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1.xml" ContentType="application/vnd.openxmlformats-officedocument.themeOverride+xml"/>
  <Override PartName="/word/charts/chart21.xml" ContentType="application/vnd.openxmlformats-officedocument.drawingml.chart+xml"/>
  <Override PartName="/word/theme/themeOverride2.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3.xml" ContentType="application/vnd.openxmlformats-officedocument.themeOverride+xml"/>
  <Override PartName="/word/charts/chart28.xml" ContentType="application/vnd.openxmlformats-officedocument.drawingml.chart+xml"/>
  <Override PartName="/word/theme/themeOverride4.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theme/themeOverride5.xml" ContentType="application/vnd.openxmlformats-officedocument.themeOverride+xml"/>
  <Override PartName="/word/charts/chart46.xml" ContentType="application/vnd.openxmlformats-officedocument.drawingml.chart+xml"/>
  <Override PartName="/word/charts/chart47.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48.xml" ContentType="application/vnd.openxmlformats-officedocument.drawingml.chart+xml"/>
  <Override PartName="/word/theme/themeOverride7.xml" ContentType="application/vnd.openxmlformats-officedocument.themeOverride+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theme/themeOverride8.xml" ContentType="application/vnd.openxmlformats-officedocument.themeOverride+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F9B" w:rsidRPr="003D1EEE" w:rsidRDefault="00922F9B" w:rsidP="00922F9B">
      <w:pPr>
        <w:spacing w:line="240" w:lineRule="auto"/>
        <w:jc w:val="center"/>
        <w:rPr>
          <w:b/>
          <w:color w:val="000000" w:themeColor="text1"/>
          <w:kern w:val="24"/>
          <w:sz w:val="40"/>
          <w:szCs w:val="40"/>
        </w:rPr>
      </w:pPr>
      <w:r w:rsidRPr="003D1EEE">
        <w:rPr>
          <w:b/>
          <w:color w:val="000000" w:themeColor="text1"/>
          <w:kern w:val="24"/>
          <w:sz w:val="40"/>
          <w:szCs w:val="40"/>
        </w:rPr>
        <w:t>МИНИСТЕРСТВО СЕЛЬСКОГО ХОЗЯЙСТВА</w:t>
      </w:r>
    </w:p>
    <w:p w:rsidR="00922F9B" w:rsidRPr="003D1EEE" w:rsidRDefault="00922F9B" w:rsidP="00922F9B">
      <w:pPr>
        <w:spacing w:line="240" w:lineRule="auto"/>
        <w:contextualSpacing/>
        <w:jc w:val="center"/>
        <w:rPr>
          <w:b/>
          <w:color w:val="000000" w:themeColor="text1"/>
          <w:kern w:val="24"/>
          <w:sz w:val="40"/>
          <w:szCs w:val="40"/>
        </w:rPr>
      </w:pPr>
      <w:r w:rsidRPr="003D1EEE">
        <w:rPr>
          <w:b/>
          <w:color w:val="000000" w:themeColor="text1"/>
          <w:kern w:val="24"/>
          <w:sz w:val="40"/>
          <w:szCs w:val="40"/>
        </w:rPr>
        <w:t>РОССИЙСКОЙ ФЕДЕРАЦИИ</w:t>
      </w: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627604" w:rsidRPr="003D1EEE" w:rsidRDefault="00627604"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b/>
          <w:color w:val="000000" w:themeColor="text1"/>
          <w:kern w:val="24"/>
          <w:sz w:val="56"/>
          <w:szCs w:val="56"/>
        </w:rPr>
      </w:pPr>
      <w:r w:rsidRPr="003D1EEE">
        <w:rPr>
          <w:b/>
          <w:color w:val="000000" w:themeColor="text1"/>
          <w:kern w:val="24"/>
          <w:sz w:val="56"/>
          <w:szCs w:val="56"/>
        </w:rPr>
        <w:t>НАЦИОНАЛЬНЫЙ ДОКЛАД</w:t>
      </w:r>
    </w:p>
    <w:p w:rsidR="00922F9B" w:rsidRPr="003D1EEE" w:rsidRDefault="00922F9B" w:rsidP="00922F9B">
      <w:pPr>
        <w:spacing w:line="240" w:lineRule="auto"/>
        <w:contextualSpacing/>
        <w:jc w:val="center"/>
        <w:rPr>
          <w:b/>
          <w:color w:val="000000" w:themeColor="text1"/>
          <w:kern w:val="24"/>
          <w:sz w:val="28"/>
          <w:szCs w:val="28"/>
        </w:rPr>
      </w:pPr>
    </w:p>
    <w:p w:rsidR="00922F9B" w:rsidRPr="003D1EEE" w:rsidRDefault="00922F9B" w:rsidP="008E708F">
      <w:pPr>
        <w:contextualSpacing/>
        <w:jc w:val="center"/>
        <w:rPr>
          <w:b/>
          <w:caps/>
          <w:color w:val="000000" w:themeColor="text1"/>
          <w:kern w:val="24"/>
          <w:sz w:val="28"/>
          <w:szCs w:val="28"/>
        </w:rPr>
      </w:pPr>
      <w:r w:rsidRPr="003D1EEE">
        <w:rPr>
          <w:b/>
          <w:caps/>
          <w:color w:val="000000" w:themeColor="text1"/>
          <w:kern w:val="24"/>
          <w:sz w:val="28"/>
          <w:szCs w:val="28"/>
        </w:rPr>
        <w:t xml:space="preserve">«о ходе и результатах реализации в 2014 году </w:t>
      </w:r>
    </w:p>
    <w:p w:rsidR="00922F9B" w:rsidRPr="003D1EEE" w:rsidRDefault="00922F9B" w:rsidP="008E708F">
      <w:pPr>
        <w:contextualSpacing/>
        <w:jc w:val="center"/>
        <w:rPr>
          <w:b/>
          <w:caps/>
          <w:color w:val="000000" w:themeColor="text1"/>
          <w:kern w:val="24"/>
          <w:sz w:val="28"/>
          <w:szCs w:val="28"/>
        </w:rPr>
      </w:pPr>
      <w:r w:rsidRPr="003D1EEE">
        <w:rPr>
          <w:b/>
          <w:caps/>
          <w:color w:val="000000" w:themeColor="text1"/>
          <w:kern w:val="24"/>
          <w:sz w:val="28"/>
          <w:szCs w:val="28"/>
        </w:rPr>
        <w:t xml:space="preserve">Государственной программы развития сельского </w:t>
      </w:r>
    </w:p>
    <w:p w:rsidR="00922F9B" w:rsidRPr="003D1EEE" w:rsidRDefault="00922F9B" w:rsidP="008E708F">
      <w:pPr>
        <w:contextualSpacing/>
        <w:jc w:val="center"/>
        <w:rPr>
          <w:b/>
          <w:caps/>
          <w:color w:val="000000" w:themeColor="text1"/>
          <w:kern w:val="24"/>
          <w:sz w:val="28"/>
          <w:szCs w:val="28"/>
        </w:rPr>
      </w:pPr>
      <w:r w:rsidRPr="003D1EEE">
        <w:rPr>
          <w:b/>
          <w:caps/>
          <w:color w:val="000000" w:themeColor="text1"/>
          <w:kern w:val="24"/>
          <w:sz w:val="28"/>
          <w:szCs w:val="28"/>
        </w:rPr>
        <w:t xml:space="preserve">хозяйства и регулирования рынков </w:t>
      </w:r>
    </w:p>
    <w:p w:rsidR="00922F9B" w:rsidRPr="003D1EEE" w:rsidRDefault="00922F9B" w:rsidP="008E708F">
      <w:pPr>
        <w:contextualSpacing/>
        <w:jc w:val="center"/>
        <w:rPr>
          <w:b/>
          <w:caps/>
          <w:color w:val="000000" w:themeColor="text1"/>
          <w:kern w:val="24"/>
          <w:sz w:val="28"/>
          <w:szCs w:val="28"/>
        </w:rPr>
      </w:pPr>
      <w:r w:rsidRPr="003D1EEE">
        <w:rPr>
          <w:b/>
          <w:caps/>
          <w:color w:val="000000" w:themeColor="text1"/>
          <w:kern w:val="24"/>
          <w:sz w:val="28"/>
          <w:szCs w:val="28"/>
        </w:rPr>
        <w:t xml:space="preserve">сельскохозяйственной продукции, сырья и </w:t>
      </w:r>
    </w:p>
    <w:p w:rsidR="00922F9B" w:rsidRPr="003D1EEE" w:rsidRDefault="00922F9B" w:rsidP="008E708F">
      <w:pPr>
        <w:contextualSpacing/>
        <w:jc w:val="center"/>
        <w:rPr>
          <w:b/>
          <w:caps/>
          <w:color w:val="000000" w:themeColor="text1"/>
          <w:kern w:val="24"/>
          <w:sz w:val="28"/>
          <w:szCs w:val="28"/>
        </w:rPr>
      </w:pPr>
      <w:r w:rsidRPr="003D1EEE">
        <w:rPr>
          <w:b/>
          <w:caps/>
          <w:color w:val="000000" w:themeColor="text1"/>
          <w:kern w:val="24"/>
          <w:sz w:val="28"/>
          <w:szCs w:val="28"/>
        </w:rPr>
        <w:t>продовольствия на 2013-2020 годы»</w:t>
      </w: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922F9B" w:rsidRPr="003D1EEE" w:rsidRDefault="00922F9B" w:rsidP="00922F9B">
      <w:pPr>
        <w:spacing w:line="240" w:lineRule="auto"/>
        <w:contextualSpacing/>
        <w:jc w:val="center"/>
        <w:rPr>
          <w:color w:val="000000" w:themeColor="text1"/>
          <w:kern w:val="24"/>
          <w:sz w:val="28"/>
          <w:szCs w:val="28"/>
        </w:rPr>
      </w:pPr>
    </w:p>
    <w:p w:rsidR="004B1FDB" w:rsidRDefault="00922F9B" w:rsidP="00922F9B">
      <w:pPr>
        <w:pStyle w:val="aff6"/>
        <w:spacing w:before="0" w:line="240" w:lineRule="auto"/>
        <w:jc w:val="center"/>
        <w:rPr>
          <w:rFonts w:ascii="Times New Roman" w:hAnsi="Times New Roman"/>
          <w:color w:val="000000" w:themeColor="text1"/>
          <w:kern w:val="24"/>
        </w:rPr>
      </w:pPr>
      <w:r w:rsidRPr="003D1EEE">
        <w:rPr>
          <w:rFonts w:ascii="Times New Roman" w:hAnsi="Times New Roman"/>
          <w:color w:val="000000" w:themeColor="text1"/>
          <w:kern w:val="24"/>
        </w:rPr>
        <w:t>Москва 2015</w:t>
      </w:r>
    </w:p>
    <w:p w:rsidR="004B1FDB" w:rsidRDefault="004B1FDB" w:rsidP="004B1FDB">
      <w:pPr>
        <w:rPr>
          <w:rFonts w:eastAsia="Times New Roman"/>
          <w:kern w:val="24"/>
          <w:sz w:val="28"/>
          <w:szCs w:val="28"/>
          <w:lang w:eastAsia="ru-RU"/>
        </w:rPr>
      </w:pPr>
      <w:r>
        <w:rPr>
          <w:kern w:val="24"/>
        </w:rPr>
        <w:br w:type="page"/>
      </w:r>
    </w:p>
    <w:p w:rsidR="00D0559C" w:rsidRDefault="00D0559C" w:rsidP="004B1FDB">
      <w:pPr>
        <w:jc w:val="center"/>
        <w:rPr>
          <w:b/>
          <w:sz w:val="28"/>
          <w:szCs w:val="28"/>
        </w:rPr>
        <w:sectPr w:rsidR="00D0559C" w:rsidSect="00B845CD">
          <w:headerReference w:type="default" r:id="rId9"/>
          <w:footerReference w:type="default" r:id="rId10"/>
          <w:footerReference w:type="first" r:id="rId11"/>
          <w:pgSz w:w="11906" w:h="16838"/>
          <w:pgMar w:top="1134" w:right="991" w:bottom="907" w:left="1134" w:header="709" w:footer="372" w:gutter="0"/>
          <w:cols w:space="708"/>
          <w:titlePg/>
          <w:docGrid w:linePitch="360"/>
        </w:sectPr>
      </w:pPr>
    </w:p>
    <w:p w:rsidR="004B1FDB" w:rsidRPr="00D2753C" w:rsidRDefault="004B1FDB" w:rsidP="004B1FDB">
      <w:pPr>
        <w:jc w:val="center"/>
        <w:rPr>
          <w:b/>
          <w:sz w:val="28"/>
          <w:szCs w:val="28"/>
        </w:rPr>
      </w:pPr>
      <w:r w:rsidRPr="00D2753C">
        <w:rPr>
          <w:b/>
          <w:sz w:val="28"/>
          <w:szCs w:val="28"/>
        </w:rPr>
        <w:lastRenderedPageBreak/>
        <w:t>ПРАВИТЕЛЬСТВО РОССИЙСКОЙ ФЕДЕРАЦИИ</w:t>
      </w:r>
    </w:p>
    <w:p w:rsidR="004B1FDB" w:rsidRDefault="004B1FDB" w:rsidP="004B1FDB">
      <w:pPr>
        <w:jc w:val="center"/>
        <w:rPr>
          <w:sz w:val="28"/>
          <w:szCs w:val="28"/>
        </w:rPr>
      </w:pPr>
    </w:p>
    <w:p w:rsidR="004B1FDB" w:rsidRDefault="004B1FDB" w:rsidP="004B1FDB">
      <w:pPr>
        <w:jc w:val="center"/>
        <w:rPr>
          <w:sz w:val="28"/>
          <w:szCs w:val="28"/>
        </w:rPr>
      </w:pPr>
      <w:proofErr w:type="gramStart"/>
      <w:r>
        <w:rPr>
          <w:sz w:val="28"/>
          <w:szCs w:val="28"/>
        </w:rPr>
        <w:t>Р</w:t>
      </w:r>
      <w:proofErr w:type="gramEnd"/>
      <w:r>
        <w:rPr>
          <w:sz w:val="28"/>
          <w:szCs w:val="28"/>
        </w:rPr>
        <w:t xml:space="preserve"> А С П О Р Я Ж Е Н И Е</w:t>
      </w:r>
    </w:p>
    <w:p w:rsidR="004B1FDB" w:rsidRDefault="004B1FDB" w:rsidP="004B1FDB">
      <w:pPr>
        <w:jc w:val="center"/>
        <w:rPr>
          <w:sz w:val="28"/>
          <w:szCs w:val="28"/>
        </w:rPr>
      </w:pPr>
    </w:p>
    <w:p w:rsidR="004B1FDB" w:rsidRDefault="00885990" w:rsidP="004B1FDB">
      <w:pPr>
        <w:jc w:val="both"/>
        <w:rPr>
          <w:sz w:val="28"/>
          <w:szCs w:val="28"/>
        </w:rPr>
      </w:pPr>
      <w:r>
        <w:rPr>
          <w:sz w:val="28"/>
          <w:szCs w:val="28"/>
        </w:rPr>
        <w:t>О</w:t>
      </w:r>
      <w:r w:rsidR="004B1FDB">
        <w:rPr>
          <w:sz w:val="28"/>
          <w:szCs w:val="28"/>
        </w:rPr>
        <w:t>т</w:t>
      </w:r>
      <w:r>
        <w:rPr>
          <w:sz w:val="28"/>
          <w:szCs w:val="28"/>
        </w:rPr>
        <w:t xml:space="preserve"> 6 мая </w:t>
      </w:r>
      <w:r w:rsidR="004B1FDB">
        <w:rPr>
          <w:sz w:val="28"/>
          <w:szCs w:val="28"/>
        </w:rPr>
        <w:t>2015 г.</w:t>
      </w:r>
      <w:r w:rsidR="004B1FDB">
        <w:rPr>
          <w:sz w:val="28"/>
          <w:szCs w:val="28"/>
        </w:rPr>
        <w:tab/>
      </w:r>
      <w:r w:rsidR="004B1FDB">
        <w:rPr>
          <w:sz w:val="28"/>
          <w:szCs w:val="28"/>
        </w:rPr>
        <w:tab/>
      </w:r>
      <w:r w:rsidR="004B1FDB">
        <w:rPr>
          <w:sz w:val="28"/>
          <w:szCs w:val="28"/>
        </w:rPr>
        <w:tab/>
      </w:r>
      <w:r w:rsidR="004B1FDB">
        <w:rPr>
          <w:sz w:val="28"/>
          <w:szCs w:val="28"/>
        </w:rPr>
        <w:tab/>
      </w:r>
      <w:r w:rsidR="004B1FDB">
        <w:rPr>
          <w:sz w:val="28"/>
          <w:szCs w:val="28"/>
        </w:rPr>
        <w:tab/>
      </w:r>
      <w:r w:rsidR="004B1FDB">
        <w:rPr>
          <w:sz w:val="28"/>
          <w:szCs w:val="28"/>
        </w:rPr>
        <w:tab/>
      </w:r>
      <w:r w:rsidR="004B1FDB">
        <w:rPr>
          <w:sz w:val="28"/>
          <w:szCs w:val="28"/>
        </w:rPr>
        <w:tab/>
      </w:r>
      <w:r w:rsidR="004B1FDB">
        <w:rPr>
          <w:sz w:val="28"/>
          <w:szCs w:val="28"/>
        </w:rPr>
        <w:tab/>
      </w:r>
      <w:r w:rsidR="004B1FDB">
        <w:rPr>
          <w:sz w:val="28"/>
          <w:szCs w:val="28"/>
        </w:rPr>
        <w:tab/>
      </w:r>
      <w:r w:rsidR="004B1FDB">
        <w:rPr>
          <w:sz w:val="28"/>
          <w:szCs w:val="28"/>
        </w:rPr>
        <w:tab/>
        <w:t xml:space="preserve">    №</w:t>
      </w:r>
      <w:r>
        <w:rPr>
          <w:sz w:val="28"/>
          <w:szCs w:val="28"/>
        </w:rPr>
        <w:t xml:space="preserve"> 803-р</w:t>
      </w:r>
      <w:r w:rsidR="004B1FDB">
        <w:rPr>
          <w:sz w:val="28"/>
          <w:szCs w:val="28"/>
        </w:rPr>
        <w:t xml:space="preserve"> </w:t>
      </w:r>
      <w:r w:rsidR="00BE0603">
        <w:rPr>
          <w:sz w:val="28"/>
          <w:szCs w:val="28"/>
        </w:rPr>
        <w:t xml:space="preserve"> </w:t>
      </w:r>
    </w:p>
    <w:p w:rsidR="004B1FDB" w:rsidRDefault="004B1FDB" w:rsidP="004B1FDB">
      <w:pPr>
        <w:tabs>
          <w:tab w:val="left" w:pos="567"/>
        </w:tabs>
        <w:ind w:firstLine="284"/>
        <w:jc w:val="both"/>
        <w:rPr>
          <w:sz w:val="28"/>
          <w:szCs w:val="28"/>
        </w:rPr>
      </w:pPr>
    </w:p>
    <w:p w:rsidR="004B1FDB" w:rsidRDefault="004B1FDB" w:rsidP="004B1FDB">
      <w:pPr>
        <w:pStyle w:val="a7"/>
        <w:numPr>
          <w:ilvl w:val="0"/>
          <w:numId w:val="26"/>
        </w:numPr>
        <w:tabs>
          <w:tab w:val="left" w:pos="567"/>
        </w:tabs>
        <w:spacing w:after="200"/>
        <w:ind w:left="0" w:firstLine="284"/>
        <w:jc w:val="both"/>
        <w:rPr>
          <w:sz w:val="28"/>
          <w:szCs w:val="28"/>
        </w:rPr>
      </w:pPr>
      <w:proofErr w:type="gramStart"/>
      <w:r>
        <w:rPr>
          <w:sz w:val="28"/>
          <w:szCs w:val="28"/>
        </w:rPr>
        <w:t>Утвердить национальный доклад о</w:t>
      </w:r>
      <w:r w:rsidRPr="00C26C29">
        <w:rPr>
          <w:sz w:val="28"/>
          <w:szCs w:val="28"/>
        </w:rPr>
        <w:t xml:space="preserve"> </w:t>
      </w:r>
      <w:r>
        <w:rPr>
          <w:sz w:val="28"/>
          <w:szCs w:val="28"/>
        </w:rPr>
        <w:t>ходе и результатах реализации в</w:t>
      </w:r>
      <w:r>
        <w:rPr>
          <w:sz w:val="28"/>
          <w:szCs w:val="28"/>
        </w:rPr>
        <w:br/>
      </w:r>
      <w:r w:rsidRPr="00C26C29">
        <w:rPr>
          <w:sz w:val="28"/>
          <w:szCs w:val="28"/>
        </w:rPr>
        <w:t>2014 году Государственной программы развития сельского хозяйства и регулир</w:t>
      </w:r>
      <w:r w:rsidRPr="00C26C29">
        <w:rPr>
          <w:sz w:val="28"/>
          <w:szCs w:val="28"/>
        </w:rPr>
        <w:t>о</w:t>
      </w:r>
      <w:r w:rsidRPr="00C26C29">
        <w:rPr>
          <w:sz w:val="28"/>
          <w:szCs w:val="28"/>
        </w:rPr>
        <w:t>вания рынков сельскохозяйственной продукции, сырья и продовольствия на 2013 - 2020 годы</w:t>
      </w:r>
      <w:r>
        <w:rPr>
          <w:sz w:val="28"/>
          <w:szCs w:val="28"/>
        </w:rPr>
        <w:t>», утвержденной постановлением Правительства Российской Федер</w:t>
      </w:r>
      <w:r>
        <w:rPr>
          <w:sz w:val="28"/>
          <w:szCs w:val="28"/>
        </w:rPr>
        <w:t>а</w:t>
      </w:r>
      <w:r>
        <w:rPr>
          <w:sz w:val="28"/>
          <w:szCs w:val="28"/>
        </w:rPr>
        <w:t xml:space="preserve">ции от 14 июля 2012 г. № 717 «О </w:t>
      </w:r>
      <w:r w:rsidRPr="00C26C29">
        <w:rPr>
          <w:sz w:val="28"/>
          <w:szCs w:val="28"/>
        </w:rPr>
        <w:t>Государственной программ</w:t>
      </w:r>
      <w:r>
        <w:rPr>
          <w:sz w:val="28"/>
          <w:szCs w:val="28"/>
        </w:rPr>
        <w:t>е</w:t>
      </w:r>
      <w:r w:rsidRPr="00C26C29">
        <w:rPr>
          <w:sz w:val="28"/>
          <w:szCs w:val="28"/>
        </w:rPr>
        <w:t xml:space="preserve"> развития сельского хозяйства и регулирования рынков сельскохозяйственной продукции, сырья и продовольствия на 2013 - 2020 годы</w:t>
      </w:r>
      <w:r>
        <w:rPr>
          <w:sz w:val="28"/>
          <w:szCs w:val="28"/>
        </w:rPr>
        <w:t>».</w:t>
      </w:r>
      <w:proofErr w:type="gramEnd"/>
    </w:p>
    <w:p w:rsidR="004B1FDB" w:rsidRDefault="004B1FDB" w:rsidP="004B1FDB">
      <w:pPr>
        <w:pStyle w:val="a7"/>
        <w:numPr>
          <w:ilvl w:val="0"/>
          <w:numId w:val="26"/>
        </w:numPr>
        <w:tabs>
          <w:tab w:val="left" w:pos="567"/>
        </w:tabs>
        <w:spacing w:after="200"/>
        <w:ind w:left="0" w:firstLine="284"/>
        <w:jc w:val="both"/>
        <w:rPr>
          <w:sz w:val="28"/>
          <w:szCs w:val="28"/>
        </w:rPr>
      </w:pPr>
      <w:r>
        <w:rPr>
          <w:sz w:val="28"/>
          <w:szCs w:val="28"/>
        </w:rPr>
        <w:t>Минсельхозу России обеспечить направление национального доклада, ук</w:t>
      </w:r>
      <w:r>
        <w:rPr>
          <w:sz w:val="28"/>
          <w:szCs w:val="28"/>
        </w:rPr>
        <w:t>а</w:t>
      </w:r>
      <w:r>
        <w:rPr>
          <w:sz w:val="28"/>
          <w:szCs w:val="28"/>
        </w:rPr>
        <w:t>занного в пункте 1 настоящего распоряжения, в Федеральное Собрание Росси</w:t>
      </w:r>
      <w:r>
        <w:rPr>
          <w:sz w:val="28"/>
          <w:szCs w:val="28"/>
        </w:rPr>
        <w:t>й</w:t>
      </w:r>
      <w:r>
        <w:rPr>
          <w:sz w:val="28"/>
          <w:szCs w:val="28"/>
        </w:rPr>
        <w:t>ской Федерации и его опубликование в средствах массовой информации.</w:t>
      </w:r>
    </w:p>
    <w:p w:rsidR="004B1FDB" w:rsidRDefault="004B1FDB" w:rsidP="004B1FDB">
      <w:pPr>
        <w:pStyle w:val="a7"/>
        <w:numPr>
          <w:ilvl w:val="0"/>
          <w:numId w:val="26"/>
        </w:numPr>
        <w:tabs>
          <w:tab w:val="left" w:pos="567"/>
        </w:tabs>
        <w:spacing w:after="200"/>
        <w:ind w:left="0" w:firstLine="284"/>
        <w:jc w:val="both"/>
        <w:rPr>
          <w:sz w:val="28"/>
          <w:szCs w:val="28"/>
        </w:rPr>
      </w:pPr>
      <w:r>
        <w:rPr>
          <w:sz w:val="28"/>
          <w:szCs w:val="28"/>
        </w:rPr>
        <w:t>Назначить Министра сельского хозяйства Российской Федерации</w:t>
      </w:r>
      <w:r>
        <w:rPr>
          <w:sz w:val="28"/>
          <w:szCs w:val="28"/>
        </w:rPr>
        <w:br/>
        <w:t>Ткачева А.Н. представителем Правительства Российской Федерации при пре</w:t>
      </w:r>
      <w:r>
        <w:rPr>
          <w:sz w:val="28"/>
          <w:szCs w:val="28"/>
        </w:rPr>
        <w:t>д</w:t>
      </w:r>
      <w:r>
        <w:rPr>
          <w:sz w:val="28"/>
          <w:szCs w:val="28"/>
        </w:rPr>
        <w:t>ставлении информации о национальном докладе, указанном в пункте</w:t>
      </w:r>
      <w:r>
        <w:rPr>
          <w:sz w:val="28"/>
          <w:szCs w:val="28"/>
        </w:rPr>
        <w:br/>
        <w:t>1 настоящего распоряжения, на заседании Государственной Думы Федерального Собрания Российской Федерации.</w:t>
      </w:r>
    </w:p>
    <w:p w:rsidR="004B1FDB" w:rsidRDefault="004B1FDB" w:rsidP="004B1FDB">
      <w:pPr>
        <w:tabs>
          <w:tab w:val="left" w:pos="567"/>
        </w:tabs>
        <w:jc w:val="both"/>
        <w:rPr>
          <w:sz w:val="28"/>
          <w:szCs w:val="28"/>
        </w:rPr>
      </w:pPr>
    </w:p>
    <w:p w:rsidR="004B1FDB" w:rsidRDefault="004B1FDB" w:rsidP="004B1FDB">
      <w:pPr>
        <w:tabs>
          <w:tab w:val="left" w:pos="567"/>
        </w:tabs>
        <w:jc w:val="both"/>
        <w:rPr>
          <w:sz w:val="28"/>
          <w:szCs w:val="28"/>
        </w:rPr>
      </w:pPr>
    </w:p>
    <w:p w:rsidR="004B1FDB" w:rsidRPr="00D2753C" w:rsidRDefault="004B1FDB" w:rsidP="004B1FDB">
      <w:pPr>
        <w:tabs>
          <w:tab w:val="left" w:pos="567"/>
        </w:tabs>
        <w:spacing w:line="240" w:lineRule="auto"/>
        <w:jc w:val="both"/>
        <w:rPr>
          <w:b/>
          <w:sz w:val="28"/>
          <w:szCs w:val="28"/>
        </w:rPr>
      </w:pPr>
      <w:r w:rsidRPr="00D2753C">
        <w:rPr>
          <w:b/>
          <w:sz w:val="28"/>
          <w:szCs w:val="28"/>
        </w:rPr>
        <w:t>Председатель Правительства</w:t>
      </w:r>
    </w:p>
    <w:p w:rsidR="004B1FDB" w:rsidRPr="00D2753C" w:rsidRDefault="004B1FDB" w:rsidP="004B1FDB">
      <w:pPr>
        <w:tabs>
          <w:tab w:val="left" w:pos="567"/>
        </w:tabs>
        <w:spacing w:line="240" w:lineRule="auto"/>
        <w:jc w:val="both"/>
        <w:rPr>
          <w:b/>
          <w:sz w:val="28"/>
          <w:szCs w:val="28"/>
        </w:rPr>
      </w:pPr>
      <w:r w:rsidRPr="00D2753C">
        <w:rPr>
          <w:b/>
          <w:sz w:val="28"/>
          <w:szCs w:val="28"/>
        </w:rPr>
        <w:t>Российской Федерации</w:t>
      </w:r>
      <w:r w:rsidR="00B6296D">
        <w:rPr>
          <w:b/>
          <w:sz w:val="28"/>
          <w:szCs w:val="28"/>
        </w:rPr>
        <w:tab/>
      </w:r>
      <w:r w:rsidR="00B6296D">
        <w:rPr>
          <w:b/>
          <w:sz w:val="28"/>
          <w:szCs w:val="28"/>
        </w:rPr>
        <w:tab/>
      </w:r>
      <w:r w:rsidR="00B6296D">
        <w:rPr>
          <w:b/>
          <w:sz w:val="28"/>
          <w:szCs w:val="28"/>
        </w:rPr>
        <w:tab/>
      </w:r>
      <w:r w:rsidR="00B6296D">
        <w:rPr>
          <w:b/>
          <w:sz w:val="28"/>
          <w:szCs w:val="28"/>
        </w:rPr>
        <w:tab/>
      </w:r>
      <w:r w:rsidR="00B6296D">
        <w:rPr>
          <w:b/>
          <w:sz w:val="28"/>
          <w:szCs w:val="28"/>
        </w:rPr>
        <w:tab/>
      </w:r>
      <w:r w:rsidR="00B6296D">
        <w:rPr>
          <w:b/>
          <w:sz w:val="28"/>
          <w:szCs w:val="28"/>
        </w:rPr>
        <w:tab/>
      </w:r>
      <w:r w:rsidR="00B6296D">
        <w:rPr>
          <w:b/>
          <w:sz w:val="28"/>
          <w:szCs w:val="28"/>
        </w:rPr>
        <w:tab/>
        <w:t xml:space="preserve">      </w:t>
      </w:r>
      <w:r w:rsidRPr="00D2753C">
        <w:rPr>
          <w:b/>
          <w:sz w:val="28"/>
          <w:szCs w:val="28"/>
        </w:rPr>
        <w:t>Д. Медведев</w:t>
      </w:r>
    </w:p>
    <w:p w:rsidR="00CD21FE" w:rsidRPr="003D1EEE" w:rsidRDefault="00CD21FE" w:rsidP="00922F9B">
      <w:pPr>
        <w:pStyle w:val="aff6"/>
        <w:spacing w:before="0" w:line="240" w:lineRule="auto"/>
        <w:jc w:val="center"/>
        <w:rPr>
          <w:rFonts w:ascii="Times New Roman" w:hAnsi="Times New Roman"/>
          <w:color w:val="000000" w:themeColor="text1"/>
          <w:kern w:val="24"/>
        </w:rPr>
      </w:pPr>
    </w:p>
    <w:p w:rsidR="00694667" w:rsidRDefault="006A5610" w:rsidP="00753979">
      <w:pPr>
        <w:pStyle w:val="aff6"/>
        <w:spacing w:before="0"/>
        <w:jc w:val="center"/>
        <w:rPr>
          <w:rFonts w:ascii="Times New Roman" w:hAnsi="Times New Roman"/>
          <w:color w:val="000000" w:themeColor="text1"/>
          <w:kern w:val="24"/>
          <w:sz w:val="24"/>
          <w:szCs w:val="24"/>
        </w:rPr>
      </w:pPr>
      <w:r>
        <w:rPr>
          <w:b w:val="0"/>
          <w:noProof/>
        </w:rPr>
        <mc:AlternateContent>
          <mc:Choice Requires="wps">
            <w:drawing>
              <wp:anchor distT="0" distB="0" distL="114300" distR="114300" simplePos="0" relativeHeight="251660288" behindDoc="0" locked="0" layoutInCell="1" allowOverlap="1">
                <wp:simplePos x="0" y="0"/>
                <wp:positionH relativeFrom="column">
                  <wp:posOffset>2994660</wp:posOffset>
                </wp:positionH>
                <wp:positionV relativeFrom="paragraph">
                  <wp:posOffset>2886710</wp:posOffset>
                </wp:positionV>
                <wp:extent cx="234315" cy="276225"/>
                <wp:effectExtent l="3810" t="635" r="0"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762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559C" w:rsidRPr="00B6296D" w:rsidRDefault="00D0559C" w:rsidP="00B6296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35.8pt;margin-top:227.3pt;width:18.45pt;height:21.7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" fillcolor="white [3212]" stroked="f">
                <v:textbox style="mso-fit-shape-to-text:t">
                  <w:txbxContent>
                    <w:p w:rsidR="00D0559C" w:rsidRPr="00B6296D" w:rsidRDefault="00D0559C" w:rsidP="00B6296D"/>
                  </w:txbxContent>
                </v:textbox>
              </v:shape>
            </w:pict>
          </mc:Fallback>
        </mc:AlternateContent>
      </w:r>
      <w:r w:rsidR="00CD21FE" w:rsidRPr="003D1EEE">
        <w:rPr>
          <w:color w:val="000000" w:themeColor="text1"/>
          <w:kern w:val="24"/>
        </w:rPr>
        <w:br w:type="page"/>
      </w:r>
      <w:r w:rsidR="00694667" w:rsidRPr="003D1EEE" w:rsidDel="00694667">
        <w:rPr>
          <w:rFonts w:ascii="Times New Roman" w:hAnsi="Times New Roman"/>
          <w:color w:val="000000" w:themeColor="text1"/>
          <w:kern w:val="24"/>
          <w:sz w:val="24"/>
          <w:szCs w:val="24"/>
        </w:rPr>
        <w:lastRenderedPageBreak/>
        <w:t xml:space="preserve"> </w:t>
      </w:r>
      <w:r w:rsidR="00AE459E" w:rsidRPr="00B6296D">
        <w:rPr>
          <w:rFonts w:ascii="Times New Roman" w:hAnsi="Times New Roman"/>
          <w:color w:val="000000" w:themeColor="text1"/>
          <w:kern w:val="24"/>
          <w:sz w:val="24"/>
          <w:szCs w:val="24"/>
        </w:rPr>
        <w:t>СОДЕРЖАНИЕ</w:t>
      </w:r>
    </w:p>
    <w:p w:rsidR="00D0559C" w:rsidRPr="00BD07D1" w:rsidRDefault="00D0559C" w:rsidP="00BD07D1">
      <w:pPr>
        <w:rPr>
          <w:sz w:val="24"/>
          <w:szCs w:val="24"/>
          <w:lang w:eastAsia="ru-RU"/>
        </w:rPr>
      </w:pPr>
    </w:p>
    <w:p w:rsidR="00BD07D1" w:rsidRPr="00BD07D1" w:rsidRDefault="00371A16" w:rsidP="00BD07D1">
      <w:pPr>
        <w:pStyle w:val="18"/>
        <w:tabs>
          <w:tab w:val="right" w:leader="dot" w:pos="9771"/>
        </w:tabs>
        <w:rPr>
          <w:rFonts w:ascii="Times New Roman" w:eastAsiaTheme="minorEastAsia" w:hAnsi="Times New Roman"/>
          <w:b w:val="0"/>
          <w:bCs w:val="0"/>
          <w:caps w:val="0"/>
          <w:noProof/>
          <w:sz w:val="22"/>
          <w:szCs w:val="22"/>
          <w:lang w:eastAsia="ru-RU"/>
        </w:rPr>
      </w:pPr>
      <w:r w:rsidRPr="00BD07D1">
        <w:rPr>
          <w:rFonts w:ascii="Times New Roman" w:hAnsi="Times New Roman"/>
          <w:color w:val="000000" w:themeColor="text1"/>
          <w:kern w:val="24"/>
          <w:sz w:val="24"/>
          <w:szCs w:val="24"/>
        </w:rPr>
        <w:fldChar w:fldCharType="begin"/>
      </w:r>
      <w:r w:rsidR="00E75327" w:rsidRPr="00BD07D1">
        <w:rPr>
          <w:rFonts w:ascii="Times New Roman" w:hAnsi="Times New Roman"/>
          <w:color w:val="000000" w:themeColor="text1"/>
          <w:kern w:val="24"/>
          <w:sz w:val="24"/>
          <w:szCs w:val="24"/>
        </w:rPr>
        <w:instrText xml:space="preserve"> TOC \o "1-2" \h \z \u </w:instrText>
      </w:r>
      <w:r w:rsidRPr="00BD07D1">
        <w:rPr>
          <w:rFonts w:ascii="Times New Roman" w:hAnsi="Times New Roman"/>
          <w:color w:val="000000" w:themeColor="text1"/>
          <w:kern w:val="24"/>
          <w:sz w:val="24"/>
          <w:szCs w:val="24"/>
        </w:rPr>
        <w:fldChar w:fldCharType="separate"/>
      </w:r>
      <w:hyperlink w:anchor="_Toc418862285" w:history="1">
        <w:r w:rsidR="00BD07D1" w:rsidRPr="00BD07D1">
          <w:rPr>
            <w:rStyle w:val="affc"/>
            <w:rFonts w:ascii="Times New Roman" w:hAnsi="Times New Roman"/>
            <w:noProof/>
            <w:kern w:val="24"/>
            <w:sz w:val="22"/>
            <w:szCs w:val="22"/>
          </w:rPr>
          <w:t>РАЗДЕЛ 1. ЦЕЛИ ГОСУДАРСТВЕННОЙ ПРОГРАММЫ И ДИНАМИКА РАЗВИТИЯ СЕЛЬСКОГО ХОЗЯЙСТВА</w:t>
        </w:r>
        <w:r w:rsidR="00BD07D1" w:rsidRPr="00BD07D1">
          <w:rPr>
            <w:rFonts w:ascii="Times New Roman" w:hAnsi="Times New Roman"/>
            <w:noProof/>
            <w:webHidden/>
            <w:sz w:val="22"/>
            <w:szCs w:val="22"/>
          </w:rPr>
          <w:tab/>
        </w:r>
        <w:r w:rsidRPr="00BD07D1">
          <w:rPr>
            <w:rFonts w:ascii="Times New Roman" w:hAnsi="Times New Roman"/>
            <w:noProof/>
            <w:webHidden/>
            <w:sz w:val="22"/>
            <w:szCs w:val="22"/>
          </w:rPr>
          <w:fldChar w:fldCharType="begin"/>
        </w:r>
        <w:r w:rsidR="00BD07D1" w:rsidRPr="00BD07D1">
          <w:rPr>
            <w:rFonts w:ascii="Times New Roman" w:hAnsi="Times New Roman"/>
            <w:noProof/>
            <w:webHidden/>
            <w:sz w:val="22"/>
            <w:szCs w:val="22"/>
          </w:rPr>
          <w:instrText xml:space="preserve"> PAGEREF _Toc418862285 \h </w:instrText>
        </w:r>
        <w:r w:rsidRPr="00BD07D1">
          <w:rPr>
            <w:rFonts w:ascii="Times New Roman" w:hAnsi="Times New Roman"/>
            <w:noProof/>
            <w:webHidden/>
            <w:sz w:val="22"/>
            <w:szCs w:val="22"/>
          </w:rPr>
        </w:r>
        <w:r w:rsidRPr="00BD07D1">
          <w:rPr>
            <w:rFonts w:ascii="Times New Roman" w:hAnsi="Times New Roman"/>
            <w:noProof/>
            <w:webHidden/>
            <w:sz w:val="22"/>
            <w:szCs w:val="22"/>
          </w:rPr>
          <w:fldChar w:fldCharType="separate"/>
        </w:r>
        <w:r w:rsidR="00352E1A">
          <w:rPr>
            <w:rFonts w:ascii="Times New Roman" w:hAnsi="Times New Roman"/>
            <w:noProof/>
            <w:webHidden/>
            <w:sz w:val="22"/>
            <w:szCs w:val="22"/>
          </w:rPr>
          <w:t>6</w:t>
        </w:r>
        <w:r w:rsidRPr="00BD07D1">
          <w:rPr>
            <w:rFonts w:ascii="Times New Roman" w:hAnsi="Times New Roman"/>
            <w:noProof/>
            <w:webHidden/>
            <w:sz w:val="22"/>
            <w:szCs w:val="22"/>
          </w:rPr>
          <w:fldChar w:fldCharType="end"/>
        </w:r>
      </w:hyperlink>
    </w:p>
    <w:p w:rsidR="00BD07D1" w:rsidRPr="00BD07D1" w:rsidRDefault="00786BDA" w:rsidP="00BD07D1">
      <w:pPr>
        <w:pStyle w:val="18"/>
        <w:tabs>
          <w:tab w:val="right" w:leader="dot" w:pos="9771"/>
        </w:tabs>
        <w:rPr>
          <w:rFonts w:ascii="Times New Roman" w:eastAsiaTheme="minorEastAsia" w:hAnsi="Times New Roman"/>
          <w:b w:val="0"/>
          <w:bCs w:val="0"/>
          <w:caps w:val="0"/>
          <w:noProof/>
          <w:sz w:val="22"/>
          <w:szCs w:val="22"/>
          <w:lang w:eastAsia="ru-RU"/>
        </w:rPr>
      </w:pPr>
      <w:hyperlink w:anchor="_Toc418862286" w:history="1">
        <w:r w:rsidR="00BD07D1" w:rsidRPr="00BD07D1">
          <w:rPr>
            <w:rStyle w:val="affc"/>
            <w:rFonts w:ascii="Times New Roman" w:hAnsi="Times New Roman"/>
            <w:noProof/>
            <w:kern w:val="24"/>
            <w:sz w:val="22"/>
            <w:szCs w:val="22"/>
          </w:rPr>
          <w:t>РАЗДЕЛ 2. ПОДПРОГРАММА «РАЗВИТИЕ ПОДОТРАСЛИ РАСТЕНИЕВОДСТВА, ПЕРЕРАБОТКИ И РЕАЛИЗАЦИИ ПРОДУКЦИИ РАСТЕНИЕВОДСТВА»</w:t>
        </w:r>
        <w:r w:rsidR="00BD07D1" w:rsidRPr="00BD07D1">
          <w:rPr>
            <w:rFonts w:ascii="Times New Roman" w:hAnsi="Times New Roman"/>
            <w:noProof/>
            <w:webHidden/>
            <w:sz w:val="22"/>
            <w:szCs w:val="22"/>
          </w:rPr>
          <w:tab/>
        </w:r>
        <w:r w:rsidR="00371A16" w:rsidRPr="00BD07D1">
          <w:rPr>
            <w:rFonts w:ascii="Times New Roman" w:hAnsi="Times New Roman"/>
            <w:noProof/>
            <w:webHidden/>
            <w:sz w:val="22"/>
            <w:szCs w:val="22"/>
          </w:rPr>
          <w:fldChar w:fldCharType="begin"/>
        </w:r>
        <w:r w:rsidR="00BD07D1" w:rsidRPr="00BD07D1">
          <w:rPr>
            <w:rFonts w:ascii="Times New Roman" w:hAnsi="Times New Roman"/>
            <w:noProof/>
            <w:webHidden/>
            <w:sz w:val="22"/>
            <w:szCs w:val="22"/>
          </w:rPr>
          <w:instrText xml:space="preserve"> PAGEREF _Toc418862286 \h </w:instrText>
        </w:r>
        <w:r w:rsidR="00371A16" w:rsidRPr="00BD07D1">
          <w:rPr>
            <w:rFonts w:ascii="Times New Roman" w:hAnsi="Times New Roman"/>
            <w:noProof/>
            <w:webHidden/>
            <w:sz w:val="22"/>
            <w:szCs w:val="22"/>
          </w:rPr>
        </w:r>
        <w:r w:rsidR="00371A16" w:rsidRPr="00BD07D1">
          <w:rPr>
            <w:rFonts w:ascii="Times New Roman" w:hAnsi="Times New Roman"/>
            <w:noProof/>
            <w:webHidden/>
            <w:sz w:val="22"/>
            <w:szCs w:val="22"/>
          </w:rPr>
          <w:fldChar w:fldCharType="separate"/>
        </w:r>
        <w:r w:rsidR="00352E1A">
          <w:rPr>
            <w:rFonts w:ascii="Times New Roman" w:hAnsi="Times New Roman"/>
            <w:noProof/>
            <w:webHidden/>
            <w:sz w:val="22"/>
            <w:szCs w:val="22"/>
          </w:rPr>
          <w:t>26</w:t>
        </w:r>
        <w:r w:rsidR="00371A16" w:rsidRPr="00BD07D1">
          <w:rPr>
            <w:rFonts w:ascii="Times New Roman" w:hAnsi="Times New Roman"/>
            <w:noProof/>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287" w:history="1">
        <w:r w:rsidR="00BD07D1" w:rsidRPr="00BD07D1">
          <w:rPr>
            <w:rStyle w:val="affc"/>
            <w:kern w:val="24"/>
            <w:sz w:val="22"/>
            <w:szCs w:val="22"/>
          </w:rPr>
          <w:t>2.1. Основное мероприятие «Развитие элитного семеноводства»</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_Toc418862287 \h </w:instrText>
        </w:r>
        <w:r w:rsidR="00371A16" w:rsidRPr="00BD07D1">
          <w:rPr>
            <w:webHidden/>
            <w:sz w:val="22"/>
            <w:szCs w:val="22"/>
          </w:rPr>
        </w:r>
        <w:r w:rsidR="00371A16" w:rsidRPr="00BD07D1">
          <w:rPr>
            <w:webHidden/>
            <w:sz w:val="22"/>
            <w:szCs w:val="22"/>
          </w:rPr>
          <w:fldChar w:fldCharType="separate"/>
        </w:r>
        <w:r w:rsidR="00352E1A">
          <w:rPr>
            <w:webHidden/>
            <w:sz w:val="22"/>
            <w:szCs w:val="22"/>
          </w:rPr>
          <w:t>32</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288" w:history="1">
        <w:r w:rsidR="00BD07D1" w:rsidRPr="00BD07D1">
          <w:rPr>
            <w:rStyle w:val="affc"/>
            <w:kern w:val="24"/>
            <w:sz w:val="22"/>
            <w:szCs w:val="22"/>
          </w:rPr>
          <w:t>2.2. Основное мероприятие «Развитие садоводства, поддержка закладки и ухода за многолетними насаждениями и виноградниками»</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_Toc418862288 \h </w:instrText>
        </w:r>
        <w:r w:rsidR="00371A16" w:rsidRPr="00BD07D1">
          <w:rPr>
            <w:webHidden/>
            <w:sz w:val="22"/>
            <w:szCs w:val="22"/>
          </w:rPr>
        </w:r>
        <w:r w:rsidR="00371A16" w:rsidRPr="00BD07D1">
          <w:rPr>
            <w:webHidden/>
            <w:sz w:val="22"/>
            <w:szCs w:val="22"/>
          </w:rPr>
          <w:fldChar w:fldCharType="separate"/>
        </w:r>
        <w:r w:rsidR="00352E1A">
          <w:rPr>
            <w:webHidden/>
            <w:sz w:val="22"/>
            <w:szCs w:val="22"/>
          </w:rPr>
          <w:t>33</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289" w:history="1">
        <w:r w:rsidR="00BD07D1" w:rsidRPr="00BD07D1">
          <w:rPr>
            <w:rStyle w:val="affc"/>
            <w:kern w:val="24"/>
            <w:sz w:val="22"/>
            <w:szCs w:val="22"/>
          </w:rPr>
          <w:t>2.3. Основное мероприятие «Развитие производства продукции растениеводства в защищенном грунте»</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_Toc418862289 \h </w:instrText>
        </w:r>
        <w:r w:rsidR="00371A16" w:rsidRPr="00BD07D1">
          <w:rPr>
            <w:webHidden/>
            <w:sz w:val="22"/>
            <w:szCs w:val="22"/>
          </w:rPr>
        </w:r>
        <w:r w:rsidR="00371A16" w:rsidRPr="00BD07D1">
          <w:rPr>
            <w:webHidden/>
            <w:sz w:val="22"/>
            <w:szCs w:val="22"/>
          </w:rPr>
          <w:fldChar w:fldCharType="separate"/>
        </w:r>
        <w:r w:rsidR="00352E1A">
          <w:rPr>
            <w:webHidden/>
            <w:sz w:val="22"/>
            <w:szCs w:val="22"/>
          </w:rPr>
          <w:t>35</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290" w:history="1">
        <w:r w:rsidR="00BD07D1" w:rsidRPr="00BD07D1">
          <w:rPr>
            <w:rStyle w:val="affc"/>
            <w:kern w:val="24"/>
            <w:sz w:val="22"/>
            <w:szCs w:val="22"/>
          </w:rPr>
          <w:t>2.4. Основное мероприятие «Поддержка экономически значимых программ субъектов Российской Федерации в области растениеводства»</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_Toc418862290 \h </w:instrText>
        </w:r>
        <w:r w:rsidR="00371A16" w:rsidRPr="00BD07D1">
          <w:rPr>
            <w:webHidden/>
            <w:sz w:val="22"/>
            <w:szCs w:val="22"/>
          </w:rPr>
        </w:r>
        <w:r w:rsidR="00371A16" w:rsidRPr="00BD07D1">
          <w:rPr>
            <w:webHidden/>
            <w:sz w:val="22"/>
            <w:szCs w:val="22"/>
          </w:rPr>
          <w:fldChar w:fldCharType="separate"/>
        </w:r>
        <w:r w:rsidR="00352E1A">
          <w:rPr>
            <w:webHidden/>
            <w:sz w:val="22"/>
            <w:szCs w:val="22"/>
          </w:rPr>
          <w:t>37</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291" w:history="1">
        <w:r w:rsidR="00BD07D1" w:rsidRPr="00BD07D1">
          <w:rPr>
            <w:rStyle w:val="affc"/>
            <w:kern w:val="24"/>
            <w:sz w:val="22"/>
            <w:szCs w:val="22"/>
          </w:rPr>
          <w:t>2.5. Основное мероприятие «Поддержка сельскохозяйственных товаропроизводителей в районах Крайнего Севера и приравненных к ним местностях»</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_Toc418862291 \h </w:instrText>
        </w:r>
        <w:r w:rsidR="00371A16" w:rsidRPr="00BD07D1">
          <w:rPr>
            <w:webHidden/>
            <w:sz w:val="22"/>
            <w:szCs w:val="22"/>
          </w:rPr>
        </w:r>
        <w:r w:rsidR="00371A16" w:rsidRPr="00BD07D1">
          <w:rPr>
            <w:webHidden/>
            <w:sz w:val="22"/>
            <w:szCs w:val="22"/>
          </w:rPr>
          <w:fldChar w:fldCharType="separate"/>
        </w:r>
        <w:r w:rsidR="00352E1A">
          <w:rPr>
            <w:webHidden/>
            <w:sz w:val="22"/>
            <w:szCs w:val="22"/>
          </w:rPr>
          <w:t>37</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292" w:history="1">
        <w:r w:rsidR="00BD07D1" w:rsidRPr="00BD07D1">
          <w:rPr>
            <w:rStyle w:val="affc"/>
            <w:kern w:val="24"/>
            <w:sz w:val="22"/>
            <w:szCs w:val="22"/>
          </w:rPr>
          <w:t>2.6. Основное мероприятие «Государственная поддержка кредитования подотрасли растениеводства, переработки ее продукции, развития инфраструктуры и логистического обеспечения рынков продукции растениеводства»</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_Toc418862292 \h </w:instrText>
        </w:r>
        <w:r w:rsidR="00371A16" w:rsidRPr="00BD07D1">
          <w:rPr>
            <w:webHidden/>
            <w:sz w:val="22"/>
            <w:szCs w:val="22"/>
          </w:rPr>
        </w:r>
        <w:r w:rsidR="00371A16" w:rsidRPr="00BD07D1">
          <w:rPr>
            <w:webHidden/>
            <w:sz w:val="22"/>
            <w:szCs w:val="22"/>
          </w:rPr>
          <w:fldChar w:fldCharType="separate"/>
        </w:r>
        <w:r w:rsidR="00352E1A">
          <w:rPr>
            <w:webHidden/>
            <w:sz w:val="22"/>
            <w:szCs w:val="22"/>
          </w:rPr>
          <w:t>38</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293" w:history="1">
        <w:r w:rsidR="00BD07D1" w:rsidRPr="00BD07D1">
          <w:rPr>
            <w:rStyle w:val="affc"/>
            <w:kern w:val="24"/>
            <w:sz w:val="22"/>
            <w:szCs w:val="22"/>
          </w:rPr>
          <w:t>2.7. Основное мероприятие «Управление рисками в подотраслях растениеводства»</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_Toc418862293 \h </w:instrText>
        </w:r>
        <w:r w:rsidR="00371A16" w:rsidRPr="00BD07D1">
          <w:rPr>
            <w:webHidden/>
            <w:sz w:val="22"/>
            <w:szCs w:val="22"/>
          </w:rPr>
        </w:r>
        <w:r w:rsidR="00371A16" w:rsidRPr="00BD07D1">
          <w:rPr>
            <w:webHidden/>
            <w:sz w:val="22"/>
            <w:szCs w:val="22"/>
          </w:rPr>
          <w:fldChar w:fldCharType="separate"/>
        </w:r>
        <w:r w:rsidR="00352E1A">
          <w:rPr>
            <w:webHidden/>
            <w:sz w:val="22"/>
            <w:szCs w:val="22"/>
          </w:rPr>
          <w:t>55</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294" w:history="1">
        <w:r w:rsidR="00BD07D1" w:rsidRPr="00BD07D1">
          <w:rPr>
            <w:rStyle w:val="affc"/>
            <w:kern w:val="24"/>
            <w:sz w:val="22"/>
            <w:szCs w:val="22"/>
          </w:rPr>
          <w:t>2.8. Основное мероприятие «Поддержка доходов сельскохозяйственных товаропроизводителей в области растениеводства»</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_Toc418862294 \h </w:instrText>
        </w:r>
        <w:r w:rsidR="00371A16" w:rsidRPr="00BD07D1">
          <w:rPr>
            <w:webHidden/>
            <w:sz w:val="22"/>
            <w:szCs w:val="22"/>
          </w:rPr>
        </w:r>
        <w:r w:rsidR="00371A16" w:rsidRPr="00BD07D1">
          <w:rPr>
            <w:webHidden/>
            <w:sz w:val="22"/>
            <w:szCs w:val="22"/>
          </w:rPr>
          <w:fldChar w:fldCharType="separate"/>
        </w:r>
        <w:r w:rsidR="00352E1A">
          <w:rPr>
            <w:webHidden/>
            <w:sz w:val="22"/>
            <w:szCs w:val="22"/>
          </w:rPr>
          <w:t>61</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295" w:history="1">
        <w:r w:rsidR="00BD07D1" w:rsidRPr="00BD07D1">
          <w:rPr>
            <w:rStyle w:val="affc"/>
            <w:kern w:val="24"/>
            <w:sz w:val="22"/>
            <w:szCs w:val="22"/>
          </w:rPr>
          <w:t>2.9 Основное мероприятие «Регулирование рынков продукции растениеводства»</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_Toc418862295 \h </w:instrText>
        </w:r>
        <w:r w:rsidR="00371A16" w:rsidRPr="00BD07D1">
          <w:rPr>
            <w:webHidden/>
            <w:sz w:val="22"/>
            <w:szCs w:val="22"/>
          </w:rPr>
        </w:r>
        <w:r w:rsidR="00371A16" w:rsidRPr="00BD07D1">
          <w:rPr>
            <w:webHidden/>
            <w:sz w:val="22"/>
            <w:szCs w:val="22"/>
          </w:rPr>
          <w:fldChar w:fldCharType="separate"/>
        </w:r>
        <w:r w:rsidR="00352E1A">
          <w:rPr>
            <w:webHidden/>
            <w:sz w:val="22"/>
            <w:szCs w:val="22"/>
          </w:rPr>
          <w:t>63</w:t>
        </w:r>
        <w:r w:rsidR="00371A16" w:rsidRPr="00BD07D1">
          <w:rPr>
            <w:webHidden/>
            <w:sz w:val="22"/>
            <w:szCs w:val="22"/>
          </w:rPr>
          <w:fldChar w:fldCharType="end"/>
        </w:r>
      </w:hyperlink>
    </w:p>
    <w:p w:rsidR="00BD07D1" w:rsidRPr="00BD07D1" w:rsidRDefault="00786BDA" w:rsidP="00BD07D1">
      <w:pPr>
        <w:pStyle w:val="18"/>
        <w:tabs>
          <w:tab w:val="right" w:leader="dot" w:pos="9771"/>
        </w:tabs>
        <w:rPr>
          <w:rFonts w:ascii="Times New Roman" w:eastAsiaTheme="minorEastAsia" w:hAnsi="Times New Roman"/>
          <w:b w:val="0"/>
          <w:bCs w:val="0"/>
          <w:caps w:val="0"/>
          <w:noProof/>
          <w:sz w:val="22"/>
          <w:szCs w:val="22"/>
          <w:lang w:eastAsia="ru-RU"/>
        </w:rPr>
      </w:pPr>
      <w:hyperlink w:anchor="_Toc418862296" w:history="1">
        <w:r w:rsidR="00BD07D1" w:rsidRPr="00BD07D1">
          <w:rPr>
            <w:rStyle w:val="affc"/>
            <w:rFonts w:ascii="Times New Roman" w:hAnsi="Times New Roman"/>
            <w:noProof/>
            <w:kern w:val="24"/>
            <w:sz w:val="22"/>
            <w:szCs w:val="22"/>
          </w:rPr>
          <w:t>РАЗДЕЛ 3. ПОДПРОГРАММА «РАЗВИТИЕ ПОДОТРАСЛИ ЖИВОТНОВОДСТВА, ПЕРЕРАБОТКИ И РЕАЛИЗАЦИИ ПРОДУКЦИИ ЖИВОТНОВОДСТВА»</w:t>
        </w:r>
        <w:r w:rsidR="00BD07D1" w:rsidRPr="00BD07D1">
          <w:rPr>
            <w:rFonts w:ascii="Times New Roman" w:hAnsi="Times New Roman"/>
            <w:noProof/>
            <w:webHidden/>
            <w:sz w:val="22"/>
            <w:szCs w:val="22"/>
          </w:rPr>
          <w:tab/>
        </w:r>
        <w:r w:rsidR="00371A16" w:rsidRPr="00BD07D1">
          <w:rPr>
            <w:rFonts w:ascii="Times New Roman" w:hAnsi="Times New Roman"/>
            <w:noProof/>
            <w:webHidden/>
            <w:sz w:val="22"/>
            <w:szCs w:val="22"/>
          </w:rPr>
          <w:fldChar w:fldCharType="begin"/>
        </w:r>
        <w:r w:rsidR="00BD07D1" w:rsidRPr="00BD07D1">
          <w:rPr>
            <w:rFonts w:ascii="Times New Roman" w:hAnsi="Times New Roman"/>
            <w:noProof/>
            <w:webHidden/>
            <w:sz w:val="22"/>
            <w:szCs w:val="22"/>
          </w:rPr>
          <w:instrText xml:space="preserve"> PAGEREF _Toc418862296 \h </w:instrText>
        </w:r>
        <w:r w:rsidR="00371A16" w:rsidRPr="00BD07D1">
          <w:rPr>
            <w:rFonts w:ascii="Times New Roman" w:hAnsi="Times New Roman"/>
            <w:noProof/>
            <w:webHidden/>
            <w:sz w:val="22"/>
            <w:szCs w:val="22"/>
          </w:rPr>
        </w:r>
        <w:r w:rsidR="00371A16" w:rsidRPr="00BD07D1">
          <w:rPr>
            <w:rFonts w:ascii="Times New Roman" w:hAnsi="Times New Roman"/>
            <w:noProof/>
            <w:webHidden/>
            <w:sz w:val="22"/>
            <w:szCs w:val="22"/>
          </w:rPr>
          <w:fldChar w:fldCharType="separate"/>
        </w:r>
        <w:r w:rsidR="00352E1A">
          <w:rPr>
            <w:rFonts w:ascii="Times New Roman" w:hAnsi="Times New Roman"/>
            <w:noProof/>
            <w:webHidden/>
            <w:sz w:val="22"/>
            <w:szCs w:val="22"/>
          </w:rPr>
          <w:t>82</w:t>
        </w:r>
        <w:r w:rsidR="00371A16" w:rsidRPr="00BD07D1">
          <w:rPr>
            <w:rFonts w:ascii="Times New Roman" w:hAnsi="Times New Roman"/>
            <w:noProof/>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297" w:history="1">
        <w:r w:rsidR="00BD07D1" w:rsidRPr="00BD07D1">
          <w:rPr>
            <w:rStyle w:val="affc"/>
            <w:kern w:val="24"/>
            <w:sz w:val="22"/>
            <w:szCs w:val="22"/>
          </w:rPr>
          <w:t>3.1. Ресурсное обеспечение подпрограммы</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_Toc418862297 \h </w:instrText>
        </w:r>
        <w:r w:rsidR="00371A16" w:rsidRPr="00BD07D1">
          <w:rPr>
            <w:webHidden/>
            <w:sz w:val="22"/>
            <w:szCs w:val="22"/>
          </w:rPr>
        </w:r>
        <w:r w:rsidR="00371A16" w:rsidRPr="00BD07D1">
          <w:rPr>
            <w:webHidden/>
            <w:sz w:val="22"/>
            <w:szCs w:val="22"/>
          </w:rPr>
          <w:fldChar w:fldCharType="separate"/>
        </w:r>
        <w:r w:rsidR="00352E1A">
          <w:rPr>
            <w:webHidden/>
            <w:sz w:val="22"/>
            <w:szCs w:val="22"/>
          </w:rPr>
          <w:t>84</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298" w:history="1">
        <w:r w:rsidR="00BD07D1" w:rsidRPr="00BD07D1">
          <w:rPr>
            <w:rStyle w:val="affc"/>
            <w:kern w:val="24"/>
            <w:sz w:val="22"/>
            <w:szCs w:val="22"/>
          </w:rPr>
          <w:t>3.2. Основное мероприятие «Племенное животноводство»</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_Toc418862298 \h </w:instrText>
        </w:r>
        <w:r w:rsidR="00371A16" w:rsidRPr="00BD07D1">
          <w:rPr>
            <w:webHidden/>
            <w:sz w:val="22"/>
            <w:szCs w:val="22"/>
          </w:rPr>
        </w:r>
        <w:r w:rsidR="00371A16" w:rsidRPr="00BD07D1">
          <w:rPr>
            <w:webHidden/>
            <w:sz w:val="22"/>
            <w:szCs w:val="22"/>
          </w:rPr>
          <w:fldChar w:fldCharType="separate"/>
        </w:r>
        <w:r w:rsidR="00352E1A">
          <w:rPr>
            <w:webHidden/>
            <w:sz w:val="22"/>
            <w:szCs w:val="22"/>
          </w:rPr>
          <w:t>97</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299" w:history="1">
        <w:r w:rsidR="00BD07D1" w:rsidRPr="00BD07D1">
          <w:rPr>
            <w:rStyle w:val="affc"/>
            <w:kern w:val="24"/>
            <w:sz w:val="22"/>
            <w:szCs w:val="22"/>
          </w:rPr>
          <w:t>3.3. Основное мероприятие «Развитие молочного скотоводства»</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_Toc418862299 \h </w:instrText>
        </w:r>
        <w:r w:rsidR="00371A16" w:rsidRPr="00BD07D1">
          <w:rPr>
            <w:webHidden/>
            <w:sz w:val="22"/>
            <w:szCs w:val="22"/>
          </w:rPr>
        </w:r>
        <w:r w:rsidR="00371A16" w:rsidRPr="00BD07D1">
          <w:rPr>
            <w:webHidden/>
            <w:sz w:val="22"/>
            <w:szCs w:val="22"/>
          </w:rPr>
          <w:fldChar w:fldCharType="separate"/>
        </w:r>
        <w:r w:rsidR="00352E1A">
          <w:rPr>
            <w:webHidden/>
            <w:sz w:val="22"/>
            <w:szCs w:val="22"/>
          </w:rPr>
          <w:t>102</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00" w:history="1">
        <w:r w:rsidR="00BD07D1" w:rsidRPr="00BD07D1">
          <w:rPr>
            <w:rStyle w:val="affc"/>
            <w:kern w:val="24"/>
            <w:sz w:val="22"/>
            <w:szCs w:val="22"/>
          </w:rPr>
          <w:t>3.4. Основное мероприятие «Развитие овцеводства и козоводства»</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_Toc418862300 \h </w:instrText>
        </w:r>
        <w:r w:rsidR="00371A16" w:rsidRPr="00BD07D1">
          <w:rPr>
            <w:webHidden/>
            <w:sz w:val="22"/>
            <w:szCs w:val="22"/>
          </w:rPr>
        </w:r>
        <w:r w:rsidR="00371A16" w:rsidRPr="00BD07D1">
          <w:rPr>
            <w:webHidden/>
            <w:sz w:val="22"/>
            <w:szCs w:val="22"/>
          </w:rPr>
          <w:fldChar w:fldCharType="separate"/>
        </w:r>
        <w:r w:rsidR="00352E1A">
          <w:rPr>
            <w:webHidden/>
            <w:sz w:val="22"/>
            <w:szCs w:val="22"/>
          </w:rPr>
          <w:t>110</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01" w:history="1">
        <w:r w:rsidR="00BD07D1" w:rsidRPr="00BD07D1">
          <w:rPr>
            <w:rStyle w:val="affc"/>
            <w:kern w:val="24"/>
            <w:sz w:val="22"/>
            <w:szCs w:val="22"/>
          </w:rPr>
          <w:t>и табунного коневодства»</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_Toc418862301 \h </w:instrText>
        </w:r>
        <w:r w:rsidR="00371A16" w:rsidRPr="00BD07D1">
          <w:rPr>
            <w:webHidden/>
            <w:sz w:val="22"/>
            <w:szCs w:val="22"/>
          </w:rPr>
        </w:r>
        <w:r w:rsidR="00371A16" w:rsidRPr="00BD07D1">
          <w:rPr>
            <w:webHidden/>
            <w:sz w:val="22"/>
            <w:szCs w:val="22"/>
          </w:rPr>
          <w:fldChar w:fldCharType="separate"/>
        </w:r>
        <w:r w:rsidR="00352E1A">
          <w:rPr>
            <w:webHidden/>
            <w:sz w:val="22"/>
            <w:szCs w:val="22"/>
          </w:rPr>
          <w:t>112</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02" w:history="1">
        <w:r w:rsidR="00BD07D1" w:rsidRPr="00BD07D1">
          <w:rPr>
            <w:rStyle w:val="affc"/>
            <w:sz w:val="22"/>
            <w:szCs w:val="22"/>
          </w:rPr>
          <w:t>3.6. Предупреждение распространения и ликвидация африканской чумы свиней на территории Российской Федерации</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_Toc418862302 \h </w:instrText>
        </w:r>
        <w:r w:rsidR="00371A16" w:rsidRPr="00BD07D1">
          <w:rPr>
            <w:webHidden/>
            <w:sz w:val="22"/>
            <w:szCs w:val="22"/>
          </w:rPr>
        </w:r>
        <w:r w:rsidR="00371A16" w:rsidRPr="00BD07D1">
          <w:rPr>
            <w:webHidden/>
            <w:sz w:val="22"/>
            <w:szCs w:val="22"/>
          </w:rPr>
          <w:fldChar w:fldCharType="separate"/>
        </w:r>
        <w:r w:rsidR="00352E1A">
          <w:rPr>
            <w:webHidden/>
            <w:sz w:val="22"/>
            <w:szCs w:val="22"/>
          </w:rPr>
          <w:t>114</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03" w:history="1">
        <w:r w:rsidR="00BD07D1" w:rsidRPr="00BD07D1">
          <w:rPr>
            <w:rStyle w:val="affc"/>
            <w:sz w:val="22"/>
            <w:szCs w:val="22"/>
          </w:rPr>
          <w:t>3.7. Основное мероприятие «Обеспечение проведения противоэпизоотических мероприятий в субъектах Российской Федерации»</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_Toc418862303 \h </w:instrText>
        </w:r>
        <w:r w:rsidR="00371A16" w:rsidRPr="00BD07D1">
          <w:rPr>
            <w:webHidden/>
            <w:sz w:val="22"/>
            <w:szCs w:val="22"/>
          </w:rPr>
        </w:r>
        <w:r w:rsidR="00371A16" w:rsidRPr="00BD07D1">
          <w:rPr>
            <w:webHidden/>
            <w:sz w:val="22"/>
            <w:szCs w:val="22"/>
          </w:rPr>
          <w:fldChar w:fldCharType="separate"/>
        </w:r>
        <w:r w:rsidR="00352E1A">
          <w:rPr>
            <w:webHidden/>
            <w:sz w:val="22"/>
            <w:szCs w:val="22"/>
          </w:rPr>
          <w:t>118</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04" w:history="1">
        <w:r w:rsidR="00BD07D1" w:rsidRPr="00BD07D1">
          <w:rPr>
            <w:rStyle w:val="affc"/>
            <w:sz w:val="22"/>
            <w:szCs w:val="22"/>
          </w:rPr>
          <w:t>3.8. Основное мероприятие «Поддержка экономически значимых региональных программ развития сельского хозяйства субъектов Российской Федерации в области животноводства»</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_Toc418862304 \h </w:instrText>
        </w:r>
        <w:r w:rsidR="00371A16" w:rsidRPr="00BD07D1">
          <w:rPr>
            <w:webHidden/>
            <w:sz w:val="22"/>
            <w:szCs w:val="22"/>
          </w:rPr>
        </w:r>
        <w:r w:rsidR="00371A16" w:rsidRPr="00BD07D1">
          <w:rPr>
            <w:webHidden/>
            <w:sz w:val="22"/>
            <w:szCs w:val="22"/>
          </w:rPr>
          <w:fldChar w:fldCharType="separate"/>
        </w:r>
        <w:r w:rsidR="00352E1A">
          <w:rPr>
            <w:webHidden/>
            <w:sz w:val="22"/>
            <w:szCs w:val="22"/>
          </w:rPr>
          <w:t>120</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05" w:history="1">
        <w:r w:rsidR="00BD07D1" w:rsidRPr="00BD07D1">
          <w:rPr>
            <w:rStyle w:val="affc"/>
            <w:sz w:val="22"/>
            <w:szCs w:val="22"/>
          </w:rPr>
          <w:t>3.9. Основное мероприятие «Государственная поддержка кредитования  подотрасли животноводства, переработки ее продукции, развития инфраструктуры и логистического обеспечения рынков продукции животноводства»</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_Toc418862305 \h </w:instrText>
        </w:r>
        <w:r w:rsidR="00371A16" w:rsidRPr="00BD07D1">
          <w:rPr>
            <w:webHidden/>
            <w:sz w:val="22"/>
            <w:szCs w:val="22"/>
          </w:rPr>
        </w:r>
        <w:r w:rsidR="00371A16" w:rsidRPr="00BD07D1">
          <w:rPr>
            <w:webHidden/>
            <w:sz w:val="22"/>
            <w:szCs w:val="22"/>
          </w:rPr>
          <w:fldChar w:fldCharType="separate"/>
        </w:r>
        <w:r w:rsidR="00352E1A">
          <w:rPr>
            <w:webHidden/>
            <w:sz w:val="22"/>
            <w:szCs w:val="22"/>
          </w:rPr>
          <w:t>121</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06" w:history="1">
        <w:r w:rsidR="00BD07D1" w:rsidRPr="00BD07D1">
          <w:rPr>
            <w:rStyle w:val="affc"/>
            <w:sz w:val="22"/>
            <w:szCs w:val="22"/>
          </w:rPr>
          <w:t>3.10. Основное мероприятие «Управление рисками в подотраслях животноводства»</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_Toc418862306 \h </w:instrText>
        </w:r>
        <w:r w:rsidR="00371A16" w:rsidRPr="00BD07D1">
          <w:rPr>
            <w:webHidden/>
            <w:sz w:val="22"/>
            <w:szCs w:val="22"/>
          </w:rPr>
        </w:r>
        <w:r w:rsidR="00371A16" w:rsidRPr="00BD07D1">
          <w:rPr>
            <w:webHidden/>
            <w:sz w:val="22"/>
            <w:szCs w:val="22"/>
          </w:rPr>
          <w:fldChar w:fldCharType="separate"/>
        </w:r>
        <w:r w:rsidR="00352E1A">
          <w:rPr>
            <w:webHidden/>
            <w:sz w:val="22"/>
            <w:szCs w:val="22"/>
          </w:rPr>
          <w:t>138</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07" w:history="1">
        <w:r w:rsidR="00BD07D1" w:rsidRPr="00BD07D1">
          <w:rPr>
            <w:rStyle w:val="affc"/>
            <w:sz w:val="22"/>
            <w:szCs w:val="22"/>
          </w:rPr>
          <w:t>3.11. Основное мероприятие «Регулирование рынков продукции животноводства»</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_Toc418862307 \h </w:instrText>
        </w:r>
        <w:r w:rsidR="00371A16" w:rsidRPr="00BD07D1">
          <w:rPr>
            <w:webHidden/>
            <w:sz w:val="22"/>
            <w:szCs w:val="22"/>
          </w:rPr>
        </w:r>
        <w:r w:rsidR="00371A16" w:rsidRPr="00BD07D1">
          <w:rPr>
            <w:webHidden/>
            <w:sz w:val="22"/>
            <w:szCs w:val="22"/>
          </w:rPr>
          <w:fldChar w:fldCharType="separate"/>
        </w:r>
        <w:r w:rsidR="00352E1A">
          <w:rPr>
            <w:webHidden/>
            <w:sz w:val="22"/>
            <w:szCs w:val="22"/>
          </w:rPr>
          <w:t>141</w:t>
        </w:r>
        <w:r w:rsidR="00371A16" w:rsidRPr="00BD07D1">
          <w:rPr>
            <w:webHidden/>
            <w:sz w:val="22"/>
            <w:szCs w:val="22"/>
          </w:rPr>
          <w:fldChar w:fldCharType="end"/>
        </w:r>
      </w:hyperlink>
    </w:p>
    <w:p w:rsidR="00BD07D1" w:rsidRPr="00BD07D1" w:rsidRDefault="00BD07D1">
      <w:pPr>
        <w:spacing w:line="240" w:lineRule="auto"/>
        <w:rPr>
          <w:rStyle w:val="affc"/>
          <w:b/>
          <w:bCs/>
          <w:caps/>
          <w:noProof/>
        </w:rPr>
      </w:pPr>
      <w:r w:rsidRPr="00BD07D1">
        <w:rPr>
          <w:rStyle w:val="affc"/>
          <w:noProof/>
        </w:rPr>
        <w:br w:type="page"/>
      </w:r>
    </w:p>
    <w:p w:rsidR="00BD07D1" w:rsidRPr="00BD07D1" w:rsidRDefault="00786BDA" w:rsidP="00BD07D1">
      <w:pPr>
        <w:pStyle w:val="18"/>
        <w:tabs>
          <w:tab w:val="right" w:leader="dot" w:pos="9771"/>
        </w:tabs>
        <w:rPr>
          <w:rFonts w:ascii="Times New Roman" w:eastAsiaTheme="minorEastAsia" w:hAnsi="Times New Roman"/>
          <w:b w:val="0"/>
          <w:bCs w:val="0"/>
          <w:caps w:val="0"/>
          <w:noProof/>
          <w:sz w:val="22"/>
          <w:szCs w:val="22"/>
          <w:lang w:eastAsia="ru-RU"/>
        </w:rPr>
      </w:pPr>
      <w:hyperlink w:anchor="_Toc418862308" w:history="1">
        <w:r w:rsidR="00BD07D1" w:rsidRPr="00BD07D1">
          <w:rPr>
            <w:rStyle w:val="affc"/>
            <w:rFonts w:ascii="Times New Roman" w:eastAsia="Times New Roman" w:hAnsi="Times New Roman"/>
            <w:noProof/>
            <w:kern w:val="24"/>
            <w:sz w:val="22"/>
            <w:szCs w:val="22"/>
            <w:lang w:eastAsia="ru-RU"/>
          </w:rPr>
          <w:t>РАЗДЕЛ 4. ПОДПРОГРАММА «РАЗВИТИЕ МЯСНОГО СКОТОВОДСТВА»</w:t>
        </w:r>
        <w:r w:rsidR="00BD07D1" w:rsidRPr="00BD07D1">
          <w:rPr>
            <w:rFonts w:ascii="Times New Roman" w:hAnsi="Times New Roman"/>
            <w:noProof/>
            <w:webHidden/>
            <w:sz w:val="22"/>
            <w:szCs w:val="22"/>
          </w:rPr>
          <w:tab/>
        </w:r>
        <w:r w:rsidR="00371A16" w:rsidRPr="00BD07D1">
          <w:rPr>
            <w:rFonts w:ascii="Times New Roman" w:hAnsi="Times New Roman"/>
            <w:noProof/>
            <w:webHidden/>
            <w:sz w:val="22"/>
            <w:szCs w:val="22"/>
          </w:rPr>
          <w:fldChar w:fldCharType="begin"/>
        </w:r>
        <w:r w:rsidR="00BD07D1" w:rsidRPr="00BD07D1">
          <w:rPr>
            <w:rFonts w:ascii="Times New Roman" w:hAnsi="Times New Roman"/>
            <w:noProof/>
            <w:webHidden/>
            <w:sz w:val="22"/>
            <w:szCs w:val="22"/>
          </w:rPr>
          <w:instrText xml:space="preserve"> PAGEREF _Toc418862308 \h </w:instrText>
        </w:r>
        <w:r w:rsidR="00371A16" w:rsidRPr="00BD07D1">
          <w:rPr>
            <w:rFonts w:ascii="Times New Roman" w:hAnsi="Times New Roman"/>
            <w:noProof/>
            <w:webHidden/>
            <w:sz w:val="22"/>
            <w:szCs w:val="22"/>
          </w:rPr>
        </w:r>
        <w:r w:rsidR="00371A16" w:rsidRPr="00BD07D1">
          <w:rPr>
            <w:rFonts w:ascii="Times New Roman" w:hAnsi="Times New Roman"/>
            <w:noProof/>
            <w:webHidden/>
            <w:sz w:val="22"/>
            <w:szCs w:val="22"/>
          </w:rPr>
          <w:fldChar w:fldCharType="separate"/>
        </w:r>
        <w:r w:rsidR="00352E1A">
          <w:rPr>
            <w:rFonts w:ascii="Times New Roman" w:hAnsi="Times New Roman"/>
            <w:noProof/>
            <w:webHidden/>
            <w:sz w:val="22"/>
            <w:szCs w:val="22"/>
          </w:rPr>
          <w:t>158</w:t>
        </w:r>
        <w:r w:rsidR="00371A16" w:rsidRPr="00BD07D1">
          <w:rPr>
            <w:rFonts w:ascii="Times New Roman" w:hAnsi="Times New Roman"/>
            <w:noProof/>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09" w:history="1">
        <w:r w:rsidR="00BD07D1" w:rsidRPr="00BD07D1">
          <w:rPr>
            <w:rStyle w:val="affc"/>
            <w:sz w:val="22"/>
            <w:szCs w:val="22"/>
          </w:rPr>
          <w:t>4.1. Ресурсное обеспечение подпрограммы</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_Toc418862309 \h </w:instrText>
        </w:r>
        <w:r w:rsidR="00371A16" w:rsidRPr="00BD07D1">
          <w:rPr>
            <w:webHidden/>
            <w:sz w:val="22"/>
            <w:szCs w:val="22"/>
          </w:rPr>
        </w:r>
        <w:r w:rsidR="00371A16" w:rsidRPr="00BD07D1">
          <w:rPr>
            <w:webHidden/>
            <w:sz w:val="22"/>
            <w:szCs w:val="22"/>
          </w:rPr>
          <w:fldChar w:fldCharType="separate"/>
        </w:r>
        <w:r w:rsidR="00352E1A">
          <w:rPr>
            <w:webHidden/>
            <w:sz w:val="22"/>
            <w:szCs w:val="22"/>
          </w:rPr>
          <w:t>158</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10" w:history="1">
        <w:r w:rsidR="00BD07D1" w:rsidRPr="00BD07D1">
          <w:rPr>
            <w:rStyle w:val="affc"/>
            <w:sz w:val="22"/>
            <w:szCs w:val="22"/>
          </w:rPr>
          <w:t>4.2. Выполнение целевых индикаторов и показателей</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_Toc418862310 \h </w:instrText>
        </w:r>
        <w:r w:rsidR="00371A16" w:rsidRPr="00BD07D1">
          <w:rPr>
            <w:webHidden/>
            <w:sz w:val="22"/>
            <w:szCs w:val="22"/>
          </w:rPr>
        </w:r>
        <w:r w:rsidR="00371A16" w:rsidRPr="00BD07D1">
          <w:rPr>
            <w:webHidden/>
            <w:sz w:val="22"/>
            <w:szCs w:val="22"/>
          </w:rPr>
          <w:fldChar w:fldCharType="separate"/>
        </w:r>
        <w:r w:rsidR="00352E1A">
          <w:rPr>
            <w:webHidden/>
            <w:sz w:val="22"/>
            <w:szCs w:val="22"/>
          </w:rPr>
          <w:t>159</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11" w:history="1">
        <w:r w:rsidR="00BD07D1" w:rsidRPr="00BD07D1">
          <w:rPr>
            <w:rStyle w:val="affc"/>
            <w:sz w:val="22"/>
            <w:szCs w:val="22"/>
          </w:rPr>
          <w:t>4.3. Развитие племенной базы мясного скотоводства</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_Toc418862311 \h </w:instrText>
        </w:r>
        <w:r w:rsidR="00371A16" w:rsidRPr="00BD07D1">
          <w:rPr>
            <w:webHidden/>
            <w:sz w:val="22"/>
            <w:szCs w:val="22"/>
          </w:rPr>
        </w:r>
        <w:r w:rsidR="00371A16" w:rsidRPr="00BD07D1">
          <w:rPr>
            <w:webHidden/>
            <w:sz w:val="22"/>
            <w:szCs w:val="22"/>
          </w:rPr>
          <w:fldChar w:fldCharType="separate"/>
        </w:r>
        <w:r w:rsidR="00352E1A">
          <w:rPr>
            <w:webHidden/>
            <w:sz w:val="22"/>
            <w:szCs w:val="22"/>
          </w:rPr>
          <w:t>163</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12" w:history="1">
        <w:r w:rsidR="00BD07D1" w:rsidRPr="00BD07D1">
          <w:rPr>
            <w:rStyle w:val="affc"/>
            <w:sz w:val="22"/>
            <w:szCs w:val="22"/>
          </w:rPr>
          <w:t>4.4. Поддержка экономически значимых программ субъектов Российской Федерации в области мясного скотоводства</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_Toc418862312 \h </w:instrText>
        </w:r>
        <w:r w:rsidR="00371A16" w:rsidRPr="00BD07D1">
          <w:rPr>
            <w:webHidden/>
            <w:sz w:val="22"/>
            <w:szCs w:val="22"/>
          </w:rPr>
        </w:r>
        <w:r w:rsidR="00371A16" w:rsidRPr="00BD07D1">
          <w:rPr>
            <w:webHidden/>
            <w:sz w:val="22"/>
            <w:szCs w:val="22"/>
          </w:rPr>
          <w:fldChar w:fldCharType="separate"/>
        </w:r>
        <w:r w:rsidR="00352E1A">
          <w:rPr>
            <w:webHidden/>
            <w:sz w:val="22"/>
            <w:szCs w:val="22"/>
          </w:rPr>
          <w:t>164</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13" w:history="1">
        <w:r w:rsidR="00BD07D1" w:rsidRPr="00BD07D1">
          <w:rPr>
            <w:rStyle w:val="affc"/>
            <w:sz w:val="22"/>
            <w:szCs w:val="22"/>
          </w:rPr>
          <w:t>4.5. Субсидирование части процентной ставки по инвестиционным кредитам на строительство и реконструкцию объектов для мясного скотоводства</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_Toc418862313 \h </w:instrText>
        </w:r>
        <w:r w:rsidR="00371A16" w:rsidRPr="00BD07D1">
          <w:rPr>
            <w:webHidden/>
            <w:sz w:val="22"/>
            <w:szCs w:val="22"/>
          </w:rPr>
        </w:r>
        <w:r w:rsidR="00371A16" w:rsidRPr="00BD07D1">
          <w:rPr>
            <w:webHidden/>
            <w:sz w:val="22"/>
            <w:szCs w:val="22"/>
          </w:rPr>
          <w:fldChar w:fldCharType="separate"/>
        </w:r>
        <w:r w:rsidR="00352E1A">
          <w:rPr>
            <w:webHidden/>
            <w:sz w:val="22"/>
            <w:szCs w:val="22"/>
          </w:rPr>
          <w:t>165</w:t>
        </w:r>
        <w:r w:rsidR="00371A16" w:rsidRPr="00BD07D1">
          <w:rPr>
            <w:webHidden/>
            <w:sz w:val="22"/>
            <w:szCs w:val="22"/>
          </w:rPr>
          <w:fldChar w:fldCharType="end"/>
        </w:r>
      </w:hyperlink>
    </w:p>
    <w:p w:rsidR="00BD07D1" w:rsidRPr="00BD07D1" w:rsidRDefault="00786BDA" w:rsidP="00BD07D1">
      <w:pPr>
        <w:pStyle w:val="18"/>
        <w:tabs>
          <w:tab w:val="right" w:leader="dot" w:pos="9771"/>
        </w:tabs>
        <w:rPr>
          <w:rFonts w:ascii="Times New Roman" w:eastAsiaTheme="minorEastAsia" w:hAnsi="Times New Roman"/>
          <w:b w:val="0"/>
          <w:bCs w:val="0"/>
          <w:caps w:val="0"/>
          <w:noProof/>
          <w:sz w:val="22"/>
          <w:szCs w:val="22"/>
          <w:lang w:eastAsia="ru-RU"/>
        </w:rPr>
      </w:pPr>
      <w:hyperlink w:anchor="_Toc418862314" w:history="1">
        <w:r w:rsidR="00BD07D1" w:rsidRPr="00BD07D1">
          <w:rPr>
            <w:rStyle w:val="affc"/>
            <w:rFonts w:ascii="Times New Roman" w:hAnsi="Times New Roman"/>
            <w:noProof/>
            <w:kern w:val="24"/>
            <w:sz w:val="22"/>
            <w:szCs w:val="22"/>
          </w:rPr>
          <w:t>РАЗДЕЛ 5. ПОДПРОГРАММА «ПОДДЕРЖКА МАЛЫХ ФОРМ ХОЗЯЙСТВОВАНИЯ»</w:t>
        </w:r>
        <w:r w:rsidR="00BD07D1" w:rsidRPr="00BD07D1">
          <w:rPr>
            <w:rFonts w:ascii="Times New Roman" w:hAnsi="Times New Roman"/>
            <w:noProof/>
            <w:webHidden/>
            <w:sz w:val="22"/>
            <w:szCs w:val="22"/>
          </w:rPr>
          <w:tab/>
        </w:r>
        <w:r w:rsidR="00371A16" w:rsidRPr="00BD07D1">
          <w:rPr>
            <w:rFonts w:ascii="Times New Roman" w:hAnsi="Times New Roman"/>
            <w:noProof/>
            <w:webHidden/>
            <w:sz w:val="22"/>
            <w:szCs w:val="22"/>
          </w:rPr>
          <w:fldChar w:fldCharType="begin"/>
        </w:r>
        <w:r w:rsidR="00BD07D1" w:rsidRPr="00BD07D1">
          <w:rPr>
            <w:rFonts w:ascii="Times New Roman" w:hAnsi="Times New Roman"/>
            <w:noProof/>
            <w:webHidden/>
            <w:sz w:val="22"/>
            <w:szCs w:val="22"/>
          </w:rPr>
          <w:instrText xml:space="preserve"> PAGEREF _Toc418862314 \h </w:instrText>
        </w:r>
        <w:r w:rsidR="00371A16" w:rsidRPr="00BD07D1">
          <w:rPr>
            <w:rFonts w:ascii="Times New Roman" w:hAnsi="Times New Roman"/>
            <w:noProof/>
            <w:webHidden/>
            <w:sz w:val="22"/>
            <w:szCs w:val="22"/>
          </w:rPr>
        </w:r>
        <w:r w:rsidR="00371A16" w:rsidRPr="00BD07D1">
          <w:rPr>
            <w:rFonts w:ascii="Times New Roman" w:hAnsi="Times New Roman"/>
            <w:noProof/>
            <w:webHidden/>
            <w:sz w:val="22"/>
            <w:szCs w:val="22"/>
          </w:rPr>
          <w:fldChar w:fldCharType="separate"/>
        </w:r>
        <w:r w:rsidR="00352E1A">
          <w:rPr>
            <w:rFonts w:ascii="Times New Roman" w:hAnsi="Times New Roman"/>
            <w:noProof/>
            <w:webHidden/>
            <w:sz w:val="22"/>
            <w:szCs w:val="22"/>
          </w:rPr>
          <w:t>170</w:t>
        </w:r>
        <w:r w:rsidR="00371A16" w:rsidRPr="00BD07D1">
          <w:rPr>
            <w:rFonts w:ascii="Times New Roman" w:hAnsi="Times New Roman"/>
            <w:noProof/>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15" w:history="1">
        <w:r w:rsidR="00BD07D1" w:rsidRPr="00BD07D1">
          <w:rPr>
            <w:rStyle w:val="affc"/>
            <w:kern w:val="24"/>
            <w:sz w:val="22"/>
            <w:szCs w:val="22"/>
          </w:rPr>
          <w:t>5.1. Выполнение задач и целевых показателей(индикаторов) подпрограммы</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_Toc418862315 \h </w:instrText>
        </w:r>
        <w:r w:rsidR="00371A16" w:rsidRPr="00BD07D1">
          <w:rPr>
            <w:webHidden/>
            <w:sz w:val="22"/>
            <w:szCs w:val="22"/>
          </w:rPr>
        </w:r>
        <w:r w:rsidR="00371A16" w:rsidRPr="00BD07D1">
          <w:rPr>
            <w:webHidden/>
            <w:sz w:val="22"/>
            <w:szCs w:val="22"/>
          </w:rPr>
          <w:fldChar w:fldCharType="separate"/>
        </w:r>
        <w:r w:rsidR="00352E1A">
          <w:rPr>
            <w:webHidden/>
            <w:sz w:val="22"/>
            <w:szCs w:val="22"/>
          </w:rPr>
          <w:t>170</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16" w:history="1">
        <w:r w:rsidR="00BD07D1" w:rsidRPr="00BD07D1">
          <w:rPr>
            <w:rStyle w:val="affc"/>
            <w:kern w:val="24"/>
            <w:sz w:val="22"/>
            <w:szCs w:val="22"/>
          </w:rPr>
          <w:t>5.2. Ресурсное обеспечение подпрограммы</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_Toc418862316 \h </w:instrText>
        </w:r>
        <w:r w:rsidR="00371A16" w:rsidRPr="00BD07D1">
          <w:rPr>
            <w:webHidden/>
            <w:sz w:val="22"/>
            <w:szCs w:val="22"/>
          </w:rPr>
        </w:r>
        <w:r w:rsidR="00371A16" w:rsidRPr="00BD07D1">
          <w:rPr>
            <w:webHidden/>
            <w:sz w:val="22"/>
            <w:szCs w:val="22"/>
          </w:rPr>
          <w:fldChar w:fldCharType="separate"/>
        </w:r>
        <w:r w:rsidR="00352E1A">
          <w:rPr>
            <w:webHidden/>
            <w:sz w:val="22"/>
            <w:szCs w:val="22"/>
          </w:rPr>
          <w:t>181</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17" w:history="1">
        <w:r w:rsidR="00BD07D1" w:rsidRPr="00BD07D1">
          <w:rPr>
            <w:rStyle w:val="affc"/>
            <w:kern w:val="24"/>
            <w:sz w:val="22"/>
            <w:szCs w:val="22"/>
          </w:rPr>
          <w:t>5.3.Основное мероприятие «Поддержка начинающих фермеров»</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_Toc418862317 \h </w:instrText>
        </w:r>
        <w:r w:rsidR="00371A16" w:rsidRPr="00BD07D1">
          <w:rPr>
            <w:webHidden/>
            <w:sz w:val="22"/>
            <w:szCs w:val="22"/>
          </w:rPr>
        </w:r>
        <w:r w:rsidR="00371A16" w:rsidRPr="00BD07D1">
          <w:rPr>
            <w:webHidden/>
            <w:sz w:val="22"/>
            <w:szCs w:val="22"/>
          </w:rPr>
          <w:fldChar w:fldCharType="separate"/>
        </w:r>
        <w:r w:rsidR="00352E1A">
          <w:rPr>
            <w:webHidden/>
            <w:sz w:val="22"/>
            <w:szCs w:val="22"/>
          </w:rPr>
          <w:t>182</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18" w:history="1">
        <w:r w:rsidR="00BD07D1" w:rsidRPr="00BD07D1">
          <w:rPr>
            <w:rStyle w:val="affc"/>
            <w:kern w:val="24"/>
            <w:sz w:val="22"/>
            <w:szCs w:val="22"/>
          </w:rPr>
          <w:t>5.4. Основное мероприятие «Развитие семейных животноводческих ферм на базе крестьянских (фермерских) хозяйств»</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_Toc418862318 \h </w:instrText>
        </w:r>
        <w:r w:rsidR="00371A16" w:rsidRPr="00BD07D1">
          <w:rPr>
            <w:webHidden/>
            <w:sz w:val="22"/>
            <w:szCs w:val="22"/>
          </w:rPr>
        </w:r>
        <w:r w:rsidR="00371A16" w:rsidRPr="00BD07D1">
          <w:rPr>
            <w:webHidden/>
            <w:sz w:val="22"/>
            <w:szCs w:val="22"/>
          </w:rPr>
          <w:fldChar w:fldCharType="separate"/>
        </w:r>
        <w:r w:rsidR="00352E1A">
          <w:rPr>
            <w:webHidden/>
            <w:sz w:val="22"/>
            <w:szCs w:val="22"/>
          </w:rPr>
          <w:t>184</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19" w:history="1">
        <w:r w:rsidR="00BD07D1" w:rsidRPr="00BD07D1">
          <w:rPr>
            <w:rStyle w:val="affc"/>
            <w:kern w:val="24"/>
            <w:sz w:val="22"/>
            <w:szCs w:val="22"/>
          </w:rPr>
          <w:t>5.5. Основное мероприятие «Государственная поддержка  кредитования малых форм хозяйствования»</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_Toc418862319 \h </w:instrText>
        </w:r>
        <w:r w:rsidR="00371A16" w:rsidRPr="00BD07D1">
          <w:rPr>
            <w:webHidden/>
            <w:sz w:val="22"/>
            <w:szCs w:val="22"/>
          </w:rPr>
        </w:r>
        <w:r w:rsidR="00371A16" w:rsidRPr="00BD07D1">
          <w:rPr>
            <w:webHidden/>
            <w:sz w:val="22"/>
            <w:szCs w:val="22"/>
          </w:rPr>
          <w:fldChar w:fldCharType="separate"/>
        </w:r>
        <w:r w:rsidR="00352E1A">
          <w:rPr>
            <w:webHidden/>
            <w:sz w:val="22"/>
            <w:szCs w:val="22"/>
          </w:rPr>
          <w:t>187</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20" w:history="1">
        <w:r w:rsidR="00BD07D1" w:rsidRPr="00BD07D1">
          <w:rPr>
            <w:rStyle w:val="affc"/>
            <w:kern w:val="24"/>
            <w:sz w:val="22"/>
            <w:szCs w:val="22"/>
          </w:rPr>
          <w:t>5.6. Основное мероприятие «Оформление земельных участков в собственность крестьянских (фермерских) хозяйств»</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_Toc418862320 \h </w:instrText>
        </w:r>
        <w:r w:rsidR="00371A16" w:rsidRPr="00BD07D1">
          <w:rPr>
            <w:webHidden/>
            <w:sz w:val="22"/>
            <w:szCs w:val="22"/>
          </w:rPr>
        </w:r>
        <w:r w:rsidR="00371A16" w:rsidRPr="00BD07D1">
          <w:rPr>
            <w:webHidden/>
            <w:sz w:val="22"/>
            <w:szCs w:val="22"/>
          </w:rPr>
          <w:fldChar w:fldCharType="separate"/>
        </w:r>
        <w:r w:rsidR="00352E1A">
          <w:rPr>
            <w:webHidden/>
            <w:sz w:val="22"/>
            <w:szCs w:val="22"/>
          </w:rPr>
          <w:t>191</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21" w:history="1">
        <w:r w:rsidR="00BD07D1" w:rsidRPr="00BD07D1">
          <w:rPr>
            <w:rStyle w:val="affc"/>
            <w:kern w:val="24"/>
            <w:sz w:val="22"/>
            <w:szCs w:val="22"/>
          </w:rPr>
          <w:t>5.7. Основное мероприятие «Грантовая поддержка  сельскохозяйственных потребительских кооперативов на развитие материально-технической базы»</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_Toc418862321 \h </w:instrText>
        </w:r>
        <w:r w:rsidR="00371A16" w:rsidRPr="00BD07D1">
          <w:rPr>
            <w:webHidden/>
            <w:sz w:val="22"/>
            <w:szCs w:val="22"/>
          </w:rPr>
        </w:r>
        <w:r w:rsidR="00371A16" w:rsidRPr="00BD07D1">
          <w:rPr>
            <w:webHidden/>
            <w:sz w:val="22"/>
            <w:szCs w:val="22"/>
          </w:rPr>
          <w:fldChar w:fldCharType="separate"/>
        </w:r>
        <w:r w:rsidR="00352E1A">
          <w:rPr>
            <w:webHidden/>
            <w:sz w:val="22"/>
            <w:szCs w:val="22"/>
          </w:rPr>
          <w:t>195</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22" w:history="1">
        <w:r w:rsidR="00BD07D1" w:rsidRPr="00BD07D1">
          <w:rPr>
            <w:rStyle w:val="affc"/>
            <w:kern w:val="24"/>
            <w:sz w:val="22"/>
            <w:szCs w:val="22"/>
          </w:rPr>
          <w:t>5.8. Дополнительная поддержка малых форм хозяйствования</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_Toc418862322 \h </w:instrText>
        </w:r>
        <w:r w:rsidR="00371A16" w:rsidRPr="00BD07D1">
          <w:rPr>
            <w:webHidden/>
            <w:sz w:val="22"/>
            <w:szCs w:val="22"/>
          </w:rPr>
        </w:r>
        <w:r w:rsidR="00371A16" w:rsidRPr="00BD07D1">
          <w:rPr>
            <w:webHidden/>
            <w:sz w:val="22"/>
            <w:szCs w:val="22"/>
          </w:rPr>
          <w:fldChar w:fldCharType="separate"/>
        </w:r>
        <w:r w:rsidR="00352E1A">
          <w:rPr>
            <w:webHidden/>
            <w:sz w:val="22"/>
            <w:szCs w:val="22"/>
          </w:rPr>
          <w:t>196</w:t>
        </w:r>
        <w:r w:rsidR="00371A16" w:rsidRPr="00BD07D1">
          <w:rPr>
            <w:webHidden/>
            <w:sz w:val="22"/>
            <w:szCs w:val="22"/>
          </w:rPr>
          <w:fldChar w:fldCharType="end"/>
        </w:r>
      </w:hyperlink>
    </w:p>
    <w:p w:rsidR="00BD07D1" w:rsidRPr="00BD07D1" w:rsidRDefault="00786BDA" w:rsidP="00BD07D1">
      <w:pPr>
        <w:pStyle w:val="18"/>
        <w:tabs>
          <w:tab w:val="right" w:leader="dot" w:pos="9771"/>
        </w:tabs>
        <w:rPr>
          <w:rFonts w:ascii="Times New Roman" w:eastAsiaTheme="minorEastAsia" w:hAnsi="Times New Roman"/>
          <w:b w:val="0"/>
          <w:bCs w:val="0"/>
          <w:caps w:val="0"/>
          <w:noProof/>
          <w:sz w:val="22"/>
          <w:szCs w:val="22"/>
          <w:lang w:eastAsia="ru-RU"/>
        </w:rPr>
      </w:pPr>
      <w:hyperlink w:anchor="_Toc418862323" w:history="1">
        <w:r w:rsidR="00BD07D1" w:rsidRPr="00BD07D1">
          <w:rPr>
            <w:rStyle w:val="affc"/>
            <w:rFonts w:ascii="Times New Roman" w:hAnsi="Times New Roman"/>
            <w:noProof/>
            <w:kern w:val="24"/>
            <w:sz w:val="22"/>
            <w:szCs w:val="22"/>
          </w:rPr>
          <w:t>РАЗДЕЛ 6. ПОДПРОГРАММА «ТЕХНИЧЕСКАЯ И ТЕХНОЛОГИЧЕСКАЯ МОДЕРНИЗАЦИЯ, ИННОВАЦИОННОЕ РАЗВИТИЕ»</w:t>
        </w:r>
        <w:r w:rsidR="00BD07D1" w:rsidRPr="00BD07D1">
          <w:rPr>
            <w:rFonts w:ascii="Times New Roman" w:hAnsi="Times New Roman"/>
            <w:noProof/>
            <w:webHidden/>
            <w:sz w:val="22"/>
            <w:szCs w:val="22"/>
          </w:rPr>
          <w:tab/>
        </w:r>
        <w:r w:rsidR="00371A16" w:rsidRPr="00BD07D1">
          <w:rPr>
            <w:rFonts w:ascii="Times New Roman" w:hAnsi="Times New Roman"/>
            <w:noProof/>
            <w:webHidden/>
            <w:sz w:val="22"/>
            <w:szCs w:val="22"/>
          </w:rPr>
          <w:fldChar w:fldCharType="begin"/>
        </w:r>
        <w:r w:rsidR="00BD07D1" w:rsidRPr="00BD07D1">
          <w:rPr>
            <w:rFonts w:ascii="Times New Roman" w:hAnsi="Times New Roman"/>
            <w:noProof/>
            <w:webHidden/>
            <w:sz w:val="22"/>
            <w:szCs w:val="22"/>
          </w:rPr>
          <w:instrText xml:space="preserve"> PAGEREF _Toc418862323 \h </w:instrText>
        </w:r>
        <w:r w:rsidR="00371A16" w:rsidRPr="00BD07D1">
          <w:rPr>
            <w:rFonts w:ascii="Times New Roman" w:hAnsi="Times New Roman"/>
            <w:noProof/>
            <w:webHidden/>
            <w:sz w:val="22"/>
            <w:szCs w:val="22"/>
          </w:rPr>
        </w:r>
        <w:r w:rsidR="00371A16" w:rsidRPr="00BD07D1">
          <w:rPr>
            <w:rFonts w:ascii="Times New Roman" w:hAnsi="Times New Roman"/>
            <w:noProof/>
            <w:webHidden/>
            <w:sz w:val="22"/>
            <w:szCs w:val="22"/>
          </w:rPr>
          <w:fldChar w:fldCharType="separate"/>
        </w:r>
        <w:r w:rsidR="00352E1A">
          <w:rPr>
            <w:rFonts w:ascii="Times New Roman" w:hAnsi="Times New Roman"/>
            <w:noProof/>
            <w:webHidden/>
            <w:sz w:val="22"/>
            <w:szCs w:val="22"/>
          </w:rPr>
          <w:t>203</w:t>
        </w:r>
        <w:r w:rsidR="00371A16" w:rsidRPr="00BD07D1">
          <w:rPr>
            <w:rFonts w:ascii="Times New Roman" w:hAnsi="Times New Roman"/>
            <w:noProof/>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24" w:history="1">
        <w:r w:rsidR="00BD07D1" w:rsidRPr="00BD07D1">
          <w:rPr>
            <w:rStyle w:val="affc"/>
            <w:kern w:val="24"/>
            <w:sz w:val="22"/>
            <w:szCs w:val="22"/>
          </w:rPr>
          <w:t>6.1. Ресурсное обеспечение подпрограммы «Техническая  и технологическая модернизация, инновационное развитие»</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_Toc418862324 \h </w:instrText>
        </w:r>
        <w:r w:rsidR="00371A16" w:rsidRPr="00BD07D1">
          <w:rPr>
            <w:webHidden/>
            <w:sz w:val="22"/>
            <w:szCs w:val="22"/>
          </w:rPr>
        </w:r>
        <w:r w:rsidR="00371A16" w:rsidRPr="00BD07D1">
          <w:rPr>
            <w:webHidden/>
            <w:sz w:val="22"/>
            <w:szCs w:val="22"/>
          </w:rPr>
          <w:fldChar w:fldCharType="separate"/>
        </w:r>
        <w:r w:rsidR="00352E1A">
          <w:rPr>
            <w:webHidden/>
            <w:sz w:val="22"/>
            <w:szCs w:val="22"/>
          </w:rPr>
          <w:t>203</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25" w:history="1">
        <w:r w:rsidR="00BD07D1" w:rsidRPr="00BD07D1">
          <w:rPr>
            <w:rStyle w:val="affc"/>
            <w:kern w:val="24"/>
            <w:sz w:val="22"/>
            <w:szCs w:val="22"/>
          </w:rPr>
          <w:t>6.2. Достижение целей и выполнение целевых индикаторов  и показателей подпрограммы «Техническая и технологическая модернизация, инновационное развитие»</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_Toc418862325 \h </w:instrText>
        </w:r>
        <w:r w:rsidR="00371A16" w:rsidRPr="00BD07D1">
          <w:rPr>
            <w:webHidden/>
            <w:sz w:val="22"/>
            <w:szCs w:val="22"/>
          </w:rPr>
        </w:r>
        <w:r w:rsidR="00371A16" w:rsidRPr="00BD07D1">
          <w:rPr>
            <w:webHidden/>
            <w:sz w:val="22"/>
            <w:szCs w:val="22"/>
          </w:rPr>
          <w:fldChar w:fldCharType="separate"/>
        </w:r>
        <w:r w:rsidR="00352E1A">
          <w:rPr>
            <w:webHidden/>
            <w:sz w:val="22"/>
            <w:szCs w:val="22"/>
          </w:rPr>
          <w:t>204</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26" w:history="1">
        <w:r w:rsidR="00BD07D1" w:rsidRPr="00BD07D1">
          <w:rPr>
            <w:rStyle w:val="affc"/>
            <w:kern w:val="24"/>
            <w:sz w:val="22"/>
            <w:szCs w:val="22"/>
          </w:rPr>
          <w:t>6.3. Обновление парка сельскохозяйственной техники</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_Toc418862326 \h </w:instrText>
        </w:r>
        <w:r w:rsidR="00371A16" w:rsidRPr="00BD07D1">
          <w:rPr>
            <w:webHidden/>
            <w:sz w:val="22"/>
            <w:szCs w:val="22"/>
          </w:rPr>
        </w:r>
        <w:r w:rsidR="00371A16" w:rsidRPr="00BD07D1">
          <w:rPr>
            <w:webHidden/>
            <w:sz w:val="22"/>
            <w:szCs w:val="22"/>
          </w:rPr>
          <w:fldChar w:fldCharType="separate"/>
        </w:r>
        <w:r w:rsidR="00352E1A">
          <w:rPr>
            <w:webHidden/>
            <w:sz w:val="22"/>
            <w:szCs w:val="22"/>
          </w:rPr>
          <w:t>205</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27" w:history="1">
        <w:r w:rsidR="00BD07D1" w:rsidRPr="00BD07D1">
          <w:rPr>
            <w:rStyle w:val="affc"/>
            <w:kern w:val="24"/>
            <w:sz w:val="22"/>
            <w:szCs w:val="22"/>
          </w:rPr>
          <w:t>6.4. Реализация перспективных инновационных проектов в агропромышленном комплексе</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_Toc418862327 \h </w:instrText>
        </w:r>
        <w:r w:rsidR="00371A16" w:rsidRPr="00BD07D1">
          <w:rPr>
            <w:webHidden/>
            <w:sz w:val="22"/>
            <w:szCs w:val="22"/>
          </w:rPr>
        </w:r>
        <w:r w:rsidR="00371A16" w:rsidRPr="00BD07D1">
          <w:rPr>
            <w:webHidden/>
            <w:sz w:val="22"/>
            <w:szCs w:val="22"/>
          </w:rPr>
          <w:fldChar w:fldCharType="separate"/>
        </w:r>
        <w:r w:rsidR="00352E1A">
          <w:rPr>
            <w:webHidden/>
            <w:sz w:val="22"/>
            <w:szCs w:val="22"/>
          </w:rPr>
          <w:t>210</w:t>
        </w:r>
        <w:r w:rsidR="00371A16" w:rsidRPr="00BD07D1">
          <w:rPr>
            <w:webHidden/>
            <w:sz w:val="22"/>
            <w:szCs w:val="22"/>
          </w:rPr>
          <w:fldChar w:fldCharType="end"/>
        </w:r>
      </w:hyperlink>
    </w:p>
    <w:p w:rsidR="00BD07D1" w:rsidRPr="00BD07D1" w:rsidRDefault="00786BDA" w:rsidP="00BD07D1">
      <w:pPr>
        <w:pStyle w:val="18"/>
        <w:tabs>
          <w:tab w:val="right" w:leader="dot" w:pos="9771"/>
        </w:tabs>
        <w:rPr>
          <w:rFonts w:ascii="Times New Roman" w:eastAsiaTheme="minorEastAsia" w:hAnsi="Times New Roman"/>
          <w:b w:val="0"/>
          <w:bCs w:val="0"/>
          <w:caps w:val="0"/>
          <w:noProof/>
          <w:sz w:val="22"/>
          <w:szCs w:val="22"/>
          <w:lang w:eastAsia="ru-RU"/>
        </w:rPr>
      </w:pPr>
      <w:hyperlink w:anchor="_Toc418862328" w:history="1">
        <w:r w:rsidR="00BD07D1" w:rsidRPr="00BD07D1">
          <w:rPr>
            <w:rStyle w:val="affc"/>
            <w:rFonts w:ascii="Times New Roman" w:hAnsi="Times New Roman"/>
            <w:noProof/>
            <w:kern w:val="24"/>
            <w:sz w:val="22"/>
            <w:szCs w:val="22"/>
          </w:rPr>
          <w:t>РАЗДЕЛ 7. ПОДПРОГРАММА «ОБЕСПЕЧЕНИЕ РЕАЛИЗАЦИИ ГОСУДАРСТВЕННОЙ ПРОГРАММЫ РАЗВИТИЯ СЕЛЬСКОГО ХОЗЯЙСТВА И РЕГУЛИРОВАНИЯ РЫНКОВ СЕЛЬСКОХОЗЯЙСТВЕННОЙ ПРОДУКЦИИ, СЫРЬЯ И ПРОДОВОЛЬСТВИЯ НА 2013-2020 ГОДЫ»</w:t>
        </w:r>
        <w:r w:rsidR="00BD07D1" w:rsidRPr="00BD07D1">
          <w:rPr>
            <w:rFonts w:ascii="Times New Roman" w:hAnsi="Times New Roman"/>
            <w:noProof/>
            <w:webHidden/>
            <w:sz w:val="22"/>
            <w:szCs w:val="22"/>
          </w:rPr>
          <w:tab/>
        </w:r>
        <w:r w:rsidR="00371A16" w:rsidRPr="00BD07D1">
          <w:rPr>
            <w:rFonts w:ascii="Times New Roman" w:hAnsi="Times New Roman"/>
            <w:noProof/>
            <w:webHidden/>
            <w:sz w:val="22"/>
            <w:szCs w:val="22"/>
          </w:rPr>
          <w:fldChar w:fldCharType="begin"/>
        </w:r>
        <w:r w:rsidR="00BD07D1" w:rsidRPr="00BD07D1">
          <w:rPr>
            <w:rFonts w:ascii="Times New Roman" w:hAnsi="Times New Roman"/>
            <w:noProof/>
            <w:webHidden/>
            <w:sz w:val="22"/>
            <w:szCs w:val="22"/>
          </w:rPr>
          <w:instrText xml:space="preserve"> PAGEREF _Toc418862328 \h </w:instrText>
        </w:r>
        <w:r w:rsidR="00371A16" w:rsidRPr="00BD07D1">
          <w:rPr>
            <w:rFonts w:ascii="Times New Roman" w:hAnsi="Times New Roman"/>
            <w:noProof/>
            <w:webHidden/>
            <w:sz w:val="22"/>
            <w:szCs w:val="22"/>
          </w:rPr>
        </w:r>
        <w:r w:rsidR="00371A16" w:rsidRPr="00BD07D1">
          <w:rPr>
            <w:rFonts w:ascii="Times New Roman" w:hAnsi="Times New Roman"/>
            <w:noProof/>
            <w:webHidden/>
            <w:sz w:val="22"/>
            <w:szCs w:val="22"/>
          </w:rPr>
          <w:fldChar w:fldCharType="separate"/>
        </w:r>
        <w:r w:rsidR="00352E1A">
          <w:rPr>
            <w:rFonts w:ascii="Times New Roman" w:hAnsi="Times New Roman"/>
            <w:noProof/>
            <w:webHidden/>
            <w:sz w:val="22"/>
            <w:szCs w:val="22"/>
          </w:rPr>
          <w:t>215</w:t>
        </w:r>
        <w:r w:rsidR="00371A16" w:rsidRPr="00BD07D1">
          <w:rPr>
            <w:rFonts w:ascii="Times New Roman" w:hAnsi="Times New Roman"/>
            <w:noProof/>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29" w:history="1">
        <w:r w:rsidR="00BD07D1" w:rsidRPr="00BD07D1">
          <w:rPr>
            <w:rStyle w:val="affc"/>
            <w:kern w:val="24"/>
            <w:sz w:val="22"/>
            <w:szCs w:val="22"/>
          </w:rPr>
          <w:t>7.1. Основное мероприятие «Осуществление мер по совершенствованию</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_Toc418862329 \h </w:instrText>
        </w:r>
        <w:r w:rsidR="00371A16" w:rsidRPr="00BD07D1">
          <w:rPr>
            <w:webHidden/>
            <w:sz w:val="22"/>
            <w:szCs w:val="22"/>
          </w:rPr>
        </w:r>
        <w:r w:rsidR="00371A16" w:rsidRPr="00BD07D1">
          <w:rPr>
            <w:webHidden/>
            <w:sz w:val="22"/>
            <w:szCs w:val="22"/>
          </w:rPr>
          <w:fldChar w:fldCharType="separate"/>
        </w:r>
        <w:r w:rsidR="00352E1A">
          <w:rPr>
            <w:webHidden/>
            <w:sz w:val="22"/>
            <w:szCs w:val="22"/>
          </w:rPr>
          <w:t>215</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30" w:history="1">
        <w:r w:rsidR="00BD07D1" w:rsidRPr="00BD07D1">
          <w:rPr>
            <w:rStyle w:val="affc"/>
            <w:kern w:val="24"/>
            <w:sz w:val="22"/>
            <w:szCs w:val="22"/>
          </w:rPr>
          <w:t>системы финансового оздоровления сельскохозяйственных</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_Toc418862330 \h </w:instrText>
        </w:r>
        <w:r w:rsidR="00371A16" w:rsidRPr="00BD07D1">
          <w:rPr>
            <w:webHidden/>
            <w:sz w:val="22"/>
            <w:szCs w:val="22"/>
          </w:rPr>
        </w:r>
        <w:r w:rsidR="00371A16" w:rsidRPr="00BD07D1">
          <w:rPr>
            <w:webHidden/>
            <w:sz w:val="22"/>
            <w:szCs w:val="22"/>
          </w:rPr>
          <w:fldChar w:fldCharType="separate"/>
        </w:r>
        <w:r w:rsidR="00352E1A">
          <w:rPr>
            <w:webHidden/>
            <w:sz w:val="22"/>
            <w:szCs w:val="22"/>
          </w:rPr>
          <w:t>215</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31" w:history="1">
        <w:r w:rsidR="00BD07D1" w:rsidRPr="00BD07D1">
          <w:rPr>
            <w:rStyle w:val="affc"/>
            <w:kern w:val="24"/>
            <w:sz w:val="22"/>
            <w:szCs w:val="22"/>
          </w:rPr>
          <w:t>товаропроизводителей»</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_Toc418862331 \h </w:instrText>
        </w:r>
        <w:r w:rsidR="00371A16" w:rsidRPr="00BD07D1">
          <w:rPr>
            <w:webHidden/>
            <w:sz w:val="22"/>
            <w:szCs w:val="22"/>
          </w:rPr>
        </w:r>
        <w:r w:rsidR="00371A16" w:rsidRPr="00BD07D1">
          <w:rPr>
            <w:webHidden/>
            <w:sz w:val="22"/>
            <w:szCs w:val="22"/>
          </w:rPr>
          <w:fldChar w:fldCharType="separate"/>
        </w:r>
        <w:r w:rsidR="00352E1A">
          <w:rPr>
            <w:webHidden/>
            <w:sz w:val="22"/>
            <w:szCs w:val="22"/>
          </w:rPr>
          <w:t>215</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32" w:history="1">
        <w:r w:rsidR="00BD07D1" w:rsidRPr="00BD07D1">
          <w:rPr>
            <w:rStyle w:val="affc"/>
            <w:kern w:val="24"/>
            <w:sz w:val="22"/>
            <w:szCs w:val="22"/>
          </w:rPr>
          <w:t>7.2. Основное мероприятие «Повышение эффективности системы</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_Toc418862332 \h </w:instrText>
        </w:r>
        <w:r w:rsidR="00371A16" w:rsidRPr="00BD07D1">
          <w:rPr>
            <w:webHidden/>
            <w:sz w:val="22"/>
            <w:szCs w:val="22"/>
          </w:rPr>
        </w:r>
        <w:r w:rsidR="00371A16" w:rsidRPr="00BD07D1">
          <w:rPr>
            <w:webHidden/>
            <w:sz w:val="22"/>
            <w:szCs w:val="22"/>
          </w:rPr>
          <w:fldChar w:fldCharType="separate"/>
        </w:r>
        <w:r w:rsidR="00352E1A">
          <w:rPr>
            <w:webHidden/>
            <w:sz w:val="22"/>
            <w:szCs w:val="22"/>
          </w:rPr>
          <w:t>216</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33" w:history="1">
        <w:r w:rsidR="00BD07D1" w:rsidRPr="00BD07D1">
          <w:rPr>
            <w:rStyle w:val="affc"/>
            <w:kern w:val="24"/>
            <w:sz w:val="22"/>
            <w:szCs w:val="22"/>
          </w:rPr>
          <w:t>налогообложения, направленной на стимулирование инновационной</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_Toc418862333 \h </w:instrText>
        </w:r>
        <w:r w:rsidR="00371A16" w:rsidRPr="00BD07D1">
          <w:rPr>
            <w:webHidden/>
            <w:sz w:val="22"/>
            <w:szCs w:val="22"/>
          </w:rPr>
        </w:r>
        <w:r w:rsidR="00371A16" w:rsidRPr="00BD07D1">
          <w:rPr>
            <w:webHidden/>
            <w:sz w:val="22"/>
            <w:szCs w:val="22"/>
          </w:rPr>
          <w:fldChar w:fldCharType="separate"/>
        </w:r>
        <w:r w:rsidR="00352E1A">
          <w:rPr>
            <w:webHidden/>
            <w:sz w:val="22"/>
            <w:szCs w:val="22"/>
          </w:rPr>
          <w:t>216</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34" w:history="1">
        <w:r w:rsidR="00BD07D1" w:rsidRPr="00BD07D1">
          <w:rPr>
            <w:rStyle w:val="affc"/>
            <w:kern w:val="24"/>
            <w:sz w:val="22"/>
            <w:szCs w:val="22"/>
          </w:rPr>
          <w:t>и инвестиционной деятельности»</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_Toc418862334 \h </w:instrText>
        </w:r>
        <w:r w:rsidR="00371A16" w:rsidRPr="00BD07D1">
          <w:rPr>
            <w:webHidden/>
            <w:sz w:val="22"/>
            <w:szCs w:val="22"/>
          </w:rPr>
        </w:r>
        <w:r w:rsidR="00371A16" w:rsidRPr="00BD07D1">
          <w:rPr>
            <w:webHidden/>
            <w:sz w:val="22"/>
            <w:szCs w:val="22"/>
          </w:rPr>
          <w:fldChar w:fldCharType="separate"/>
        </w:r>
        <w:r w:rsidR="00352E1A">
          <w:rPr>
            <w:webHidden/>
            <w:sz w:val="22"/>
            <w:szCs w:val="22"/>
          </w:rPr>
          <w:t>216</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35" w:history="1">
        <w:r w:rsidR="00BD07D1" w:rsidRPr="00BD07D1">
          <w:rPr>
            <w:rStyle w:val="affc"/>
            <w:kern w:val="24"/>
            <w:sz w:val="22"/>
            <w:szCs w:val="22"/>
          </w:rPr>
          <w:t>7.3. Формирование государственных информационных ресурсов</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_Toc418862335 \h </w:instrText>
        </w:r>
        <w:r w:rsidR="00371A16" w:rsidRPr="00BD07D1">
          <w:rPr>
            <w:webHidden/>
            <w:sz w:val="22"/>
            <w:szCs w:val="22"/>
          </w:rPr>
        </w:r>
        <w:r w:rsidR="00371A16" w:rsidRPr="00BD07D1">
          <w:rPr>
            <w:webHidden/>
            <w:sz w:val="22"/>
            <w:szCs w:val="22"/>
          </w:rPr>
          <w:fldChar w:fldCharType="separate"/>
        </w:r>
        <w:r w:rsidR="00352E1A">
          <w:rPr>
            <w:webHidden/>
            <w:sz w:val="22"/>
            <w:szCs w:val="22"/>
          </w:rPr>
          <w:t>218</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36" w:history="1">
        <w:r w:rsidR="00BD07D1" w:rsidRPr="00BD07D1">
          <w:rPr>
            <w:rStyle w:val="affc"/>
            <w:kern w:val="24"/>
            <w:sz w:val="22"/>
            <w:szCs w:val="22"/>
          </w:rPr>
          <w:t>в сферах обеспечения продовольственной безопасности</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_Toc418862336 \h </w:instrText>
        </w:r>
        <w:r w:rsidR="00371A16" w:rsidRPr="00BD07D1">
          <w:rPr>
            <w:webHidden/>
            <w:sz w:val="22"/>
            <w:szCs w:val="22"/>
          </w:rPr>
        </w:r>
        <w:r w:rsidR="00371A16" w:rsidRPr="00BD07D1">
          <w:rPr>
            <w:webHidden/>
            <w:sz w:val="22"/>
            <w:szCs w:val="22"/>
          </w:rPr>
          <w:fldChar w:fldCharType="separate"/>
        </w:r>
        <w:r w:rsidR="00352E1A">
          <w:rPr>
            <w:webHidden/>
            <w:sz w:val="22"/>
            <w:szCs w:val="22"/>
          </w:rPr>
          <w:t>218</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37" w:history="1">
        <w:r w:rsidR="00BD07D1" w:rsidRPr="00BD07D1">
          <w:rPr>
            <w:rStyle w:val="affc"/>
            <w:kern w:val="24"/>
            <w:sz w:val="22"/>
            <w:szCs w:val="22"/>
          </w:rPr>
          <w:t>и управления агропромышленным комплексом</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_Toc418862337 \h </w:instrText>
        </w:r>
        <w:r w:rsidR="00371A16" w:rsidRPr="00BD07D1">
          <w:rPr>
            <w:webHidden/>
            <w:sz w:val="22"/>
            <w:szCs w:val="22"/>
          </w:rPr>
        </w:r>
        <w:r w:rsidR="00371A16" w:rsidRPr="00BD07D1">
          <w:rPr>
            <w:webHidden/>
            <w:sz w:val="22"/>
            <w:szCs w:val="22"/>
          </w:rPr>
          <w:fldChar w:fldCharType="separate"/>
        </w:r>
        <w:r w:rsidR="00352E1A">
          <w:rPr>
            <w:webHidden/>
            <w:sz w:val="22"/>
            <w:szCs w:val="22"/>
          </w:rPr>
          <w:t>218</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38" w:history="1">
        <w:r w:rsidR="00BD07D1" w:rsidRPr="00BD07D1">
          <w:rPr>
            <w:rStyle w:val="affc"/>
            <w:kern w:val="24"/>
            <w:sz w:val="22"/>
            <w:szCs w:val="22"/>
          </w:rPr>
          <w:t>7.4. Выполнение государственных услуг и работ в рамках реализации Государственной программы</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_Toc418862338 \h </w:instrText>
        </w:r>
        <w:r w:rsidR="00371A16" w:rsidRPr="00BD07D1">
          <w:rPr>
            <w:webHidden/>
            <w:sz w:val="22"/>
            <w:szCs w:val="22"/>
          </w:rPr>
        </w:r>
        <w:r w:rsidR="00371A16" w:rsidRPr="00BD07D1">
          <w:rPr>
            <w:webHidden/>
            <w:sz w:val="22"/>
            <w:szCs w:val="22"/>
          </w:rPr>
          <w:fldChar w:fldCharType="separate"/>
        </w:r>
        <w:r w:rsidR="00352E1A">
          <w:rPr>
            <w:webHidden/>
            <w:sz w:val="22"/>
            <w:szCs w:val="22"/>
          </w:rPr>
          <w:t>219</w:t>
        </w:r>
        <w:r w:rsidR="00371A16" w:rsidRPr="00BD07D1">
          <w:rPr>
            <w:webHidden/>
            <w:sz w:val="22"/>
            <w:szCs w:val="22"/>
          </w:rPr>
          <w:fldChar w:fldCharType="end"/>
        </w:r>
      </w:hyperlink>
    </w:p>
    <w:p w:rsidR="00BD07D1" w:rsidRDefault="00BD07D1">
      <w:pPr>
        <w:spacing w:line="240" w:lineRule="auto"/>
        <w:rPr>
          <w:rStyle w:val="affc"/>
          <w:b/>
          <w:bCs/>
          <w:caps/>
          <w:noProof/>
        </w:rPr>
      </w:pPr>
      <w:r>
        <w:rPr>
          <w:rStyle w:val="affc"/>
          <w:noProof/>
        </w:rPr>
        <w:br w:type="page"/>
      </w:r>
    </w:p>
    <w:p w:rsidR="00BD07D1" w:rsidRPr="00BD07D1" w:rsidRDefault="00786BDA" w:rsidP="00BD07D1">
      <w:pPr>
        <w:pStyle w:val="18"/>
        <w:tabs>
          <w:tab w:val="right" w:leader="dot" w:pos="9771"/>
        </w:tabs>
        <w:rPr>
          <w:rFonts w:ascii="Times New Roman" w:eastAsiaTheme="minorEastAsia" w:hAnsi="Times New Roman"/>
          <w:b w:val="0"/>
          <w:bCs w:val="0"/>
          <w:caps w:val="0"/>
          <w:noProof/>
          <w:sz w:val="22"/>
          <w:szCs w:val="22"/>
          <w:lang w:eastAsia="ru-RU"/>
        </w:rPr>
      </w:pPr>
      <w:hyperlink w:anchor="_Toc418862339" w:history="1">
        <w:r w:rsidR="00BD07D1" w:rsidRPr="00BD07D1">
          <w:rPr>
            <w:rStyle w:val="affc"/>
            <w:rFonts w:ascii="Times New Roman" w:hAnsi="Times New Roman"/>
            <w:noProof/>
            <w:kern w:val="24"/>
            <w:sz w:val="22"/>
            <w:szCs w:val="22"/>
          </w:rPr>
          <w:t>РАЗДЕЛ 8. «ФЕДЕРАЛЬНАЯ ЦЕЛЕВАЯ ПРОГРАММА «УСТОЙЧИВОЕ РАЗВИТИЕ СЕЛЬСКИХ ТЕРРИТОРИЙ НА 2014-2017 ГОДЫ И НА ПЕРИОД ДО 2020 ГОДА»</w:t>
        </w:r>
        <w:r w:rsidR="00BD07D1" w:rsidRPr="00BD07D1">
          <w:rPr>
            <w:rFonts w:ascii="Times New Roman" w:hAnsi="Times New Roman"/>
            <w:noProof/>
            <w:webHidden/>
            <w:sz w:val="22"/>
            <w:szCs w:val="22"/>
          </w:rPr>
          <w:tab/>
        </w:r>
        <w:r w:rsidR="00371A16" w:rsidRPr="00BD07D1">
          <w:rPr>
            <w:rFonts w:ascii="Times New Roman" w:hAnsi="Times New Roman"/>
            <w:noProof/>
            <w:webHidden/>
            <w:sz w:val="22"/>
            <w:szCs w:val="22"/>
          </w:rPr>
          <w:fldChar w:fldCharType="begin"/>
        </w:r>
        <w:r w:rsidR="00BD07D1" w:rsidRPr="00BD07D1">
          <w:rPr>
            <w:rFonts w:ascii="Times New Roman" w:hAnsi="Times New Roman"/>
            <w:noProof/>
            <w:webHidden/>
            <w:sz w:val="22"/>
            <w:szCs w:val="22"/>
          </w:rPr>
          <w:instrText xml:space="preserve"> PAGEREF _Toc418862339 \h </w:instrText>
        </w:r>
        <w:r w:rsidR="00371A16" w:rsidRPr="00BD07D1">
          <w:rPr>
            <w:rFonts w:ascii="Times New Roman" w:hAnsi="Times New Roman"/>
            <w:noProof/>
            <w:webHidden/>
            <w:sz w:val="22"/>
            <w:szCs w:val="22"/>
          </w:rPr>
        </w:r>
        <w:r w:rsidR="00371A16" w:rsidRPr="00BD07D1">
          <w:rPr>
            <w:rFonts w:ascii="Times New Roman" w:hAnsi="Times New Roman"/>
            <w:noProof/>
            <w:webHidden/>
            <w:sz w:val="22"/>
            <w:szCs w:val="22"/>
          </w:rPr>
          <w:fldChar w:fldCharType="separate"/>
        </w:r>
        <w:r w:rsidR="00352E1A">
          <w:rPr>
            <w:rFonts w:ascii="Times New Roman" w:hAnsi="Times New Roman"/>
            <w:noProof/>
            <w:webHidden/>
            <w:sz w:val="22"/>
            <w:szCs w:val="22"/>
          </w:rPr>
          <w:t>222</w:t>
        </w:r>
        <w:r w:rsidR="00371A16" w:rsidRPr="00BD07D1">
          <w:rPr>
            <w:rFonts w:ascii="Times New Roman" w:hAnsi="Times New Roman"/>
            <w:noProof/>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40" w:history="1">
        <w:r w:rsidR="00BD07D1" w:rsidRPr="00BD07D1">
          <w:rPr>
            <w:rStyle w:val="affc"/>
            <w:kern w:val="24"/>
            <w:sz w:val="22"/>
            <w:szCs w:val="22"/>
          </w:rPr>
          <w:t>8.1. Ресурсное обеспечение</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_Toc418862340 \h </w:instrText>
        </w:r>
        <w:r w:rsidR="00371A16" w:rsidRPr="00BD07D1">
          <w:rPr>
            <w:webHidden/>
            <w:sz w:val="22"/>
            <w:szCs w:val="22"/>
          </w:rPr>
        </w:r>
        <w:r w:rsidR="00371A16" w:rsidRPr="00BD07D1">
          <w:rPr>
            <w:webHidden/>
            <w:sz w:val="22"/>
            <w:szCs w:val="22"/>
          </w:rPr>
          <w:fldChar w:fldCharType="separate"/>
        </w:r>
        <w:r w:rsidR="00352E1A">
          <w:rPr>
            <w:webHidden/>
            <w:sz w:val="22"/>
            <w:szCs w:val="22"/>
          </w:rPr>
          <w:t>222</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41" w:history="1">
        <w:r w:rsidR="00BD07D1" w:rsidRPr="00BD07D1">
          <w:rPr>
            <w:rStyle w:val="affc"/>
            <w:kern w:val="24"/>
            <w:sz w:val="22"/>
            <w:szCs w:val="22"/>
          </w:rPr>
          <w:t>8.2. Выполнение основных целевых индикаторов и показателей</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_Toc418862341 \h </w:instrText>
        </w:r>
        <w:r w:rsidR="00371A16" w:rsidRPr="00BD07D1">
          <w:rPr>
            <w:webHidden/>
            <w:sz w:val="22"/>
            <w:szCs w:val="22"/>
          </w:rPr>
        </w:r>
        <w:r w:rsidR="00371A16" w:rsidRPr="00BD07D1">
          <w:rPr>
            <w:webHidden/>
            <w:sz w:val="22"/>
            <w:szCs w:val="22"/>
          </w:rPr>
          <w:fldChar w:fldCharType="separate"/>
        </w:r>
        <w:r w:rsidR="00352E1A">
          <w:rPr>
            <w:webHidden/>
            <w:sz w:val="22"/>
            <w:szCs w:val="22"/>
          </w:rPr>
          <w:t>229</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42" w:history="1">
        <w:r w:rsidR="00BD07D1" w:rsidRPr="00BD07D1">
          <w:rPr>
            <w:rStyle w:val="affc"/>
            <w:kern w:val="24"/>
            <w:sz w:val="22"/>
            <w:szCs w:val="22"/>
          </w:rPr>
          <w:t>8.3. Региональные особенности и проблемы реализации</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_Toc418862342 \h </w:instrText>
        </w:r>
        <w:r w:rsidR="00371A16" w:rsidRPr="00BD07D1">
          <w:rPr>
            <w:webHidden/>
            <w:sz w:val="22"/>
            <w:szCs w:val="22"/>
          </w:rPr>
        </w:r>
        <w:r w:rsidR="00371A16" w:rsidRPr="00BD07D1">
          <w:rPr>
            <w:webHidden/>
            <w:sz w:val="22"/>
            <w:szCs w:val="22"/>
          </w:rPr>
          <w:fldChar w:fldCharType="separate"/>
        </w:r>
        <w:r w:rsidR="00352E1A">
          <w:rPr>
            <w:webHidden/>
            <w:sz w:val="22"/>
            <w:szCs w:val="22"/>
          </w:rPr>
          <w:t>233</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43" w:history="1">
        <w:r w:rsidR="00BD07D1" w:rsidRPr="00BD07D1">
          <w:rPr>
            <w:rStyle w:val="affc"/>
            <w:kern w:val="24"/>
            <w:sz w:val="22"/>
            <w:szCs w:val="22"/>
          </w:rPr>
          <w:t>8.4. Эффективность реализации федеральной целевой программы</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_Toc418862343 \h </w:instrText>
        </w:r>
        <w:r w:rsidR="00371A16" w:rsidRPr="00BD07D1">
          <w:rPr>
            <w:webHidden/>
            <w:sz w:val="22"/>
            <w:szCs w:val="22"/>
          </w:rPr>
        </w:r>
        <w:r w:rsidR="00371A16" w:rsidRPr="00BD07D1">
          <w:rPr>
            <w:webHidden/>
            <w:sz w:val="22"/>
            <w:szCs w:val="22"/>
          </w:rPr>
          <w:fldChar w:fldCharType="separate"/>
        </w:r>
        <w:r w:rsidR="00352E1A">
          <w:rPr>
            <w:webHidden/>
            <w:sz w:val="22"/>
            <w:szCs w:val="22"/>
          </w:rPr>
          <w:t>235</w:t>
        </w:r>
        <w:r w:rsidR="00371A16" w:rsidRPr="00BD07D1">
          <w:rPr>
            <w:webHidden/>
            <w:sz w:val="22"/>
            <w:szCs w:val="22"/>
          </w:rPr>
          <w:fldChar w:fldCharType="end"/>
        </w:r>
      </w:hyperlink>
    </w:p>
    <w:p w:rsidR="00BD07D1" w:rsidRPr="00BD07D1" w:rsidRDefault="00786BDA" w:rsidP="00BD07D1">
      <w:pPr>
        <w:pStyle w:val="18"/>
        <w:tabs>
          <w:tab w:val="right" w:leader="dot" w:pos="9771"/>
        </w:tabs>
        <w:rPr>
          <w:rFonts w:ascii="Times New Roman" w:eastAsiaTheme="minorEastAsia" w:hAnsi="Times New Roman"/>
          <w:b w:val="0"/>
          <w:bCs w:val="0"/>
          <w:caps w:val="0"/>
          <w:noProof/>
          <w:sz w:val="22"/>
          <w:szCs w:val="22"/>
          <w:lang w:eastAsia="ru-RU"/>
        </w:rPr>
      </w:pPr>
      <w:hyperlink w:anchor="_Toc418862344" w:history="1">
        <w:r w:rsidR="00BD07D1" w:rsidRPr="00BD07D1">
          <w:rPr>
            <w:rStyle w:val="affc"/>
            <w:rFonts w:ascii="Times New Roman" w:hAnsi="Times New Roman"/>
            <w:noProof/>
            <w:kern w:val="24"/>
            <w:sz w:val="22"/>
            <w:szCs w:val="22"/>
            <w:lang w:eastAsia="ru-RU"/>
          </w:rPr>
          <w:t>РАЗДЕЛ 9. ФЕДЕРАЛЬНАЯ ЦЕЛЕВАЯ ПРОГРАММА «РАЗВИТИЕ МЕЛИОРАЦИИ ЗЕМЕЛЬ СЕЛЬСКОХОЗЯЙСТВЕННОГО НАЗНАЧЕНИЯ РОССИИ НА 2014-2020 ГОДЫ»</w:t>
        </w:r>
        <w:r w:rsidR="00BD07D1" w:rsidRPr="00BD07D1">
          <w:rPr>
            <w:rFonts w:ascii="Times New Roman" w:hAnsi="Times New Roman"/>
            <w:noProof/>
            <w:webHidden/>
            <w:sz w:val="22"/>
            <w:szCs w:val="22"/>
          </w:rPr>
          <w:tab/>
        </w:r>
        <w:r w:rsidR="00371A16" w:rsidRPr="00BD07D1">
          <w:rPr>
            <w:rFonts w:ascii="Times New Roman" w:hAnsi="Times New Roman"/>
            <w:noProof/>
            <w:webHidden/>
            <w:sz w:val="22"/>
            <w:szCs w:val="22"/>
          </w:rPr>
          <w:fldChar w:fldCharType="begin"/>
        </w:r>
        <w:r w:rsidR="00BD07D1" w:rsidRPr="00BD07D1">
          <w:rPr>
            <w:rFonts w:ascii="Times New Roman" w:hAnsi="Times New Roman"/>
            <w:noProof/>
            <w:webHidden/>
            <w:sz w:val="22"/>
            <w:szCs w:val="22"/>
          </w:rPr>
          <w:instrText xml:space="preserve"> PAGEREF _Toc418862344 \h </w:instrText>
        </w:r>
        <w:r w:rsidR="00371A16" w:rsidRPr="00BD07D1">
          <w:rPr>
            <w:rFonts w:ascii="Times New Roman" w:hAnsi="Times New Roman"/>
            <w:noProof/>
            <w:webHidden/>
            <w:sz w:val="22"/>
            <w:szCs w:val="22"/>
          </w:rPr>
        </w:r>
        <w:r w:rsidR="00371A16" w:rsidRPr="00BD07D1">
          <w:rPr>
            <w:rFonts w:ascii="Times New Roman" w:hAnsi="Times New Roman"/>
            <w:noProof/>
            <w:webHidden/>
            <w:sz w:val="22"/>
            <w:szCs w:val="22"/>
          </w:rPr>
          <w:fldChar w:fldCharType="separate"/>
        </w:r>
        <w:r w:rsidR="00352E1A">
          <w:rPr>
            <w:rFonts w:ascii="Times New Roman" w:hAnsi="Times New Roman"/>
            <w:noProof/>
            <w:webHidden/>
            <w:sz w:val="22"/>
            <w:szCs w:val="22"/>
          </w:rPr>
          <w:t>239</w:t>
        </w:r>
        <w:r w:rsidR="00371A16" w:rsidRPr="00BD07D1">
          <w:rPr>
            <w:rFonts w:ascii="Times New Roman" w:hAnsi="Times New Roman"/>
            <w:noProof/>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45" w:history="1">
        <w:r w:rsidR="00BD07D1" w:rsidRPr="00BD07D1">
          <w:rPr>
            <w:rStyle w:val="affc"/>
            <w:kern w:val="24"/>
            <w:sz w:val="22"/>
            <w:szCs w:val="22"/>
          </w:rPr>
          <w:t>9.1. Ресурсное обеспечение программы в 2014 году</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_Toc418862345 \h </w:instrText>
        </w:r>
        <w:r w:rsidR="00371A16" w:rsidRPr="00BD07D1">
          <w:rPr>
            <w:webHidden/>
            <w:sz w:val="22"/>
            <w:szCs w:val="22"/>
          </w:rPr>
        </w:r>
        <w:r w:rsidR="00371A16" w:rsidRPr="00BD07D1">
          <w:rPr>
            <w:webHidden/>
            <w:sz w:val="22"/>
            <w:szCs w:val="22"/>
          </w:rPr>
          <w:fldChar w:fldCharType="separate"/>
        </w:r>
        <w:r w:rsidR="00352E1A">
          <w:rPr>
            <w:webHidden/>
            <w:sz w:val="22"/>
            <w:szCs w:val="22"/>
          </w:rPr>
          <w:t>240</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46" w:history="1">
        <w:r w:rsidR="00BD07D1" w:rsidRPr="00BD07D1">
          <w:rPr>
            <w:rStyle w:val="affc"/>
            <w:kern w:val="24"/>
            <w:sz w:val="22"/>
            <w:szCs w:val="22"/>
          </w:rPr>
          <w:t>9.2 Выполнение целевых показателей (индикаторов)</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_Toc418862346 \h </w:instrText>
        </w:r>
        <w:r w:rsidR="00371A16" w:rsidRPr="00BD07D1">
          <w:rPr>
            <w:webHidden/>
            <w:sz w:val="22"/>
            <w:szCs w:val="22"/>
          </w:rPr>
        </w:r>
        <w:r w:rsidR="00371A16" w:rsidRPr="00BD07D1">
          <w:rPr>
            <w:webHidden/>
            <w:sz w:val="22"/>
            <w:szCs w:val="22"/>
          </w:rPr>
          <w:fldChar w:fldCharType="separate"/>
        </w:r>
        <w:r w:rsidR="00352E1A">
          <w:rPr>
            <w:webHidden/>
            <w:sz w:val="22"/>
            <w:szCs w:val="22"/>
          </w:rPr>
          <w:t>246</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47" w:history="1">
        <w:r w:rsidR="00BD07D1" w:rsidRPr="00BD07D1">
          <w:rPr>
            <w:rStyle w:val="affc"/>
            <w:kern w:val="24"/>
            <w:sz w:val="22"/>
            <w:szCs w:val="22"/>
          </w:rPr>
          <w:t>9.3 Региональные особенности и проблемы реализации</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_Toc418862347 \h </w:instrText>
        </w:r>
        <w:r w:rsidR="00371A16" w:rsidRPr="00BD07D1">
          <w:rPr>
            <w:webHidden/>
            <w:sz w:val="22"/>
            <w:szCs w:val="22"/>
          </w:rPr>
        </w:r>
        <w:r w:rsidR="00371A16" w:rsidRPr="00BD07D1">
          <w:rPr>
            <w:webHidden/>
            <w:sz w:val="22"/>
            <w:szCs w:val="22"/>
          </w:rPr>
          <w:fldChar w:fldCharType="separate"/>
        </w:r>
        <w:r w:rsidR="00352E1A">
          <w:rPr>
            <w:webHidden/>
            <w:sz w:val="22"/>
            <w:szCs w:val="22"/>
          </w:rPr>
          <w:t>249</w:t>
        </w:r>
        <w:r w:rsidR="00371A16" w:rsidRPr="00BD07D1">
          <w:rPr>
            <w:webHidden/>
            <w:sz w:val="22"/>
            <w:szCs w:val="22"/>
          </w:rPr>
          <w:fldChar w:fldCharType="end"/>
        </w:r>
      </w:hyperlink>
    </w:p>
    <w:p w:rsidR="00BD07D1" w:rsidRPr="00BD07D1" w:rsidRDefault="00786BDA" w:rsidP="00BD07D1">
      <w:pPr>
        <w:pStyle w:val="25"/>
        <w:rPr>
          <w:rFonts w:eastAsiaTheme="minorEastAsia"/>
          <w:smallCaps w:val="0"/>
          <w:sz w:val="22"/>
          <w:szCs w:val="22"/>
          <w:lang w:eastAsia="ru-RU"/>
        </w:rPr>
      </w:pPr>
      <w:hyperlink w:anchor="_Toc418862348" w:history="1">
        <w:r w:rsidR="00BD07D1" w:rsidRPr="00BD07D1">
          <w:rPr>
            <w:rStyle w:val="affc"/>
            <w:kern w:val="24"/>
            <w:sz w:val="22"/>
            <w:szCs w:val="22"/>
          </w:rPr>
          <w:t>9.4. Эффективность реализации федеральной целевой программы</w:t>
        </w:r>
        <w:r w:rsidR="00BD07D1" w:rsidRPr="00BD07D1">
          <w:rPr>
            <w:webHidden/>
            <w:sz w:val="22"/>
            <w:szCs w:val="22"/>
          </w:rPr>
          <w:tab/>
        </w:r>
        <w:r w:rsidR="00371A16" w:rsidRPr="00BD07D1">
          <w:rPr>
            <w:webHidden/>
            <w:sz w:val="22"/>
            <w:szCs w:val="22"/>
          </w:rPr>
          <w:fldChar w:fldCharType="begin"/>
        </w:r>
        <w:r w:rsidR="00BD07D1" w:rsidRPr="00BD07D1">
          <w:rPr>
            <w:webHidden/>
            <w:sz w:val="22"/>
            <w:szCs w:val="22"/>
          </w:rPr>
          <w:instrText xml:space="preserve"> PAGEREF _Toc418862348 \h </w:instrText>
        </w:r>
        <w:r w:rsidR="00371A16" w:rsidRPr="00BD07D1">
          <w:rPr>
            <w:webHidden/>
            <w:sz w:val="22"/>
            <w:szCs w:val="22"/>
          </w:rPr>
        </w:r>
        <w:r w:rsidR="00371A16" w:rsidRPr="00BD07D1">
          <w:rPr>
            <w:webHidden/>
            <w:sz w:val="22"/>
            <w:szCs w:val="22"/>
          </w:rPr>
          <w:fldChar w:fldCharType="separate"/>
        </w:r>
        <w:r w:rsidR="00352E1A">
          <w:rPr>
            <w:webHidden/>
            <w:sz w:val="22"/>
            <w:szCs w:val="22"/>
          </w:rPr>
          <w:t>252</w:t>
        </w:r>
        <w:r w:rsidR="00371A16" w:rsidRPr="00BD07D1">
          <w:rPr>
            <w:webHidden/>
            <w:sz w:val="22"/>
            <w:szCs w:val="22"/>
          </w:rPr>
          <w:fldChar w:fldCharType="end"/>
        </w:r>
      </w:hyperlink>
    </w:p>
    <w:p w:rsidR="00BD07D1" w:rsidRPr="00BD07D1" w:rsidRDefault="00786BDA" w:rsidP="00BD07D1">
      <w:pPr>
        <w:pStyle w:val="18"/>
        <w:tabs>
          <w:tab w:val="right" w:leader="dot" w:pos="9771"/>
        </w:tabs>
        <w:rPr>
          <w:rFonts w:ascii="Times New Roman" w:eastAsiaTheme="minorEastAsia" w:hAnsi="Times New Roman"/>
          <w:b w:val="0"/>
          <w:bCs w:val="0"/>
          <w:caps w:val="0"/>
          <w:noProof/>
          <w:sz w:val="22"/>
          <w:szCs w:val="22"/>
          <w:lang w:eastAsia="ru-RU"/>
        </w:rPr>
      </w:pPr>
      <w:hyperlink w:anchor="_Toc418862349" w:history="1">
        <w:r w:rsidR="00BD07D1" w:rsidRPr="00BD07D1">
          <w:rPr>
            <w:rStyle w:val="affc"/>
            <w:rFonts w:ascii="Times New Roman" w:hAnsi="Times New Roman"/>
            <w:noProof/>
            <w:kern w:val="24"/>
            <w:sz w:val="22"/>
            <w:szCs w:val="22"/>
          </w:rPr>
          <w:t>РАЗДЕЛ 10. ПРОГНОЗ РАЗВИТИЯ СЕЛЬСКОГО ХОЗЯЙСТВА НА 2015 ГОД</w:t>
        </w:r>
        <w:r w:rsidR="00BD07D1" w:rsidRPr="00BD07D1">
          <w:rPr>
            <w:rFonts w:ascii="Times New Roman" w:hAnsi="Times New Roman"/>
            <w:noProof/>
            <w:webHidden/>
            <w:sz w:val="22"/>
            <w:szCs w:val="22"/>
          </w:rPr>
          <w:tab/>
        </w:r>
        <w:r w:rsidR="00371A16" w:rsidRPr="00BD07D1">
          <w:rPr>
            <w:rFonts w:ascii="Times New Roman" w:hAnsi="Times New Roman"/>
            <w:noProof/>
            <w:webHidden/>
            <w:sz w:val="22"/>
            <w:szCs w:val="22"/>
          </w:rPr>
          <w:fldChar w:fldCharType="begin"/>
        </w:r>
        <w:r w:rsidR="00BD07D1" w:rsidRPr="00BD07D1">
          <w:rPr>
            <w:rFonts w:ascii="Times New Roman" w:hAnsi="Times New Roman"/>
            <w:noProof/>
            <w:webHidden/>
            <w:sz w:val="22"/>
            <w:szCs w:val="22"/>
          </w:rPr>
          <w:instrText xml:space="preserve"> PAGEREF _Toc418862349 \h </w:instrText>
        </w:r>
        <w:r w:rsidR="00371A16" w:rsidRPr="00BD07D1">
          <w:rPr>
            <w:rFonts w:ascii="Times New Roman" w:hAnsi="Times New Roman"/>
            <w:noProof/>
            <w:webHidden/>
            <w:sz w:val="22"/>
            <w:szCs w:val="22"/>
          </w:rPr>
        </w:r>
        <w:r w:rsidR="00371A16" w:rsidRPr="00BD07D1">
          <w:rPr>
            <w:rFonts w:ascii="Times New Roman" w:hAnsi="Times New Roman"/>
            <w:noProof/>
            <w:webHidden/>
            <w:sz w:val="22"/>
            <w:szCs w:val="22"/>
          </w:rPr>
          <w:fldChar w:fldCharType="separate"/>
        </w:r>
        <w:r w:rsidR="00352E1A">
          <w:rPr>
            <w:rFonts w:ascii="Times New Roman" w:hAnsi="Times New Roman"/>
            <w:noProof/>
            <w:webHidden/>
            <w:sz w:val="22"/>
            <w:szCs w:val="22"/>
          </w:rPr>
          <w:t>253</w:t>
        </w:r>
        <w:r w:rsidR="00371A16" w:rsidRPr="00BD07D1">
          <w:rPr>
            <w:rFonts w:ascii="Times New Roman" w:hAnsi="Times New Roman"/>
            <w:noProof/>
            <w:webHidden/>
            <w:sz w:val="22"/>
            <w:szCs w:val="22"/>
          </w:rPr>
          <w:fldChar w:fldCharType="end"/>
        </w:r>
      </w:hyperlink>
    </w:p>
    <w:p w:rsidR="00BD07D1" w:rsidRPr="00BD07D1" w:rsidRDefault="00786BDA" w:rsidP="00BD07D1">
      <w:pPr>
        <w:pStyle w:val="18"/>
        <w:tabs>
          <w:tab w:val="right" w:leader="dot" w:pos="9771"/>
        </w:tabs>
        <w:rPr>
          <w:rFonts w:ascii="Times New Roman" w:eastAsiaTheme="minorEastAsia" w:hAnsi="Times New Roman"/>
          <w:b w:val="0"/>
          <w:bCs w:val="0"/>
          <w:caps w:val="0"/>
          <w:noProof/>
          <w:sz w:val="24"/>
          <w:szCs w:val="24"/>
          <w:lang w:eastAsia="ru-RU"/>
        </w:rPr>
      </w:pPr>
      <w:hyperlink w:anchor="_Toc418862350" w:history="1">
        <w:r w:rsidR="00BD07D1" w:rsidRPr="00BD07D1">
          <w:rPr>
            <w:rStyle w:val="affc"/>
            <w:rFonts w:ascii="Times New Roman" w:hAnsi="Times New Roman"/>
            <w:noProof/>
            <w:kern w:val="24"/>
            <w:sz w:val="22"/>
            <w:szCs w:val="22"/>
          </w:rPr>
          <w:t>РАЗДЕЛ 11. ВЫВОДЫ И ПРЕДЛОЖЕНИЯ</w:t>
        </w:r>
        <w:r w:rsidR="00BD07D1" w:rsidRPr="00BD07D1">
          <w:rPr>
            <w:rFonts w:ascii="Times New Roman" w:hAnsi="Times New Roman"/>
            <w:noProof/>
            <w:webHidden/>
            <w:sz w:val="22"/>
            <w:szCs w:val="22"/>
          </w:rPr>
          <w:tab/>
        </w:r>
        <w:r w:rsidR="00371A16" w:rsidRPr="00BD07D1">
          <w:rPr>
            <w:rFonts w:ascii="Times New Roman" w:hAnsi="Times New Roman"/>
            <w:noProof/>
            <w:webHidden/>
            <w:sz w:val="22"/>
            <w:szCs w:val="22"/>
          </w:rPr>
          <w:fldChar w:fldCharType="begin"/>
        </w:r>
        <w:r w:rsidR="00BD07D1" w:rsidRPr="00BD07D1">
          <w:rPr>
            <w:rFonts w:ascii="Times New Roman" w:hAnsi="Times New Roman"/>
            <w:noProof/>
            <w:webHidden/>
            <w:sz w:val="22"/>
            <w:szCs w:val="22"/>
          </w:rPr>
          <w:instrText xml:space="preserve"> PAGEREF _Toc418862350 \h </w:instrText>
        </w:r>
        <w:r w:rsidR="00371A16" w:rsidRPr="00BD07D1">
          <w:rPr>
            <w:rFonts w:ascii="Times New Roman" w:hAnsi="Times New Roman"/>
            <w:noProof/>
            <w:webHidden/>
            <w:sz w:val="22"/>
            <w:szCs w:val="22"/>
          </w:rPr>
        </w:r>
        <w:r w:rsidR="00371A16" w:rsidRPr="00BD07D1">
          <w:rPr>
            <w:rFonts w:ascii="Times New Roman" w:hAnsi="Times New Roman"/>
            <w:noProof/>
            <w:webHidden/>
            <w:sz w:val="22"/>
            <w:szCs w:val="22"/>
          </w:rPr>
          <w:fldChar w:fldCharType="separate"/>
        </w:r>
        <w:r w:rsidR="00352E1A">
          <w:rPr>
            <w:rFonts w:ascii="Times New Roman" w:hAnsi="Times New Roman"/>
            <w:noProof/>
            <w:webHidden/>
            <w:sz w:val="22"/>
            <w:szCs w:val="22"/>
          </w:rPr>
          <w:t>260</w:t>
        </w:r>
        <w:r w:rsidR="00371A16" w:rsidRPr="00BD07D1">
          <w:rPr>
            <w:rFonts w:ascii="Times New Roman" w:hAnsi="Times New Roman"/>
            <w:noProof/>
            <w:webHidden/>
            <w:sz w:val="22"/>
            <w:szCs w:val="22"/>
          </w:rPr>
          <w:fldChar w:fldCharType="end"/>
        </w:r>
      </w:hyperlink>
    </w:p>
    <w:p w:rsidR="00CD21FE" w:rsidRPr="00BD07D1" w:rsidRDefault="00371A16" w:rsidP="00BD07D1">
      <w:pPr>
        <w:pStyle w:val="aff6"/>
        <w:spacing w:before="0"/>
        <w:jc w:val="both"/>
        <w:rPr>
          <w:color w:val="000000" w:themeColor="text1"/>
          <w:kern w:val="24"/>
          <w:sz w:val="22"/>
          <w:szCs w:val="22"/>
        </w:rPr>
      </w:pPr>
      <w:r w:rsidRPr="00BD07D1">
        <w:rPr>
          <w:rFonts w:ascii="Times New Roman" w:hAnsi="Times New Roman"/>
          <w:color w:val="000000" w:themeColor="text1"/>
          <w:kern w:val="24"/>
          <w:sz w:val="24"/>
          <w:szCs w:val="24"/>
        </w:rPr>
        <w:fldChar w:fldCharType="end"/>
      </w:r>
      <w:r w:rsidR="00BD07D1" w:rsidRPr="00BD07D1">
        <w:rPr>
          <w:rFonts w:ascii="Times New Roman" w:hAnsi="Times New Roman"/>
          <w:color w:val="000000" w:themeColor="text1"/>
          <w:kern w:val="24"/>
          <w:sz w:val="22"/>
          <w:szCs w:val="22"/>
        </w:rPr>
        <w:t>ПРИЛОЖЕНИЯ......................................................................................................................</w:t>
      </w:r>
      <w:r w:rsidR="00BD07D1">
        <w:rPr>
          <w:rFonts w:ascii="Times New Roman" w:hAnsi="Times New Roman"/>
          <w:color w:val="000000" w:themeColor="text1"/>
          <w:kern w:val="24"/>
          <w:sz w:val="22"/>
          <w:szCs w:val="22"/>
        </w:rPr>
        <w:t>........................</w:t>
      </w:r>
      <w:r w:rsidR="00BD07D1" w:rsidRPr="00BD07D1">
        <w:rPr>
          <w:rFonts w:ascii="Times New Roman" w:hAnsi="Times New Roman"/>
          <w:color w:val="000000" w:themeColor="text1"/>
          <w:kern w:val="24"/>
          <w:sz w:val="22"/>
          <w:szCs w:val="22"/>
        </w:rPr>
        <w:t>275</w:t>
      </w:r>
    </w:p>
    <w:p w:rsidR="00805A4A" w:rsidRPr="00BD07D1" w:rsidRDefault="00805A4A" w:rsidP="001D7624">
      <w:pPr>
        <w:pStyle w:val="1a"/>
        <w:rPr>
          <w:color w:val="000000" w:themeColor="text1"/>
          <w:kern w:val="24"/>
          <w:sz w:val="22"/>
          <w:szCs w:val="22"/>
          <w:lang w:eastAsia="ru-RU"/>
        </w:rPr>
      </w:pPr>
    </w:p>
    <w:p w:rsidR="00805A4A" w:rsidRPr="003D1EEE" w:rsidRDefault="00805A4A" w:rsidP="00805A4A">
      <w:pPr>
        <w:rPr>
          <w:color w:val="000000" w:themeColor="text1"/>
          <w:kern w:val="24"/>
          <w:lang w:eastAsia="ru-RU"/>
        </w:rPr>
      </w:pPr>
    </w:p>
    <w:p w:rsidR="00805A4A" w:rsidRPr="003D1EEE" w:rsidRDefault="00805A4A" w:rsidP="00805A4A">
      <w:pPr>
        <w:rPr>
          <w:color w:val="000000" w:themeColor="text1"/>
          <w:kern w:val="24"/>
          <w:lang w:eastAsia="ru-RU"/>
        </w:rPr>
      </w:pPr>
    </w:p>
    <w:p w:rsidR="00805A4A" w:rsidRPr="003D1EEE" w:rsidRDefault="00805A4A" w:rsidP="00805A4A">
      <w:pPr>
        <w:rPr>
          <w:color w:val="000000" w:themeColor="text1"/>
          <w:kern w:val="24"/>
          <w:lang w:eastAsia="ru-RU"/>
        </w:rPr>
      </w:pPr>
    </w:p>
    <w:p w:rsidR="00805A4A" w:rsidRPr="003D1EEE" w:rsidRDefault="00805A4A" w:rsidP="00805A4A">
      <w:pPr>
        <w:rPr>
          <w:color w:val="000000" w:themeColor="text1"/>
          <w:kern w:val="24"/>
          <w:lang w:eastAsia="ru-RU"/>
        </w:rPr>
      </w:pPr>
    </w:p>
    <w:p w:rsidR="00805A4A" w:rsidRPr="003D1EEE" w:rsidRDefault="00805A4A" w:rsidP="00805A4A">
      <w:pPr>
        <w:rPr>
          <w:color w:val="000000" w:themeColor="text1"/>
          <w:kern w:val="24"/>
          <w:lang w:eastAsia="ru-RU"/>
        </w:rPr>
      </w:pPr>
    </w:p>
    <w:p w:rsidR="00805A4A" w:rsidRPr="003D1EEE" w:rsidRDefault="00805A4A" w:rsidP="00805A4A">
      <w:pPr>
        <w:rPr>
          <w:color w:val="000000" w:themeColor="text1"/>
          <w:kern w:val="24"/>
          <w:lang w:eastAsia="ru-RU"/>
        </w:rPr>
      </w:pPr>
    </w:p>
    <w:p w:rsidR="00805A4A" w:rsidRPr="003D1EEE" w:rsidRDefault="00805A4A" w:rsidP="00805A4A">
      <w:pPr>
        <w:rPr>
          <w:color w:val="000000" w:themeColor="text1"/>
          <w:kern w:val="24"/>
          <w:lang w:eastAsia="ru-RU"/>
        </w:rPr>
      </w:pPr>
    </w:p>
    <w:p w:rsidR="00805A4A" w:rsidRPr="003D1EEE" w:rsidRDefault="00805A4A" w:rsidP="00805A4A">
      <w:pPr>
        <w:rPr>
          <w:color w:val="000000" w:themeColor="text1"/>
          <w:kern w:val="24"/>
          <w:lang w:eastAsia="ru-RU"/>
        </w:rPr>
      </w:pPr>
    </w:p>
    <w:p w:rsidR="00805A4A" w:rsidRPr="003D1EEE" w:rsidRDefault="00805A4A" w:rsidP="00805A4A">
      <w:pPr>
        <w:rPr>
          <w:color w:val="000000" w:themeColor="text1"/>
          <w:kern w:val="24"/>
          <w:lang w:eastAsia="ru-RU"/>
        </w:rPr>
      </w:pPr>
    </w:p>
    <w:p w:rsidR="00805A4A" w:rsidRPr="003D1EEE" w:rsidRDefault="00805A4A" w:rsidP="001D7624">
      <w:pPr>
        <w:pStyle w:val="1a"/>
        <w:rPr>
          <w:color w:val="000000" w:themeColor="text1"/>
          <w:kern w:val="24"/>
          <w:lang w:eastAsia="ru-RU"/>
        </w:rPr>
      </w:pPr>
    </w:p>
    <w:p w:rsidR="00805A4A" w:rsidRPr="003D1EEE" w:rsidRDefault="00805A4A" w:rsidP="001D7624">
      <w:pPr>
        <w:pStyle w:val="1a"/>
        <w:rPr>
          <w:color w:val="000000" w:themeColor="text1"/>
          <w:kern w:val="24"/>
          <w:lang w:eastAsia="ru-RU"/>
        </w:rPr>
      </w:pPr>
    </w:p>
    <w:p w:rsidR="00805A4A" w:rsidRPr="003D1EEE" w:rsidRDefault="00805A4A" w:rsidP="001D7624">
      <w:pPr>
        <w:pStyle w:val="1a"/>
        <w:rPr>
          <w:color w:val="000000" w:themeColor="text1"/>
          <w:kern w:val="24"/>
          <w:lang w:eastAsia="ru-RU"/>
        </w:rPr>
      </w:pPr>
    </w:p>
    <w:p w:rsidR="00805A4A" w:rsidRPr="003D1EEE" w:rsidRDefault="00805A4A" w:rsidP="001D7624">
      <w:pPr>
        <w:pStyle w:val="1a"/>
        <w:rPr>
          <w:color w:val="000000" w:themeColor="text1"/>
          <w:kern w:val="24"/>
          <w:lang w:eastAsia="ru-RU"/>
        </w:rPr>
      </w:pPr>
    </w:p>
    <w:p w:rsidR="00A03E91" w:rsidRPr="003D1EEE" w:rsidRDefault="00CD21FE" w:rsidP="001D7624">
      <w:pPr>
        <w:pStyle w:val="1a"/>
        <w:rPr>
          <w:color w:val="000000" w:themeColor="text1"/>
          <w:kern w:val="24"/>
        </w:rPr>
      </w:pPr>
      <w:r w:rsidRPr="003D1EEE">
        <w:rPr>
          <w:color w:val="000000" w:themeColor="text1"/>
          <w:kern w:val="24"/>
          <w:lang w:eastAsia="ru-RU"/>
        </w:rPr>
        <w:br w:type="page"/>
      </w:r>
      <w:bookmarkStart w:id="0" w:name="_Toc418862285"/>
      <w:r w:rsidR="00AD707A" w:rsidRPr="003D1EEE">
        <w:rPr>
          <w:color w:val="000000" w:themeColor="text1"/>
          <w:kern w:val="24"/>
        </w:rPr>
        <w:lastRenderedPageBreak/>
        <w:t>РАЗДЕЛ 1</w:t>
      </w:r>
      <w:r w:rsidR="001D7624" w:rsidRPr="003D1EEE">
        <w:rPr>
          <w:color w:val="000000" w:themeColor="text1"/>
          <w:kern w:val="24"/>
        </w:rPr>
        <w:t xml:space="preserve">. </w:t>
      </w:r>
      <w:r w:rsidR="00895A9B" w:rsidRPr="003D1EEE">
        <w:rPr>
          <w:color w:val="000000" w:themeColor="text1"/>
          <w:kern w:val="24"/>
        </w:rPr>
        <w:t xml:space="preserve">ЦЕЛИ ГОСУДАРСТВЕННОЙ ПРОГРАММЫ </w:t>
      </w:r>
      <w:r w:rsidR="00A03E91" w:rsidRPr="003D1EEE">
        <w:rPr>
          <w:color w:val="000000" w:themeColor="text1"/>
          <w:kern w:val="24"/>
        </w:rPr>
        <w:t xml:space="preserve">И ДИНАМИКА </w:t>
      </w:r>
      <w:r w:rsidR="00895A9B" w:rsidRPr="003D1EEE">
        <w:rPr>
          <w:color w:val="000000" w:themeColor="text1"/>
          <w:kern w:val="24"/>
        </w:rPr>
        <w:t>РАЗВИТИЯ СЕЛЬСКОГО ХОЗЯЙСТВА</w:t>
      </w:r>
      <w:bookmarkEnd w:id="0"/>
      <w:r w:rsidR="00895A9B" w:rsidRPr="003D1EEE">
        <w:rPr>
          <w:color w:val="000000" w:themeColor="text1"/>
          <w:kern w:val="24"/>
        </w:rPr>
        <w:t xml:space="preserve"> </w:t>
      </w:r>
    </w:p>
    <w:p w:rsidR="0058452F" w:rsidRPr="000C0B19" w:rsidRDefault="0058452F" w:rsidP="00941FAE">
      <w:pPr>
        <w:spacing w:line="240" w:lineRule="auto"/>
        <w:ind w:firstLine="709"/>
        <w:jc w:val="both"/>
        <w:rPr>
          <w:color w:val="000000" w:themeColor="text1"/>
          <w:spacing w:val="-2"/>
          <w:kern w:val="24"/>
          <w:sz w:val="20"/>
          <w:szCs w:val="28"/>
        </w:rPr>
      </w:pPr>
    </w:p>
    <w:p w:rsidR="00B42C26" w:rsidRPr="0029538B" w:rsidRDefault="00B42C26" w:rsidP="0029538B">
      <w:pPr>
        <w:autoSpaceDE w:val="0"/>
        <w:autoSpaceDN w:val="0"/>
        <w:adjustRightInd w:val="0"/>
        <w:spacing w:line="240" w:lineRule="auto"/>
        <w:ind w:firstLine="567"/>
        <w:jc w:val="both"/>
        <w:rPr>
          <w:color w:val="000000" w:themeColor="text1"/>
          <w:kern w:val="24"/>
          <w:sz w:val="28"/>
          <w:szCs w:val="28"/>
        </w:rPr>
      </w:pPr>
      <w:proofErr w:type="gramStart"/>
      <w:r w:rsidRPr="0029538B">
        <w:rPr>
          <w:color w:val="000000" w:themeColor="text1"/>
          <w:kern w:val="24"/>
          <w:sz w:val="28"/>
          <w:szCs w:val="28"/>
        </w:rPr>
        <w:t xml:space="preserve">Государственная программа </w:t>
      </w:r>
      <w:r w:rsidR="006F2563" w:rsidRPr="0029538B">
        <w:rPr>
          <w:color w:val="000000" w:themeColor="text1"/>
          <w:kern w:val="24"/>
          <w:sz w:val="28"/>
          <w:szCs w:val="28"/>
        </w:rPr>
        <w:t>развития сельского хозяйства и регулирования рынков сельскохозяйственной продукции, сырья и продовольствия на 2013-2020 годы</w:t>
      </w:r>
      <w:r w:rsidR="00492851" w:rsidRPr="0029538B">
        <w:rPr>
          <w:color w:val="000000" w:themeColor="text1"/>
          <w:kern w:val="24"/>
          <w:sz w:val="28"/>
          <w:szCs w:val="28"/>
        </w:rPr>
        <w:t>, утвержденн</w:t>
      </w:r>
      <w:r w:rsidR="00F27FEA" w:rsidRPr="0029538B">
        <w:rPr>
          <w:color w:val="000000" w:themeColor="text1"/>
          <w:kern w:val="24"/>
          <w:sz w:val="28"/>
          <w:szCs w:val="28"/>
        </w:rPr>
        <w:t>ая</w:t>
      </w:r>
      <w:r w:rsidR="00492851" w:rsidRPr="0029538B">
        <w:rPr>
          <w:color w:val="000000" w:themeColor="text1"/>
          <w:kern w:val="24"/>
          <w:sz w:val="28"/>
          <w:szCs w:val="28"/>
        </w:rPr>
        <w:t xml:space="preserve"> </w:t>
      </w:r>
      <w:r w:rsidR="006423AD" w:rsidRPr="0029538B">
        <w:rPr>
          <w:color w:val="000000" w:themeColor="text1"/>
          <w:kern w:val="24"/>
          <w:sz w:val="28"/>
          <w:szCs w:val="28"/>
        </w:rPr>
        <w:t>постановлен</w:t>
      </w:r>
      <w:r w:rsidR="00492851" w:rsidRPr="0029538B">
        <w:rPr>
          <w:color w:val="000000" w:themeColor="text1"/>
          <w:kern w:val="24"/>
          <w:sz w:val="28"/>
          <w:szCs w:val="28"/>
        </w:rPr>
        <w:t>ием Пра</w:t>
      </w:r>
      <w:r w:rsidR="009C6950" w:rsidRPr="0029538B">
        <w:rPr>
          <w:color w:val="000000" w:themeColor="text1"/>
          <w:kern w:val="24"/>
          <w:sz w:val="28"/>
          <w:szCs w:val="28"/>
        </w:rPr>
        <w:t>вительства Российской Федерации</w:t>
      </w:r>
      <w:r w:rsidR="009C6950" w:rsidRPr="0029538B">
        <w:rPr>
          <w:color w:val="000000" w:themeColor="text1"/>
          <w:kern w:val="24"/>
          <w:sz w:val="28"/>
          <w:szCs w:val="28"/>
        </w:rPr>
        <w:br/>
      </w:r>
      <w:r w:rsidR="00492851" w:rsidRPr="0029538B">
        <w:rPr>
          <w:color w:val="000000" w:themeColor="text1"/>
          <w:kern w:val="24"/>
          <w:sz w:val="28"/>
          <w:szCs w:val="28"/>
        </w:rPr>
        <w:t>от 14 июля 2012 г. № 717</w:t>
      </w:r>
      <w:r w:rsidR="00E55E7B" w:rsidRPr="0029538B">
        <w:rPr>
          <w:color w:val="000000" w:themeColor="text1"/>
          <w:kern w:val="24"/>
          <w:sz w:val="28"/>
          <w:szCs w:val="28"/>
        </w:rPr>
        <w:t xml:space="preserve"> </w:t>
      </w:r>
      <w:r w:rsidR="004064D0" w:rsidRPr="0029538B">
        <w:rPr>
          <w:color w:val="000000" w:themeColor="text1"/>
          <w:kern w:val="24"/>
          <w:sz w:val="28"/>
          <w:szCs w:val="28"/>
        </w:rPr>
        <w:t>(далее</w:t>
      </w:r>
      <w:r w:rsidR="0006792D" w:rsidRPr="0029538B">
        <w:rPr>
          <w:color w:val="000000" w:themeColor="text1"/>
          <w:kern w:val="24"/>
          <w:sz w:val="28"/>
          <w:szCs w:val="28"/>
        </w:rPr>
        <w:t xml:space="preserve"> −</w:t>
      </w:r>
      <w:r w:rsidR="004064D0" w:rsidRPr="0029538B">
        <w:rPr>
          <w:color w:val="000000" w:themeColor="text1"/>
          <w:kern w:val="24"/>
          <w:sz w:val="28"/>
          <w:szCs w:val="28"/>
        </w:rPr>
        <w:t xml:space="preserve"> Государственная программа)</w:t>
      </w:r>
      <w:r w:rsidR="00E55E7B" w:rsidRPr="0029538B">
        <w:rPr>
          <w:color w:val="000000" w:themeColor="text1"/>
          <w:kern w:val="24"/>
          <w:sz w:val="28"/>
          <w:szCs w:val="28"/>
        </w:rPr>
        <w:t>,</w:t>
      </w:r>
      <w:r w:rsidR="00492851" w:rsidRPr="0029538B">
        <w:rPr>
          <w:color w:val="000000" w:themeColor="text1"/>
          <w:kern w:val="24"/>
          <w:sz w:val="28"/>
          <w:szCs w:val="28"/>
        </w:rPr>
        <w:t xml:space="preserve"> </w:t>
      </w:r>
      <w:r w:rsidRPr="0029538B">
        <w:rPr>
          <w:color w:val="000000" w:themeColor="text1"/>
          <w:kern w:val="24"/>
          <w:sz w:val="28"/>
          <w:szCs w:val="28"/>
        </w:rPr>
        <w:t>базируется на п</w:t>
      </w:r>
      <w:r w:rsidRPr="0029538B">
        <w:rPr>
          <w:color w:val="000000" w:themeColor="text1"/>
          <w:kern w:val="24"/>
          <w:sz w:val="28"/>
          <w:szCs w:val="28"/>
        </w:rPr>
        <w:t>о</w:t>
      </w:r>
      <w:r w:rsidRPr="0029538B">
        <w:rPr>
          <w:color w:val="000000" w:themeColor="text1"/>
          <w:kern w:val="24"/>
          <w:sz w:val="28"/>
          <w:szCs w:val="28"/>
        </w:rPr>
        <w:t xml:space="preserve">ложениях Федерального закона </w:t>
      </w:r>
      <w:r w:rsidR="003747E6" w:rsidRPr="0029538B">
        <w:rPr>
          <w:color w:val="000000" w:themeColor="text1"/>
          <w:kern w:val="24"/>
          <w:sz w:val="28"/>
          <w:szCs w:val="28"/>
        </w:rPr>
        <w:t>о</w:t>
      </w:r>
      <w:r w:rsidR="00492851" w:rsidRPr="0029538B">
        <w:rPr>
          <w:color w:val="000000" w:themeColor="text1"/>
          <w:kern w:val="24"/>
          <w:sz w:val="28"/>
          <w:szCs w:val="28"/>
        </w:rPr>
        <w:t>т 29</w:t>
      </w:r>
      <w:r w:rsidR="00C76AE6" w:rsidRPr="0029538B">
        <w:rPr>
          <w:color w:val="000000" w:themeColor="text1"/>
          <w:kern w:val="24"/>
          <w:sz w:val="28"/>
          <w:szCs w:val="28"/>
        </w:rPr>
        <w:t xml:space="preserve"> декабря </w:t>
      </w:r>
      <w:r w:rsidR="00492851" w:rsidRPr="0029538B">
        <w:rPr>
          <w:color w:val="000000" w:themeColor="text1"/>
          <w:kern w:val="24"/>
          <w:sz w:val="28"/>
          <w:szCs w:val="28"/>
        </w:rPr>
        <w:t>2006 г.</w:t>
      </w:r>
      <w:r w:rsidR="00457BF7" w:rsidRPr="0029538B">
        <w:rPr>
          <w:color w:val="000000" w:themeColor="text1"/>
          <w:kern w:val="24"/>
          <w:sz w:val="28"/>
          <w:szCs w:val="28"/>
        </w:rPr>
        <w:t xml:space="preserve"> </w:t>
      </w:r>
      <w:r w:rsidR="00492851" w:rsidRPr="0029538B">
        <w:rPr>
          <w:color w:val="000000" w:themeColor="text1"/>
          <w:kern w:val="24"/>
          <w:sz w:val="28"/>
          <w:szCs w:val="28"/>
        </w:rPr>
        <w:t xml:space="preserve">№ 264 </w:t>
      </w:r>
      <w:r w:rsidR="0048361B" w:rsidRPr="0029538B">
        <w:rPr>
          <w:color w:val="000000" w:themeColor="text1"/>
          <w:kern w:val="24"/>
          <w:sz w:val="28"/>
          <w:szCs w:val="28"/>
        </w:rPr>
        <w:t>«</w:t>
      </w:r>
      <w:r w:rsidRPr="0029538B">
        <w:rPr>
          <w:color w:val="000000" w:themeColor="text1"/>
          <w:kern w:val="24"/>
          <w:sz w:val="28"/>
          <w:szCs w:val="28"/>
        </w:rPr>
        <w:t>О развитии сельского хозяйства</w:t>
      </w:r>
      <w:r w:rsidR="0048361B" w:rsidRPr="0029538B">
        <w:rPr>
          <w:color w:val="000000" w:themeColor="text1"/>
          <w:kern w:val="24"/>
          <w:sz w:val="28"/>
          <w:szCs w:val="28"/>
        </w:rPr>
        <w:t>»</w:t>
      </w:r>
      <w:r w:rsidRPr="0029538B">
        <w:rPr>
          <w:color w:val="000000" w:themeColor="text1"/>
          <w:kern w:val="24"/>
          <w:sz w:val="28"/>
          <w:szCs w:val="28"/>
        </w:rPr>
        <w:t>, Концепции долгосрочного социально-экономического развития Ро</w:t>
      </w:r>
      <w:r w:rsidRPr="0029538B">
        <w:rPr>
          <w:color w:val="000000" w:themeColor="text1"/>
          <w:kern w:val="24"/>
          <w:sz w:val="28"/>
          <w:szCs w:val="28"/>
        </w:rPr>
        <w:t>с</w:t>
      </w:r>
      <w:r w:rsidRPr="0029538B">
        <w:rPr>
          <w:color w:val="000000" w:themeColor="text1"/>
          <w:kern w:val="24"/>
          <w:sz w:val="28"/>
          <w:szCs w:val="28"/>
        </w:rPr>
        <w:t>сийской Федерации на период до 2020 года, утвержденной распоряжением Прав</w:t>
      </w:r>
      <w:r w:rsidRPr="0029538B">
        <w:rPr>
          <w:color w:val="000000" w:themeColor="text1"/>
          <w:kern w:val="24"/>
          <w:sz w:val="28"/>
          <w:szCs w:val="28"/>
        </w:rPr>
        <w:t>и</w:t>
      </w:r>
      <w:r w:rsidRPr="0029538B">
        <w:rPr>
          <w:color w:val="000000" w:themeColor="text1"/>
          <w:kern w:val="24"/>
          <w:sz w:val="28"/>
          <w:szCs w:val="28"/>
        </w:rPr>
        <w:t>тельства Российской</w:t>
      </w:r>
      <w:proofErr w:type="gramEnd"/>
      <w:r w:rsidRPr="0029538B">
        <w:rPr>
          <w:color w:val="000000" w:themeColor="text1"/>
          <w:kern w:val="24"/>
          <w:sz w:val="28"/>
          <w:szCs w:val="28"/>
        </w:rPr>
        <w:t xml:space="preserve"> </w:t>
      </w:r>
      <w:proofErr w:type="gramStart"/>
      <w:r w:rsidRPr="0029538B">
        <w:rPr>
          <w:color w:val="000000" w:themeColor="text1"/>
          <w:kern w:val="24"/>
          <w:sz w:val="28"/>
          <w:szCs w:val="28"/>
        </w:rPr>
        <w:t xml:space="preserve">Федерации от 17 ноября </w:t>
      </w:r>
      <w:smartTag w:uri="urn:schemas-microsoft-com:office:smarttags" w:element="metricconverter">
        <w:smartTagPr>
          <w:attr w:name="ProductID" w:val="2008 г"/>
        </w:smartTagPr>
        <w:r w:rsidRPr="0029538B">
          <w:rPr>
            <w:color w:val="000000" w:themeColor="text1"/>
            <w:kern w:val="24"/>
            <w:sz w:val="28"/>
            <w:szCs w:val="28"/>
          </w:rPr>
          <w:t>2008 г</w:t>
        </w:r>
      </w:smartTag>
      <w:r w:rsidRPr="0029538B">
        <w:rPr>
          <w:color w:val="000000" w:themeColor="text1"/>
          <w:kern w:val="24"/>
          <w:sz w:val="28"/>
          <w:szCs w:val="28"/>
        </w:rPr>
        <w:t>. № 1662-р, Доктрины</w:t>
      </w:r>
      <w:r w:rsidR="009B231B" w:rsidRPr="0029538B">
        <w:rPr>
          <w:color w:val="000000" w:themeColor="text1"/>
          <w:kern w:val="24"/>
          <w:sz w:val="28"/>
          <w:szCs w:val="28"/>
        </w:rPr>
        <w:t xml:space="preserve"> прод</w:t>
      </w:r>
      <w:r w:rsidR="009B231B" w:rsidRPr="0029538B">
        <w:rPr>
          <w:color w:val="000000" w:themeColor="text1"/>
          <w:kern w:val="24"/>
          <w:sz w:val="28"/>
          <w:szCs w:val="28"/>
        </w:rPr>
        <w:t>о</w:t>
      </w:r>
      <w:r w:rsidR="009B231B" w:rsidRPr="0029538B">
        <w:rPr>
          <w:color w:val="000000" w:themeColor="text1"/>
          <w:kern w:val="24"/>
          <w:sz w:val="28"/>
          <w:szCs w:val="28"/>
        </w:rPr>
        <w:t>вольственной безопасности Российской Федерации</w:t>
      </w:r>
      <w:r w:rsidRPr="0029538B">
        <w:rPr>
          <w:color w:val="000000" w:themeColor="text1"/>
          <w:kern w:val="24"/>
          <w:sz w:val="28"/>
          <w:szCs w:val="28"/>
        </w:rPr>
        <w:t xml:space="preserve">, </w:t>
      </w:r>
      <w:r w:rsidR="009B231B" w:rsidRPr="0029538B">
        <w:rPr>
          <w:color w:val="000000" w:themeColor="text1"/>
          <w:kern w:val="24"/>
          <w:sz w:val="28"/>
          <w:szCs w:val="28"/>
        </w:rPr>
        <w:t>утвержденной Указом През</w:t>
      </w:r>
      <w:r w:rsidR="009B231B" w:rsidRPr="0029538B">
        <w:rPr>
          <w:color w:val="000000" w:themeColor="text1"/>
          <w:kern w:val="24"/>
          <w:sz w:val="28"/>
          <w:szCs w:val="28"/>
        </w:rPr>
        <w:t>и</w:t>
      </w:r>
      <w:r w:rsidR="009B231B" w:rsidRPr="0029538B">
        <w:rPr>
          <w:color w:val="000000" w:themeColor="text1"/>
          <w:kern w:val="24"/>
          <w:sz w:val="28"/>
          <w:szCs w:val="28"/>
        </w:rPr>
        <w:t>дента Российской</w:t>
      </w:r>
      <w:r w:rsidR="00A907FD" w:rsidRPr="0029538B">
        <w:rPr>
          <w:color w:val="000000" w:themeColor="text1"/>
          <w:kern w:val="24"/>
          <w:sz w:val="28"/>
          <w:szCs w:val="28"/>
        </w:rPr>
        <w:t xml:space="preserve"> Федерации от 30 января 2010 г.</w:t>
      </w:r>
      <w:r w:rsidR="008F745B" w:rsidRPr="0029538B">
        <w:rPr>
          <w:color w:val="000000" w:themeColor="text1"/>
          <w:kern w:val="24"/>
          <w:sz w:val="28"/>
          <w:szCs w:val="28"/>
        </w:rPr>
        <w:t xml:space="preserve"> </w:t>
      </w:r>
      <w:r w:rsidR="00C645EF" w:rsidRPr="0029538B">
        <w:rPr>
          <w:color w:val="000000" w:themeColor="text1"/>
          <w:kern w:val="24"/>
          <w:sz w:val="28"/>
          <w:szCs w:val="28"/>
        </w:rPr>
        <w:br/>
      </w:r>
      <w:r w:rsidR="009B231B" w:rsidRPr="0029538B">
        <w:rPr>
          <w:color w:val="000000" w:themeColor="text1"/>
          <w:kern w:val="24"/>
          <w:sz w:val="28"/>
          <w:szCs w:val="28"/>
        </w:rPr>
        <w:t xml:space="preserve">№ 120 «Об утверждении Доктрины продовольственной безопасности Российской Федерации» (далее – Доктрина), </w:t>
      </w:r>
      <w:r w:rsidRPr="0029538B">
        <w:rPr>
          <w:color w:val="000000" w:themeColor="text1"/>
          <w:kern w:val="24"/>
          <w:sz w:val="28"/>
          <w:szCs w:val="28"/>
        </w:rPr>
        <w:t>Стратегии развития пищевой и перерабатыва</w:t>
      </w:r>
      <w:r w:rsidRPr="0029538B">
        <w:rPr>
          <w:color w:val="000000" w:themeColor="text1"/>
          <w:kern w:val="24"/>
          <w:sz w:val="28"/>
          <w:szCs w:val="28"/>
        </w:rPr>
        <w:t>ю</w:t>
      </w:r>
      <w:r w:rsidRPr="0029538B">
        <w:rPr>
          <w:color w:val="000000" w:themeColor="text1"/>
          <w:kern w:val="24"/>
          <w:sz w:val="28"/>
          <w:szCs w:val="28"/>
        </w:rPr>
        <w:t>щей промышленности Российской Федерации на период до 2020 года, утвержде</w:t>
      </w:r>
      <w:r w:rsidRPr="0029538B">
        <w:rPr>
          <w:color w:val="000000" w:themeColor="text1"/>
          <w:kern w:val="24"/>
          <w:sz w:val="28"/>
          <w:szCs w:val="28"/>
        </w:rPr>
        <w:t>н</w:t>
      </w:r>
      <w:r w:rsidRPr="0029538B">
        <w:rPr>
          <w:color w:val="000000" w:themeColor="text1"/>
          <w:kern w:val="24"/>
          <w:sz w:val="28"/>
          <w:szCs w:val="28"/>
        </w:rPr>
        <w:t xml:space="preserve">ной распоряжением Правительства Российской Федерации от 17 апреля </w:t>
      </w:r>
      <w:smartTag w:uri="urn:schemas-microsoft-com:office:smarttags" w:element="metricconverter">
        <w:smartTagPr>
          <w:attr w:name="ProductID" w:val="2012 г"/>
        </w:smartTagPr>
        <w:r w:rsidRPr="0029538B">
          <w:rPr>
            <w:color w:val="000000" w:themeColor="text1"/>
            <w:kern w:val="24"/>
            <w:sz w:val="28"/>
            <w:szCs w:val="28"/>
          </w:rPr>
          <w:t>2012 г</w:t>
        </w:r>
      </w:smartTag>
      <w:r w:rsidRPr="0029538B">
        <w:rPr>
          <w:color w:val="000000" w:themeColor="text1"/>
          <w:kern w:val="24"/>
          <w:sz w:val="28"/>
          <w:szCs w:val="28"/>
        </w:rPr>
        <w:t>. № 559-р, Концепции устойчивого развития сельских</w:t>
      </w:r>
      <w:proofErr w:type="gramEnd"/>
      <w:r w:rsidRPr="0029538B">
        <w:rPr>
          <w:color w:val="000000" w:themeColor="text1"/>
          <w:kern w:val="24"/>
          <w:sz w:val="28"/>
          <w:szCs w:val="28"/>
        </w:rPr>
        <w:t xml:space="preserve"> </w:t>
      </w:r>
      <w:proofErr w:type="gramStart"/>
      <w:r w:rsidRPr="0029538B">
        <w:rPr>
          <w:color w:val="000000" w:themeColor="text1"/>
          <w:kern w:val="24"/>
          <w:sz w:val="28"/>
          <w:szCs w:val="28"/>
        </w:rPr>
        <w:t>территорий Российской Ф</w:t>
      </w:r>
      <w:r w:rsidRPr="0029538B">
        <w:rPr>
          <w:color w:val="000000" w:themeColor="text1"/>
          <w:kern w:val="24"/>
          <w:sz w:val="28"/>
          <w:szCs w:val="28"/>
        </w:rPr>
        <w:t>е</w:t>
      </w:r>
      <w:r w:rsidRPr="0029538B">
        <w:rPr>
          <w:color w:val="000000" w:themeColor="text1"/>
          <w:kern w:val="24"/>
          <w:sz w:val="28"/>
          <w:szCs w:val="28"/>
        </w:rPr>
        <w:t xml:space="preserve">дерации на период до 2020 года, утвержденной распоряжением Правительства Российской Федерации от 30 ноября </w:t>
      </w:r>
      <w:smartTag w:uri="urn:schemas-microsoft-com:office:smarttags" w:element="metricconverter">
        <w:smartTagPr>
          <w:attr w:name="ProductID" w:val="2010 г"/>
        </w:smartTagPr>
        <w:r w:rsidRPr="0029538B">
          <w:rPr>
            <w:color w:val="000000" w:themeColor="text1"/>
            <w:kern w:val="24"/>
            <w:sz w:val="28"/>
            <w:szCs w:val="28"/>
          </w:rPr>
          <w:t>2010 г</w:t>
        </w:r>
      </w:smartTag>
      <w:r w:rsidRPr="0029538B">
        <w:rPr>
          <w:color w:val="000000" w:themeColor="text1"/>
          <w:kern w:val="24"/>
          <w:sz w:val="28"/>
          <w:szCs w:val="28"/>
        </w:rPr>
        <w:t>. № 2136-р, Государственной програ</w:t>
      </w:r>
      <w:r w:rsidRPr="0029538B">
        <w:rPr>
          <w:color w:val="000000" w:themeColor="text1"/>
          <w:kern w:val="24"/>
          <w:sz w:val="28"/>
          <w:szCs w:val="28"/>
        </w:rPr>
        <w:t>м</w:t>
      </w:r>
      <w:r w:rsidRPr="0029538B">
        <w:rPr>
          <w:color w:val="000000" w:themeColor="text1"/>
          <w:kern w:val="24"/>
          <w:sz w:val="28"/>
          <w:szCs w:val="28"/>
        </w:rPr>
        <w:t xml:space="preserve">мы </w:t>
      </w:r>
      <w:r w:rsidR="009B231B" w:rsidRPr="0029538B">
        <w:rPr>
          <w:color w:val="000000" w:themeColor="text1"/>
          <w:kern w:val="24"/>
          <w:sz w:val="28"/>
          <w:szCs w:val="28"/>
        </w:rPr>
        <w:t xml:space="preserve">развития сельского хозяйства и регулирования рынков сельскохозяйственной продукции, сырья и продовольствия на </w:t>
      </w:r>
      <w:r w:rsidRPr="0029538B">
        <w:rPr>
          <w:color w:val="000000" w:themeColor="text1"/>
          <w:kern w:val="24"/>
          <w:sz w:val="28"/>
          <w:szCs w:val="28"/>
        </w:rPr>
        <w:t>2008-2012 годы, а</w:t>
      </w:r>
      <w:r w:rsidR="00457BF7" w:rsidRPr="0029538B">
        <w:rPr>
          <w:color w:val="000000" w:themeColor="text1"/>
          <w:kern w:val="24"/>
          <w:sz w:val="28"/>
          <w:szCs w:val="28"/>
        </w:rPr>
        <w:t xml:space="preserve"> </w:t>
      </w:r>
      <w:r w:rsidRPr="0029538B">
        <w:rPr>
          <w:color w:val="000000" w:themeColor="text1"/>
          <w:kern w:val="24"/>
          <w:sz w:val="28"/>
          <w:szCs w:val="28"/>
        </w:rPr>
        <w:t xml:space="preserve">также </w:t>
      </w:r>
      <w:r w:rsidR="00571865" w:rsidRPr="0029538B">
        <w:rPr>
          <w:color w:val="000000" w:themeColor="text1"/>
          <w:kern w:val="24"/>
          <w:sz w:val="28"/>
          <w:szCs w:val="28"/>
        </w:rPr>
        <w:t xml:space="preserve">на ряде </w:t>
      </w:r>
      <w:r w:rsidRPr="0029538B">
        <w:rPr>
          <w:color w:val="000000" w:themeColor="text1"/>
          <w:kern w:val="24"/>
          <w:sz w:val="28"/>
          <w:szCs w:val="28"/>
        </w:rPr>
        <w:t>других федеральных и ведомственных целевых программ</w:t>
      </w:r>
      <w:r w:rsidR="00571865" w:rsidRPr="0029538B">
        <w:rPr>
          <w:color w:val="000000" w:themeColor="text1"/>
          <w:kern w:val="24"/>
          <w:sz w:val="28"/>
          <w:szCs w:val="28"/>
        </w:rPr>
        <w:t>ах, связанных с проблемами</w:t>
      </w:r>
      <w:r w:rsidRPr="0029538B">
        <w:rPr>
          <w:color w:val="000000" w:themeColor="text1"/>
          <w:kern w:val="24"/>
          <w:sz w:val="28"/>
          <w:szCs w:val="28"/>
        </w:rPr>
        <w:t xml:space="preserve"> развития агропромышленного комплекса страны.</w:t>
      </w:r>
      <w:proofErr w:type="gramEnd"/>
    </w:p>
    <w:p w:rsidR="00496A4A" w:rsidRPr="0029538B" w:rsidRDefault="00496A4A"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Государственная программа определяет цели, задачи и направления развития сельского хозяйства, финансовое обеспечение и механизмы реализации предусмо</w:t>
      </w:r>
      <w:r w:rsidRPr="0029538B">
        <w:rPr>
          <w:color w:val="000000" w:themeColor="text1"/>
          <w:spacing w:val="-2"/>
          <w:kern w:val="24"/>
          <w:sz w:val="28"/>
          <w:szCs w:val="28"/>
        </w:rPr>
        <w:t>т</w:t>
      </w:r>
      <w:r w:rsidRPr="0029538B">
        <w:rPr>
          <w:color w:val="000000" w:themeColor="text1"/>
          <w:spacing w:val="-2"/>
          <w:kern w:val="24"/>
          <w:sz w:val="28"/>
          <w:szCs w:val="28"/>
        </w:rPr>
        <w:t>ренных мероприятий и показатели их результативности.</w:t>
      </w:r>
    </w:p>
    <w:p w:rsidR="00B42C26" w:rsidRPr="0029538B" w:rsidRDefault="00B42C26" w:rsidP="0029538B">
      <w:pPr>
        <w:autoSpaceDE w:val="0"/>
        <w:autoSpaceDN w:val="0"/>
        <w:adjustRightInd w:val="0"/>
        <w:spacing w:line="240" w:lineRule="auto"/>
        <w:ind w:firstLine="567"/>
        <w:jc w:val="both"/>
        <w:rPr>
          <w:color w:val="000000" w:themeColor="text1"/>
          <w:kern w:val="24"/>
          <w:sz w:val="28"/>
          <w:szCs w:val="28"/>
        </w:rPr>
      </w:pPr>
      <w:r w:rsidRPr="0029538B">
        <w:rPr>
          <w:color w:val="000000" w:themeColor="text1"/>
          <w:kern w:val="24"/>
          <w:sz w:val="28"/>
          <w:szCs w:val="28"/>
        </w:rPr>
        <w:t>Государственная программа предусматривает комплексное развитие всех о</w:t>
      </w:r>
      <w:r w:rsidRPr="0029538B">
        <w:rPr>
          <w:color w:val="000000" w:themeColor="text1"/>
          <w:kern w:val="24"/>
          <w:sz w:val="28"/>
          <w:szCs w:val="28"/>
        </w:rPr>
        <w:t>т</w:t>
      </w:r>
      <w:r w:rsidRPr="0029538B">
        <w:rPr>
          <w:color w:val="000000" w:themeColor="text1"/>
          <w:kern w:val="24"/>
          <w:sz w:val="28"/>
          <w:szCs w:val="28"/>
        </w:rPr>
        <w:t xml:space="preserve">раслей и подотраслей, а также сфер деятельности агропромышленного комплекса с учетом </w:t>
      </w:r>
      <w:r w:rsidR="005F169A" w:rsidRPr="0029538B">
        <w:rPr>
          <w:color w:val="000000" w:themeColor="text1"/>
          <w:kern w:val="24"/>
          <w:sz w:val="28"/>
          <w:szCs w:val="28"/>
        </w:rPr>
        <w:t>членства</w:t>
      </w:r>
      <w:r w:rsidRPr="0029538B">
        <w:rPr>
          <w:color w:val="000000" w:themeColor="text1"/>
          <w:kern w:val="24"/>
          <w:sz w:val="28"/>
          <w:szCs w:val="28"/>
        </w:rPr>
        <w:t xml:space="preserve"> России во Всемирн</w:t>
      </w:r>
      <w:r w:rsidR="005F169A" w:rsidRPr="0029538B">
        <w:rPr>
          <w:color w:val="000000" w:themeColor="text1"/>
          <w:kern w:val="24"/>
          <w:sz w:val="28"/>
          <w:szCs w:val="28"/>
        </w:rPr>
        <w:t>ой</w:t>
      </w:r>
      <w:r w:rsidRPr="0029538B">
        <w:rPr>
          <w:color w:val="000000" w:themeColor="text1"/>
          <w:kern w:val="24"/>
          <w:sz w:val="28"/>
          <w:szCs w:val="28"/>
        </w:rPr>
        <w:t xml:space="preserve"> торгов</w:t>
      </w:r>
      <w:r w:rsidR="005F169A" w:rsidRPr="0029538B">
        <w:rPr>
          <w:color w:val="000000" w:themeColor="text1"/>
          <w:kern w:val="24"/>
          <w:sz w:val="28"/>
          <w:szCs w:val="28"/>
        </w:rPr>
        <w:t>ой</w:t>
      </w:r>
      <w:r w:rsidRPr="0029538B">
        <w:rPr>
          <w:color w:val="000000" w:themeColor="text1"/>
          <w:kern w:val="24"/>
          <w:sz w:val="28"/>
          <w:szCs w:val="28"/>
        </w:rPr>
        <w:t xml:space="preserve"> организаци</w:t>
      </w:r>
      <w:r w:rsidR="005F169A" w:rsidRPr="0029538B">
        <w:rPr>
          <w:color w:val="000000" w:themeColor="text1"/>
          <w:kern w:val="24"/>
          <w:sz w:val="28"/>
          <w:szCs w:val="28"/>
        </w:rPr>
        <w:t>и</w:t>
      </w:r>
      <w:r w:rsidRPr="0029538B">
        <w:rPr>
          <w:color w:val="000000" w:themeColor="text1"/>
          <w:kern w:val="24"/>
          <w:sz w:val="28"/>
          <w:szCs w:val="28"/>
        </w:rPr>
        <w:t xml:space="preserve"> </w:t>
      </w:r>
      <w:r w:rsidR="005F169A" w:rsidRPr="0029538B">
        <w:rPr>
          <w:color w:val="000000" w:themeColor="text1"/>
          <w:kern w:val="24"/>
          <w:sz w:val="28"/>
          <w:szCs w:val="28"/>
        </w:rPr>
        <w:t xml:space="preserve">и </w:t>
      </w:r>
      <w:r w:rsidR="00492851" w:rsidRPr="0029538B">
        <w:rPr>
          <w:color w:val="000000" w:themeColor="text1"/>
          <w:kern w:val="24"/>
          <w:sz w:val="28"/>
          <w:szCs w:val="28"/>
        </w:rPr>
        <w:t xml:space="preserve">ее </w:t>
      </w:r>
      <w:r w:rsidR="00571865" w:rsidRPr="0029538B">
        <w:rPr>
          <w:color w:val="000000" w:themeColor="text1"/>
          <w:kern w:val="24"/>
          <w:sz w:val="28"/>
          <w:szCs w:val="28"/>
        </w:rPr>
        <w:t xml:space="preserve">участия </w:t>
      </w:r>
      <w:r w:rsidR="005F169A" w:rsidRPr="0029538B">
        <w:rPr>
          <w:color w:val="000000" w:themeColor="text1"/>
          <w:kern w:val="24"/>
          <w:sz w:val="28"/>
          <w:szCs w:val="28"/>
        </w:rPr>
        <w:t>в р</w:t>
      </w:r>
      <w:r w:rsidR="005F169A" w:rsidRPr="0029538B">
        <w:rPr>
          <w:color w:val="000000" w:themeColor="text1"/>
          <w:kern w:val="24"/>
          <w:sz w:val="28"/>
          <w:szCs w:val="28"/>
        </w:rPr>
        <w:t>е</w:t>
      </w:r>
      <w:r w:rsidR="005F169A" w:rsidRPr="0029538B">
        <w:rPr>
          <w:color w:val="000000" w:themeColor="text1"/>
          <w:kern w:val="24"/>
          <w:sz w:val="28"/>
          <w:szCs w:val="28"/>
        </w:rPr>
        <w:t>гиональных объединениях на экономическом пространстве СНГ</w:t>
      </w:r>
      <w:r w:rsidRPr="0029538B">
        <w:rPr>
          <w:color w:val="000000" w:themeColor="text1"/>
          <w:kern w:val="24"/>
          <w:sz w:val="28"/>
          <w:szCs w:val="28"/>
        </w:rPr>
        <w:t xml:space="preserve">. </w:t>
      </w:r>
      <w:r w:rsidR="00492851" w:rsidRPr="0029538B">
        <w:rPr>
          <w:color w:val="000000" w:themeColor="text1"/>
          <w:kern w:val="24"/>
          <w:sz w:val="28"/>
          <w:szCs w:val="28"/>
        </w:rPr>
        <w:t xml:space="preserve">При этом </w:t>
      </w:r>
      <w:r w:rsidRPr="0029538B">
        <w:rPr>
          <w:color w:val="000000" w:themeColor="text1"/>
          <w:kern w:val="24"/>
          <w:sz w:val="28"/>
          <w:szCs w:val="28"/>
        </w:rPr>
        <w:t>выд</w:t>
      </w:r>
      <w:r w:rsidRPr="0029538B">
        <w:rPr>
          <w:color w:val="000000" w:themeColor="text1"/>
          <w:kern w:val="24"/>
          <w:sz w:val="28"/>
          <w:szCs w:val="28"/>
        </w:rPr>
        <w:t>е</w:t>
      </w:r>
      <w:r w:rsidRPr="0029538B">
        <w:rPr>
          <w:color w:val="000000" w:themeColor="text1"/>
          <w:kern w:val="24"/>
          <w:sz w:val="28"/>
          <w:szCs w:val="28"/>
        </w:rPr>
        <w:t xml:space="preserve">ляются </w:t>
      </w:r>
      <w:r w:rsidR="00492851" w:rsidRPr="0029538B">
        <w:rPr>
          <w:color w:val="000000" w:themeColor="text1"/>
          <w:kern w:val="24"/>
          <w:sz w:val="28"/>
          <w:szCs w:val="28"/>
        </w:rPr>
        <w:t xml:space="preserve">два </w:t>
      </w:r>
      <w:r w:rsidRPr="0029538B">
        <w:rPr>
          <w:color w:val="000000" w:themeColor="text1"/>
          <w:kern w:val="24"/>
          <w:sz w:val="28"/>
          <w:szCs w:val="28"/>
        </w:rPr>
        <w:t>уровня приоритетов.</w:t>
      </w:r>
    </w:p>
    <w:p w:rsidR="00B42C26" w:rsidRPr="0029538B" w:rsidRDefault="00B42C26" w:rsidP="0029538B">
      <w:pPr>
        <w:autoSpaceDE w:val="0"/>
        <w:autoSpaceDN w:val="0"/>
        <w:adjustRightInd w:val="0"/>
        <w:spacing w:line="240" w:lineRule="auto"/>
        <w:ind w:firstLine="567"/>
        <w:jc w:val="both"/>
        <w:rPr>
          <w:color w:val="000000" w:themeColor="text1"/>
          <w:kern w:val="24"/>
          <w:sz w:val="28"/>
          <w:szCs w:val="28"/>
        </w:rPr>
      </w:pPr>
      <w:r w:rsidRPr="0029538B">
        <w:rPr>
          <w:color w:val="000000" w:themeColor="text1"/>
          <w:kern w:val="24"/>
          <w:sz w:val="28"/>
          <w:szCs w:val="28"/>
        </w:rPr>
        <w:t>К первому уровню приоритетов относятся</w:t>
      </w:r>
      <w:r w:rsidR="005F169A" w:rsidRPr="0029538B">
        <w:rPr>
          <w:color w:val="000000" w:themeColor="text1"/>
          <w:kern w:val="24"/>
          <w:sz w:val="28"/>
          <w:szCs w:val="28"/>
        </w:rPr>
        <w:t xml:space="preserve"> следующие направления</w:t>
      </w:r>
      <w:r w:rsidRPr="0029538B">
        <w:rPr>
          <w:color w:val="000000" w:themeColor="text1"/>
          <w:kern w:val="24"/>
          <w:sz w:val="28"/>
          <w:szCs w:val="28"/>
        </w:rPr>
        <w:t>:</w:t>
      </w:r>
    </w:p>
    <w:p w:rsidR="00B42C26" w:rsidRPr="0029538B" w:rsidRDefault="00B42C26" w:rsidP="0029538B">
      <w:pPr>
        <w:autoSpaceDE w:val="0"/>
        <w:autoSpaceDN w:val="0"/>
        <w:adjustRightInd w:val="0"/>
        <w:spacing w:line="240" w:lineRule="auto"/>
        <w:ind w:firstLine="567"/>
        <w:jc w:val="both"/>
        <w:rPr>
          <w:color w:val="000000" w:themeColor="text1"/>
          <w:kern w:val="24"/>
          <w:sz w:val="28"/>
          <w:szCs w:val="28"/>
        </w:rPr>
      </w:pPr>
      <w:r w:rsidRPr="0029538B">
        <w:rPr>
          <w:color w:val="000000" w:themeColor="text1"/>
          <w:kern w:val="24"/>
          <w:sz w:val="28"/>
          <w:szCs w:val="28"/>
        </w:rPr>
        <w:t xml:space="preserve">в сфере производства </w:t>
      </w:r>
      <w:r w:rsidR="005F169A" w:rsidRPr="0029538B">
        <w:rPr>
          <w:color w:val="000000" w:themeColor="text1"/>
          <w:kern w:val="24"/>
          <w:sz w:val="28"/>
          <w:szCs w:val="28"/>
        </w:rPr>
        <w:t>–</w:t>
      </w:r>
      <w:r w:rsidRPr="0029538B">
        <w:rPr>
          <w:color w:val="000000" w:themeColor="text1"/>
          <w:kern w:val="24"/>
          <w:sz w:val="28"/>
          <w:szCs w:val="28"/>
        </w:rPr>
        <w:t xml:space="preserve"> </w:t>
      </w:r>
      <w:r w:rsidR="004064D0" w:rsidRPr="0029538B">
        <w:rPr>
          <w:color w:val="000000" w:themeColor="text1"/>
          <w:kern w:val="24"/>
          <w:sz w:val="28"/>
          <w:szCs w:val="28"/>
        </w:rPr>
        <w:t xml:space="preserve">развитие импортозамещающих подотраслей сельского хозяйства, включая овощеводство, плодоводство, </w:t>
      </w:r>
      <w:r w:rsidR="00981E0B" w:rsidRPr="0029538B">
        <w:rPr>
          <w:color w:val="000000" w:themeColor="text1"/>
          <w:kern w:val="24"/>
          <w:sz w:val="28"/>
          <w:szCs w:val="28"/>
        </w:rPr>
        <w:t>молочно</w:t>
      </w:r>
      <w:r w:rsidR="003D1EEE" w:rsidRPr="0029538B">
        <w:rPr>
          <w:color w:val="000000" w:themeColor="text1"/>
          <w:kern w:val="24"/>
          <w:sz w:val="28"/>
          <w:szCs w:val="28"/>
        </w:rPr>
        <w:t>е</w:t>
      </w:r>
      <w:r w:rsidR="00503B9E" w:rsidRPr="0029538B">
        <w:rPr>
          <w:color w:val="000000" w:themeColor="text1"/>
          <w:kern w:val="24"/>
          <w:sz w:val="28"/>
          <w:szCs w:val="28"/>
        </w:rPr>
        <w:t xml:space="preserve"> </w:t>
      </w:r>
      <w:r w:rsidR="00981E0B" w:rsidRPr="0029538B">
        <w:rPr>
          <w:color w:val="000000" w:themeColor="text1"/>
          <w:kern w:val="24"/>
          <w:sz w:val="28"/>
          <w:szCs w:val="28"/>
        </w:rPr>
        <w:t>и мясно</w:t>
      </w:r>
      <w:r w:rsidR="003D1EEE" w:rsidRPr="0029538B">
        <w:rPr>
          <w:color w:val="000000" w:themeColor="text1"/>
          <w:kern w:val="24"/>
          <w:sz w:val="28"/>
          <w:szCs w:val="28"/>
        </w:rPr>
        <w:t>е</w:t>
      </w:r>
      <w:r w:rsidR="005F169A" w:rsidRPr="0029538B">
        <w:rPr>
          <w:color w:val="000000" w:themeColor="text1"/>
          <w:kern w:val="24"/>
          <w:sz w:val="28"/>
          <w:szCs w:val="28"/>
        </w:rPr>
        <w:t xml:space="preserve"> </w:t>
      </w:r>
      <w:r w:rsidRPr="0029538B">
        <w:rPr>
          <w:color w:val="000000" w:themeColor="text1"/>
          <w:kern w:val="24"/>
          <w:sz w:val="28"/>
          <w:szCs w:val="28"/>
        </w:rPr>
        <w:t>скотово</w:t>
      </w:r>
      <w:r w:rsidRPr="0029538B">
        <w:rPr>
          <w:color w:val="000000" w:themeColor="text1"/>
          <w:kern w:val="24"/>
          <w:sz w:val="28"/>
          <w:szCs w:val="28"/>
        </w:rPr>
        <w:t>д</w:t>
      </w:r>
      <w:r w:rsidRPr="0029538B">
        <w:rPr>
          <w:color w:val="000000" w:themeColor="text1"/>
          <w:kern w:val="24"/>
          <w:sz w:val="28"/>
          <w:szCs w:val="28"/>
        </w:rPr>
        <w:t>ств</w:t>
      </w:r>
      <w:r w:rsidR="003D1EEE" w:rsidRPr="0029538B">
        <w:rPr>
          <w:color w:val="000000" w:themeColor="text1"/>
          <w:kern w:val="24"/>
          <w:sz w:val="28"/>
          <w:szCs w:val="28"/>
        </w:rPr>
        <w:t>о</w:t>
      </w:r>
      <w:r w:rsidRPr="0029538B">
        <w:rPr>
          <w:color w:val="000000" w:themeColor="text1"/>
          <w:kern w:val="24"/>
          <w:sz w:val="28"/>
          <w:szCs w:val="28"/>
        </w:rPr>
        <w:t xml:space="preserve">, </w:t>
      </w:r>
      <w:r w:rsidR="00571865" w:rsidRPr="0029538B">
        <w:rPr>
          <w:color w:val="000000" w:themeColor="text1"/>
          <w:kern w:val="24"/>
          <w:sz w:val="28"/>
          <w:szCs w:val="28"/>
        </w:rPr>
        <w:t>использующ</w:t>
      </w:r>
      <w:r w:rsidR="00981E0B" w:rsidRPr="0029538B">
        <w:rPr>
          <w:color w:val="000000" w:themeColor="text1"/>
          <w:kern w:val="24"/>
          <w:sz w:val="28"/>
          <w:szCs w:val="28"/>
        </w:rPr>
        <w:t>их</w:t>
      </w:r>
      <w:r w:rsidR="00571865" w:rsidRPr="0029538B">
        <w:rPr>
          <w:color w:val="000000" w:themeColor="text1"/>
          <w:kern w:val="24"/>
          <w:sz w:val="28"/>
          <w:szCs w:val="28"/>
        </w:rPr>
        <w:t xml:space="preserve"> </w:t>
      </w:r>
      <w:r w:rsidRPr="0029538B">
        <w:rPr>
          <w:color w:val="000000" w:themeColor="text1"/>
          <w:kern w:val="24"/>
          <w:sz w:val="28"/>
          <w:szCs w:val="28"/>
        </w:rPr>
        <w:t>конкурентные преимущества, в первую очередь наличие зн</w:t>
      </w:r>
      <w:r w:rsidRPr="0029538B">
        <w:rPr>
          <w:color w:val="000000" w:themeColor="text1"/>
          <w:kern w:val="24"/>
          <w:sz w:val="28"/>
          <w:szCs w:val="28"/>
        </w:rPr>
        <w:t>а</w:t>
      </w:r>
      <w:r w:rsidRPr="0029538B">
        <w:rPr>
          <w:color w:val="000000" w:themeColor="text1"/>
          <w:kern w:val="24"/>
          <w:sz w:val="28"/>
          <w:szCs w:val="28"/>
        </w:rPr>
        <w:t>чительных площадей сельскохозяйственных угодий;</w:t>
      </w:r>
    </w:p>
    <w:p w:rsidR="00B42C26" w:rsidRPr="0029538B" w:rsidRDefault="00B42C26" w:rsidP="0029538B">
      <w:pPr>
        <w:autoSpaceDE w:val="0"/>
        <w:autoSpaceDN w:val="0"/>
        <w:adjustRightInd w:val="0"/>
        <w:spacing w:line="240" w:lineRule="auto"/>
        <w:ind w:firstLine="567"/>
        <w:jc w:val="both"/>
        <w:rPr>
          <w:color w:val="000000" w:themeColor="text1"/>
          <w:kern w:val="24"/>
          <w:sz w:val="28"/>
          <w:szCs w:val="28"/>
        </w:rPr>
      </w:pPr>
      <w:r w:rsidRPr="0029538B">
        <w:rPr>
          <w:color w:val="000000" w:themeColor="text1"/>
          <w:kern w:val="24"/>
          <w:sz w:val="28"/>
          <w:szCs w:val="28"/>
        </w:rPr>
        <w:t>в экономической сфере - повышение доходов сельскохозяйственных товар</w:t>
      </w:r>
      <w:r w:rsidRPr="0029538B">
        <w:rPr>
          <w:color w:val="000000" w:themeColor="text1"/>
          <w:kern w:val="24"/>
          <w:sz w:val="28"/>
          <w:szCs w:val="28"/>
        </w:rPr>
        <w:t>о</w:t>
      </w:r>
      <w:r w:rsidRPr="0029538B">
        <w:rPr>
          <w:color w:val="000000" w:themeColor="text1"/>
          <w:kern w:val="24"/>
          <w:sz w:val="28"/>
          <w:szCs w:val="28"/>
        </w:rPr>
        <w:t>производителей;</w:t>
      </w:r>
    </w:p>
    <w:p w:rsidR="00B42C26" w:rsidRPr="0029538B" w:rsidRDefault="00B42C26" w:rsidP="0029538B">
      <w:pPr>
        <w:autoSpaceDE w:val="0"/>
        <w:autoSpaceDN w:val="0"/>
        <w:adjustRightInd w:val="0"/>
        <w:spacing w:line="240" w:lineRule="auto"/>
        <w:ind w:firstLine="567"/>
        <w:jc w:val="both"/>
        <w:rPr>
          <w:color w:val="000000" w:themeColor="text1"/>
          <w:kern w:val="24"/>
          <w:sz w:val="28"/>
          <w:szCs w:val="28"/>
        </w:rPr>
      </w:pPr>
      <w:r w:rsidRPr="0029538B">
        <w:rPr>
          <w:color w:val="000000" w:themeColor="text1"/>
          <w:kern w:val="24"/>
          <w:sz w:val="28"/>
          <w:szCs w:val="28"/>
        </w:rPr>
        <w:t>в социальной сфере - устойчивое развитие сельских территорий в</w:t>
      </w:r>
      <w:r w:rsidR="008F36DF" w:rsidRPr="0029538B">
        <w:rPr>
          <w:color w:val="000000" w:themeColor="text1"/>
          <w:kern w:val="24"/>
          <w:sz w:val="28"/>
          <w:szCs w:val="28"/>
        </w:rPr>
        <w:t xml:space="preserve"> </w:t>
      </w:r>
      <w:r w:rsidRPr="0029538B">
        <w:rPr>
          <w:color w:val="000000" w:themeColor="text1"/>
          <w:kern w:val="24"/>
          <w:sz w:val="28"/>
          <w:szCs w:val="28"/>
        </w:rPr>
        <w:t>качестве непременного условия сохранения трудовых ресурсов и территориальной целос</w:t>
      </w:r>
      <w:r w:rsidRPr="0029538B">
        <w:rPr>
          <w:color w:val="000000" w:themeColor="text1"/>
          <w:kern w:val="24"/>
          <w:sz w:val="28"/>
          <w:szCs w:val="28"/>
        </w:rPr>
        <w:t>т</w:t>
      </w:r>
      <w:r w:rsidRPr="0029538B">
        <w:rPr>
          <w:color w:val="000000" w:themeColor="text1"/>
          <w:kern w:val="24"/>
          <w:sz w:val="28"/>
          <w:szCs w:val="28"/>
        </w:rPr>
        <w:t>ности страны, создание условий для обеспечения экономической и физической доступности питания на основе рациональных норм потребления пищевых пр</w:t>
      </w:r>
      <w:r w:rsidRPr="0029538B">
        <w:rPr>
          <w:color w:val="000000" w:themeColor="text1"/>
          <w:kern w:val="24"/>
          <w:sz w:val="28"/>
          <w:szCs w:val="28"/>
        </w:rPr>
        <w:t>о</w:t>
      </w:r>
      <w:r w:rsidRPr="0029538B">
        <w:rPr>
          <w:color w:val="000000" w:themeColor="text1"/>
          <w:kern w:val="24"/>
          <w:sz w:val="28"/>
          <w:szCs w:val="28"/>
        </w:rPr>
        <w:t>дуктов для уязвимых слоев населения;</w:t>
      </w:r>
    </w:p>
    <w:p w:rsidR="00B42C26" w:rsidRPr="0029538B" w:rsidRDefault="00B42C26" w:rsidP="0029538B">
      <w:pPr>
        <w:autoSpaceDE w:val="0"/>
        <w:autoSpaceDN w:val="0"/>
        <w:adjustRightInd w:val="0"/>
        <w:spacing w:line="240" w:lineRule="auto"/>
        <w:ind w:firstLine="567"/>
        <w:jc w:val="both"/>
        <w:rPr>
          <w:color w:val="000000" w:themeColor="text1"/>
          <w:kern w:val="24"/>
          <w:sz w:val="28"/>
          <w:szCs w:val="28"/>
        </w:rPr>
      </w:pPr>
      <w:r w:rsidRPr="0029538B">
        <w:rPr>
          <w:color w:val="000000" w:themeColor="text1"/>
          <w:kern w:val="24"/>
          <w:sz w:val="28"/>
          <w:szCs w:val="28"/>
        </w:rPr>
        <w:lastRenderedPageBreak/>
        <w:t>в сфере развития производственного потенциала - мелиорация земель сел</w:t>
      </w:r>
      <w:r w:rsidRPr="0029538B">
        <w:rPr>
          <w:color w:val="000000" w:themeColor="text1"/>
          <w:kern w:val="24"/>
          <w:sz w:val="28"/>
          <w:szCs w:val="28"/>
        </w:rPr>
        <w:t>ь</w:t>
      </w:r>
      <w:r w:rsidRPr="0029538B">
        <w:rPr>
          <w:color w:val="000000" w:themeColor="text1"/>
          <w:kern w:val="24"/>
          <w:sz w:val="28"/>
          <w:szCs w:val="28"/>
        </w:rPr>
        <w:t>скохозяйственного назначения, введение в оборот неиспользуемой пашни и других категорий сельскохозяйственных угодий;</w:t>
      </w:r>
    </w:p>
    <w:p w:rsidR="00B42C26" w:rsidRPr="0029538B" w:rsidRDefault="00B42C26" w:rsidP="0029538B">
      <w:pPr>
        <w:autoSpaceDE w:val="0"/>
        <w:autoSpaceDN w:val="0"/>
        <w:adjustRightInd w:val="0"/>
        <w:spacing w:line="240" w:lineRule="auto"/>
        <w:ind w:firstLine="567"/>
        <w:jc w:val="both"/>
        <w:rPr>
          <w:color w:val="000000" w:themeColor="text1"/>
          <w:kern w:val="24"/>
          <w:sz w:val="28"/>
          <w:szCs w:val="28"/>
        </w:rPr>
      </w:pPr>
      <w:r w:rsidRPr="0029538B">
        <w:rPr>
          <w:color w:val="000000" w:themeColor="text1"/>
          <w:kern w:val="24"/>
          <w:sz w:val="28"/>
          <w:szCs w:val="28"/>
        </w:rPr>
        <w:t>в институциональной сфере - развитие интеграционных связей в агропр</w:t>
      </w:r>
      <w:r w:rsidRPr="0029538B">
        <w:rPr>
          <w:color w:val="000000" w:themeColor="text1"/>
          <w:kern w:val="24"/>
          <w:sz w:val="28"/>
          <w:szCs w:val="28"/>
        </w:rPr>
        <w:t>о</w:t>
      </w:r>
      <w:r w:rsidRPr="0029538B">
        <w:rPr>
          <w:color w:val="000000" w:themeColor="text1"/>
          <w:kern w:val="24"/>
          <w:sz w:val="28"/>
          <w:szCs w:val="28"/>
        </w:rPr>
        <w:t>мышленном комплексе и формирование продуктовых подкомплексов, а также те</w:t>
      </w:r>
      <w:r w:rsidRPr="0029538B">
        <w:rPr>
          <w:color w:val="000000" w:themeColor="text1"/>
          <w:kern w:val="24"/>
          <w:sz w:val="28"/>
          <w:szCs w:val="28"/>
        </w:rPr>
        <w:t>р</w:t>
      </w:r>
      <w:r w:rsidRPr="0029538B">
        <w:rPr>
          <w:color w:val="000000" w:themeColor="text1"/>
          <w:kern w:val="24"/>
          <w:sz w:val="28"/>
          <w:szCs w:val="28"/>
        </w:rPr>
        <w:t>риториальных кластеров;</w:t>
      </w:r>
    </w:p>
    <w:p w:rsidR="00B42C26" w:rsidRPr="0029538B" w:rsidRDefault="00B42C26" w:rsidP="0029538B">
      <w:pPr>
        <w:autoSpaceDE w:val="0"/>
        <w:autoSpaceDN w:val="0"/>
        <w:adjustRightInd w:val="0"/>
        <w:spacing w:line="240" w:lineRule="auto"/>
        <w:ind w:firstLine="567"/>
        <w:jc w:val="both"/>
        <w:rPr>
          <w:color w:val="000000" w:themeColor="text1"/>
          <w:kern w:val="24"/>
          <w:sz w:val="28"/>
          <w:szCs w:val="28"/>
        </w:rPr>
      </w:pPr>
      <w:r w:rsidRPr="0029538B">
        <w:rPr>
          <w:color w:val="000000" w:themeColor="text1"/>
          <w:kern w:val="24"/>
          <w:sz w:val="28"/>
          <w:szCs w:val="28"/>
        </w:rPr>
        <w:t>в научной и кадровой сферах - обеспечение формирования инновационного агропромышленного комплекса.</w:t>
      </w:r>
    </w:p>
    <w:p w:rsidR="00B42C26" w:rsidRPr="0029538B" w:rsidRDefault="00B42C26" w:rsidP="0029538B">
      <w:pPr>
        <w:autoSpaceDE w:val="0"/>
        <w:autoSpaceDN w:val="0"/>
        <w:adjustRightInd w:val="0"/>
        <w:spacing w:line="240" w:lineRule="auto"/>
        <w:ind w:firstLine="567"/>
        <w:jc w:val="both"/>
        <w:rPr>
          <w:color w:val="000000" w:themeColor="text1"/>
          <w:kern w:val="24"/>
          <w:sz w:val="28"/>
          <w:szCs w:val="28"/>
        </w:rPr>
      </w:pPr>
      <w:r w:rsidRPr="0029538B">
        <w:rPr>
          <w:color w:val="000000" w:themeColor="text1"/>
          <w:kern w:val="24"/>
          <w:sz w:val="28"/>
          <w:szCs w:val="28"/>
        </w:rPr>
        <w:t>Ко второму уровню приоритетов относятся следующие направления:</w:t>
      </w:r>
    </w:p>
    <w:p w:rsidR="00B42C26" w:rsidRPr="0029538B" w:rsidRDefault="005F169A" w:rsidP="0029538B">
      <w:pPr>
        <w:autoSpaceDE w:val="0"/>
        <w:autoSpaceDN w:val="0"/>
        <w:adjustRightInd w:val="0"/>
        <w:spacing w:line="240" w:lineRule="auto"/>
        <w:ind w:firstLine="567"/>
        <w:jc w:val="both"/>
        <w:rPr>
          <w:color w:val="000000" w:themeColor="text1"/>
          <w:kern w:val="24"/>
          <w:sz w:val="28"/>
          <w:szCs w:val="28"/>
        </w:rPr>
      </w:pPr>
      <w:r w:rsidRPr="0029538B">
        <w:rPr>
          <w:color w:val="000000" w:themeColor="text1"/>
          <w:kern w:val="24"/>
          <w:sz w:val="28"/>
          <w:szCs w:val="28"/>
        </w:rPr>
        <w:t xml:space="preserve">обеспечение </w:t>
      </w:r>
      <w:r w:rsidR="00B42C26" w:rsidRPr="0029538B">
        <w:rPr>
          <w:color w:val="000000" w:themeColor="text1"/>
          <w:kern w:val="24"/>
          <w:sz w:val="28"/>
          <w:szCs w:val="28"/>
        </w:rPr>
        <w:t>экологическ</w:t>
      </w:r>
      <w:r w:rsidRPr="0029538B">
        <w:rPr>
          <w:color w:val="000000" w:themeColor="text1"/>
          <w:kern w:val="24"/>
          <w:sz w:val="28"/>
          <w:szCs w:val="28"/>
        </w:rPr>
        <w:t>ой</w:t>
      </w:r>
      <w:r w:rsidR="00B42C26" w:rsidRPr="0029538B">
        <w:rPr>
          <w:color w:val="000000" w:themeColor="text1"/>
          <w:kern w:val="24"/>
          <w:sz w:val="28"/>
          <w:szCs w:val="28"/>
        </w:rPr>
        <w:t xml:space="preserve"> безопасност</w:t>
      </w:r>
      <w:r w:rsidRPr="0029538B">
        <w:rPr>
          <w:color w:val="000000" w:themeColor="text1"/>
          <w:kern w:val="24"/>
          <w:sz w:val="28"/>
          <w:szCs w:val="28"/>
        </w:rPr>
        <w:t>и</w:t>
      </w:r>
      <w:r w:rsidR="00B42C26" w:rsidRPr="0029538B">
        <w:rPr>
          <w:color w:val="000000" w:themeColor="text1"/>
          <w:kern w:val="24"/>
          <w:sz w:val="28"/>
          <w:szCs w:val="28"/>
        </w:rPr>
        <w:t xml:space="preserve"> сельскохозяйственной продукции</w:t>
      </w:r>
      <w:r w:rsidR="00492851" w:rsidRPr="0029538B">
        <w:rPr>
          <w:color w:val="000000" w:themeColor="text1"/>
          <w:kern w:val="24"/>
          <w:sz w:val="28"/>
          <w:szCs w:val="28"/>
        </w:rPr>
        <w:t xml:space="preserve">, сырья </w:t>
      </w:r>
      <w:r w:rsidR="00B42C26" w:rsidRPr="0029538B">
        <w:rPr>
          <w:color w:val="000000" w:themeColor="text1"/>
          <w:kern w:val="24"/>
          <w:sz w:val="28"/>
          <w:szCs w:val="28"/>
        </w:rPr>
        <w:t>и продовольствия;</w:t>
      </w:r>
    </w:p>
    <w:p w:rsidR="00B42C26" w:rsidRPr="0029538B" w:rsidRDefault="00B42C26" w:rsidP="0029538B">
      <w:pPr>
        <w:autoSpaceDE w:val="0"/>
        <w:autoSpaceDN w:val="0"/>
        <w:adjustRightInd w:val="0"/>
        <w:spacing w:line="240" w:lineRule="auto"/>
        <w:ind w:firstLine="567"/>
        <w:jc w:val="both"/>
        <w:rPr>
          <w:color w:val="000000" w:themeColor="text1"/>
          <w:kern w:val="24"/>
          <w:sz w:val="28"/>
          <w:szCs w:val="28"/>
        </w:rPr>
      </w:pPr>
      <w:r w:rsidRPr="0029538B">
        <w:rPr>
          <w:color w:val="000000" w:themeColor="text1"/>
          <w:kern w:val="24"/>
          <w:sz w:val="28"/>
          <w:szCs w:val="28"/>
        </w:rPr>
        <w:t>наращивание экспорта сельскохозяйственной продукции, сырья и продовол</w:t>
      </w:r>
      <w:r w:rsidRPr="0029538B">
        <w:rPr>
          <w:color w:val="000000" w:themeColor="text1"/>
          <w:kern w:val="24"/>
          <w:sz w:val="28"/>
          <w:szCs w:val="28"/>
        </w:rPr>
        <w:t>ь</w:t>
      </w:r>
      <w:r w:rsidRPr="0029538B">
        <w:rPr>
          <w:color w:val="000000" w:themeColor="text1"/>
          <w:kern w:val="24"/>
          <w:sz w:val="28"/>
          <w:szCs w:val="28"/>
        </w:rPr>
        <w:t>ствия по мере насыщения ими внутреннего рынка;</w:t>
      </w:r>
    </w:p>
    <w:p w:rsidR="00B42C26" w:rsidRPr="0029538B" w:rsidRDefault="00B42C26" w:rsidP="0029538B">
      <w:pPr>
        <w:autoSpaceDE w:val="0"/>
        <w:autoSpaceDN w:val="0"/>
        <w:adjustRightInd w:val="0"/>
        <w:spacing w:line="240" w:lineRule="auto"/>
        <w:ind w:firstLine="567"/>
        <w:jc w:val="both"/>
        <w:rPr>
          <w:color w:val="000000" w:themeColor="text1"/>
          <w:kern w:val="24"/>
          <w:sz w:val="28"/>
          <w:szCs w:val="28"/>
        </w:rPr>
      </w:pPr>
      <w:r w:rsidRPr="0029538B">
        <w:rPr>
          <w:color w:val="000000" w:themeColor="text1"/>
          <w:kern w:val="24"/>
          <w:sz w:val="28"/>
          <w:szCs w:val="28"/>
        </w:rPr>
        <w:t>минимизация логистических издержек и оптимизация других факторов, определяющих конкурентоспособность продукции с учетом рационального ра</w:t>
      </w:r>
      <w:r w:rsidRPr="0029538B">
        <w:rPr>
          <w:color w:val="000000" w:themeColor="text1"/>
          <w:kern w:val="24"/>
          <w:sz w:val="28"/>
          <w:szCs w:val="28"/>
        </w:rPr>
        <w:t>з</w:t>
      </w:r>
      <w:r w:rsidRPr="0029538B">
        <w:rPr>
          <w:color w:val="000000" w:themeColor="text1"/>
          <w:kern w:val="24"/>
          <w:sz w:val="28"/>
          <w:szCs w:val="28"/>
        </w:rPr>
        <w:t>мещения и специализации сельскохозяйственного производства</w:t>
      </w:r>
      <w:r w:rsidR="00492851" w:rsidRPr="0029538B">
        <w:rPr>
          <w:color w:val="000000" w:themeColor="text1"/>
          <w:kern w:val="24"/>
          <w:sz w:val="28"/>
          <w:szCs w:val="28"/>
        </w:rPr>
        <w:t xml:space="preserve">, </w:t>
      </w:r>
      <w:r w:rsidRPr="0029538B">
        <w:rPr>
          <w:color w:val="000000" w:themeColor="text1"/>
          <w:kern w:val="24"/>
          <w:sz w:val="28"/>
          <w:szCs w:val="28"/>
        </w:rPr>
        <w:t xml:space="preserve">пищевой </w:t>
      </w:r>
      <w:r w:rsidR="00492851" w:rsidRPr="0029538B">
        <w:rPr>
          <w:color w:val="000000" w:themeColor="text1"/>
          <w:kern w:val="24"/>
          <w:sz w:val="28"/>
          <w:szCs w:val="28"/>
        </w:rPr>
        <w:t>и пер</w:t>
      </w:r>
      <w:r w:rsidR="00492851" w:rsidRPr="0029538B">
        <w:rPr>
          <w:color w:val="000000" w:themeColor="text1"/>
          <w:kern w:val="24"/>
          <w:sz w:val="28"/>
          <w:szCs w:val="28"/>
        </w:rPr>
        <w:t>е</w:t>
      </w:r>
      <w:r w:rsidR="00492851" w:rsidRPr="0029538B">
        <w:rPr>
          <w:color w:val="000000" w:themeColor="text1"/>
          <w:kern w:val="24"/>
          <w:sz w:val="28"/>
          <w:szCs w:val="28"/>
        </w:rPr>
        <w:t xml:space="preserve">рабатывающей </w:t>
      </w:r>
      <w:r w:rsidRPr="0029538B">
        <w:rPr>
          <w:color w:val="000000" w:themeColor="text1"/>
          <w:kern w:val="24"/>
          <w:sz w:val="28"/>
          <w:szCs w:val="28"/>
        </w:rPr>
        <w:t xml:space="preserve">промышленности по зонам и регионам страны. </w:t>
      </w:r>
    </w:p>
    <w:p w:rsidR="005F34DD" w:rsidRPr="0029538B" w:rsidRDefault="004C5C62"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В отчетном году Г</w:t>
      </w:r>
      <w:r w:rsidR="002E43E9" w:rsidRPr="0029538B">
        <w:rPr>
          <w:color w:val="000000" w:themeColor="text1"/>
          <w:spacing w:val="-2"/>
          <w:kern w:val="24"/>
          <w:sz w:val="28"/>
          <w:szCs w:val="28"/>
        </w:rPr>
        <w:t xml:space="preserve">осударственная программа </w:t>
      </w:r>
      <w:r w:rsidR="005F34DD" w:rsidRPr="0029538B">
        <w:rPr>
          <w:color w:val="000000" w:themeColor="text1"/>
          <w:spacing w:val="-2"/>
          <w:kern w:val="24"/>
          <w:sz w:val="28"/>
          <w:szCs w:val="28"/>
        </w:rPr>
        <w:t xml:space="preserve">включала </w:t>
      </w:r>
      <w:r w:rsidR="00B42C26" w:rsidRPr="0029538B">
        <w:rPr>
          <w:color w:val="000000" w:themeColor="text1"/>
          <w:spacing w:val="-2"/>
          <w:kern w:val="24"/>
          <w:sz w:val="28"/>
          <w:szCs w:val="28"/>
        </w:rPr>
        <w:t xml:space="preserve">шесть </w:t>
      </w:r>
      <w:r w:rsidR="006F2563" w:rsidRPr="0029538B">
        <w:rPr>
          <w:color w:val="000000" w:themeColor="text1"/>
          <w:spacing w:val="-2"/>
          <w:kern w:val="24"/>
          <w:sz w:val="28"/>
          <w:szCs w:val="28"/>
        </w:rPr>
        <w:t>п</w:t>
      </w:r>
      <w:r w:rsidR="002E43E9" w:rsidRPr="0029538B">
        <w:rPr>
          <w:color w:val="000000" w:themeColor="text1"/>
          <w:spacing w:val="-2"/>
          <w:kern w:val="24"/>
          <w:sz w:val="28"/>
          <w:szCs w:val="28"/>
        </w:rPr>
        <w:t>одпрограмм</w:t>
      </w:r>
      <w:r w:rsidR="005F34DD" w:rsidRPr="0029538B">
        <w:rPr>
          <w:color w:val="000000" w:themeColor="text1"/>
          <w:spacing w:val="-2"/>
          <w:kern w:val="24"/>
          <w:sz w:val="28"/>
          <w:szCs w:val="28"/>
        </w:rPr>
        <w:t xml:space="preserve">: </w:t>
      </w:r>
    </w:p>
    <w:p w:rsidR="002E43E9" w:rsidRPr="0029538B" w:rsidRDefault="00F219A2"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«Р</w:t>
      </w:r>
      <w:r w:rsidR="002E43E9" w:rsidRPr="0029538B">
        <w:rPr>
          <w:color w:val="000000" w:themeColor="text1"/>
          <w:spacing w:val="-2"/>
          <w:kern w:val="24"/>
          <w:sz w:val="28"/>
          <w:szCs w:val="28"/>
        </w:rPr>
        <w:t>азвитие подотрасли растениеводства, переработки и реализации продукции растениеводства</w:t>
      </w:r>
      <w:r w:rsidRPr="0029538B">
        <w:rPr>
          <w:color w:val="000000" w:themeColor="text1"/>
          <w:spacing w:val="-2"/>
          <w:kern w:val="24"/>
          <w:sz w:val="28"/>
          <w:szCs w:val="28"/>
        </w:rPr>
        <w:t>»</w:t>
      </w:r>
      <w:r w:rsidR="002E43E9" w:rsidRPr="0029538B">
        <w:rPr>
          <w:color w:val="000000" w:themeColor="text1"/>
          <w:spacing w:val="-2"/>
          <w:kern w:val="24"/>
          <w:sz w:val="28"/>
          <w:szCs w:val="28"/>
        </w:rPr>
        <w:t>;</w:t>
      </w:r>
    </w:p>
    <w:p w:rsidR="002E43E9" w:rsidRPr="0029538B" w:rsidRDefault="00F219A2"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«Р</w:t>
      </w:r>
      <w:r w:rsidR="002E43E9" w:rsidRPr="0029538B">
        <w:rPr>
          <w:color w:val="000000" w:themeColor="text1"/>
          <w:spacing w:val="-2"/>
          <w:kern w:val="24"/>
          <w:sz w:val="28"/>
          <w:szCs w:val="28"/>
        </w:rPr>
        <w:t>азвитие подотрасли животноводства, переработки и реализации продукции животноводства</w:t>
      </w:r>
      <w:r w:rsidRPr="0029538B">
        <w:rPr>
          <w:color w:val="000000" w:themeColor="text1"/>
          <w:spacing w:val="-2"/>
          <w:kern w:val="24"/>
          <w:sz w:val="28"/>
          <w:szCs w:val="28"/>
        </w:rPr>
        <w:t>»</w:t>
      </w:r>
      <w:r w:rsidR="002E43E9" w:rsidRPr="0029538B">
        <w:rPr>
          <w:color w:val="000000" w:themeColor="text1"/>
          <w:spacing w:val="-2"/>
          <w:kern w:val="24"/>
          <w:sz w:val="28"/>
          <w:szCs w:val="28"/>
        </w:rPr>
        <w:t>;</w:t>
      </w:r>
    </w:p>
    <w:p w:rsidR="002E43E9" w:rsidRPr="0029538B" w:rsidRDefault="00F219A2"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«Р</w:t>
      </w:r>
      <w:r w:rsidR="002E43E9" w:rsidRPr="0029538B">
        <w:rPr>
          <w:color w:val="000000" w:themeColor="text1"/>
          <w:spacing w:val="-2"/>
          <w:kern w:val="24"/>
          <w:sz w:val="28"/>
          <w:szCs w:val="28"/>
        </w:rPr>
        <w:t>азвитие мясного скотоводства</w:t>
      </w:r>
      <w:r w:rsidRPr="0029538B">
        <w:rPr>
          <w:color w:val="000000" w:themeColor="text1"/>
          <w:spacing w:val="-2"/>
          <w:kern w:val="24"/>
          <w:sz w:val="28"/>
          <w:szCs w:val="28"/>
        </w:rPr>
        <w:t>»</w:t>
      </w:r>
      <w:r w:rsidR="002E43E9" w:rsidRPr="0029538B">
        <w:rPr>
          <w:color w:val="000000" w:themeColor="text1"/>
          <w:spacing w:val="-2"/>
          <w:kern w:val="24"/>
          <w:sz w:val="28"/>
          <w:szCs w:val="28"/>
        </w:rPr>
        <w:t>;</w:t>
      </w:r>
    </w:p>
    <w:p w:rsidR="002E43E9" w:rsidRPr="0029538B" w:rsidRDefault="00F219A2"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«П</w:t>
      </w:r>
      <w:r w:rsidR="002E43E9" w:rsidRPr="0029538B">
        <w:rPr>
          <w:color w:val="000000" w:themeColor="text1"/>
          <w:spacing w:val="-2"/>
          <w:kern w:val="24"/>
          <w:sz w:val="28"/>
          <w:szCs w:val="28"/>
        </w:rPr>
        <w:t>оддержка малых форм хозяйствования</w:t>
      </w:r>
      <w:r w:rsidRPr="0029538B">
        <w:rPr>
          <w:color w:val="000000" w:themeColor="text1"/>
          <w:spacing w:val="-2"/>
          <w:kern w:val="24"/>
          <w:sz w:val="28"/>
          <w:szCs w:val="28"/>
        </w:rPr>
        <w:t>»</w:t>
      </w:r>
      <w:r w:rsidR="002E43E9" w:rsidRPr="0029538B">
        <w:rPr>
          <w:color w:val="000000" w:themeColor="text1"/>
          <w:spacing w:val="-2"/>
          <w:kern w:val="24"/>
          <w:sz w:val="28"/>
          <w:szCs w:val="28"/>
        </w:rPr>
        <w:t>;</w:t>
      </w:r>
    </w:p>
    <w:p w:rsidR="002E43E9" w:rsidRPr="0029538B" w:rsidRDefault="00F219A2"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«Т</w:t>
      </w:r>
      <w:r w:rsidR="002E43E9" w:rsidRPr="0029538B">
        <w:rPr>
          <w:color w:val="000000" w:themeColor="text1"/>
          <w:spacing w:val="-2"/>
          <w:kern w:val="24"/>
          <w:sz w:val="28"/>
          <w:szCs w:val="28"/>
        </w:rPr>
        <w:t>ехническая и технологическая модернизация, инновационное развитие</w:t>
      </w:r>
      <w:r w:rsidRPr="0029538B">
        <w:rPr>
          <w:color w:val="000000" w:themeColor="text1"/>
          <w:spacing w:val="-2"/>
          <w:kern w:val="24"/>
          <w:sz w:val="28"/>
          <w:szCs w:val="28"/>
        </w:rPr>
        <w:t>»</w:t>
      </w:r>
      <w:r w:rsidR="002E43E9" w:rsidRPr="0029538B">
        <w:rPr>
          <w:color w:val="000000" w:themeColor="text1"/>
          <w:spacing w:val="-2"/>
          <w:kern w:val="24"/>
          <w:sz w:val="28"/>
          <w:szCs w:val="28"/>
        </w:rPr>
        <w:t>;</w:t>
      </w:r>
    </w:p>
    <w:p w:rsidR="002E43E9" w:rsidRPr="0029538B" w:rsidRDefault="00F219A2"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«О</w:t>
      </w:r>
      <w:r w:rsidR="002E43E9" w:rsidRPr="0029538B">
        <w:rPr>
          <w:color w:val="000000" w:themeColor="text1"/>
          <w:spacing w:val="-2"/>
          <w:kern w:val="24"/>
          <w:sz w:val="28"/>
          <w:szCs w:val="28"/>
        </w:rPr>
        <w:t>беспечение реали</w:t>
      </w:r>
      <w:r w:rsidR="00466116" w:rsidRPr="0029538B">
        <w:rPr>
          <w:color w:val="000000" w:themeColor="text1"/>
          <w:spacing w:val="-2"/>
          <w:kern w:val="24"/>
          <w:sz w:val="28"/>
          <w:szCs w:val="28"/>
        </w:rPr>
        <w:t>зации Государственной программы</w:t>
      </w:r>
      <w:r w:rsidRPr="0029538B">
        <w:rPr>
          <w:color w:val="000000" w:themeColor="text1"/>
          <w:spacing w:val="-2"/>
          <w:kern w:val="24"/>
          <w:sz w:val="28"/>
          <w:szCs w:val="28"/>
        </w:rPr>
        <w:t>»</w:t>
      </w:r>
      <w:r w:rsidR="00466116" w:rsidRPr="0029538B">
        <w:rPr>
          <w:color w:val="000000" w:themeColor="text1"/>
          <w:spacing w:val="-2"/>
          <w:kern w:val="24"/>
          <w:sz w:val="28"/>
          <w:szCs w:val="28"/>
        </w:rPr>
        <w:t>;</w:t>
      </w:r>
    </w:p>
    <w:p w:rsidR="002E43E9" w:rsidRPr="0029538B" w:rsidRDefault="005F34DD"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В отчетном году Государственная программа включала</w:t>
      </w:r>
      <w:r w:rsidR="00660250" w:rsidRPr="0029538B">
        <w:rPr>
          <w:color w:val="000000" w:themeColor="text1"/>
          <w:spacing w:val="-2"/>
          <w:kern w:val="24"/>
          <w:sz w:val="28"/>
          <w:szCs w:val="28"/>
        </w:rPr>
        <w:t xml:space="preserve"> </w:t>
      </w:r>
      <w:r w:rsidR="00B42C26" w:rsidRPr="0029538B">
        <w:rPr>
          <w:color w:val="000000" w:themeColor="text1"/>
          <w:spacing w:val="-2"/>
          <w:kern w:val="24"/>
          <w:sz w:val="28"/>
          <w:szCs w:val="28"/>
        </w:rPr>
        <w:t>две</w:t>
      </w:r>
      <w:r w:rsidR="00F219A2" w:rsidRPr="0029538B">
        <w:rPr>
          <w:color w:val="000000" w:themeColor="text1"/>
          <w:spacing w:val="-2"/>
          <w:kern w:val="24"/>
          <w:sz w:val="28"/>
          <w:szCs w:val="28"/>
        </w:rPr>
        <w:t xml:space="preserve"> ф</w:t>
      </w:r>
      <w:r w:rsidR="00466116" w:rsidRPr="0029538B">
        <w:rPr>
          <w:color w:val="000000" w:themeColor="text1"/>
          <w:spacing w:val="-2"/>
          <w:kern w:val="24"/>
          <w:sz w:val="28"/>
          <w:szCs w:val="28"/>
        </w:rPr>
        <w:t>едеральные цел</w:t>
      </w:r>
      <w:r w:rsidR="00466116" w:rsidRPr="0029538B">
        <w:rPr>
          <w:color w:val="000000" w:themeColor="text1"/>
          <w:spacing w:val="-2"/>
          <w:kern w:val="24"/>
          <w:sz w:val="28"/>
          <w:szCs w:val="28"/>
        </w:rPr>
        <w:t>е</w:t>
      </w:r>
      <w:r w:rsidR="00466116" w:rsidRPr="0029538B">
        <w:rPr>
          <w:color w:val="000000" w:themeColor="text1"/>
          <w:spacing w:val="-2"/>
          <w:kern w:val="24"/>
          <w:sz w:val="28"/>
          <w:szCs w:val="28"/>
        </w:rPr>
        <w:t xml:space="preserve">вые программы: </w:t>
      </w:r>
    </w:p>
    <w:p w:rsidR="00466116" w:rsidRPr="0029538B" w:rsidRDefault="00D653C4"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 xml:space="preserve">«Устойчивое </w:t>
      </w:r>
      <w:r w:rsidR="00466116" w:rsidRPr="0029538B">
        <w:rPr>
          <w:color w:val="000000" w:themeColor="text1"/>
          <w:spacing w:val="-2"/>
          <w:kern w:val="24"/>
          <w:sz w:val="28"/>
          <w:szCs w:val="28"/>
        </w:rPr>
        <w:t>развитие сел</w:t>
      </w:r>
      <w:r w:rsidRPr="0029538B">
        <w:rPr>
          <w:color w:val="000000" w:themeColor="text1"/>
          <w:spacing w:val="-2"/>
          <w:kern w:val="24"/>
          <w:sz w:val="28"/>
          <w:szCs w:val="28"/>
        </w:rPr>
        <w:t>ьских территорий на 2014-2017 годы и на период до 2020 года»</w:t>
      </w:r>
      <w:r w:rsidR="00466116" w:rsidRPr="0029538B">
        <w:rPr>
          <w:color w:val="000000" w:themeColor="text1"/>
          <w:spacing w:val="-2"/>
          <w:kern w:val="24"/>
          <w:sz w:val="28"/>
          <w:szCs w:val="28"/>
        </w:rPr>
        <w:t>;</w:t>
      </w:r>
    </w:p>
    <w:p w:rsidR="002C642A" w:rsidRPr="0029538B" w:rsidRDefault="00D653C4"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«Развитие мелиорации земель сельскохозяйственного назна</w:t>
      </w:r>
      <w:r w:rsidR="002C642A" w:rsidRPr="0029538B">
        <w:rPr>
          <w:color w:val="000000" w:themeColor="text1"/>
          <w:spacing w:val="-2"/>
          <w:kern w:val="24"/>
          <w:sz w:val="28"/>
          <w:szCs w:val="28"/>
        </w:rPr>
        <w:t>чения России на 2014-2020 годы»,</w:t>
      </w:r>
    </w:p>
    <w:p w:rsidR="002C642A" w:rsidRPr="0029538B" w:rsidRDefault="00E55E7B"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Т</w:t>
      </w:r>
      <w:r w:rsidR="002C642A" w:rsidRPr="0029538B">
        <w:rPr>
          <w:color w:val="000000" w:themeColor="text1"/>
          <w:spacing w:val="-2"/>
          <w:kern w:val="24"/>
          <w:sz w:val="28"/>
          <w:szCs w:val="28"/>
        </w:rPr>
        <w:t>акже в новой редакции Государственной программы</w:t>
      </w:r>
      <w:r w:rsidR="00350B49" w:rsidRPr="0029538B">
        <w:rPr>
          <w:color w:val="000000" w:themeColor="text1"/>
          <w:spacing w:val="-2"/>
          <w:kern w:val="24"/>
          <w:sz w:val="28"/>
          <w:szCs w:val="28"/>
        </w:rPr>
        <w:t>,</w:t>
      </w:r>
      <w:r w:rsidR="002C642A" w:rsidRPr="0029538B">
        <w:rPr>
          <w:color w:val="000000" w:themeColor="text1"/>
          <w:spacing w:val="-2"/>
          <w:kern w:val="24"/>
          <w:sz w:val="28"/>
          <w:szCs w:val="28"/>
        </w:rPr>
        <w:t xml:space="preserve"> принятой </w:t>
      </w:r>
      <w:r w:rsidR="006423AD" w:rsidRPr="0029538B">
        <w:rPr>
          <w:color w:val="000000" w:themeColor="text1"/>
          <w:spacing w:val="-2"/>
          <w:kern w:val="24"/>
          <w:sz w:val="28"/>
          <w:szCs w:val="28"/>
        </w:rPr>
        <w:t>постановл</w:t>
      </w:r>
      <w:r w:rsidR="006423AD" w:rsidRPr="0029538B">
        <w:rPr>
          <w:color w:val="000000" w:themeColor="text1"/>
          <w:spacing w:val="-2"/>
          <w:kern w:val="24"/>
          <w:sz w:val="28"/>
          <w:szCs w:val="28"/>
        </w:rPr>
        <w:t>е</w:t>
      </w:r>
      <w:r w:rsidR="006423AD" w:rsidRPr="0029538B">
        <w:rPr>
          <w:color w:val="000000" w:themeColor="text1"/>
          <w:spacing w:val="-2"/>
          <w:kern w:val="24"/>
          <w:sz w:val="28"/>
          <w:szCs w:val="28"/>
        </w:rPr>
        <w:t>н</w:t>
      </w:r>
      <w:r w:rsidR="00350B49" w:rsidRPr="0029538B">
        <w:rPr>
          <w:color w:val="000000" w:themeColor="text1"/>
          <w:spacing w:val="-2"/>
          <w:kern w:val="24"/>
          <w:sz w:val="28"/>
          <w:szCs w:val="28"/>
        </w:rPr>
        <w:t>ием Правительства</w:t>
      </w:r>
      <w:r w:rsidR="006423AD" w:rsidRPr="0029538B">
        <w:rPr>
          <w:color w:val="000000" w:themeColor="text1"/>
          <w:spacing w:val="-2"/>
          <w:kern w:val="24"/>
          <w:sz w:val="28"/>
          <w:szCs w:val="28"/>
        </w:rPr>
        <w:t xml:space="preserve"> Российской Федерации</w:t>
      </w:r>
      <w:r w:rsidR="00350B49" w:rsidRPr="0029538B">
        <w:rPr>
          <w:color w:val="000000" w:themeColor="text1"/>
          <w:spacing w:val="-2"/>
          <w:kern w:val="24"/>
          <w:sz w:val="28"/>
          <w:szCs w:val="28"/>
        </w:rPr>
        <w:t xml:space="preserve"> от </w:t>
      </w:r>
      <w:r w:rsidR="002C642A" w:rsidRPr="0029538B">
        <w:rPr>
          <w:color w:val="000000" w:themeColor="text1"/>
          <w:spacing w:val="-2"/>
          <w:kern w:val="24"/>
          <w:sz w:val="28"/>
          <w:szCs w:val="28"/>
        </w:rPr>
        <w:t xml:space="preserve">19 декабря 2014 </w:t>
      </w:r>
      <w:r w:rsidR="006423AD" w:rsidRPr="0029538B">
        <w:rPr>
          <w:color w:val="000000" w:themeColor="text1"/>
          <w:spacing w:val="-2"/>
          <w:kern w:val="24"/>
          <w:sz w:val="28"/>
          <w:szCs w:val="28"/>
        </w:rPr>
        <w:t>г.</w:t>
      </w:r>
      <w:r w:rsidR="00A907FD" w:rsidRPr="0029538B">
        <w:rPr>
          <w:color w:val="000000" w:themeColor="text1"/>
          <w:spacing w:val="-2"/>
          <w:kern w:val="24"/>
          <w:sz w:val="28"/>
          <w:szCs w:val="28"/>
        </w:rPr>
        <w:br/>
      </w:r>
      <w:r w:rsidR="002C642A" w:rsidRPr="0029538B">
        <w:rPr>
          <w:color w:val="000000" w:themeColor="text1"/>
          <w:spacing w:val="-2"/>
          <w:kern w:val="24"/>
          <w:sz w:val="28"/>
          <w:szCs w:val="28"/>
        </w:rPr>
        <w:t>№ 1421</w:t>
      </w:r>
      <w:r w:rsidR="00350B49" w:rsidRPr="0029538B">
        <w:rPr>
          <w:color w:val="000000" w:themeColor="text1"/>
          <w:spacing w:val="-2"/>
          <w:kern w:val="24"/>
          <w:sz w:val="28"/>
          <w:szCs w:val="28"/>
        </w:rPr>
        <w:t xml:space="preserve">, </w:t>
      </w:r>
      <w:r w:rsidR="002C642A" w:rsidRPr="0029538B">
        <w:rPr>
          <w:color w:val="000000" w:themeColor="text1"/>
          <w:spacing w:val="-2"/>
          <w:kern w:val="24"/>
          <w:sz w:val="28"/>
          <w:szCs w:val="28"/>
        </w:rPr>
        <w:t>включены следующие подпрограммы:</w:t>
      </w:r>
    </w:p>
    <w:p w:rsidR="00660250" w:rsidRPr="0029538B" w:rsidRDefault="00660250" w:rsidP="0029538B">
      <w:pPr>
        <w:spacing w:line="240" w:lineRule="auto"/>
        <w:ind w:left="567" w:firstLine="284"/>
        <w:jc w:val="both"/>
        <w:rPr>
          <w:color w:val="000000" w:themeColor="text1"/>
          <w:spacing w:val="-2"/>
          <w:kern w:val="24"/>
          <w:sz w:val="28"/>
          <w:szCs w:val="28"/>
        </w:rPr>
      </w:pPr>
      <w:r w:rsidRPr="0029538B">
        <w:rPr>
          <w:color w:val="000000" w:themeColor="text1"/>
          <w:spacing w:val="-2"/>
          <w:kern w:val="24"/>
          <w:sz w:val="28"/>
          <w:szCs w:val="28"/>
        </w:rPr>
        <w:t xml:space="preserve"> «Развитие овощеводства открытого и защищенного грунта и семенного ка</w:t>
      </w:r>
      <w:r w:rsidRPr="0029538B">
        <w:rPr>
          <w:color w:val="000000" w:themeColor="text1"/>
          <w:spacing w:val="-2"/>
          <w:kern w:val="24"/>
          <w:sz w:val="28"/>
          <w:szCs w:val="28"/>
        </w:rPr>
        <w:t>р</w:t>
      </w:r>
      <w:r w:rsidRPr="0029538B">
        <w:rPr>
          <w:color w:val="000000" w:themeColor="text1"/>
          <w:spacing w:val="-2"/>
          <w:kern w:val="24"/>
          <w:sz w:val="28"/>
          <w:szCs w:val="28"/>
        </w:rPr>
        <w:t>тофелеводства»</w:t>
      </w:r>
    </w:p>
    <w:p w:rsidR="00660250" w:rsidRPr="0029538B" w:rsidRDefault="00660250" w:rsidP="0029538B">
      <w:pPr>
        <w:spacing w:line="240" w:lineRule="auto"/>
        <w:ind w:left="567" w:firstLine="284"/>
        <w:jc w:val="both"/>
        <w:rPr>
          <w:color w:val="000000" w:themeColor="text1"/>
          <w:spacing w:val="-2"/>
          <w:kern w:val="24"/>
          <w:sz w:val="28"/>
          <w:szCs w:val="28"/>
        </w:rPr>
      </w:pPr>
      <w:r w:rsidRPr="0029538B">
        <w:rPr>
          <w:color w:val="000000" w:themeColor="text1"/>
          <w:spacing w:val="-2"/>
          <w:kern w:val="24"/>
          <w:sz w:val="28"/>
          <w:szCs w:val="28"/>
        </w:rPr>
        <w:t>«Развитие молочного скотоводства»</w:t>
      </w:r>
    </w:p>
    <w:p w:rsidR="00660250" w:rsidRPr="0029538B" w:rsidRDefault="00660250" w:rsidP="0029538B">
      <w:pPr>
        <w:spacing w:line="240" w:lineRule="auto"/>
        <w:ind w:left="567" w:firstLine="284"/>
        <w:jc w:val="both"/>
        <w:rPr>
          <w:color w:val="000000" w:themeColor="text1"/>
          <w:spacing w:val="-2"/>
          <w:kern w:val="24"/>
          <w:sz w:val="28"/>
          <w:szCs w:val="28"/>
        </w:rPr>
      </w:pPr>
      <w:r w:rsidRPr="0029538B">
        <w:rPr>
          <w:color w:val="000000" w:themeColor="text1"/>
          <w:spacing w:val="-2"/>
          <w:kern w:val="24"/>
          <w:sz w:val="28"/>
          <w:szCs w:val="28"/>
        </w:rPr>
        <w:t>«Поддержка племенного дела, селекции и семеноводства»</w:t>
      </w:r>
    </w:p>
    <w:p w:rsidR="00660250" w:rsidRPr="0029538B" w:rsidRDefault="00660250" w:rsidP="0029538B">
      <w:pPr>
        <w:spacing w:line="240" w:lineRule="auto"/>
        <w:ind w:left="567" w:firstLine="284"/>
        <w:jc w:val="both"/>
        <w:rPr>
          <w:color w:val="000000" w:themeColor="text1"/>
          <w:spacing w:val="-2"/>
          <w:kern w:val="24"/>
          <w:sz w:val="28"/>
          <w:szCs w:val="28"/>
        </w:rPr>
      </w:pPr>
      <w:r w:rsidRPr="0029538B">
        <w:rPr>
          <w:color w:val="000000" w:themeColor="text1"/>
          <w:spacing w:val="-2"/>
          <w:kern w:val="24"/>
          <w:sz w:val="28"/>
          <w:szCs w:val="28"/>
        </w:rPr>
        <w:t>«Развитие оптово-распределительных центров и инфраструктуры системы социального питания»</w:t>
      </w:r>
    </w:p>
    <w:p w:rsidR="005F34DD" w:rsidRPr="0029538B" w:rsidRDefault="00660250" w:rsidP="0029538B">
      <w:pPr>
        <w:spacing w:line="240" w:lineRule="auto"/>
        <w:ind w:left="567" w:firstLine="284"/>
        <w:jc w:val="both"/>
        <w:rPr>
          <w:color w:val="000000" w:themeColor="text1"/>
          <w:spacing w:val="-2"/>
          <w:kern w:val="24"/>
          <w:sz w:val="28"/>
          <w:szCs w:val="28"/>
        </w:rPr>
      </w:pPr>
      <w:r w:rsidRPr="0029538B">
        <w:rPr>
          <w:color w:val="000000" w:themeColor="text1"/>
          <w:spacing w:val="-2"/>
          <w:kern w:val="24"/>
          <w:sz w:val="28"/>
          <w:szCs w:val="28"/>
        </w:rPr>
        <w:t>«Развитие финансово-кредитной системы агропромышленного комплекса»</w:t>
      </w:r>
    </w:p>
    <w:p w:rsidR="00660250" w:rsidRPr="0029538B" w:rsidRDefault="005F34DD"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В рамках подпрограмм и федеральных целевых программ, включенных в Го</w:t>
      </w:r>
      <w:r w:rsidRPr="0029538B">
        <w:rPr>
          <w:color w:val="000000" w:themeColor="text1"/>
          <w:spacing w:val="-2"/>
          <w:kern w:val="24"/>
          <w:sz w:val="28"/>
          <w:szCs w:val="28"/>
        </w:rPr>
        <w:t>с</w:t>
      </w:r>
      <w:r w:rsidRPr="0029538B">
        <w:rPr>
          <w:color w:val="000000" w:themeColor="text1"/>
          <w:spacing w:val="-2"/>
          <w:kern w:val="24"/>
          <w:sz w:val="28"/>
          <w:szCs w:val="28"/>
        </w:rPr>
        <w:t xml:space="preserve">ударственную программу, реализовывались 35 </w:t>
      </w:r>
      <w:r w:rsidR="00965564" w:rsidRPr="0029538B">
        <w:rPr>
          <w:color w:val="000000" w:themeColor="text1"/>
          <w:spacing w:val="-2"/>
          <w:kern w:val="24"/>
          <w:sz w:val="28"/>
          <w:szCs w:val="28"/>
        </w:rPr>
        <w:t>основных мероприятий</w:t>
      </w:r>
      <w:r w:rsidRPr="0029538B">
        <w:rPr>
          <w:color w:val="000000" w:themeColor="text1"/>
          <w:spacing w:val="-2"/>
          <w:kern w:val="24"/>
          <w:sz w:val="28"/>
          <w:szCs w:val="28"/>
        </w:rPr>
        <w:t>,</w:t>
      </w:r>
      <w:r w:rsidR="00965564" w:rsidRPr="0029538B">
        <w:rPr>
          <w:color w:val="000000" w:themeColor="text1"/>
          <w:spacing w:val="-2"/>
          <w:kern w:val="24"/>
          <w:sz w:val="28"/>
          <w:szCs w:val="28"/>
        </w:rPr>
        <w:t xml:space="preserve"> </w:t>
      </w:r>
      <w:r w:rsidRPr="0029538B">
        <w:rPr>
          <w:color w:val="000000" w:themeColor="text1"/>
          <w:spacing w:val="-2"/>
          <w:kern w:val="24"/>
          <w:sz w:val="28"/>
          <w:szCs w:val="28"/>
        </w:rPr>
        <w:t>предусма</w:t>
      </w:r>
      <w:r w:rsidRPr="0029538B">
        <w:rPr>
          <w:color w:val="000000" w:themeColor="text1"/>
          <w:spacing w:val="-2"/>
          <w:kern w:val="24"/>
          <w:sz w:val="28"/>
          <w:szCs w:val="28"/>
        </w:rPr>
        <w:t>т</w:t>
      </w:r>
      <w:r w:rsidRPr="0029538B">
        <w:rPr>
          <w:color w:val="000000" w:themeColor="text1"/>
          <w:spacing w:val="-2"/>
          <w:kern w:val="24"/>
          <w:sz w:val="28"/>
          <w:szCs w:val="28"/>
        </w:rPr>
        <w:lastRenderedPageBreak/>
        <w:t>ривающих</w:t>
      </w:r>
      <w:r w:rsidR="00965564" w:rsidRPr="0029538B">
        <w:rPr>
          <w:color w:val="000000" w:themeColor="text1"/>
          <w:spacing w:val="-2"/>
          <w:kern w:val="24"/>
          <w:sz w:val="28"/>
          <w:szCs w:val="28"/>
        </w:rPr>
        <w:t xml:space="preserve"> комплекс взаимосвязанных мер, направленных на достижение целей Государственной программы.</w:t>
      </w:r>
      <w:r w:rsidRPr="0029538B">
        <w:rPr>
          <w:color w:val="000000" w:themeColor="text1"/>
          <w:spacing w:val="-2"/>
          <w:kern w:val="24"/>
          <w:sz w:val="28"/>
          <w:szCs w:val="28"/>
        </w:rPr>
        <w:t xml:space="preserve"> </w:t>
      </w:r>
    </w:p>
    <w:p w:rsidR="004E1F7C" w:rsidRPr="0029538B" w:rsidRDefault="005F34DD"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 xml:space="preserve">В новой редакции Государственной программы, принятой </w:t>
      </w:r>
      <w:r w:rsidR="006423AD" w:rsidRPr="0029538B">
        <w:rPr>
          <w:color w:val="000000" w:themeColor="text1"/>
          <w:spacing w:val="-2"/>
          <w:kern w:val="24"/>
          <w:sz w:val="28"/>
          <w:szCs w:val="28"/>
        </w:rPr>
        <w:t>постановлен</w:t>
      </w:r>
      <w:r w:rsidRPr="0029538B">
        <w:rPr>
          <w:color w:val="000000" w:themeColor="text1"/>
          <w:spacing w:val="-2"/>
          <w:kern w:val="24"/>
          <w:sz w:val="28"/>
          <w:szCs w:val="28"/>
        </w:rPr>
        <w:t>ием Правительства</w:t>
      </w:r>
      <w:r w:rsidR="006423AD" w:rsidRPr="0029538B">
        <w:rPr>
          <w:color w:val="000000" w:themeColor="text1"/>
          <w:spacing w:val="-2"/>
          <w:kern w:val="24"/>
          <w:sz w:val="28"/>
          <w:szCs w:val="28"/>
        </w:rPr>
        <w:t xml:space="preserve"> Российской Федерации</w:t>
      </w:r>
      <w:r w:rsidRPr="0029538B">
        <w:rPr>
          <w:color w:val="000000" w:themeColor="text1"/>
          <w:spacing w:val="-2"/>
          <w:kern w:val="24"/>
          <w:sz w:val="28"/>
          <w:szCs w:val="28"/>
        </w:rPr>
        <w:t xml:space="preserve"> от 19 декабря 2014 </w:t>
      </w:r>
      <w:r w:rsidR="006423AD" w:rsidRPr="0029538B">
        <w:rPr>
          <w:color w:val="000000" w:themeColor="text1"/>
          <w:spacing w:val="-2"/>
          <w:kern w:val="24"/>
          <w:sz w:val="28"/>
          <w:szCs w:val="28"/>
        </w:rPr>
        <w:t>г.</w:t>
      </w:r>
      <w:r w:rsidRPr="0029538B">
        <w:rPr>
          <w:color w:val="000000" w:themeColor="text1"/>
          <w:spacing w:val="-2"/>
          <w:kern w:val="24"/>
          <w:sz w:val="28"/>
          <w:szCs w:val="28"/>
        </w:rPr>
        <w:t xml:space="preserve"> № 1421, предусмотр</w:t>
      </w:r>
      <w:r w:rsidRPr="0029538B">
        <w:rPr>
          <w:color w:val="000000" w:themeColor="text1"/>
          <w:spacing w:val="-2"/>
          <w:kern w:val="24"/>
          <w:sz w:val="28"/>
          <w:szCs w:val="28"/>
        </w:rPr>
        <w:t>е</w:t>
      </w:r>
      <w:r w:rsidRPr="0029538B">
        <w:rPr>
          <w:color w:val="000000" w:themeColor="text1"/>
          <w:spacing w:val="-2"/>
          <w:kern w:val="24"/>
          <w:sz w:val="28"/>
          <w:szCs w:val="28"/>
        </w:rPr>
        <w:t>но 55 основных мероприятий.</w:t>
      </w:r>
    </w:p>
    <w:p w:rsidR="002E43E9" w:rsidRPr="0029538B" w:rsidRDefault="004C5C62"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Целями Го</w:t>
      </w:r>
      <w:r w:rsidR="00496A4A" w:rsidRPr="0029538B">
        <w:rPr>
          <w:color w:val="000000" w:themeColor="text1"/>
          <w:spacing w:val="-2"/>
          <w:kern w:val="24"/>
          <w:sz w:val="28"/>
          <w:szCs w:val="28"/>
        </w:rPr>
        <w:t>сударственной программы являются</w:t>
      </w:r>
      <w:r w:rsidRPr="0029538B">
        <w:rPr>
          <w:color w:val="000000" w:themeColor="text1"/>
          <w:spacing w:val="-2"/>
          <w:kern w:val="24"/>
          <w:sz w:val="28"/>
          <w:szCs w:val="28"/>
        </w:rPr>
        <w:t>:</w:t>
      </w:r>
    </w:p>
    <w:p w:rsidR="00223A3A" w:rsidRPr="0029538B" w:rsidRDefault="004C5C62"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 xml:space="preserve">обеспечение продовольственной независимости </w:t>
      </w:r>
      <w:r w:rsidR="00223A3A" w:rsidRPr="0029538B">
        <w:rPr>
          <w:color w:val="000000" w:themeColor="text1"/>
          <w:spacing w:val="-2"/>
          <w:kern w:val="24"/>
          <w:sz w:val="28"/>
          <w:szCs w:val="28"/>
        </w:rPr>
        <w:t xml:space="preserve">страны </w:t>
      </w:r>
      <w:r w:rsidRPr="0029538B">
        <w:rPr>
          <w:color w:val="000000" w:themeColor="text1"/>
          <w:spacing w:val="-2"/>
          <w:kern w:val="24"/>
          <w:sz w:val="28"/>
          <w:szCs w:val="28"/>
        </w:rPr>
        <w:t>в параметрах, зада</w:t>
      </w:r>
      <w:r w:rsidRPr="0029538B">
        <w:rPr>
          <w:color w:val="000000" w:themeColor="text1"/>
          <w:spacing w:val="-2"/>
          <w:kern w:val="24"/>
          <w:sz w:val="28"/>
          <w:szCs w:val="28"/>
        </w:rPr>
        <w:t>н</w:t>
      </w:r>
      <w:r w:rsidRPr="0029538B">
        <w:rPr>
          <w:color w:val="000000" w:themeColor="text1"/>
          <w:spacing w:val="-2"/>
          <w:kern w:val="24"/>
          <w:sz w:val="28"/>
          <w:szCs w:val="28"/>
        </w:rPr>
        <w:t>ных Доктриной</w:t>
      </w:r>
      <w:r w:rsidR="005A3CBE" w:rsidRPr="0029538B">
        <w:rPr>
          <w:color w:val="000000" w:themeColor="text1"/>
          <w:spacing w:val="-2"/>
          <w:kern w:val="24"/>
          <w:sz w:val="28"/>
          <w:szCs w:val="28"/>
        </w:rPr>
        <w:t xml:space="preserve"> продовольственной безопасности Российской Федерации</w:t>
      </w:r>
      <w:r w:rsidR="00223A3A" w:rsidRPr="0029538B">
        <w:rPr>
          <w:color w:val="000000" w:themeColor="text1"/>
          <w:spacing w:val="-2"/>
          <w:kern w:val="24"/>
          <w:sz w:val="28"/>
          <w:szCs w:val="28"/>
        </w:rPr>
        <w:t>;</w:t>
      </w:r>
    </w:p>
    <w:p w:rsidR="00660250" w:rsidRPr="0029538B" w:rsidRDefault="00660250"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ускоренное импортозамещение в отношении мяса (свинины, птицы, крупного рогатого скота), молока, овощей открытого и закрытого грунта, семенного картоф</w:t>
      </w:r>
      <w:r w:rsidRPr="0029538B">
        <w:rPr>
          <w:color w:val="000000" w:themeColor="text1"/>
          <w:spacing w:val="-2"/>
          <w:kern w:val="24"/>
          <w:sz w:val="28"/>
          <w:szCs w:val="28"/>
        </w:rPr>
        <w:t>е</w:t>
      </w:r>
      <w:r w:rsidRPr="0029538B">
        <w:rPr>
          <w:color w:val="000000" w:themeColor="text1"/>
          <w:spacing w:val="-2"/>
          <w:kern w:val="24"/>
          <w:sz w:val="28"/>
          <w:szCs w:val="28"/>
        </w:rPr>
        <w:t>ля и плодово-ягодной продукции;</w:t>
      </w:r>
    </w:p>
    <w:p w:rsidR="004C5C62" w:rsidRPr="0029538B" w:rsidRDefault="004C5C62"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повышение конкурентоспособности российской сельскохозяйственной пр</w:t>
      </w:r>
      <w:r w:rsidRPr="0029538B">
        <w:rPr>
          <w:color w:val="000000" w:themeColor="text1"/>
          <w:spacing w:val="-2"/>
          <w:kern w:val="24"/>
          <w:sz w:val="28"/>
          <w:szCs w:val="28"/>
        </w:rPr>
        <w:t>о</w:t>
      </w:r>
      <w:r w:rsidRPr="0029538B">
        <w:rPr>
          <w:color w:val="000000" w:themeColor="text1"/>
          <w:spacing w:val="-2"/>
          <w:kern w:val="24"/>
          <w:sz w:val="28"/>
          <w:szCs w:val="28"/>
        </w:rPr>
        <w:t>дукции на внутреннем и внешнем</w:t>
      </w:r>
      <w:r w:rsidR="00492851" w:rsidRPr="0029538B">
        <w:rPr>
          <w:color w:val="000000" w:themeColor="text1"/>
          <w:spacing w:val="-2"/>
          <w:kern w:val="24"/>
          <w:sz w:val="28"/>
          <w:szCs w:val="28"/>
        </w:rPr>
        <w:t xml:space="preserve"> рынках</w:t>
      </w:r>
      <w:r w:rsidR="00660250" w:rsidRPr="0029538B">
        <w:rPr>
          <w:color w:val="000000" w:themeColor="text1"/>
          <w:spacing w:val="-2"/>
          <w:kern w:val="24"/>
          <w:sz w:val="28"/>
          <w:szCs w:val="28"/>
        </w:rPr>
        <w:t xml:space="preserve"> в рамках вступления России во Всеми</w:t>
      </w:r>
      <w:r w:rsidR="00660250" w:rsidRPr="0029538B">
        <w:rPr>
          <w:color w:val="000000" w:themeColor="text1"/>
          <w:spacing w:val="-2"/>
          <w:kern w:val="24"/>
          <w:sz w:val="28"/>
          <w:szCs w:val="28"/>
        </w:rPr>
        <w:t>р</w:t>
      </w:r>
      <w:r w:rsidR="00660250" w:rsidRPr="0029538B">
        <w:rPr>
          <w:color w:val="000000" w:themeColor="text1"/>
          <w:spacing w:val="-2"/>
          <w:kern w:val="24"/>
          <w:sz w:val="28"/>
          <w:szCs w:val="28"/>
        </w:rPr>
        <w:t>ную торговую организацию</w:t>
      </w:r>
      <w:r w:rsidR="009C6950" w:rsidRPr="0029538B">
        <w:rPr>
          <w:color w:val="000000" w:themeColor="text1"/>
          <w:spacing w:val="-2"/>
          <w:kern w:val="24"/>
          <w:sz w:val="28"/>
          <w:szCs w:val="28"/>
        </w:rPr>
        <w:t xml:space="preserve"> (далее – ВТО)</w:t>
      </w:r>
      <w:r w:rsidRPr="0029538B">
        <w:rPr>
          <w:color w:val="000000" w:themeColor="text1"/>
          <w:spacing w:val="-2"/>
          <w:kern w:val="24"/>
          <w:sz w:val="28"/>
          <w:szCs w:val="28"/>
        </w:rPr>
        <w:t>;</w:t>
      </w:r>
    </w:p>
    <w:p w:rsidR="004C5C62" w:rsidRPr="0029538B" w:rsidRDefault="004C5C62"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повышение финансовой устойчивости</w:t>
      </w:r>
      <w:r w:rsidR="00660250" w:rsidRPr="0029538B">
        <w:rPr>
          <w:color w:val="000000" w:themeColor="text1"/>
          <w:spacing w:val="-2"/>
          <w:kern w:val="24"/>
          <w:sz w:val="28"/>
          <w:szCs w:val="28"/>
        </w:rPr>
        <w:t xml:space="preserve"> предприятий агропромышленного ко</w:t>
      </w:r>
      <w:r w:rsidR="00660250" w:rsidRPr="0029538B">
        <w:rPr>
          <w:color w:val="000000" w:themeColor="text1"/>
          <w:spacing w:val="-2"/>
          <w:kern w:val="24"/>
          <w:sz w:val="28"/>
          <w:szCs w:val="28"/>
        </w:rPr>
        <w:t>м</w:t>
      </w:r>
      <w:r w:rsidR="00660250" w:rsidRPr="0029538B">
        <w:rPr>
          <w:color w:val="000000" w:themeColor="text1"/>
          <w:spacing w:val="-2"/>
          <w:kern w:val="24"/>
          <w:sz w:val="28"/>
          <w:szCs w:val="28"/>
        </w:rPr>
        <w:t>плекса</w:t>
      </w:r>
      <w:r w:rsidRPr="0029538B">
        <w:rPr>
          <w:color w:val="000000" w:themeColor="text1"/>
          <w:spacing w:val="-2"/>
          <w:kern w:val="24"/>
          <w:sz w:val="28"/>
          <w:szCs w:val="28"/>
        </w:rPr>
        <w:t>;</w:t>
      </w:r>
    </w:p>
    <w:p w:rsidR="00660250" w:rsidRPr="0029538B" w:rsidRDefault="00660250"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обеспечение эпизоотического благополучия территории Российской Федер</w:t>
      </w:r>
      <w:r w:rsidRPr="0029538B">
        <w:rPr>
          <w:color w:val="000000" w:themeColor="text1"/>
          <w:spacing w:val="-2"/>
          <w:kern w:val="24"/>
          <w:sz w:val="28"/>
          <w:szCs w:val="28"/>
        </w:rPr>
        <w:t>а</w:t>
      </w:r>
      <w:r w:rsidRPr="0029538B">
        <w:rPr>
          <w:color w:val="000000" w:themeColor="text1"/>
          <w:spacing w:val="-2"/>
          <w:kern w:val="24"/>
          <w:sz w:val="28"/>
          <w:szCs w:val="28"/>
        </w:rPr>
        <w:t>ции;</w:t>
      </w:r>
    </w:p>
    <w:p w:rsidR="004C5C62" w:rsidRPr="0029538B" w:rsidRDefault="004C5C62"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устойчивое развитие сельских территорий;</w:t>
      </w:r>
    </w:p>
    <w:p w:rsidR="004C5C62" w:rsidRPr="0029538B" w:rsidRDefault="004C5C62"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воспроизводство и повышение эффективности использования в сельском х</w:t>
      </w:r>
      <w:r w:rsidRPr="0029538B">
        <w:rPr>
          <w:color w:val="000000" w:themeColor="text1"/>
          <w:spacing w:val="-2"/>
          <w:kern w:val="24"/>
          <w:sz w:val="28"/>
          <w:szCs w:val="28"/>
        </w:rPr>
        <w:t>о</w:t>
      </w:r>
      <w:r w:rsidRPr="0029538B">
        <w:rPr>
          <w:color w:val="000000" w:themeColor="text1"/>
          <w:spacing w:val="-2"/>
          <w:kern w:val="24"/>
          <w:sz w:val="28"/>
          <w:szCs w:val="28"/>
        </w:rPr>
        <w:t xml:space="preserve">зяйстве земельных и других ресурсов, а </w:t>
      </w:r>
      <w:r w:rsidR="002C6EDB" w:rsidRPr="0029538B">
        <w:rPr>
          <w:color w:val="000000" w:themeColor="text1"/>
          <w:spacing w:val="-2"/>
          <w:kern w:val="24"/>
          <w:sz w:val="28"/>
          <w:szCs w:val="28"/>
        </w:rPr>
        <w:t>также экологизация производства;</w:t>
      </w:r>
    </w:p>
    <w:p w:rsidR="00660250" w:rsidRPr="0029538B" w:rsidRDefault="00660250"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обеспечение сбыта сельскохозяйственной продукции, повышение ее товарн</w:t>
      </w:r>
      <w:r w:rsidRPr="0029538B">
        <w:rPr>
          <w:color w:val="000000" w:themeColor="text1"/>
          <w:spacing w:val="-2"/>
          <w:kern w:val="24"/>
          <w:sz w:val="28"/>
          <w:szCs w:val="28"/>
        </w:rPr>
        <w:t>о</w:t>
      </w:r>
      <w:r w:rsidRPr="0029538B">
        <w:rPr>
          <w:color w:val="000000" w:themeColor="text1"/>
          <w:spacing w:val="-2"/>
          <w:kern w:val="24"/>
          <w:sz w:val="28"/>
          <w:szCs w:val="28"/>
        </w:rPr>
        <w:t>сти за счет создания условий для ее сезонного хранения и подработки</w:t>
      </w:r>
      <w:r w:rsidR="002C6EDB" w:rsidRPr="0029538B">
        <w:rPr>
          <w:color w:val="000000" w:themeColor="text1"/>
          <w:spacing w:val="-2"/>
          <w:kern w:val="24"/>
          <w:sz w:val="28"/>
          <w:szCs w:val="28"/>
        </w:rPr>
        <w:t>.</w:t>
      </w:r>
    </w:p>
    <w:p w:rsidR="004C5C62" w:rsidRPr="0029538B" w:rsidRDefault="004C5C62"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 xml:space="preserve">Для достижения </w:t>
      </w:r>
      <w:r w:rsidR="006E3746" w:rsidRPr="0029538B">
        <w:rPr>
          <w:color w:val="000000" w:themeColor="text1"/>
          <w:spacing w:val="-2"/>
          <w:kern w:val="24"/>
          <w:sz w:val="28"/>
          <w:szCs w:val="28"/>
        </w:rPr>
        <w:t xml:space="preserve">целей </w:t>
      </w:r>
      <w:r w:rsidR="00496A4A" w:rsidRPr="0029538B">
        <w:rPr>
          <w:color w:val="000000" w:themeColor="text1"/>
          <w:spacing w:val="-2"/>
          <w:kern w:val="24"/>
          <w:sz w:val="28"/>
          <w:szCs w:val="28"/>
        </w:rPr>
        <w:t>предусматривается</w:t>
      </w:r>
      <w:r w:rsidR="00AC327B" w:rsidRPr="0029538B">
        <w:rPr>
          <w:color w:val="000000" w:themeColor="text1"/>
          <w:spacing w:val="-2"/>
          <w:kern w:val="24"/>
          <w:sz w:val="28"/>
          <w:szCs w:val="28"/>
        </w:rPr>
        <w:t xml:space="preserve"> </w:t>
      </w:r>
      <w:r w:rsidRPr="0029538B">
        <w:rPr>
          <w:color w:val="000000" w:themeColor="text1"/>
          <w:spacing w:val="-2"/>
          <w:kern w:val="24"/>
          <w:sz w:val="28"/>
          <w:szCs w:val="28"/>
        </w:rPr>
        <w:t>реш</w:t>
      </w:r>
      <w:r w:rsidR="00496A4A" w:rsidRPr="0029538B">
        <w:rPr>
          <w:color w:val="000000" w:themeColor="text1"/>
          <w:spacing w:val="-2"/>
          <w:kern w:val="24"/>
          <w:sz w:val="28"/>
          <w:szCs w:val="28"/>
        </w:rPr>
        <w:t>ение</w:t>
      </w:r>
      <w:r w:rsidR="00223A3A" w:rsidRPr="0029538B">
        <w:rPr>
          <w:color w:val="000000" w:themeColor="text1"/>
          <w:spacing w:val="-2"/>
          <w:kern w:val="24"/>
          <w:sz w:val="28"/>
          <w:szCs w:val="28"/>
        </w:rPr>
        <w:t xml:space="preserve"> </w:t>
      </w:r>
      <w:r w:rsidR="00BE252B" w:rsidRPr="0029538B">
        <w:rPr>
          <w:color w:val="000000" w:themeColor="text1"/>
          <w:spacing w:val="-2"/>
          <w:kern w:val="24"/>
          <w:sz w:val="28"/>
          <w:szCs w:val="28"/>
        </w:rPr>
        <w:t>1</w:t>
      </w:r>
      <w:r w:rsidR="00D7229C" w:rsidRPr="0029538B">
        <w:rPr>
          <w:color w:val="000000" w:themeColor="text1"/>
          <w:spacing w:val="-2"/>
          <w:kern w:val="24"/>
          <w:sz w:val="28"/>
          <w:szCs w:val="28"/>
        </w:rPr>
        <w:t>9</w:t>
      </w:r>
      <w:r w:rsidRPr="0029538B">
        <w:rPr>
          <w:color w:val="000000" w:themeColor="text1"/>
          <w:spacing w:val="-2"/>
          <w:kern w:val="24"/>
          <w:sz w:val="28"/>
          <w:szCs w:val="28"/>
        </w:rPr>
        <w:t xml:space="preserve"> задач</w:t>
      </w:r>
      <w:r w:rsidR="00AC327B" w:rsidRPr="0029538B">
        <w:rPr>
          <w:color w:val="000000" w:themeColor="text1"/>
          <w:spacing w:val="-2"/>
          <w:kern w:val="24"/>
          <w:sz w:val="28"/>
          <w:szCs w:val="28"/>
        </w:rPr>
        <w:t>, реализуемых в рамках подпрограмм и федеральных целевых программ, включенных в Госуда</w:t>
      </w:r>
      <w:r w:rsidR="00AC327B" w:rsidRPr="0029538B">
        <w:rPr>
          <w:color w:val="000000" w:themeColor="text1"/>
          <w:spacing w:val="-2"/>
          <w:kern w:val="24"/>
          <w:sz w:val="28"/>
          <w:szCs w:val="28"/>
        </w:rPr>
        <w:t>р</w:t>
      </w:r>
      <w:r w:rsidR="00AC327B" w:rsidRPr="0029538B">
        <w:rPr>
          <w:color w:val="000000" w:themeColor="text1"/>
          <w:spacing w:val="-2"/>
          <w:kern w:val="24"/>
          <w:sz w:val="28"/>
          <w:szCs w:val="28"/>
        </w:rPr>
        <w:t>ственную программу</w:t>
      </w:r>
      <w:r w:rsidRPr="0029538B">
        <w:rPr>
          <w:color w:val="000000" w:themeColor="text1"/>
          <w:spacing w:val="-2"/>
          <w:kern w:val="24"/>
          <w:sz w:val="28"/>
          <w:szCs w:val="28"/>
        </w:rPr>
        <w:t>:</w:t>
      </w:r>
    </w:p>
    <w:p w:rsidR="00C66038" w:rsidRPr="0029538B" w:rsidRDefault="00C66038"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стимулирование роста производства основных видов сельскохозяйственной продукции и пищевых продуктов</w:t>
      </w:r>
      <w:r w:rsidR="005A3CBE" w:rsidRPr="0029538B">
        <w:rPr>
          <w:color w:val="000000" w:themeColor="text1"/>
          <w:spacing w:val="-2"/>
          <w:kern w:val="24"/>
          <w:sz w:val="28"/>
          <w:szCs w:val="28"/>
        </w:rPr>
        <w:t>, направленное на импортозамещение</w:t>
      </w:r>
      <w:r w:rsidRPr="0029538B">
        <w:rPr>
          <w:color w:val="000000" w:themeColor="text1"/>
          <w:spacing w:val="-2"/>
          <w:kern w:val="24"/>
          <w:sz w:val="28"/>
          <w:szCs w:val="28"/>
        </w:rPr>
        <w:t>;</w:t>
      </w:r>
    </w:p>
    <w:p w:rsidR="00C66038" w:rsidRPr="0029538B" w:rsidRDefault="005A3CBE"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обеспечение проведения</w:t>
      </w:r>
      <w:r w:rsidR="00C66038" w:rsidRPr="0029538B">
        <w:rPr>
          <w:color w:val="000000" w:themeColor="text1"/>
          <w:spacing w:val="-2"/>
          <w:kern w:val="24"/>
          <w:sz w:val="28"/>
          <w:szCs w:val="28"/>
        </w:rPr>
        <w:t xml:space="preserve"> противоэпизоотических мероприятий в отношении </w:t>
      </w:r>
      <w:r w:rsidR="00223A3A" w:rsidRPr="0029538B">
        <w:rPr>
          <w:color w:val="000000" w:themeColor="text1"/>
          <w:spacing w:val="-2"/>
          <w:kern w:val="24"/>
          <w:sz w:val="28"/>
          <w:szCs w:val="28"/>
        </w:rPr>
        <w:t xml:space="preserve">заразных </w:t>
      </w:r>
      <w:r w:rsidR="00C66038" w:rsidRPr="0029538B">
        <w:rPr>
          <w:color w:val="000000" w:themeColor="text1"/>
          <w:spacing w:val="-2"/>
          <w:kern w:val="24"/>
          <w:sz w:val="28"/>
          <w:szCs w:val="28"/>
        </w:rPr>
        <w:t>болезней животных;</w:t>
      </w:r>
    </w:p>
    <w:p w:rsidR="00C66038" w:rsidRPr="0029538B" w:rsidRDefault="00C66038"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поддержка развития инфраструктуры агропродовольственного рынка;</w:t>
      </w:r>
    </w:p>
    <w:p w:rsidR="005A3CBE" w:rsidRPr="0029538B" w:rsidRDefault="005A3CBE"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обеспечение сбыта сельскохозяйственной продукции, повышение ее товарн</w:t>
      </w:r>
      <w:r w:rsidRPr="0029538B">
        <w:rPr>
          <w:color w:val="000000" w:themeColor="text1"/>
          <w:spacing w:val="-2"/>
          <w:kern w:val="24"/>
          <w:sz w:val="28"/>
          <w:szCs w:val="28"/>
        </w:rPr>
        <w:t>о</w:t>
      </w:r>
      <w:r w:rsidRPr="0029538B">
        <w:rPr>
          <w:color w:val="000000" w:themeColor="text1"/>
          <w:spacing w:val="-2"/>
          <w:kern w:val="24"/>
          <w:sz w:val="28"/>
          <w:szCs w:val="28"/>
        </w:rPr>
        <w:t>сти за счет создания условий для ее сезонного хранения и подработки;</w:t>
      </w:r>
    </w:p>
    <w:p w:rsidR="00C66038" w:rsidRPr="0029538B" w:rsidRDefault="00C66038"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повышение эффективности регулирования рынков сельскохозяйственной пр</w:t>
      </w:r>
      <w:r w:rsidRPr="0029538B">
        <w:rPr>
          <w:color w:val="000000" w:themeColor="text1"/>
          <w:spacing w:val="-2"/>
          <w:kern w:val="24"/>
          <w:sz w:val="28"/>
          <w:szCs w:val="28"/>
        </w:rPr>
        <w:t>о</w:t>
      </w:r>
      <w:r w:rsidRPr="0029538B">
        <w:rPr>
          <w:color w:val="000000" w:themeColor="text1"/>
          <w:spacing w:val="-2"/>
          <w:kern w:val="24"/>
          <w:sz w:val="28"/>
          <w:szCs w:val="28"/>
        </w:rPr>
        <w:t>дукции, сырья и продовольствия;</w:t>
      </w:r>
    </w:p>
    <w:p w:rsidR="005A3CBE" w:rsidRPr="0029538B" w:rsidRDefault="005A3CBE"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модернизация материально-технической и технологической базы селекции и семеноводства;</w:t>
      </w:r>
    </w:p>
    <w:p w:rsidR="00C66038" w:rsidRPr="0029538B" w:rsidRDefault="00C66038"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поддержка малых форм хозяйствования;</w:t>
      </w:r>
    </w:p>
    <w:p w:rsidR="00C66038" w:rsidRPr="0029538B" w:rsidRDefault="00C66038"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обеспечение эффективной деятельности органов государственной власти в сфере развития сельского хозяйства и регулирования рынков сельскохозяйственной продукции, сырья и продовольствия;</w:t>
      </w:r>
    </w:p>
    <w:p w:rsidR="00C66038" w:rsidRPr="0029538B" w:rsidRDefault="00C66038"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повышение уровня рентабельности в сельском хозяйстве для обеспечения его устойчивого развития;</w:t>
      </w:r>
    </w:p>
    <w:p w:rsidR="005A3CBE" w:rsidRPr="0029538B" w:rsidRDefault="005A3CBE"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поддержание финансовой устойчивости агропромышленного комплекса;</w:t>
      </w:r>
    </w:p>
    <w:p w:rsidR="00C66038" w:rsidRPr="0029538B" w:rsidRDefault="00C66038"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повышение качества жизни сельского населения;</w:t>
      </w:r>
    </w:p>
    <w:p w:rsidR="00C66038" w:rsidRPr="0029538B" w:rsidRDefault="00C66038"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lastRenderedPageBreak/>
        <w:t>стимулирование инновационной деятельности и инновационного развития</w:t>
      </w:r>
      <w:r w:rsidR="00457BF7" w:rsidRPr="0029538B">
        <w:rPr>
          <w:color w:val="000000" w:themeColor="text1"/>
          <w:spacing w:val="-2"/>
          <w:kern w:val="24"/>
          <w:sz w:val="28"/>
          <w:szCs w:val="28"/>
        </w:rPr>
        <w:t xml:space="preserve"> </w:t>
      </w:r>
      <w:r w:rsidRPr="0029538B">
        <w:rPr>
          <w:color w:val="000000" w:themeColor="text1"/>
          <w:spacing w:val="-2"/>
          <w:kern w:val="24"/>
          <w:sz w:val="28"/>
          <w:szCs w:val="28"/>
        </w:rPr>
        <w:t>а</w:t>
      </w:r>
      <w:r w:rsidRPr="0029538B">
        <w:rPr>
          <w:color w:val="000000" w:themeColor="text1"/>
          <w:spacing w:val="-2"/>
          <w:kern w:val="24"/>
          <w:sz w:val="28"/>
          <w:szCs w:val="28"/>
        </w:rPr>
        <w:t>г</w:t>
      </w:r>
      <w:r w:rsidRPr="0029538B">
        <w:rPr>
          <w:color w:val="000000" w:themeColor="text1"/>
          <w:spacing w:val="-2"/>
          <w:kern w:val="24"/>
          <w:sz w:val="28"/>
          <w:szCs w:val="28"/>
        </w:rPr>
        <w:t>ропромышленного комплекса;</w:t>
      </w:r>
    </w:p>
    <w:p w:rsidR="00223A3A" w:rsidRPr="0029538B" w:rsidRDefault="00223A3A"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 xml:space="preserve">развитие </w:t>
      </w:r>
      <w:r w:rsidR="006E3746" w:rsidRPr="0029538B">
        <w:rPr>
          <w:color w:val="000000" w:themeColor="text1"/>
          <w:spacing w:val="-2"/>
          <w:kern w:val="24"/>
          <w:sz w:val="28"/>
          <w:szCs w:val="28"/>
        </w:rPr>
        <w:t>биотехнологий</w:t>
      </w:r>
      <w:r w:rsidRPr="0029538B">
        <w:rPr>
          <w:color w:val="000000" w:themeColor="text1"/>
          <w:spacing w:val="-2"/>
          <w:kern w:val="24"/>
          <w:sz w:val="28"/>
          <w:szCs w:val="28"/>
        </w:rPr>
        <w:t>;</w:t>
      </w:r>
    </w:p>
    <w:p w:rsidR="00C66038" w:rsidRPr="0029538B" w:rsidRDefault="00C66038"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создание условий для эффективного использования земель сельскохозяйстве</w:t>
      </w:r>
      <w:r w:rsidRPr="0029538B">
        <w:rPr>
          <w:color w:val="000000" w:themeColor="text1"/>
          <w:spacing w:val="-2"/>
          <w:kern w:val="24"/>
          <w:sz w:val="28"/>
          <w:szCs w:val="28"/>
        </w:rPr>
        <w:t>н</w:t>
      </w:r>
      <w:r w:rsidRPr="0029538B">
        <w:rPr>
          <w:color w:val="000000" w:themeColor="text1"/>
          <w:spacing w:val="-2"/>
          <w:kern w:val="24"/>
          <w:sz w:val="28"/>
          <w:szCs w:val="28"/>
        </w:rPr>
        <w:t>ного назначения;</w:t>
      </w:r>
    </w:p>
    <w:p w:rsidR="00223A3A" w:rsidRPr="0029538B" w:rsidRDefault="00223A3A"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развитие мелиорации земель сельскохозяйственного назначения;</w:t>
      </w:r>
    </w:p>
    <w:p w:rsidR="00C66038" w:rsidRPr="0029538B" w:rsidRDefault="00C66038"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экологически регламентированное использование в сельскохозяйственном производстве земельных, водных и других возобновляемых природных ресурсов, а также повышение плодородия почв до оптимального уровня в каждой конкрет</w:t>
      </w:r>
      <w:r w:rsidR="005A3CBE" w:rsidRPr="0029538B">
        <w:rPr>
          <w:color w:val="000000" w:themeColor="text1"/>
          <w:spacing w:val="-2"/>
          <w:kern w:val="24"/>
          <w:sz w:val="28"/>
          <w:szCs w:val="28"/>
        </w:rPr>
        <w:t>ной зоне;</w:t>
      </w:r>
    </w:p>
    <w:p w:rsidR="005A3CBE" w:rsidRPr="0029538B" w:rsidRDefault="005A3CBE"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строительство, реконструкция и модернизация объектов товаропроводящей и логистической инфраструктуры, в том числе в целях оказания внутренней прод</w:t>
      </w:r>
      <w:r w:rsidRPr="0029538B">
        <w:rPr>
          <w:color w:val="000000" w:themeColor="text1"/>
          <w:spacing w:val="-2"/>
          <w:kern w:val="24"/>
          <w:sz w:val="28"/>
          <w:szCs w:val="28"/>
        </w:rPr>
        <w:t>о</w:t>
      </w:r>
      <w:r w:rsidRPr="0029538B">
        <w:rPr>
          <w:color w:val="000000" w:themeColor="text1"/>
          <w:spacing w:val="-2"/>
          <w:kern w:val="24"/>
          <w:sz w:val="28"/>
          <w:szCs w:val="28"/>
        </w:rPr>
        <w:t>вольственной помощи населению;</w:t>
      </w:r>
    </w:p>
    <w:p w:rsidR="005A3CBE" w:rsidRPr="0029538B" w:rsidRDefault="005A3CBE"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опережающее развитие сельскохозяйственного производства субъектов Ро</w:t>
      </w:r>
      <w:r w:rsidRPr="0029538B">
        <w:rPr>
          <w:color w:val="000000" w:themeColor="text1"/>
          <w:spacing w:val="-2"/>
          <w:kern w:val="24"/>
          <w:sz w:val="28"/>
          <w:szCs w:val="28"/>
        </w:rPr>
        <w:t>с</w:t>
      </w:r>
      <w:r w:rsidRPr="0029538B">
        <w:rPr>
          <w:color w:val="000000" w:themeColor="text1"/>
          <w:spacing w:val="-2"/>
          <w:kern w:val="24"/>
          <w:sz w:val="28"/>
          <w:szCs w:val="28"/>
        </w:rPr>
        <w:t>сийской Федерации, входящих в состав Дальневосточного федерального округа;</w:t>
      </w:r>
    </w:p>
    <w:p w:rsidR="00E55E7B" w:rsidRPr="0029538B" w:rsidRDefault="005A3CBE"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наращивание объемов сельскохозяйственного производства в субъектах Ро</w:t>
      </w:r>
      <w:r w:rsidRPr="0029538B">
        <w:rPr>
          <w:color w:val="000000" w:themeColor="text1"/>
          <w:spacing w:val="-2"/>
          <w:kern w:val="24"/>
          <w:sz w:val="28"/>
          <w:szCs w:val="28"/>
        </w:rPr>
        <w:t>с</w:t>
      </w:r>
      <w:r w:rsidRPr="0029538B">
        <w:rPr>
          <w:color w:val="000000" w:themeColor="text1"/>
          <w:spacing w:val="-2"/>
          <w:kern w:val="24"/>
          <w:sz w:val="28"/>
          <w:szCs w:val="28"/>
        </w:rPr>
        <w:t>сийской Федерации, входящих в состав Дальневосточного федерального округа, для замещения импортной продукции с учетом экономической целесообразности на период до 2020 года</w:t>
      </w:r>
      <w:r w:rsidR="00D7229C" w:rsidRPr="0029538B">
        <w:rPr>
          <w:color w:val="000000" w:themeColor="text1"/>
          <w:spacing w:val="-2"/>
          <w:kern w:val="24"/>
          <w:sz w:val="28"/>
          <w:szCs w:val="28"/>
        </w:rPr>
        <w:t>.</w:t>
      </w:r>
    </w:p>
    <w:p w:rsidR="002B71E2" w:rsidRPr="0029538B" w:rsidRDefault="008363AB" w:rsidP="0029538B">
      <w:pPr>
        <w:spacing w:line="240" w:lineRule="auto"/>
        <w:ind w:firstLine="567"/>
        <w:jc w:val="both"/>
        <w:rPr>
          <w:color w:val="000000" w:themeColor="text1"/>
          <w:spacing w:val="-2"/>
          <w:kern w:val="24"/>
          <w:sz w:val="28"/>
          <w:szCs w:val="28"/>
        </w:rPr>
      </w:pPr>
      <w:r w:rsidRPr="0029538B">
        <w:rPr>
          <w:color w:val="000000" w:themeColor="text1"/>
          <w:spacing w:val="-2"/>
          <w:kern w:val="24"/>
          <w:sz w:val="28"/>
          <w:szCs w:val="28"/>
        </w:rPr>
        <w:t xml:space="preserve">В отчетном году Минсельхоз России разработал </w:t>
      </w:r>
      <w:r w:rsidR="00F44428" w:rsidRPr="0029538B">
        <w:rPr>
          <w:color w:val="000000" w:themeColor="text1"/>
          <w:spacing w:val="-2"/>
          <w:kern w:val="24"/>
          <w:sz w:val="28"/>
          <w:szCs w:val="28"/>
        </w:rPr>
        <w:t>план-</w:t>
      </w:r>
      <w:r w:rsidRPr="0029538B">
        <w:rPr>
          <w:color w:val="000000" w:themeColor="text1"/>
          <w:spacing w:val="-2"/>
          <w:kern w:val="24"/>
          <w:sz w:val="28"/>
          <w:szCs w:val="28"/>
        </w:rPr>
        <w:t xml:space="preserve">график, в соответствии с которым была сформирована необходимая нормативная </w:t>
      </w:r>
      <w:r w:rsidR="002B71E2" w:rsidRPr="0029538B">
        <w:rPr>
          <w:color w:val="000000" w:themeColor="text1"/>
          <w:spacing w:val="-2"/>
          <w:kern w:val="24"/>
          <w:sz w:val="28"/>
          <w:szCs w:val="28"/>
        </w:rPr>
        <w:t xml:space="preserve">правовая </w:t>
      </w:r>
      <w:r w:rsidRPr="0029538B">
        <w:rPr>
          <w:color w:val="000000" w:themeColor="text1"/>
          <w:spacing w:val="-2"/>
          <w:kern w:val="24"/>
          <w:sz w:val="28"/>
          <w:szCs w:val="28"/>
        </w:rPr>
        <w:t>база.</w:t>
      </w:r>
      <w:r w:rsidR="00457BF7" w:rsidRPr="0029538B">
        <w:rPr>
          <w:color w:val="000000" w:themeColor="text1"/>
          <w:spacing w:val="-2"/>
          <w:kern w:val="24"/>
          <w:sz w:val="28"/>
          <w:szCs w:val="28"/>
        </w:rPr>
        <w:t xml:space="preserve"> </w:t>
      </w:r>
      <w:r w:rsidR="002B71E2" w:rsidRPr="0029538B">
        <w:rPr>
          <w:color w:val="000000" w:themeColor="text1"/>
          <w:spacing w:val="-2"/>
          <w:kern w:val="24"/>
          <w:sz w:val="28"/>
          <w:szCs w:val="28"/>
        </w:rPr>
        <w:t>Со всеми субъектами Российской Федерации заключались соглашения, устанавливающие объемы поддержки сельского хозяйства из федерального бюджета и обязательства субъектов Российской Федерации по выполнению мероприятий и достижению р</w:t>
      </w:r>
      <w:r w:rsidR="002B71E2" w:rsidRPr="0029538B">
        <w:rPr>
          <w:color w:val="000000" w:themeColor="text1"/>
          <w:spacing w:val="-2"/>
          <w:kern w:val="24"/>
          <w:sz w:val="28"/>
          <w:szCs w:val="28"/>
        </w:rPr>
        <w:t>е</w:t>
      </w:r>
      <w:r w:rsidR="002B71E2" w:rsidRPr="0029538B">
        <w:rPr>
          <w:color w:val="000000" w:themeColor="text1"/>
          <w:spacing w:val="-2"/>
          <w:kern w:val="24"/>
          <w:sz w:val="28"/>
          <w:szCs w:val="28"/>
        </w:rPr>
        <w:t>зультативных показателей Государственной программы, а также принимались с</w:t>
      </w:r>
      <w:r w:rsidR="002B71E2" w:rsidRPr="0029538B">
        <w:rPr>
          <w:color w:val="000000" w:themeColor="text1"/>
          <w:spacing w:val="-2"/>
          <w:kern w:val="24"/>
          <w:sz w:val="28"/>
          <w:szCs w:val="28"/>
        </w:rPr>
        <w:t>о</w:t>
      </w:r>
      <w:r w:rsidR="002B71E2" w:rsidRPr="0029538B">
        <w:rPr>
          <w:color w:val="000000" w:themeColor="text1"/>
          <w:spacing w:val="-2"/>
          <w:kern w:val="24"/>
          <w:sz w:val="28"/>
          <w:szCs w:val="28"/>
        </w:rPr>
        <w:t>глашения по взаимодействию и реализации ее целей и задач с союзами (ассоциац</w:t>
      </w:r>
      <w:r w:rsidR="002B71E2" w:rsidRPr="0029538B">
        <w:rPr>
          <w:color w:val="000000" w:themeColor="text1"/>
          <w:spacing w:val="-2"/>
          <w:kern w:val="24"/>
          <w:sz w:val="28"/>
          <w:szCs w:val="28"/>
        </w:rPr>
        <w:t>и</w:t>
      </w:r>
      <w:r w:rsidR="002B71E2" w:rsidRPr="0029538B">
        <w:rPr>
          <w:color w:val="000000" w:themeColor="text1"/>
          <w:spacing w:val="-2"/>
          <w:kern w:val="24"/>
          <w:sz w:val="28"/>
          <w:szCs w:val="28"/>
        </w:rPr>
        <w:t xml:space="preserve">ями) товаропроизводителей </w:t>
      </w:r>
      <w:r w:rsidR="006E3746" w:rsidRPr="0029538B">
        <w:rPr>
          <w:color w:val="000000" w:themeColor="text1"/>
          <w:spacing w:val="-2"/>
          <w:kern w:val="24"/>
          <w:sz w:val="28"/>
          <w:szCs w:val="28"/>
        </w:rPr>
        <w:t>в агропромышленном комплексе</w:t>
      </w:r>
      <w:r w:rsidR="002B71E2" w:rsidRPr="0029538B">
        <w:rPr>
          <w:color w:val="000000" w:themeColor="text1"/>
          <w:spacing w:val="-2"/>
          <w:kern w:val="24"/>
          <w:sz w:val="28"/>
          <w:szCs w:val="28"/>
        </w:rPr>
        <w:t>, ОАО «Россел</w:t>
      </w:r>
      <w:r w:rsidR="002B71E2" w:rsidRPr="0029538B">
        <w:rPr>
          <w:color w:val="000000" w:themeColor="text1"/>
          <w:spacing w:val="-2"/>
          <w:kern w:val="24"/>
          <w:sz w:val="28"/>
          <w:szCs w:val="28"/>
        </w:rPr>
        <w:t>ь</w:t>
      </w:r>
      <w:r w:rsidR="002B71E2" w:rsidRPr="0029538B">
        <w:rPr>
          <w:color w:val="000000" w:themeColor="text1"/>
          <w:spacing w:val="-2"/>
          <w:kern w:val="24"/>
          <w:sz w:val="28"/>
          <w:szCs w:val="28"/>
        </w:rPr>
        <w:t>хозбанк», ОАО «Объединенная зерновая компания», Сбербанком России</w:t>
      </w:r>
      <w:r w:rsidR="00107D15" w:rsidRPr="0029538B">
        <w:rPr>
          <w:color w:val="000000" w:themeColor="text1"/>
          <w:spacing w:val="-2"/>
          <w:kern w:val="24"/>
          <w:sz w:val="28"/>
          <w:szCs w:val="28"/>
        </w:rPr>
        <w:t xml:space="preserve"> и</w:t>
      </w:r>
      <w:r w:rsidR="002B71E2" w:rsidRPr="0029538B">
        <w:rPr>
          <w:color w:val="000000" w:themeColor="text1"/>
          <w:spacing w:val="-2"/>
          <w:kern w:val="24"/>
          <w:sz w:val="28"/>
          <w:szCs w:val="28"/>
        </w:rPr>
        <w:t xml:space="preserve"> ОАО</w:t>
      </w:r>
      <w:r w:rsidR="000460DD" w:rsidRPr="0029538B">
        <w:rPr>
          <w:color w:val="000000" w:themeColor="text1"/>
          <w:spacing w:val="-2"/>
          <w:kern w:val="24"/>
          <w:sz w:val="28"/>
          <w:szCs w:val="28"/>
          <w:lang w:val="en-US"/>
        </w:rPr>
        <w:t> </w:t>
      </w:r>
      <w:r w:rsidR="002B71E2" w:rsidRPr="0029538B">
        <w:rPr>
          <w:color w:val="000000" w:themeColor="text1"/>
          <w:spacing w:val="-2"/>
          <w:kern w:val="24"/>
          <w:sz w:val="28"/>
          <w:szCs w:val="28"/>
        </w:rPr>
        <w:t>«Росагролизинг», созданию отраслевых объединений в рамках Таможенного союза.</w:t>
      </w:r>
    </w:p>
    <w:p w:rsidR="002B71E2" w:rsidRPr="0029538B" w:rsidRDefault="002B71E2" w:rsidP="0029538B">
      <w:pPr>
        <w:tabs>
          <w:tab w:val="left" w:pos="180"/>
          <w:tab w:val="left" w:pos="360"/>
          <w:tab w:val="left" w:pos="567"/>
        </w:tabs>
        <w:spacing w:line="240" w:lineRule="auto"/>
        <w:ind w:firstLine="567"/>
        <w:jc w:val="both"/>
        <w:rPr>
          <w:bCs/>
          <w:color w:val="000000" w:themeColor="text1"/>
          <w:kern w:val="24"/>
          <w:sz w:val="28"/>
          <w:szCs w:val="28"/>
        </w:rPr>
      </w:pPr>
      <w:r w:rsidRPr="0029538B">
        <w:rPr>
          <w:bCs/>
          <w:color w:val="000000" w:themeColor="text1"/>
          <w:kern w:val="24"/>
          <w:sz w:val="28"/>
          <w:szCs w:val="28"/>
        </w:rPr>
        <w:t>В 201</w:t>
      </w:r>
      <w:r w:rsidR="00107D15" w:rsidRPr="0029538B">
        <w:rPr>
          <w:bCs/>
          <w:color w:val="000000" w:themeColor="text1"/>
          <w:kern w:val="24"/>
          <w:sz w:val="28"/>
          <w:szCs w:val="28"/>
        </w:rPr>
        <w:t>4</w:t>
      </w:r>
      <w:r w:rsidRPr="0029538B">
        <w:rPr>
          <w:bCs/>
          <w:color w:val="000000" w:themeColor="text1"/>
          <w:kern w:val="24"/>
          <w:sz w:val="28"/>
          <w:szCs w:val="28"/>
        </w:rPr>
        <w:t xml:space="preserve"> г. в соответствии с требованиями Правительства Российской Федер</w:t>
      </w:r>
      <w:r w:rsidRPr="0029538B">
        <w:rPr>
          <w:bCs/>
          <w:color w:val="000000" w:themeColor="text1"/>
          <w:kern w:val="24"/>
          <w:sz w:val="28"/>
          <w:szCs w:val="28"/>
        </w:rPr>
        <w:t>а</w:t>
      </w:r>
      <w:r w:rsidRPr="0029538B">
        <w:rPr>
          <w:bCs/>
          <w:color w:val="000000" w:themeColor="text1"/>
          <w:kern w:val="24"/>
          <w:sz w:val="28"/>
          <w:szCs w:val="28"/>
        </w:rPr>
        <w:t>ции Минсельхозом России проводилась активная работа по мониторингу осво</w:t>
      </w:r>
      <w:r w:rsidRPr="0029538B">
        <w:rPr>
          <w:bCs/>
          <w:color w:val="000000" w:themeColor="text1"/>
          <w:kern w:val="24"/>
          <w:sz w:val="28"/>
          <w:szCs w:val="28"/>
        </w:rPr>
        <w:t>е</w:t>
      </w:r>
      <w:r w:rsidRPr="0029538B">
        <w:rPr>
          <w:bCs/>
          <w:color w:val="000000" w:themeColor="text1"/>
          <w:kern w:val="24"/>
          <w:sz w:val="28"/>
          <w:szCs w:val="28"/>
        </w:rPr>
        <w:t>ния</w:t>
      </w:r>
      <w:r w:rsidR="006E3746" w:rsidRPr="0029538B">
        <w:rPr>
          <w:bCs/>
          <w:color w:val="000000" w:themeColor="text1"/>
          <w:kern w:val="24"/>
          <w:sz w:val="28"/>
          <w:szCs w:val="28"/>
        </w:rPr>
        <w:t>,</w:t>
      </w:r>
      <w:r w:rsidRPr="0029538B">
        <w:rPr>
          <w:bCs/>
          <w:color w:val="000000" w:themeColor="text1"/>
          <w:kern w:val="24"/>
          <w:sz w:val="28"/>
          <w:szCs w:val="28"/>
        </w:rPr>
        <w:t xml:space="preserve"> повышению</w:t>
      </w:r>
      <w:r w:rsidR="000460DD" w:rsidRPr="0029538B">
        <w:rPr>
          <w:bCs/>
          <w:color w:val="000000" w:themeColor="text1"/>
          <w:kern w:val="24"/>
          <w:sz w:val="28"/>
          <w:szCs w:val="28"/>
        </w:rPr>
        <w:t xml:space="preserve"> </w:t>
      </w:r>
      <w:r w:rsidRPr="0029538B">
        <w:rPr>
          <w:bCs/>
          <w:color w:val="000000" w:themeColor="text1"/>
          <w:kern w:val="24"/>
          <w:sz w:val="28"/>
          <w:szCs w:val="28"/>
        </w:rPr>
        <w:t>эффективности использования средств государственной по</w:t>
      </w:r>
      <w:r w:rsidRPr="0029538B">
        <w:rPr>
          <w:bCs/>
          <w:color w:val="000000" w:themeColor="text1"/>
          <w:kern w:val="24"/>
          <w:sz w:val="28"/>
          <w:szCs w:val="28"/>
        </w:rPr>
        <w:t>д</w:t>
      </w:r>
      <w:r w:rsidRPr="0029538B">
        <w:rPr>
          <w:bCs/>
          <w:color w:val="000000" w:themeColor="text1"/>
          <w:kern w:val="24"/>
          <w:sz w:val="28"/>
          <w:szCs w:val="28"/>
        </w:rPr>
        <w:t>держки сельского хозяйства и формированию результативной государственной а</w:t>
      </w:r>
      <w:r w:rsidRPr="0029538B">
        <w:rPr>
          <w:bCs/>
          <w:color w:val="000000" w:themeColor="text1"/>
          <w:kern w:val="24"/>
          <w:sz w:val="28"/>
          <w:szCs w:val="28"/>
        </w:rPr>
        <w:t>г</w:t>
      </w:r>
      <w:r w:rsidRPr="0029538B">
        <w:rPr>
          <w:bCs/>
          <w:color w:val="000000" w:themeColor="text1"/>
          <w:kern w:val="24"/>
          <w:sz w:val="28"/>
          <w:szCs w:val="28"/>
        </w:rPr>
        <w:t>рарной политики.</w:t>
      </w:r>
    </w:p>
    <w:p w:rsidR="00F76042" w:rsidRPr="0029538B" w:rsidRDefault="002B71E2" w:rsidP="0029538B">
      <w:pPr>
        <w:tabs>
          <w:tab w:val="left" w:pos="180"/>
          <w:tab w:val="left" w:pos="360"/>
          <w:tab w:val="left" w:pos="567"/>
        </w:tabs>
        <w:spacing w:line="240" w:lineRule="auto"/>
        <w:ind w:firstLine="567"/>
        <w:jc w:val="both"/>
        <w:rPr>
          <w:color w:val="000000" w:themeColor="text1"/>
          <w:kern w:val="24"/>
          <w:sz w:val="28"/>
          <w:szCs w:val="28"/>
        </w:rPr>
      </w:pPr>
      <w:r w:rsidRPr="0029538B">
        <w:rPr>
          <w:bCs/>
          <w:color w:val="000000" w:themeColor="text1"/>
          <w:kern w:val="24"/>
          <w:sz w:val="28"/>
          <w:szCs w:val="28"/>
        </w:rPr>
        <w:t xml:space="preserve">Минсельхозом России </w:t>
      </w:r>
      <w:r w:rsidR="00B55EDD" w:rsidRPr="0029538B">
        <w:rPr>
          <w:bCs/>
          <w:color w:val="000000" w:themeColor="text1"/>
          <w:kern w:val="24"/>
          <w:sz w:val="28"/>
          <w:szCs w:val="28"/>
        </w:rPr>
        <w:t xml:space="preserve">в течение 2014 года в соответствии с экономической ситуацией </w:t>
      </w:r>
      <w:r w:rsidRPr="0029538B">
        <w:rPr>
          <w:bCs/>
          <w:color w:val="000000" w:themeColor="text1"/>
          <w:kern w:val="24"/>
          <w:sz w:val="28"/>
          <w:szCs w:val="28"/>
        </w:rPr>
        <w:t>был</w:t>
      </w:r>
      <w:r w:rsidR="00B55EDD" w:rsidRPr="0029538B">
        <w:rPr>
          <w:bCs/>
          <w:color w:val="000000" w:themeColor="text1"/>
          <w:kern w:val="24"/>
          <w:sz w:val="28"/>
          <w:szCs w:val="28"/>
        </w:rPr>
        <w:t>и дважды внесены изменения</w:t>
      </w:r>
      <w:r w:rsidR="00457BF7" w:rsidRPr="0029538B">
        <w:rPr>
          <w:bCs/>
          <w:color w:val="000000" w:themeColor="text1"/>
          <w:kern w:val="24"/>
          <w:sz w:val="28"/>
          <w:szCs w:val="28"/>
        </w:rPr>
        <w:t xml:space="preserve"> </w:t>
      </w:r>
      <w:r w:rsidR="00B55EDD" w:rsidRPr="0029538B">
        <w:rPr>
          <w:bCs/>
          <w:color w:val="000000" w:themeColor="text1"/>
          <w:kern w:val="24"/>
          <w:sz w:val="28"/>
          <w:szCs w:val="28"/>
        </w:rPr>
        <w:t>в Государственную программу</w:t>
      </w:r>
      <w:r w:rsidR="00457BF7" w:rsidRPr="0029538B">
        <w:rPr>
          <w:bCs/>
          <w:color w:val="000000" w:themeColor="text1"/>
          <w:kern w:val="24"/>
          <w:sz w:val="28"/>
          <w:szCs w:val="28"/>
        </w:rPr>
        <w:t xml:space="preserve"> </w:t>
      </w:r>
      <w:r w:rsidR="006423AD" w:rsidRPr="0029538B">
        <w:rPr>
          <w:bCs/>
          <w:color w:val="000000" w:themeColor="text1"/>
          <w:kern w:val="24"/>
          <w:sz w:val="28"/>
          <w:szCs w:val="28"/>
        </w:rPr>
        <w:t>п</w:t>
      </w:r>
      <w:r w:rsidR="006423AD" w:rsidRPr="0029538B">
        <w:rPr>
          <w:bCs/>
          <w:color w:val="000000" w:themeColor="text1"/>
          <w:kern w:val="24"/>
          <w:sz w:val="28"/>
          <w:szCs w:val="28"/>
        </w:rPr>
        <w:t>о</w:t>
      </w:r>
      <w:r w:rsidR="006423AD" w:rsidRPr="0029538B">
        <w:rPr>
          <w:bCs/>
          <w:color w:val="000000" w:themeColor="text1"/>
          <w:kern w:val="24"/>
          <w:sz w:val="28"/>
          <w:szCs w:val="28"/>
        </w:rPr>
        <w:t>становлен</w:t>
      </w:r>
      <w:r w:rsidR="00610724" w:rsidRPr="0029538B">
        <w:rPr>
          <w:bCs/>
          <w:color w:val="000000" w:themeColor="text1"/>
          <w:kern w:val="24"/>
          <w:sz w:val="28"/>
          <w:szCs w:val="28"/>
        </w:rPr>
        <w:t>ием Правительства Российской Федерации 15 апреля</w:t>
      </w:r>
      <w:r w:rsidR="00B55EDD" w:rsidRPr="0029538B">
        <w:rPr>
          <w:bCs/>
          <w:color w:val="000000" w:themeColor="text1"/>
          <w:kern w:val="24"/>
          <w:sz w:val="28"/>
          <w:szCs w:val="28"/>
        </w:rPr>
        <w:t xml:space="preserve"> 2014 г. № 315 и в целях ускоренного </w:t>
      </w:r>
      <w:r w:rsidR="00060B0F" w:rsidRPr="0029538B">
        <w:rPr>
          <w:bCs/>
          <w:color w:val="000000" w:themeColor="text1"/>
          <w:kern w:val="24"/>
          <w:sz w:val="28"/>
          <w:szCs w:val="28"/>
        </w:rPr>
        <w:t>импорто</w:t>
      </w:r>
      <w:r w:rsidR="00B55EDD" w:rsidRPr="0029538B">
        <w:rPr>
          <w:bCs/>
          <w:color w:val="000000" w:themeColor="text1"/>
          <w:kern w:val="24"/>
          <w:sz w:val="28"/>
          <w:szCs w:val="28"/>
        </w:rPr>
        <w:t>замещения</w:t>
      </w:r>
      <w:r w:rsidR="00060B0F" w:rsidRPr="0029538B">
        <w:rPr>
          <w:bCs/>
          <w:color w:val="000000" w:themeColor="text1"/>
          <w:kern w:val="24"/>
          <w:sz w:val="28"/>
          <w:szCs w:val="28"/>
        </w:rPr>
        <w:t xml:space="preserve"> сельскохозяйственной продукции</w:t>
      </w:r>
      <w:r w:rsidR="00457BF7" w:rsidRPr="0029538B">
        <w:rPr>
          <w:bCs/>
          <w:color w:val="000000" w:themeColor="text1"/>
          <w:kern w:val="24"/>
          <w:sz w:val="28"/>
          <w:szCs w:val="28"/>
        </w:rPr>
        <w:t xml:space="preserve"> </w:t>
      </w:r>
      <w:r w:rsidR="006423AD" w:rsidRPr="0029538B">
        <w:rPr>
          <w:color w:val="000000" w:themeColor="text1"/>
          <w:kern w:val="24"/>
          <w:sz w:val="28"/>
          <w:szCs w:val="28"/>
        </w:rPr>
        <w:t>пост</w:t>
      </w:r>
      <w:r w:rsidR="006423AD" w:rsidRPr="0029538B">
        <w:rPr>
          <w:color w:val="000000" w:themeColor="text1"/>
          <w:kern w:val="24"/>
          <w:sz w:val="28"/>
          <w:szCs w:val="28"/>
        </w:rPr>
        <w:t>а</w:t>
      </w:r>
      <w:r w:rsidR="006423AD" w:rsidRPr="0029538B">
        <w:rPr>
          <w:color w:val="000000" w:themeColor="text1"/>
          <w:kern w:val="24"/>
          <w:sz w:val="28"/>
          <w:szCs w:val="28"/>
        </w:rPr>
        <w:t>новлен</w:t>
      </w:r>
      <w:r w:rsidR="00F76042" w:rsidRPr="0029538B">
        <w:rPr>
          <w:color w:val="000000" w:themeColor="text1"/>
          <w:kern w:val="24"/>
          <w:sz w:val="28"/>
          <w:szCs w:val="28"/>
        </w:rPr>
        <w:t>и</w:t>
      </w:r>
      <w:r w:rsidR="00B55EDD" w:rsidRPr="0029538B">
        <w:rPr>
          <w:color w:val="000000" w:themeColor="text1"/>
          <w:kern w:val="24"/>
          <w:sz w:val="28"/>
          <w:szCs w:val="28"/>
        </w:rPr>
        <w:t>е</w:t>
      </w:r>
      <w:r w:rsidR="00F76042" w:rsidRPr="0029538B">
        <w:rPr>
          <w:color w:val="000000" w:themeColor="text1"/>
          <w:kern w:val="24"/>
          <w:sz w:val="28"/>
          <w:szCs w:val="28"/>
        </w:rPr>
        <w:t xml:space="preserve"> Правительства Российской Федерации от 19 декабря 2014 г. № 1421.</w:t>
      </w:r>
    </w:p>
    <w:p w:rsidR="00842BE8" w:rsidRPr="0029538B" w:rsidRDefault="00842BE8" w:rsidP="0029538B">
      <w:pPr>
        <w:tabs>
          <w:tab w:val="left" w:pos="709"/>
        </w:tabs>
        <w:spacing w:line="240" w:lineRule="auto"/>
        <w:ind w:firstLine="709"/>
        <w:jc w:val="both"/>
        <w:rPr>
          <w:color w:val="000000" w:themeColor="text1"/>
          <w:kern w:val="24"/>
          <w:sz w:val="28"/>
          <w:szCs w:val="28"/>
        </w:rPr>
      </w:pPr>
      <w:r w:rsidRPr="0029538B">
        <w:rPr>
          <w:color w:val="000000" w:themeColor="text1"/>
          <w:kern w:val="24"/>
          <w:sz w:val="28"/>
          <w:szCs w:val="28"/>
        </w:rPr>
        <w:t xml:space="preserve">Кроме того, в рамках реализации Государственной программы </w:t>
      </w:r>
      <w:r w:rsidRPr="0029538B">
        <w:rPr>
          <w:bCs/>
          <w:color w:val="000000" w:themeColor="text1"/>
          <w:kern w:val="24"/>
          <w:sz w:val="28"/>
          <w:szCs w:val="28"/>
        </w:rPr>
        <w:t>приняты сл</w:t>
      </w:r>
      <w:r w:rsidRPr="0029538B">
        <w:rPr>
          <w:bCs/>
          <w:color w:val="000000" w:themeColor="text1"/>
          <w:kern w:val="24"/>
          <w:sz w:val="28"/>
          <w:szCs w:val="28"/>
        </w:rPr>
        <w:t>е</w:t>
      </w:r>
      <w:r w:rsidRPr="0029538B">
        <w:rPr>
          <w:bCs/>
          <w:color w:val="000000" w:themeColor="text1"/>
          <w:kern w:val="24"/>
          <w:sz w:val="28"/>
          <w:szCs w:val="28"/>
        </w:rPr>
        <w:t xml:space="preserve">дующие </w:t>
      </w:r>
      <w:r w:rsidRPr="0029538B">
        <w:rPr>
          <w:color w:val="000000" w:themeColor="text1"/>
          <w:kern w:val="24"/>
          <w:sz w:val="28"/>
          <w:szCs w:val="28"/>
        </w:rPr>
        <w:t>распоряжения Правительства Российской Федерации, направленные на:</w:t>
      </w:r>
    </w:p>
    <w:p w:rsidR="00842BE8" w:rsidRPr="0029538B" w:rsidRDefault="00842BE8" w:rsidP="0029538B">
      <w:pPr>
        <w:tabs>
          <w:tab w:val="left" w:pos="709"/>
        </w:tabs>
        <w:spacing w:line="240" w:lineRule="auto"/>
        <w:ind w:firstLine="709"/>
        <w:jc w:val="both"/>
        <w:rPr>
          <w:bCs/>
          <w:color w:val="000000" w:themeColor="text1"/>
          <w:kern w:val="24"/>
          <w:sz w:val="28"/>
          <w:szCs w:val="28"/>
        </w:rPr>
      </w:pPr>
      <w:r w:rsidRPr="0029538B">
        <w:rPr>
          <w:color w:val="000000" w:themeColor="text1"/>
          <w:kern w:val="24"/>
          <w:sz w:val="28"/>
          <w:szCs w:val="28"/>
        </w:rPr>
        <w:t xml:space="preserve">перераспределение субсидий </w:t>
      </w:r>
      <w:r w:rsidRPr="0029538B">
        <w:rPr>
          <w:bCs/>
          <w:color w:val="000000" w:themeColor="text1"/>
          <w:kern w:val="24"/>
          <w:sz w:val="28"/>
          <w:szCs w:val="28"/>
        </w:rPr>
        <w:t>на реализацию мероприятий по предоставл</w:t>
      </w:r>
      <w:r w:rsidRPr="0029538B">
        <w:rPr>
          <w:bCs/>
          <w:color w:val="000000" w:themeColor="text1"/>
          <w:kern w:val="24"/>
          <w:sz w:val="28"/>
          <w:szCs w:val="28"/>
        </w:rPr>
        <w:t>е</w:t>
      </w:r>
      <w:r w:rsidRPr="0029538B">
        <w:rPr>
          <w:bCs/>
          <w:color w:val="000000" w:themeColor="text1"/>
          <w:kern w:val="24"/>
          <w:sz w:val="28"/>
          <w:szCs w:val="28"/>
        </w:rPr>
        <w:t>нию грантов на развитие семейных животноводческих</w:t>
      </w:r>
      <w:r w:rsidR="00D0559C">
        <w:rPr>
          <w:bCs/>
          <w:color w:val="000000" w:themeColor="text1"/>
          <w:kern w:val="24"/>
          <w:sz w:val="28"/>
          <w:szCs w:val="28"/>
        </w:rPr>
        <w:t xml:space="preserve"> </w:t>
      </w:r>
      <w:r w:rsidRPr="0029538B">
        <w:rPr>
          <w:bCs/>
          <w:color w:val="000000" w:themeColor="text1"/>
          <w:kern w:val="24"/>
          <w:sz w:val="28"/>
          <w:szCs w:val="28"/>
        </w:rPr>
        <w:t>ферм</w:t>
      </w:r>
      <w:r w:rsidR="00D0559C">
        <w:rPr>
          <w:bCs/>
          <w:color w:val="000000" w:themeColor="text1"/>
          <w:kern w:val="24"/>
          <w:sz w:val="28"/>
          <w:szCs w:val="28"/>
        </w:rPr>
        <w:t xml:space="preserve"> </w:t>
      </w:r>
      <w:r w:rsidRPr="0029538B">
        <w:rPr>
          <w:color w:val="000000" w:themeColor="text1"/>
          <w:kern w:val="24"/>
          <w:sz w:val="28"/>
          <w:szCs w:val="28"/>
        </w:rPr>
        <w:t>(6 октября</w:t>
      </w:r>
      <w:r w:rsidR="00457BF7" w:rsidRPr="0029538B">
        <w:rPr>
          <w:color w:val="000000" w:themeColor="text1"/>
          <w:kern w:val="24"/>
          <w:sz w:val="28"/>
          <w:szCs w:val="28"/>
        </w:rPr>
        <w:t xml:space="preserve"> </w:t>
      </w:r>
      <w:r w:rsidR="00A907FD" w:rsidRPr="0029538B">
        <w:rPr>
          <w:color w:val="000000" w:themeColor="text1"/>
          <w:kern w:val="24"/>
          <w:sz w:val="28"/>
          <w:szCs w:val="28"/>
        </w:rPr>
        <w:t xml:space="preserve">2014 г. </w:t>
      </w:r>
      <w:r w:rsidR="00D0559C">
        <w:rPr>
          <w:color w:val="000000" w:themeColor="text1"/>
          <w:kern w:val="24"/>
          <w:sz w:val="28"/>
          <w:szCs w:val="28"/>
        </w:rPr>
        <w:t>№ </w:t>
      </w:r>
      <w:r w:rsidRPr="0029538B">
        <w:rPr>
          <w:color w:val="000000" w:themeColor="text1"/>
          <w:kern w:val="24"/>
          <w:sz w:val="28"/>
          <w:szCs w:val="28"/>
        </w:rPr>
        <w:t>1961-р)</w:t>
      </w:r>
      <w:r w:rsidRPr="0029538B">
        <w:rPr>
          <w:bCs/>
          <w:color w:val="000000" w:themeColor="text1"/>
          <w:kern w:val="24"/>
          <w:sz w:val="28"/>
          <w:szCs w:val="28"/>
        </w:rPr>
        <w:t>;</w:t>
      </w:r>
      <w:r w:rsidRPr="0029538B">
        <w:rPr>
          <w:b/>
          <w:bCs/>
          <w:color w:val="000000" w:themeColor="text1"/>
          <w:kern w:val="24"/>
          <w:sz w:val="28"/>
          <w:szCs w:val="28"/>
          <w:u w:val="single"/>
        </w:rPr>
        <w:t xml:space="preserve"> </w:t>
      </w:r>
    </w:p>
    <w:p w:rsidR="00842BE8" w:rsidRPr="0029538B" w:rsidRDefault="00842BE8" w:rsidP="0029538B">
      <w:pPr>
        <w:tabs>
          <w:tab w:val="left" w:pos="709"/>
        </w:tabs>
        <w:spacing w:line="240" w:lineRule="auto"/>
        <w:ind w:firstLine="709"/>
        <w:jc w:val="both"/>
        <w:rPr>
          <w:color w:val="000000" w:themeColor="text1"/>
          <w:kern w:val="24"/>
          <w:sz w:val="28"/>
          <w:szCs w:val="28"/>
        </w:rPr>
      </w:pPr>
      <w:r w:rsidRPr="0029538B">
        <w:rPr>
          <w:color w:val="000000" w:themeColor="text1"/>
          <w:kern w:val="24"/>
          <w:sz w:val="28"/>
          <w:szCs w:val="28"/>
        </w:rPr>
        <w:lastRenderedPageBreak/>
        <w:t>перераспределение субсидий на предоставление грантов на создание и ра</w:t>
      </w:r>
      <w:r w:rsidRPr="0029538B">
        <w:rPr>
          <w:color w:val="000000" w:themeColor="text1"/>
          <w:kern w:val="24"/>
          <w:sz w:val="28"/>
          <w:szCs w:val="28"/>
        </w:rPr>
        <w:t>з</w:t>
      </w:r>
      <w:r w:rsidRPr="0029538B">
        <w:rPr>
          <w:color w:val="000000" w:themeColor="text1"/>
          <w:kern w:val="24"/>
          <w:sz w:val="28"/>
          <w:szCs w:val="28"/>
        </w:rPr>
        <w:t>витие крестьянского (фермерского) хозяйства и единовременной помощи на быт</w:t>
      </w:r>
      <w:r w:rsidRPr="0029538B">
        <w:rPr>
          <w:color w:val="000000" w:themeColor="text1"/>
          <w:kern w:val="24"/>
          <w:sz w:val="28"/>
          <w:szCs w:val="28"/>
        </w:rPr>
        <w:t>о</w:t>
      </w:r>
      <w:r w:rsidRPr="0029538B">
        <w:rPr>
          <w:color w:val="000000" w:themeColor="text1"/>
          <w:kern w:val="24"/>
          <w:sz w:val="28"/>
          <w:szCs w:val="28"/>
        </w:rPr>
        <w:t>вое обустройство начинающим фермерам начинающих фермеров (6 октября</w:t>
      </w:r>
      <w:r w:rsidR="00457BF7" w:rsidRPr="0029538B">
        <w:rPr>
          <w:color w:val="000000" w:themeColor="text1"/>
          <w:kern w:val="24"/>
          <w:sz w:val="28"/>
          <w:szCs w:val="28"/>
        </w:rPr>
        <w:t xml:space="preserve"> </w:t>
      </w:r>
      <w:r w:rsidRPr="0029538B">
        <w:rPr>
          <w:color w:val="000000" w:themeColor="text1"/>
          <w:kern w:val="24"/>
          <w:sz w:val="28"/>
          <w:szCs w:val="28"/>
        </w:rPr>
        <w:t xml:space="preserve">2014 г. № 1963-р); </w:t>
      </w:r>
    </w:p>
    <w:p w:rsidR="00842BE8" w:rsidRPr="0029538B" w:rsidRDefault="00842BE8" w:rsidP="0029538B">
      <w:pPr>
        <w:tabs>
          <w:tab w:val="left" w:pos="851"/>
        </w:tabs>
        <w:spacing w:line="240" w:lineRule="auto"/>
        <w:ind w:firstLine="709"/>
        <w:jc w:val="both"/>
        <w:rPr>
          <w:bCs/>
          <w:color w:val="000000" w:themeColor="text1"/>
          <w:kern w:val="24"/>
          <w:sz w:val="28"/>
          <w:szCs w:val="28"/>
        </w:rPr>
      </w:pPr>
      <w:r w:rsidRPr="0029538B">
        <w:rPr>
          <w:color w:val="000000" w:themeColor="text1"/>
          <w:kern w:val="24"/>
          <w:sz w:val="28"/>
          <w:szCs w:val="28"/>
        </w:rPr>
        <w:t>перераспределение средств на инвестиционные кредиты</w:t>
      </w:r>
      <w:r w:rsidRPr="0029538B">
        <w:rPr>
          <w:bCs/>
          <w:color w:val="000000" w:themeColor="text1"/>
          <w:kern w:val="24"/>
          <w:sz w:val="28"/>
          <w:szCs w:val="28"/>
        </w:rPr>
        <w:t xml:space="preserve"> (</w:t>
      </w:r>
      <w:r w:rsidRPr="0029538B">
        <w:rPr>
          <w:color w:val="000000" w:themeColor="text1"/>
          <w:kern w:val="24"/>
          <w:sz w:val="28"/>
          <w:szCs w:val="28"/>
        </w:rPr>
        <w:t>27 ноября</w:t>
      </w:r>
      <w:r w:rsidR="00457BF7" w:rsidRPr="0029538B">
        <w:rPr>
          <w:color w:val="000000" w:themeColor="text1"/>
          <w:kern w:val="24"/>
          <w:sz w:val="28"/>
          <w:szCs w:val="28"/>
        </w:rPr>
        <w:t xml:space="preserve"> </w:t>
      </w:r>
      <w:r w:rsidRPr="0029538B">
        <w:rPr>
          <w:color w:val="000000" w:themeColor="text1"/>
          <w:kern w:val="24"/>
          <w:sz w:val="28"/>
          <w:szCs w:val="28"/>
        </w:rPr>
        <w:t>2014 г.</w:t>
      </w:r>
      <w:r w:rsidR="00457BF7" w:rsidRPr="0029538B">
        <w:rPr>
          <w:color w:val="000000" w:themeColor="text1"/>
          <w:kern w:val="24"/>
          <w:sz w:val="28"/>
          <w:szCs w:val="28"/>
        </w:rPr>
        <w:t xml:space="preserve"> </w:t>
      </w:r>
      <w:r w:rsidRPr="0029538B">
        <w:rPr>
          <w:color w:val="000000" w:themeColor="text1"/>
          <w:kern w:val="24"/>
          <w:sz w:val="28"/>
          <w:szCs w:val="28"/>
        </w:rPr>
        <w:t xml:space="preserve">№ 2357-р); </w:t>
      </w:r>
    </w:p>
    <w:p w:rsidR="00842BE8" w:rsidRPr="0029538B" w:rsidRDefault="00842BE8" w:rsidP="0029538B">
      <w:pPr>
        <w:tabs>
          <w:tab w:val="left" w:pos="709"/>
        </w:tabs>
        <w:spacing w:line="240" w:lineRule="auto"/>
        <w:ind w:firstLine="709"/>
        <w:jc w:val="both"/>
        <w:rPr>
          <w:bCs/>
          <w:color w:val="000000" w:themeColor="text1"/>
          <w:kern w:val="24"/>
          <w:sz w:val="28"/>
          <w:szCs w:val="28"/>
        </w:rPr>
      </w:pPr>
      <w:r w:rsidRPr="0029538B">
        <w:rPr>
          <w:bCs/>
          <w:color w:val="000000" w:themeColor="text1"/>
          <w:kern w:val="24"/>
          <w:sz w:val="28"/>
          <w:szCs w:val="28"/>
        </w:rPr>
        <w:t xml:space="preserve"> </w:t>
      </w:r>
      <w:r w:rsidRPr="0029538B">
        <w:rPr>
          <w:color w:val="000000" w:themeColor="text1"/>
          <w:kern w:val="24"/>
          <w:sz w:val="28"/>
          <w:szCs w:val="28"/>
        </w:rPr>
        <w:t xml:space="preserve">перераспределение субсидий </w:t>
      </w:r>
      <w:r w:rsidRPr="0029538B">
        <w:rPr>
          <w:bCs/>
          <w:color w:val="000000" w:themeColor="text1"/>
          <w:kern w:val="24"/>
          <w:sz w:val="28"/>
          <w:szCs w:val="28"/>
        </w:rPr>
        <w:t>на 1 кг реализованного и (или) отгруженного на собственную переработку молока</w:t>
      </w:r>
      <w:r w:rsidR="00457BF7" w:rsidRPr="0029538B">
        <w:rPr>
          <w:bCs/>
          <w:color w:val="000000" w:themeColor="text1"/>
          <w:kern w:val="24"/>
          <w:sz w:val="28"/>
          <w:szCs w:val="28"/>
        </w:rPr>
        <w:t xml:space="preserve"> </w:t>
      </w:r>
      <w:r w:rsidRPr="0029538B">
        <w:rPr>
          <w:bCs/>
          <w:color w:val="000000" w:themeColor="text1"/>
          <w:kern w:val="24"/>
          <w:sz w:val="28"/>
          <w:szCs w:val="28"/>
        </w:rPr>
        <w:t>(</w:t>
      </w:r>
      <w:r w:rsidRPr="0029538B">
        <w:rPr>
          <w:color w:val="000000" w:themeColor="text1"/>
          <w:kern w:val="24"/>
          <w:sz w:val="28"/>
          <w:szCs w:val="28"/>
        </w:rPr>
        <w:t>27 ноября 2014 г. № 2373-р</w:t>
      </w:r>
      <w:r w:rsidRPr="0029538B">
        <w:rPr>
          <w:bCs/>
          <w:color w:val="000000" w:themeColor="text1"/>
          <w:kern w:val="24"/>
          <w:sz w:val="28"/>
          <w:szCs w:val="28"/>
        </w:rPr>
        <w:t>);</w:t>
      </w:r>
      <w:r w:rsidRPr="0029538B">
        <w:rPr>
          <w:b/>
          <w:bCs/>
          <w:color w:val="000000" w:themeColor="text1"/>
          <w:kern w:val="24"/>
          <w:sz w:val="28"/>
          <w:szCs w:val="28"/>
          <w:u w:val="single"/>
        </w:rPr>
        <w:t xml:space="preserve"> </w:t>
      </w:r>
    </w:p>
    <w:p w:rsidR="00842BE8" w:rsidRPr="0029538B" w:rsidRDefault="00842BE8" w:rsidP="0029538B">
      <w:pPr>
        <w:tabs>
          <w:tab w:val="left" w:pos="709"/>
        </w:tabs>
        <w:spacing w:line="240" w:lineRule="auto"/>
        <w:ind w:firstLine="709"/>
        <w:jc w:val="both"/>
        <w:rPr>
          <w:bCs/>
          <w:color w:val="000000" w:themeColor="text1"/>
          <w:kern w:val="24"/>
          <w:sz w:val="28"/>
          <w:szCs w:val="28"/>
        </w:rPr>
      </w:pPr>
      <w:r w:rsidRPr="0029538B">
        <w:rPr>
          <w:color w:val="000000" w:themeColor="text1"/>
          <w:kern w:val="24"/>
          <w:sz w:val="28"/>
          <w:szCs w:val="28"/>
        </w:rPr>
        <w:t>возмещение части затрат по наращиванию молочного поголовья овец и коз, поголовья северных оленей, маралов и табунных лошадей</w:t>
      </w:r>
      <w:r w:rsidRPr="0029538B">
        <w:rPr>
          <w:bCs/>
          <w:color w:val="000000" w:themeColor="text1"/>
          <w:kern w:val="24"/>
          <w:sz w:val="28"/>
          <w:szCs w:val="28"/>
        </w:rPr>
        <w:t xml:space="preserve"> (</w:t>
      </w:r>
      <w:r w:rsidR="003D1EEE" w:rsidRPr="0029538B">
        <w:rPr>
          <w:color w:val="000000" w:themeColor="text1"/>
          <w:kern w:val="24"/>
          <w:sz w:val="28"/>
          <w:szCs w:val="28"/>
        </w:rPr>
        <w:t>27 ноября</w:t>
      </w:r>
      <w:r w:rsidR="00457BF7" w:rsidRPr="0029538B">
        <w:rPr>
          <w:color w:val="000000" w:themeColor="text1"/>
          <w:kern w:val="24"/>
          <w:sz w:val="28"/>
          <w:szCs w:val="28"/>
        </w:rPr>
        <w:t xml:space="preserve"> </w:t>
      </w:r>
      <w:r w:rsidR="003D1EEE" w:rsidRPr="0029538B">
        <w:rPr>
          <w:color w:val="000000" w:themeColor="text1"/>
          <w:kern w:val="24"/>
          <w:sz w:val="28"/>
          <w:szCs w:val="28"/>
        </w:rPr>
        <w:t>2014 г.</w:t>
      </w:r>
      <w:r w:rsidR="003D1EEE" w:rsidRPr="0029538B">
        <w:rPr>
          <w:color w:val="000000" w:themeColor="text1"/>
          <w:kern w:val="24"/>
          <w:sz w:val="28"/>
          <w:szCs w:val="28"/>
        </w:rPr>
        <w:br/>
      </w:r>
      <w:r w:rsidRPr="0029538B">
        <w:rPr>
          <w:color w:val="000000" w:themeColor="text1"/>
          <w:kern w:val="24"/>
          <w:sz w:val="28"/>
          <w:szCs w:val="28"/>
        </w:rPr>
        <w:t xml:space="preserve">№ 2374-р); </w:t>
      </w:r>
    </w:p>
    <w:p w:rsidR="00842BE8" w:rsidRPr="0029538B" w:rsidRDefault="00842BE8" w:rsidP="0029538B">
      <w:pPr>
        <w:tabs>
          <w:tab w:val="left" w:pos="851"/>
        </w:tabs>
        <w:spacing w:line="240" w:lineRule="auto"/>
        <w:ind w:firstLine="709"/>
        <w:jc w:val="both"/>
        <w:rPr>
          <w:bCs/>
          <w:color w:val="000000" w:themeColor="text1"/>
          <w:kern w:val="24"/>
          <w:sz w:val="28"/>
          <w:szCs w:val="28"/>
        </w:rPr>
      </w:pPr>
      <w:r w:rsidRPr="0029538B">
        <w:rPr>
          <w:color w:val="000000" w:themeColor="text1"/>
          <w:kern w:val="24"/>
          <w:sz w:val="28"/>
          <w:szCs w:val="28"/>
        </w:rPr>
        <w:t>поддержку экономически значимых региональных программ развития сел</w:t>
      </w:r>
      <w:r w:rsidRPr="0029538B">
        <w:rPr>
          <w:color w:val="000000" w:themeColor="text1"/>
          <w:kern w:val="24"/>
          <w:sz w:val="28"/>
          <w:szCs w:val="28"/>
        </w:rPr>
        <w:t>ь</w:t>
      </w:r>
      <w:r w:rsidRPr="0029538B">
        <w:rPr>
          <w:color w:val="000000" w:themeColor="text1"/>
          <w:kern w:val="24"/>
          <w:sz w:val="28"/>
          <w:szCs w:val="28"/>
        </w:rPr>
        <w:t>ского хозяйства в области животноводства</w:t>
      </w:r>
      <w:r w:rsidRPr="0029538B">
        <w:rPr>
          <w:b/>
          <w:color w:val="000000" w:themeColor="text1"/>
          <w:kern w:val="24"/>
          <w:sz w:val="28"/>
          <w:szCs w:val="28"/>
        </w:rPr>
        <w:t xml:space="preserve"> (</w:t>
      </w:r>
      <w:r w:rsidRPr="0029538B">
        <w:rPr>
          <w:color w:val="000000" w:themeColor="text1"/>
          <w:kern w:val="24"/>
          <w:sz w:val="28"/>
          <w:szCs w:val="28"/>
        </w:rPr>
        <w:t>27 ноября 2014 г. № 2375-р)</w:t>
      </w:r>
      <w:r w:rsidRPr="0029538B">
        <w:rPr>
          <w:bCs/>
          <w:color w:val="000000" w:themeColor="text1"/>
          <w:kern w:val="24"/>
          <w:sz w:val="28"/>
          <w:szCs w:val="28"/>
        </w:rPr>
        <w:t>;</w:t>
      </w:r>
      <w:r w:rsidRPr="0029538B">
        <w:rPr>
          <w:b/>
          <w:bCs/>
          <w:color w:val="000000" w:themeColor="text1"/>
          <w:kern w:val="24"/>
          <w:sz w:val="28"/>
          <w:szCs w:val="28"/>
          <w:u w:val="single"/>
        </w:rPr>
        <w:t xml:space="preserve"> </w:t>
      </w:r>
    </w:p>
    <w:p w:rsidR="00842BE8" w:rsidRPr="0029538B" w:rsidRDefault="00842BE8" w:rsidP="0029538B">
      <w:pPr>
        <w:tabs>
          <w:tab w:val="left" w:pos="709"/>
        </w:tabs>
        <w:spacing w:line="240" w:lineRule="auto"/>
        <w:ind w:firstLine="709"/>
        <w:jc w:val="both"/>
        <w:rPr>
          <w:color w:val="000000" w:themeColor="text1"/>
          <w:kern w:val="24"/>
          <w:sz w:val="28"/>
          <w:szCs w:val="28"/>
        </w:rPr>
      </w:pPr>
      <w:r w:rsidRPr="0029538B">
        <w:rPr>
          <w:color w:val="000000" w:themeColor="text1"/>
          <w:kern w:val="24"/>
          <w:sz w:val="28"/>
          <w:szCs w:val="28"/>
        </w:rPr>
        <w:t>возмещение части затрат на уплату страховых премий, начисленных по д</w:t>
      </w:r>
      <w:r w:rsidRPr="0029538B">
        <w:rPr>
          <w:color w:val="000000" w:themeColor="text1"/>
          <w:kern w:val="24"/>
          <w:sz w:val="28"/>
          <w:szCs w:val="28"/>
        </w:rPr>
        <w:t>о</w:t>
      </w:r>
      <w:r w:rsidRPr="0029538B">
        <w:rPr>
          <w:color w:val="000000" w:themeColor="text1"/>
          <w:kern w:val="24"/>
          <w:sz w:val="28"/>
          <w:szCs w:val="28"/>
        </w:rPr>
        <w:t>говорам сельскохозяйственного страхования в области растениеводства и живо</w:t>
      </w:r>
      <w:r w:rsidRPr="0029538B">
        <w:rPr>
          <w:color w:val="000000" w:themeColor="text1"/>
          <w:kern w:val="24"/>
          <w:sz w:val="28"/>
          <w:szCs w:val="28"/>
        </w:rPr>
        <w:t>т</w:t>
      </w:r>
      <w:r w:rsidRPr="0029538B">
        <w:rPr>
          <w:color w:val="000000" w:themeColor="text1"/>
          <w:kern w:val="24"/>
          <w:sz w:val="28"/>
          <w:szCs w:val="28"/>
        </w:rPr>
        <w:t>новодства</w:t>
      </w:r>
      <w:r w:rsidRPr="0029538B">
        <w:rPr>
          <w:bCs/>
          <w:color w:val="000000" w:themeColor="text1"/>
          <w:kern w:val="24"/>
          <w:sz w:val="28"/>
          <w:szCs w:val="28"/>
        </w:rPr>
        <w:t xml:space="preserve"> (</w:t>
      </w:r>
      <w:r w:rsidRPr="0029538B">
        <w:rPr>
          <w:color w:val="000000" w:themeColor="text1"/>
          <w:kern w:val="24"/>
          <w:sz w:val="28"/>
          <w:szCs w:val="28"/>
        </w:rPr>
        <w:t>27 ноября</w:t>
      </w:r>
      <w:r w:rsidR="00457BF7" w:rsidRPr="0029538B">
        <w:rPr>
          <w:color w:val="000000" w:themeColor="text1"/>
          <w:kern w:val="24"/>
          <w:sz w:val="28"/>
          <w:szCs w:val="28"/>
        </w:rPr>
        <w:t xml:space="preserve"> </w:t>
      </w:r>
      <w:r w:rsidRPr="0029538B">
        <w:rPr>
          <w:color w:val="000000" w:themeColor="text1"/>
          <w:kern w:val="24"/>
          <w:sz w:val="28"/>
          <w:szCs w:val="28"/>
        </w:rPr>
        <w:t>2014 г. № 2376-р);</w:t>
      </w:r>
    </w:p>
    <w:p w:rsidR="00842BE8" w:rsidRPr="0029538B" w:rsidRDefault="00842BE8" w:rsidP="0029538B">
      <w:pPr>
        <w:tabs>
          <w:tab w:val="left" w:pos="851"/>
        </w:tabs>
        <w:spacing w:line="240" w:lineRule="auto"/>
        <w:ind w:firstLine="709"/>
        <w:jc w:val="both"/>
        <w:rPr>
          <w:bCs/>
          <w:color w:val="000000" w:themeColor="text1"/>
          <w:kern w:val="24"/>
          <w:sz w:val="28"/>
          <w:szCs w:val="28"/>
        </w:rPr>
      </w:pPr>
      <w:r w:rsidRPr="0029538B">
        <w:rPr>
          <w:color w:val="000000" w:themeColor="text1"/>
          <w:kern w:val="24"/>
          <w:sz w:val="28"/>
          <w:szCs w:val="28"/>
        </w:rPr>
        <w:t xml:space="preserve">поддержку </w:t>
      </w:r>
      <w:r w:rsidRPr="0029538B">
        <w:rPr>
          <w:bCs/>
          <w:color w:val="000000" w:themeColor="text1"/>
          <w:kern w:val="24"/>
          <w:sz w:val="28"/>
          <w:szCs w:val="28"/>
        </w:rPr>
        <w:t>племенного животноводства (кроме племенного крупного рог</w:t>
      </w:r>
      <w:r w:rsidRPr="0029538B">
        <w:rPr>
          <w:bCs/>
          <w:color w:val="000000" w:themeColor="text1"/>
          <w:kern w:val="24"/>
          <w:sz w:val="28"/>
          <w:szCs w:val="28"/>
        </w:rPr>
        <w:t>а</w:t>
      </w:r>
      <w:r w:rsidRPr="0029538B">
        <w:rPr>
          <w:bCs/>
          <w:color w:val="000000" w:themeColor="text1"/>
          <w:kern w:val="24"/>
          <w:sz w:val="28"/>
          <w:szCs w:val="28"/>
        </w:rPr>
        <w:t>того скота) (</w:t>
      </w:r>
      <w:r w:rsidRPr="0029538B">
        <w:rPr>
          <w:color w:val="000000" w:themeColor="text1"/>
          <w:kern w:val="24"/>
          <w:sz w:val="28"/>
          <w:szCs w:val="28"/>
        </w:rPr>
        <w:t>27 ноября 2014 г. № 2377-р</w:t>
      </w:r>
      <w:r w:rsidRPr="0029538B">
        <w:rPr>
          <w:bCs/>
          <w:color w:val="000000" w:themeColor="text1"/>
          <w:kern w:val="24"/>
          <w:sz w:val="28"/>
          <w:szCs w:val="28"/>
        </w:rPr>
        <w:t>);</w:t>
      </w:r>
    </w:p>
    <w:p w:rsidR="00842BE8" w:rsidRPr="0029538B" w:rsidRDefault="00842BE8" w:rsidP="0029538B">
      <w:pPr>
        <w:tabs>
          <w:tab w:val="left" w:pos="709"/>
        </w:tabs>
        <w:spacing w:line="240" w:lineRule="auto"/>
        <w:ind w:firstLine="709"/>
        <w:jc w:val="both"/>
        <w:rPr>
          <w:bCs/>
          <w:color w:val="000000" w:themeColor="text1"/>
          <w:kern w:val="24"/>
          <w:sz w:val="28"/>
          <w:szCs w:val="28"/>
        </w:rPr>
      </w:pPr>
      <w:r w:rsidRPr="0029538B">
        <w:rPr>
          <w:color w:val="000000" w:themeColor="text1"/>
          <w:kern w:val="24"/>
          <w:sz w:val="28"/>
          <w:szCs w:val="28"/>
        </w:rPr>
        <w:t>перераспределение средств на подотрасли растениеводства</w:t>
      </w:r>
      <w:r w:rsidRPr="0029538B">
        <w:rPr>
          <w:bCs/>
          <w:color w:val="000000" w:themeColor="text1"/>
          <w:kern w:val="24"/>
          <w:sz w:val="28"/>
          <w:szCs w:val="28"/>
        </w:rPr>
        <w:t xml:space="preserve"> (</w:t>
      </w:r>
      <w:r w:rsidRPr="0029538B">
        <w:rPr>
          <w:color w:val="000000" w:themeColor="text1"/>
          <w:kern w:val="24"/>
          <w:sz w:val="28"/>
          <w:szCs w:val="28"/>
        </w:rPr>
        <w:t>27 ноября</w:t>
      </w:r>
      <w:r w:rsidR="00457BF7" w:rsidRPr="0029538B">
        <w:rPr>
          <w:color w:val="000000" w:themeColor="text1"/>
          <w:kern w:val="24"/>
          <w:sz w:val="28"/>
          <w:szCs w:val="28"/>
        </w:rPr>
        <w:t xml:space="preserve"> </w:t>
      </w:r>
      <w:r w:rsidRPr="0029538B">
        <w:rPr>
          <w:color w:val="000000" w:themeColor="text1"/>
          <w:kern w:val="24"/>
          <w:sz w:val="28"/>
          <w:szCs w:val="28"/>
        </w:rPr>
        <w:t>2014</w:t>
      </w:r>
      <w:r w:rsidR="000460DD" w:rsidRPr="0029538B">
        <w:rPr>
          <w:color w:val="000000" w:themeColor="text1"/>
          <w:kern w:val="24"/>
          <w:sz w:val="28"/>
          <w:szCs w:val="28"/>
          <w:lang w:val="en-US"/>
        </w:rPr>
        <w:t> </w:t>
      </w:r>
      <w:r w:rsidRPr="0029538B">
        <w:rPr>
          <w:color w:val="000000" w:themeColor="text1"/>
          <w:kern w:val="24"/>
          <w:sz w:val="28"/>
          <w:szCs w:val="28"/>
        </w:rPr>
        <w:t xml:space="preserve">г. № 2378-р); </w:t>
      </w:r>
    </w:p>
    <w:p w:rsidR="00842BE8" w:rsidRPr="0029538B" w:rsidRDefault="00842BE8" w:rsidP="0029538B">
      <w:pPr>
        <w:tabs>
          <w:tab w:val="left" w:pos="851"/>
        </w:tabs>
        <w:spacing w:line="240" w:lineRule="auto"/>
        <w:ind w:firstLine="709"/>
        <w:jc w:val="both"/>
        <w:rPr>
          <w:bCs/>
          <w:color w:val="000000" w:themeColor="text1"/>
          <w:kern w:val="24"/>
          <w:sz w:val="28"/>
          <w:szCs w:val="28"/>
        </w:rPr>
      </w:pPr>
      <w:r w:rsidRPr="0029538B">
        <w:rPr>
          <w:color w:val="000000" w:themeColor="text1"/>
          <w:kern w:val="24"/>
          <w:sz w:val="28"/>
          <w:szCs w:val="28"/>
        </w:rPr>
        <w:t xml:space="preserve">перераспределение субсидий </w:t>
      </w:r>
      <w:r w:rsidRPr="0029538B">
        <w:rPr>
          <w:bCs/>
          <w:color w:val="000000" w:themeColor="text1"/>
          <w:kern w:val="24"/>
          <w:sz w:val="28"/>
          <w:szCs w:val="28"/>
        </w:rPr>
        <w:t>на краткосрочные кредиты в животноводстве</w:t>
      </w:r>
      <w:r w:rsidR="00457BF7" w:rsidRPr="0029538B">
        <w:rPr>
          <w:b/>
          <w:color w:val="000000" w:themeColor="text1"/>
          <w:kern w:val="24"/>
          <w:sz w:val="28"/>
          <w:szCs w:val="28"/>
        </w:rPr>
        <w:t xml:space="preserve"> </w:t>
      </w:r>
      <w:r w:rsidRPr="0029538B">
        <w:rPr>
          <w:b/>
          <w:color w:val="000000" w:themeColor="text1"/>
          <w:kern w:val="24"/>
          <w:sz w:val="28"/>
          <w:szCs w:val="28"/>
        </w:rPr>
        <w:t>(</w:t>
      </w:r>
      <w:r w:rsidRPr="0029538B">
        <w:rPr>
          <w:color w:val="000000" w:themeColor="text1"/>
          <w:kern w:val="24"/>
          <w:sz w:val="28"/>
          <w:szCs w:val="28"/>
        </w:rPr>
        <w:t>27 ноября 2014 г. № 2379-р</w:t>
      </w:r>
      <w:r w:rsidRPr="0029538B">
        <w:rPr>
          <w:bCs/>
          <w:color w:val="000000" w:themeColor="text1"/>
          <w:kern w:val="24"/>
          <w:sz w:val="28"/>
          <w:szCs w:val="28"/>
        </w:rPr>
        <w:t>);</w:t>
      </w:r>
      <w:r w:rsidRPr="0029538B">
        <w:rPr>
          <w:b/>
          <w:bCs/>
          <w:color w:val="000000" w:themeColor="text1"/>
          <w:kern w:val="24"/>
          <w:sz w:val="28"/>
          <w:szCs w:val="28"/>
          <w:u w:val="single"/>
        </w:rPr>
        <w:t xml:space="preserve"> </w:t>
      </w:r>
    </w:p>
    <w:p w:rsidR="00842BE8" w:rsidRPr="0029538B" w:rsidRDefault="00842BE8" w:rsidP="0029538B">
      <w:pPr>
        <w:tabs>
          <w:tab w:val="left" w:pos="709"/>
        </w:tabs>
        <w:spacing w:line="240" w:lineRule="auto"/>
        <w:ind w:firstLine="709"/>
        <w:jc w:val="both"/>
        <w:rPr>
          <w:bCs/>
          <w:color w:val="000000" w:themeColor="text1"/>
          <w:kern w:val="24"/>
          <w:sz w:val="28"/>
          <w:szCs w:val="28"/>
        </w:rPr>
      </w:pPr>
      <w:r w:rsidRPr="0029538B">
        <w:rPr>
          <w:color w:val="000000" w:themeColor="text1"/>
          <w:kern w:val="24"/>
          <w:sz w:val="28"/>
          <w:szCs w:val="28"/>
        </w:rPr>
        <w:t>перераспределение средств на краткосрочные кредиты в растениеводстве</w:t>
      </w:r>
      <w:r w:rsidR="00457BF7" w:rsidRPr="0029538B">
        <w:rPr>
          <w:bCs/>
          <w:color w:val="000000" w:themeColor="text1"/>
          <w:kern w:val="24"/>
          <w:sz w:val="28"/>
          <w:szCs w:val="28"/>
        </w:rPr>
        <w:t xml:space="preserve"> </w:t>
      </w:r>
      <w:r w:rsidRPr="0029538B">
        <w:rPr>
          <w:bCs/>
          <w:color w:val="000000" w:themeColor="text1"/>
          <w:kern w:val="24"/>
          <w:sz w:val="28"/>
          <w:szCs w:val="28"/>
        </w:rPr>
        <w:t>(</w:t>
      </w:r>
      <w:r w:rsidRPr="0029538B">
        <w:rPr>
          <w:color w:val="000000" w:themeColor="text1"/>
          <w:kern w:val="24"/>
          <w:sz w:val="28"/>
          <w:szCs w:val="28"/>
        </w:rPr>
        <w:t xml:space="preserve">27 ноября 2014 г. № 2380-р); </w:t>
      </w:r>
    </w:p>
    <w:p w:rsidR="00842BE8" w:rsidRPr="0029538B" w:rsidRDefault="00842BE8" w:rsidP="0029538B">
      <w:pPr>
        <w:tabs>
          <w:tab w:val="left" w:pos="851"/>
        </w:tabs>
        <w:spacing w:line="240" w:lineRule="auto"/>
        <w:ind w:firstLine="709"/>
        <w:jc w:val="both"/>
        <w:rPr>
          <w:bCs/>
          <w:color w:val="000000" w:themeColor="text1"/>
          <w:kern w:val="24"/>
          <w:sz w:val="28"/>
          <w:szCs w:val="28"/>
        </w:rPr>
      </w:pPr>
      <w:r w:rsidRPr="0029538B">
        <w:rPr>
          <w:color w:val="000000" w:themeColor="text1"/>
          <w:kern w:val="24"/>
          <w:sz w:val="28"/>
          <w:szCs w:val="28"/>
        </w:rPr>
        <w:t xml:space="preserve">перераспределение субсидий </w:t>
      </w:r>
      <w:r w:rsidRPr="0029538B">
        <w:rPr>
          <w:bCs/>
          <w:color w:val="000000" w:themeColor="text1"/>
          <w:kern w:val="24"/>
          <w:sz w:val="28"/>
          <w:szCs w:val="28"/>
        </w:rPr>
        <w:t>на кредиты малым формам хозяйствования</w:t>
      </w:r>
      <w:r w:rsidR="00457BF7" w:rsidRPr="0029538B">
        <w:rPr>
          <w:b/>
          <w:color w:val="000000" w:themeColor="text1"/>
          <w:kern w:val="24"/>
          <w:sz w:val="28"/>
          <w:szCs w:val="28"/>
        </w:rPr>
        <w:t xml:space="preserve"> </w:t>
      </w:r>
      <w:r w:rsidRPr="0029538B">
        <w:rPr>
          <w:b/>
          <w:color w:val="000000" w:themeColor="text1"/>
          <w:kern w:val="24"/>
          <w:sz w:val="28"/>
          <w:szCs w:val="28"/>
        </w:rPr>
        <w:t>(</w:t>
      </w:r>
      <w:r w:rsidRPr="0029538B">
        <w:rPr>
          <w:color w:val="000000" w:themeColor="text1"/>
          <w:kern w:val="24"/>
          <w:sz w:val="28"/>
          <w:szCs w:val="28"/>
        </w:rPr>
        <w:t>27 ноября 2014 г. № 2381-р</w:t>
      </w:r>
      <w:r w:rsidRPr="0029538B">
        <w:rPr>
          <w:bCs/>
          <w:color w:val="000000" w:themeColor="text1"/>
          <w:kern w:val="24"/>
          <w:sz w:val="28"/>
          <w:szCs w:val="28"/>
        </w:rPr>
        <w:t>);</w:t>
      </w:r>
    </w:p>
    <w:p w:rsidR="00842BE8" w:rsidRPr="0029538B" w:rsidRDefault="00842BE8" w:rsidP="0029538B">
      <w:pPr>
        <w:tabs>
          <w:tab w:val="left" w:pos="709"/>
        </w:tabs>
        <w:spacing w:line="240" w:lineRule="auto"/>
        <w:ind w:firstLine="709"/>
        <w:jc w:val="both"/>
        <w:rPr>
          <w:color w:val="000000" w:themeColor="text1"/>
          <w:kern w:val="24"/>
          <w:sz w:val="28"/>
          <w:szCs w:val="28"/>
        </w:rPr>
      </w:pPr>
      <w:r w:rsidRPr="0029538B">
        <w:rPr>
          <w:color w:val="000000" w:themeColor="text1"/>
          <w:kern w:val="24"/>
          <w:sz w:val="28"/>
          <w:szCs w:val="28"/>
        </w:rPr>
        <w:t>перераспределение субсидий на оказание несвязанной поддержки сельск</w:t>
      </w:r>
      <w:r w:rsidRPr="0029538B">
        <w:rPr>
          <w:color w:val="000000" w:themeColor="text1"/>
          <w:kern w:val="24"/>
          <w:sz w:val="28"/>
          <w:szCs w:val="28"/>
        </w:rPr>
        <w:t>о</w:t>
      </w:r>
      <w:r w:rsidRPr="0029538B">
        <w:rPr>
          <w:color w:val="000000" w:themeColor="text1"/>
          <w:kern w:val="24"/>
          <w:sz w:val="28"/>
          <w:szCs w:val="28"/>
        </w:rPr>
        <w:t>хозяйственным товаропроизводи</w:t>
      </w:r>
      <w:r w:rsidR="00A907FD" w:rsidRPr="0029538B">
        <w:rPr>
          <w:color w:val="000000" w:themeColor="text1"/>
          <w:kern w:val="24"/>
          <w:sz w:val="28"/>
          <w:szCs w:val="28"/>
        </w:rPr>
        <w:t>телям в области растениеводства</w:t>
      </w:r>
      <w:r w:rsidR="00A907FD" w:rsidRPr="0029538B">
        <w:rPr>
          <w:color w:val="000000" w:themeColor="text1"/>
          <w:kern w:val="24"/>
          <w:sz w:val="28"/>
          <w:szCs w:val="28"/>
        </w:rPr>
        <w:br/>
      </w:r>
      <w:r w:rsidRPr="0029538B">
        <w:rPr>
          <w:color w:val="000000" w:themeColor="text1"/>
          <w:kern w:val="24"/>
          <w:sz w:val="28"/>
          <w:szCs w:val="28"/>
        </w:rPr>
        <w:t>(29 ноября 2014</w:t>
      </w:r>
      <w:r w:rsidR="000460DD" w:rsidRPr="0029538B">
        <w:rPr>
          <w:color w:val="000000" w:themeColor="text1"/>
          <w:kern w:val="24"/>
          <w:sz w:val="28"/>
          <w:szCs w:val="28"/>
          <w:lang w:val="en-US"/>
        </w:rPr>
        <w:t> </w:t>
      </w:r>
      <w:r w:rsidRPr="0029538B">
        <w:rPr>
          <w:color w:val="000000" w:themeColor="text1"/>
          <w:kern w:val="24"/>
          <w:sz w:val="28"/>
          <w:szCs w:val="28"/>
        </w:rPr>
        <w:t>г. № 2406-р);</w:t>
      </w:r>
      <w:r w:rsidR="00457BF7" w:rsidRPr="0029538B">
        <w:rPr>
          <w:color w:val="000000" w:themeColor="text1"/>
          <w:kern w:val="24"/>
          <w:sz w:val="28"/>
          <w:szCs w:val="28"/>
        </w:rPr>
        <w:t xml:space="preserve"> </w:t>
      </w:r>
    </w:p>
    <w:p w:rsidR="00842BE8" w:rsidRPr="0029538B" w:rsidRDefault="00842BE8" w:rsidP="0029538B">
      <w:pPr>
        <w:tabs>
          <w:tab w:val="left" w:pos="709"/>
        </w:tabs>
        <w:spacing w:line="240" w:lineRule="auto"/>
        <w:ind w:firstLine="709"/>
        <w:jc w:val="both"/>
        <w:rPr>
          <w:bCs/>
          <w:color w:val="000000" w:themeColor="text1"/>
          <w:kern w:val="24"/>
          <w:sz w:val="28"/>
          <w:szCs w:val="28"/>
        </w:rPr>
      </w:pPr>
      <w:r w:rsidRPr="0029538B">
        <w:rPr>
          <w:color w:val="000000" w:themeColor="text1"/>
          <w:kern w:val="24"/>
          <w:sz w:val="28"/>
          <w:szCs w:val="28"/>
        </w:rPr>
        <w:t>перераспределение субсидий на инвестиционные</w:t>
      </w:r>
      <w:r w:rsidRPr="0029538B">
        <w:rPr>
          <w:bCs/>
          <w:color w:val="000000" w:themeColor="text1"/>
          <w:kern w:val="24"/>
          <w:sz w:val="28"/>
          <w:szCs w:val="28"/>
        </w:rPr>
        <w:t xml:space="preserve"> кредиты на объекты мя</w:t>
      </w:r>
      <w:r w:rsidRPr="0029538B">
        <w:rPr>
          <w:bCs/>
          <w:color w:val="000000" w:themeColor="text1"/>
          <w:kern w:val="24"/>
          <w:sz w:val="28"/>
          <w:szCs w:val="28"/>
        </w:rPr>
        <w:t>с</w:t>
      </w:r>
      <w:r w:rsidRPr="0029538B">
        <w:rPr>
          <w:bCs/>
          <w:color w:val="000000" w:themeColor="text1"/>
          <w:kern w:val="24"/>
          <w:sz w:val="28"/>
          <w:szCs w:val="28"/>
        </w:rPr>
        <w:t>ного скотоводства (</w:t>
      </w:r>
      <w:r w:rsidRPr="0029538B">
        <w:rPr>
          <w:color w:val="000000" w:themeColor="text1"/>
          <w:kern w:val="24"/>
          <w:sz w:val="28"/>
          <w:szCs w:val="28"/>
        </w:rPr>
        <w:t>27 ноября 2014 г. № 2533-р</w:t>
      </w:r>
      <w:r w:rsidRPr="0029538B">
        <w:rPr>
          <w:bCs/>
          <w:color w:val="000000" w:themeColor="text1"/>
          <w:kern w:val="24"/>
          <w:sz w:val="28"/>
          <w:szCs w:val="28"/>
        </w:rPr>
        <w:t>);</w:t>
      </w:r>
    </w:p>
    <w:p w:rsidR="00842BE8" w:rsidRPr="0029538B" w:rsidRDefault="00842BE8" w:rsidP="0029538B">
      <w:pPr>
        <w:tabs>
          <w:tab w:val="left" w:pos="709"/>
        </w:tabs>
        <w:spacing w:line="240" w:lineRule="auto"/>
        <w:ind w:firstLine="709"/>
        <w:jc w:val="both"/>
        <w:rPr>
          <w:bCs/>
          <w:color w:val="000000" w:themeColor="text1"/>
          <w:kern w:val="24"/>
          <w:sz w:val="28"/>
          <w:szCs w:val="28"/>
        </w:rPr>
      </w:pPr>
      <w:r w:rsidRPr="0029538B">
        <w:rPr>
          <w:color w:val="000000" w:themeColor="text1"/>
          <w:kern w:val="24"/>
          <w:sz w:val="28"/>
          <w:szCs w:val="28"/>
        </w:rPr>
        <w:t>перераспределение средств на оформление земель крестьянскими (ферме</w:t>
      </w:r>
      <w:r w:rsidRPr="0029538B">
        <w:rPr>
          <w:color w:val="000000" w:themeColor="text1"/>
          <w:kern w:val="24"/>
          <w:sz w:val="28"/>
          <w:szCs w:val="28"/>
        </w:rPr>
        <w:t>р</w:t>
      </w:r>
      <w:r w:rsidRPr="0029538B">
        <w:rPr>
          <w:color w:val="000000" w:themeColor="text1"/>
          <w:kern w:val="24"/>
          <w:sz w:val="28"/>
          <w:szCs w:val="28"/>
        </w:rPr>
        <w:t xml:space="preserve">скими) хозяйствами (12 декабря 2014 г. № 2534-р). </w:t>
      </w:r>
    </w:p>
    <w:p w:rsidR="00842BE8" w:rsidRPr="0029538B" w:rsidRDefault="00842BE8" w:rsidP="0029538B">
      <w:pPr>
        <w:tabs>
          <w:tab w:val="left" w:pos="709"/>
        </w:tabs>
        <w:spacing w:line="240" w:lineRule="auto"/>
        <w:ind w:firstLine="709"/>
        <w:jc w:val="both"/>
        <w:rPr>
          <w:color w:val="000000" w:themeColor="text1"/>
          <w:kern w:val="24"/>
          <w:sz w:val="28"/>
          <w:szCs w:val="28"/>
        </w:rPr>
      </w:pPr>
      <w:r w:rsidRPr="0029538B">
        <w:rPr>
          <w:color w:val="000000" w:themeColor="text1"/>
          <w:kern w:val="24"/>
          <w:sz w:val="28"/>
          <w:szCs w:val="28"/>
        </w:rPr>
        <w:t>В соответствии с Перечнем поручений Президента Российской Федерации по итогам заседания Государственного совета Российской Федерации и Совета при Президенте Российской Федерации по реализации приоритетных национал</w:t>
      </w:r>
      <w:r w:rsidRPr="0029538B">
        <w:rPr>
          <w:color w:val="000000" w:themeColor="text1"/>
          <w:kern w:val="24"/>
          <w:sz w:val="28"/>
          <w:szCs w:val="28"/>
        </w:rPr>
        <w:t>ь</w:t>
      </w:r>
      <w:r w:rsidRPr="0029538B">
        <w:rPr>
          <w:color w:val="000000" w:themeColor="text1"/>
          <w:kern w:val="24"/>
          <w:sz w:val="28"/>
          <w:szCs w:val="28"/>
        </w:rPr>
        <w:t>ных проектов и демографич</w:t>
      </w:r>
      <w:r w:rsidR="00A907FD" w:rsidRPr="0029538B">
        <w:rPr>
          <w:color w:val="000000" w:themeColor="text1"/>
          <w:kern w:val="24"/>
          <w:sz w:val="28"/>
          <w:szCs w:val="28"/>
        </w:rPr>
        <w:t>еской политике от 1 мая 2014 г.</w:t>
      </w:r>
      <w:r w:rsidR="00A907FD" w:rsidRPr="0029538B">
        <w:rPr>
          <w:color w:val="000000" w:themeColor="text1"/>
          <w:kern w:val="24"/>
          <w:sz w:val="28"/>
          <w:szCs w:val="28"/>
        </w:rPr>
        <w:br/>
      </w:r>
      <w:r w:rsidRPr="0029538B">
        <w:rPr>
          <w:color w:val="000000" w:themeColor="text1"/>
          <w:kern w:val="24"/>
          <w:sz w:val="28"/>
          <w:szCs w:val="28"/>
        </w:rPr>
        <w:t>№ Пр-995ГС и поручениями Председателя Пра</w:t>
      </w:r>
      <w:r w:rsidR="00A907FD" w:rsidRPr="0029538B">
        <w:rPr>
          <w:color w:val="000000" w:themeColor="text1"/>
          <w:kern w:val="24"/>
          <w:sz w:val="28"/>
          <w:szCs w:val="28"/>
        </w:rPr>
        <w:t>вительства Российской Федерации</w:t>
      </w:r>
      <w:r w:rsidR="00C645EF" w:rsidRPr="0029538B">
        <w:rPr>
          <w:color w:val="000000" w:themeColor="text1"/>
          <w:kern w:val="24"/>
          <w:sz w:val="28"/>
          <w:szCs w:val="28"/>
        </w:rPr>
        <w:t xml:space="preserve"> </w:t>
      </w:r>
      <w:r w:rsidRPr="0029538B">
        <w:rPr>
          <w:color w:val="000000" w:themeColor="text1"/>
          <w:kern w:val="24"/>
          <w:sz w:val="28"/>
          <w:szCs w:val="28"/>
        </w:rPr>
        <w:t>от 10</w:t>
      </w:r>
      <w:r w:rsidR="000460DD" w:rsidRPr="0029538B">
        <w:rPr>
          <w:color w:val="000000" w:themeColor="text1"/>
          <w:kern w:val="24"/>
          <w:sz w:val="28"/>
          <w:szCs w:val="28"/>
        </w:rPr>
        <w:t xml:space="preserve"> мая </w:t>
      </w:r>
      <w:r w:rsidRPr="0029538B">
        <w:rPr>
          <w:color w:val="000000" w:themeColor="text1"/>
          <w:kern w:val="24"/>
          <w:sz w:val="28"/>
          <w:szCs w:val="28"/>
        </w:rPr>
        <w:t>2014</w:t>
      </w:r>
      <w:r w:rsidR="003D1EEE" w:rsidRPr="0029538B">
        <w:rPr>
          <w:color w:val="000000" w:themeColor="text1"/>
          <w:kern w:val="24"/>
          <w:sz w:val="28"/>
          <w:szCs w:val="28"/>
        </w:rPr>
        <w:t> </w:t>
      </w:r>
      <w:r w:rsidR="000460DD" w:rsidRPr="0029538B">
        <w:rPr>
          <w:color w:val="000000" w:themeColor="text1"/>
          <w:kern w:val="24"/>
          <w:sz w:val="28"/>
          <w:szCs w:val="28"/>
        </w:rPr>
        <w:t>г.</w:t>
      </w:r>
      <w:r w:rsidRPr="0029538B">
        <w:rPr>
          <w:color w:val="000000" w:themeColor="text1"/>
          <w:kern w:val="24"/>
          <w:sz w:val="28"/>
          <w:szCs w:val="28"/>
        </w:rPr>
        <w:t xml:space="preserve"> №</w:t>
      </w:r>
      <w:r w:rsidR="000460DD" w:rsidRPr="0029538B">
        <w:rPr>
          <w:color w:val="000000" w:themeColor="text1"/>
          <w:kern w:val="24"/>
          <w:sz w:val="28"/>
          <w:szCs w:val="28"/>
        </w:rPr>
        <w:t> </w:t>
      </w:r>
      <w:r w:rsidRPr="0029538B">
        <w:rPr>
          <w:color w:val="000000" w:themeColor="text1"/>
          <w:kern w:val="24"/>
          <w:sz w:val="28"/>
          <w:szCs w:val="28"/>
        </w:rPr>
        <w:t>ДМ-П11-3342 Минсельхозом России была разработана Стр</w:t>
      </w:r>
      <w:r w:rsidRPr="0029538B">
        <w:rPr>
          <w:color w:val="000000" w:themeColor="text1"/>
          <w:kern w:val="24"/>
          <w:sz w:val="28"/>
          <w:szCs w:val="28"/>
        </w:rPr>
        <w:t>а</w:t>
      </w:r>
      <w:r w:rsidRPr="0029538B">
        <w:rPr>
          <w:color w:val="000000" w:themeColor="text1"/>
          <w:kern w:val="24"/>
          <w:sz w:val="28"/>
          <w:szCs w:val="28"/>
        </w:rPr>
        <w:t>тегия устойчивого развития сельских территорий Рос</w:t>
      </w:r>
      <w:r w:rsidR="003D1EEE" w:rsidRPr="0029538B">
        <w:rPr>
          <w:color w:val="000000" w:themeColor="text1"/>
          <w:kern w:val="24"/>
          <w:sz w:val="28"/>
          <w:szCs w:val="28"/>
        </w:rPr>
        <w:t>сийской Федерации на пер</w:t>
      </w:r>
      <w:r w:rsidR="003D1EEE" w:rsidRPr="0029538B">
        <w:rPr>
          <w:color w:val="000000" w:themeColor="text1"/>
          <w:kern w:val="24"/>
          <w:sz w:val="28"/>
          <w:szCs w:val="28"/>
        </w:rPr>
        <w:t>и</w:t>
      </w:r>
      <w:r w:rsidR="003D1EEE" w:rsidRPr="0029538B">
        <w:rPr>
          <w:color w:val="000000" w:themeColor="text1"/>
          <w:kern w:val="24"/>
          <w:sz w:val="28"/>
          <w:szCs w:val="28"/>
        </w:rPr>
        <w:t>од</w:t>
      </w:r>
      <w:r w:rsidR="00C645EF" w:rsidRPr="0029538B">
        <w:rPr>
          <w:color w:val="000000" w:themeColor="text1"/>
          <w:kern w:val="24"/>
          <w:sz w:val="28"/>
          <w:szCs w:val="28"/>
        </w:rPr>
        <w:t xml:space="preserve"> </w:t>
      </w:r>
      <w:r w:rsidRPr="0029538B">
        <w:rPr>
          <w:color w:val="000000" w:themeColor="text1"/>
          <w:kern w:val="24"/>
          <w:sz w:val="28"/>
          <w:szCs w:val="28"/>
        </w:rPr>
        <w:t>до 2030 года (утверждена распоряжением Правительства Российской Федер</w:t>
      </w:r>
      <w:r w:rsidRPr="0029538B">
        <w:rPr>
          <w:color w:val="000000" w:themeColor="text1"/>
          <w:kern w:val="24"/>
          <w:sz w:val="28"/>
          <w:szCs w:val="28"/>
        </w:rPr>
        <w:t>а</w:t>
      </w:r>
      <w:r w:rsidRPr="0029538B">
        <w:rPr>
          <w:color w:val="000000" w:themeColor="text1"/>
          <w:kern w:val="24"/>
          <w:sz w:val="28"/>
          <w:szCs w:val="28"/>
        </w:rPr>
        <w:t>ции от 2 февраля 2014 г. № 151-р).</w:t>
      </w:r>
      <w:r w:rsidR="00457BF7" w:rsidRPr="0029538B">
        <w:rPr>
          <w:color w:val="000000" w:themeColor="text1"/>
          <w:kern w:val="24"/>
          <w:sz w:val="28"/>
          <w:szCs w:val="28"/>
        </w:rPr>
        <w:t xml:space="preserve"> </w:t>
      </w:r>
    </w:p>
    <w:p w:rsidR="00FB774C" w:rsidRPr="0029538B" w:rsidRDefault="00F76042" w:rsidP="0029538B">
      <w:pPr>
        <w:tabs>
          <w:tab w:val="left" w:pos="709"/>
        </w:tabs>
        <w:spacing w:line="240" w:lineRule="auto"/>
        <w:ind w:firstLine="709"/>
        <w:jc w:val="both"/>
        <w:rPr>
          <w:color w:val="000000" w:themeColor="text1"/>
          <w:kern w:val="24"/>
          <w:sz w:val="28"/>
          <w:szCs w:val="28"/>
        </w:rPr>
      </w:pPr>
      <w:r w:rsidRPr="0029538B">
        <w:rPr>
          <w:color w:val="000000" w:themeColor="text1"/>
          <w:kern w:val="24"/>
          <w:sz w:val="28"/>
          <w:szCs w:val="28"/>
        </w:rPr>
        <w:t>Утверждены новые Правила формирования, предоставления и распредел</w:t>
      </w:r>
      <w:r w:rsidRPr="0029538B">
        <w:rPr>
          <w:color w:val="000000" w:themeColor="text1"/>
          <w:kern w:val="24"/>
          <w:sz w:val="28"/>
          <w:szCs w:val="28"/>
        </w:rPr>
        <w:t>е</w:t>
      </w:r>
      <w:r w:rsidRPr="0029538B">
        <w:rPr>
          <w:color w:val="000000" w:themeColor="text1"/>
          <w:kern w:val="24"/>
          <w:sz w:val="28"/>
          <w:szCs w:val="28"/>
        </w:rPr>
        <w:t>ния субсидий из федерального бюджета бюджетам субъектов Рос</w:t>
      </w:r>
      <w:r w:rsidRPr="0029538B">
        <w:rPr>
          <w:color w:val="000000" w:themeColor="text1"/>
          <w:kern w:val="24"/>
          <w:sz w:val="28"/>
          <w:szCs w:val="28"/>
        </w:rPr>
        <w:softHyphen/>
        <w:t>сийской Федер</w:t>
      </w:r>
      <w:r w:rsidRPr="0029538B">
        <w:rPr>
          <w:color w:val="000000" w:themeColor="text1"/>
          <w:kern w:val="24"/>
          <w:sz w:val="28"/>
          <w:szCs w:val="28"/>
        </w:rPr>
        <w:t>а</w:t>
      </w:r>
      <w:r w:rsidRPr="0029538B">
        <w:rPr>
          <w:color w:val="000000" w:themeColor="text1"/>
          <w:kern w:val="24"/>
          <w:sz w:val="28"/>
          <w:szCs w:val="28"/>
        </w:rPr>
        <w:t>ции (</w:t>
      </w:r>
      <w:r w:rsidR="006423AD" w:rsidRPr="0029538B">
        <w:rPr>
          <w:color w:val="000000" w:themeColor="text1"/>
          <w:kern w:val="24"/>
          <w:sz w:val="28"/>
          <w:szCs w:val="28"/>
        </w:rPr>
        <w:t>постановлен</w:t>
      </w:r>
      <w:r w:rsidRPr="0029538B">
        <w:rPr>
          <w:color w:val="000000" w:themeColor="text1"/>
          <w:kern w:val="24"/>
          <w:sz w:val="28"/>
          <w:szCs w:val="28"/>
        </w:rPr>
        <w:t>ие Правительства Российской Федерации от 30 сентября 2014</w:t>
      </w:r>
      <w:r w:rsidR="000460DD" w:rsidRPr="0029538B">
        <w:rPr>
          <w:color w:val="000000" w:themeColor="text1"/>
          <w:kern w:val="24"/>
          <w:sz w:val="28"/>
          <w:szCs w:val="28"/>
        </w:rPr>
        <w:t> </w:t>
      </w:r>
      <w:r w:rsidRPr="0029538B">
        <w:rPr>
          <w:color w:val="000000" w:themeColor="text1"/>
          <w:kern w:val="24"/>
          <w:sz w:val="28"/>
          <w:szCs w:val="28"/>
        </w:rPr>
        <w:t xml:space="preserve">г. </w:t>
      </w:r>
      <w:r w:rsidRPr="0029538B">
        <w:rPr>
          <w:color w:val="000000" w:themeColor="text1"/>
          <w:kern w:val="24"/>
          <w:sz w:val="28"/>
          <w:szCs w:val="28"/>
        </w:rPr>
        <w:lastRenderedPageBreak/>
        <w:t xml:space="preserve">№ 999), положения данного </w:t>
      </w:r>
      <w:r w:rsidR="006423AD" w:rsidRPr="0029538B">
        <w:rPr>
          <w:color w:val="000000" w:themeColor="text1"/>
          <w:kern w:val="24"/>
          <w:sz w:val="28"/>
          <w:szCs w:val="28"/>
        </w:rPr>
        <w:t>постановлен</w:t>
      </w:r>
      <w:r w:rsidRPr="0029538B">
        <w:rPr>
          <w:color w:val="000000" w:themeColor="text1"/>
          <w:kern w:val="24"/>
          <w:sz w:val="28"/>
          <w:szCs w:val="28"/>
        </w:rPr>
        <w:t>ия</w:t>
      </w:r>
      <w:r w:rsidR="00A67F0D" w:rsidRPr="0029538B">
        <w:rPr>
          <w:color w:val="000000" w:themeColor="text1"/>
          <w:kern w:val="24"/>
          <w:sz w:val="28"/>
          <w:szCs w:val="28"/>
        </w:rPr>
        <w:t xml:space="preserve"> Правительства Российской Федерации</w:t>
      </w:r>
      <w:r w:rsidRPr="0029538B">
        <w:rPr>
          <w:color w:val="000000" w:themeColor="text1"/>
          <w:kern w:val="24"/>
          <w:sz w:val="28"/>
          <w:szCs w:val="28"/>
        </w:rPr>
        <w:t xml:space="preserve"> вошли в </w:t>
      </w:r>
      <w:r w:rsidR="006423AD" w:rsidRPr="0029538B">
        <w:rPr>
          <w:color w:val="000000" w:themeColor="text1"/>
          <w:kern w:val="24"/>
          <w:sz w:val="28"/>
          <w:szCs w:val="28"/>
        </w:rPr>
        <w:t>постановлен</w:t>
      </w:r>
      <w:r w:rsidRPr="0029538B">
        <w:rPr>
          <w:color w:val="000000" w:themeColor="text1"/>
          <w:kern w:val="24"/>
          <w:sz w:val="28"/>
          <w:szCs w:val="28"/>
        </w:rPr>
        <w:t>ие Правитель</w:t>
      </w:r>
      <w:r w:rsidR="003D1EEE" w:rsidRPr="0029538B">
        <w:rPr>
          <w:color w:val="000000" w:themeColor="text1"/>
          <w:kern w:val="24"/>
          <w:sz w:val="28"/>
          <w:szCs w:val="28"/>
        </w:rPr>
        <w:t>ства Российской Федерации</w:t>
      </w:r>
      <w:r w:rsidR="003D1EEE" w:rsidRPr="0029538B">
        <w:rPr>
          <w:color w:val="000000" w:themeColor="text1"/>
          <w:kern w:val="24"/>
          <w:sz w:val="28"/>
          <w:szCs w:val="28"/>
        </w:rPr>
        <w:br/>
      </w:r>
      <w:r w:rsidR="000460DD" w:rsidRPr="0029538B">
        <w:rPr>
          <w:color w:val="000000" w:themeColor="text1"/>
          <w:kern w:val="24"/>
          <w:sz w:val="28"/>
          <w:szCs w:val="28"/>
        </w:rPr>
        <w:t xml:space="preserve">от 16 января </w:t>
      </w:r>
      <w:r w:rsidRPr="0029538B">
        <w:rPr>
          <w:color w:val="000000" w:themeColor="text1"/>
          <w:kern w:val="24"/>
          <w:sz w:val="28"/>
          <w:szCs w:val="28"/>
        </w:rPr>
        <w:t>2015</w:t>
      </w:r>
      <w:r w:rsidR="000460DD" w:rsidRPr="0029538B">
        <w:rPr>
          <w:color w:val="000000" w:themeColor="text1"/>
          <w:kern w:val="24"/>
          <w:sz w:val="28"/>
          <w:szCs w:val="28"/>
        </w:rPr>
        <w:t xml:space="preserve"> г.</w:t>
      </w:r>
      <w:r w:rsidRPr="0029538B">
        <w:rPr>
          <w:color w:val="000000" w:themeColor="text1"/>
          <w:kern w:val="24"/>
          <w:sz w:val="28"/>
          <w:szCs w:val="28"/>
        </w:rPr>
        <w:t xml:space="preserve"> № 17 «О внесении изменений в федеральную целевую пр</w:t>
      </w:r>
      <w:r w:rsidRPr="0029538B">
        <w:rPr>
          <w:color w:val="000000" w:themeColor="text1"/>
          <w:kern w:val="24"/>
          <w:sz w:val="28"/>
          <w:szCs w:val="28"/>
        </w:rPr>
        <w:t>о</w:t>
      </w:r>
      <w:r w:rsidRPr="0029538B">
        <w:rPr>
          <w:color w:val="000000" w:themeColor="text1"/>
          <w:kern w:val="24"/>
          <w:sz w:val="28"/>
          <w:szCs w:val="28"/>
        </w:rPr>
        <w:t>грамму «Устойчивое разви</w:t>
      </w:r>
      <w:r w:rsidRPr="0029538B">
        <w:rPr>
          <w:color w:val="000000" w:themeColor="text1"/>
          <w:kern w:val="24"/>
          <w:sz w:val="28"/>
          <w:szCs w:val="28"/>
        </w:rPr>
        <w:softHyphen/>
        <w:t>тие сельских территорий на 2014-2017 годы и на период до 2020 года»</w:t>
      </w:r>
      <w:r w:rsidR="00FD2651" w:rsidRPr="0029538B">
        <w:rPr>
          <w:color w:val="000000" w:themeColor="text1"/>
          <w:kern w:val="24"/>
          <w:sz w:val="28"/>
          <w:szCs w:val="28"/>
        </w:rPr>
        <w:t xml:space="preserve"> </w:t>
      </w:r>
      <w:r w:rsidR="003D1EEE" w:rsidRPr="0029538B">
        <w:rPr>
          <w:color w:val="000000" w:themeColor="text1"/>
          <w:kern w:val="24"/>
          <w:sz w:val="28"/>
          <w:szCs w:val="28"/>
        </w:rPr>
        <w:t>(</w:t>
      </w:r>
      <w:r w:rsidR="00FD2651" w:rsidRPr="0029538B">
        <w:rPr>
          <w:color w:val="000000" w:themeColor="text1"/>
          <w:kern w:val="24"/>
          <w:sz w:val="28"/>
          <w:szCs w:val="28"/>
        </w:rPr>
        <w:t>далее – ФЦП УРСТ</w:t>
      </w:r>
      <w:r w:rsidRPr="0029538B">
        <w:rPr>
          <w:color w:val="000000" w:themeColor="text1"/>
          <w:kern w:val="24"/>
          <w:sz w:val="28"/>
          <w:szCs w:val="28"/>
        </w:rPr>
        <w:t>)</w:t>
      </w:r>
      <w:r w:rsidR="00CF3420" w:rsidRPr="0029538B">
        <w:rPr>
          <w:color w:val="000000" w:themeColor="text1"/>
          <w:kern w:val="24"/>
          <w:sz w:val="28"/>
          <w:szCs w:val="28"/>
        </w:rPr>
        <w:t xml:space="preserve"> и в </w:t>
      </w:r>
      <w:r w:rsidR="006423AD" w:rsidRPr="0029538B">
        <w:rPr>
          <w:color w:val="000000" w:themeColor="text1"/>
          <w:kern w:val="24"/>
          <w:sz w:val="28"/>
          <w:szCs w:val="28"/>
        </w:rPr>
        <w:t>постановлен</w:t>
      </w:r>
      <w:r w:rsidR="00CF3420" w:rsidRPr="0029538B">
        <w:rPr>
          <w:color w:val="000000" w:themeColor="text1"/>
          <w:kern w:val="24"/>
          <w:sz w:val="28"/>
          <w:szCs w:val="28"/>
        </w:rPr>
        <w:t>ие Правительства Российской Федерации от 15</w:t>
      </w:r>
      <w:r w:rsidR="000460DD" w:rsidRPr="0029538B">
        <w:rPr>
          <w:color w:val="000000" w:themeColor="text1"/>
          <w:kern w:val="24"/>
          <w:sz w:val="28"/>
          <w:szCs w:val="28"/>
        </w:rPr>
        <w:t xml:space="preserve"> января </w:t>
      </w:r>
      <w:r w:rsidR="00CF3420" w:rsidRPr="0029538B">
        <w:rPr>
          <w:color w:val="000000" w:themeColor="text1"/>
          <w:kern w:val="24"/>
          <w:sz w:val="28"/>
          <w:szCs w:val="28"/>
        </w:rPr>
        <w:t>2015</w:t>
      </w:r>
      <w:r w:rsidR="000460DD" w:rsidRPr="0029538B">
        <w:rPr>
          <w:color w:val="000000" w:themeColor="text1"/>
          <w:kern w:val="24"/>
          <w:sz w:val="28"/>
          <w:szCs w:val="28"/>
        </w:rPr>
        <w:t xml:space="preserve"> г.</w:t>
      </w:r>
      <w:r w:rsidR="00CF3420" w:rsidRPr="0029538B">
        <w:rPr>
          <w:color w:val="000000" w:themeColor="text1"/>
          <w:kern w:val="24"/>
          <w:sz w:val="28"/>
          <w:szCs w:val="28"/>
        </w:rPr>
        <w:t xml:space="preserve"> № 13 «О внесении изменений в федеральную ц</w:t>
      </w:r>
      <w:r w:rsidR="00CF3420" w:rsidRPr="0029538B">
        <w:rPr>
          <w:color w:val="000000" w:themeColor="text1"/>
          <w:kern w:val="24"/>
          <w:sz w:val="28"/>
          <w:szCs w:val="28"/>
        </w:rPr>
        <w:t>е</w:t>
      </w:r>
      <w:r w:rsidR="00CF3420" w:rsidRPr="0029538B">
        <w:rPr>
          <w:color w:val="000000" w:themeColor="text1"/>
          <w:kern w:val="24"/>
          <w:sz w:val="28"/>
          <w:szCs w:val="28"/>
        </w:rPr>
        <w:t>левую программу «Развитие мелиорации земель сельскохозяйственного назнач</w:t>
      </w:r>
      <w:r w:rsidR="00CF3420" w:rsidRPr="0029538B">
        <w:rPr>
          <w:color w:val="000000" w:themeColor="text1"/>
          <w:kern w:val="24"/>
          <w:sz w:val="28"/>
          <w:szCs w:val="28"/>
        </w:rPr>
        <w:t>е</w:t>
      </w:r>
      <w:r w:rsidR="00CF3420" w:rsidRPr="0029538B">
        <w:rPr>
          <w:color w:val="000000" w:themeColor="text1"/>
          <w:kern w:val="24"/>
          <w:sz w:val="28"/>
          <w:szCs w:val="28"/>
        </w:rPr>
        <w:t>ния России на 2014 – 2020 годы»</w:t>
      </w:r>
      <w:r w:rsidRPr="0029538B">
        <w:rPr>
          <w:color w:val="000000" w:themeColor="text1"/>
          <w:kern w:val="24"/>
          <w:sz w:val="28"/>
          <w:szCs w:val="28"/>
        </w:rPr>
        <w:t>.</w:t>
      </w:r>
      <w:r w:rsidR="00FB774C" w:rsidRPr="0029538B">
        <w:rPr>
          <w:color w:val="000000" w:themeColor="text1"/>
          <w:kern w:val="24"/>
          <w:sz w:val="28"/>
          <w:szCs w:val="28"/>
        </w:rPr>
        <w:t xml:space="preserve"> </w:t>
      </w:r>
    </w:p>
    <w:p w:rsidR="00F76042" w:rsidRPr="0029538B" w:rsidRDefault="00FB774C" w:rsidP="0029538B">
      <w:pPr>
        <w:tabs>
          <w:tab w:val="left" w:pos="709"/>
        </w:tabs>
        <w:spacing w:line="240" w:lineRule="auto"/>
        <w:ind w:firstLine="709"/>
        <w:jc w:val="both"/>
        <w:rPr>
          <w:color w:val="000000" w:themeColor="text1"/>
          <w:kern w:val="24"/>
          <w:sz w:val="28"/>
          <w:szCs w:val="28"/>
        </w:rPr>
      </w:pPr>
      <w:r w:rsidRPr="0029538B">
        <w:rPr>
          <w:color w:val="000000" w:themeColor="text1"/>
          <w:kern w:val="24"/>
          <w:sz w:val="28"/>
          <w:szCs w:val="28"/>
        </w:rPr>
        <w:t>Кроме того, были внесены изменения в</w:t>
      </w:r>
      <w:r w:rsidR="00CF3420" w:rsidRPr="0029538B">
        <w:rPr>
          <w:color w:val="000000" w:themeColor="text1"/>
          <w:kern w:val="24"/>
          <w:sz w:val="28"/>
          <w:szCs w:val="28"/>
        </w:rPr>
        <w:t xml:space="preserve"> правила предоставления субсидий по следующим направлениям:</w:t>
      </w:r>
    </w:p>
    <w:p w:rsidR="0040657B" w:rsidRPr="0029538B" w:rsidRDefault="0040657B" w:rsidP="0029538B">
      <w:pPr>
        <w:tabs>
          <w:tab w:val="left" w:pos="709"/>
        </w:tabs>
        <w:spacing w:line="240" w:lineRule="auto"/>
        <w:ind w:firstLine="709"/>
        <w:jc w:val="both"/>
        <w:rPr>
          <w:color w:val="000000" w:themeColor="text1"/>
          <w:kern w:val="24"/>
          <w:sz w:val="28"/>
          <w:szCs w:val="28"/>
        </w:rPr>
      </w:pPr>
      <w:r w:rsidRPr="0029538B">
        <w:rPr>
          <w:color w:val="000000" w:themeColor="text1"/>
          <w:kern w:val="24"/>
          <w:sz w:val="28"/>
          <w:szCs w:val="28"/>
        </w:rPr>
        <w:t>поддержк</w:t>
      </w:r>
      <w:r w:rsidR="00CF3420" w:rsidRPr="0029538B">
        <w:rPr>
          <w:color w:val="000000" w:themeColor="text1"/>
          <w:kern w:val="24"/>
          <w:sz w:val="28"/>
          <w:szCs w:val="28"/>
        </w:rPr>
        <w:t>а</w:t>
      </w:r>
      <w:r w:rsidRPr="0029538B">
        <w:rPr>
          <w:color w:val="000000" w:themeColor="text1"/>
          <w:kern w:val="24"/>
          <w:sz w:val="28"/>
          <w:szCs w:val="28"/>
        </w:rPr>
        <w:t xml:space="preserve"> экономически значимых региональных программ развития сел</w:t>
      </w:r>
      <w:r w:rsidRPr="0029538B">
        <w:rPr>
          <w:color w:val="000000" w:themeColor="text1"/>
          <w:kern w:val="24"/>
          <w:sz w:val="28"/>
          <w:szCs w:val="28"/>
        </w:rPr>
        <w:t>ь</w:t>
      </w:r>
      <w:r w:rsidRPr="0029538B">
        <w:rPr>
          <w:color w:val="000000" w:themeColor="text1"/>
          <w:kern w:val="24"/>
          <w:sz w:val="28"/>
          <w:szCs w:val="28"/>
        </w:rPr>
        <w:t>ского хозяйства субъектов Российской Федерации (</w:t>
      </w:r>
      <w:r w:rsidR="006423AD" w:rsidRPr="0029538B">
        <w:rPr>
          <w:color w:val="000000" w:themeColor="text1"/>
          <w:kern w:val="24"/>
          <w:sz w:val="28"/>
          <w:szCs w:val="28"/>
        </w:rPr>
        <w:t>постановлен</w:t>
      </w:r>
      <w:r w:rsidRPr="0029538B">
        <w:rPr>
          <w:color w:val="000000" w:themeColor="text1"/>
          <w:kern w:val="24"/>
          <w:sz w:val="28"/>
          <w:szCs w:val="28"/>
        </w:rPr>
        <w:t xml:space="preserve">ие Правительства Российской Федерации от 17 декабря 2010 г. № 1042) </w:t>
      </w:r>
    </w:p>
    <w:p w:rsidR="0040657B" w:rsidRPr="0029538B" w:rsidRDefault="0040657B" w:rsidP="0029538B">
      <w:pPr>
        <w:tabs>
          <w:tab w:val="left" w:pos="709"/>
        </w:tabs>
        <w:spacing w:line="240" w:lineRule="auto"/>
        <w:ind w:firstLine="709"/>
        <w:jc w:val="both"/>
        <w:rPr>
          <w:color w:val="000000" w:themeColor="text1"/>
          <w:kern w:val="24"/>
          <w:sz w:val="28"/>
          <w:szCs w:val="28"/>
        </w:rPr>
      </w:pPr>
      <w:r w:rsidRPr="0029538B">
        <w:rPr>
          <w:color w:val="000000" w:themeColor="text1"/>
          <w:kern w:val="24"/>
          <w:sz w:val="28"/>
          <w:szCs w:val="28"/>
        </w:rPr>
        <w:t>развити</w:t>
      </w:r>
      <w:r w:rsidR="00CF3420" w:rsidRPr="0029538B">
        <w:rPr>
          <w:color w:val="000000" w:themeColor="text1"/>
          <w:kern w:val="24"/>
          <w:sz w:val="28"/>
          <w:szCs w:val="28"/>
        </w:rPr>
        <w:t>е</w:t>
      </w:r>
      <w:r w:rsidRPr="0029538B">
        <w:rPr>
          <w:color w:val="000000" w:themeColor="text1"/>
          <w:kern w:val="24"/>
          <w:sz w:val="28"/>
          <w:szCs w:val="28"/>
        </w:rPr>
        <w:t xml:space="preserve"> семейных животноводческих ферм (</w:t>
      </w:r>
      <w:r w:rsidR="006423AD" w:rsidRPr="0029538B">
        <w:rPr>
          <w:color w:val="000000" w:themeColor="text1"/>
          <w:kern w:val="24"/>
          <w:sz w:val="28"/>
          <w:szCs w:val="28"/>
        </w:rPr>
        <w:t>постановлен</w:t>
      </w:r>
      <w:r w:rsidRPr="0029538B">
        <w:rPr>
          <w:color w:val="000000" w:themeColor="text1"/>
          <w:kern w:val="24"/>
          <w:sz w:val="28"/>
          <w:szCs w:val="28"/>
        </w:rPr>
        <w:t xml:space="preserve">ие Правительства Российской Федерации от 16 января 2015 г. № 17); </w:t>
      </w:r>
    </w:p>
    <w:p w:rsidR="0040657B" w:rsidRPr="0029538B" w:rsidRDefault="0040657B" w:rsidP="0029538B">
      <w:pPr>
        <w:tabs>
          <w:tab w:val="left" w:pos="709"/>
        </w:tabs>
        <w:spacing w:line="240" w:lineRule="auto"/>
        <w:ind w:firstLine="709"/>
        <w:jc w:val="both"/>
        <w:rPr>
          <w:color w:val="000000" w:themeColor="text1"/>
          <w:kern w:val="24"/>
          <w:sz w:val="28"/>
          <w:szCs w:val="28"/>
        </w:rPr>
      </w:pPr>
      <w:r w:rsidRPr="0029538B">
        <w:rPr>
          <w:color w:val="000000" w:themeColor="text1"/>
          <w:kern w:val="24"/>
          <w:sz w:val="28"/>
          <w:szCs w:val="28"/>
        </w:rPr>
        <w:t>поддержк</w:t>
      </w:r>
      <w:r w:rsidR="00CF3420" w:rsidRPr="0029538B">
        <w:rPr>
          <w:color w:val="000000" w:themeColor="text1"/>
          <w:kern w:val="24"/>
          <w:sz w:val="28"/>
          <w:szCs w:val="28"/>
        </w:rPr>
        <w:t>а</w:t>
      </w:r>
      <w:r w:rsidRPr="0029538B">
        <w:rPr>
          <w:color w:val="000000" w:themeColor="text1"/>
          <w:kern w:val="24"/>
          <w:sz w:val="28"/>
          <w:szCs w:val="28"/>
        </w:rPr>
        <w:t xml:space="preserve"> начинающих фермеров (</w:t>
      </w:r>
      <w:r w:rsidR="006423AD" w:rsidRPr="0029538B">
        <w:rPr>
          <w:color w:val="000000" w:themeColor="text1"/>
          <w:kern w:val="24"/>
          <w:sz w:val="28"/>
          <w:szCs w:val="28"/>
        </w:rPr>
        <w:t>постановлен</w:t>
      </w:r>
      <w:r w:rsidRPr="0029538B">
        <w:rPr>
          <w:color w:val="000000" w:themeColor="text1"/>
          <w:kern w:val="24"/>
          <w:sz w:val="28"/>
          <w:szCs w:val="28"/>
        </w:rPr>
        <w:t>ие Правительства Росси</w:t>
      </w:r>
      <w:r w:rsidRPr="0029538B">
        <w:rPr>
          <w:color w:val="000000" w:themeColor="text1"/>
          <w:kern w:val="24"/>
          <w:sz w:val="28"/>
          <w:szCs w:val="28"/>
        </w:rPr>
        <w:t>й</w:t>
      </w:r>
      <w:r w:rsidRPr="0029538B">
        <w:rPr>
          <w:color w:val="000000" w:themeColor="text1"/>
          <w:kern w:val="24"/>
          <w:sz w:val="28"/>
          <w:szCs w:val="28"/>
        </w:rPr>
        <w:t xml:space="preserve">ской Федерации от 26 декабря 2014 г. № 1512); </w:t>
      </w:r>
    </w:p>
    <w:p w:rsidR="0040657B" w:rsidRPr="0029538B" w:rsidRDefault="0040657B" w:rsidP="0029538B">
      <w:pPr>
        <w:tabs>
          <w:tab w:val="left" w:pos="709"/>
        </w:tabs>
        <w:spacing w:line="240" w:lineRule="auto"/>
        <w:ind w:firstLine="709"/>
        <w:jc w:val="both"/>
        <w:rPr>
          <w:color w:val="000000" w:themeColor="text1"/>
          <w:kern w:val="24"/>
          <w:sz w:val="28"/>
          <w:szCs w:val="28"/>
        </w:rPr>
      </w:pPr>
      <w:r w:rsidRPr="0029538B">
        <w:rPr>
          <w:color w:val="000000" w:themeColor="text1"/>
          <w:kern w:val="24"/>
          <w:sz w:val="28"/>
          <w:szCs w:val="28"/>
        </w:rPr>
        <w:t>поддержк</w:t>
      </w:r>
      <w:r w:rsidR="00CF3420" w:rsidRPr="0029538B">
        <w:rPr>
          <w:color w:val="000000" w:themeColor="text1"/>
          <w:kern w:val="24"/>
          <w:sz w:val="28"/>
          <w:szCs w:val="28"/>
        </w:rPr>
        <w:t>а</w:t>
      </w:r>
      <w:r w:rsidRPr="0029538B">
        <w:rPr>
          <w:color w:val="000000" w:themeColor="text1"/>
          <w:kern w:val="24"/>
          <w:sz w:val="28"/>
          <w:szCs w:val="28"/>
        </w:rPr>
        <w:t xml:space="preserve"> отдельных подотраслей растениеводства (</w:t>
      </w:r>
      <w:r w:rsidR="006423AD" w:rsidRPr="0029538B">
        <w:rPr>
          <w:color w:val="000000" w:themeColor="text1"/>
          <w:kern w:val="24"/>
          <w:sz w:val="28"/>
          <w:szCs w:val="28"/>
        </w:rPr>
        <w:t>постановлен</w:t>
      </w:r>
      <w:r w:rsidRPr="0029538B">
        <w:rPr>
          <w:color w:val="000000" w:themeColor="text1"/>
          <w:kern w:val="24"/>
          <w:sz w:val="28"/>
          <w:szCs w:val="28"/>
        </w:rPr>
        <w:t>ие Прав</w:t>
      </w:r>
      <w:r w:rsidRPr="0029538B">
        <w:rPr>
          <w:color w:val="000000" w:themeColor="text1"/>
          <w:kern w:val="24"/>
          <w:sz w:val="28"/>
          <w:szCs w:val="28"/>
        </w:rPr>
        <w:t>и</w:t>
      </w:r>
      <w:r w:rsidRPr="0029538B">
        <w:rPr>
          <w:color w:val="000000" w:themeColor="text1"/>
          <w:kern w:val="24"/>
          <w:sz w:val="28"/>
          <w:szCs w:val="28"/>
        </w:rPr>
        <w:t xml:space="preserve">тельства Российской Федерации от 17 января 2015 г. № 20); </w:t>
      </w:r>
    </w:p>
    <w:p w:rsidR="0040657B" w:rsidRPr="0029538B" w:rsidRDefault="0040657B" w:rsidP="0029538B">
      <w:pPr>
        <w:tabs>
          <w:tab w:val="left" w:pos="709"/>
        </w:tabs>
        <w:spacing w:line="240" w:lineRule="auto"/>
        <w:ind w:firstLine="709"/>
        <w:jc w:val="both"/>
        <w:rPr>
          <w:color w:val="000000" w:themeColor="text1"/>
          <w:kern w:val="24"/>
          <w:sz w:val="28"/>
          <w:szCs w:val="28"/>
        </w:rPr>
      </w:pPr>
      <w:r w:rsidRPr="0029538B">
        <w:rPr>
          <w:color w:val="000000" w:themeColor="text1"/>
          <w:kern w:val="24"/>
          <w:sz w:val="28"/>
          <w:szCs w:val="28"/>
        </w:rPr>
        <w:t>оказани</w:t>
      </w:r>
      <w:r w:rsidR="00CF3420" w:rsidRPr="0029538B">
        <w:rPr>
          <w:color w:val="000000" w:themeColor="text1"/>
          <w:kern w:val="24"/>
          <w:sz w:val="28"/>
          <w:szCs w:val="28"/>
        </w:rPr>
        <w:t>е</w:t>
      </w:r>
      <w:r w:rsidRPr="0029538B">
        <w:rPr>
          <w:color w:val="000000" w:themeColor="text1"/>
          <w:kern w:val="24"/>
          <w:sz w:val="28"/>
          <w:szCs w:val="28"/>
        </w:rPr>
        <w:t xml:space="preserve"> несвязанной поддержки сельскохозяйственным товаропроизвод</w:t>
      </w:r>
      <w:r w:rsidRPr="0029538B">
        <w:rPr>
          <w:color w:val="000000" w:themeColor="text1"/>
          <w:kern w:val="24"/>
          <w:sz w:val="28"/>
          <w:szCs w:val="28"/>
        </w:rPr>
        <w:t>и</w:t>
      </w:r>
      <w:r w:rsidRPr="0029538B">
        <w:rPr>
          <w:color w:val="000000" w:themeColor="text1"/>
          <w:kern w:val="24"/>
          <w:sz w:val="28"/>
          <w:szCs w:val="28"/>
        </w:rPr>
        <w:t>телям в области растениеводства (</w:t>
      </w:r>
      <w:r w:rsidR="006423AD" w:rsidRPr="0029538B">
        <w:rPr>
          <w:color w:val="000000" w:themeColor="text1"/>
          <w:kern w:val="24"/>
          <w:sz w:val="28"/>
          <w:szCs w:val="28"/>
        </w:rPr>
        <w:t>постановлен</w:t>
      </w:r>
      <w:r w:rsidRPr="0029538B">
        <w:rPr>
          <w:color w:val="000000" w:themeColor="text1"/>
          <w:kern w:val="24"/>
          <w:sz w:val="28"/>
          <w:szCs w:val="28"/>
        </w:rPr>
        <w:t>ие Правительства Российской Ф</w:t>
      </w:r>
      <w:r w:rsidRPr="0029538B">
        <w:rPr>
          <w:color w:val="000000" w:themeColor="text1"/>
          <w:kern w:val="24"/>
          <w:sz w:val="28"/>
          <w:szCs w:val="28"/>
        </w:rPr>
        <w:t>е</w:t>
      </w:r>
      <w:r w:rsidRPr="0029538B">
        <w:rPr>
          <w:color w:val="000000" w:themeColor="text1"/>
          <w:kern w:val="24"/>
          <w:sz w:val="28"/>
          <w:szCs w:val="28"/>
        </w:rPr>
        <w:t xml:space="preserve">дерации от 27 января 2015 г. № 52); </w:t>
      </w:r>
    </w:p>
    <w:p w:rsidR="0040657B" w:rsidRPr="0029538B" w:rsidRDefault="0040657B" w:rsidP="0029538B">
      <w:pPr>
        <w:tabs>
          <w:tab w:val="left" w:pos="709"/>
        </w:tabs>
        <w:spacing w:line="240" w:lineRule="auto"/>
        <w:ind w:firstLine="709"/>
        <w:jc w:val="both"/>
        <w:rPr>
          <w:color w:val="000000" w:themeColor="text1"/>
          <w:kern w:val="24"/>
          <w:sz w:val="28"/>
          <w:szCs w:val="28"/>
        </w:rPr>
      </w:pPr>
      <w:r w:rsidRPr="0029538B">
        <w:rPr>
          <w:color w:val="000000" w:themeColor="text1"/>
          <w:kern w:val="24"/>
          <w:sz w:val="28"/>
          <w:szCs w:val="28"/>
        </w:rPr>
        <w:t>поддержк</w:t>
      </w:r>
      <w:r w:rsidR="00CF3420" w:rsidRPr="0029538B">
        <w:rPr>
          <w:color w:val="000000" w:themeColor="text1"/>
          <w:kern w:val="24"/>
          <w:sz w:val="28"/>
          <w:szCs w:val="28"/>
        </w:rPr>
        <w:t>а</w:t>
      </w:r>
      <w:r w:rsidRPr="0029538B">
        <w:rPr>
          <w:color w:val="000000" w:themeColor="text1"/>
          <w:kern w:val="24"/>
          <w:sz w:val="28"/>
          <w:szCs w:val="28"/>
        </w:rPr>
        <w:t xml:space="preserve"> племенного животноводства (</w:t>
      </w:r>
      <w:r w:rsidR="006423AD" w:rsidRPr="0029538B">
        <w:rPr>
          <w:color w:val="000000" w:themeColor="text1"/>
          <w:kern w:val="24"/>
          <w:sz w:val="28"/>
          <w:szCs w:val="28"/>
        </w:rPr>
        <w:t>постановлен</w:t>
      </w:r>
      <w:r w:rsidRPr="0029538B">
        <w:rPr>
          <w:color w:val="000000" w:themeColor="text1"/>
          <w:kern w:val="24"/>
          <w:sz w:val="28"/>
          <w:szCs w:val="28"/>
        </w:rPr>
        <w:t>ие Правительства Ро</w:t>
      </w:r>
      <w:r w:rsidRPr="0029538B">
        <w:rPr>
          <w:color w:val="000000" w:themeColor="text1"/>
          <w:kern w:val="24"/>
          <w:sz w:val="28"/>
          <w:szCs w:val="28"/>
        </w:rPr>
        <w:t>с</w:t>
      </w:r>
      <w:r w:rsidRPr="0029538B">
        <w:rPr>
          <w:color w:val="000000" w:themeColor="text1"/>
          <w:kern w:val="24"/>
          <w:sz w:val="28"/>
          <w:szCs w:val="28"/>
        </w:rPr>
        <w:t xml:space="preserve">сийской Федерации от 27 января 2015 г. № 50); </w:t>
      </w:r>
    </w:p>
    <w:p w:rsidR="0040657B" w:rsidRPr="0029538B" w:rsidRDefault="0040657B" w:rsidP="0029538B">
      <w:pPr>
        <w:tabs>
          <w:tab w:val="left" w:pos="709"/>
        </w:tabs>
        <w:spacing w:line="240" w:lineRule="auto"/>
        <w:ind w:firstLine="709"/>
        <w:jc w:val="both"/>
        <w:rPr>
          <w:color w:val="000000" w:themeColor="text1"/>
          <w:kern w:val="24"/>
          <w:sz w:val="28"/>
          <w:szCs w:val="28"/>
        </w:rPr>
      </w:pPr>
      <w:r w:rsidRPr="0029538B">
        <w:rPr>
          <w:color w:val="000000" w:themeColor="text1"/>
          <w:kern w:val="24"/>
          <w:sz w:val="28"/>
          <w:szCs w:val="28"/>
        </w:rPr>
        <w:t>возмещени</w:t>
      </w:r>
      <w:r w:rsidR="00CF3420" w:rsidRPr="0029538B">
        <w:rPr>
          <w:color w:val="000000" w:themeColor="text1"/>
          <w:kern w:val="24"/>
          <w:sz w:val="28"/>
          <w:szCs w:val="28"/>
        </w:rPr>
        <w:t>е</w:t>
      </w:r>
      <w:r w:rsidRPr="0029538B">
        <w:rPr>
          <w:color w:val="000000" w:themeColor="text1"/>
          <w:kern w:val="24"/>
          <w:sz w:val="28"/>
          <w:szCs w:val="28"/>
        </w:rPr>
        <w:t xml:space="preserve"> части затрат по наращиванию маточного поголовья овец и коз, поголовья северных оленей, маралов и мясных табунных лошадей (</w:t>
      </w:r>
      <w:r w:rsidR="006423AD" w:rsidRPr="0029538B">
        <w:rPr>
          <w:color w:val="000000" w:themeColor="text1"/>
          <w:kern w:val="24"/>
          <w:sz w:val="28"/>
          <w:szCs w:val="28"/>
        </w:rPr>
        <w:t>постановлен</w:t>
      </w:r>
      <w:r w:rsidRPr="0029538B">
        <w:rPr>
          <w:color w:val="000000" w:themeColor="text1"/>
          <w:kern w:val="24"/>
          <w:sz w:val="28"/>
          <w:szCs w:val="28"/>
        </w:rPr>
        <w:t>ие Правительства Российской</w:t>
      </w:r>
      <w:r w:rsidR="00A907FD" w:rsidRPr="0029538B">
        <w:rPr>
          <w:color w:val="000000" w:themeColor="text1"/>
          <w:kern w:val="24"/>
          <w:sz w:val="28"/>
          <w:szCs w:val="28"/>
        </w:rPr>
        <w:t xml:space="preserve"> Федерации от 17 января 2015 г.</w:t>
      </w:r>
      <w:r w:rsidR="00A907FD" w:rsidRPr="0029538B">
        <w:rPr>
          <w:color w:val="000000" w:themeColor="text1"/>
          <w:kern w:val="24"/>
          <w:sz w:val="28"/>
          <w:szCs w:val="28"/>
        </w:rPr>
        <w:br/>
      </w:r>
      <w:r w:rsidRPr="0029538B">
        <w:rPr>
          <w:color w:val="000000" w:themeColor="text1"/>
          <w:kern w:val="24"/>
          <w:sz w:val="28"/>
          <w:szCs w:val="28"/>
        </w:rPr>
        <w:t>№ 21);</w:t>
      </w:r>
    </w:p>
    <w:p w:rsidR="0040657B" w:rsidRPr="0029538B" w:rsidRDefault="0040657B" w:rsidP="0029538B">
      <w:pPr>
        <w:tabs>
          <w:tab w:val="left" w:pos="709"/>
        </w:tabs>
        <w:spacing w:line="240" w:lineRule="auto"/>
        <w:ind w:firstLine="709"/>
        <w:jc w:val="both"/>
        <w:rPr>
          <w:color w:val="000000" w:themeColor="text1"/>
          <w:kern w:val="24"/>
          <w:sz w:val="28"/>
          <w:szCs w:val="28"/>
        </w:rPr>
      </w:pPr>
      <w:r w:rsidRPr="0029538B">
        <w:rPr>
          <w:color w:val="000000" w:themeColor="text1"/>
          <w:kern w:val="24"/>
          <w:sz w:val="28"/>
          <w:szCs w:val="28"/>
        </w:rPr>
        <w:t>возмещени</w:t>
      </w:r>
      <w:r w:rsidR="00CF3420" w:rsidRPr="0029538B">
        <w:rPr>
          <w:color w:val="000000" w:themeColor="text1"/>
          <w:kern w:val="24"/>
          <w:sz w:val="28"/>
          <w:szCs w:val="28"/>
        </w:rPr>
        <w:t>е</w:t>
      </w:r>
      <w:r w:rsidRPr="0029538B">
        <w:rPr>
          <w:color w:val="000000" w:themeColor="text1"/>
          <w:kern w:val="24"/>
          <w:sz w:val="28"/>
          <w:szCs w:val="28"/>
        </w:rPr>
        <w:t xml:space="preserve"> части затрат на 1 килограмм реализованного и (или) отгруже</w:t>
      </w:r>
      <w:r w:rsidRPr="0029538B">
        <w:rPr>
          <w:color w:val="000000" w:themeColor="text1"/>
          <w:kern w:val="24"/>
          <w:sz w:val="28"/>
          <w:szCs w:val="28"/>
        </w:rPr>
        <w:t>н</w:t>
      </w:r>
      <w:r w:rsidRPr="0029538B">
        <w:rPr>
          <w:color w:val="000000" w:themeColor="text1"/>
          <w:kern w:val="24"/>
          <w:sz w:val="28"/>
          <w:szCs w:val="28"/>
        </w:rPr>
        <w:t>ного на собственную переработку молока (</w:t>
      </w:r>
      <w:r w:rsidR="006423AD" w:rsidRPr="0029538B">
        <w:rPr>
          <w:color w:val="000000" w:themeColor="text1"/>
          <w:kern w:val="24"/>
          <w:sz w:val="28"/>
          <w:szCs w:val="28"/>
        </w:rPr>
        <w:t>постановлен</w:t>
      </w:r>
      <w:r w:rsidRPr="0029538B">
        <w:rPr>
          <w:color w:val="000000" w:themeColor="text1"/>
          <w:kern w:val="24"/>
          <w:sz w:val="28"/>
          <w:szCs w:val="28"/>
        </w:rPr>
        <w:t>ие Правительства Росси</w:t>
      </w:r>
      <w:r w:rsidRPr="0029538B">
        <w:rPr>
          <w:color w:val="000000" w:themeColor="text1"/>
          <w:kern w:val="24"/>
          <w:sz w:val="28"/>
          <w:szCs w:val="28"/>
        </w:rPr>
        <w:t>й</w:t>
      </w:r>
      <w:r w:rsidRPr="0029538B">
        <w:rPr>
          <w:color w:val="000000" w:themeColor="text1"/>
          <w:kern w:val="24"/>
          <w:sz w:val="28"/>
          <w:szCs w:val="28"/>
        </w:rPr>
        <w:t xml:space="preserve">ской Федерации от 25 января 2015 г. № 48); </w:t>
      </w:r>
    </w:p>
    <w:p w:rsidR="0040657B" w:rsidRPr="0029538B" w:rsidRDefault="0040657B" w:rsidP="0029538B">
      <w:pPr>
        <w:tabs>
          <w:tab w:val="left" w:pos="709"/>
        </w:tabs>
        <w:spacing w:line="240" w:lineRule="auto"/>
        <w:ind w:firstLine="709"/>
        <w:jc w:val="both"/>
        <w:rPr>
          <w:color w:val="000000" w:themeColor="text1"/>
          <w:kern w:val="24"/>
          <w:sz w:val="28"/>
          <w:szCs w:val="28"/>
        </w:rPr>
      </w:pPr>
      <w:r w:rsidRPr="0029538B">
        <w:rPr>
          <w:color w:val="000000" w:themeColor="text1"/>
          <w:kern w:val="24"/>
          <w:sz w:val="28"/>
          <w:szCs w:val="28"/>
        </w:rPr>
        <w:t>возмещени</w:t>
      </w:r>
      <w:r w:rsidR="00CF3420" w:rsidRPr="0029538B">
        <w:rPr>
          <w:color w:val="000000" w:themeColor="text1"/>
          <w:kern w:val="24"/>
          <w:sz w:val="28"/>
          <w:szCs w:val="28"/>
        </w:rPr>
        <w:t>е</w:t>
      </w:r>
      <w:r w:rsidRPr="0029538B">
        <w:rPr>
          <w:color w:val="000000" w:themeColor="text1"/>
          <w:kern w:val="24"/>
          <w:sz w:val="28"/>
          <w:szCs w:val="28"/>
        </w:rPr>
        <w:t xml:space="preserve"> части затрат крестьянских (фермерских) хозяйств, включая и</w:t>
      </w:r>
      <w:r w:rsidRPr="0029538B">
        <w:rPr>
          <w:color w:val="000000" w:themeColor="text1"/>
          <w:kern w:val="24"/>
          <w:sz w:val="28"/>
          <w:szCs w:val="28"/>
        </w:rPr>
        <w:t>н</w:t>
      </w:r>
      <w:r w:rsidRPr="0029538B">
        <w:rPr>
          <w:color w:val="000000" w:themeColor="text1"/>
          <w:kern w:val="24"/>
          <w:sz w:val="28"/>
          <w:szCs w:val="28"/>
        </w:rPr>
        <w:t>дивидуальных предпринимателей, при оформлении в собственность использу</w:t>
      </w:r>
      <w:r w:rsidRPr="0029538B">
        <w:rPr>
          <w:color w:val="000000" w:themeColor="text1"/>
          <w:kern w:val="24"/>
          <w:sz w:val="28"/>
          <w:szCs w:val="28"/>
        </w:rPr>
        <w:t>е</w:t>
      </w:r>
      <w:r w:rsidRPr="0029538B">
        <w:rPr>
          <w:color w:val="000000" w:themeColor="text1"/>
          <w:kern w:val="24"/>
          <w:sz w:val="28"/>
          <w:szCs w:val="28"/>
        </w:rPr>
        <w:t>мых ими земельных участков из земель сельскохозяйственного назначения (</w:t>
      </w:r>
      <w:r w:rsidR="006423AD" w:rsidRPr="0029538B">
        <w:rPr>
          <w:color w:val="000000" w:themeColor="text1"/>
          <w:kern w:val="24"/>
          <w:sz w:val="28"/>
          <w:szCs w:val="28"/>
        </w:rPr>
        <w:t>п</w:t>
      </w:r>
      <w:r w:rsidR="006423AD" w:rsidRPr="0029538B">
        <w:rPr>
          <w:color w:val="000000" w:themeColor="text1"/>
          <w:kern w:val="24"/>
          <w:sz w:val="28"/>
          <w:szCs w:val="28"/>
        </w:rPr>
        <w:t>о</w:t>
      </w:r>
      <w:r w:rsidR="006423AD" w:rsidRPr="0029538B">
        <w:rPr>
          <w:color w:val="000000" w:themeColor="text1"/>
          <w:kern w:val="24"/>
          <w:sz w:val="28"/>
          <w:szCs w:val="28"/>
        </w:rPr>
        <w:t>становлен</w:t>
      </w:r>
      <w:r w:rsidRPr="0029538B">
        <w:rPr>
          <w:color w:val="000000" w:themeColor="text1"/>
          <w:kern w:val="24"/>
          <w:sz w:val="28"/>
          <w:szCs w:val="28"/>
        </w:rPr>
        <w:t xml:space="preserve">ие Правительства Российской Федерации от 26 декабря 2014 г. № 1522); </w:t>
      </w:r>
    </w:p>
    <w:p w:rsidR="0040657B" w:rsidRPr="0029538B" w:rsidRDefault="0040657B" w:rsidP="0029538B">
      <w:pPr>
        <w:tabs>
          <w:tab w:val="left" w:pos="709"/>
        </w:tabs>
        <w:spacing w:line="240" w:lineRule="auto"/>
        <w:ind w:firstLine="709"/>
        <w:jc w:val="both"/>
        <w:rPr>
          <w:color w:val="000000" w:themeColor="text1"/>
          <w:kern w:val="24"/>
          <w:sz w:val="28"/>
          <w:szCs w:val="28"/>
        </w:rPr>
      </w:pPr>
      <w:r w:rsidRPr="0029538B">
        <w:rPr>
          <w:color w:val="000000" w:themeColor="text1"/>
          <w:kern w:val="24"/>
          <w:sz w:val="28"/>
          <w:szCs w:val="28"/>
        </w:rPr>
        <w:t>возмещени</w:t>
      </w:r>
      <w:r w:rsidR="00CF3420" w:rsidRPr="0029538B">
        <w:rPr>
          <w:color w:val="000000" w:themeColor="text1"/>
          <w:kern w:val="24"/>
          <w:sz w:val="28"/>
          <w:szCs w:val="28"/>
        </w:rPr>
        <w:t>е</w:t>
      </w:r>
      <w:r w:rsidRPr="0029538B">
        <w:rPr>
          <w:color w:val="000000" w:themeColor="text1"/>
          <w:kern w:val="24"/>
          <w:sz w:val="28"/>
          <w:szCs w:val="28"/>
        </w:rPr>
        <w:t xml:space="preserve"> части затрат сельскохозяйственных товаропроизводителей на уплату страховых премий по договорам сельскохозяйственного страхования (</w:t>
      </w:r>
      <w:r w:rsidR="006423AD" w:rsidRPr="0029538B">
        <w:rPr>
          <w:color w:val="000000" w:themeColor="text1"/>
          <w:kern w:val="24"/>
          <w:sz w:val="28"/>
          <w:szCs w:val="28"/>
        </w:rPr>
        <w:t>п</w:t>
      </w:r>
      <w:r w:rsidR="006423AD" w:rsidRPr="0029538B">
        <w:rPr>
          <w:color w:val="000000" w:themeColor="text1"/>
          <w:kern w:val="24"/>
          <w:sz w:val="28"/>
          <w:szCs w:val="28"/>
        </w:rPr>
        <w:t>о</w:t>
      </w:r>
      <w:r w:rsidR="006423AD" w:rsidRPr="0029538B">
        <w:rPr>
          <w:color w:val="000000" w:themeColor="text1"/>
          <w:kern w:val="24"/>
          <w:sz w:val="28"/>
          <w:szCs w:val="28"/>
        </w:rPr>
        <w:t>становлен</w:t>
      </w:r>
      <w:r w:rsidRPr="0029538B">
        <w:rPr>
          <w:color w:val="000000" w:themeColor="text1"/>
          <w:kern w:val="24"/>
          <w:sz w:val="28"/>
          <w:szCs w:val="28"/>
        </w:rPr>
        <w:t xml:space="preserve">ие Правительства Российской </w:t>
      </w:r>
      <w:r w:rsidR="00A907FD" w:rsidRPr="0029538B">
        <w:rPr>
          <w:color w:val="000000" w:themeColor="text1"/>
          <w:kern w:val="24"/>
          <w:sz w:val="28"/>
          <w:szCs w:val="28"/>
        </w:rPr>
        <w:t>Федерации от 26 декабря 2014 г.</w:t>
      </w:r>
      <w:r w:rsidR="00A907FD" w:rsidRPr="0029538B">
        <w:rPr>
          <w:color w:val="000000" w:themeColor="text1"/>
          <w:kern w:val="24"/>
          <w:sz w:val="28"/>
          <w:szCs w:val="28"/>
        </w:rPr>
        <w:br/>
      </w:r>
      <w:r w:rsidRPr="0029538B">
        <w:rPr>
          <w:color w:val="000000" w:themeColor="text1"/>
          <w:kern w:val="24"/>
          <w:sz w:val="28"/>
          <w:szCs w:val="28"/>
        </w:rPr>
        <w:t xml:space="preserve">№ 1520); </w:t>
      </w:r>
    </w:p>
    <w:p w:rsidR="0040657B" w:rsidRPr="0029538B" w:rsidRDefault="0040657B" w:rsidP="0029538B">
      <w:pPr>
        <w:tabs>
          <w:tab w:val="left" w:pos="709"/>
        </w:tabs>
        <w:spacing w:line="240" w:lineRule="auto"/>
        <w:ind w:firstLine="709"/>
        <w:jc w:val="both"/>
        <w:rPr>
          <w:color w:val="000000" w:themeColor="text1"/>
          <w:kern w:val="24"/>
          <w:sz w:val="28"/>
          <w:szCs w:val="28"/>
        </w:rPr>
      </w:pPr>
      <w:r w:rsidRPr="0029538B">
        <w:rPr>
          <w:color w:val="000000" w:themeColor="text1"/>
          <w:kern w:val="24"/>
          <w:sz w:val="28"/>
          <w:szCs w:val="28"/>
        </w:rPr>
        <w:t>возмещени</w:t>
      </w:r>
      <w:r w:rsidR="00CF3420" w:rsidRPr="0029538B">
        <w:rPr>
          <w:color w:val="000000" w:themeColor="text1"/>
          <w:kern w:val="24"/>
          <w:sz w:val="28"/>
          <w:szCs w:val="28"/>
        </w:rPr>
        <w:t>е</w:t>
      </w:r>
      <w:r w:rsidRPr="0029538B">
        <w:rPr>
          <w:color w:val="000000" w:themeColor="text1"/>
          <w:kern w:val="24"/>
          <w:sz w:val="28"/>
          <w:szCs w:val="28"/>
        </w:rPr>
        <w:t xml:space="preserve"> части затрат на уплату процентов по кредитам, полученным в российских кредитных организациях, и займам, полученным в сельскохозя</w:t>
      </w:r>
      <w:r w:rsidRPr="0029538B">
        <w:rPr>
          <w:color w:val="000000" w:themeColor="text1"/>
          <w:kern w:val="24"/>
          <w:sz w:val="28"/>
          <w:szCs w:val="28"/>
        </w:rPr>
        <w:t>й</w:t>
      </w:r>
      <w:r w:rsidRPr="0029538B">
        <w:rPr>
          <w:color w:val="000000" w:themeColor="text1"/>
          <w:kern w:val="24"/>
          <w:sz w:val="28"/>
          <w:szCs w:val="28"/>
        </w:rPr>
        <w:t>ственных кредитных потребительских кооперативах (</w:t>
      </w:r>
      <w:r w:rsidR="006423AD" w:rsidRPr="0029538B">
        <w:rPr>
          <w:color w:val="000000" w:themeColor="text1"/>
          <w:kern w:val="24"/>
          <w:sz w:val="28"/>
          <w:szCs w:val="28"/>
        </w:rPr>
        <w:t>постановлен</w:t>
      </w:r>
      <w:r w:rsidRPr="0029538B">
        <w:rPr>
          <w:color w:val="000000" w:themeColor="text1"/>
          <w:kern w:val="24"/>
          <w:sz w:val="28"/>
          <w:szCs w:val="28"/>
        </w:rPr>
        <w:t>ие Правител</w:t>
      </w:r>
      <w:r w:rsidRPr="0029538B">
        <w:rPr>
          <w:color w:val="000000" w:themeColor="text1"/>
          <w:kern w:val="24"/>
          <w:sz w:val="28"/>
          <w:szCs w:val="28"/>
        </w:rPr>
        <w:t>ь</w:t>
      </w:r>
      <w:r w:rsidRPr="0029538B">
        <w:rPr>
          <w:color w:val="000000" w:themeColor="text1"/>
          <w:kern w:val="24"/>
          <w:sz w:val="28"/>
          <w:szCs w:val="28"/>
        </w:rPr>
        <w:t>ства Российской Федерации от 27 января 2015 г. № 53).</w:t>
      </w:r>
    </w:p>
    <w:p w:rsidR="00F76042" w:rsidRPr="0029538B" w:rsidRDefault="00F76042" w:rsidP="0029538B">
      <w:pPr>
        <w:tabs>
          <w:tab w:val="left" w:pos="709"/>
        </w:tabs>
        <w:spacing w:line="240" w:lineRule="auto"/>
        <w:ind w:firstLine="709"/>
        <w:jc w:val="both"/>
        <w:rPr>
          <w:color w:val="000000" w:themeColor="text1"/>
          <w:kern w:val="24"/>
          <w:sz w:val="28"/>
          <w:szCs w:val="28"/>
        </w:rPr>
      </w:pPr>
      <w:r w:rsidRPr="0029538B">
        <w:rPr>
          <w:color w:val="000000" w:themeColor="text1"/>
          <w:kern w:val="24"/>
          <w:sz w:val="28"/>
          <w:szCs w:val="28"/>
        </w:rPr>
        <w:t>Федеральным законом от 2 декабря 2013 г. № 349 «О федераль</w:t>
      </w:r>
      <w:r w:rsidRPr="0029538B">
        <w:rPr>
          <w:color w:val="000000" w:themeColor="text1"/>
          <w:kern w:val="24"/>
          <w:sz w:val="28"/>
          <w:szCs w:val="28"/>
        </w:rPr>
        <w:softHyphen/>
        <w:t>ном бюджете на 2014 год и на плановый период 2015 и 2016 годов» было предусмотрено увел</w:t>
      </w:r>
      <w:r w:rsidRPr="0029538B">
        <w:rPr>
          <w:color w:val="000000" w:themeColor="text1"/>
          <w:kern w:val="24"/>
          <w:sz w:val="28"/>
          <w:szCs w:val="28"/>
        </w:rPr>
        <w:t>и</w:t>
      </w:r>
      <w:r w:rsidRPr="0029538B">
        <w:rPr>
          <w:color w:val="000000" w:themeColor="text1"/>
          <w:kern w:val="24"/>
          <w:sz w:val="28"/>
          <w:szCs w:val="28"/>
        </w:rPr>
        <w:lastRenderedPageBreak/>
        <w:t>чение ресурсного обеспечения ФЦП УРСТ в 2014 г</w:t>
      </w:r>
      <w:r w:rsidR="00717D34" w:rsidRPr="0029538B">
        <w:rPr>
          <w:color w:val="000000" w:themeColor="text1"/>
          <w:kern w:val="24"/>
          <w:sz w:val="28"/>
          <w:szCs w:val="28"/>
        </w:rPr>
        <w:t>оду на 2292,5 млн руб.</w:t>
      </w:r>
      <w:r w:rsidR="00717D34" w:rsidRPr="0029538B">
        <w:rPr>
          <w:color w:val="000000" w:themeColor="text1"/>
          <w:kern w:val="24"/>
          <w:sz w:val="28"/>
          <w:szCs w:val="28"/>
        </w:rPr>
        <w:br/>
      </w:r>
      <w:r w:rsidRPr="0029538B">
        <w:rPr>
          <w:color w:val="000000" w:themeColor="text1"/>
          <w:kern w:val="24"/>
          <w:sz w:val="28"/>
          <w:szCs w:val="28"/>
        </w:rPr>
        <w:t>с учетом дополнительного выделения средств в объеме 2300 млн руб</w:t>
      </w:r>
      <w:r w:rsidR="00492851" w:rsidRPr="0029538B">
        <w:rPr>
          <w:color w:val="000000" w:themeColor="text1"/>
          <w:kern w:val="24"/>
          <w:sz w:val="28"/>
          <w:szCs w:val="28"/>
        </w:rPr>
        <w:t>.</w:t>
      </w:r>
      <w:r w:rsidRPr="0029538B">
        <w:rPr>
          <w:color w:val="000000" w:themeColor="text1"/>
          <w:kern w:val="24"/>
          <w:sz w:val="28"/>
          <w:szCs w:val="28"/>
        </w:rPr>
        <w:t xml:space="preserve"> (на мер</w:t>
      </w:r>
      <w:r w:rsidRPr="0029538B">
        <w:rPr>
          <w:color w:val="000000" w:themeColor="text1"/>
          <w:kern w:val="24"/>
          <w:sz w:val="28"/>
          <w:szCs w:val="28"/>
        </w:rPr>
        <w:t>о</w:t>
      </w:r>
      <w:r w:rsidRPr="0029538B">
        <w:rPr>
          <w:color w:val="000000" w:themeColor="text1"/>
          <w:kern w:val="24"/>
          <w:sz w:val="28"/>
          <w:szCs w:val="28"/>
        </w:rPr>
        <w:t>приятия по жилищному строительству, развитию гази</w:t>
      </w:r>
      <w:r w:rsidRPr="0029538B">
        <w:rPr>
          <w:color w:val="000000" w:themeColor="text1"/>
          <w:kern w:val="24"/>
          <w:sz w:val="28"/>
          <w:szCs w:val="28"/>
        </w:rPr>
        <w:softHyphen/>
        <w:t>фикац</w:t>
      </w:r>
      <w:r w:rsidR="00A67F0D" w:rsidRPr="0029538B">
        <w:rPr>
          <w:color w:val="000000" w:themeColor="text1"/>
          <w:kern w:val="24"/>
          <w:sz w:val="28"/>
          <w:szCs w:val="28"/>
        </w:rPr>
        <w:t>ии и водоснабжения) и сокращения</w:t>
      </w:r>
      <w:r w:rsidRPr="0029538B">
        <w:rPr>
          <w:color w:val="000000" w:themeColor="text1"/>
          <w:kern w:val="24"/>
          <w:sz w:val="28"/>
          <w:szCs w:val="28"/>
        </w:rPr>
        <w:t xml:space="preserve"> объемов государственной под</w:t>
      </w:r>
      <w:r w:rsidRPr="0029538B">
        <w:rPr>
          <w:color w:val="000000" w:themeColor="text1"/>
          <w:kern w:val="24"/>
          <w:sz w:val="28"/>
          <w:szCs w:val="28"/>
        </w:rPr>
        <w:softHyphen/>
        <w:t>держки в рамках других мероприятий ФЦП УРСТ на 7,5 млн руб.</w:t>
      </w:r>
    </w:p>
    <w:p w:rsidR="00E26DCB" w:rsidRPr="0029538B" w:rsidRDefault="00E26DCB" w:rsidP="0029538B">
      <w:pPr>
        <w:tabs>
          <w:tab w:val="left" w:pos="709"/>
        </w:tabs>
        <w:spacing w:line="240" w:lineRule="auto"/>
        <w:ind w:firstLine="709"/>
        <w:jc w:val="both"/>
        <w:rPr>
          <w:color w:val="000000" w:themeColor="text1"/>
          <w:kern w:val="24"/>
          <w:sz w:val="28"/>
          <w:szCs w:val="28"/>
        </w:rPr>
      </w:pPr>
      <w:r w:rsidRPr="0029538B">
        <w:rPr>
          <w:color w:val="000000" w:themeColor="text1"/>
          <w:kern w:val="24"/>
          <w:sz w:val="28"/>
          <w:szCs w:val="28"/>
        </w:rPr>
        <w:t>С целью выполнения Комплексного межведомственного плана мероприятий по реализации Концепции развития национальной системы стандартизации Ро</w:t>
      </w:r>
      <w:r w:rsidRPr="0029538B">
        <w:rPr>
          <w:color w:val="000000" w:themeColor="text1"/>
          <w:kern w:val="24"/>
          <w:sz w:val="28"/>
          <w:szCs w:val="28"/>
        </w:rPr>
        <w:t>с</w:t>
      </w:r>
      <w:r w:rsidRPr="0029538B">
        <w:rPr>
          <w:color w:val="000000" w:themeColor="text1"/>
          <w:kern w:val="24"/>
          <w:sz w:val="28"/>
          <w:szCs w:val="28"/>
        </w:rPr>
        <w:t>сийской Федерации на период до 2020 года Минсельхозом России на основе пре</w:t>
      </w:r>
      <w:r w:rsidRPr="0029538B">
        <w:rPr>
          <w:color w:val="000000" w:themeColor="text1"/>
          <w:kern w:val="24"/>
          <w:sz w:val="28"/>
          <w:szCs w:val="28"/>
        </w:rPr>
        <w:t>д</w:t>
      </w:r>
      <w:r w:rsidRPr="0029538B">
        <w:rPr>
          <w:color w:val="000000" w:themeColor="text1"/>
          <w:kern w:val="24"/>
          <w:sz w:val="28"/>
          <w:szCs w:val="28"/>
        </w:rPr>
        <w:t xml:space="preserve">ложений отраслевых научно-исследовательских институтов, союзов </w:t>
      </w:r>
      <w:r w:rsidR="00B17754" w:rsidRPr="0029538B">
        <w:rPr>
          <w:color w:val="000000" w:themeColor="text1"/>
          <w:kern w:val="24"/>
          <w:sz w:val="28"/>
          <w:szCs w:val="28"/>
        </w:rPr>
        <w:t>(</w:t>
      </w:r>
      <w:r w:rsidRPr="0029538B">
        <w:rPr>
          <w:color w:val="000000" w:themeColor="text1"/>
          <w:kern w:val="24"/>
          <w:sz w:val="28"/>
          <w:szCs w:val="28"/>
        </w:rPr>
        <w:t>ассоциаций</w:t>
      </w:r>
      <w:r w:rsidR="00B17754" w:rsidRPr="0029538B">
        <w:rPr>
          <w:color w:val="000000" w:themeColor="text1"/>
          <w:kern w:val="24"/>
          <w:sz w:val="28"/>
          <w:szCs w:val="28"/>
        </w:rPr>
        <w:t>)</w:t>
      </w:r>
      <w:r w:rsidRPr="0029538B">
        <w:rPr>
          <w:color w:val="000000" w:themeColor="text1"/>
          <w:kern w:val="24"/>
          <w:sz w:val="28"/>
          <w:szCs w:val="28"/>
        </w:rPr>
        <w:t xml:space="preserve"> разработана отраслевая Программа стандартизации в приоритетных направлениях в части пищевой продукции и сырья. </w:t>
      </w:r>
      <w:r w:rsidR="00FD2651" w:rsidRPr="0029538B">
        <w:rPr>
          <w:color w:val="000000" w:themeColor="text1"/>
          <w:kern w:val="24"/>
          <w:sz w:val="28"/>
          <w:szCs w:val="28"/>
        </w:rPr>
        <w:t>Программа</w:t>
      </w:r>
      <w:r w:rsidR="00A67F0D" w:rsidRPr="0029538B">
        <w:rPr>
          <w:color w:val="000000" w:themeColor="text1"/>
          <w:kern w:val="24"/>
          <w:sz w:val="28"/>
          <w:szCs w:val="28"/>
        </w:rPr>
        <w:t xml:space="preserve"> </w:t>
      </w:r>
      <w:r w:rsidR="00717D34" w:rsidRPr="0029538B">
        <w:rPr>
          <w:color w:val="000000" w:themeColor="text1"/>
          <w:kern w:val="24"/>
          <w:sz w:val="28"/>
          <w:szCs w:val="28"/>
        </w:rPr>
        <w:t>утверждена</w:t>
      </w:r>
      <w:r w:rsidR="00C645EF" w:rsidRPr="0029538B">
        <w:rPr>
          <w:color w:val="000000" w:themeColor="text1"/>
          <w:kern w:val="24"/>
          <w:sz w:val="28"/>
          <w:szCs w:val="28"/>
        </w:rPr>
        <w:t xml:space="preserve"> </w:t>
      </w:r>
      <w:r w:rsidR="00A67F0D" w:rsidRPr="0029538B">
        <w:rPr>
          <w:color w:val="000000" w:themeColor="text1"/>
          <w:kern w:val="24"/>
          <w:sz w:val="28"/>
          <w:szCs w:val="28"/>
        </w:rPr>
        <w:t xml:space="preserve">11 июня </w:t>
      </w:r>
      <w:r w:rsidR="00380C78" w:rsidRPr="0029538B">
        <w:rPr>
          <w:color w:val="000000" w:themeColor="text1"/>
          <w:kern w:val="24"/>
          <w:sz w:val="28"/>
          <w:szCs w:val="28"/>
        </w:rPr>
        <w:t>2014</w:t>
      </w:r>
      <w:r w:rsidR="00A67F0D" w:rsidRPr="0029538B">
        <w:rPr>
          <w:color w:val="000000" w:themeColor="text1"/>
          <w:kern w:val="24"/>
          <w:sz w:val="28"/>
          <w:szCs w:val="28"/>
        </w:rPr>
        <w:t> г.</w:t>
      </w:r>
      <w:r w:rsidR="00457BF7" w:rsidRPr="0029538B">
        <w:rPr>
          <w:color w:val="000000" w:themeColor="text1"/>
          <w:kern w:val="24"/>
          <w:sz w:val="28"/>
          <w:szCs w:val="28"/>
        </w:rPr>
        <w:t xml:space="preserve"> </w:t>
      </w:r>
      <w:r w:rsidR="00FD2651" w:rsidRPr="0029538B">
        <w:rPr>
          <w:color w:val="000000" w:themeColor="text1"/>
          <w:kern w:val="24"/>
          <w:sz w:val="28"/>
          <w:szCs w:val="28"/>
        </w:rPr>
        <w:t>М</w:t>
      </w:r>
      <w:r w:rsidR="006540D9" w:rsidRPr="0029538B">
        <w:rPr>
          <w:color w:val="000000" w:themeColor="text1"/>
          <w:kern w:val="24"/>
          <w:sz w:val="28"/>
          <w:szCs w:val="28"/>
        </w:rPr>
        <w:t>и</w:t>
      </w:r>
      <w:r w:rsidR="006540D9" w:rsidRPr="0029538B">
        <w:rPr>
          <w:color w:val="000000" w:themeColor="text1"/>
          <w:kern w:val="24"/>
          <w:sz w:val="28"/>
          <w:szCs w:val="28"/>
        </w:rPr>
        <w:t>нист</w:t>
      </w:r>
      <w:r w:rsidR="00FD2651" w:rsidRPr="0029538B">
        <w:rPr>
          <w:color w:val="000000" w:themeColor="text1"/>
          <w:kern w:val="24"/>
          <w:sz w:val="28"/>
          <w:szCs w:val="28"/>
        </w:rPr>
        <w:t>е</w:t>
      </w:r>
      <w:r w:rsidR="006540D9" w:rsidRPr="0029538B">
        <w:rPr>
          <w:color w:val="000000" w:themeColor="text1"/>
          <w:kern w:val="24"/>
          <w:sz w:val="28"/>
          <w:szCs w:val="28"/>
        </w:rPr>
        <w:t>р</w:t>
      </w:r>
      <w:r w:rsidR="00FD2651" w:rsidRPr="0029538B">
        <w:rPr>
          <w:color w:val="000000" w:themeColor="text1"/>
          <w:kern w:val="24"/>
          <w:sz w:val="28"/>
          <w:szCs w:val="28"/>
        </w:rPr>
        <w:t>ством</w:t>
      </w:r>
      <w:r w:rsidR="006540D9" w:rsidRPr="0029538B">
        <w:rPr>
          <w:color w:val="000000" w:themeColor="text1"/>
          <w:kern w:val="24"/>
          <w:sz w:val="28"/>
          <w:szCs w:val="28"/>
        </w:rPr>
        <w:t xml:space="preserve"> </w:t>
      </w:r>
      <w:r w:rsidRPr="0029538B">
        <w:rPr>
          <w:color w:val="000000" w:themeColor="text1"/>
          <w:kern w:val="24"/>
          <w:sz w:val="28"/>
          <w:szCs w:val="28"/>
        </w:rPr>
        <w:t>сельского хозяйства Российской Федерации и Федеральн</w:t>
      </w:r>
      <w:r w:rsidR="00FD2651" w:rsidRPr="0029538B">
        <w:rPr>
          <w:color w:val="000000" w:themeColor="text1"/>
          <w:kern w:val="24"/>
          <w:sz w:val="28"/>
          <w:szCs w:val="28"/>
        </w:rPr>
        <w:t>ым</w:t>
      </w:r>
      <w:r w:rsidRPr="0029538B">
        <w:rPr>
          <w:color w:val="000000" w:themeColor="text1"/>
          <w:kern w:val="24"/>
          <w:sz w:val="28"/>
          <w:szCs w:val="28"/>
        </w:rPr>
        <w:t xml:space="preserve"> агентств</w:t>
      </w:r>
      <w:r w:rsidR="00FD2651" w:rsidRPr="0029538B">
        <w:rPr>
          <w:color w:val="000000" w:themeColor="text1"/>
          <w:kern w:val="24"/>
          <w:sz w:val="28"/>
          <w:szCs w:val="28"/>
        </w:rPr>
        <w:t>ом</w:t>
      </w:r>
      <w:r w:rsidRPr="0029538B">
        <w:rPr>
          <w:color w:val="000000" w:themeColor="text1"/>
          <w:kern w:val="24"/>
          <w:sz w:val="28"/>
          <w:szCs w:val="28"/>
        </w:rPr>
        <w:t xml:space="preserve"> по техническому регулированию и метрологии и включает в себя п</w:t>
      </w:r>
      <w:r w:rsidRPr="0029538B">
        <w:rPr>
          <w:color w:val="000000" w:themeColor="text1"/>
          <w:kern w:val="24"/>
          <w:sz w:val="28"/>
          <w:szCs w:val="28"/>
        </w:rPr>
        <w:t>е</w:t>
      </w:r>
      <w:r w:rsidRPr="0029538B">
        <w:rPr>
          <w:color w:val="000000" w:themeColor="text1"/>
          <w:kern w:val="24"/>
          <w:sz w:val="28"/>
          <w:szCs w:val="28"/>
        </w:rPr>
        <w:t>речень необходимых к разработке национальных стандартов в указанной сфере до 2020 г.</w:t>
      </w:r>
    </w:p>
    <w:p w:rsidR="00B17754" w:rsidRPr="0029538B" w:rsidRDefault="00B17754" w:rsidP="0029538B">
      <w:pPr>
        <w:pStyle w:val="ac"/>
        <w:spacing w:after="0" w:line="240" w:lineRule="auto"/>
        <w:ind w:left="0" w:firstLine="709"/>
        <w:rPr>
          <w:color w:val="000000" w:themeColor="text1"/>
          <w:spacing w:val="-4"/>
          <w:kern w:val="24"/>
        </w:rPr>
      </w:pPr>
      <w:r w:rsidRPr="0029538B">
        <w:rPr>
          <w:color w:val="000000" w:themeColor="text1"/>
          <w:spacing w:val="-4"/>
          <w:kern w:val="24"/>
        </w:rPr>
        <w:t>В 2014 г. развитие аграрной сферы страны происходило в сложной социально-экономической ситуации в силу ряда возникших новых факторов внутреннего и внешнего характера. К основным из них следует отнести:</w:t>
      </w:r>
    </w:p>
    <w:p w:rsidR="00B17754" w:rsidRPr="0029538B" w:rsidRDefault="00B17754" w:rsidP="0029538B">
      <w:pPr>
        <w:pStyle w:val="ac"/>
        <w:spacing w:after="0" w:line="240" w:lineRule="auto"/>
        <w:ind w:left="0" w:firstLine="709"/>
        <w:rPr>
          <w:color w:val="000000" w:themeColor="text1"/>
          <w:kern w:val="24"/>
        </w:rPr>
      </w:pPr>
      <w:r w:rsidRPr="0029538B">
        <w:rPr>
          <w:color w:val="000000" w:themeColor="text1"/>
          <w:kern w:val="24"/>
        </w:rPr>
        <w:t>членство России в ВТО и ее одновременное участие в региональных инт</w:t>
      </w:r>
      <w:r w:rsidRPr="0029538B">
        <w:rPr>
          <w:color w:val="000000" w:themeColor="text1"/>
          <w:kern w:val="24"/>
        </w:rPr>
        <w:t>е</w:t>
      </w:r>
      <w:r w:rsidRPr="0029538B">
        <w:rPr>
          <w:color w:val="000000" w:themeColor="text1"/>
          <w:kern w:val="24"/>
        </w:rPr>
        <w:t xml:space="preserve">грационных объединениях на экономическом пространстве СНГ, значительно </w:t>
      </w:r>
      <w:r w:rsidR="006540D9" w:rsidRPr="0029538B">
        <w:rPr>
          <w:color w:val="000000" w:themeColor="text1"/>
          <w:kern w:val="24"/>
        </w:rPr>
        <w:t>п</w:t>
      </w:r>
      <w:r w:rsidR="006540D9" w:rsidRPr="0029538B">
        <w:rPr>
          <w:color w:val="000000" w:themeColor="text1"/>
          <w:kern w:val="24"/>
        </w:rPr>
        <w:t>о</w:t>
      </w:r>
      <w:r w:rsidR="006540D9" w:rsidRPr="0029538B">
        <w:rPr>
          <w:color w:val="000000" w:themeColor="text1"/>
          <w:kern w:val="24"/>
        </w:rPr>
        <w:t xml:space="preserve">вышающие </w:t>
      </w:r>
      <w:r w:rsidRPr="0029538B">
        <w:rPr>
          <w:color w:val="000000" w:themeColor="text1"/>
          <w:kern w:val="24"/>
        </w:rPr>
        <w:t>открытость функционирования отечественного агропродовольстве</w:t>
      </w:r>
      <w:r w:rsidRPr="0029538B">
        <w:rPr>
          <w:color w:val="000000" w:themeColor="text1"/>
          <w:kern w:val="24"/>
        </w:rPr>
        <w:t>н</w:t>
      </w:r>
      <w:r w:rsidRPr="0029538B">
        <w:rPr>
          <w:color w:val="000000" w:themeColor="text1"/>
          <w:kern w:val="24"/>
        </w:rPr>
        <w:t xml:space="preserve">ного рынка и его отдельных продуктовых сегментов, а следовательно, </w:t>
      </w:r>
      <w:r w:rsidR="006540D9" w:rsidRPr="0029538B">
        <w:rPr>
          <w:color w:val="000000" w:themeColor="text1"/>
          <w:kern w:val="24"/>
        </w:rPr>
        <w:t>усилива</w:t>
      </w:r>
      <w:r w:rsidR="006540D9" w:rsidRPr="0029538B">
        <w:rPr>
          <w:color w:val="000000" w:themeColor="text1"/>
          <w:kern w:val="24"/>
        </w:rPr>
        <w:t>ю</w:t>
      </w:r>
      <w:r w:rsidR="006540D9" w:rsidRPr="0029538B">
        <w:rPr>
          <w:color w:val="000000" w:themeColor="text1"/>
          <w:kern w:val="24"/>
        </w:rPr>
        <w:t xml:space="preserve">щие </w:t>
      </w:r>
      <w:r w:rsidRPr="0029538B">
        <w:rPr>
          <w:color w:val="000000" w:themeColor="text1"/>
          <w:kern w:val="24"/>
        </w:rPr>
        <w:t xml:space="preserve">действие существующих негативных процессов и </w:t>
      </w:r>
      <w:r w:rsidR="006540D9" w:rsidRPr="0029538B">
        <w:rPr>
          <w:color w:val="000000" w:themeColor="text1"/>
          <w:kern w:val="24"/>
        </w:rPr>
        <w:t xml:space="preserve">вызывающие </w:t>
      </w:r>
      <w:r w:rsidRPr="0029538B">
        <w:rPr>
          <w:color w:val="000000" w:themeColor="text1"/>
          <w:kern w:val="24"/>
        </w:rPr>
        <w:t>дополнител</w:t>
      </w:r>
      <w:r w:rsidRPr="0029538B">
        <w:rPr>
          <w:color w:val="000000" w:themeColor="text1"/>
          <w:kern w:val="24"/>
        </w:rPr>
        <w:t>ь</w:t>
      </w:r>
      <w:r w:rsidRPr="0029538B">
        <w:rPr>
          <w:color w:val="000000" w:themeColor="text1"/>
          <w:kern w:val="24"/>
        </w:rPr>
        <w:t>ные риски и угрозы для обеспечения устойчивого развития аграрной сферы эк</w:t>
      </w:r>
      <w:r w:rsidRPr="0029538B">
        <w:rPr>
          <w:color w:val="000000" w:themeColor="text1"/>
          <w:kern w:val="24"/>
        </w:rPr>
        <w:t>о</w:t>
      </w:r>
      <w:r w:rsidRPr="0029538B">
        <w:rPr>
          <w:color w:val="000000" w:themeColor="text1"/>
          <w:kern w:val="24"/>
        </w:rPr>
        <w:t>номики и ее основы – сельского хозяйства;</w:t>
      </w:r>
    </w:p>
    <w:p w:rsidR="00B17754" w:rsidRPr="0029538B" w:rsidRDefault="00B17754" w:rsidP="0029538B">
      <w:pPr>
        <w:pStyle w:val="ac"/>
        <w:spacing w:after="0" w:line="240" w:lineRule="auto"/>
        <w:ind w:left="0" w:firstLine="709"/>
        <w:rPr>
          <w:color w:val="000000" w:themeColor="text1"/>
          <w:kern w:val="24"/>
        </w:rPr>
      </w:pPr>
      <w:r w:rsidRPr="0029538B">
        <w:rPr>
          <w:color w:val="000000" w:themeColor="text1"/>
          <w:spacing w:val="-2"/>
          <w:kern w:val="24"/>
        </w:rPr>
        <w:t xml:space="preserve">повышение конкуренции на внутреннем и мировом агропродовольственных рынках и </w:t>
      </w:r>
      <w:r w:rsidR="006F578D" w:rsidRPr="0029538B">
        <w:rPr>
          <w:color w:val="000000" w:themeColor="text1"/>
          <w:spacing w:val="-2"/>
          <w:kern w:val="24"/>
        </w:rPr>
        <w:t xml:space="preserve">в их </w:t>
      </w:r>
      <w:r w:rsidRPr="0029538B">
        <w:rPr>
          <w:color w:val="000000" w:themeColor="text1"/>
          <w:spacing w:val="-2"/>
          <w:kern w:val="24"/>
        </w:rPr>
        <w:t xml:space="preserve">отдельных продуктовых сегментах в условиях усиления </w:t>
      </w:r>
      <w:r w:rsidRPr="0029538B">
        <w:rPr>
          <w:color w:val="000000" w:themeColor="text1"/>
          <w:kern w:val="24"/>
        </w:rPr>
        <w:t>многочи</w:t>
      </w:r>
      <w:r w:rsidRPr="0029538B">
        <w:rPr>
          <w:color w:val="000000" w:themeColor="text1"/>
          <w:kern w:val="24"/>
        </w:rPr>
        <w:t>с</w:t>
      </w:r>
      <w:r w:rsidRPr="0029538B">
        <w:rPr>
          <w:color w:val="000000" w:themeColor="text1"/>
          <w:kern w:val="24"/>
        </w:rPr>
        <w:t>ленных внутренних и внешних рисков и угроз,</w:t>
      </w:r>
      <w:r w:rsidRPr="0029538B">
        <w:rPr>
          <w:color w:val="000000" w:themeColor="text1"/>
          <w:spacing w:val="-2"/>
          <w:kern w:val="24"/>
        </w:rPr>
        <w:t xml:space="preserve"> глобализации экономики и инт</w:t>
      </w:r>
      <w:r w:rsidRPr="0029538B">
        <w:rPr>
          <w:color w:val="000000" w:themeColor="text1"/>
          <w:spacing w:val="-2"/>
          <w:kern w:val="24"/>
        </w:rPr>
        <w:t>е</w:t>
      </w:r>
      <w:r w:rsidRPr="0029538B">
        <w:rPr>
          <w:color w:val="000000" w:themeColor="text1"/>
          <w:spacing w:val="-2"/>
          <w:kern w:val="24"/>
        </w:rPr>
        <w:t>грационных процессов на экономическом пространстве СНГ, углубления и расш</w:t>
      </w:r>
      <w:r w:rsidRPr="0029538B">
        <w:rPr>
          <w:color w:val="000000" w:themeColor="text1"/>
          <w:spacing w:val="-2"/>
          <w:kern w:val="24"/>
        </w:rPr>
        <w:t>и</w:t>
      </w:r>
      <w:r w:rsidRPr="0029538B">
        <w:rPr>
          <w:color w:val="000000" w:themeColor="text1"/>
          <w:spacing w:val="-2"/>
          <w:kern w:val="24"/>
        </w:rPr>
        <w:t>рения международного разделения труда в агропромышленном произв</w:t>
      </w:r>
      <w:r w:rsidRPr="0029538B">
        <w:rPr>
          <w:color w:val="000000" w:themeColor="text1"/>
          <w:kern w:val="24"/>
        </w:rPr>
        <w:t>одстве;</w:t>
      </w:r>
    </w:p>
    <w:p w:rsidR="00B17754" w:rsidRPr="0029538B" w:rsidRDefault="00B17754" w:rsidP="0029538B">
      <w:pPr>
        <w:pStyle w:val="ac"/>
        <w:spacing w:after="0" w:line="240" w:lineRule="auto"/>
        <w:ind w:left="0" w:firstLine="709"/>
        <w:rPr>
          <w:color w:val="000000" w:themeColor="text1"/>
          <w:kern w:val="24"/>
        </w:rPr>
      </w:pPr>
      <w:r w:rsidRPr="0029538B">
        <w:rPr>
          <w:color w:val="000000" w:themeColor="text1"/>
          <w:kern w:val="24"/>
        </w:rPr>
        <w:t>усиление монополизации отдельных наиболее важных продуктовых сегме</w:t>
      </w:r>
      <w:r w:rsidRPr="0029538B">
        <w:rPr>
          <w:color w:val="000000" w:themeColor="text1"/>
          <w:kern w:val="24"/>
        </w:rPr>
        <w:t>н</w:t>
      </w:r>
      <w:r w:rsidRPr="0029538B">
        <w:rPr>
          <w:color w:val="000000" w:themeColor="text1"/>
          <w:kern w:val="24"/>
        </w:rPr>
        <w:t>тов агропродовольственного рынка в связи с расширением и укреплением прису</w:t>
      </w:r>
      <w:r w:rsidRPr="0029538B">
        <w:rPr>
          <w:color w:val="000000" w:themeColor="text1"/>
          <w:kern w:val="24"/>
        </w:rPr>
        <w:t>т</w:t>
      </w:r>
      <w:r w:rsidRPr="0029538B">
        <w:rPr>
          <w:color w:val="000000" w:themeColor="text1"/>
          <w:kern w:val="24"/>
        </w:rPr>
        <w:t>ствия на нем крупных торговых сетей;</w:t>
      </w:r>
    </w:p>
    <w:p w:rsidR="00B17754" w:rsidRPr="0029538B" w:rsidRDefault="00B17754" w:rsidP="0029538B">
      <w:pPr>
        <w:pStyle w:val="ac"/>
        <w:spacing w:after="0" w:line="240" w:lineRule="auto"/>
        <w:ind w:left="0" w:firstLine="709"/>
        <w:rPr>
          <w:color w:val="000000" w:themeColor="text1"/>
          <w:kern w:val="24"/>
        </w:rPr>
      </w:pPr>
      <w:r w:rsidRPr="0029538B">
        <w:rPr>
          <w:color w:val="000000" w:themeColor="text1"/>
          <w:kern w:val="24"/>
        </w:rPr>
        <w:t xml:space="preserve">неуклонное возрастание роли государственного регулирования </w:t>
      </w:r>
      <w:r w:rsidR="00C33A02" w:rsidRPr="0029538B">
        <w:rPr>
          <w:color w:val="000000" w:themeColor="text1"/>
          <w:kern w:val="24"/>
        </w:rPr>
        <w:t>сельского х</w:t>
      </w:r>
      <w:r w:rsidR="00C33A02" w:rsidRPr="0029538B">
        <w:rPr>
          <w:color w:val="000000" w:themeColor="text1"/>
          <w:kern w:val="24"/>
        </w:rPr>
        <w:t>о</w:t>
      </w:r>
      <w:r w:rsidR="00C33A02" w:rsidRPr="0029538B">
        <w:rPr>
          <w:color w:val="000000" w:themeColor="text1"/>
          <w:kern w:val="24"/>
        </w:rPr>
        <w:t xml:space="preserve">зяйства и </w:t>
      </w:r>
      <w:r w:rsidRPr="0029538B">
        <w:rPr>
          <w:color w:val="000000" w:themeColor="text1"/>
          <w:kern w:val="24"/>
        </w:rPr>
        <w:t xml:space="preserve">агропродовольственного рынка и его основных сегментов, </w:t>
      </w:r>
      <w:r w:rsidR="00FB3355" w:rsidRPr="0029538B">
        <w:rPr>
          <w:color w:val="000000" w:themeColor="text1"/>
          <w:kern w:val="24"/>
        </w:rPr>
        <w:t>направленн</w:t>
      </w:r>
      <w:r w:rsidR="00FB3355" w:rsidRPr="0029538B">
        <w:rPr>
          <w:color w:val="000000" w:themeColor="text1"/>
          <w:kern w:val="24"/>
        </w:rPr>
        <w:t>о</w:t>
      </w:r>
      <w:r w:rsidR="00FB3355" w:rsidRPr="0029538B">
        <w:rPr>
          <w:color w:val="000000" w:themeColor="text1"/>
          <w:kern w:val="24"/>
        </w:rPr>
        <w:t xml:space="preserve">го </w:t>
      </w:r>
      <w:r w:rsidRPr="0029538B">
        <w:rPr>
          <w:color w:val="000000" w:themeColor="text1"/>
          <w:kern w:val="24"/>
        </w:rPr>
        <w:t>на увеличение государственной поддержки прежде всего сельского хозяйства, создание развитой инфраструктуры и товаропроводящей системы, а также пров</w:t>
      </w:r>
      <w:r w:rsidRPr="0029538B">
        <w:rPr>
          <w:color w:val="000000" w:themeColor="text1"/>
          <w:kern w:val="24"/>
        </w:rPr>
        <w:t>е</w:t>
      </w:r>
      <w:r w:rsidRPr="0029538B">
        <w:rPr>
          <w:color w:val="000000" w:themeColor="text1"/>
          <w:kern w:val="24"/>
        </w:rPr>
        <w:t>дение эффективной государственной торгово-сбытовой политики;</w:t>
      </w:r>
    </w:p>
    <w:p w:rsidR="00B30334" w:rsidRPr="0029538B" w:rsidRDefault="00B30334" w:rsidP="0029538B">
      <w:pPr>
        <w:pStyle w:val="ac"/>
        <w:spacing w:after="0" w:line="240" w:lineRule="auto"/>
        <w:ind w:left="0" w:firstLine="709"/>
        <w:rPr>
          <w:color w:val="000000" w:themeColor="text1"/>
          <w:kern w:val="24"/>
        </w:rPr>
      </w:pPr>
      <w:r w:rsidRPr="0029538B">
        <w:rPr>
          <w:color w:val="000000" w:themeColor="text1"/>
          <w:kern w:val="24"/>
        </w:rPr>
        <w:t xml:space="preserve">санкции </w:t>
      </w:r>
      <w:r w:rsidR="00A126C0" w:rsidRPr="0029538B">
        <w:rPr>
          <w:color w:val="000000" w:themeColor="text1"/>
          <w:kern w:val="24"/>
        </w:rPr>
        <w:t xml:space="preserve">в отношении Российской Федерации </w:t>
      </w:r>
      <w:r w:rsidRPr="0029538B">
        <w:rPr>
          <w:color w:val="000000" w:themeColor="text1"/>
          <w:kern w:val="24"/>
        </w:rPr>
        <w:t>и ответное эмбарго России</w:t>
      </w:r>
      <w:r w:rsidR="00C6170C" w:rsidRPr="0029538B">
        <w:rPr>
          <w:color w:val="000000" w:themeColor="text1"/>
          <w:kern w:val="24"/>
        </w:rPr>
        <w:t xml:space="preserve"> в отношении товаров из США, стран Евросоюза</w:t>
      </w:r>
      <w:r w:rsidR="00A67F0D" w:rsidRPr="0029538B">
        <w:rPr>
          <w:color w:val="000000" w:themeColor="text1"/>
          <w:kern w:val="24"/>
        </w:rPr>
        <w:t>, Канады, Австралии и Норвегии;</w:t>
      </w:r>
    </w:p>
    <w:p w:rsidR="00B17754" w:rsidRPr="0029538B" w:rsidRDefault="00B17754" w:rsidP="0029538B">
      <w:pPr>
        <w:pStyle w:val="ac"/>
        <w:spacing w:after="0" w:line="240" w:lineRule="auto"/>
        <w:ind w:left="0" w:firstLine="709"/>
        <w:rPr>
          <w:color w:val="000000" w:themeColor="text1"/>
          <w:kern w:val="24"/>
        </w:rPr>
      </w:pPr>
      <w:r w:rsidRPr="0029538B">
        <w:rPr>
          <w:color w:val="000000" w:themeColor="text1"/>
          <w:kern w:val="24"/>
        </w:rPr>
        <w:t>резкое падение курса рубля по отношению к иностранной валюте.</w:t>
      </w:r>
    </w:p>
    <w:p w:rsidR="003C376F" w:rsidRPr="0029538B" w:rsidRDefault="00B17754" w:rsidP="0029538B">
      <w:pPr>
        <w:pStyle w:val="ac"/>
        <w:spacing w:after="0" w:line="240" w:lineRule="auto"/>
        <w:ind w:left="0" w:firstLine="709"/>
        <w:rPr>
          <w:color w:val="000000" w:themeColor="text1"/>
          <w:kern w:val="24"/>
        </w:rPr>
      </w:pPr>
      <w:r w:rsidRPr="0029538B">
        <w:rPr>
          <w:color w:val="000000" w:themeColor="text1"/>
          <w:kern w:val="24"/>
        </w:rPr>
        <w:t xml:space="preserve">В совокупности эти условия создали принципиально новую социально-экономическую ситуацию на селе и в аграрной сфере страны, экспортно-импортных операциях </w:t>
      </w:r>
      <w:r w:rsidR="00B26DE0" w:rsidRPr="0029538B">
        <w:rPr>
          <w:color w:val="000000" w:themeColor="text1"/>
          <w:kern w:val="24"/>
        </w:rPr>
        <w:t>с продовольственными товарами и сельскохозяйственны</w:t>
      </w:r>
      <w:r w:rsidR="00F27FEA" w:rsidRPr="0029538B">
        <w:rPr>
          <w:color w:val="000000" w:themeColor="text1"/>
          <w:kern w:val="24"/>
        </w:rPr>
        <w:t>м</w:t>
      </w:r>
      <w:r w:rsidR="00B26DE0" w:rsidRPr="0029538B">
        <w:rPr>
          <w:color w:val="000000" w:themeColor="text1"/>
          <w:kern w:val="24"/>
        </w:rPr>
        <w:t xml:space="preserve"> сырьем, </w:t>
      </w:r>
      <w:r w:rsidR="00F27FEA" w:rsidRPr="0029538B">
        <w:rPr>
          <w:color w:val="000000" w:themeColor="text1"/>
          <w:kern w:val="24"/>
        </w:rPr>
        <w:t xml:space="preserve">что вызвало </w:t>
      </w:r>
      <w:r w:rsidR="00D20758" w:rsidRPr="0029538B">
        <w:rPr>
          <w:color w:val="000000" w:themeColor="text1"/>
          <w:kern w:val="24"/>
        </w:rPr>
        <w:t>дополнительное</w:t>
      </w:r>
      <w:r w:rsidRPr="0029538B">
        <w:rPr>
          <w:color w:val="000000" w:themeColor="text1"/>
          <w:kern w:val="24"/>
        </w:rPr>
        <w:t xml:space="preserve"> внимание со стороны государства и агр</w:t>
      </w:r>
      <w:r w:rsidRPr="0029538B">
        <w:rPr>
          <w:color w:val="000000" w:themeColor="text1"/>
          <w:kern w:val="24"/>
        </w:rPr>
        <w:t>о</w:t>
      </w:r>
      <w:r w:rsidRPr="0029538B">
        <w:rPr>
          <w:color w:val="000000" w:themeColor="text1"/>
          <w:kern w:val="24"/>
        </w:rPr>
        <w:lastRenderedPageBreak/>
        <w:t xml:space="preserve">бизнеса к развитию сельского хозяйства в связи с </w:t>
      </w:r>
      <w:r w:rsidR="00D20758" w:rsidRPr="0029538B">
        <w:rPr>
          <w:color w:val="000000" w:themeColor="text1"/>
          <w:kern w:val="24"/>
        </w:rPr>
        <w:t>задачей ускоренного импорт</w:t>
      </w:r>
      <w:r w:rsidR="00D20758" w:rsidRPr="0029538B">
        <w:rPr>
          <w:color w:val="000000" w:themeColor="text1"/>
          <w:kern w:val="24"/>
        </w:rPr>
        <w:t>о</w:t>
      </w:r>
      <w:r w:rsidR="00D20758" w:rsidRPr="0029538B">
        <w:rPr>
          <w:color w:val="000000" w:themeColor="text1"/>
          <w:kern w:val="24"/>
        </w:rPr>
        <w:t>замещения</w:t>
      </w:r>
      <w:r w:rsidRPr="0029538B">
        <w:rPr>
          <w:color w:val="000000" w:themeColor="text1"/>
          <w:kern w:val="24"/>
        </w:rPr>
        <w:t xml:space="preserve">. Это дает дополнительный импульс для развития </w:t>
      </w:r>
      <w:r w:rsidR="00B26DE0" w:rsidRPr="0029538B">
        <w:rPr>
          <w:color w:val="000000" w:themeColor="text1"/>
          <w:kern w:val="24"/>
        </w:rPr>
        <w:t xml:space="preserve">отрасли. </w:t>
      </w:r>
    </w:p>
    <w:p w:rsidR="00895A9B" w:rsidRPr="0029538B" w:rsidRDefault="00895A9B" w:rsidP="0029538B">
      <w:pPr>
        <w:pStyle w:val="ac"/>
        <w:spacing w:after="0" w:line="240" w:lineRule="auto"/>
        <w:ind w:left="0" w:firstLine="709"/>
        <w:rPr>
          <w:color w:val="000000" w:themeColor="text1"/>
          <w:kern w:val="24"/>
        </w:rPr>
      </w:pPr>
      <w:r w:rsidRPr="0029538B">
        <w:rPr>
          <w:color w:val="000000" w:themeColor="text1"/>
          <w:kern w:val="24"/>
        </w:rPr>
        <w:t>На реализацию мероприятий Государственной программы бюджетной ро</w:t>
      </w:r>
      <w:r w:rsidRPr="0029538B">
        <w:rPr>
          <w:color w:val="000000" w:themeColor="text1"/>
          <w:kern w:val="24"/>
        </w:rPr>
        <w:t>с</w:t>
      </w:r>
      <w:r w:rsidRPr="0029538B">
        <w:rPr>
          <w:color w:val="000000" w:themeColor="text1"/>
          <w:kern w:val="24"/>
        </w:rPr>
        <w:t xml:space="preserve">писью расходов на 2014 г. </w:t>
      </w:r>
      <w:r w:rsidR="00B26DE0" w:rsidRPr="0029538B">
        <w:rPr>
          <w:color w:val="000000" w:themeColor="text1"/>
          <w:kern w:val="24"/>
        </w:rPr>
        <w:t xml:space="preserve">было </w:t>
      </w:r>
      <w:r w:rsidRPr="0029538B">
        <w:rPr>
          <w:color w:val="000000" w:themeColor="text1"/>
          <w:kern w:val="24"/>
        </w:rPr>
        <w:t>предусмотрено</w:t>
      </w:r>
      <w:r w:rsidR="00DB3121" w:rsidRPr="0029538B">
        <w:rPr>
          <w:color w:val="000000" w:themeColor="text1"/>
          <w:kern w:val="24"/>
        </w:rPr>
        <w:t xml:space="preserve"> </w:t>
      </w:r>
      <w:r w:rsidRPr="0029538B">
        <w:rPr>
          <w:color w:val="000000" w:themeColor="text1"/>
          <w:kern w:val="24"/>
        </w:rPr>
        <w:t>188</w:t>
      </w:r>
      <w:r w:rsidR="00554FF0" w:rsidRPr="0029538B">
        <w:rPr>
          <w:color w:val="000000" w:themeColor="text1"/>
          <w:kern w:val="24"/>
        </w:rPr>
        <w:t> </w:t>
      </w:r>
      <w:r w:rsidR="006C772B" w:rsidRPr="0029538B">
        <w:rPr>
          <w:color w:val="000000" w:themeColor="text1"/>
          <w:kern w:val="24"/>
        </w:rPr>
        <w:t>731</w:t>
      </w:r>
      <w:r w:rsidR="00554FF0" w:rsidRPr="0029538B">
        <w:rPr>
          <w:color w:val="000000" w:themeColor="text1"/>
          <w:kern w:val="24"/>
        </w:rPr>
        <w:t xml:space="preserve"> 554,7</w:t>
      </w:r>
      <w:r w:rsidRPr="0029538B">
        <w:rPr>
          <w:color w:val="000000" w:themeColor="text1"/>
          <w:kern w:val="24"/>
        </w:rPr>
        <w:t xml:space="preserve"> тыс. руб., фактич</w:t>
      </w:r>
      <w:r w:rsidRPr="0029538B">
        <w:rPr>
          <w:color w:val="000000" w:themeColor="text1"/>
          <w:kern w:val="24"/>
        </w:rPr>
        <w:t>е</w:t>
      </w:r>
      <w:r w:rsidRPr="0029538B">
        <w:rPr>
          <w:color w:val="000000" w:themeColor="text1"/>
          <w:kern w:val="24"/>
        </w:rPr>
        <w:t>ски профинансировано по состоянию на 1 январ</w:t>
      </w:r>
      <w:r w:rsidR="00F8731A" w:rsidRPr="0029538B">
        <w:rPr>
          <w:color w:val="000000" w:themeColor="text1"/>
          <w:kern w:val="24"/>
        </w:rPr>
        <w:t>я 2015 г. 186 589 341,5 </w:t>
      </w:r>
      <w:r w:rsidRPr="0029538B">
        <w:rPr>
          <w:color w:val="000000" w:themeColor="text1"/>
          <w:kern w:val="24"/>
        </w:rPr>
        <w:t>тыс. руб., или 98,9% (</w:t>
      </w:r>
      <w:r w:rsidR="0078065F">
        <w:rPr>
          <w:color w:val="000000" w:themeColor="text1"/>
          <w:kern w:val="24"/>
        </w:rPr>
        <w:t>таблица</w:t>
      </w:r>
      <w:r w:rsidRPr="0029538B">
        <w:rPr>
          <w:color w:val="000000" w:themeColor="text1"/>
          <w:kern w:val="24"/>
        </w:rPr>
        <w:t>. 1.1).</w:t>
      </w:r>
    </w:p>
    <w:p w:rsidR="003C376F" w:rsidRPr="0029538B" w:rsidRDefault="00B26DE0" w:rsidP="0029538B">
      <w:pPr>
        <w:pStyle w:val="ac"/>
        <w:spacing w:after="0" w:line="240" w:lineRule="auto"/>
        <w:ind w:left="0" w:firstLine="709"/>
        <w:rPr>
          <w:color w:val="000000" w:themeColor="text1"/>
          <w:kern w:val="24"/>
        </w:rPr>
      </w:pPr>
      <w:r w:rsidRPr="0029538B">
        <w:rPr>
          <w:color w:val="000000" w:themeColor="text1"/>
          <w:kern w:val="24"/>
        </w:rPr>
        <w:t>В 2014 г. по сравнению с предшествующим годом объем средств федерал</w:t>
      </w:r>
      <w:r w:rsidRPr="0029538B">
        <w:rPr>
          <w:color w:val="000000" w:themeColor="text1"/>
          <w:kern w:val="24"/>
        </w:rPr>
        <w:t>ь</w:t>
      </w:r>
      <w:r w:rsidRPr="0029538B">
        <w:rPr>
          <w:color w:val="000000" w:themeColor="text1"/>
          <w:kern w:val="24"/>
        </w:rPr>
        <w:t xml:space="preserve">ного бюджета, </w:t>
      </w:r>
      <w:r w:rsidR="00DA622F" w:rsidRPr="0029538B">
        <w:rPr>
          <w:color w:val="000000" w:themeColor="text1"/>
          <w:kern w:val="24"/>
        </w:rPr>
        <w:t xml:space="preserve">направленных </w:t>
      </w:r>
      <w:r w:rsidRPr="0029538B">
        <w:rPr>
          <w:color w:val="000000" w:themeColor="text1"/>
          <w:kern w:val="24"/>
        </w:rPr>
        <w:t>на реализацию Государственной программы, был меньше на 5,7%. При этом основная доля бюджетных расходов приходилась на финансирование подпрограмм «Развитие подотрасли растениеводства, перерабо</w:t>
      </w:r>
      <w:r w:rsidRPr="0029538B">
        <w:rPr>
          <w:color w:val="000000" w:themeColor="text1"/>
          <w:kern w:val="24"/>
        </w:rPr>
        <w:t>т</w:t>
      </w:r>
      <w:r w:rsidRPr="0029538B">
        <w:rPr>
          <w:color w:val="000000" w:themeColor="text1"/>
          <w:kern w:val="24"/>
        </w:rPr>
        <w:t>ки и реализации продукции растениеводства» и «Развитие подотрасли животн</w:t>
      </w:r>
      <w:r w:rsidRPr="0029538B">
        <w:rPr>
          <w:color w:val="000000" w:themeColor="text1"/>
          <w:kern w:val="24"/>
        </w:rPr>
        <w:t>о</w:t>
      </w:r>
      <w:r w:rsidRPr="0029538B">
        <w:rPr>
          <w:color w:val="000000" w:themeColor="text1"/>
          <w:kern w:val="24"/>
        </w:rPr>
        <w:t>водства, переработки и реализации продукции животноводства». Однако</w:t>
      </w:r>
      <w:r w:rsidR="00DA622F" w:rsidRPr="0029538B">
        <w:rPr>
          <w:color w:val="000000" w:themeColor="text1"/>
          <w:kern w:val="24"/>
        </w:rPr>
        <w:t xml:space="preserve"> </w:t>
      </w:r>
      <w:r w:rsidRPr="0029538B">
        <w:rPr>
          <w:color w:val="000000" w:themeColor="text1"/>
          <w:kern w:val="24"/>
        </w:rPr>
        <w:t>если в 2013 г. их доля в общих бюджетных расходах Государственной программы соста</w:t>
      </w:r>
      <w:r w:rsidRPr="0029538B">
        <w:rPr>
          <w:color w:val="000000" w:themeColor="text1"/>
          <w:kern w:val="24"/>
        </w:rPr>
        <w:t>в</w:t>
      </w:r>
      <w:r w:rsidRPr="0029538B">
        <w:rPr>
          <w:color w:val="000000" w:themeColor="text1"/>
          <w:kern w:val="24"/>
        </w:rPr>
        <w:t>ляла 74,3%, то в 2014 г. – 69,1%</w:t>
      </w:r>
      <w:r w:rsidR="00DA622F" w:rsidRPr="0029538B">
        <w:rPr>
          <w:color w:val="000000" w:themeColor="text1"/>
          <w:kern w:val="24"/>
        </w:rPr>
        <w:t>.</w:t>
      </w:r>
    </w:p>
    <w:p w:rsidR="00AD707A" w:rsidRPr="003D1EEE" w:rsidRDefault="00AD707A" w:rsidP="00694667">
      <w:pPr>
        <w:pStyle w:val="ac"/>
        <w:spacing w:after="0" w:line="240" w:lineRule="auto"/>
        <w:ind w:left="0" w:firstLine="709"/>
        <w:rPr>
          <w:color w:val="000000" w:themeColor="text1"/>
          <w:kern w:val="24"/>
        </w:rPr>
        <w:sectPr w:rsidR="00AD707A" w:rsidRPr="003D1EEE" w:rsidSect="00BD07D1">
          <w:type w:val="continuous"/>
          <w:pgSz w:w="11906" w:h="16838"/>
          <w:pgMar w:top="1134" w:right="849" w:bottom="907" w:left="1134" w:header="709" w:footer="372" w:gutter="0"/>
          <w:cols w:space="708"/>
          <w:titlePg/>
          <w:docGrid w:linePitch="360"/>
        </w:sectPr>
      </w:pPr>
    </w:p>
    <w:p w:rsidR="003C376F" w:rsidRDefault="003C376F" w:rsidP="003C376F">
      <w:pPr>
        <w:spacing w:line="240" w:lineRule="auto"/>
        <w:jc w:val="right"/>
        <w:rPr>
          <w:rFonts w:ascii="Times New Roman CYR" w:eastAsia="Times New Roman" w:hAnsi="Times New Roman CYR"/>
          <w:bCs/>
          <w:color w:val="000000" w:themeColor="text1"/>
          <w:kern w:val="24"/>
          <w:sz w:val="28"/>
          <w:szCs w:val="28"/>
          <w:lang w:eastAsia="ru-RU"/>
        </w:rPr>
      </w:pPr>
      <w:r w:rsidRPr="003D1EEE">
        <w:rPr>
          <w:rFonts w:ascii="Times New Roman CYR" w:eastAsia="Times New Roman" w:hAnsi="Times New Roman CYR"/>
          <w:bCs/>
          <w:color w:val="000000" w:themeColor="text1"/>
          <w:kern w:val="24"/>
          <w:sz w:val="28"/>
          <w:szCs w:val="28"/>
          <w:lang w:eastAsia="ru-RU"/>
        </w:rPr>
        <w:lastRenderedPageBreak/>
        <w:t>Таблица 1.1</w:t>
      </w:r>
    </w:p>
    <w:p w:rsidR="00ED318E" w:rsidRPr="00ED318E" w:rsidRDefault="00ED318E" w:rsidP="003C376F">
      <w:pPr>
        <w:spacing w:line="240" w:lineRule="auto"/>
        <w:jc w:val="right"/>
        <w:rPr>
          <w:rFonts w:ascii="Times New Roman CYR" w:eastAsia="Times New Roman" w:hAnsi="Times New Roman CYR"/>
          <w:bCs/>
          <w:color w:val="000000" w:themeColor="text1"/>
          <w:kern w:val="24"/>
          <w:sz w:val="20"/>
          <w:szCs w:val="20"/>
          <w:lang w:eastAsia="ru-RU"/>
        </w:rPr>
      </w:pPr>
    </w:p>
    <w:p w:rsidR="003C376F" w:rsidRPr="003D1EEE" w:rsidRDefault="003C376F" w:rsidP="003C376F">
      <w:pPr>
        <w:spacing w:line="240" w:lineRule="auto"/>
        <w:jc w:val="center"/>
        <w:rPr>
          <w:rFonts w:ascii="Times New Roman CYR" w:eastAsia="Times New Roman" w:hAnsi="Times New Roman CYR"/>
          <w:b/>
          <w:bCs/>
          <w:color w:val="000000" w:themeColor="text1"/>
          <w:kern w:val="24"/>
          <w:sz w:val="28"/>
          <w:szCs w:val="28"/>
          <w:lang w:eastAsia="ru-RU"/>
        </w:rPr>
      </w:pPr>
      <w:r w:rsidRPr="003D1EEE">
        <w:rPr>
          <w:rFonts w:ascii="Times New Roman CYR" w:eastAsia="Times New Roman" w:hAnsi="Times New Roman CYR"/>
          <w:b/>
          <w:bCs/>
          <w:color w:val="000000" w:themeColor="text1"/>
          <w:kern w:val="24"/>
          <w:sz w:val="28"/>
          <w:szCs w:val="28"/>
          <w:lang w:eastAsia="ru-RU"/>
        </w:rPr>
        <w:t>Средства федерального</w:t>
      </w:r>
      <w:r w:rsidR="009C6950">
        <w:rPr>
          <w:rFonts w:ascii="Times New Roman CYR" w:eastAsia="Times New Roman" w:hAnsi="Times New Roman CYR"/>
          <w:b/>
          <w:bCs/>
          <w:color w:val="000000" w:themeColor="text1"/>
          <w:kern w:val="24"/>
          <w:sz w:val="28"/>
          <w:szCs w:val="28"/>
          <w:lang w:eastAsia="ru-RU"/>
        </w:rPr>
        <w:t xml:space="preserve"> бюджета, направленные в 2014 году</w:t>
      </w:r>
      <w:r w:rsidR="00D328F9" w:rsidRPr="003D1EEE">
        <w:rPr>
          <w:rFonts w:ascii="Times New Roman CYR" w:eastAsia="Times New Roman" w:hAnsi="Times New Roman CYR"/>
          <w:b/>
          <w:bCs/>
          <w:color w:val="000000" w:themeColor="text1"/>
          <w:kern w:val="24"/>
          <w:sz w:val="28"/>
          <w:szCs w:val="28"/>
          <w:lang w:eastAsia="ru-RU"/>
        </w:rPr>
        <w:t xml:space="preserve"> </w:t>
      </w:r>
      <w:r w:rsidRPr="003D1EEE">
        <w:rPr>
          <w:rFonts w:ascii="Times New Roman CYR" w:eastAsia="Times New Roman" w:hAnsi="Times New Roman CYR"/>
          <w:b/>
          <w:bCs/>
          <w:color w:val="000000" w:themeColor="text1"/>
          <w:kern w:val="24"/>
          <w:sz w:val="28"/>
          <w:szCs w:val="28"/>
          <w:lang w:eastAsia="ru-RU"/>
        </w:rPr>
        <w:t>на реализацию Госу</w:t>
      </w:r>
      <w:r w:rsidR="00D20758" w:rsidRPr="003D1EEE">
        <w:rPr>
          <w:rFonts w:ascii="Times New Roman CYR" w:eastAsia="Times New Roman" w:hAnsi="Times New Roman CYR"/>
          <w:b/>
          <w:bCs/>
          <w:color w:val="000000" w:themeColor="text1"/>
          <w:kern w:val="24"/>
          <w:sz w:val="28"/>
          <w:szCs w:val="28"/>
          <w:lang w:eastAsia="ru-RU"/>
        </w:rPr>
        <w:t>дарственной программы</w:t>
      </w:r>
    </w:p>
    <w:p w:rsidR="003C376F" w:rsidRPr="00ED318E" w:rsidRDefault="003C376F" w:rsidP="003C376F">
      <w:pPr>
        <w:spacing w:line="240" w:lineRule="auto"/>
        <w:jc w:val="center"/>
        <w:rPr>
          <w:color w:val="000000" w:themeColor="text1"/>
          <w:kern w:val="24"/>
          <w:sz w:val="20"/>
          <w:szCs w:val="20"/>
        </w:rPr>
      </w:pPr>
    </w:p>
    <w:tbl>
      <w:tblPr>
        <w:tblW w:w="5000" w:type="pct"/>
        <w:tblLook w:val="04A0" w:firstRow="1" w:lastRow="0" w:firstColumn="1" w:lastColumn="0" w:noHBand="0" w:noVBand="1"/>
      </w:tblPr>
      <w:tblGrid>
        <w:gridCol w:w="3128"/>
        <w:gridCol w:w="2225"/>
        <w:gridCol w:w="2036"/>
        <w:gridCol w:w="1793"/>
        <w:gridCol w:w="1699"/>
        <w:gridCol w:w="2321"/>
        <w:gridCol w:w="1811"/>
      </w:tblGrid>
      <w:tr w:rsidR="00DA70A3" w:rsidRPr="003D1EEE" w:rsidTr="00543B6E">
        <w:trPr>
          <w:trHeight w:val="307"/>
        </w:trPr>
        <w:tc>
          <w:tcPr>
            <w:tcW w:w="1042" w:type="pct"/>
            <w:vMerge w:val="restart"/>
            <w:tcBorders>
              <w:top w:val="single" w:sz="8" w:space="0" w:color="auto"/>
              <w:left w:val="single" w:sz="8" w:space="0" w:color="auto"/>
              <w:right w:val="single" w:sz="4" w:space="0" w:color="auto"/>
            </w:tcBorders>
            <w:shd w:val="clear" w:color="auto" w:fill="C6D9F1"/>
            <w:vAlign w:val="center"/>
            <w:hideMark/>
          </w:tcPr>
          <w:p w:rsidR="00DA70A3" w:rsidRPr="00ED318E" w:rsidRDefault="00DA70A3" w:rsidP="009B08A7">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Наименование</w:t>
            </w:r>
          </w:p>
          <w:p w:rsidR="00DA70A3" w:rsidRPr="00ED318E" w:rsidRDefault="00DA70A3" w:rsidP="009B08A7">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xml:space="preserve">программ и </w:t>
            </w:r>
          </w:p>
          <w:p w:rsidR="00DA70A3" w:rsidRPr="00ED318E" w:rsidRDefault="00DA70A3" w:rsidP="009B08A7">
            <w:pPr>
              <w:spacing w:line="230" w:lineRule="auto"/>
              <w:jc w:val="center"/>
              <w:rPr>
                <w:rFonts w:eastAsia="Times New Roman"/>
                <w:b/>
                <w:bCs/>
                <w:color w:val="000000" w:themeColor="text1"/>
                <w:kern w:val="24"/>
                <w:sz w:val="21"/>
                <w:szCs w:val="21"/>
                <w:vertAlign w:val="superscript"/>
                <w:lang w:eastAsia="ru-RU"/>
              </w:rPr>
            </w:pPr>
            <w:r w:rsidRPr="00ED318E">
              <w:rPr>
                <w:rFonts w:eastAsia="Times New Roman"/>
                <w:b/>
                <w:bCs/>
                <w:color w:val="000000" w:themeColor="text1"/>
                <w:kern w:val="24"/>
                <w:sz w:val="21"/>
                <w:szCs w:val="21"/>
                <w:lang w:eastAsia="ru-RU"/>
              </w:rPr>
              <w:t xml:space="preserve">подпрограмм </w:t>
            </w:r>
            <w:r w:rsidR="004D589E" w:rsidRPr="00ED318E">
              <w:rPr>
                <w:rFonts w:eastAsia="Times New Roman"/>
                <w:b/>
                <w:bCs/>
                <w:color w:val="000000" w:themeColor="text1"/>
                <w:kern w:val="24"/>
                <w:sz w:val="21"/>
                <w:szCs w:val="21"/>
                <w:vertAlign w:val="superscript"/>
                <w:lang w:eastAsia="ru-RU"/>
              </w:rPr>
              <w:t>*</w:t>
            </w:r>
          </w:p>
        </w:tc>
        <w:tc>
          <w:tcPr>
            <w:tcW w:w="2016" w:type="pct"/>
            <w:gridSpan w:val="3"/>
            <w:tcBorders>
              <w:top w:val="single" w:sz="8" w:space="0" w:color="auto"/>
              <w:left w:val="nil"/>
              <w:bottom w:val="single" w:sz="4" w:space="0" w:color="auto"/>
              <w:right w:val="single" w:sz="4" w:space="0" w:color="000000"/>
            </w:tcBorders>
            <w:shd w:val="clear" w:color="auto" w:fill="C6D9F1"/>
            <w:vAlign w:val="center"/>
            <w:hideMark/>
          </w:tcPr>
          <w:p w:rsidR="00DA70A3" w:rsidRPr="00ED318E" w:rsidRDefault="00DA70A3" w:rsidP="009B08A7">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Бюджетные ассигнования, тыс. руб.</w:t>
            </w:r>
          </w:p>
        </w:tc>
        <w:tc>
          <w:tcPr>
            <w:tcW w:w="1942" w:type="pct"/>
            <w:gridSpan w:val="3"/>
            <w:tcBorders>
              <w:top w:val="single" w:sz="8" w:space="0" w:color="auto"/>
              <w:left w:val="nil"/>
              <w:bottom w:val="single" w:sz="4" w:space="0" w:color="auto"/>
              <w:right w:val="single" w:sz="8" w:space="0" w:color="000000"/>
            </w:tcBorders>
            <w:shd w:val="clear" w:color="auto" w:fill="C6D9F1"/>
            <w:vAlign w:val="center"/>
            <w:hideMark/>
          </w:tcPr>
          <w:p w:rsidR="00DA70A3" w:rsidRPr="00ED318E" w:rsidRDefault="00DA70A3" w:rsidP="009B08A7">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xml:space="preserve">Исполнено </w:t>
            </w:r>
            <w:r w:rsidR="004D589E" w:rsidRPr="00ED318E">
              <w:rPr>
                <w:rFonts w:eastAsia="Times New Roman"/>
                <w:b/>
                <w:bCs/>
                <w:color w:val="000000" w:themeColor="text1"/>
                <w:kern w:val="24"/>
                <w:sz w:val="21"/>
                <w:szCs w:val="21"/>
                <w:vertAlign w:val="superscript"/>
                <w:lang w:eastAsia="ru-RU"/>
              </w:rPr>
              <w:t>**</w:t>
            </w:r>
          </w:p>
        </w:tc>
      </w:tr>
      <w:tr w:rsidR="00DA70A3" w:rsidRPr="003D1EEE" w:rsidTr="004D589E">
        <w:trPr>
          <w:trHeight w:val="572"/>
        </w:trPr>
        <w:tc>
          <w:tcPr>
            <w:tcW w:w="1042" w:type="pct"/>
            <w:vMerge/>
            <w:tcBorders>
              <w:left w:val="single" w:sz="8" w:space="0" w:color="auto"/>
              <w:right w:val="single" w:sz="4" w:space="0" w:color="auto"/>
            </w:tcBorders>
            <w:shd w:val="clear" w:color="auto" w:fill="C6D9F1"/>
            <w:vAlign w:val="center"/>
            <w:hideMark/>
          </w:tcPr>
          <w:p w:rsidR="00DA70A3" w:rsidRPr="00ED318E" w:rsidRDefault="00DA70A3" w:rsidP="005E290F">
            <w:pPr>
              <w:spacing w:line="230" w:lineRule="auto"/>
              <w:rPr>
                <w:rFonts w:eastAsia="Times New Roman"/>
                <w:b/>
                <w:bCs/>
                <w:color w:val="000000" w:themeColor="text1"/>
                <w:kern w:val="24"/>
                <w:sz w:val="21"/>
                <w:szCs w:val="21"/>
                <w:lang w:eastAsia="ru-RU"/>
              </w:rPr>
            </w:pPr>
          </w:p>
        </w:tc>
        <w:tc>
          <w:tcPr>
            <w:tcW w:w="741" w:type="pct"/>
            <w:vMerge w:val="restart"/>
            <w:tcBorders>
              <w:top w:val="nil"/>
              <w:left w:val="nil"/>
              <w:right w:val="single" w:sz="4" w:space="0" w:color="auto"/>
            </w:tcBorders>
            <w:shd w:val="clear" w:color="auto" w:fill="C6D9F1"/>
            <w:vAlign w:val="center"/>
            <w:hideMark/>
          </w:tcPr>
          <w:p w:rsidR="00DA70A3" w:rsidRPr="00ED318E" w:rsidRDefault="00DA70A3" w:rsidP="00941D51">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предусмотренные паспортом Госуда</w:t>
            </w:r>
            <w:r w:rsidRPr="00ED318E">
              <w:rPr>
                <w:rFonts w:eastAsia="Times New Roman"/>
                <w:b/>
                <w:bCs/>
                <w:color w:val="000000" w:themeColor="text1"/>
                <w:kern w:val="24"/>
                <w:sz w:val="21"/>
                <w:szCs w:val="21"/>
                <w:lang w:eastAsia="ru-RU"/>
              </w:rPr>
              <w:t>р</w:t>
            </w:r>
            <w:r w:rsidRPr="00ED318E">
              <w:rPr>
                <w:rFonts w:eastAsia="Times New Roman"/>
                <w:b/>
                <w:bCs/>
                <w:color w:val="000000" w:themeColor="text1"/>
                <w:kern w:val="24"/>
                <w:sz w:val="21"/>
                <w:szCs w:val="21"/>
                <w:lang w:eastAsia="ru-RU"/>
              </w:rPr>
              <w:t>ственной програ</w:t>
            </w:r>
            <w:r w:rsidRPr="00ED318E">
              <w:rPr>
                <w:rFonts w:eastAsia="Times New Roman"/>
                <w:b/>
                <w:bCs/>
                <w:color w:val="000000" w:themeColor="text1"/>
                <w:kern w:val="24"/>
                <w:sz w:val="21"/>
                <w:szCs w:val="21"/>
                <w:lang w:eastAsia="ru-RU"/>
              </w:rPr>
              <w:t>м</w:t>
            </w:r>
            <w:r w:rsidRPr="00ED318E">
              <w:rPr>
                <w:rFonts w:eastAsia="Times New Roman"/>
                <w:b/>
                <w:bCs/>
                <w:color w:val="000000" w:themeColor="text1"/>
                <w:kern w:val="24"/>
                <w:sz w:val="21"/>
                <w:szCs w:val="21"/>
                <w:lang w:eastAsia="ru-RU"/>
              </w:rPr>
              <w:t xml:space="preserve">мы (в редакции пост. </w:t>
            </w:r>
          </w:p>
          <w:p w:rsidR="00DA70A3" w:rsidRPr="00ED318E" w:rsidRDefault="00DA70A3" w:rsidP="00941D51">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Правительства Ро</w:t>
            </w:r>
            <w:r w:rsidRPr="00ED318E">
              <w:rPr>
                <w:rFonts w:eastAsia="Times New Roman"/>
                <w:b/>
                <w:bCs/>
                <w:color w:val="000000" w:themeColor="text1"/>
                <w:kern w:val="24"/>
                <w:sz w:val="21"/>
                <w:szCs w:val="21"/>
                <w:lang w:eastAsia="ru-RU"/>
              </w:rPr>
              <w:t>с</w:t>
            </w:r>
            <w:r w:rsidRPr="00ED318E">
              <w:rPr>
                <w:rFonts w:eastAsia="Times New Roman"/>
                <w:b/>
                <w:bCs/>
                <w:color w:val="000000" w:themeColor="text1"/>
                <w:kern w:val="24"/>
                <w:sz w:val="21"/>
                <w:szCs w:val="21"/>
                <w:lang w:eastAsia="ru-RU"/>
              </w:rPr>
              <w:t xml:space="preserve">сийской </w:t>
            </w:r>
          </w:p>
          <w:p w:rsidR="00DA70A3" w:rsidRPr="00ED318E" w:rsidRDefault="00DA70A3" w:rsidP="00941D51">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Федерации от</w:t>
            </w:r>
          </w:p>
          <w:p w:rsidR="004D589E" w:rsidRPr="00ED318E" w:rsidRDefault="00DA70A3" w:rsidP="00941D51">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xml:space="preserve"> 15 апреля 2014 г. </w:t>
            </w:r>
          </w:p>
          <w:p w:rsidR="00DA70A3" w:rsidRPr="00ED318E" w:rsidRDefault="00DA70A3" w:rsidP="00941D51">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315)</w:t>
            </w:r>
          </w:p>
        </w:tc>
        <w:tc>
          <w:tcPr>
            <w:tcW w:w="678" w:type="pct"/>
            <w:vMerge w:val="restart"/>
            <w:tcBorders>
              <w:top w:val="nil"/>
              <w:left w:val="nil"/>
              <w:right w:val="single" w:sz="4" w:space="0" w:color="auto"/>
            </w:tcBorders>
            <w:shd w:val="clear" w:color="auto" w:fill="C6D9F1"/>
            <w:vAlign w:val="center"/>
            <w:hideMark/>
          </w:tcPr>
          <w:p w:rsidR="00DA70A3" w:rsidRPr="00ED318E" w:rsidRDefault="00DA70A3" w:rsidP="005E290F">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xml:space="preserve">утвержденные на </w:t>
            </w:r>
          </w:p>
          <w:p w:rsidR="00DA70A3" w:rsidRPr="00ED318E" w:rsidRDefault="00DA70A3" w:rsidP="009C6950">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2014 г. Федерал</w:t>
            </w:r>
            <w:r w:rsidRPr="00ED318E">
              <w:rPr>
                <w:rFonts w:eastAsia="Times New Roman"/>
                <w:b/>
                <w:bCs/>
                <w:color w:val="000000" w:themeColor="text1"/>
                <w:kern w:val="24"/>
                <w:sz w:val="21"/>
                <w:szCs w:val="21"/>
                <w:lang w:eastAsia="ru-RU"/>
              </w:rPr>
              <w:t>ь</w:t>
            </w:r>
            <w:r w:rsidRPr="00ED318E">
              <w:rPr>
                <w:rFonts w:eastAsia="Times New Roman"/>
                <w:b/>
                <w:bCs/>
                <w:color w:val="000000" w:themeColor="text1"/>
                <w:kern w:val="24"/>
                <w:sz w:val="21"/>
                <w:szCs w:val="21"/>
                <w:lang w:eastAsia="ru-RU"/>
              </w:rPr>
              <w:t>ным законом</w:t>
            </w:r>
          </w:p>
          <w:p w:rsidR="00DA70A3" w:rsidRPr="00ED318E" w:rsidRDefault="00DA70A3" w:rsidP="009C6950">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«О федеральном бюджете на 2014 год и на плановый период 2015 и 2016 годов»</w:t>
            </w:r>
            <w:r w:rsidR="004D589E" w:rsidRPr="00ED318E">
              <w:rPr>
                <w:rFonts w:eastAsia="Times New Roman"/>
                <w:b/>
                <w:bCs/>
                <w:color w:val="000000" w:themeColor="text1"/>
                <w:kern w:val="24"/>
                <w:sz w:val="21"/>
                <w:szCs w:val="21"/>
                <w:vertAlign w:val="superscript"/>
                <w:lang w:eastAsia="ru-RU"/>
              </w:rPr>
              <w:t>*</w:t>
            </w:r>
          </w:p>
        </w:tc>
        <w:tc>
          <w:tcPr>
            <w:tcW w:w="597" w:type="pct"/>
            <w:vMerge w:val="restart"/>
            <w:tcBorders>
              <w:top w:val="nil"/>
              <w:left w:val="nil"/>
              <w:right w:val="single" w:sz="4" w:space="0" w:color="auto"/>
            </w:tcBorders>
            <w:shd w:val="clear" w:color="auto" w:fill="C6D9F1"/>
            <w:vAlign w:val="center"/>
            <w:hideMark/>
          </w:tcPr>
          <w:p w:rsidR="00DA70A3" w:rsidRPr="00ED318E" w:rsidRDefault="00DA70A3" w:rsidP="005E290F">
            <w:pPr>
              <w:spacing w:line="24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установленные</w:t>
            </w:r>
          </w:p>
          <w:p w:rsidR="00DA70A3" w:rsidRPr="00ED318E" w:rsidRDefault="00DA70A3" w:rsidP="005E290F">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xml:space="preserve"> на 2014 г. уто</w:t>
            </w:r>
            <w:r w:rsidRPr="00ED318E">
              <w:rPr>
                <w:rFonts w:eastAsia="Times New Roman"/>
                <w:b/>
                <w:bCs/>
                <w:color w:val="000000" w:themeColor="text1"/>
                <w:kern w:val="24"/>
                <w:sz w:val="21"/>
                <w:szCs w:val="21"/>
                <w:lang w:eastAsia="ru-RU"/>
              </w:rPr>
              <w:t>ч</w:t>
            </w:r>
            <w:r w:rsidRPr="00ED318E">
              <w:rPr>
                <w:rFonts w:eastAsia="Times New Roman"/>
                <w:b/>
                <w:bCs/>
                <w:color w:val="000000" w:themeColor="text1"/>
                <w:kern w:val="24"/>
                <w:sz w:val="21"/>
                <w:szCs w:val="21"/>
                <w:lang w:eastAsia="ru-RU"/>
              </w:rPr>
              <w:t>ненной сводной</w:t>
            </w:r>
          </w:p>
          <w:p w:rsidR="00DA70A3" w:rsidRPr="00ED318E" w:rsidRDefault="00DA70A3" w:rsidP="005E290F">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xml:space="preserve">бюджетной </w:t>
            </w:r>
          </w:p>
          <w:p w:rsidR="00DA70A3" w:rsidRPr="00ED318E" w:rsidRDefault="00DA70A3" w:rsidP="005E290F">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xml:space="preserve">росписью </w:t>
            </w:r>
            <w:r w:rsidRPr="00ED318E">
              <w:rPr>
                <w:rFonts w:eastAsia="Times New Roman"/>
                <w:b/>
                <w:bCs/>
                <w:color w:val="000000" w:themeColor="text1"/>
                <w:kern w:val="24"/>
                <w:sz w:val="21"/>
                <w:szCs w:val="21"/>
                <w:vertAlign w:val="superscript"/>
                <w:lang w:eastAsia="ru-RU"/>
              </w:rPr>
              <w:t>*</w:t>
            </w:r>
          </w:p>
        </w:tc>
        <w:tc>
          <w:tcPr>
            <w:tcW w:w="566" w:type="pct"/>
            <w:vMerge w:val="restart"/>
            <w:tcBorders>
              <w:top w:val="nil"/>
              <w:left w:val="nil"/>
              <w:right w:val="single" w:sz="4" w:space="0" w:color="auto"/>
            </w:tcBorders>
            <w:shd w:val="clear" w:color="auto" w:fill="C6D9F1"/>
            <w:vAlign w:val="center"/>
            <w:hideMark/>
          </w:tcPr>
          <w:p w:rsidR="00DA70A3" w:rsidRPr="00ED318E" w:rsidRDefault="00DA70A3" w:rsidP="005E290F">
            <w:pPr>
              <w:spacing w:line="24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xml:space="preserve">кассовое </w:t>
            </w:r>
          </w:p>
          <w:p w:rsidR="00DA70A3" w:rsidRPr="00ED318E" w:rsidRDefault="00DA70A3" w:rsidP="005E290F">
            <w:pPr>
              <w:spacing w:line="24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xml:space="preserve">исполнение, </w:t>
            </w:r>
          </w:p>
          <w:p w:rsidR="00DA70A3" w:rsidRPr="00ED318E" w:rsidRDefault="00DA70A3" w:rsidP="005E290F">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xml:space="preserve">тыс. руб. </w:t>
            </w:r>
            <w:r w:rsidRPr="00ED318E">
              <w:rPr>
                <w:rFonts w:eastAsia="Times New Roman"/>
                <w:b/>
                <w:bCs/>
                <w:color w:val="000000" w:themeColor="text1"/>
                <w:kern w:val="24"/>
                <w:sz w:val="21"/>
                <w:szCs w:val="21"/>
                <w:vertAlign w:val="superscript"/>
                <w:lang w:eastAsia="ru-RU"/>
              </w:rPr>
              <w:t>**</w:t>
            </w:r>
          </w:p>
        </w:tc>
        <w:tc>
          <w:tcPr>
            <w:tcW w:w="1376" w:type="pct"/>
            <w:gridSpan w:val="2"/>
            <w:tcBorders>
              <w:top w:val="nil"/>
              <w:left w:val="nil"/>
              <w:bottom w:val="single" w:sz="4" w:space="0" w:color="auto"/>
              <w:right w:val="single" w:sz="8" w:space="0" w:color="auto"/>
            </w:tcBorders>
            <w:shd w:val="clear" w:color="auto" w:fill="C6D9F1"/>
            <w:vAlign w:val="center"/>
          </w:tcPr>
          <w:p w:rsidR="00D0559C" w:rsidRDefault="00DA70A3" w:rsidP="005E290F">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xml:space="preserve">в процентах к бюджетным </w:t>
            </w:r>
          </w:p>
          <w:p w:rsidR="00DA70A3" w:rsidRPr="00ED318E" w:rsidRDefault="00DA70A3" w:rsidP="005E290F">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ассигнованиям</w:t>
            </w:r>
            <w:r w:rsidR="004D589E" w:rsidRPr="00ED318E">
              <w:rPr>
                <w:rFonts w:eastAsia="Times New Roman"/>
                <w:b/>
                <w:bCs/>
                <w:color w:val="000000" w:themeColor="text1"/>
                <w:kern w:val="24"/>
                <w:sz w:val="21"/>
                <w:szCs w:val="21"/>
                <w:lang w:eastAsia="ru-RU"/>
              </w:rPr>
              <w:t>*</w:t>
            </w:r>
          </w:p>
        </w:tc>
      </w:tr>
      <w:tr w:rsidR="00DA70A3" w:rsidRPr="003D1EEE" w:rsidTr="004D589E">
        <w:trPr>
          <w:trHeight w:val="1050"/>
        </w:trPr>
        <w:tc>
          <w:tcPr>
            <w:tcW w:w="1042" w:type="pct"/>
            <w:vMerge/>
            <w:tcBorders>
              <w:left w:val="single" w:sz="8" w:space="0" w:color="auto"/>
              <w:bottom w:val="single" w:sz="4" w:space="0" w:color="auto"/>
              <w:right w:val="single" w:sz="4" w:space="0" w:color="auto"/>
            </w:tcBorders>
            <w:shd w:val="clear" w:color="auto" w:fill="C6D9F1"/>
            <w:vAlign w:val="center"/>
          </w:tcPr>
          <w:p w:rsidR="00DA70A3" w:rsidRPr="00ED318E" w:rsidRDefault="00DA70A3" w:rsidP="00DA70A3">
            <w:pPr>
              <w:spacing w:line="230" w:lineRule="auto"/>
              <w:rPr>
                <w:rFonts w:eastAsia="Times New Roman"/>
                <w:b/>
                <w:bCs/>
                <w:color w:val="000000" w:themeColor="text1"/>
                <w:kern w:val="24"/>
                <w:sz w:val="21"/>
                <w:szCs w:val="21"/>
                <w:lang w:eastAsia="ru-RU"/>
              </w:rPr>
            </w:pPr>
          </w:p>
        </w:tc>
        <w:tc>
          <w:tcPr>
            <w:tcW w:w="741" w:type="pct"/>
            <w:vMerge/>
            <w:tcBorders>
              <w:left w:val="nil"/>
              <w:bottom w:val="single" w:sz="4" w:space="0" w:color="auto"/>
              <w:right w:val="single" w:sz="4" w:space="0" w:color="auto"/>
            </w:tcBorders>
            <w:shd w:val="clear" w:color="auto" w:fill="C6D9F1"/>
            <w:vAlign w:val="center"/>
          </w:tcPr>
          <w:p w:rsidR="00DA70A3" w:rsidRPr="00ED318E" w:rsidRDefault="00DA70A3" w:rsidP="00DA70A3">
            <w:pPr>
              <w:spacing w:line="230" w:lineRule="auto"/>
              <w:jc w:val="center"/>
              <w:rPr>
                <w:rFonts w:eastAsia="Times New Roman"/>
                <w:b/>
                <w:bCs/>
                <w:color w:val="000000" w:themeColor="text1"/>
                <w:kern w:val="24"/>
                <w:sz w:val="21"/>
                <w:szCs w:val="21"/>
                <w:lang w:eastAsia="ru-RU"/>
              </w:rPr>
            </w:pPr>
          </w:p>
        </w:tc>
        <w:tc>
          <w:tcPr>
            <w:tcW w:w="678" w:type="pct"/>
            <w:vMerge/>
            <w:tcBorders>
              <w:left w:val="nil"/>
              <w:bottom w:val="single" w:sz="4" w:space="0" w:color="auto"/>
              <w:right w:val="single" w:sz="4" w:space="0" w:color="auto"/>
            </w:tcBorders>
            <w:shd w:val="clear" w:color="auto" w:fill="C6D9F1"/>
            <w:vAlign w:val="center"/>
          </w:tcPr>
          <w:p w:rsidR="00DA70A3" w:rsidRPr="00ED318E" w:rsidRDefault="00DA70A3" w:rsidP="00DA70A3">
            <w:pPr>
              <w:spacing w:line="230" w:lineRule="auto"/>
              <w:jc w:val="center"/>
              <w:rPr>
                <w:rFonts w:eastAsia="Times New Roman"/>
                <w:b/>
                <w:bCs/>
                <w:color w:val="000000" w:themeColor="text1"/>
                <w:kern w:val="24"/>
                <w:sz w:val="21"/>
                <w:szCs w:val="21"/>
                <w:lang w:eastAsia="ru-RU"/>
              </w:rPr>
            </w:pPr>
          </w:p>
        </w:tc>
        <w:tc>
          <w:tcPr>
            <w:tcW w:w="597" w:type="pct"/>
            <w:vMerge/>
            <w:tcBorders>
              <w:left w:val="nil"/>
              <w:bottom w:val="single" w:sz="4" w:space="0" w:color="auto"/>
              <w:right w:val="single" w:sz="4" w:space="0" w:color="auto"/>
            </w:tcBorders>
            <w:shd w:val="clear" w:color="auto" w:fill="C6D9F1"/>
            <w:vAlign w:val="center"/>
          </w:tcPr>
          <w:p w:rsidR="00DA70A3" w:rsidRPr="00ED318E" w:rsidRDefault="00DA70A3" w:rsidP="00DA70A3">
            <w:pPr>
              <w:spacing w:line="240" w:lineRule="auto"/>
              <w:jc w:val="center"/>
              <w:rPr>
                <w:rFonts w:eastAsia="Times New Roman"/>
                <w:b/>
                <w:bCs/>
                <w:color w:val="000000" w:themeColor="text1"/>
                <w:kern w:val="24"/>
                <w:sz w:val="21"/>
                <w:szCs w:val="21"/>
                <w:lang w:eastAsia="ru-RU"/>
              </w:rPr>
            </w:pPr>
          </w:p>
        </w:tc>
        <w:tc>
          <w:tcPr>
            <w:tcW w:w="566" w:type="pct"/>
            <w:vMerge/>
            <w:tcBorders>
              <w:left w:val="nil"/>
              <w:bottom w:val="single" w:sz="4" w:space="0" w:color="auto"/>
              <w:right w:val="single" w:sz="4" w:space="0" w:color="auto"/>
            </w:tcBorders>
            <w:shd w:val="clear" w:color="auto" w:fill="C6D9F1"/>
            <w:vAlign w:val="center"/>
          </w:tcPr>
          <w:p w:rsidR="00DA70A3" w:rsidRPr="00ED318E" w:rsidRDefault="00DA70A3" w:rsidP="00DA70A3">
            <w:pPr>
              <w:spacing w:line="240" w:lineRule="auto"/>
              <w:jc w:val="center"/>
              <w:rPr>
                <w:rFonts w:eastAsia="Times New Roman"/>
                <w:b/>
                <w:bCs/>
                <w:color w:val="000000" w:themeColor="text1"/>
                <w:kern w:val="24"/>
                <w:sz w:val="21"/>
                <w:szCs w:val="21"/>
                <w:lang w:eastAsia="ru-RU"/>
              </w:rPr>
            </w:pPr>
          </w:p>
        </w:tc>
        <w:tc>
          <w:tcPr>
            <w:tcW w:w="773" w:type="pct"/>
            <w:tcBorders>
              <w:top w:val="nil"/>
              <w:left w:val="nil"/>
              <w:bottom w:val="single" w:sz="4" w:space="0" w:color="auto"/>
              <w:right w:val="single" w:sz="4" w:space="0" w:color="auto"/>
            </w:tcBorders>
            <w:shd w:val="clear" w:color="auto" w:fill="C6D9F1"/>
            <w:vAlign w:val="center"/>
          </w:tcPr>
          <w:p w:rsidR="00DA70A3" w:rsidRPr="00ED318E" w:rsidRDefault="00DA70A3" w:rsidP="00DA70A3">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утвержденным Фед</w:t>
            </w:r>
            <w:r w:rsidRPr="00ED318E">
              <w:rPr>
                <w:rFonts w:eastAsia="Times New Roman"/>
                <w:b/>
                <w:bCs/>
                <w:color w:val="000000" w:themeColor="text1"/>
                <w:kern w:val="24"/>
                <w:sz w:val="21"/>
                <w:szCs w:val="21"/>
                <w:lang w:eastAsia="ru-RU"/>
              </w:rPr>
              <w:t>е</w:t>
            </w:r>
            <w:r w:rsidRPr="00ED318E">
              <w:rPr>
                <w:rFonts w:eastAsia="Times New Roman"/>
                <w:b/>
                <w:bCs/>
                <w:color w:val="000000" w:themeColor="text1"/>
                <w:kern w:val="24"/>
                <w:sz w:val="21"/>
                <w:szCs w:val="21"/>
                <w:lang w:eastAsia="ru-RU"/>
              </w:rPr>
              <w:t>ральным законом «О федеральном бюдж</w:t>
            </w:r>
            <w:r w:rsidRPr="00ED318E">
              <w:rPr>
                <w:rFonts w:eastAsia="Times New Roman"/>
                <w:b/>
                <w:bCs/>
                <w:color w:val="000000" w:themeColor="text1"/>
                <w:kern w:val="24"/>
                <w:sz w:val="21"/>
                <w:szCs w:val="21"/>
                <w:lang w:eastAsia="ru-RU"/>
              </w:rPr>
              <w:t>е</w:t>
            </w:r>
            <w:r w:rsidRPr="00ED318E">
              <w:rPr>
                <w:rFonts w:eastAsia="Times New Roman"/>
                <w:b/>
                <w:bCs/>
                <w:color w:val="000000" w:themeColor="text1"/>
                <w:kern w:val="24"/>
                <w:sz w:val="21"/>
                <w:szCs w:val="21"/>
                <w:lang w:eastAsia="ru-RU"/>
              </w:rPr>
              <w:t>те на 2014 г. и на плановый период 2015 и 2016 годов»</w:t>
            </w:r>
          </w:p>
        </w:tc>
        <w:tc>
          <w:tcPr>
            <w:tcW w:w="603" w:type="pct"/>
            <w:tcBorders>
              <w:left w:val="nil"/>
              <w:bottom w:val="single" w:sz="4" w:space="0" w:color="auto"/>
              <w:right w:val="single" w:sz="8" w:space="0" w:color="auto"/>
            </w:tcBorders>
            <w:shd w:val="clear" w:color="auto" w:fill="C6D9F1"/>
            <w:vAlign w:val="center"/>
          </w:tcPr>
          <w:p w:rsidR="00DA70A3" w:rsidRPr="00ED318E" w:rsidRDefault="00DA70A3" w:rsidP="00DA70A3">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установленным уточненной сводной</w:t>
            </w:r>
          </w:p>
          <w:p w:rsidR="00DA70A3" w:rsidRPr="00ED318E" w:rsidRDefault="00DA70A3" w:rsidP="004D589E">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бюджетной ро</w:t>
            </w:r>
            <w:r w:rsidRPr="00ED318E">
              <w:rPr>
                <w:rFonts w:eastAsia="Times New Roman"/>
                <w:b/>
                <w:bCs/>
                <w:color w:val="000000" w:themeColor="text1"/>
                <w:kern w:val="24"/>
                <w:sz w:val="21"/>
                <w:szCs w:val="21"/>
                <w:lang w:eastAsia="ru-RU"/>
              </w:rPr>
              <w:t>с</w:t>
            </w:r>
            <w:r w:rsidRPr="00ED318E">
              <w:rPr>
                <w:rFonts w:eastAsia="Times New Roman"/>
                <w:b/>
                <w:bCs/>
                <w:color w:val="000000" w:themeColor="text1"/>
                <w:kern w:val="24"/>
                <w:sz w:val="21"/>
                <w:szCs w:val="21"/>
                <w:lang w:eastAsia="ru-RU"/>
              </w:rPr>
              <w:t xml:space="preserve">писью на </w:t>
            </w:r>
            <w:r w:rsidR="004D589E" w:rsidRPr="00ED318E">
              <w:rPr>
                <w:rFonts w:eastAsia="Times New Roman"/>
                <w:b/>
                <w:bCs/>
                <w:color w:val="000000" w:themeColor="text1"/>
                <w:kern w:val="24"/>
                <w:sz w:val="21"/>
                <w:szCs w:val="21"/>
                <w:lang w:eastAsia="ru-RU"/>
              </w:rPr>
              <w:t>2014 г.</w:t>
            </w:r>
          </w:p>
        </w:tc>
      </w:tr>
      <w:tr w:rsidR="00DA70A3" w:rsidRPr="003D1EEE" w:rsidTr="004D589E">
        <w:trPr>
          <w:trHeight w:val="194"/>
        </w:trPr>
        <w:tc>
          <w:tcPr>
            <w:tcW w:w="104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DA70A3" w:rsidRPr="003D1EEE" w:rsidRDefault="00DA70A3" w:rsidP="00DA70A3">
            <w:pPr>
              <w:spacing w:line="240" w:lineRule="auto"/>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1</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DA70A3" w:rsidRPr="003D1EEE" w:rsidRDefault="00DA70A3" w:rsidP="00DA70A3">
            <w:pPr>
              <w:spacing w:line="240" w:lineRule="auto"/>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2</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DA70A3" w:rsidRPr="003D1EEE" w:rsidRDefault="00DA70A3" w:rsidP="00DA70A3">
            <w:pPr>
              <w:spacing w:line="240" w:lineRule="auto"/>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3</w:t>
            </w:r>
          </w:p>
        </w:tc>
        <w:tc>
          <w:tcPr>
            <w:tcW w:w="597" w:type="pct"/>
            <w:tcBorders>
              <w:top w:val="single" w:sz="4" w:space="0" w:color="auto"/>
              <w:left w:val="nil"/>
              <w:bottom w:val="single" w:sz="4" w:space="0" w:color="auto"/>
              <w:right w:val="single" w:sz="4" w:space="0" w:color="auto"/>
            </w:tcBorders>
            <w:shd w:val="clear" w:color="auto" w:fill="auto"/>
            <w:vAlign w:val="center"/>
            <w:hideMark/>
          </w:tcPr>
          <w:p w:rsidR="00DA70A3" w:rsidRPr="003D1EEE" w:rsidRDefault="00DA70A3" w:rsidP="00DA70A3">
            <w:pPr>
              <w:spacing w:line="240" w:lineRule="auto"/>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4</w:t>
            </w:r>
          </w:p>
        </w:tc>
        <w:tc>
          <w:tcPr>
            <w:tcW w:w="566" w:type="pct"/>
            <w:tcBorders>
              <w:top w:val="single" w:sz="4" w:space="0" w:color="auto"/>
              <w:left w:val="nil"/>
              <w:bottom w:val="single" w:sz="4" w:space="0" w:color="auto"/>
              <w:right w:val="single" w:sz="4" w:space="0" w:color="auto"/>
            </w:tcBorders>
            <w:shd w:val="clear" w:color="auto" w:fill="auto"/>
            <w:vAlign w:val="center"/>
            <w:hideMark/>
          </w:tcPr>
          <w:p w:rsidR="00DA70A3" w:rsidRPr="003D1EEE" w:rsidRDefault="00DA70A3" w:rsidP="00DA70A3">
            <w:pPr>
              <w:spacing w:line="240" w:lineRule="auto"/>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5</w:t>
            </w:r>
          </w:p>
        </w:tc>
        <w:tc>
          <w:tcPr>
            <w:tcW w:w="773" w:type="pct"/>
            <w:tcBorders>
              <w:top w:val="single" w:sz="4" w:space="0" w:color="auto"/>
              <w:left w:val="nil"/>
              <w:bottom w:val="single" w:sz="4" w:space="0" w:color="auto"/>
              <w:right w:val="single" w:sz="4" w:space="0" w:color="auto"/>
            </w:tcBorders>
            <w:shd w:val="clear" w:color="auto" w:fill="auto"/>
            <w:vAlign w:val="center"/>
            <w:hideMark/>
          </w:tcPr>
          <w:p w:rsidR="00DA70A3" w:rsidRPr="003D1EEE" w:rsidRDefault="00DA70A3" w:rsidP="00DA70A3">
            <w:pPr>
              <w:spacing w:line="240" w:lineRule="auto"/>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6</w:t>
            </w:r>
          </w:p>
        </w:tc>
        <w:tc>
          <w:tcPr>
            <w:tcW w:w="603" w:type="pct"/>
            <w:tcBorders>
              <w:top w:val="single" w:sz="4" w:space="0" w:color="auto"/>
              <w:left w:val="nil"/>
              <w:bottom w:val="single" w:sz="4" w:space="0" w:color="auto"/>
              <w:right w:val="single" w:sz="8" w:space="0" w:color="auto"/>
            </w:tcBorders>
            <w:shd w:val="clear" w:color="auto" w:fill="auto"/>
            <w:vAlign w:val="center"/>
            <w:hideMark/>
          </w:tcPr>
          <w:p w:rsidR="00DA70A3" w:rsidRPr="003D1EEE" w:rsidRDefault="00DA70A3" w:rsidP="00DA70A3">
            <w:pPr>
              <w:spacing w:line="240" w:lineRule="auto"/>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7</w:t>
            </w:r>
          </w:p>
        </w:tc>
      </w:tr>
      <w:tr w:rsidR="00DA70A3" w:rsidRPr="003D1EEE" w:rsidTr="004D589E">
        <w:trPr>
          <w:trHeight w:val="204"/>
        </w:trPr>
        <w:tc>
          <w:tcPr>
            <w:tcW w:w="1042" w:type="pct"/>
            <w:tcBorders>
              <w:top w:val="nil"/>
              <w:left w:val="single" w:sz="8" w:space="0" w:color="auto"/>
              <w:bottom w:val="single" w:sz="4" w:space="0" w:color="auto"/>
              <w:right w:val="single" w:sz="4" w:space="0" w:color="000000"/>
            </w:tcBorders>
            <w:shd w:val="clear" w:color="auto" w:fill="auto"/>
            <w:vAlign w:val="center"/>
            <w:hideMark/>
          </w:tcPr>
          <w:p w:rsidR="00DA70A3" w:rsidRPr="00C645EF" w:rsidRDefault="00DA70A3" w:rsidP="00DA70A3">
            <w:pPr>
              <w:spacing w:line="240" w:lineRule="auto"/>
              <w:jc w:val="both"/>
              <w:rPr>
                <w:rFonts w:eastAsia="Times New Roman"/>
                <w:bCs/>
                <w:iCs/>
                <w:color w:val="000000" w:themeColor="text1"/>
                <w:kern w:val="24"/>
                <w:lang w:eastAsia="ru-RU"/>
              </w:rPr>
            </w:pPr>
            <w:r w:rsidRPr="00C645EF">
              <w:rPr>
                <w:rFonts w:eastAsia="Times New Roman"/>
                <w:bCs/>
                <w:iCs/>
                <w:color w:val="000000" w:themeColor="text1"/>
                <w:kern w:val="24"/>
                <w:lang w:eastAsia="ru-RU"/>
              </w:rPr>
              <w:t>ВСЕГО</w:t>
            </w:r>
          </w:p>
        </w:tc>
        <w:tc>
          <w:tcPr>
            <w:tcW w:w="741"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ind w:left="-113"/>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170 149 244,6</w:t>
            </w:r>
          </w:p>
        </w:tc>
        <w:tc>
          <w:tcPr>
            <w:tcW w:w="678"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170 150 182,1</w:t>
            </w:r>
          </w:p>
        </w:tc>
        <w:tc>
          <w:tcPr>
            <w:tcW w:w="597"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188 731 554,7</w:t>
            </w:r>
          </w:p>
        </w:tc>
        <w:tc>
          <w:tcPr>
            <w:tcW w:w="566"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ind w:left="-57" w:right="-57"/>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186 589 341,5</w:t>
            </w:r>
          </w:p>
        </w:tc>
        <w:tc>
          <w:tcPr>
            <w:tcW w:w="773"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109,7</w:t>
            </w:r>
          </w:p>
        </w:tc>
        <w:tc>
          <w:tcPr>
            <w:tcW w:w="603" w:type="pct"/>
            <w:tcBorders>
              <w:top w:val="nil"/>
              <w:left w:val="nil"/>
              <w:bottom w:val="single" w:sz="4" w:space="0" w:color="auto"/>
              <w:right w:val="single" w:sz="8"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98,9</w:t>
            </w:r>
          </w:p>
        </w:tc>
      </w:tr>
      <w:tr w:rsidR="00DA70A3" w:rsidRPr="003D1EEE" w:rsidTr="004D589E">
        <w:trPr>
          <w:trHeight w:val="207"/>
        </w:trPr>
        <w:tc>
          <w:tcPr>
            <w:tcW w:w="1042"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DA70A3" w:rsidRPr="00C645EF" w:rsidRDefault="00DA70A3" w:rsidP="00DA70A3">
            <w:pPr>
              <w:spacing w:line="240" w:lineRule="auto"/>
              <w:rPr>
                <w:rFonts w:eastAsia="Times New Roman"/>
                <w:bCs/>
                <w:iCs/>
                <w:color w:val="000000" w:themeColor="text1"/>
                <w:kern w:val="24"/>
                <w:lang w:eastAsia="ru-RU"/>
              </w:rPr>
            </w:pPr>
            <w:r w:rsidRPr="00C645EF">
              <w:rPr>
                <w:rFonts w:eastAsia="Times New Roman"/>
                <w:bCs/>
                <w:iCs/>
                <w:color w:val="000000" w:themeColor="text1"/>
                <w:kern w:val="24"/>
                <w:lang w:eastAsia="ru-RU"/>
              </w:rPr>
              <w:t>Минсельхоз России</w:t>
            </w:r>
          </w:p>
        </w:tc>
        <w:tc>
          <w:tcPr>
            <w:tcW w:w="741"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ind w:left="-113"/>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159 218 563,5</w:t>
            </w:r>
          </w:p>
        </w:tc>
        <w:tc>
          <w:tcPr>
            <w:tcW w:w="678"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159 219 501,0</w:t>
            </w:r>
          </w:p>
        </w:tc>
        <w:tc>
          <w:tcPr>
            <w:tcW w:w="597"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177 200 202,5</w:t>
            </w:r>
          </w:p>
        </w:tc>
        <w:tc>
          <w:tcPr>
            <w:tcW w:w="566"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ind w:left="-57" w:right="-57"/>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175 543 239,3</w:t>
            </w:r>
          </w:p>
        </w:tc>
        <w:tc>
          <w:tcPr>
            <w:tcW w:w="773"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110,3</w:t>
            </w:r>
          </w:p>
        </w:tc>
        <w:tc>
          <w:tcPr>
            <w:tcW w:w="603" w:type="pct"/>
            <w:tcBorders>
              <w:top w:val="nil"/>
              <w:left w:val="nil"/>
              <w:bottom w:val="single" w:sz="4" w:space="0" w:color="auto"/>
              <w:right w:val="single" w:sz="8"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99,1</w:t>
            </w:r>
          </w:p>
        </w:tc>
      </w:tr>
      <w:tr w:rsidR="00DA70A3" w:rsidRPr="003D1EEE" w:rsidTr="004D589E">
        <w:trPr>
          <w:trHeight w:val="212"/>
        </w:trPr>
        <w:tc>
          <w:tcPr>
            <w:tcW w:w="1042"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DA70A3" w:rsidRPr="00C645EF" w:rsidRDefault="00DA70A3" w:rsidP="00DA70A3">
            <w:pPr>
              <w:spacing w:line="240" w:lineRule="auto"/>
              <w:rPr>
                <w:rFonts w:eastAsia="Times New Roman"/>
                <w:bCs/>
                <w:iCs/>
                <w:color w:val="000000" w:themeColor="text1"/>
                <w:kern w:val="24"/>
                <w:lang w:eastAsia="ru-RU"/>
              </w:rPr>
            </w:pPr>
            <w:r w:rsidRPr="00C645EF">
              <w:rPr>
                <w:rFonts w:eastAsia="Times New Roman"/>
                <w:bCs/>
                <w:iCs/>
                <w:color w:val="000000" w:themeColor="text1"/>
                <w:kern w:val="24"/>
                <w:lang w:eastAsia="ru-RU"/>
              </w:rPr>
              <w:t>Россельхознадзор</w:t>
            </w:r>
          </w:p>
        </w:tc>
        <w:tc>
          <w:tcPr>
            <w:tcW w:w="741"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10 930 681,1</w:t>
            </w:r>
          </w:p>
        </w:tc>
        <w:tc>
          <w:tcPr>
            <w:tcW w:w="678"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10 930 681,1</w:t>
            </w:r>
          </w:p>
        </w:tc>
        <w:tc>
          <w:tcPr>
            <w:tcW w:w="597"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11 531 352,2</w:t>
            </w:r>
          </w:p>
        </w:tc>
        <w:tc>
          <w:tcPr>
            <w:tcW w:w="566"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11 046 102,2</w:t>
            </w:r>
          </w:p>
        </w:tc>
        <w:tc>
          <w:tcPr>
            <w:tcW w:w="773"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101,1</w:t>
            </w:r>
          </w:p>
        </w:tc>
        <w:tc>
          <w:tcPr>
            <w:tcW w:w="603" w:type="pct"/>
            <w:tcBorders>
              <w:top w:val="nil"/>
              <w:left w:val="nil"/>
              <w:bottom w:val="single" w:sz="4" w:space="0" w:color="auto"/>
              <w:right w:val="single" w:sz="8"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95,8</w:t>
            </w:r>
          </w:p>
        </w:tc>
      </w:tr>
      <w:tr w:rsidR="00DA70A3" w:rsidRPr="003D1EEE" w:rsidTr="004D589E">
        <w:trPr>
          <w:trHeight w:val="560"/>
        </w:trPr>
        <w:tc>
          <w:tcPr>
            <w:tcW w:w="1042"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DA70A3" w:rsidRPr="00C645EF" w:rsidRDefault="00DA70A3" w:rsidP="00DA70A3">
            <w:pPr>
              <w:spacing w:line="240" w:lineRule="auto"/>
              <w:rPr>
                <w:rFonts w:eastAsia="Times New Roman"/>
                <w:bCs/>
                <w:iCs/>
                <w:color w:val="000000" w:themeColor="text1"/>
                <w:kern w:val="24"/>
                <w:lang w:eastAsia="ru-RU"/>
              </w:rPr>
            </w:pPr>
            <w:r w:rsidRPr="00C645EF">
              <w:rPr>
                <w:rFonts w:eastAsia="Times New Roman"/>
                <w:bCs/>
                <w:iCs/>
                <w:color w:val="000000" w:themeColor="text1"/>
                <w:kern w:val="24"/>
                <w:lang w:eastAsia="ru-RU"/>
              </w:rPr>
              <w:t>Подпрограмма "Развитие подотрасли растениеводства, переработки и реализации продукции растениеводства"</w:t>
            </w:r>
          </w:p>
        </w:tc>
        <w:tc>
          <w:tcPr>
            <w:tcW w:w="741"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39 288 153,0</w:t>
            </w:r>
          </w:p>
        </w:tc>
        <w:tc>
          <w:tcPr>
            <w:tcW w:w="678"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39 288 153,0</w:t>
            </w:r>
          </w:p>
        </w:tc>
        <w:tc>
          <w:tcPr>
            <w:tcW w:w="597"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57 610 121,3</w:t>
            </w:r>
          </w:p>
        </w:tc>
        <w:tc>
          <w:tcPr>
            <w:tcW w:w="566"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57 367 364,0</w:t>
            </w:r>
          </w:p>
        </w:tc>
        <w:tc>
          <w:tcPr>
            <w:tcW w:w="773"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146,0</w:t>
            </w:r>
          </w:p>
        </w:tc>
        <w:tc>
          <w:tcPr>
            <w:tcW w:w="603" w:type="pct"/>
            <w:tcBorders>
              <w:top w:val="nil"/>
              <w:left w:val="nil"/>
              <w:bottom w:val="single" w:sz="4" w:space="0" w:color="auto"/>
              <w:right w:val="single" w:sz="8"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99,6</w:t>
            </w:r>
          </w:p>
        </w:tc>
      </w:tr>
      <w:tr w:rsidR="00DA70A3" w:rsidRPr="003D1EEE" w:rsidTr="004D589E">
        <w:trPr>
          <w:trHeight w:val="993"/>
        </w:trPr>
        <w:tc>
          <w:tcPr>
            <w:tcW w:w="1042"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DA70A3" w:rsidRPr="00C645EF" w:rsidRDefault="00DA70A3" w:rsidP="00DA70A3">
            <w:pPr>
              <w:spacing w:line="240" w:lineRule="auto"/>
              <w:rPr>
                <w:rFonts w:eastAsia="Times New Roman"/>
                <w:bCs/>
                <w:iCs/>
                <w:color w:val="000000" w:themeColor="text1"/>
                <w:kern w:val="24"/>
                <w:lang w:eastAsia="ru-RU"/>
              </w:rPr>
            </w:pPr>
            <w:r w:rsidRPr="00C645EF">
              <w:rPr>
                <w:rFonts w:eastAsia="Times New Roman"/>
                <w:bCs/>
                <w:iCs/>
                <w:color w:val="000000" w:themeColor="text1"/>
                <w:kern w:val="24"/>
                <w:lang w:eastAsia="ru-RU"/>
              </w:rPr>
              <w:t xml:space="preserve">Подпрограмма "Развитие подотрасли животноводства, переработки и реализации продукции животноводства" </w:t>
            </w:r>
          </w:p>
        </w:tc>
        <w:tc>
          <w:tcPr>
            <w:tcW w:w="741"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ind w:left="-113"/>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57 635 649,9</w:t>
            </w:r>
          </w:p>
        </w:tc>
        <w:tc>
          <w:tcPr>
            <w:tcW w:w="678"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57 449 241,7</w:t>
            </w:r>
          </w:p>
        </w:tc>
        <w:tc>
          <w:tcPr>
            <w:tcW w:w="597"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72 780 906,2</w:t>
            </w:r>
          </w:p>
        </w:tc>
        <w:tc>
          <w:tcPr>
            <w:tcW w:w="566"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ind w:left="-113"/>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71 502 722,3</w:t>
            </w:r>
          </w:p>
        </w:tc>
        <w:tc>
          <w:tcPr>
            <w:tcW w:w="773"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124,5</w:t>
            </w:r>
          </w:p>
        </w:tc>
        <w:tc>
          <w:tcPr>
            <w:tcW w:w="603" w:type="pct"/>
            <w:tcBorders>
              <w:top w:val="nil"/>
              <w:left w:val="nil"/>
              <w:bottom w:val="single" w:sz="4" w:space="0" w:color="auto"/>
              <w:right w:val="single" w:sz="8"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98,2</w:t>
            </w:r>
          </w:p>
        </w:tc>
      </w:tr>
      <w:tr w:rsidR="00DA70A3" w:rsidRPr="003D1EEE" w:rsidTr="004D589E">
        <w:trPr>
          <w:trHeight w:val="127"/>
        </w:trPr>
        <w:tc>
          <w:tcPr>
            <w:tcW w:w="1042"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DA70A3" w:rsidRPr="00C645EF" w:rsidRDefault="00DA70A3" w:rsidP="00DA70A3">
            <w:pPr>
              <w:spacing w:line="240" w:lineRule="auto"/>
              <w:rPr>
                <w:rFonts w:eastAsia="Times New Roman"/>
                <w:bCs/>
                <w:color w:val="000000" w:themeColor="text1"/>
                <w:kern w:val="24"/>
                <w:lang w:eastAsia="ru-RU"/>
              </w:rPr>
            </w:pPr>
            <w:r w:rsidRPr="00C645EF">
              <w:rPr>
                <w:rFonts w:eastAsia="Times New Roman"/>
                <w:bCs/>
                <w:color w:val="000000" w:themeColor="text1"/>
                <w:kern w:val="24"/>
                <w:lang w:eastAsia="ru-RU"/>
              </w:rPr>
              <w:t>Минсельхоз России</w:t>
            </w:r>
          </w:p>
        </w:tc>
        <w:tc>
          <w:tcPr>
            <w:tcW w:w="741"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ind w:left="-113"/>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56 552 605,8</w:t>
            </w:r>
          </w:p>
        </w:tc>
        <w:tc>
          <w:tcPr>
            <w:tcW w:w="678"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56 552 605,8</w:t>
            </w:r>
          </w:p>
        </w:tc>
        <w:tc>
          <w:tcPr>
            <w:tcW w:w="597"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71 884 270,3</w:t>
            </w:r>
          </w:p>
        </w:tc>
        <w:tc>
          <w:tcPr>
            <w:tcW w:w="566"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ind w:left="-113"/>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70 926 052,3</w:t>
            </w:r>
          </w:p>
        </w:tc>
        <w:tc>
          <w:tcPr>
            <w:tcW w:w="773"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125,4</w:t>
            </w:r>
          </w:p>
        </w:tc>
        <w:tc>
          <w:tcPr>
            <w:tcW w:w="603" w:type="pct"/>
            <w:tcBorders>
              <w:top w:val="nil"/>
              <w:left w:val="nil"/>
              <w:bottom w:val="single" w:sz="4" w:space="0" w:color="auto"/>
              <w:right w:val="single" w:sz="8" w:space="0" w:color="auto"/>
            </w:tcBorders>
            <w:shd w:val="clear" w:color="auto" w:fill="auto"/>
            <w:noWrap/>
            <w:vAlign w:val="center"/>
            <w:hideMark/>
          </w:tcPr>
          <w:p w:rsidR="00DA70A3" w:rsidRPr="00C645EF" w:rsidRDefault="00DA70A3" w:rsidP="00076862">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98,7</w:t>
            </w:r>
          </w:p>
        </w:tc>
      </w:tr>
      <w:tr w:rsidR="00DA70A3" w:rsidRPr="003D1EEE" w:rsidTr="004D589E">
        <w:trPr>
          <w:trHeight w:val="179"/>
        </w:trPr>
        <w:tc>
          <w:tcPr>
            <w:tcW w:w="1042"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DA70A3" w:rsidRPr="00C645EF" w:rsidRDefault="00DA70A3" w:rsidP="00DA70A3">
            <w:pPr>
              <w:spacing w:line="240" w:lineRule="auto"/>
              <w:rPr>
                <w:rFonts w:eastAsia="Times New Roman"/>
                <w:bCs/>
                <w:color w:val="000000" w:themeColor="text1"/>
                <w:kern w:val="24"/>
                <w:lang w:eastAsia="ru-RU"/>
              </w:rPr>
            </w:pPr>
            <w:r w:rsidRPr="00C645EF">
              <w:rPr>
                <w:rFonts w:eastAsia="Times New Roman"/>
                <w:bCs/>
                <w:color w:val="000000" w:themeColor="text1"/>
                <w:kern w:val="24"/>
                <w:lang w:eastAsia="ru-RU"/>
              </w:rPr>
              <w:t>Россельхознадзор</w:t>
            </w:r>
          </w:p>
        </w:tc>
        <w:tc>
          <w:tcPr>
            <w:tcW w:w="741" w:type="pct"/>
            <w:tcBorders>
              <w:top w:val="nil"/>
              <w:left w:val="nil"/>
              <w:bottom w:val="single" w:sz="4" w:space="0" w:color="auto"/>
              <w:right w:val="single" w:sz="4" w:space="0" w:color="auto"/>
            </w:tcBorders>
            <w:shd w:val="clear" w:color="auto" w:fill="auto"/>
            <w:noWrap/>
            <w:hideMark/>
          </w:tcPr>
          <w:p w:rsidR="00DA70A3" w:rsidRPr="00C645EF" w:rsidRDefault="00DA70A3" w:rsidP="00076862">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1 083 044,1</w:t>
            </w:r>
          </w:p>
        </w:tc>
        <w:tc>
          <w:tcPr>
            <w:tcW w:w="678" w:type="pct"/>
            <w:tcBorders>
              <w:top w:val="nil"/>
              <w:left w:val="nil"/>
              <w:bottom w:val="single" w:sz="4" w:space="0" w:color="auto"/>
              <w:right w:val="single" w:sz="4" w:space="0" w:color="auto"/>
            </w:tcBorders>
            <w:shd w:val="clear" w:color="auto" w:fill="auto"/>
            <w:noWrap/>
            <w:hideMark/>
          </w:tcPr>
          <w:p w:rsidR="00DA70A3" w:rsidRPr="00C645EF" w:rsidRDefault="00DA70A3" w:rsidP="00076862">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896 635,9</w:t>
            </w:r>
          </w:p>
        </w:tc>
        <w:tc>
          <w:tcPr>
            <w:tcW w:w="597" w:type="pct"/>
            <w:tcBorders>
              <w:top w:val="nil"/>
              <w:left w:val="nil"/>
              <w:bottom w:val="single" w:sz="4" w:space="0" w:color="auto"/>
              <w:right w:val="single" w:sz="4" w:space="0" w:color="auto"/>
            </w:tcBorders>
            <w:shd w:val="clear" w:color="auto" w:fill="auto"/>
            <w:noWrap/>
            <w:hideMark/>
          </w:tcPr>
          <w:p w:rsidR="00DA70A3" w:rsidRPr="00C645EF" w:rsidRDefault="00DA70A3" w:rsidP="00076862">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896 635,9</w:t>
            </w:r>
          </w:p>
        </w:tc>
        <w:tc>
          <w:tcPr>
            <w:tcW w:w="566" w:type="pct"/>
            <w:tcBorders>
              <w:top w:val="nil"/>
              <w:left w:val="nil"/>
              <w:bottom w:val="single" w:sz="4" w:space="0" w:color="auto"/>
              <w:right w:val="single" w:sz="4" w:space="0" w:color="auto"/>
            </w:tcBorders>
            <w:shd w:val="clear" w:color="auto" w:fill="auto"/>
            <w:noWrap/>
            <w:hideMark/>
          </w:tcPr>
          <w:p w:rsidR="00DA70A3" w:rsidRPr="00C645EF" w:rsidRDefault="00DA70A3" w:rsidP="00076862">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576 670,0</w:t>
            </w:r>
          </w:p>
        </w:tc>
        <w:tc>
          <w:tcPr>
            <w:tcW w:w="773" w:type="pct"/>
            <w:tcBorders>
              <w:top w:val="nil"/>
              <w:left w:val="nil"/>
              <w:bottom w:val="single" w:sz="4" w:space="0" w:color="auto"/>
              <w:right w:val="single" w:sz="4" w:space="0" w:color="auto"/>
            </w:tcBorders>
            <w:shd w:val="clear" w:color="auto" w:fill="auto"/>
            <w:noWrap/>
            <w:hideMark/>
          </w:tcPr>
          <w:p w:rsidR="00DA70A3" w:rsidRPr="00C645EF" w:rsidRDefault="00DA70A3" w:rsidP="00076862">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64,3</w:t>
            </w:r>
          </w:p>
        </w:tc>
        <w:tc>
          <w:tcPr>
            <w:tcW w:w="603" w:type="pct"/>
            <w:tcBorders>
              <w:top w:val="nil"/>
              <w:left w:val="nil"/>
              <w:bottom w:val="single" w:sz="4" w:space="0" w:color="auto"/>
              <w:right w:val="single" w:sz="8" w:space="0" w:color="auto"/>
            </w:tcBorders>
            <w:shd w:val="clear" w:color="auto" w:fill="auto"/>
            <w:noWrap/>
            <w:hideMark/>
          </w:tcPr>
          <w:p w:rsidR="00DA70A3" w:rsidRPr="00C645EF" w:rsidRDefault="00DA70A3" w:rsidP="00076862">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64,3</w:t>
            </w:r>
          </w:p>
        </w:tc>
      </w:tr>
      <w:tr w:rsidR="00DA70A3" w:rsidRPr="003D1EEE" w:rsidTr="004D589E">
        <w:trPr>
          <w:trHeight w:val="268"/>
        </w:trPr>
        <w:tc>
          <w:tcPr>
            <w:tcW w:w="1042"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DA70A3" w:rsidRPr="00C645EF" w:rsidRDefault="00DA70A3" w:rsidP="00DA70A3">
            <w:pPr>
              <w:spacing w:line="240" w:lineRule="auto"/>
              <w:rPr>
                <w:rFonts w:eastAsia="Times New Roman"/>
                <w:bCs/>
                <w:iCs/>
                <w:color w:val="000000" w:themeColor="text1"/>
                <w:kern w:val="24"/>
                <w:lang w:eastAsia="ru-RU"/>
              </w:rPr>
            </w:pPr>
            <w:r w:rsidRPr="00C645EF">
              <w:rPr>
                <w:rFonts w:eastAsia="Times New Roman"/>
                <w:bCs/>
                <w:iCs/>
                <w:color w:val="000000" w:themeColor="text1"/>
                <w:kern w:val="24"/>
                <w:lang w:eastAsia="ru-RU"/>
              </w:rPr>
              <w:t>Подпрограмма "Развитие мя</w:t>
            </w:r>
            <w:r w:rsidRPr="00C645EF">
              <w:rPr>
                <w:rFonts w:eastAsia="Times New Roman"/>
                <w:bCs/>
                <w:iCs/>
                <w:color w:val="000000" w:themeColor="text1"/>
                <w:kern w:val="24"/>
                <w:lang w:eastAsia="ru-RU"/>
              </w:rPr>
              <w:t>с</w:t>
            </w:r>
            <w:r w:rsidRPr="00C645EF">
              <w:rPr>
                <w:rFonts w:eastAsia="Times New Roman"/>
                <w:bCs/>
                <w:iCs/>
                <w:color w:val="000000" w:themeColor="text1"/>
                <w:kern w:val="24"/>
                <w:lang w:eastAsia="ru-RU"/>
              </w:rPr>
              <w:t>ного скотоводства"</w:t>
            </w:r>
          </w:p>
        </w:tc>
        <w:tc>
          <w:tcPr>
            <w:tcW w:w="741"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6 737 809,2</w:t>
            </w:r>
          </w:p>
        </w:tc>
        <w:tc>
          <w:tcPr>
            <w:tcW w:w="678"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 xml:space="preserve">6 737 </w:t>
            </w:r>
            <w:r w:rsidRPr="00C645EF">
              <w:rPr>
                <w:rFonts w:eastAsia="Times New Roman"/>
                <w:bCs/>
                <w:color w:val="000000" w:themeColor="text1"/>
                <w:kern w:val="24"/>
                <w:sz w:val="23"/>
                <w:szCs w:val="23"/>
                <w:lang w:val="en-US" w:eastAsia="ru-RU"/>
              </w:rPr>
              <w:t>8</w:t>
            </w:r>
            <w:r w:rsidRPr="00C645EF">
              <w:rPr>
                <w:rFonts w:eastAsia="Times New Roman"/>
                <w:bCs/>
                <w:color w:val="000000" w:themeColor="text1"/>
                <w:kern w:val="24"/>
                <w:sz w:val="23"/>
                <w:szCs w:val="23"/>
                <w:lang w:eastAsia="ru-RU"/>
              </w:rPr>
              <w:t>09,2</w:t>
            </w:r>
          </w:p>
        </w:tc>
        <w:tc>
          <w:tcPr>
            <w:tcW w:w="597"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5 428 998,9</w:t>
            </w:r>
          </w:p>
        </w:tc>
        <w:tc>
          <w:tcPr>
            <w:tcW w:w="566"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5 424 415,3</w:t>
            </w:r>
          </w:p>
        </w:tc>
        <w:tc>
          <w:tcPr>
            <w:tcW w:w="773"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80,5</w:t>
            </w:r>
          </w:p>
        </w:tc>
        <w:tc>
          <w:tcPr>
            <w:tcW w:w="603" w:type="pct"/>
            <w:tcBorders>
              <w:top w:val="nil"/>
              <w:left w:val="nil"/>
              <w:bottom w:val="single" w:sz="4" w:space="0" w:color="auto"/>
              <w:right w:val="single" w:sz="8"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99,9</w:t>
            </w:r>
          </w:p>
        </w:tc>
      </w:tr>
      <w:tr w:rsidR="00DA70A3" w:rsidRPr="003D1EEE" w:rsidTr="004D589E">
        <w:trPr>
          <w:trHeight w:val="268"/>
        </w:trPr>
        <w:tc>
          <w:tcPr>
            <w:tcW w:w="1042"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DA70A3" w:rsidRPr="00C645EF" w:rsidRDefault="00DA70A3" w:rsidP="00DA70A3">
            <w:pPr>
              <w:spacing w:line="240" w:lineRule="auto"/>
              <w:rPr>
                <w:rFonts w:eastAsia="Times New Roman"/>
                <w:bCs/>
                <w:iCs/>
                <w:color w:val="000000" w:themeColor="text1"/>
                <w:kern w:val="24"/>
                <w:lang w:eastAsia="ru-RU"/>
              </w:rPr>
            </w:pPr>
            <w:r w:rsidRPr="00C645EF">
              <w:rPr>
                <w:rFonts w:eastAsia="Times New Roman"/>
                <w:bCs/>
                <w:iCs/>
                <w:color w:val="000000" w:themeColor="text1"/>
                <w:kern w:val="24"/>
                <w:lang w:eastAsia="ru-RU"/>
              </w:rPr>
              <w:t>Подпрограмма "Поддержка малых форм хозяйствования"</w:t>
            </w:r>
          </w:p>
        </w:tc>
        <w:tc>
          <w:tcPr>
            <w:tcW w:w="741"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8 189 000,0</w:t>
            </w:r>
          </w:p>
        </w:tc>
        <w:tc>
          <w:tcPr>
            <w:tcW w:w="678"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8 189 000,0</w:t>
            </w:r>
          </w:p>
        </w:tc>
        <w:tc>
          <w:tcPr>
            <w:tcW w:w="597"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8 102 709,9</w:t>
            </w:r>
          </w:p>
        </w:tc>
        <w:tc>
          <w:tcPr>
            <w:tcW w:w="566"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8 093 246,8</w:t>
            </w:r>
          </w:p>
        </w:tc>
        <w:tc>
          <w:tcPr>
            <w:tcW w:w="773" w:type="pct"/>
            <w:tcBorders>
              <w:top w:val="nil"/>
              <w:left w:val="nil"/>
              <w:bottom w:val="single" w:sz="4" w:space="0" w:color="auto"/>
              <w:right w:val="single" w:sz="4"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98,8</w:t>
            </w:r>
          </w:p>
        </w:tc>
        <w:tc>
          <w:tcPr>
            <w:tcW w:w="603" w:type="pct"/>
            <w:tcBorders>
              <w:top w:val="nil"/>
              <w:left w:val="nil"/>
              <w:bottom w:val="single" w:sz="4" w:space="0" w:color="auto"/>
              <w:right w:val="single" w:sz="8" w:space="0" w:color="auto"/>
            </w:tcBorders>
            <w:shd w:val="clear" w:color="auto" w:fill="auto"/>
            <w:noWrap/>
            <w:vAlign w:val="center"/>
            <w:hideMark/>
          </w:tcPr>
          <w:p w:rsidR="00DA70A3" w:rsidRPr="00C645EF" w:rsidRDefault="00DA70A3" w:rsidP="00076862">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99,9</w:t>
            </w:r>
          </w:p>
        </w:tc>
      </w:tr>
    </w:tbl>
    <w:p w:rsidR="00DA70A3" w:rsidRDefault="00D328F9" w:rsidP="00DA70A3">
      <w:pPr>
        <w:jc w:val="right"/>
        <w:rPr>
          <w:color w:val="000000" w:themeColor="text1"/>
          <w:kern w:val="24"/>
          <w:sz w:val="28"/>
        </w:rPr>
      </w:pPr>
      <w:r w:rsidRPr="003D1EEE">
        <w:rPr>
          <w:color w:val="000000" w:themeColor="text1"/>
          <w:kern w:val="24"/>
          <w:sz w:val="28"/>
        </w:rPr>
        <w:br w:type="page"/>
      </w:r>
      <w:r w:rsidR="00DA70A3">
        <w:rPr>
          <w:color w:val="000000" w:themeColor="text1"/>
          <w:kern w:val="24"/>
          <w:sz w:val="28"/>
        </w:rPr>
        <w:lastRenderedPageBreak/>
        <w:t>Продолжение</w:t>
      </w:r>
      <w:r w:rsidR="00C645EF">
        <w:rPr>
          <w:color w:val="000000" w:themeColor="text1"/>
          <w:kern w:val="24"/>
          <w:sz w:val="28"/>
          <w:lang w:val="en-US"/>
        </w:rPr>
        <w:t xml:space="preserve"> </w:t>
      </w:r>
      <w:r w:rsidR="00DA70A3">
        <w:rPr>
          <w:color w:val="000000" w:themeColor="text1"/>
          <w:kern w:val="24"/>
          <w:sz w:val="28"/>
        </w:rPr>
        <w:t>таблицы</w:t>
      </w:r>
      <w:r w:rsidRPr="003D1EEE">
        <w:rPr>
          <w:color w:val="000000" w:themeColor="text1"/>
          <w:kern w:val="24"/>
          <w:sz w:val="28"/>
        </w:rPr>
        <w:t xml:space="preserve"> 1.1</w:t>
      </w:r>
    </w:p>
    <w:p w:rsidR="00ED318E" w:rsidRPr="00ED318E" w:rsidRDefault="00ED318E" w:rsidP="00DA70A3">
      <w:pPr>
        <w:jc w:val="right"/>
        <w:rPr>
          <w:color w:val="000000" w:themeColor="text1"/>
          <w:kern w:val="24"/>
          <w:sz w:val="20"/>
          <w:szCs w:val="20"/>
        </w:rPr>
      </w:pPr>
    </w:p>
    <w:tbl>
      <w:tblPr>
        <w:tblW w:w="5000" w:type="pct"/>
        <w:tblLook w:val="04A0" w:firstRow="1" w:lastRow="0" w:firstColumn="1" w:lastColumn="0" w:noHBand="0" w:noVBand="1"/>
      </w:tblPr>
      <w:tblGrid>
        <w:gridCol w:w="3128"/>
        <w:gridCol w:w="2129"/>
        <w:gridCol w:w="96"/>
        <w:gridCol w:w="2036"/>
        <w:gridCol w:w="1793"/>
        <w:gridCol w:w="1705"/>
        <w:gridCol w:w="2315"/>
        <w:gridCol w:w="1811"/>
      </w:tblGrid>
      <w:tr w:rsidR="00DA70A3" w:rsidRPr="00C645EF" w:rsidTr="00543B6E">
        <w:trPr>
          <w:trHeight w:val="307"/>
        </w:trPr>
        <w:tc>
          <w:tcPr>
            <w:tcW w:w="1042" w:type="pct"/>
            <w:vMerge w:val="restart"/>
            <w:tcBorders>
              <w:top w:val="single" w:sz="8" w:space="0" w:color="auto"/>
              <w:left w:val="single" w:sz="8" w:space="0" w:color="auto"/>
              <w:right w:val="single" w:sz="4" w:space="0" w:color="auto"/>
            </w:tcBorders>
            <w:shd w:val="clear" w:color="auto" w:fill="C6D9F1"/>
            <w:vAlign w:val="center"/>
            <w:hideMark/>
          </w:tcPr>
          <w:p w:rsidR="00DA70A3" w:rsidRPr="00ED318E" w:rsidRDefault="00DA70A3" w:rsidP="00543B6E">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Наименование</w:t>
            </w:r>
          </w:p>
          <w:p w:rsidR="00DA70A3" w:rsidRPr="00ED318E" w:rsidRDefault="00DA70A3" w:rsidP="00543B6E">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xml:space="preserve">программ и </w:t>
            </w:r>
          </w:p>
          <w:p w:rsidR="00DA70A3" w:rsidRPr="00ED318E" w:rsidRDefault="00DA70A3" w:rsidP="00543B6E">
            <w:pPr>
              <w:spacing w:line="230" w:lineRule="auto"/>
              <w:jc w:val="center"/>
              <w:rPr>
                <w:rFonts w:eastAsia="Times New Roman"/>
                <w:b/>
                <w:bCs/>
                <w:color w:val="000000" w:themeColor="text1"/>
                <w:kern w:val="24"/>
                <w:sz w:val="21"/>
                <w:szCs w:val="21"/>
                <w:vertAlign w:val="superscript"/>
                <w:lang w:eastAsia="ru-RU"/>
              </w:rPr>
            </w:pPr>
            <w:r w:rsidRPr="00ED318E">
              <w:rPr>
                <w:rFonts w:eastAsia="Times New Roman"/>
                <w:b/>
                <w:bCs/>
                <w:color w:val="000000" w:themeColor="text1"/>
                <w:kern w:val="24"/>
                <w:sz w:val="21"/>
                <w:szCs w:val="21"/>
                <w:lang w:eastAsia="ru-RU"/>
              </w:rPr>
              <w:t xml:space="preserve">подпрограмм </w:t>
            </w:r>
            <w:r w:rsidR="004D589E" w:rsidRPr="00ED318E">
              <w:rPr>
                <w:rFonts w:eastAsia="Times New Roman"/>
                <w:b/>
                <w:bCs/>
                <w:color w:val="000000" w:themeColor="text1"/>
                <w:kern w:val="24"/>
                <w:sz w:val="21"/>
                <w:szCs w:val="21"/>
                <w:vertAlign w:val="superscript"/>
                <w:lang w:eastAsia="ru-RU"/>
              </w:rPr>
              <w:t>*</w:t>
            </w:r>
          </w:p>
        </w:tc>
        <w:tc>
          <w:tcPr>
            <w:tcW w:w="2016" w:type="pct"/>
            <w:gridSpan w:val="4"/>
            <w:tcBorders>
              <w:top w:val="single" w:sz="8" w:space="0" w:color="auto"/>
              <w:left w:val="nil"/>
              <w:bottom w:val="single" w:sz="4" w:space="0" w:color="auto"/>
              <w:right w:val="single" w:sz="4" w:space="0" w:color="000000"/>
            </w:tcBorders>
            <w:shd w:val="clear" w:color="auto" w:fill="C6D9F1"/>
            <w:vAlign w:val="center"/>
            <w:hideMark/>
          </w:tcPr>
          <w:p w:rsidR="00DA70A3" w:rsidRPr="00ED318E" w:rsidRDefault="00DA70A3" w:rsidP="00543B6E">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Бюджетные ассигнования, тыс. руб.</w:t>
            </w:r>
          </w:p>
        </w:tc>
        <w:tc>
          <w:tcPr>
            <w:tcW w:w="1942" w:type="pct"/>
            <w:gridSpan w:val="3"/>
            <w:tcBorders>
              <w:top w:val="single" w:sz="8" w:space="0" w:color="auto"/>
              <w:left w:val="nil"/>
              <w:bottom w:val="single" w:sz="4" w:space="0" w:color="auto"/>
              <w:right w:val="single" w:sz="8" w:space="0" w:color="000000"/>
            </w:tcBorders>
            <w:shd w:val="clear" w:color="auto" w:fill="C6D9F1"/>
            <w:vAlign w:val="center"/>
            <w:hideMark/>
          </w:tcPr>
          <w:p w:rsidR="00DA70A3" w:rsidRPr="00ED318E" w:rsidRDefault="00DA70A3" w:rsidP="00543B6E">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xml:space="preserve">Исполнено </w:t>
            </w:r>
            <w:r w:rsidRPr="00ED318E">
              <w:rPr>
                <w:rFonts w:eastAsia="Times New Roman"/>
                <w:b/>
                <w:bCs/>
                <w:color w:val="000000" w:themeColor="text1"/>
                <w:kern w:val="24"/>
                <w:sz w:val="21"/>
                <w:szCs w:val="21"/>
                <w:vertAlign w:val="superscript"/>
                <w:lang w:eastAsia="ru-RU"/>
              </w:rPr>
              <w:t>**)</w:t>
            </w:r>
          </w:p>
        </w:tc>
      </w:tr>
      <w:tr w:rsidR="00DA70A3" w:rsidRPr="00C645EF" w:rsidTr="004D589E">
        <w:trPr>
          <w:trHeight w:val="572"/>
        </w:trPr>
        <w:tc>
          <w:tcPr>
            <w:tcW w:w="1042" w:type="pct"/>
            <w:vMerge/>
            <w:tcBorders>
              <w:left w:val="single" w:sz="8" w:space="0" w:color="auto"/>
              <w:right w:val="single" w:sz="4" w:space="0" w:color="auto"/>
            </w:tcBorders>
            <w:shd w:val="clear" w:color="auto" w:fill="C6D9F1"/>
            <w:vAlign w:val="center"/>
            <w:hideMark/>
          </w:tcPr>
          <w:p w:rsidR="00DA70A3" w:rsidRPr="00ED318E" w:rsidRDefault="00DA70A3" w:rsidP="00543B6E">
            <w:pPr>
              <w:spacing w:line="230" w:lineRule="auto"/>
              <w:rPr>
                <w:rFonts w:eastAsia="Times New Roman"/>
                <w:b/>
                <w:bCs/>
                <w:color w:val="000000" w:themeColor="text1"/>
                <w:kern w:val="24"/>
                <w:sz w:val="21"/>
                <w:szCs w:val="21"/>
                <w:lang w:eastAsia="ru-RU"/>
              </w:rPr>
            </w:pPr>
          </w:p>
        </w:tc>
        <w:tc>
          <w:tcPr>
            <w:tcW w:w="741" w:type="pct"/>
            <w:gridSpan w:val="2"/>
            <w:vMerge w:val="restart"/>
            <w:tcBorders>
              <w:top w:val="nil"/>
              <w:left w:val="nil"/>
              <w:right w:val="single" w:sz="4" w:space="0" w:color="auto"/>
            </w:tcBorders>
            <w:shd w:val="clear" w:color="auto" w:fill="C6D9F1"/>
            <w:vAlign w:val="center"/>
            <w:hideMark/>
          </w:tcPr>
          <w:p w:rsidR="00DA70A3" w:rsidRPr="00ED318E" w:rsidRDefault="00DA70A3" w:rsidP="00543B6E">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предусмотренные паспортом Госуда</w:t>
            </w:r>
            <w:r w:rsidRPr="00ED318E">
              <w:rPr>
                <w:rFonts w:eastAsia="Times New Roman"/>
                <w:b/>
                <w:bCs/>
                <w:color w:val="000000" w:themeColor="text1"/>
                <w:kern w:val="24"/>
                <w:sz w:val="21"/>
                <w:szCs w:val="21"/>
                <w:lang w:eastAsia="ru-RU"/>
              </w:rPr>
              <w:t>р</w:t>
            </w:r>
            <w:r w:rsidRPr="00ED318E">
              <w:rPr>
                <w:rFonts w:eastAsia="Times New Roman"/>
                <w:b/>
                <w:bCs/>
                <w:color w:val="000000" w:themeColor="text1"/>
                <w:kern w:val="24"/>
                <w:sz w:val="21"/>
                <w:szCs w:val="21"/>
                <w:lang w:eastAsia="ru-RU"/>
              </w:rPr>
              <w:t>ственной програ</w:t>
            </w:r>
            <w:r w:rsidRPr="00ED318E">
              <w:rPr>
                <w:rFonts w:eastAsia="Times New Roman"/>
                <w:b/>
                <w:bCs/>
                <w:color w:val="000000" w:themeColor="text1"/>
                <w:kern w:val="24"/>
                <w:sz w:val="21"/>
                <w:szCs w:val="21"/>
                <w:lang w:eastAsia="ru-RU"/>
              </w:rPr>
              <w:t>м</w:t>
            </w:r>
            <w:r w:rsidRPr="00ED318E">
              <w:rPr>
                <w:rFonts w:eastAsia="Times New Roman"/>
                <w:b/>
                <w:bCs/>
                <w:color w:val="000000" w:themeColor="text1"/>
                <w:kern w:val="24"/>
                <w:sz w:val="21"/>
                <w:szCs w:val="21"/>
                <w:lang w:eastAsia="ru-RU"/>
              </w:rPr>
              <w:t xml:space="preserve">мы (в редакции пост. </w:t>
            </w:r>
          </w:p>
          <w:p w:rsidR="00DA70A3" w:rsidRPr="00ED318E" w:rsidRDefault="00DA70A3" w:rsidP="00543B6E">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Правительства Ро</w:t>
            </w:r>
            <w:r w:rsidRPr="00ED318E">
              <w:rPr>
                <w:rFonts w:eastAsia="Times New Roman"/>
                <w:b/>
                <w:bCs/>
                <w:color w:val="000000" w:themeColor="text1"/>
                <w:kern w:val="24"/>
                <w:sz w:val="21"/>
                <w:szCs w:val="21"/>
                <w:lang w:eastAsia="ru-RU"/>
              </w:rPr>
              <w:t>с</w:t>
            </w:r>
            <w:r w:rsidRPr="00ED318E">
              <w:rPr>
                <w:rFonts w:eastAsia="Times New Roman"/>
                <w:b/>
                <w:bCs/>
                <w:color w:val="000000" w:themeColor="text1"/>
                <w:kern w:val="24"/>
                <w:sz w:val="21"/>
                <w:szCs w:val="21"/>
                <w:lang w:eastAsia="ru-RU"/>
              </w:rPr>
              <w:t xml:space="preserve">сийской </w:t>
            </w:r>
          </w:p>
          <w:p w:rsidR="00DA70A3" w:rsidRPr="00ED318E" w:rsidRDefault="00DA70A3" w:rsidP="00543B6E">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Федерации от</w:t>
            </w:r>
          </w:p>
          <w:p w:rsidR="004D589E" w:rsidRPr="00ED318E" w:rsidRDefault="00DA70A3" w:rsidP="00543B6E">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xml:space="preserve"> 15 апреля 2014 г. </w:t>
            </w:r>
          </w:p>
          <w:p w:rsidR="00DA70A3" w:rsidRPr="00ED318E" w:rsidRDefault="00DA70A3" w:rsidP="00543B6E">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315)</w:t>
            </w:r>
          </w:p>
        </w:tc>
        <w:tc>
          <w:tcPr>
            <w:tcW w:w="678" w:type="pct"/>
            <w:vMerge w:val="restart"/>
            <w:tcBorders>
              <w:top w:val="nil"/>
              <w:left w:val="nil"/>
              <w:right w:val="single" w:sz="4" w:space="0" w:color="auto"/>
            </w:tcBorders>
            <w:shd w:val="clear" w:color="auto" w:fill="C6D9F1"/>
            <w:vAlign w:val="center"/>
            <w:hideMark/>
          </w:tcPr>
          <w:p w:rsidR="00DA70A3" w:rsidRPr="00ED318E" w:rsidRDefault="00DA70A3" w:rsidP="00543B6E">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xml:space="preserve">утвержденные на </w:t>
            </w:r>
          </w:p>
          <w:p w:rsidR="00DA70A3" w:rsidRPr="00ED318E" w:rsidRDefault="00DA70A3" w:rsidP="00543B6E">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2014 г. Федерал</w:t>
            </w:r>
            <w:r w:rsidRPr="00ED318E">
              <w:rPr>
                <w:rFonts w:eastAsia="Times New Roman"/>
                <w:b/>
                <w:bCs/>
                <w:color w:val="000000" w:themeColor="text1"/>
                <w:kern w:val="24"/>
                <w:sz w:val="21"/>
                <w:szCs w:val="21"/>
                <w:lang w:eastAsia="ru-RU"/>
              </w:rPr>
              <w:t>ь</w:t>
            </w:r>
            <w:r w:rsidRPr="00ED318E">
              <w:rPr>
                <w:rFonts w:eastAsia="Times New Roman"/>
                <w:b/>
                <w:bCs/>
                <w:color w:val="000000" w:themeColor="text1"/>
                <w:kern w:val="24"/>
                <w:sz w:val="21"/>
                <w:szCs w:val="21"/>
                <w:lang w:eastAsia="ru-RU"/>
              </w:rPr>
              <w:t>ным законом</w:t>
            </w:r>
          </w:p>
          <w:p w:rsidR="00DA70A3" w:rsidRPr="00ED318E" w:rsidRDefault="00DA70A3" w:rsidP="00543B6E">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«О федеральном бюджете на 2014 год и на плановый период 2015 и 2016 годов»</w:t>
            </w:r>
            <w:r w:rsidR="004D589E" w:rsidRPr="00ED318E">
              <w:rPr>
                <w:rFonts w:eastAsia="Times New Roman"/>
                <w:b/>
                <w:bCs/>
                <w:color w:val="000000" w:themeColor="text1"/>
                <w:kern w:val="24"/>
                <w:sz w:val="21"/>
                <w:szCs w:val="21"/>
                <w:vertAlign w:val="superscript"/>
                <w:lang w:eastAsia="ru-RU"/>
              </w:rPr>
              <w:t>*</w:t>
            </w:r>
          </w:p>
        </w:tc>
        <w:tc>
          <w:tcPr>
            <w:tcW w:w="597" w:type="pct"/>
            <w:vMerge w:val="restart"/>
            <w:tcBorders>
              <w:top w:val="nil"/>
              <w:left w:val="nil"/>
              <w:right w:val="single" w:sz="4" w:space="0" w:color="auto"/>
            </w:tcBorders>
            <w:shd w:val="clear" w:color="auto" w:fill="C6D9F1"/>
            <w:vAlign w:val="center"/>
            <w:hideMark/>
          </w:tcPr>
          <w:p w:rsidR="00DA70A3" w:rsidRPr="00ED318E" w:rsidRDefault="00DA70A3" w:rsidP="00543B6E">
            <w:pPr>
              <w:spacing w:line="24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установленные</w:t>
            </w:r>
          </w:p>
          <w:p w:rsidR="00DA70A3" w:rsidRPr="00ED318E" w:rsidRDefault="00DA70A3" w:rsidP="00543B6E">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xml:space="preserve"> на 2014 г. уто</w:t>
            </w:r>
            <w:r w:rsidRPr="00ED318E">
              <w:rPr>
                <w:rFonts w:eastAsia="Times New Roman"/>
                <w:b/>
                <w:bCs/>
                <w:color w:val="000000" w:themeColor="text1"/>
                <w:kern w:val="24"/>
                <w:sz w:val="21"/>
                <w:szCs w:val="21"/>
                <w:lang w:eastAsia="ru-RU"/>
              </w:rPr>
              <w:t>ч</w:t>
            </w:r>
            <w:r w:rsidRPr="00ED318E">
              <w:rPr>
                <w:rFonts w:eastAsia="Times New Roman"/>
                <w:b/>
                <w:bCs/>
                <w:color w:val="000000" w:themeColor="text1"/>
                <w:kern w:val="24"/>
                <w:sz w:val="21"/>
                <w:szCs w:val="21"/>
                <w:lang w:eastAsia="ru-RU"/>
              </w:rPr>
              <w:t>ненной сводной</w:t>
            </w:r>
          </w:p>
          <w:p w:rsidR="00DA70A3" w:rsidRPr="00ED318E" w:rsidRDefault="00DA70A3" w:rsidP="00543B6E">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xml:space="preserve">бюджетной </w:t>
            </w:r>
          </w:p>
          <w:p w:rsidR="00DA70A3" w:rsidRPr="00ED318E" w:rsidRDefault="00DA70A3" w:rsidP="00543B6E">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xml:space="preserve">росписью </w:t>
            </w:r>
            <w:r w:rsidRPr="00ED318E">
              <w:rPr>
                <w:rFonts w:eastAsia="Times New Roman"/>
                <w:b/>
                <w:bCs/>
                <w:color w:val="000000" w:themeColor="text1"/>
                <w:kern w:val="24"/>
                <w:sz w:val="21"/>
                <w:szCs w:val="21"/>
                <w:vertAlign w:val="superscript"/>
                <w:lang w:eastAsia="ru-RU"/>
              </w:rPr>
              <w:t>*</w:t>
            </w:r>
          </w:p>
        </w:tc>
        <w:tc>
          <w:tcPr>
            <w:tcW w:w="568" w:type="pct"/>
            <w:vMerge w:val="restart"/>
            <w:tcBorders>
              <w:top w:val="nil"/>
              <w:left w:val="nil"/>
              <w:right w:val="single" w:sz="4" w:space="0" w:color="auto"/>
            </w:tcBorders>
            <w:shd w:val="clear" w:color="auto" w:fill="C6D9F1"/>
            <w:vAlign w:val="center"/>
            <w:hideMark/>
          </w:tcPr>
          <w:p w:rsidR="00DA70A3" w:rsidRPr="00ED318E" w:rsidRDefault="00DA70A3" w:rsidP="00543B6E">
            <w:pPr>
              <w:spacing w:line="24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xml:space="preserve">кассовое </w:t>
            </w:r>
          </w:p>
          <w:p w:rsidR="00DA70A3" w:rsidRPr="00ED318E" w:rsidRDefault="00DA70A3" w:rsidP="00543B6E">
            <w:pPr>
              <w:spacing w:line="24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xml:space="preserve">исполнение, </w:t>
            </w:r>
          </w:p>
          <w:p w:rsidR="00DA70A3" w:rsidRPr="00ED318E" w:rsidRDefault="00DA70A3" w:rsidP="00543B6E">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xml:space="preserve">тыс. руб. </w:t>
            </w:r>
            <w:r w:rsidRPr="00ED318E">
              <w:rPr>
                <w:rFonts w:eastAsia="Times New Roman"/>
                <w:b/>
                <w:bCs/>
                <w:color w:val="000000" w:themeColor="text1"/>
                <w:kern w:val="24"/>
                <w:sz w:val="21"/>
                <w:szCs w:val="21"/>
                <w:vertAlign w:val="superscript"/>
                <w:lang w:eastAsia="ru-RU"/>
              </w:rPr>
              <w:t>**</w:t>
            </w:r>
          </w:p>
        </w:tc>
        <w:tc>
          <w:tcPr>
            <w:tcW w:w="1374" w:type="pct"/>
            <w:gridSpan w:val="2"/>
            <w:tcBorders>
              <w:top w:val="nil"/>
              <w:left w:val="nil"/>
              <w:bottom w:val="single" w:sz="4" w:space="0" w:color="auto"/>
              <w:right w:val="single" w:sz="8" w:space="0" w:color="auto"/>
            </w:tcBorders>
            <w:shd w:val="clear" w:color="auto" w:fill="C6D9F1"/>
            <w:vAlign w:val="center"/>
          </w:tcPr>
          <w:p w:rsidR="00D0559C" w:rsidRDefault="00DA70A3" w:rsidP="00543B6E">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 xml:space="preserve">в процентах к бюджетным </w:t>
            </w:r>
          </w:p>
          <w:p w:rsidR="00DA70A3" w:rsidRPr="00ED318E" w:rsidRDefault="00DA70A3" w:rsidP="00543B6E">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ассигнованиям</w:t>
            </w:r>
            <w:r w:rsidR="004D589E" w:rsidRPr="00ED318E">
              <w:rPr>
                <w:rFonts w:eastAsia="Times New Roman"/>
                <w:b/>
                <w:bCs/>
                <w:color w:val="000000" w:themeColor="text1"/>
                <w:kern w:val="24"/>
                <w:sz w:val="21"/>
                <w:szCs w:val="21"/>
                <w:lang w:eastAsia="ru-RU"/>
              </w:rPr>
              <w:t>*</w:t>
            </w:r>
          </w:p>
        </w:tc>
      </w:tr>
      <w:tr w:rsidR="004D589E" w:rsidRPr="00C645EF" w:rsidTr="004D589E">
        <w:trPr>
          <w:trHeight w:val="1050"/>
        </w:trPr>
        <w:tc>
          <w:tcPr>
            <w:tcW w:w="1042" w:type="pct"/>
            <w:vMerge/>
            <w:tcBorders>
              <w:left w:val="single" w:sz="8" w:space="0" w:color="auto"/>
              <w:bottom w:val="single" w:sz="4" w:space="0" w:color="auto"/>
              <w:right w:val="single" w:sz="4" w:space="0" w:color="auto"/>
            </w:tcBorders>
            <w:shd w:val="clear" w:color="auto" w:fill="C6D9F1"/>
            <w:vAlign w:val="center"/>
          </w:tcPr>
          <w:p w:rsidR="004D589E" w:rsidRPr="00ED318E" w:rsidRDefault="004D589E" w:rsidP="004D589E">
            <w:pPr>
              <w:spacing w:line="230" w:lineRule="auto"/>
              <w:rPr>
                <w:rFonts w:eastAsia="Times New Roman"/>
                <w:b/>
                <w:bCs/>
                <w:color w:val="000000" w:themeColor="text1"/>
                <w:kern w:val="24"/>
                <w:sz w:val="21"/>
                <w:szCs w:val="21"/>
                <w:lang w:eastAsia="ru-RU"/>
              </w:rPr>
            </w:pPr>
          </w:p>
        </w:tc>
        <w:tc>
          <w:tcPr>
            <w:tcW w:w="741" w:type="pct"/>
            <w:gridSpan w:val="2"/>
            <w:vMerge/>
            <w:tcBorders>
              <w:left w:val="nil"/>
              <w:bottom w:val="single" w:sz="4" w:space="0" w:color="auto"/>
              <w:right w:val="single" w:sz="4" w:space="0" w:color="auto"/>
            </w:tcBorders>
            <w:shd w:val="clear" w:color="auto" w:fill="C6D9F1"/>
            <w:vAlign w:val="center"/>
          </w:tcPr>
          <w:p w:rsidR="004D589E" w:rsidRPr="00ED318E" w:rsidRDefault="004D589E" w:rsidP="004D589E">
            <w:pPr>
              <w:spacing w:line="230" w:lineRule="auto"/>
              <w:jc w:val="center"/>
              <w:rPr>
                <w:rFonts w:eastAsia="Times New Roman"/>
                <w:b/>
                <w:bCs/>
                <w:color w:val="000000" w:themeColor="text1"/>
                <w:kern w:val="24"/>
                <w:sz w:val="21"/>
                <w:szCs w:val="21"/>
                <w:lang w:eastAsia="ru-RU"/>
              </w:rPr>
            </w:pPr>
          </w:p>
        </w:tc>
        <w:tc>
          <w:tcPr>
            <w:tcW w:w="678" w:type="pct"/>
            <w:vMerge/>
            <w:tcBorders>
              <w:left w:val="nil"/>
              <w:bottom w:val="single" w:sz="4" w:space="0" w:color="auto"/>
              <w:right w:val="single" w:sz="4" w:space="0" w:color="auto"/>
            </w:tcBorders>
            <w:shd w:val="clear" w:color="auto" w:fill="C6D9F1"/>
            <w:vAlign w:val="center"/>
          </w:tcPr>
          <w:p w:rsidR="004D589E" w:rsidRPr="00ED318E" w:rsidRDefault="004D589E" w:rsidP="004D589E">
            <w:pPr>
              <w:spacing w:line="230" w:lineRule="auto"/>
              <w:jc w:val="center"/>
              <w:rPr>
                <w:rFonts w:eastAsia="Times New Roman"/>
                <w:b/>
                <w:bCs/>
                <w:color w:val="000000" w:themeColor="text1"/>
                <w:kern w:val="24"/>
                <w:sz w:val="21"/>
                <w:szCs w:val="21"/>
                <w:lang w:eastAsia="ru-RU"/>
              </w:rPr>
            </w:pPr>
          </w:p>
        </w:tc>
        <w:tc>
          <w:tcPr>
            <w:tcW w:w="597" w:type="pct"/>
            <w:vMerge/>
            <w:tcBorders>
              <w:left w:val="nil"/>
              <w:bottom w:val="single" w:sz="4" w:space="0" w:color="auto"/>
              <w:right w:val="single" w:sz="4" w:space="0" w:color="auto"/>
            </w:tcBorders>
            <w:shd w:val="clear" w:color="auto" w:fill="C6D9F1"/>
            <w:vAlign w:val="center"/>
          </w:tcPr>
          <w:p w:rsidR="004D589E" w:rsidRPr="00ED318E" w:rsidRDefault="004D589E" w:rsidP="004D589E">
            <w:pPr>
              <w:spacing w:line="240" w:lineRule="auto"/>
              <w:jc w:val="center"/>
              <w:rPr>
                <w:rFonts w:eastAsia="Times New Roman"/>
                <w:b/>
                <w:bCs/>
                <w:color w:val="000000" w:themeColor="text1"/>
                <w:kern w:val="24"/>
                <w:sz w:val="21"/>
                <w:szCs w:val="21"/>
                <w:lang w:eastAsia="ru-RU"/>
              </w:rPr>
            </w:pPr>
          </w:p>
        </w:tc>
        <w:tc>
          <w:tcPr>
            <w:tcW w:w="568" w:type="pct"/>
            <w:vMerge/>
            <w:tcBorders>
              <w:left w:val="nil"/>
              <w:bottom w:val="single" w:sz="4" w:space="0" w:color="auto"/>
              <w:right w:val="single" w:sz="4" w:space="0" w:color="auto"/>
            </w:tcBorders>
            <w:shd w:val="clear" w:color="auto" w:fill="C6D9F1"/>
            <w:vAlign w:val="center"/>
          </w:tcPr>
          <w:p w:rsidR="004D589E" w:rsidRPr="00ED318E" w:rsidRDefault="004D589E" w:rsidP="004D589E">
            <w:pPr>
              <w:spacing w:line="240" w:lineRule="auto"/>
              <w:jc w:val="center"/>
              <w:rPr>
                <w:rFonts w:eastAsia="Times New Roman"/>
                <w:b/>
                <w:bCs/>
                <w:color w:val="000000" w:themeColor="text1"/>
                <w:kern w:val="24"/>
                <w:sz w:val="21"/>
                <w:szCs w:val="21"/>
                <w:lang w:eastAsia="ru-RU"/>
              </w:rPr>
            </w:pPr>
          </w:p>
        </w:tc>
        <w:tc>
          <w:tcPr>
            <w:tcW w:w="771" w:type="pct"/>
            <w:tcBorders>
              <w:top w:val="nil"/>
              <w:left w:val="nil"/>
              <w:bottom w:val="single" w:sz="4" w:space="0" w:color="auto"/>
              <w:right w:val="single" w:sz="4" w:space="0" w:color="auto"/>
            </w:tcBorders>
            <w:shd w:val="clear" w:color="auto" w:fill="C6D9F1"/>
            <w:vAlign w:val="center"/>
          </w:tcPr>
          <w:p w:rsidR="004D589E" w:rsidRPr="00ED318E" w:rsidRDefault="004D589E" w:rsidP="004D589E">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утвержденным Фед</w:t>
            </w:r>
            <w:r w:rsidRPr="00ED318E">
              <w:rPr>
                <w:rFonts w:eastAsia="Times New Roman"/>
                <w:b/>
                <w:bCs/>
                <w:color w:val="000000" w:themeColor="text1"/>
                <w:kern w:val="24"/>
                <w:sz w:val="21"/>
                <w:szCs w:val="21"/>
                <w:lang w:eastAsia="ru-RU"/>
              </w:rPr>
              <w:t>е</w:t>
            </w:r>
            <w:r w:rsidRPr="00ED318E">
              <w:rPr>
                <w:rFonts w:eastAsia="Times New Roman"/>
                <w:b/>
                <w:bCs/>
                <w:color w:val="000000" w:themeColor="text1"/>
                <w:kern w:val="24"/>
                <w:sz w:val="21"/>
                <w:szCs w:val="21"/>
                <w:lang w:eastAsia="ru-RU"/>
              </w:rPr>
              <w:t>ральным законом «О федеральном бюдж</w:t>
            </w:r>
            <w:r w:rsidRPr="00ED318E">
              <w:rPr>
                <w:rFonts w:eastAsia="Times New Roman"/>
                <w:b/>
                <w:bCs/>
                <w:color w:val="000000" w:themeColor="text1"/>
                <w:kern w:val="24"/>
                <w:sz w:val="21"/>
                <w:szCs w:val="21"/>
                <w:lang w:eastAsia="ru-RU"/>
              </w:rPr>
              <w:t>е</w:t>
            </w:r>
            <w:r w:rsidRPr="00ED318E">
              <w:rPr>
                <w:rFonts w:eastAsia="Times New Roman"/>
                <w:b/>
                <w:bCs/>
                <w:color w:val="000000" w:themeColor="text1"/>
                <w:kern w:val="24"/>
                <w:sz w:val="21"/>
                <w:szCs w:val="21"/>
                <w:lang w:eastAsia="ru-RU"/>
              </w:rPr>
              <w:t>те на 2014 г. и на плановый период 2015 и 2016 годов»</w:t>
            </w:r>
          </w:p>
        </w:tc>
        <w:tc>
          <w:tcPr>
            <w:tcW w:w="603" w:type="pct"/>
            <w:tcBorders>
              <w:left w:val="nil"/>
              <w:bottom w:val="single" w:sz="4" w:space="0" w:color="auto"/>
              <w:right w:val="single" w:sz="8" w:space="0" w:color="auto"/>
            </w:tcBorders>
            <w:shd w:val="clear" w:color="auto" w:fill="C6D9F1"/>
            <w:vAlign w:val="center"/>
          </w:tcPr>
          <w:p w:rsidR="004D589E" w:rsidRPr="00ED318E" w:rsidRDefault="004D589E" w:rsidP="004D589E">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установленным уточненной сводной</w:t>
            </w:r>
          </w:p>
          <w:p w:rsidR="004D589E" w:rsidRPr="00ED318E" w:rsidRDefault="004D589E" w:rsidP="004D589E">
            <w:pPr>
              <w:spacing w:line="230" w:lineRule="auto"/>
              <w:jc w:val="center"/>
              <w:rPr>
                <w:rFonts w:eastAsia="Times New Roman"/>
                <w:b/>
                <w:bCs/>
                <w:color w:val="000000" w:themeColor="text1"/>
                <w:kern w:val="24"/>
                <w:sz w:val="21"/>
                <w:szCs w:val="21"/>
                <w:lang w:eastAsia="ru-RU"/>
              </w:rPr>
            </w:pPr>
            <w:r w:rsidRPr="00ED318E">
              <w:rPr>
                <w:rFonts w:eastAsia="Times New Roman"/>
                <w:b/>
                <w:bCs/>
                <w:color w:val="000000" w:themeColor="text1"/>
                <w:kern w:val="24"/>
                <w:sz w:val="21"/>
                <w:szCs w:val="21"/>
                <w:lang w:eastAsia="ru-RU"/>
              </w:rPr>
              <w:t>бюджетной ро</w:t>
            </w:r>
            <w:r w:rsidRPr="00ED318E">
              <w:rPr>
                <w:rFonts w:eastAsia="Times New Roman"/>
                <w:b/>
                <w:bCs/>
                <w:color w:val="000000" w:themeColor="text1"/>
                <w:kern w:val="24"/>
                <w:sz w:val="21"/>
                <w:szCs w:val="21"/>
                <w:lang w:eastAsia="ru-RU"/>
              </w:rPr>
              <w:t>с</w:t>
            </w:r>
            <w:r w:rsidRPr="00ED318E">
              <w:rPr>
                <w:rFonts w:eastAsia="Times New Roman"/>
                <w:b/>
                <w:bCs/>
                <w:color w:val="000000" w:themeColor="text1"/>
                <w:kern w:val="24"/>
                <w:sz w:val="21"/>
                <w:szCs w:val="21"/>
                <w:lang w:eastAsia="ru-RU"/>
              </w:rPr>
              <w:t>писью на 2014 г.</w:t>
            </w:r>
          </w:p>
        </w:tc>
      </w:tr>
      <w:tr w:rsidR="00A217C8" w:rsidRPr="003D1EEE" w:rsidTr="004D589E">
        <w:trPr>
          <w:trHeight w:val="755"/>
        </w:trPr>
        <w:tc>
          <w:tcPr>
            <w:tcW w:w="1042"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3C376F" w:rsidRPr="00C645EF" w:rsidRDefault="003C376F" w:rsidP="009B08A7">
            <w:pPr>
              <w:spacing w:line="240" w:lineRule="auto"/>
              <w:rPr>
                <w:rFonts w:eastAsia="Times New Roman"/>
                <w:bCs/>
                <w:iCs/>
                <w:color w:val="000000" w:themeColor="text1"/>
                <w:kern w:val="24"/>
                <w:lang w:eastAsia="ru-RU"/>
              </w:rPr>
            </w:pPr>
            <w:r w:rsidRPr="00C645EF">
              <w:rPr>
                <w:rFonts w:eastAsia="Times New Roman"/>
                <w:bCs/>
                <w:iCs/>
                <w:color w:val="000000" w:themeColor="text1"/>
                <w:kern w:val="24"/>
                <w:lang w:eastAsia="ru-RU"/>
              </w:rPr>
              <w:t>Подпрограмма "Техническая и технологическая модерниз</w:t>
            </w:r>
            <w:r w:rsidRPr="00C645EF">
              <w:rPr>
                <w:rFonts w:eastAsia="Times New Roman"/>
                <w:bCs/>
                <w:iCs/>
                <w:color w:val="000000" w:themeColor="text1"/>
                <w:kern w:val="24"/>
                <w:lang w:eastAsia="ru-RU"/>
              </w:rPr>
              <w:t>а</w:t>
            </w:r>
            <w:r w:rsidRPr="00C645EF">
              <w:rPr>
                <w:rFonts w:eastAsia="Times New Roman"/>
                <w:bCs/>
                <w:iCs/>
                <w:color w:val="000000" w:themeColor="text1"/>
                <w:kern w:val="24"/>
                <w:lang w:eastAsia="ru-RU"/>
              </w:rPr>
              <w:t>ция, инновационное развитие"</w:t>
            </w:r>
          </w:p>
        </w:tc>
        <w:tc>
          <w:tcPr>
            <w:tcW w:w="709" w:type="pct"/>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1 900 000,0</w:t>
            </w:r>
          </w:p>
        </w:tc>
        <w:tc>
          <w:tcPr>
            <w:tcW w:w="710" w:type="pct"/>
            <w:gridSpan w:val="2"/>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1 900 000,0</w:t>
            </w:r>
          </w:p>
        </w:tc>
        <w:tc>
          <w:tcPr>
            <w:tcW w:w="597" w:type="pct"/>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1 570 000,0</w:t>
            </w:r>
          </w:p>
        </w:tc>
        <w:tc>
          <w:tcPr>
            <w:tcW w:w="568" w:type="pct"/>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1 569 999,6</w:t>
            </w:r>
          </w:p>
        </w:tc>
        <w:tc>
          <w:tcPr>
            <w:tcW w:w="771" w:type="pct"/>
            <w:tcBorders>
              <w:top w:val="single" w:sz="4" w:space="0" w:color="auto"/>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82,6</w:t>
            </w:r>
          </w:p>
        </w:tc>
        <w:tc>
          <w:tcPr>
            <w:tcW w:w="603" w:type="pct"/>
            <w:tcBorders>
              <w:top w:val="single" w:sz="4" w:space="0" w:color="auto"/>
              <w:left w:val="nil"/>
              <w:bottom w:val="single" w:sz="4" w:space="0" w:color="auto"/>
              <w:right w:val="single" w:sz="8" w:space="0" w:color="auto"/>
            </w:tcBorders>
            <w:shd w:val="clear" w:color="auto" w:fill="auto"/>
            <w:noWrap/>
            <w:vAlign w:val="center"/>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100,0</w:t>
            </w:r>
          </w:p>
        </w:tc>
      </w:tr>
      <w:tr w:rsidR="00A217C8" w:rsidRPr="003D1EEE" w:rsidTr="004D589E">
        <w:trPr>
          <w:trHeight w:val="519"/>
        </w:trPr>
        <w:tc>
          <w:tcPr>
            <w:tcW w:w="1042"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3C376F" w:rsidRPr="00C645EF" w:rsidRDefault="003C376F" w:rsidP="00C645EF">
            <w:pPr>
              <w:spacing w:line="240" w:lineRule="auto"/>
              <w:rPr>
                <w:rFonts w:eastAsia="Times New Roman"/>
                <w:bCs/>
                <w:iCs/>
                <w:color w:val="000000" w:themeColor="text1"/>
                <w:kern w:val="24"/>
                <w:lang w:eastAsia="ru-RU"/>
              </w:rPr>
            </w:pPr>
            <w:r w:rsidRPr="00C645EF">
              <w:rPr>
                <w:rFonts w:eastAsia="Times New Roman"/>
                <w:bCs/>
                <w:iCs/>
                <w:color w:val="000000" w:themeColor="text1"/>
                <w:kern w:val="24"/>
                <w:lang w:eastAsia="ru-RU"/>
              </w:rPr>
              <w:t>Подпрограмма "Обеспечение реализации Государственной программы"</w:t>
            </w:r>
            <w:r w:rsidR="00457BF7" w:rsidRPr="00C645EF">
              <w:rPr>
                <w:rFonts w:eastAsia="Times New Roman"/>
                <w:bCs/>
                <w:iCs/>
                <w:color w:val="000000" w:themeColor="text1"/>
                <w:kern w:val="24"/>
                <w:lang w:eastAsia="ru-RU"/>
              </w:rPr>
              <w:t xml:space="preserve"> </w:t>
            </w:r>
            <w:r w:rsidR="00C645EF" w:rsidRPr="00C645EF">
              <w:rPr>
                <w:rFonts w:eastAsia="Times New Roman"/>
                <w:bCs/>
                <w:iCs/>
                <w:color w:val="000000" w:themeColor="text1"/>
                <w:kern w:val="24"/>
                <w:lang w:eastAsia="ru-RU"/>
              </w:rPr>
              <w:t>всего,</w:t>
            </w:r>
          </w:p>
          <w:p w:rsidR="00C645EF" w:rsidRPr="00C645EF" w:rsidRDefault="00C645EF" w:rsidP="00C645EF">
            <w:pPr>
              <w:spacing w:line="240" w:lineRule="auto"/>
              <w:rPr>
                <w:rFonts w:eastAsia="Times New Roman"/>
                <w:bCs/>
                <w:iCs/>
                <w:color w:val="000000" w:themeColor="text1"/>
                <w:kern w:val="24"/>
                <w:lang w:eastAsia="ru-RU"/>
              </w:rPr>
            </w:pPr>
            <w:r w:rsidRPr="00C645EF">
              <w:rPr>
                <w:rFonts w:eastAsia="Times New Roman"/>
                <w:bCs/>
                <w:iCs/>
                <w:color w:val="000000" w:themeColor="text1"/>
                <w:kern w:val="24"/>
                <w:lang w:eastAsia="ru-RU"/>
              </w:rPr>
              <w:t>в том числе:</w:t>
            </w:r>
          </w:p>
        </w:tc>
        <w:tc>
          <w:tcPr>
            <w:tcW w:w="709" w:type="pct"/>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ind w:left="-113"/>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37 206 249,6</w:t>
            </w:r>
          </w:p>
        </w:tc>
        <w:tc>
          <w:tcPr>
            <w:tcW w:w="710" w:type="pct"/>
            <w:gridSpan w:val="2"/>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37 393 595,3</w:t>
            </w:r>
          </w:p>
        </w:tc>
        <w:tc>
          <w:tcPr>
            <w:tcW w:w="597" w:type="pct"/>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24 897 974,4</w:t>
            </w:r>
          </w:p>
        </w:tc>
        <w:tc>
          <w:tcPr>
            <w:tcW w:w="568" w:type="pct"/>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ind w:left="-113"/>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24 730 801,8</w:t>
            </w:r>
          </w:p>
        </w:tc>
        <w:tc>
          <w:tcPr>
            <w:tcW w:w="771" w:type="pct"/>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66,1</w:t>
            </w:r>
          </w:p>
        </w:tc>
        <w:tc>
          <w:tcPr>
            <w:tcW w:w="603" w:type="pct"/>
            <w:tcBorders>
              <w:top w:val="nil"/>
              <w:left w:val="nil"/>
              <w:bottom w:val="single" w:sz="4" w:space="0" w:color="auto"/>
              <w:right w:val="single" w:sz="8" w:space="0" w:color="auto"/>
            </w:tcBorders>
            <w:shd w:val="clear" w:color="auto" w:fill="auto"/>
            <w:noWrap/>
            <w:vAlign w:val="center"/>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99,3</w:t>
            </w:r>
          </w:p>
        </w:tc>
      </w:tr>
      <w:tr w:rsidR="00A217C8" w:rsidRPr="003D1EEE" w:rsidTr="004D589E">
        <w:trPr>
          <w:trHeight w:val="393"/>
        </w:trPr>
        <w:tc>
          <w:tcPr>
            <w:tcW w:w="1042"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3C376F" w:rsidRPr="00C645EF" w:rsidRDefault="003C376F" w:rsidP="009B08A7">
            <w:pPr>
              <w:spacing w:line="240" w:lineRule="auto"/>
              <w:rPr>
                <w:rFonts w:eastAsia="Times New Roman"/>
                <w:bCs/>
                <w:color w:val="000000" w:themeColor="text1"/>
                <w:kern w:val="24"/>
                <w:lang w:eastAsia="ru-RU"/>
              </w:rPr>
            </w:pPr>
            <w:r w:rsidRPr="00C645EF">
              <w:rPr>
                <w:rFonts w:eastAsia="Times New Roman"/>
                <w:bCs/>
                <w:color w:val="000000" w:themeColor="text1"/>
                <w:kern w:val="24"/>
                <w:lang w:eastAsia="ru-RU"/>
              </w:rPr>
              <w:t>Минсельхоз России</w:t>
            </w:r>
          </w:p>
        </w:tc>
        <w:tc>
          <w:tcPr>
            <w:tcW w:w="709" w:type="pct"/>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ind w:left="-113"/>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27 358 612,6</w:t>
            </w:r>
          </w:p>
        </w:tc>
        <w:tc>
          <w:tcPr>
            <w:tcW w:w="710" w:type="pct"/>
            <w:gridSpan w:val="2"/>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27 359 550,1</w:t>
            </w:r>
          </w:p>
        </w:tc>
        <w:tc>
          <w:tcPr>
            <w:tcW w:w="597" w:type="pct"/>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14 263 258,1</w:t>
            </w:r>
          </w:p>
        </w:tc>
        <w:tc>
          <w:tcPr>
            <w:tcW w:w="568" w:type="pct"/>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ind w:left="-113"/>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14 261 369,6</w:t>
            </w:r>
          </w:p>
        </w:tc>
        <w:tc>
          <w:tcPr>
            <w:tcW w:w="771" w:type="pct"/>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52,1</w:t>
            </w:r>
          </w:p>
        </w:tc>
        <w:tc>
          <w:tcPr>
            <w:tcW w:w="603" w:type="pct"/>
            <w:tcBorders>
              <w:top w:val="nil"/>
              <w:left w:val="nil"/>
              <w:bottom w:val="single" w:sz="4" w:space="0" w:color="auto"/>
              <w:right w:val="single" w:sz="8" w:space="0" w:color="auto"/>
            </w:tcBorders>
            <w:shd w:val="clear" w:color="auto" w:fill="auto"/>
            <w:noWrap/>
            <w:vAlign w:val="center"/>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100,0</w:t>
            </w:r>
          </w:p>
        </w:tc>
      </w:tr>
      <w:tr w:rsidR="00A217C8" w:rsidRPr="003D1EEE" w:rsidTr="004D589E">
        <w:trPr>
          <w:trHeight w:val="308"/>
        </w:trPr>
        <w:tc>
          <w:tcPr>
            <w:tcW w:w="1042"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3C376F" w:rsidRPr="00C645EF" w:rsidRDefault="003C376F" w:rsidP="009B08A7">
            <w:pPr>
              <w:spacing w:line="240" w:lineRule="auto"/>
              <w:rPr>
                <w:rFonts w:eastAsia="Times New Roman"/>
                <w:bCs/>
                <w:color w:val="000000" w:themeColor="text1"/>
                <w:kern w:val="24"/>
                <w:lang w:eastAsia="ru-RU"/>
              </w:rPr>
            </w:pPr>
            <w:r w:rsidRPr="00C645EF">
              <w:rPr>
                <w:rFonts w:eastAsia="Times New Roman"/>
                <w:bCs/>
                <w:color w:val="000000" w:themeColor="text1"/>
                <w:kern w:val="24"/>
                <w:lang w:eastAsia="ru-RU"/>
              </w:rPr>
              <w:t>Россельхознадзор</w:t>
            </w:r>
          </w:p>
        </w:tc>
        <w:tc>
          <w:tcPr>
            <w:tcW w:w="709" w:type="pct"/>
            <w:tcBorders>
              <w:top w:val="nil"/>
              <w:left w:val="nil"/>
              <w:bottom w:val="single" w:sz="4" w:space="0" w:color="auto"/>
              <w:right w:val="single" w:sz="4" w:space="0" w:color="auto"/>
            </w:tcBorders>
            <w:shd w:val="clear" w:color="auto" w:fill="auto"/>
            <w:noWrap/>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9 847 637,0</w:t>
            </w:r>
          </w:p>
        </w:tc>
        <w:tc>
          <w:tcPr>
            <w:tcW w:w="710" w:type="pct"/>
            <w:gridSpan w:val="2"/>
            <w:tcBorders>
              <w:top w:val="nil"/>
              <w:left w:val="nil"/>
              <w:bottom w:val="single" w:sz="4" w:space="0" w:color="auto"/>
              <w:right w:val="single" w:sz="4" w:space="0" w:color="auto"/>
            </w:tcBorders>
            <w:shd w:val="clear" w:color="auto" w:fill="auto"/>
            <w:noWrap/>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10 034 045,2</w:t>
            </w:r>
          </w:p>
        </w:tc>
        <w:tc>
          <w:tcPr>
            <w:tcW w:w="597" w:type="pct"/>
            <w:tcBorders>
              <w:top w:val="nil"/>
              <w:left w:val="nil"/>
              <w:bottom w:val="single" w:sz="4" w:space="0" w:color="auto"/>
              <w:right w:val="single" w:sz="4" w:space="0" w:color="auto"/>
            </w:tcBorders>
            <w:shd w:val="clear" w:color="auto" w:fill="auto"/>
            <w:noWrap/>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10 634 716,3</w:t>
            </w:r>
          </w:p>
        </w:tc>
        <w:tc>
          <w:tcPr>
            <w:tcW w:w="568" w:type="pct"/>
            <w:tcBorders>
              <w:top w:val="nil"/>
              <w:left w:val="nil"/>
              <w:bottom w:val="single" w:sz="4" w:space="0" w:color="auto"/>
              <w:right w:val="single" w:sz="4" w:space="0" w:color="auto"/>
            </w:tcBorders>
            <w:shd w:val="clear" w:color="auto" w:fill="auto"/>
            <w:noWrap/>
            <w:hideMark/>
          </w:tcPr>
          <w:p w:rsidR="003C376F" w:rsidRPr="00C645EF" w:rsidRDefault="003C376F" w:rsidP="009B08A7">
            <w:pPr>
              <w:spacing w:line="240" w:lineRule="auto"/>
              <w:ind w:left="-113"/>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10 469 432,2</w:t>
            </w:r>
          </w:p>
        </w:tc>
        <w:tc>
          <w:tcPr>
            <w:tcW w:w="771" w:type="pct"/>
            <w:tcBorders>
              <w:top w:val="nil"/>
              <w:left w:val="nil"/>
              <w:bottom w:val="single" w:sz="4" w:space="0" w:color="auto"/>
              <w:right w:val="single" w:sz="4" w:space="0" w:color="auto"/>
            </w:tcBorders>
            <w:shd w:val="clear" w:color="auto" w:fill="auto"/>
            <w:noWrap/>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104,3</w:t>
            </w:r>
          </w:p>
        </w:tc>
        <w:tc>
          <w:tcPr>
            <w:tcW w:w="603" w:type="pct"/>
            <w:tcBorders>
              <w:top w:val="nil"/>
              <w:left w:val="nil"/>
              <w:bottom w:val="single" w:sz="4" w:space="0" w:color="auto"/>
              <w:right w:val="single" w:sz="8" w:space="0" w:color="auto"/>
            </w:tcBorders>
            <w:shd w:val="clear" w:color="auto" w:fill="auto"/>
            <w:noWrap/>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98,4</w:t>
            </w:r>
          </w:p>
        </w:tc>
      </w:tr>
      <w:tr w:rsidR="00A217C8" w:rsidRPr="003D1EEE" w:rsidTr="004D589E">
        <w:trPr>
          <w:trHeight w:val="1160"/>
        </w:trPr>
        <w:tc>
          <w:tcPr>
            <w:tcW w:w="1042"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3C376F" w:rsidRPr="00C645EF" w:rsidRDefault="003C376F" w:rsidP="009B08A7">
            <w:pPr>
              <w:spacing w:line="240" w:lineRule="auto"/>
              <w:rPr>
                <w:rFonts w:eastAsia="Times New Roman"/>
                <w:bCs/>
                <w:iCs/>
                <w:color w:val="000000" w:themeColor="text1"/>
                <w:kern w:val="24"/>
                <w:lang w:eastAsia="ru-RU"/>
              </w:rPr>
            </w:pPr>
            <w:r w:rsidRPr="00C645EF">
              <w:rPr>
                <w:rFonts w:eastAsia="Times New Roman"/>
                <w:bCs/>
                <w:iCs/>
                <w:color w:val="000000" w:themeColor="text1"/>
                <w:kern w:val="24"/>
                <w:lang w:eastAsia="ru-RU"/>
              </w:rPr>
              <w:t>Федеральная целевая пр</w:t>
            </w:r>
            <w:r w:rsidRPr="00C645EF">
              <w:rPr>
                <w:rFonts w:eastAsia="Times New Roman"/>
                <w:bCs/>
                <w:iCs/>
                <w:color w:val="000000" w:themeColor="text1"/>
                <w:kern w:val="24"/>
                <w:lang w:eastAsia="ru-RU"/>
              </w:rPr>
              <w:t>о</w:t>
            </w:r>
            <w:r w:rsidRPr="00C645EF">
              <w:rPr>
                <w:rFonts w:eastAsia="Times New Roman"/>
                <w:bCs/>
                <w:iCs/>
                <w:color w:val="000000" w:themeColor="text1"/>
                <w:kern w:val="24"/>
                <w:lang w:eastAsia="ru-RU"/>
              </w:rPr>
              <w:t>грамма «Устойчивое развитие сельских территорий на 2014-2017 годы и на период до 2020 года»</w:t>
            </w:r>
          </w:p>
        </w:tc>
        <w:tc>
          <w:tcPr>
            <w:tcW w:w="709" w:type="pct"/>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ind w:left="-113"/>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11 292 500,0</w:t>
            </w:r>
          </w:p>
        </w:tc>
        <w:tc>
          <w:tcPr>
            <w:tcW w:w="710" w:type="pct"/>
            <w:gridSpan w:val="2"/>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11 292 500,0</w:t>
            </w:r>
          </w:p>
        </w:tc>
        <w:tc>
          <w:tcPr>
            <w:tcW w:w="597" w:type="pct"/>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10 331 302,5</w:t>
            </w:r>
          </w:p>
        </w:tc>
        <w:tc>
          <w:tcPr>
            <w:tcW w:w="568" w:type="pct"/>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ind w:left="-113"/>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10 176 638,1</w:t>
            </w:r>
          </w:p>
        </w:tc>
        <w:tc>
          <w:tcPr>
            <w:tcW w:w="771" w:type="pct"/>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90,1</w:t>
            </w:r>
          </w:p>
        </w:tc>
        <w:tc>
          <w:tcPr>
            <w:tcW w:w="603" w:type="pct"/>
            <w:tcBorders>
              <w:top w:val="nil"/>
              <w:left w:val="nil"/>
              <w:bottom w:val="single" w:sz="4" w:space="0" w:color="auto"/>
              <w:right w:val="single" w:sz="8" w:space="0" w:color="auto"/>
            </w:tcBorders>
            <w:shd w:val="clear" w:color="auto" w:fill="auto"/>
            <w:noWrap/>
            <w:vAlign w:val="center"/>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98,5</w:t>
            </w:r>
          </w:p>
        </w:tc>
      </w:tr>
      <w:tr w:rsidR="00A217C8" w:rsidRPr="003D1EEE" w:rsidTr="004D589E">
        <w:trPr>
          <w:trHeight w:val="1053"/>
        </w:trPr>
        <w:tc>
          <w:tcPr>
            <w:tcW w:w="1042" w:type="pct"/>
            <w:tcBorders>
              <w:top w:val="single" w:sz="4" w:space="0" w:color="auto"/>
              <w:left w:val="single" w:sz="8" w:space="0" w:color="auto"/>
              <w:bottom w:val="single" w:sz="4" w:space="0" w:color="auto"/>
              <w:right w:val="single" w:sz="4" w:space="0" w:color="000000"/>
            </w:tcBorders>
            <w:shd w:val="clear" w:color="auto" w:fill="auto"/>
            <w:vAlign w:val="center"/>
            <w:hideMark/>
          </w:tcPr>
          <w:p w:rsidR="003C376F" w:rsidRPr="00C645EF" w:rsidRDefault="003C376F" w:rsidP="009B08A7">
            <w:pPr>
              <w:spacing w:line="240" w:lineRule="auto"/>
              <w:rPr>
                <w:rFonts w:eastAsia="Times New Roman"/>
                <w:bCs/>
                <w:iCs/>
                <w:color w:val="000000" w:themeColor="text1"/>
                <w:kern w:val="24"/>
                <w:lang w:eastAsia="ru-RU"/>
              </w:rPr>
            </w:pPr>
            <w:r w:rsidRPr="00C645EF">
              <w:rPr>
                <w:rFonts w:eastAsia="Times New Roman"/>
                <w:bCs/>
                <w:iCs/>
                <w:color w:val="000000" w:themeColor="text1"/>
                <w:kern w:val="24"/>
                <w:lang w:eastAsia="ru-RU"/>
              </w:rPr>
              <w:t>Федеральная целевая пр</w:t>
            </w:r>
            <w:r w:rsidRPr="00C645EF">
              <w:rPr>
                <w:rFonts w:eastAsia="Times New Roman"/>
                <w:bCs/>
                <w:iCs/>
                <w:color w:val="000000" w:themeColor="text1"/>
                <w:kern w:val="24"/>
                <w:lang w:eastAsia="ru-RU"/>
              </w:rPr>
              <w:t>о</w:t>
            </w:r>
            <w:r w:rsidRPr="00C645EF">
              <w:rPr>
                <w:rFonts w:eastAsia="Times New Roman"/>
                <w:bCs/>
                <w:iCs/>
                <w:color w:val="000000" w:themeColor="text1"/>
                <w:kern w:val="24"/>
                <w:lang w:eastAsia="ru-RU"/>
              </w:rPr>
              <w:t>грамма "Развитие мелиорации земель сельскохозяйственного назначения России на 2014-2020 годы"</w:t>
            </w:r>
          </w:p>
        </w:tc>
        <w:tc>
          <w:tcPr>
            <w:tcW w:w="709" w:type="pct"/>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7 899 882,9</w:t>
            </w:r>
          </w:p>
        </w:tc>
        <w:tc>
          <w:tcPr>
            <w:tcW w:w="710" w:type="pct"/>
            <w:gridSpan w:val="2"/>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7 899 882,9</w:t>
            </w:r>
          </w:p>
        </w:tc>
        <w:tc>
          <w:tcPr>
            <w:tcW w:w="597" w:type="pct"/>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8 009 541,5</w:t>
            </w:r>
          </w:p>
        </w:tc>
        <w:tc>
          <w:tcPr>
            <w:tcW w:w="568" w:type="pct"/>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jc w:val="right"/>
              <w:rPr>
                <w:rFonts w:eastAsia="Times New Roman"/>
                <w:bCs/>
                <w:iCs/>
                <w:color w:val="000000" w:themeColor="text1"/>
                <w:kern w:val="24"/>
                <w:sz w:val="23"/>
                <w:szCs w:val="23"/>
                <w:lang w:eastAsia="ru-RU"/>
              </w:rPr>
            </w:pPr>
            <w:r w:rsidRPr="00C645EF">
              <w:rPr>
                <w:rFonts w:eastAsia="Times New Roman"/>
                <w:bCs/>
                <w:iCs/>
                <w:color w:val="000000" w:themeColor="text1"/>
                <w:kern w:val="24"/>
                <w:sz w:val="23"/>
                <w:szCs w:val="23"/>
                <w:lang w:eastAsia="ru-RU"/>
              </w:rPr>
              <w:t>7 724 153,5</w:t>
            </w:r>
          </w:p>
        </w:tc>
        <w:tc>
          <w:tcPr>
            <w:tcW w:w="771" w:type="pct"/>
            <w:tcBorders>
              <w:top w:val="nil"/>
              <w:left w:val="nil"/>
              <w:bottom w:val="single" w:sz="4" w:space="0" w:color="auto"/>
              <w:right w:val="single" w:sz="4" w:space="0" w:color="auto"/>
            </w:tcBorders>
            <w:shd w:val="clear" w:color="auto" w:fill="auto"/>
            <w:noWrap/>
            <w:vAlign w:val="center"/>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97,8</w:t>
            </w:r>
          </w:p>
        </w:tc>
        <w:tc>
          <w:tcPr>
            <w:tcW w:w="603" w:type="pct"/>
            <w:tcBorders>
              <w:top w:val="nil"/>
              <w:left w:val="nil"/>
              <w:bottom w:val="single" w:sz="4" w:space="0" w:color="auto"/>
              <w:right w:val="single" w:sz="8" w:space="0" w:color="auto"/>
            </w:tcBorders>
            <w:shd w:val="clear" w:color="auto" w:fill="auto"/>
            <w:noWrap/>
            <w:vAlign w:val="center"/>
            <w:hideMark/>
          </w:tcPr>
          <w:p w:rsidR="003C376F" w:rsidRPr="00C645EF" w:rsidRDefault="003C376F" w:rsidP="009B08A7">
            <w:pPr>
              <w:spacing w:line="240" w:lineRule="auto"/>
              <w:jc w:val="right"/>
              <w:rPr>
                <w:rFonts w:eastAsia="Times New Roman"/>
                <w:bCs/>
                <w:color w:val="000000" w:themeColor="text1"/>
                <w:kern w:val="24"/>
                <w:sz w:val="23"/>
                <w:szCs w:val="23"/>
                <w:lang w:eastAsia="ru-RU"/>
              </w:rPr>
            </w:pPr>
            <w:r w:rsidRPr="00C645EF">
              <w:rPr>
                <w:rFonts w:eastAsia="Times New Roman"/>
                <w:bCs/>
                <w:color w:val="000000" w:themeColor="text1"/>
                <w:kern w:val="24"/>
                <w:sz w:val="23"/>
                <w:szCs w:val="23"/>
                <w:lang w:eastAsia="ru-RU"/>
              </w:rPr>
              <w:t>96,4</w:t>
            </w:r>
          </w:p>
        </w:tc>
      </w:tr>
    </w:tbl>
    <w:p w:rsidR="003C376F" w:rsidRPr="003D1EEE" w:rsidRDefault="003C376F" w:rsidP="003C376F">
      <w:pPr>
        <w:spacing w:before="120" w:line="240" w:lineRule="auto"/>
        <w:rPr>
          <w:rFonts w:ascii="Times New Roman CYR" w:eastAsia="Times New Roman" w:hAnsi="Times New Roman CYR" w:cs="Times New Roman CYR"/>
          <w:color w:val="000000" w:themeColor="text1"/>
          <w:kern w:val="24"/>
          <w:sz w:val="24"/>
          <w:szCs w:val="24"/>
          <w:lang w:eastAsia="ru-RU"/>
        </w:rPr>
      </w:pPr>
      <w:r w:rsidRPr="003D1EEE">
        <w:rPr>
          <w:rFonts w:ascii="Times New Roman CYR" w:eastAsia="Times New Roman" w:hAnsi="Times New Roman CYR" w:cs="Times New Roman CYR"/>
          <w:color w:val="000000" w:themeColor="text1"/>
          <w:kern w:val="24"/>
          <w:sz w:val="24"/>
          <w:szCs w:val="24"/>
          <w:lang w:eastAsia="ru-RU"/>
        </w:rPr>
        <w:t>*</w:t>
      </w:r>
      <w:r w:rsidR="00457BF7">
        <w:rPr>
          <w:rFonts w:ascii="Times New Roman CYR" w:eastAsia="Times New Roman" w:hAnsi="Times New Roman CYR" w:cs="Times New Roman CYR"/>
          <w:color w:val="000000" w:themeColor="text1"/>
          <w:kern w:val="24"/>
          <w:sz w:val="24"/>
          <w:szCs w:val="24"/>
          <w:lang w:eastAsia="ru-RU"/>
        </w:rPr>
        <w:t xml:space="preserve"> </w:t>
      </w:r>
      <w:r w:rsidRPr="003D1EEE">
        <w:rPr>
          <w:rFonts w:ascii="Times New Roman CYR" w:eastAsia="Times New Roman" w:hAnsi="Times New Roman CYR" w:cs="Times New Roman CYR"/>
          <w:color w:val="000000" w:themeColor="text1"/>
          <w:kern w:val="24"/>
          <w:sz w:val="24"/>
          <w:szCs w:val="24"/>
          <w:lang w:eastAsia="ru-RU"/>
        </w:rPr>
        <w:t>С учетом внесенных изменений.</w:t>
      </w:r>
    </w:p>
    <w:p w:rsidR="003C376F" w:rsidRPr="003D1EEE" w:rsidRDefault="003C376F" w:rsidP="003C376F">
      <w:pPr>
        <w:spacing w:line="240" w:lineRule="auto"/>
        <w:rPr>
          <w:rFonts w:ascii="Times New Roman CYR" w:eastAsia="Times New Roman" w:hAnsi="Times New Roman CYR" w:cs="Times New Roman CYR"/>
          <w:color w:val="000000" w:themeColor="text1"/>
          <w:kern w:val="24"/>
          <w:sz w:val="24"/>
          <w:szCs w:val="24"/>
          <w:lang w:eastAsia="ru-RU"/>
        </w:rPr>
      </w:pPr>
      <w:r w:rsidRPr="003D1EEE">
        <w:rPr>
          <w:rFonts w:ascii="Times New Roman CYR" w:eastAsia="Times New Roman" w:hAnsi="Times New Roman CYR" w:cs="Times New Roman CYR"/>
          <w:color w:val="000000" w:themeColor="text1"/>
          <w:kern w:val="24"/>
          <w:sz w:val="24"/>
          <w:szCs w:val="24"/>
          <w:lang w:eastAsia="ru-RU"/>
        </w:rPr>
        <w:t>** В графах, объединенных общим заголовком "Исполнено", приводятся предварительные данные исполнения.</w:t>
      </w:r>
    </w:p>
    <w:p w:rsidR="00AD707A" w:rsidRPr="003D1EEE" w:rsidRDefault="00AD707A" w:rsidP="00694667">
      <w:pPr>
        <w:pStyle w:val="ac"/>
        <w:spacing w:after="0" w:line="240" w:lineRule="auto"/>
        <w:ind w:left="0" w:firstLine="709"/>
        <w:rPr>
          <w:color w:val="000000" w:themeColor="text1"/>
          <w:kern w:val="24"/>
        </w:rPr>
        <w:sectPr w:rsidR="00AD707A" w:rsidRPr="003D1EEE" w:rsidSect="00B845CD">
          <w:pgSz w:w="16838" w:h="11906" w:orient="landscape"/>
          <w:pgMar w:top="1134" w:right="1134" w:bottom="991" w:left="907" w:header="709" w:footer="372" w:gutter="0"/>
          <w:cols w:space="708"/>
          <w:docGrid w:linePitch="360"/>
        </w:sectPr>
      </w:pPr>
    </w:p>
    <w:p w:rsidR="00D0559C" w:rsidRPr="007D2F2E" w:rsidRDefault="00D0559C" w:rsidP="00D0559C">
      <w:pPr>
        <w:widowControl w:val="0"/>
        <w:autoSpaceDE w:val="0"/>
        <w:autoSpaceDN w:val="0"/>
        <w:adjustRightInd w:val="0"/>
        <w:ind w:firstLine="708"/>
        <w:jc w:val="both"/>
        <w:rPr>
          <w:sz w:val="28"/>
          <w:szCs w:val="28"/>
        </w:rPr>
      </w:pPr>
      <w:r w:rsidRPr="007D2F2E">
        <w:rPr>
          <w:sz w:val="28"/>
          <w:szCs w:val="28"/>
        </w:rPr>
        <w:lastRenderedPageBreak/>
        <w:t>С целью увеличения объема государственной поддержки на предоставл</w:t>
      </w:r>
      <w:r w:rsidRPr="007D2F2E">
        <w:rPr>
          <w:sz w:val="28"/>
          <w:szCs w:val="28"/>
        </w:rPr>
        <w:t>е</w:t>
      </w:r>
      <w:r w:rsidRPr="007D2F2E">
        <w:rPr>
          <w:sz w:val="28"/>
          <w:szCs w:val="28"/>
        </w:rPr>
        <w:t xml:space="preserve">ние </w:t>
      </w:r>
      <w:r w:rsidRPr="002B6EB1">
        <w:rPr>
          <w:b/>
          <w:sz w:val="28"/>
          <w:szCs w:val="28"/>
        </w:rPr>
        <w:t>субсидий на возмещение части затрат на приобретение элитных семян</w:t>
      </w:r>
      <w:r w:rsidRPr="007D2F2E">
        <w:rPr>
          <w:sz w:val="28"/>
          <w:szCs w:val="28"/>
        </w:rPr>
        <w:t xml:space="preserve"> до 580 133,1 тыс. руб.  было предусмотрено уменьшение лимитов субсидий бюджетам субъектов Российской Федерации в связи с отсутствием потребности по направлениям:</w:t>
      </w:r>
    </w:p>
    <w:p w:rsidR="00D0559C" w:rsidRPr="007D2F2E" w:rsidRDefault="00D0559C" w:rsidP="00D0559C">
      <w:pPr>
        <w:widowControl w:val="0"/>
        <w:autoSpaceDE w:val="0"/>
        <w:autoSpaceDN w:val="0"/>
        <w:adjustRightInd w:val="0"/>
        <w:ind w:firstLine="708"/>
        <w:jc w:val="both"/>
        <w:rPr>
          <w:sz w:val="28"/>
          <w:szCs w:val="28"/>
        </w:rPr>
      </w:pPr>
      <w:r>
        <w:rPr>
          <w:sz w:val="28"/>
          <w:szCs w:val="28"/>
        </w:rPr>
        <w:t xml:space="preserve">- </w:t>
      </w:r>
      <w:r w:rsidRPr="007D2F2E">
        <w:rPr>
          <w:sz w:val="28"/>
          <w:szCs w:val="28"/>
        </w:rPr>
        <w:t>возмещение части затрат на закладку и уход за многолетними плодовыми и ягодными насаждениями на 56 170,6 тыс. руб.;</w:t>
      </w:r>
    </w:p>
    <w:p w:rsidR="00D0559C" w:rsidRPr="007D2F2E" w:rsidRDefault="00D0559C" w:rsidP="00D0559C">
      <w:pPr>
        <w:widowControl w:val="0"/>
        <w:autoSpaceDE w:val="0"/>
        <w:autoSpaceDN w:val="0"/>
        <w:adjustRightInd w:val="0"/>
        <w:ind w:firstLine="708"/>
        <w:jc w:val="both"/>
        <w:rPr>
          <w:sz w:val="28"/>
          <w:szCs w:val="28"/>
        </w:rPr>
      </w:pPr>
      <w:r>
        <w:rPr>
          <w:sz w:val="28"/>
          <w:szCs w:val="28"/>
        </w:rPr>
        <w:t xml:space="preserve">- </w:t>
      </w:r>
      <w:r w:rsidRPr="007D2F2E">
        <w:rPr>
          <w:sz w:val="28"/>
          <w:szCs w:val="28"/>
        </w:rPr>
        <w:t>возмещение части затрат на раскорчевку выбывших из эксплуатации ст</w:t>
      </w:r>
      <w:r w:rsidRPr="007D2F2E">
        <w:rPr>
          <w:sz w:val="28"/>
          <w:szCs w:val="28"/>
        </w:rPr>
        <w:t>а</w:t>
      </w:r>
      <w:r w:rsidRPr="007D2F2E">
        <w:rPr>
          <w:sz w:val="28"/>
          <w:szCs w:val="28"/>
        </w:rPr>
        <w:t>рых садов и рекультивацию раскорчеванных площадей на 36 422,5 тыс. руб.</w:t>
      </w:r>
    </w:p>
    <w:p w:rsidR="00D0559C" w:rsidRPr="007D2F2E" w:rsidRDefault="00D0559C" w:rsidP="00D0559C">
      <w:pPr>
        <w:widowControl w:val="0"/>
        <w:autoSpaceDE w:val="0"/>
        <w:autoSpaceDN w:val="0"/>
        <w:adjustRightInd w:val="0"/>
        <w:ind w:firstLine="708"/>
        <w:jc w:val="both"/>
        <w:rPr>
          <w:sz w:val="28"/>
          <w:szCs w:val="28"/>
        </w:rPr>
      </w:pPr>
      <w:r w:rsidRPr="007D2F2E">
        <w:rPr>
          <w:sz w:val="28"/>
          <w:szCs w:val="28"/>
        </w:rPr>
        <w:t>Также предусмотренные объемы средств федерального бюджета на пред</w:t>
      </w:r>
      <w:r w:rsidRPr="007D2F2E">
        <w:rPr>
          <w:sz w:val="28"/>
          <w:szCs w:val="28"/>
        </w:rPr>
        <w:t>о</w:t>
      </w:r>
      <w:r w:rsidRPr="007D2F2E">
        <w:rPr>
          <w:sz w:val="28"/>
          <w:szCs w:val="28"/>
        </w:rPr>
        <w:t xml:space="preserve">ставление субсидий </w:t>
      </w:r>
      <w:r w:rsidRPr="002B6EB1">
        <w:rPr>
          <w:b/>
          <w:sz w:val="28"/>
          <w:szCs w:val="28"/>
        </w:rPr>
        <w:t>на возмещение части затрат на приобретение семян с учетом доставки в районы Крайнего Севера и приравненные к ним местн</w:t>
      </w:r>
      <w:r w:rsidRPr="002B6EB1">
        <w:rPr>
          <w:b/>
          <w:sz w:val="28"/>
          <w:szCs w:val="28"/>
        </w:rPr>
        <w:t>о</w:t>
      </w:r>
      <w:r w:rsidRPr="002B6EB1">
        <w:rPr>
          <w:b/>
          <w:sz w:val="28"/>
          <w:szCs w:val="28"/>
        </w:rPr>
        <w:t>сти</w:t>
      </w:r>
      <w:r w:rsidRPr="007D2F2E">
        <w:rPr>
          <w:sz w:val="28"/>
          <w:szCs w:val="28"/>
        </w:rPr>
        <w:t xml:space="preserve"> были увеличены за счет перераспределения бюджетных ассигнований (по причине отсутствия в текущем финансовом году потребности у регионов) с су</w:t>
      </w:r>
      <w:r w:rsidRPr="007D2F2E">
        <w:rPr>
          <w:sz w:val="28"/>
          <w:szCs w:val="28"/>
        </w:rPr>
        <w:t>б</w:t>
      </w:r>
      <w:r w:rsidRPr="007D2F2E">
        <w:rPr>
          <w:sz w:val="28"/>
          <w:szCs w:val="28"/>
        </w:rPr>
        <w:t>сидии на производство продукции растениеводства на низкопродуктивной пашне в районах Крайнего Севера и приравненных к ним местностях) в сумме 4 478,5 тыс. руб.</w:t>
      </w:r>
    </w:p>
    <w:p w:rsidR="00D0559C" w:rsidRDefault="00D0559C" w:rsidP="00D0559C">
      <w:pPr>
        <w:widowControl w:val="0"/>
        <w:autoSpaceDE w:val="0"/>
        <w:autoSpaceDN w:val="0"/>
        <w:adjustRightInd w:val="0"/>
        <w:ind w:firstLine="708"/>
        <w:jc w:val="both"/>
        <w:rPr>
          <w:sz w:val="28"/>
          <w:szCs w:val="28"/>
        </w:rPr>
      </w:pPr>
      <w:r w:rsidRPr="007D2F2E">
        <w:rPr>
          <w:sz w:val="28"/>
          <w:szCs w:val="28"/>
        </w:rPr>
        <w:t xml:space="preserve">В связи с дефицитом бюджетных средств и приоритетностью оказания </w:t>
      </w:r>
      <w:r w:rsidRPr="007D2F2E">
        <w:rPr>
          <w:b/>
          <w:sz w:val="28"/>
          <w:szCs w:val="28"/>
        </w:rPr>
        <w:t>н</w:t>
      </w:r>
      <w:r w:rsidRPr="007D2F2E">
        <w:rPr>
          <w:b/>
          <w:sz w:val="28"/>
          <w:szCs w:val="28"/>
        </w:rPr>
        <w:t>е</w:t>
      </w:r>
      <w:r w:rsidRPr="007D2F2E">
        <w:rPr>
          <w:b/>
          <w:sz w:val="28"/>
          <w:szCs w:val="28"/>
        </w:rPr>
        <w:t xml:space="preserve">связанной поддержки </w:t>
      </w:r>
      <w:r w:rsidRPr="007D2F2E">
        <w:rPr>
          <w:sz w:val="28"/>
          <w:szCs w:val="28"/>
        </w:rPr>
        <w:t>сельскохозяйственным товаропроизводителям в области растениеводства было проведено перераспределение бюджетных средств на да</w:t>
      </w:r>
      <w:r w:rsidRPr="007D2F2E">
        <w:rPr>
          <w:sz w:val="28"/>
          <w:szCs w:val="28"/>
        </w:rPr>
        <w:t>н</w:t>
      </w:r>
      <w:r w:rsidRPr="007D2F2E">
        <w:rPr>
          <w:sz w:val="28"/>
          <w:szCs w:val="28"/>
        </w:rPr>
        <w:t>ное направление за счет субсидий на возмещение части затрат крестьянских (фермерских) хозяйств, включая индивидуальных предпринимателей, при оформлении в собственность используемых ими земельных участков из земель сельскохозяйственного назначения в объеме 373,1 тыс. руб. Перераспределение осуществлялось за счет уменьшения лимитов бюджетных ассигнований по ук</w:t>
      </w:r>
      <w:r w:rsidRPr="007D2F2E">
        <w:rPr>
          <w:sz w:val="28"/>
          <w:szCs w:val="28"/>
        </w:rPr>
        <w:t>а</w:t>
      </w:r>
      <w:r w:rsidRPr="007D2F2E">
        <w:rPr>
          <w:sz w:val="28"/>
          <w:szCs w:val="28"/>
        </w:rPr>
        <w:t>занному направлению связано с отсутствием потребности у субъектов Росси</w:t>
      </w:r>
      <w:r w:rsidRPr="007D2F2E">
        <w:rPr>
          <w:sz w:val="28"/>
          <w:szCs w:val="28"/>
        </w:rPr>
        <w:t>й</w:t>
      </w:r>
      <w:r w:rsidRPr="007D2F2E">
        <w:rPr>
          <w:sz w:val="28"/>
          <w:szCs w:val="28"/>
        </w:rPr>
        <w:t>ской Федерации в средствах федерального бюджета (Республика Северная Ос</w:t>
      </w:r>
      <w:r w:rsidRPr="007D2F2E">
        <w:rPr>
          <w:sz w:val="28"/>
          <w:szCs w:val="28"/>
        </w:rPr>
        <w:t>е</w:t>
      </w:r>
      <w:r w:rsidRPr="007D2F2E">
        <w:rPr>
          <w:sz w:val="28"/>
          <w:szCs w:val="28"/>
        </w:rPr>
        <w:t>тия – Алания, г. Москва, Ханты-Мансийский и Ямало-Ненецкий автономные округа) и невозможностью обеспечить необходимый уровень софинансирования (Краснодарский край).</w:t>
      </w:r>
    </w:p>
    <w:p w:rsidR="00D0559C" w:rsidRPr="007D2F2E" w:rsidRDefault="00D0559C" w:rsidP="00D0559C">
      <w:pPr>
        <w:widowControl w:val="0"/>
        <w:autoSpaceDE w:val="0"/>
        <w:autoSpaceDN w:val="0"/>
        <w:adjustRightInd w:val="0"/>
        <w:ind w:firstLine="708"/>
        <w:jc w:val="both"/>
        <w:rPr>
          <w:sz w:val="28"/>
          <w:szCs w:val="28"/>
        </w:rPr>
      </w:pPr>
      <w:r w:rsidRPr="00593176">
        <w:rPr>
          <w:sz w:val="28"/>
          <w:szCs w:val="28"/>
        </w:rPr>
        <w:t>В связи с дефицитом бюджетных средств</w:t>
      </w:r>
      <w:r>
        <w:rPr>
          <w:sz w:val="28"/>
          <w:szCs w:val="28"/>
        </w:rPr>
        <w:t xml:space="preserve"> в 2014 году</w:t>
      </w:r>
      <w:r w:rsidRPr="00593176">
        <w:rPr>
          <w:sz w:val="28"/>
          <w:szCs w:val="28"/>
        </w:rPr>
        <w:t xml:space="preserve"> и приоритетностью оказания поддержки в виде субсидий </w:t>
      </w:r>
      <w:r w:rsidRPr="00593176">
        <w:rPr>
          <w:b/>
          <w:sz w:val="28"/>
          <w:szCs w:val="28"/>
        </w:rPr>
        <w:t>на возмещение части процентной ставки по краткосрочным кредитам (займам) на развитие растениеводства</w:t>
      </w:r>
      <w:r w:rsidRPr="00593176">
        <w:rPr>
          <w:sz w:val="28"/>
          <w:szCs w:val="28"/>
        </w:rPr>
        <w:t xml:space="preserve">, </w:t>
      </w:r>
      <w:r w:rsidRPr="00593176">
        <w:rPr>
          <w:b/>
          <w:sz w:val="28"/>
          <w:szCs w:val="28"/>
        </w:rPr>
        <w:t>пер</w:t>
      </w:r>
      <w:r w:rsidRPr="00593176">
        <w:rPr>
          <w:b/>
          <w:sz w:val="28"/>
          <w:szCs w:val="28"/>
        </w:rPr>
        <w:t>е</w:t>
      </w:r>
      <w:r w:rsidRPr="00593176">
        <w:rPr>
          <w:b/>
          <w:sz w:val="28"/>
          <w:szCs w:val="28"/>
        </w:rPr>
        <w:t>работки и реализации продукции растениеводства</w:t>
      </w:r>
      <w:r w:rsidRPr="00593176">
        <w:rPr>
          <w:sz w:val="28"/>
          <w:szCs w:val="28"/>
        </w:rPr>
        <w:t xml:space="preserve"> </w:t>
      </w:r>
      <w:r>
        <w:rPr>
          <w:sz w:val="28"/>
          <w:szCs w:val="28"/>
        </w:rPr>
        <w:t>на данное направление д</w:t>
      </w:r>
      <w:r>
        <w:rPr>
          <w:sz w:val="28"/>
          <w:szCs w:val="28"/>
        </w:rPr>
        <w:t>о</w:t>
      </w:r>
      <w:r>
        <w:rPr>
          <w:sz w:val="28"/>
          <w:szCs w:val="28"/>
        </w:rPr>
        <w:t>полнительно перераспределено</w:t>
      </w:r>
      <w:r w:rsidRPr="00593176">
        <w:rPr>
          <w:sz w:val="28"/>
          <w:szCs w:val="28"/>
        </w:rPr>
        <w:t xml:space="preserve"> 500</w:t>
      </w:r>
      <w:r>
        <w:rPr>
          <w:sz w:val="28"/>
          <w:szCs w:val="28"/>
        </w:rPr>
        <w:t> </w:t>
      </w:r>
      <w:r w:rsidRPr="00593176">
        <w:rPr>
          <w:sz w:val="28"/>
          <w:szCs w:val="28"/>
        </w:rPr>
        <w:t>000,0 тыс. руб</w:t>
      </w:r>
      <w:r>
        <w:rPr>
          <w:sz w:val="28"/>
          <w:szCs w:val="28"/>
        </w:rPr>
        <w:t xml:space="preserve">. </w:t>
      </w:r>
      <w:r w:rsidRPr="00593176">
        <w:rPr>
          <w:sz w:val="28"/>
          <w:szCs w:val="28"/>
        </w:rPr>
        <w:t xml:space="preserve"> </w:t>
      </w:r>
      <w:r>
        <w:rPr>
          <w:sz w:val="28"/>
          <w:szCs w:val="28"/>
        </w:rPr>
        <w:t xml:space="preserve">бюджетных ассигнований федерального бюджета за счет средств, предусмотренных </w:t>
      </w:r>
      <w:r w:rsidRPr="00593176">
        <w:rPr>
          <w:sz w:val="28"/>
          <w:szCs w:val="28"/>
        </w:rPr>
        <w:t>на государственную поддержку сельского хозяйства в связи с сезонными рисками в рамках подпр</w:t>
      </w:r>
      <w:r w:rsidRPr="00593176">
        <w:rPr>
          <w:sz w:val="28"/>
          <w:szCs w:val="28"/>
        </w:rPr>
        <w:t>о</w:t>
      </w:r>
      <w:r w:rsidRPr="00593176">
        <w:rPr>
          <w:sz w:val="28"/>
          <w:szCs w:val="28"/>
        </w:rPr>
        <w:t>граммы «Обеспечение реализации Государственной программы». Потребность субъектов Дальневосточного федерального округа, пострадавших</w:t>
      </w:r>
      <w:r>
        <w:rPr>
          <w:sz w:val="28"/>
          <w:szCs w:val="28"/>
        </w:rPr>
        <w:t xml:space="preserve"> </w:t>
      </w:r>
      <w:r w:rsidRPr="00593176">
        <w:rPr>
          <w:sz w:val="28"/>
          <w:szCs w:val="28"/>
        </w:rPr>
        <w:t>от крупн</w:t>
      </w:r>
      <w:r w:rsidRPr="00593176">
        <w:rPr>
          <w:sz w:val="28"/>
          <w:szCs w:val="28"/>
        </w:rPr>
        <w:t>о</w:t>
      </w:r>
      <w:r w:rsidRPr="00593176">
        <w:rPr>
          <w:sz w:val="28"/>
          <w:szCs w:val="28"/>
        </w:rPr>
        <w:t>масштабного наводнения (Приморского и Хабаровского краев)</w:t>
      </w:r>
      <w:r>
        <w:rPr>
          <w:sz w:val="28"/>
          <w:szCs w:val="28"/>
        </w:rPr>
        <w:t xml:space="preserve"> </w:t>
      </w:r>
      <w:r w:rsidRPr="00593176">
        <w:rPr>
          <w:sz w:val="28"/>
          <w:szCs w:val="28"/>
        </w:rPr>
        <w:t>в рамках выпо</w:t>
      </w:r>
      <w:r w:rsidRPr="00593176">
        <w:rPr>
          <w:sz w:val="28"/>
          <w:szCs w:val="28"/>
        </w:rPr>
        <w:t>л</w:t>
      </w:r>
      <w:r w:rsidRPr="00593176">
        <w:rPr>
          <w:sz w:val="28"/>
          <w:szCs w:val="28"/>
        </w:rPr>
        <w:lastRenderedPageBreak/>
        <w:t>нения дополнительных мер по реализации</w:t>
      </w:r>
      <w:r w:rsidRPr="00593176">
        <w:rPr>
          <w:bCs/>
          <w:sz w:val="28"/>
          <w:szCs w:val="28"/>
        </w:rPr>
        <w:t xml:space="preserve"> Указа Президента Российской Фед</w:t>
      </w:r>
      <w:r w:rsidRPr="00593176">
        <w:rPr>
          <w:bCs/>
          <w:sz w:val="28"/>
          <w:szCs w:val="28"/>
        </w:rPr>
        <w:t>е</w:t>
      </w:r>
      <w:r w:rsidRPr="00593176">
        <w:rPr>
          <w:bCs/>
          <w:sz w:val="28"/>
          <w:szCs w:val="28"/>
        </w:rPr>
        <w:t xml:space="preserve">рации от 31.08.2013 № 693 </w:t>
      </w:r>
      <w:r w:rsidRPr="00593176">
        <w:rPr>
          <w:color w:val="000000"/>
          <w:sz w:val="28"/>
          <w:szCs w:val="28"/>
        </w:rPr>
        <w:t>«О мерах по ликвидации последствий крупнома</w:t>
      </w:r>
      <w:r w:rsidRPr="00593176">
        <w:rPr>
          <w:color w:val="000000"/>
          <w:sz w:val="28"/>
          <w:szCs w:val="28"/>
        </w:rPr>
        <w:t>с</w:t>
      </w:r>
      <w:r w:rsidRPr="00593176">
        <w:rPr>
          <w:color w:val="000000"/>
          <w:sz w:val="28"/>
          <w:szCs w:val="28"/>
        </w:rPr>
        <w:t>штабного наводнения на территориях Республики Саха (Якутия), Приморского и Хабаровского краев, Амурской и Магаданской областей, Еврейской автономной области»</w:t>
      </w:r>
      <w:r w:rsidRPr="00593176">
        <w:rPr>
          <w:sz w:val="28"/>
          <w:szCs w:val="28"/>
        </w:rPr>
        <w:t xml:space="preserve"> удовлетворена в полном объеме.</w:t>
      </w:r>
    </w:p>
    <w:p w:rsidR="00D0559C" w:rsidRPr="007D2F2E" w:rsidRDefault="00D0559C" w:rsidP="00D0559C">
      <w:pPr>
        <w:widowControl w:val="0"/>
        <w:autoSpaceDE w:val="0"/>
        <w:autoSpaceDN w:val="0"/>
        <w:adjustRightInd w:val="0"/>
        <w:ind w:firstLine="708"/>
        <w:jc w:val="both"/>
        <w:rPr>
          <w:sz w:val="28"/>
          <w:szCs w:val="28"/>
        </w:rPr>
      </w:pPr>
      <w:r w:rsidRPr="007D2F2E">
        <w:rPr>
          <w:sz w:val="28"/>
          <w:szCs w:val="28"/>
        </w:rPr>
        <w:t xml:space="preserve">На возмещение части процентной ставки по </w:t>
      </w:r>
      <w:r w:rsidRPr="007D2F2E">
        <w:rPr>
          <w:b/>
          <w:sz w:val="28"/>
          <w:szCs w:val="28"/>
        </w:rPr>
        <w:t>краткосрочным кредитам (займам) на развитие животноводства, переработки и реализации проду</w:t>
      </w:r>
      <w:r w:rsidRPr="007D2F2E">
        <w:rPr>
          <w:b/>
          <w:sz w:val="28"/>
          <w:szCs w:val="28"/>
        </w:rPr>
        <w:t>к</w:t>
      </w:r>
      <w:r w:rsidRPr="007D2F2E">
        <w:rPr>
          <w:b/>
          <w:sz w:val="28"/>
          <w:szCs w:val="28"/>
        </w:rPr>
        <w:t xml:space="preserve">ции животноводства </w:t>
      </w:r>
      <w:r w:rsidRPr="007D2F2E">
        <w:rPr>
          <w:sz w:val="28"/>
          <w:szCs w:val="28"/>
        </w:rPr>
        <w:t>были перераспределены средства федерального бюджета в размере 3</w:t>
      </w:r>
      <w:r>
        <w:rPr>
          <w:sz w:val="28"/>
          <w:szCs w:val="28"/>
        </w:rPr>
        <w:t> </w:t>
      </w:r>
      <w:r w:rsidRPr="007D2F2E">
        <w:rPr>
          <w:sz w:val="28"/>
          <w:szCs w:val="28"/>
        </w:rPr>
        <w:t>015</w:t>
      </w:r>
      <w:r>
        <w:rPr>
          <w:sz w:val="28"/>
          <w:szCs w:val="28"/>
        </w:rPr>
        <w:t> </w:t>
      </w:r>
      <w:r w:rsidRPr="007D2F2E">
        <w:rPr>
          <w:sz w:val="28"/>
          <w:szCs w:val="28"/>
        </w:rPr>
        <w:t>098,9</w:t>
      </w:r>
      <w:r>
        <w:rPr>
          <w:sz w:val="28"/>
          <w:szCs w:val="28"/>
        </w:rPr>
        <w:t> </w:t>
      </w:r>
      <w:r w:rsidRPr="007D2F2E">
        <w:rPr>
          <w:sz w:val="28"/>
          <w:szCs w:val="28"/>
        </w:rPr>
        <w:t>тыс. </w:t>
      </w:r>
      <w:r w:rsidRPr="00593176">
        <w:rPr>
          <w:sz w:val="28"/>
          <w:szCs w:val="28"/>
        </w:rPr>
        <w:t>руб. за счет соо</w:t>
      </w:r>
      <w:r>
        <w:rPr>
          <w:sz w:val="28"/>
          <w:szCs w:val="28"/>
        </w:rPr>
        <w:t>тветствующей суммы экономии, в</w:t>
      </w:r>
      <w:r w:rsidRPr="00593176">
        <w:rPr>
          <w:sz w:val="28"/>
          <w:szCs w:val="28"/>
        </w:rPr>
        <w:t xml:space="preserve"> том числе </w:t>
      </w:r>
      <w:r w:rsidRPr="007D2F2E">
        <w:rPr>
          <w:sz w:val="28"/>
          <w:szCs w:val="28"/>
        </w:rPr>
        <w:t xml:space="preserve">за счет </w:t>
      </w:r>
      <w:r>
        <w:rPr>
          <w:sz w:val="28"/>
          <w:szCs w:val="28"/>
        </w:rPr>
        <w:t>бюджетных</w:t>
      </w:r>
      <w:r w:rsidRPr="007D2F2E">
        <w:rPr>
          <w:sz w:val="28"/>
          <w:szCs w:val="28"/>
        </w:rPr>
        <w:t xml:space="preserve"> ассигновани</w:t>
      </w:r>
      <w:r>
        <w:rPr>
          <w:sz w:val="28"/>
          <w:szCs w:val="28"/>
        </w:rPr>
        <w:t>й</w:t>
      </w:r>
      <w:r w:rsidRPr="007D2F2E">
        <w:rPr>
          <w:sz w:val="28"/>
          <w:szCs w:val="28"/>
        </w:rPr>
        <w:t>, предусмотренны</w:t>
      </w:r>
      <w:r>
        <w:rPr>
          <w:sz w:val="28"/>
          <w:szCs w:val="28"/>
        </w:rPr>
        <w:t>х</w:t>
      </w:r>
      <w:r w:rsidRPr="007D2F2E">
        <w:rPr>
          <w:sz w:val="28"/>
          <w:szCs w:val="28"/>
        </w:rPr>
        <w:t>:</w:t>
      </w:r>
    </w:p>
    <w:p w:rsidR="00D0559C" w:rsidRDefault="00D0559C" w:rsidP="00D0559C">
      <w:pPr>
        <w:autoSpaceDE w:val="0"/>
        <w:autoSpaceDN w:val="0"/>
        <w:adjustRightInd w:val="0"/>
        <w:ind w:firstLine="540"/>
        <w:jc w:val="both"/>
        <w:rPr>
          <w:sz w:val="28"/>
          <w:szCs w:val="28"/>
        </w:rPr>
      </w:pPr>
      <w:r>
        <w:rPr>
          <w:sz w:val="28"/>
          <w:szCs w:val="28"/>
        </w:rPr>
        <w:t xml:space="preserve">- </w:t>
      </w:r>
      <w:r w:rsidRPr="007D2F2E">
        <w:rPr>
          <w:sz w:val="28"/>
          <w:szCs w:val="28"/>
        </w:rPr>
        <w:t>на проведение закупочных и товарных интервенций на рынках сельскох</w:t>
      </w:r>
      <w:r w:rsidRPr="007D2F2E">
        <w:rPr>
          <w:sz w:val="28"/>
          <w:szCs w:val="28"/>
        </w:rPr>
        <w:t>о</w:t>
      </w:r>
      <w:r w:rsidRPr="007D2F2E">
        <w:rPr>
          <w:sz w:val="28"/>
          <w:szCs w:val="28"/>
        </w:rPr>
        <w:t>зяйственной продукции, а также залоговых операций в рамках подпрограммы «Развитие подотрасли растениеводства, переработки и реализации продукции растениеводства» в размере 2 200 000,0 тыс. руб.;</w:t>
      </w:r>
    </w:p>
    <w:p w:rsidR="00D0559C" w:rsidRDefault="00D0559C" w:rsidP="00D0559C">
      <w:pPr>
        <w:autoSpaceDE w:val="0"/>
        <w:autoSpaceDN w:val="0"/>
        <w:adjustRightInd w:val="0"/>
        <w:ind w:firstLine="540"/>
        <w:jc w:val="both"/>
        <w:rPr>
          <w:sz w:val="28"/>
          <w:szCs w:val="28"/>
        </w:rPr>
      </w:pPr>
      <w:r>
        <w:rPr>
          <w:sz w:val="28"/>
          <w:szCs w:val="28"/>
        </w:rPr>
        <w:t xml:space="preserve">- </w:t>
      </w:r>
      <w:r w:rsidRPr="00FC6EA8">
        <w:rPr>
          <w:sz w:val="28"/>
          <w:szCs w:val="28"/>
        </w:rPr>
        <w:t>на возмещение части затрат на закладку и уход за виноградниками в ра</w:t>
      </w:r>
      <w:r w:rsidRPr="00FC6EA8">
        <w:rPr>
          <w:sz w:val="28"/>
          <w:szCs w:val="28"/>
        </w:rPr>
        <w:t>м</w:t>
      </w:r>
      <w:r w:rsidRPr="00FC6EA8">
        <w:rPr>
          <w:sz w:val="28"/>
          <w:szCs w:val="28"/>
        </w:rPr>
        <w:t xml:space="preserve">ках </w:t>
      </w:r>
      <w:hyperlink r:id="rId12" w:history="1">
        <w:r w:rsidRPr="00FC6EA8">
          <w:rPr>
            <w:sz w:val="28"/>
            <w:szCs w:val="28"/>
          </w:rPr>
          <w:t>подпрограммы</w:t>
        </w:r>
      </w:hyperlink>
      <w:r w:rsidRPr="00FC6EA8">
        <w:rPr>
          <w:sz w:val="28"/>
          <w:szCs w:val="28"/>
        </w:rPr>
        <w:t xml:space="preserve"> «Развитие подотрасли растениеводства, переработки и реал</w:t>
      </w:r>
      <w:r w:rsidRPr="00FC6EA8">
        <w:rPr>
          <w:sz w:val="28"/>
          <w:szCs w:val="28"/>
        </w:rPr>
        <w:t>и</w:t>
      </w:r>
      <w:r w:rsidRPr="00FC6EA8">
        <w:rPr>
          <w:sz w:val="28"/>
          <w:szCs w:val="28"/>
        </w:rPr>
        <w:t>зации продукции растениеводства»</w:t>
      </w:r>
      <w:r>
        <w:rPr>
          <w:sz w:val="28"/>
          <w:szCs w:val="28"/>
        </w:rPr>
        <w:t xml:space="preserve"> в размере </w:t>
      </w:r>
      <w:r w:rsidRPr="00FC6EA8">
        <w:rPr>
          <w:sz w:val="28"/>
          <w:szCs w:val="28"/>
        </w:rPr>
        <w:t>14</w:t>
      </w:r>
      <w:r>
        <w:rPr>
          <w:sz w:val="28"/>
          <w:szCs w:val="28"/>
        </w:rPr>
        <w:t xml:space="preserve"> </w:t>
      </w:r>
      <w:r w:rsidRPr="00FC6EA8">
        <w:rPr>
          <w:sz w:val="28"/>
          <w:szCs w:val="28"/>
        </w:rPr>
        <w:t>314,8</w:t>
      </w:r>
      <w:r>
        <w:rPr>
          <w:sz w:val="28"/>
          <w:szCs w:val="28"/>
        </w:rPr>
        <w:t xml:space="preserve"> тыс. руб.;</w:t>
      </w:r>
    </w:p>
    <w:p w:rsidR="00D0559C" w:rsidRDefault="00D0559C" w:rsidP="00D0559C">
      <w:pPr>
        <w:autoSpaceDE w:val="0"/>
        <w:autoSpaceDN w:val="0"/>
        <w:adjustRightInd w:val="0"/>
        <w:ind w:firstLine="540"/>
        <w:jc w:val="both"/>
        <w:rPr>
          <w:sz w:val="28"/>
          <w:szCs w:val="28"/>
        </w:rPr>
      </w:pPr>
      <w:r>
        <w:rPr>
          <w:sz w:val="28"/>
          <w:szCs w:val="28"/>
        </w:rPr>
        <w:t xml:space="preserve">- </w:t>
      </w:r>
      <w:r w:rsidRPr="007D2F2E">
        <w:rPr>
          <w:sz w:val="28"/>
          <w:szCs w:val="28"/>
        </w:rPr>
        <w:t xml:space="preserve">на субсидии на </w:t>
      </w:r>
      <w:r>
        <w:rPr>
          <w:sz w:val="28"/>
          <w:szCs w:val="28"/>
        </w:rPr>
        <w:t>1 килограмм реализованного и (или) отгруженного на со</w:t>
      </w:r>
      <w:r>
        <w:rPr>
          <w:sz w:val="28"/>
          <w:szCs w:val="28"/>
        </w:rPr>
        <w:t>б</w:t>
      </w:r>
      <w:r>
        <w:rPr>
          <w:sz w:val="28"/>
          <w:szCs w:val="28"/>
        </w:rPr>
        <w:t>ственную переработку молока</w:t>
      </w:r>
      <w:r w:rsidRPr="007D2F2E">
        <w:rPr>
          <w:sz w:val="28"/>
          <w:szCs w:val="28"/>
        </w:rPr>
        <w:t xml:space="preserve"> в рамках </w:t>
      </w:r>
      <w:hyperlink r:id="rId13" w:history="1">
        <w:r w:rsidRPr="007D2F2E">
          <w:rPr>
            <w:sz w:val="28"/>
            <w:szCs w:val="28"/>
          </w:rPr>
          <w:t>подпрограммы</w:t>
        </w:r>
      </w:hyperlink>
      <w:r w:rsidRPr="007D2F2E">
        <w:rPr>
          <w:sz w:val="28"/>
          <w:szCs w:val="28"/>
        </w:rPr>
        <w:t xml:space="preserve"> «Развитие подотрасли животноводства, переработки и реализации продукции животноводства» в ра</w:t>
      </w:r>
      <w:r w:rsidRPr="007D2F2E">
        <w:rPr>
          <w:sz w:val="28"/>
          <w:szCs w:val="28"/>
        </w:rPr>
        <w:t>з</w:t>
      </w:r>
      <w:r w:rsidRPr="007D2F2E">
        <w:rPr>
          <w:sz w:val="28"/>
          <w:szCs w:val="28"/>
        </w:rPr>
        <w:t xml:space="preserve">мере </w:t>
      </w:r>
      <w:r>
        <w:rPr>
          <w:sz w:val="28"/>
          <w:szCs w:val="28"/>
        </w:rPr>
        <w:t>5 585,8</w:t>
      </w:r>
      <w:r w:rsidRPr="007D2F2E">
        <w:rPr>
          <w:sz w:val="28"/>
          <w:szCs w:val="28"/>
          <w:lang w:val="en-US"/>
        </w:rPr>
        <w:t> </w:t>
      </w:r>
      <w:r>
        <w:rPr>
          <w:sz w:val="28"/>
          <w:szCs w:val="28"/>
        </w:rPr>
        <w:t>тыс. руб.;</w:t>
      </w:r>
    </w:p>
    <w:p w:rsidR="00D0559C" w:rsidRDefault="00D0559C" w:rsidP="00D0559C">
      <w:pPr>
        <w:autoSpaceDE w:val="0"/>
        <w:autoSpaceDN w:val="0"/>
        <w:adjustRightInd w:val="0"/>
        <w:ind w:firstLine="540"/>
        <w:jc w:val="both"/>
        <w:rPr>
          <w:sz w:val="28"/>
          <w:szCs w:val="28"/>
        </w:rPr>
      </w:pPr>
      <w:r>
        <w:rPr>
          <w:sz w:val="28"/>
          <w:szCs w:val="28"/>
        </w:rPr>
        <w:t xml:space="preserve">- </w:t>
      </w:r>
      <w:r w:rsidRPr="007D2F2E">
        <w:rPr>
          <w:sz w:val="28"/>
          <w:szCs w:val="28"/>
        </w:rPr>
        <w:t>на</w:t>
      </w:r>
      <w:r>
        <w:rPr>
          <w:sz w:val="28"/>
          <w:szCs w:val="28"/>
        </w:rPr>
        <w:t xml:space="preserve"> субсидии на возмещение части затрат сельхозтоваропроизводителей на уплату страховой премии, начисленной по договору сельскохозяйственного страхования в области животноводства</w:t>
      </w:r>
      <w:r w:rsidRPr="007D2F2E">
        <w:rPr>
          <w:sz w:val="28"/>
          <w:szCs w:val="28"/>
        </w:rPr>
        <w:t xml:space="preserve"> в рамках </w:t>
      </w:r>
      <w:hyperlink r:id="rId14" w:history="1">
        <w:r w:rsidRPr="007D2F2E">
          <w:rPr>
            <w:sz w:val="28"/>
            <w:szCs w:val="28"/>
          </w:rPr>
          <w:t>подпрограммы</w:t>
        </w:r>
      </w:hyperlink>
      <w:r w:rsidRPr="007D2F2E">
        <w:rPr>
          <w:sz w:val="28"/>
          <w:szCs w:val="28"/>
        </w:rPr>
        <w:t xml:space="preserve"> «Развитие под</w:t>
      </w:r>
      <w:r w:rsidRPr="007D2F2E">
        <w:rPr>
          <w:sz w:val="28"/>
          <w:szCs w:val="28"/>
        </w:rPr>
        <w:t>о</w:t>
      </w:r>
      <w:r w:rsidRPr="007D2F2E">
        <w:rPr>
          <w:sz w:val="28"/>
          <w:szCs w:val="28"/>
        </w:rPr>
        <w:t xml:space="preserve">трасли животноводства, переработки и реализации продукции животноводства» в размере </w:t>
      </w:r>
      <w:r>
        <w:rPr>
          <w:sz w:val="28"/>
          <w:szCs w:val="28"/>
        </w:rPr>
        <w:t>191 570,3 тыс. руб.;</w:t>
      </w:r>
    </w:p>
    <w:p w:rsidR="00D0559C" w:rsidRDefault="00D0559C" w:rsidP="00D0559C">
      <w:pPr>
        <w:autoSpaceDE w:val="0"/>
        <w:autoSpaceDN w:val="0"/>
        <w:adjustRightInd w:val="0"/>
        <w:ind w:firstLine="540"/>
        <w:jc w:val="both"/>
        <w:rPr>
          <w:sz w:val="28"/>
          <w:szCs w:val="28"/>
        </w:rPr>
      </w:pPr>
      <w:r>
        <w:rPr>
          <w:sz w:val="28"/>
          <w:szCs w:val="28"/>
        </w:rPr>
        <w:t xml:space="preserve">- </w:t>
      </w:r>
      <w:r w:rsidRPr="007D2F2E">
        <w:rPr>
          <w:sz w:val="28"/>
          <w:szCs w:val="28"/>
        </w:rPr>
        <w:t xml:space="preserve">на </w:t>
      </w:r>
      <w:r>
        <w:rPr>
          <w:sz w:val="28"/>
          <w:szCs w:val="28"/>
        </w:rPr>
        <w:t>субсидии на возмещение части затрат по наращиванию поголовья с</w:t>
      </w:r>
      <w:r>
        <w:rPr>
          <w:sz w:val="28"/>
          <w:szCs w:val="28"/>
        </w:rPr>
        <w:t>е</w:t>
      </w:r>
      <w:r>
        <w:rPr>
          <w:sz w:val="28"/>
          <w:szCs w:val="28"/>
        </w:rPr>
        <w:t>верных оленей, маралов и мясных табунных лошадей</w:t>
      </w:r>
      <w:r w:rsidRPr="007D2F2E">
        <w:rPr>
          <w:sz w:val="28"/>
          <w:szCs w:val="28"/>
        </w:rPr>
        <w:t xml:space="preserve"> рамках </w:t>
      </w:r>
      <w:hyperlink r:id="rId15" w:history="1">
        <w:r w:rsidRPr="007D2F2E">
          <w:rPr>
            <w:sz w:val="28"/>
            <w:szCs w:val="28"/>
          </w:rPr>
          <w:t>подпрограммы</w:t>
        </w:r>
      </w:hyperlink>
      <w:r w:rsidRPr="007D2F2E">
        <w:rPr>
          <w:sz w:val="28"/>
          <w:szCs w:val="28"/>
        </w:rPr>
        <w:t xml:space="preserve"> «Развитие подотрасли животноводства, переработки и реализации продукции животноводства» в размере </w:t>
      </w:r>
      <w:r>
        <w:rPr>
          <w:sz w:val="28"/>
          <w:szCs w:val="28"/>
        </w:rPr>
        <w:t>111,3</w:t>
      </w:r>
      <w:r w:rsidRPr="007D2F2E">
        <w:rPr>
          <w:sz w:val="28"/>
          <w:szCs w:val="28"/>
          <w:lang w:val="en-US"/>
        </w:rPr>
        <w:t> </w:t>
      </w:r>
      <w:r w:rsidRPr="007D2F2E">
        <w:rPr>
          <w:sz w:val="28"/>
          <w:szCs w:val="28"/>
        </w:rPr>
        <w:t>тыс. руб.;</w:t>
      </w:r>
    </w:p>
    <w:p w:rsidR="00D0559C" w:rsidRDefault="00D0559C" w:rsidP="00D0559C">
      <w:pPr>
        <w:autoSpaceDE w:val="0"/>
        <w:autoSpaceDN w:val="0"/>
        <w:adjustRightInd w:val="0"/>
        <w:ind w:firstLine="540"/>
        <w:jc w:val="both"/>
        <w:rPr>
          <w:sz w:val="28"/>
          <w:szCs w:val="28"/>
        </w:rPr>
      </w:pPr>
      <w:r>
        <w:rPr>
          <w:sz w:val="28"/>
          <w:szCs w:val="28"/>
        </w:rPr>
        <w:t xml:space="preserve">- </w:t>
      </w:r>
      <w:r w:rsidRPr="007D2F2E">
        <w:rPr>
          <w:sz w:val="28"/>
          <w:szCs w:val="28"/>
        </w:rPr>
        <w:t>на субсидии на поддержку экономически значимых региональных пр</w:t>
      </w:r>
      <w:r w:rsidRPr="007D2F2E">
        <w:rPr>
          <w:sz w:val="28"/>
          <w:szCs w:val="28"/>
        </w:rPr>
        <w:t>о</w:t>
      </w:r>
      <w:r w:rsidRPr="007D2F2E">
        <w:rPr>
          <w:sz w:val="28"/>
          <w:szCs w:val="28"/>
        </w:rPr>
        <w:t xml:space="preserve">грамм в области животноводства в рамках </w:t>
      </w:r>
      <w:hyperlink r:id="rId16" w:history="1">
        <w:r w:rsidRPr="007D2F2E">
          <w:rPr>
            <w:sz w:val="28"/>
            <w:szCs w:val="28"/>
          </w:rPr>
          <w:t>подпрограммы</w:t>
        </w:r>
      </w:hyperlink>
      <w:r w:rsidRPr="007D2F2E">
        <w:rPr>
          <w:sz w:val="28"/>
          <w:szCs w:val="28"/>
        </w:rPr>
        <w:t xml:space="preserve"> «Развитие подотрасли животноводства, переработки и реализации продукции животноводства» в ра</w:t>
      </w:r>
      <w:r w:rsidRPr="007D2F2E">
        <w:rPr>
          <w:sz w:val="28"/>
          <w:szCs w:val="28"/>
        </w:rPr>
        <w:t>з</w:t>
      </w:r>
      <w:r w:rsidRPr="007D2F2E">
        <w:rPr>
          <w:sz w:val="28"/>
          <w:szCs w:val="28"/>
        </w:rPr>
        <w:t>мере 3</w:t>
      </w:r>
      <w:r>
        <w:rPr>
          <w:sz w:val="28"/>
          <w:szCs w:val="28"/>
        </w:rPr>
        <w:t>02</w:t>
      </w:r>
      <w:r w:rsidRPr="007D2F2E">
        <w:rPr>
          <w:sz w:val="28"/>
          <w:szCs w:val="28"/>
        </w:rPr>
        <w:t> </w:t>
      </w:r>
      <w:r>
        <w:rPr>
          <w:sz w:val="28"/>
          <w:szCs w:val="28"/>
        </w:rPr>
        <w:t>497</w:t>
      </w:r>
      <w:r w:rsidRPr="007D2F2E">
        <w:rPr>
          <w:sz w:val="28"/>
          <w:szCs w:val="28"/>
        </w:rPr>
        <w:t>,0</w:t>
      </w:r>
      <w:r w:rsidRPr="007D2F2E">
        <w:rPr>
          <w:sz w:val="28"/>
          <w:szCs w:val="28"/>
          <w:lang w:val="en-US"/>
        </w:rPr>
        <w:t> </w:t>
      </w:r>
      <w:r>
        <w:rPr>
          <w:sz w:val="28"/>
          <w:szCs w:val="28"/>
        </w:rPr>
        <w:t>тыс. руб.;</w:t>
      </w:r>
    </w:p>
    <w:p w:rsidR="00D0559C" w:rsidRDefault="00D0559C" w:rsidP="00D0559C">
      <w:pPr>
        <w:autoSpaceDE w:val="0"/>
        <w:autoSpaceDN w:val="0"/>
        <w:adjustRightInd w:val="0"/>
        <w:ind w:firstLine="540"/>
        <w:jc w:val="both"/>
        <w:rPr>
          <w:sz w:val="28"/>
          <w:szCs w:val="28"/>
        </w:rPr>
      </w:pPr>
      <w:r>
        <w:rPr>
          <w:sz w:val="28"/>
          <w:szCs w:val="28"/>
        </w:rPr>
        <w:t>- на субсидии на поддержку племенного крупного рогатого скота мясного направления в рамках подпрограммы «Развитие мясного скотоводства» в разм</w:t>
      </w:r>
      <w:r>
        <w:rPr>
          <w:sz w:val="28"/>
          <w:szCs w:val="28"/>
        </w:rPr>
        <w:t>е</w:t>
      </w:r>
      <w:r>
        <w:rPr>
          <w:sz w:val="28"/>
          <w:szCs w:val="28"/>
        </w:rPr>
        <w:t>ре 1 019,7 тыс. руб.;</w:t>
      </w:r>
    </w:p>
    <w:p w:rsidR="00D0559C" w:rsidRDefault="00D0559C" w:rsidP="00D0559C">
      <w:pPr>
        <w:autoSpaceDE w:val="0"/>
        <w:autoSpaceDN w:val="0"/>
        <w:adjustRightInd w:val="0"/>
        <w:ind w:firstLine="540"/>
        <w:jc w:val="both"/>
        <w:rPr>
          <w:sz w:val="28"/>
          <w:szCs w:val="28"/>
        </w:rPr>
      </w:pPr>
      <w:r w:rsidRPr="007D2F2E">
        <w:rPr>
          <w:sz w:val="28"/>
          <w:szCs w:val="28"/>
        </w:rPr>
        <w:t xml:space="preserve">на субсидии производителям сельскохозяйственной техники в рамках </w:t>
      </w:r>
      <w:hyperlink r:id="rId17" w:history="1">
        <w:r w:rsidRPr="007D2F2E">
          <w:rPr>
            <w:sz w:val="28"/>
            <w:szCs w:val="28"/>
          </w:rPr>
          <w:t>по</w:t>
        </w:r>
        <w:r w:rsidRPr="007D2F2E">
          <w:rPr>
            <w:sz w:val="28"/>
            <w:szCs w:val="28"/>
          </w:rPr>
          <w:t>д</w:t>
        </w:r>
        <w:r w:rsidRPr="007D2F2E">
          <w:rPr>
            <w:sz w:val="28"/>
            <w:szCs w:val="28"/>
          </w:rPr>
          <w:t>программы</w:t>
        </w:r>
      </w:hyperlink>
      <w:r w:rsidRPr="007D2F2E">
        <w:rPr>
          <w:sz w:val="28"/>
          <w:szCs w:val="28"/>
        </w:rPr>
        <w:t xml:space="preserve"> «Техническая и технологическая модернизация, инновационное ра</w:t>
      </w:r>
      <w:r w:rsidRPr="007D2F2E">
        <w:rPr>
          <w:sz w:val="28"/>
          <w:szCs w:val="28"/>
        </w:rPr>
        <w:t>з</w:t>
      </w:r>
      <w:r w:rsidRPr="007D2F2E">
        <w:rPr>
          <w:sz w:val="28"/>
          <w:szCs w:val="28"/>
        </w:rPr>
        <w:t>витие» в размере 300 000,0</w:t>
      </w:r>
      <w:r w:rsidRPr="007D2F2E">
        <w:rPr>
          <w:sz w:val="28"/>
          <w:szCs w:val="28"/>
          <w:lang w:val="en-US"/>
        </w:rPr>
        <w:t> </w:t>
      </w:r>
      <w:r>
        <w:rPr>
          <w:sz w:val="28"/>
          <w:szCs w:val="28"/>
        </w:rPr>
        <w:t>тыс. руб.</w:t>
      </w:r>
    </w:p>
    <w:p w:rsidR="00D0559C" w:rsidRPr="007D2F2E" w:rsidRDefault="00D0559C" w:rsidP="00D0559C">
      <w:pPr>
        <w:widowControl w:val="0"/>
        <w:autoSpaceDE w:val="0"/>
        <w:autoSpaceDN w:val="0"/>
        <w:adjustRightInd w:val="0"/>
        <w:ind w:firstLine="708"/>
        <w:jc w:val="both"/>
        <w:rPr>
          <w:sz w:val="28"/>
          <w:szCs w:val="28"/>
        </w:rPr>
      </w:pPr>
      <w:r w:rsidRPr="007D2F2E">
        <w:rPr>
          <w:sz w:val="28"/>
          <w:szCs w:val="28"/>
        </w:rPr>
        <w:lastRenderedPageBreak/>
        <w:t>Перераспределение осуществлялось за счет уменьшения лимитов бюдже</w:t>
      </w:r>
      <w:r w:rsidRPr="007D2F2E">
        <w:rPr>
          <w:sz w:val="28"/>
          <w:szCs w:val="28"/>
        </w:rPr>
        <w:t>т</w:t>
      </w:r>
      <w:r w:rsidRPr="007D2F2E">
        <w:rPr>
          <w:sz w:val="28"/>
          <w:szCs w:val="28"/>
        </w:rPr>
        <w:t>ных ассигнований по указанному направлению, которое связано с отсутствием потребности у субъектов Российской Федерации в средствах федерального бю</w:t>
      </w:r>
      <w:r w:rsidRPr="007D2F2E">
        <w:rPr>
          <w:sz w:val="28"/>
          <w:szCs w:val="28"/>
        </w:rPr>
        <w:t>д</w:t>
      </w:r>
      <w:r w:rsidRPr="007D2F2E">
        <w:rPr>
          <w:sz w:val="28"/>
          <w:szCs w:val="28"/>
        </w:rPr>
        <w:t>жета (Республики Алтай, Дагестан, Ингушетия, Калмыкия, Коми, Хакасия, Саха (Якутия), Тыва, Чеченская Республика, Камчатский край, Астраханская, Ивано</w:t>
      </w:r>
      <w:r w:rsidRPr="007D2F2E">
        <w:rPr>
          <w:sz w:val="28"/>
          <w:szCs w:val="28"/>
        </w:rPr>
        <w:t>в</w:t>
      </w:r>
      <w:r w:rsidRPr="007D2F2E">
        <w:rPr>
          <w:sz w:val="28"/>
          <w:szCs w:val="28"/>
        </w:rPr>
        <w:t>ская, Магаданская, Рязанская, Сахалинская, Тульская, Тверская, Ярославская о</w:t>
      </w:r>
      <w:r w:rsidRPr="007D2F2E">
        <w:rPr>
          <w:sz w:val="28"/>
          <w:szCs w:val="28"/>
        </w:rPr>
        <w:t>б</w:t>
      </w:r>
      <w:r w:rsidRPr="007D2F2E">
        <w:rPr>
          <w:sz w:val="28"/>
          <w:szCs w:val="28"/>
        </w:rPr>
        <w:t>ласти, Чукотский, Ямало-Ненецкий, Ханты-Мансийский автономные округа, г. Москва, Еврейская автономная область).</w:t>
      </w:r>
    </w:p>
    <w:p w:rsidR="00D0559C" w:rsidRPr="007D2F2E" w:rsidRDefault="00D0559C" w:rsidP="00D0559C">
      <w:pPr>
        <w:widowControl w:val="0"/>
        <w:autoSpaceDE w:val="0"/>
        <w:autoSpaceDN w:val="0"/>
        <w:adjustRightInd w:val="0"/>
        <w:ind w:firstLine="709"/>
        <w:jc w:val="both"/>
        <w:rPr>
          <w:color w:val="000000"/>
          <w:sz w:val="28"/>
          <w:szCs w:val="28"/>
        </w:rPr>
      </w:pPr>
      <w:r w:rsidRPr="007D2F2E">
        <w:rPr>
          <w:sz w:val="28"/>
          <w:szCs w:val="28"/>
        </w:rPr>
        <w:t>Также в подпрограмму «Поддержка малых форм хозяйствования» Гос</w:t>
      </w:r>
      <w:r w:rsidRPr="007D2F2E">
        <w:rPr>
          <w:sz w:val="28"/>
          <w:szCs w:val="28"/>
        </w:rPr>
        <w:t>у</w:t>
      </w:r>
      <w:r w:rsidRPr="007D2F2E">
        <w:rPr>
          <w:sz w:val="28"/>
          <w:szCs w:val="28"/>
        </w:rPr>
        <w:t>дарственной программы предполагалось внесение нового мероприятия «Грант</w:t>
      </w:r>
      <w:r w:rsidRPr="007D2F2E">
        <w:rPr>
          <w:sz w:val="28"/>
          <w:szCs w:val="28"/>
        </w:rPr>
        <w:t>о</w:t>
      </w:r>
      <w:r w:rsidRPr="007D2F2E">
        <w:rPr>
          <w:sz w:val="28"/>
          <w:szCs w:val="28"/>
        </w:rPr>
        <w:t>вая поддержка сельскохозяйственных потребительских кооперативов на разв</w:t>
      </w:r>
      <w:r w:rsidRPr="007D2F2E">
        <w:rPr>
          <w:sz w:val="28"/>
          <w:szCs w:val="28"/>
        </w:rPr>
        <w:t>и</w:t>
      </w:r>
      <w:r w:rsidRPr="007D2F2E">
        <w:rPr>
          <w:sz w:val="28"/>
          <w:szCs w:val="28"/>
        </w:rPr>
        <w:t>тие материально-технической базы».</w:t>
      </w:r>
      <w:r w:rsidRPr="007D2F2E">
        <w:rPr>
          <w:color w:val="000000"/>
          <w:sz w:val="28"/>
          <w:szCs w:val="28"/>
        </w:rPr>
        <w:t xml:space="preserve"> Ресурсное обеспечение мероприятия за счет средств федерального бюджета в 2014 году должно было составить 300 000,0 тыс. руб. Планировалось, что в 2014 году финансирование мероприятия будет обеспечено за счет перераспределения бюджетных ассигнований внутри Государственной программы с основного мероприятия «Поддержка экономич</w:t>
      </w:r>
      <w:r w:rsidRPr="007D2F2E">
        <w:rPr>
          <w:color w:val="000000"/>
          <w:sz w:val="28"/>
          <w:szCs w:val="28"/>
        </w:rPr>
        <w:t>е</w:t>
      </w:r>
      <w:r w:rsidRPr="007D2F2E">
        <w:rPr>
          <w:color w:val="000000"/>
          <w:sz w:val="28"/>
          <w:szCs w:val="28"/>
        </w:rPr>
        <w:t>ски значимых программ субъектов Российской Федерации в области животн</w:t>
      </w:r>
      <w:r w:rsidRPr="007D2F2E">
        <w:rPr>
          <w:color w:val="000000"/>
          <w:sz w:val="28"/>
          <w:szCs w:val="28"/>
        </w:rPr>
        <w:t>о</w:t>
      </w:r>
      <w:r w:rsidRPr="007D2F2E">
        <w:rPr>
          <w:color w:val="000000"/>
          <w:sz w:val="28"/>
          <w:szCs w:val="28"/>
        </w:rPr>
        <w:t xml:space="preserve">водства». Однако указанные предложения не были поддержаны. </w:t>
      </w:r>
    </w:p>
    <w:p w:rsidR="00D0559C" w:rsidRPr="007D2F2E" w:rsidRDefault="00D0559C" w:rsidP="00D0559C">
      <w:pPr>
        <w:widowControl w:val="0"/>
        <w:autoSpaceDE w:val="0"/>
        <w:autoSpaceDN w:val="0"/>
        <w:adjustRightInd w:val="0"/>
        <w:ind w:firstLine="709"/>
        <w:jc w:val="both"/>
        <w:rPr>
          <w:sz w:val="28"/>
          <w:szCs w:val="28"/>
        </w:rPr>
      </w:pPr>
      <w:r w:rsidRPr="007D2F2E">
        <w:rPr>
          <w:color w:val="000000"/>
          <w:sz w:val="28"/>
          <w:szCs w:val="28"/>
        </w:rPr>
        <w:t xml:space="preserve">Из-за отсутствия утверждённого Правительством Российской Федерации нормативного правового акта и невозможности согласования в регламентные сроки скорректированной Государственной программы, Правил </w:t>
      </w:r>
      <w:r w:rsidRPr="007D2F2E">
        <w:rPr>
          <w:sz w:val="28"/>
          <w:szCs w:val="28"/>
        </w:rPr>
        <w:t>грантовой по</w:t>
      </w:r>
      <w:r w:rsidRPr="007D2F2E">
        <w:rPr>
          <w:sz w:val="28"/>
          <w:szCs w:val="28"/>
        </w:rPr>
        <w:t>д</w:t>
      </w:r>
      <w:r w:rsidRPr="007D2F2E">
        <w:rPr>
          <w:sz w:val="28"/>
          <w:szCs w:val="28"/>
        </w:rPr>
        <w:t>держка сельскохозяйственных потребительских кооперативов на развитие мат</w:t>
      </w:r>
      <w:r w:rsidRPr="007D2F2E">
        <w:rPr>
          <w:sz w:val="28"/>
          <w:szCs w:val="28"/>
        </w:rPr>
        <w:t>е</w:t>
      </w:r>
      <w:r w:rsidRPr="007D2F2E">
        <w:rPr>
          <w:sz w:val="28"/>
          <w:szCs w:val="28"/>
        </w:rPr>
        <w:t>риально-технической базы</w:t>
      </w:r>
      <w:r w:rsidRPr="007D2F2E">
        <w:rPr>
          <w:color w:val="000000"/>
          <w:sz w:val="28"/>
          <w:szCs w:val="28"/>
        </w:rPr>
        <w:t>, приказов, заключения соглашений с субъектами Ро</w:t>
      </w:r>
      <w:r w:rsidRPr="007D2F2E">
        <w:rPr>
          <w:color w:val="000000"/>
          <w:sz w:val="28"/>
          <w:szCs w:val="28"/>
        </w:rPr>
        <w:t>с</w:t>
      </w:r>
      <w:r w:rsidRPr="007D2F2E">
        <w:rPr>
          <w:color w:val="000000"/>
          <w:sz w:val="28"/>
          <w:szCs w:val="28"/>
        </w:rPr>
        <w:t>сийской Федерации и внесения изменений в нормативные правовые акты суб</w:t>
      </w:r>
      <w:r w:rsidRPr="007D2F2E">
        <w:rPr>
          <w:color w:val="000000"/>
          <w:sz w:val="28"/>
          <w:szCs w:val="28"/>
        </w:rPr>
        <w:t>ъ</w:t>
      </w:r>
      <w:r w:rsidRPr="007D2F2E">
        <w:rPr>
          <w:color w:val="000000"/>
          <w:sz w:val="28"/>
          <w:szCs w:val="28"/>
        </w:rPr>
        <w:t xml:space="preserve">ектов Российской Федерации по определению средств на </w:t>
      </w:r>
      <w:proofErr w:type="spellStart"/>
      <w:r w:rsidRPr="007D2F2E">
        <w:rPr>
          <w:color w:val="000000"/>
          <w:sz w:val="28"/>
          <w:szCs w:val="28"/>
        </w:rPr>
        <w:t>софинансирование</w:t>
      </w:r>
      <w:proofErr w:type="spellEnd"/>
      <w:r w:rsidRPr="007D2F2E">
        <w:rPr>
          <w:color w:val="000000"/>
          <w:sz w:val="28"/>
          <w:szCs w:val="28"/>
        </w:rPr>
        <w:t>, освоение средств в объеме 300 000,0 тыс. руб. в 2014 году на мероприятия разв</w:t>
      </w:r>
      <w:r w:rsidRPr="007D2F2E">
        <w:rPr>
          <w:color w:val="000000"/>
          <w:sz w:val="28"/>
          <w:szCs w:val="28"/>
        </w:rPr>
        <w:t>и</w:t>
      </w:r>
      <w:r w:rsidRPr="007D2F2E">
        <w:rPr>
          <w:color w:val="000000"/>
          <w:sz w:val="28"/>
          <w:szCs w:val="28"/>
        </w:rPr>
        <w:t>тия сельской кооперации стало невозможным, в связи с чем было принято реш</w:t>
      </w:r>
      <w:r w:rsidRPr="007D2F2E">
        <w:rPr>
          <w:color w:val="000000"/>
          <w:sz w:val="28"/>
          <w:szCs w:val="28"/>
        </w:rPr>
        <w:t>е</w:t>
      </w:r>
      <w:r w:rsidRPr="007D2F2E">
        <w:rPr>
          <w:color w:val="000000"/>
          <w:sz w:val="28"/>
          <w:szCs w:val="28"/>
        </w:rPr>
        <w:t xml:space="preserve">ние перераспределить указанный объем бюджетных ассигнований на </w:t>
      </w:r>
      <w:r w:rsidRPr="007D2F2E">
        <w:rPr>
          <w:sz w:val="28"/>
          <w:szCs w:val="28"/>
        </w:rPr>
        <w:t>возмещ</w:t>
      </w:r>
      <w:r w:rsidRPr="007D2F2E">
        <w:rPr>
          <w:sz w:val="28"/>
          <w:szCs w:val="28"/>
        </w:rPr>
        <w:t>е</w:t>
      </w:r>
      <w:r w:rsidRPr="007D2F2E">
        <w:rPr>
          <w:sz w:val="28"/>
          <w:szCs w:val="28"/>
        </w:rPr>
        <w:t>ние части процентной ставки по краткосрочным кредитам (займам) на развитие животноводства, переработки и реализации продукции животноводства</w:t>
      </w:r>
      <w:r w:rsidRPr="007D2F2E">
        <w:rPr>
          <w:color w:val="000000"/>
          <w:sz w:val="28"/>
          <w:szCs w:val="28"/>
        </w:rPr>
        <w:t>.</w:t>
      </w:r>
    </w:p>
    <w:p w:rsidR="00D0559C" w:rsidRPr="007D2F2E" w:rsidRDefault="00D0559C" w:rsidP="00D0559C">
      <w:pPr>
        <w:widowControl w:val="0"/>
        <w:autoSpaceDE w:val="0"/>
        <w:autoSpaceDN w:val="0"/>
        <w:adjustRightInd w:val="0"/>
        <w:ind w:firstLine="709"/>
        <w:jc w:val="both"/>
        <w:rPr>
          <w:color w:val="000000"/>
          <w:sz w:val="28"/>
          <w:szCs w:val="28"/>
        </w:rPr>
      </w:pPr>
      <w:r w:rsidRPr="007D2F2E">
        <w:rPr>
          <w:color w:val="000000"/>
          <w:sz w:val="28"/>
          <w:szCs w:val="28"/>
        </w:rPr>
        <w:t>Также в Минсельхоз России были представлены письменные обращения субъектов Российской Федерации (Тверская, Тамбовская области) об отсутствии в текущем финансовом году потребности в субсидии из федерального бюджета на реализацию региональных программ по предупреждению распространения и ликвидации африканской чумы свиней на территории Российской Федерации в общем объеме 2 497 тыс. руб., предусмотренных распоряжением Правительства Российской Федерации № 1371-р.</w:t>
      </w:r>
    </w:p>
    <w:p w:rsidR="00D0559C" w:rsidRDefault="00D0559C" w:rsidP="00D0559C">
      <w:pPr>
        <w:widowControl w:val="0"/>
        <w:autoSpaceDE w:val="0"/>
        <w:autoSpaceDN w:val="0"/>
        <w:adjustRightInd w:val="0"/>
        <w:ind w:firstLine="709"/>
        <w:jc w:val="both"/>
        <w:rPr>
          <w:sz w:val="28"/>
          <w:szCs w:val="28"/>
        </w:rPr>
      </w:pPr>
      <w:r w:rsidRPr="007D2F2E">
        <w:rPr>
          <w:sz w:val="28"/>
          <w:szCs w:val="28"/>
        </w:rPr>
        <w:t xml:space="preserve">Перераспределение высвободившихся объемов субсидий осуществлялось пропорционально дополнительной потребности в субсидиях. </w:t>
      </w:r>
    </w:p>
    <w:p w:rsidR="00435DE8" w:rsidRPr="00435DE8" w:rsidRDefault="00435DE8" w:rsidP="00435DE8">
      <w:pPr>
        <w:spacing w:line="264" w:lineRule="auto"/>
        <w:ind w:firstLine="709"/>
        <w:jc w:val="both"/>
        <w:rPr>
          <w:sz w:val="28"/>
          <w:szCs w:val="28"/>
        </w:rPr>
      </w:pPr>
      <w:r w:rsidRPr="00435DE8">
        <w:rPr>
          <w:sz w:val="28"/>
          <w:szCs w:val="28"/>
        </w:rPr>
        <w:lastRenderedPageBreak/>
        <w:t>В связи с задолженностью по ранее отобранным инвестиционным кред</w:t>
      </w:r>
      <w:r w:rsidRPr="00435DE8">
        <w:rPr>
          <w:sz w:val="28"/>
          <w:szCs w:val="28"/>
        </w:rPr>
        <w:t>и</w:t>
      </w:r>
      <w:r w:rsidRPr="00435DE8">
        <w:rPr>
          <w:sz w:val="28"/>
          <w:szCs w:val="28"/>
        </w:rPr>
        <w:t>там, направленным на развитие подотраслей растениеводства и животноводства, образовался дефицит средств федерального бюджета на предоставление субс</w:t>
      </w:r>
      <w:r w:rsidRPr="00435DE8">
        <w:rPr>
          <w:sz w:val="28"/>
          <w:szCs w:val="28"/>
        </w:rPr>
        <w:t>и</w:t>
      </w:r>
      <w:r w:rsidRPr="00435DE8">
        <w:rPr>
          <w:sz w:val="28"/>
          <w:szCs w:val="28"/>
        </w:rPr>
        <w:t>дий бюджетам субъектов Российской Федерации для возмещения части затрат на уплату процентов по инвестиционным кредитам в растениеводстве и животн</w:t>
      </w:r>
      <w:r w:rsidRPr="00435DE8">
        <w:rPr>
          <w:sz w:val="28"/>
          <w:szCs w:val="28"/>
        </w:rPr>
        <w:t>о</w:t>
      </w:r>
      <w:r w:rsidRPr="00435DE8">
        <w:rPr>
          <w:sz w:val="28"/>
          <w:szCs w:val="28"/>
        </w:rPr>
        <w:t>водстве.</w:t>
      </w:r>
    </w:p>
    <w:p w:rsidR="008C76DD" w:rsidRPr="008C76DD" w:rsidRDefault="008C76DD" w:rsidP="008C76DD">
      <w:pPr>
        <w:spacing w:line="264" w:lineRule="auto"/>
        <w:ind w:firstLine="709"/>
        <w:jc w:val="both"/>
        <w:rPr>
          <w:sz w:val="28"/>
          <w:szCs w:val="28"/>
        </w:rPr>
      </w:pPr>
      <w:r w:rsidRPr="008C76DD">
        <w:rPr>
          <w:sz w:val="28"/>
          <w:szCs w:val="28"/>
        </w:rPr>
        <w:t>В соответствии с распоряжением Правительства Российской Федерации от 1 августа 2014 г. № 1510-р перераспределены бюджетные ассигнования:</w:t>
      </w:r>
    </w:p>
    <w:p w:rsidR="008C76DD" w:rsidRPr="008C76DD" w:rsidRDefault="008C76DD" w:rsidP="008C76DD">
      <w:pPr>
        <w:spacing w:line="264" w:lineRule="auto"/>
        <w:ind w:firstLine="709"/>
        <w:jc w:val="both"/>
        <w:rPr>
          <w:sz w:val="28"/>
          <w:szCs w:val="28"/>
        </w:rPr>
      </w:pPr>
      <w:r>
        <w:rPr>
          <w:sz w:val="28"/>
          <w:szCs w:val="28"/>
        </w:rPr>
        <w:t xml:space="preserve">в размере 6 590,2 млн </w:t>
      </w:r>
      <w:r w:rsidRPr="008C76DD">
        <w:rPr>
          <w:sz w:val="28"/>
          <w:szCs w:val="28"/>
        </w:rPr>
        <w:t>руб</w:t>
      </w:r>
      <w:r>
        <w:rPr>
          <w:sz w:val="28"/>
          <w:szCs w:val="28"/>
        </w:rPr>
        <w:t>.</w:t>
      </w:r>
      <w:r w:rsidRPr="008C76DD">
        <w:rPr>
          <w:sz w:val="28"/>
          <w:szCs w:val="28"/>
        </w:rPr>
        <w:t>, предусмотренные Минсельхозу России по по</w:t>
      </w:r>
      <w:r w:rsidRPr="008C76DD">
        <w:rPr>
          <w:sz w:val="28"/>
          <w:szCs w:val="28"/>
        </w:rPr>
        <w:t>д</w:t>
      </w:r>
      <w:r w:rsidRPr="008C76DD">
        <w:rPr>
          <w:sz w:val="28"/>
          <w:szCs w:val="28"/>
        </w:rPr>
        <w:t>разделу «Сельское хозяйство и рыболовство раздела «Национальная экономика» классификации расходов бюджетов на субсидии на поддержку экономически значимых региональных программ в области животноводства» Госпрограммы и направить их на субсидии на возмещение части процентной ставки по инвест</w:t>
      </w:r>
      <w:r w:rsidRPr="008C76DD">
        <w:rPr>
          <w:sz w:val="28"/>
          <w:szCs w:val="28"/>
        </w:rPr>
        <w:t>и</w:t>
      </w:r>
      <w:r w:rsidRPr="008C76DD">
        <w:rPr>
          <w:sz w:val="28"/>
          <w:szCs w:val="28"/>
        </w:rPr>
        <w:t>ционным кредитам (займам) на развитие животноводства, переработки развития инфраструктуры и логистического обеспечения рынков продукции животново</w:t>
      </w:r>
      <w:r w:rsidRPr="008C76DD">
        <w:rPr>
          <w:sz w:val="28"/>
          <w:szCs w:val="28"/>
        </w:rPr>
        <w:t>д</w:t>
      </w:r>
      <w:r w:rsidRPr="008C76DD">
        <w:rPr>
          <w:sz w:val="28"/>
          <w:szCs w:val="28"/>
        </w:rPr>
        <w:t>ства в рамках Госпрограммы;</w:t>
      </w:r>
    </w:p>
    <w:p w:rsidR="008C76DD" w:rsidRPr="008C76DD" w:rsidRDefault="008C76DD" w:rsidP="008C76DD">
      <w:pPr>
        <w:spacing w:line="264" w:lineRule="auto"/>
        <w:ind w:firstLine="709"/>
        <w:jc w:val="both"/>
        <w:rPr>
          <w:sz w:val="28"/>
          <w:szCs w:val="28"/>
        </w:rPr>
      </w:pPr>
      <w:r>
        <w:rPr>
          <w:sz w:val="28"/>
          <w:szCs w:val="28"/>
        </w:rPr>
        <w:t>в размере 3 213,7 млн</w:t>
      </w:r>
      <w:r w:rsidRPr="008C76DD">
        <w:rPr>
          <w:sz w:val="28"/>
          <w:szCs w:val="28"/>
        </w:rPr>
        <w:t xml:space="preserve"> руб</w:t>
      </w:r>
      <w:r>
        <w:rPr>
          <w:sz w:val="28"/>
          <w:szCs w:val="28"/>
        </w:rPr>
        <w:t>.</w:t>
      </w:r>
      <w:r w:rsidRPr="008C76DD">
        <w:rPr>
          <w:sz w:val="28"/>
          <w:szCs w:val="28"/>
        </w:rPr>
        <w:t>, предусмотренные Минсельхозу России по по</w:t>
      </w:r>
      <w:r w:rsidRPr="008C76DD">
        <w:rPr>
          <w:sz w:val="28"/>
          <w:szCs w:val="28"/>
        </w:rPr>
        <w:t>д</w:t>
      </w:r>
      <w:r w:rsidRPr="008C76DD">
        <w:rPr>
          <w:sz w:val="28"/>
          <w:szCs w:val="28"/>
        </w:rPr>
        <w:t>разделу «Сельское хозяйства и рыболовство» в рамках госпрограммы на гос</w:t>
      </w:r>
      <w:r w:rsidRPr="008C76DD">
        <w:rPr>
          <w:sz w:val="28"/>
          <w:szCs w:val="28"/>
        </w:rPr>
        <w:t>у</w:t>
      </w:r>
      <w:r w:rsidRPr="008C76DD">
        <w:rPr>
          <w:sz w:val="28"/>
          <w:szCs w:val="28"/>
        </w:rPr>
        <w:t>дарственную поддержку сельского хозяйства в связи с сезонными рис</w:t>
      </w:r>
      <w:r>
        <w:rPr>
          <w:sz w:val="28"/>
          <w:szCs w:val="28"/>
        </w:rPr>
        <w:t>ками , и направить 2 361 ,6 млн</w:t>
      </w:r>
      <w:r w:rsidRPr="008C76DD">
        <w:rPr>
          <w:sz w:val="28"/>
          <w:szCs w:val="28"/>
        </w:rPr>
        <w:t xml:space="preserve"> руб</w:t>
      </w:r>
      <w:r>
        <w:rPr>
          <w:sz w:val="28"/>
          <w:szCs w:val="28"/>
        </w:rPr>
        <w:t>.</w:t>
      </w:r>
      <w:r w:rsidRPr="008C76DD">
        <w:rPr>
          <w:sz w:val="28"/>
          <w:szCs w:val="28"/>
        </w:rPr>
        <w:t xml:space="preserve"> на субсидии на возмещение части процентной ставки по инвестиционным кредитам (займам) на развитие растениеводства, перерабо</w:t>
      </w:r>
      <w:r w:rsidRPr="008C76DD">
        <w:rPr>
          <w:sz w:val="28"/>
          <w:szCs w:val="28"/>
        </w:rPr>
        <w:t>т</w:t>
      </w:r>
      <w:r w:rsidRPr="008C76DD">
        <w:rPr>
          <w:sz w:val="28"/>
          <w:szCs w:val="28"/>
        </w:rPr>
        <w:t>ки и развитие инфраструктуры и логистического обеспечения рынков продукции растениеводства в рамках подпрограммы «Развитие подотрасли растениево</w:t>
      </w:r>
      <w:r w:rsidRPr="008C76DD">
        <w:rPr>
          <w:sz w:val="28"/>
          <w:szCs w:val="28"/>
        </w:rPr>
        <w:t>д</w:t>
      </w:r>
      <w:r w:rsidRPr="008C76DD">
        <w:rPr>
          <w:sz w:val="28"/>
          <w:szCs w:val="28"/>
        </w:rPr>
        <w:t>ства, переработки и реализации продукции растениеводства» госпрограммы и 852,0 млн руб</w:t>
      </w:r>
      <w:r>
        <w:rPr>
          <w:sz w:val="28"/>
          <w:szCs w:val="28"/>
        </w:rPr>
        <w:t>.</w:t>
      </w:r>
      <w:r w:rsidRPr="008C76DD">
        <w:rPr>
          <w:sz w:val="28"/>
          <w:szCs w:val="28"/>
        </w:rPr>
        <w:t xml:space="preserve"> на субсидии на возмещение части процентной ставки по инвест</w:t>
      </w:r>
      <w:r w:rsidRPr="008C76DD">
        <w:rPr>
          <w:sz w:val="28"/>
          <w:szCs w:val="28"/>
        </w:rPr>
        <w:t>и</w:t>
      </w:r>
      <w:r w:rsidRPr="008C76DD">
        <w:rPr>
          <w:sz w:val="28"/>
          <w:szCs w:val="28"/>
        </w:rPr>
        <w:t>ционным кредитам (займам) на развитие животноводства, переработки и разв</w:t>
      </w:r>
      <w:r w:rsidRPr="008C76DD">
        <w:rPr>
          <w:sz w:val="28"/>
          <w:szCs w:val="28"/>
        </w:rPr>
        <w:t>и</w:t>
      </w:r>
      <w:r w:rsidRPr="008C76DD">
        <w:rPr>
          <w:sz w:val="28"/>
          <w:szCs w:val="28"/>
        </w:rPr>
        <w:t>тие инфраструктуры и логистического обеспечения рынков продукции животн</w:t>
      </w:r>
      <w:r w:rsidRPr="008C76DD">
        <w:rPr>
          <w:sz w:val="28"/>
          <w:szCs w:val="28"/>
        </w:rPr>
        <w:t>о</w:t>
      </w:r>
      <w:r w:rsidRPr="008C76DD">
        <w:rPr>
          <w:sz w:val="28"/>
          <w:szCs w:val="28"/>
        </w:rPr>
        <w:t>водства в рамках госпрограммы.</w:t>
      </w:r>
    </w:p>
    <w:p w:rsidR="008C76DD" w:rsidRPr="008C76DD" w:rsidRDefault="008C76DD" w:rsidP="008C76DD">
      <w:pPr>
        <w:spacing w:line="264" w:lineRule="auto"/>
        <w:ind w:firstLine="709"/>
        <w:jc w:val="both"/>
        <w:rPr>
          <w:sz w:val="28"/>
          <w:szCs w:val="28"/>
        </w:rPr>
      </w:pPr>
      <w:r w:rsidRPr="008C76DD">
        <w:rPr>
          <w:sz w:val="28"/>
          <w:szCs w:val="28"/>
        </w:rPr>
        <w:t>Кроме того, в соответствии с распоряжением Правительства Российской Федерации от 8 ноября 2014 г.№ 2240-р Минсельхозу России выделены допо</w:t>
      </w:r>
      <w:r w:rsidRPr="008C76DD">
        <w:rPr>
          <w:sz w:val="28"/>
          <w:szCs w:val="28"/>
        </w:rPr>
        <w:t>л</w:t>
      </w:r>
      <w:r w:rsidRPr="008C76DD">
        <w:rPr>
          <w:sz w:val="28"/>
          <w:szCs w:val="28"/>
        </w:rPr>
        <w:t>нительные бюджетные ассигнования на возмещение части затрат на уплату пр</w:t>
      </w:r>
      <w:r w:rsidRPr="008C76DD">
        <w:rPr>
          <w:sz w:val="28"/>
          <w:szCs w:val="28"/>
        </w:rPr>
        <w:t>о</w:t>
      </w:r>
      <w:r w:rsidRPr="008C76DD">
        <w:rPr>
          <w:sz w:val="28"/>
          <w:szCs w:val="28"/>
        </w:rPr>
        <w:t>центов по инвестиционным кредитам (займам) в объеме 20,0 млрд руб.</w:t>
      </w:r>
    </w:p>
    <w:p w:rsidR="008C76DD" w:rsidRPr="008C76DD" w:rsidRDefault="008C76DD" w:rsidP="008C76DD">
      <w:pPr>
        <w:spacing w:line="264" w:lineRule="auto"/>
        <w:ind w:firstLine="709"/>
        <w:jc w:val="both"/>
        <w:rPr>
          <w:sz w:val="28"/>
          <w:szCs w:val="28"/>
        </w:rPr>
      </w:pPr>
      <w:r w:rsidRPr="008C76DD">
        <w:rPr>
          <w:sz w:val="28"/>
          <w:szCs w:val="28"/>
        </w:rPr>
        <w:t xml:space="preserve">Распоряжением Правительства Российской Федерации от 27 ноября 2014 г. № 2357-р утверждено распределение субсидий, предоставляемых в 2014 году из федерального бюджета бюджетам субъектов Российской Федерации на </w:t>
      </w:r>
      <w:proofErr w:type="spellStart"/>
      <w:r w:rsidRPr="008C76DD">
        <w:rPr>
          <w:sz w:val="28"/>
          <w:szCs w:val="28"/>
        </w:rPr>
        <w:t>софина</w:t>
      </w:r>
      <w:r w:rsidRPr="008C76DD">
        <w:rPr>
          <w:sz w:val="28"/>
          <w:szCs w:val="28"/>
        </w:rPr>
        <w:t>н</w:t>
      </w:r>
      <w:r w:rsidRPr="008C76DD">
        <w:rPr>
          <w:sz w:val="28"/>
          <w:szCs w:val="28"/>
        </w:rPr>
        <w:t>сирование</w:t>
      </w:r>
      <w:proofErr w:type="spellEnd"/>
      <w:r w:rsidRPr="008C76DD">
        <w:rPr>
          <w:sz w:val="28"/>
          <w:szCs w:val="28"/>
        </w:rPr>
        <w:t xml:space="preserve"> расходных обязательств субъектов Российской Федерации, связанных с возмещением части процентной ставки по инвестиционным кредитам (займам) на развитие растениеводства, переработки и развитие инфраструктуры и лог</w:t>
      </w:r>
      <w:r w:rsidRPr="008C76DD">
        <w:rPr>
          <w:sz w:val="28"/>
          <w:szCs w:val="28"/>
        </w:rPr>
        <w:t>и</w:t>
      </w:r>
      <w:r w:rsidRPr="008C76DD">
        <w:rPr>
          <w:sz w:val="28"/>
          <w:szCs w:val="28"/>
        </w:rPr>
        <w:t>стического обеспечения рынков продукции растениеводства и на развитие ж</w:t>
      </w:r>
      <w:r w:rsidRPr="008C76DD">
        <w:rPr>
          <w:sz w:val="28"/>
          <w:szCs w:val="28"/>
        </w:rPr>
        <w:t>и</w:t>
      </w:r>
      <w:r w:rsidRPr="008C76DD">
        <w:rPr>
          <w:sz w:val="28"/>
          <w:szCs w:val="28"/>
        </w:rPr>
        <w:t>вотноводства, переработки и развитие инфраструктуры и логистического обе</w:t>
      </w:r>
      <w:r w:rsidRPr="008C76DD">
        <w:rPr>
          <w:sz w:val="28"/>
          <w:szCs w:val="28"/>
        </w:rPr>
        <w:t>с</w:t>
      </w:r>
      <w:r w:rsidRPr="008C76DD">
        <w:rPr>
          <w:sz w:val="28"/>
          <w:szCs w:val="28"/>
        </w:rPr>
        <w:lastRenderedPageBreak/>
        <w:t xml:space="preserve">печения рынков продукции животноводства, в которые, в том числе, включены дополнительно выделенные 20,0 млрд руб. </w:t>
      </w:r>
    </w:p>
    <w:p w:rsidR="008C76DD" w:rsidRPr="008C76DD" w:rsidRDefault="008C76DD" w:rsidP="008C76DD">
      <w:pPr>
        <w:spacing w:line="264" w:lineRule="auto"/>
        <w:ind w:firstLine="709"/>
        <w:jc w:val="both"/>
        <w:rPr>
          <w:sz w:val="28"/>
          <w:szCs w:val="28"/>
        </w:rPr>
      </w:pPr>
      <w:r w:rsidRPr="008C76DD">
        <w:rPr>
          <w:sz w:val="28"/>
          <w:szCs w:val="28"/>
        </w:rPr>
        <w:t>В соответствии с распоряжением Правительства Российской Федерации от 27 ноября 2014 г. № 2357-р дополнительно направленно на развитие подотрасли растениево</w:t>
      </w:r>
      <w:r>
        <w:rPr>
          <w:sz w:val="28"/>
          <w:szCs w:val="28"/>
        </w:rPr>
        <w:t>дства 8 521,8 млн</w:t>
      </w:r>
      <w:r w:rsidRPr="008C76DD">
        <w:rPr>
          <w:sz w:val="28"/>
          <w:szCs w:val="28"/>
        </w:rPr>
        <w:t> руб</w:t>
      </w:r>
      <w:r>
        <w:rPr>
          <w:sz w:val="28"/>
          <w:szCs w:val="28"/>
        </w:rPr>
        <w:t>.</w:t>
      </w:r>
      <w:r w:rsidRPr="008C76DD">
        <w:rPr>
          <w:sz w:val="28"/>
          <w:szCs w:val="28"/>
        </w:rPr>
        <w:t>, на развитие подотра</w:t>
      </w:r>
      <w:r>
        <w:rPr>
          <w:sz w:val="28"/>
          <w:szCs w:val="28"/>
        </w:rPr>
        <w:t>сли животноводства 11 478,8 млн</w:t>
      </w:r>
      <w:r w:rsidRPr="008C76DD">
        <w:rPr>
          <w:sz w:val="28"/>
          <w:szCs w:val="28"/>
        </w:rPr>
        <w:t> руб.</w:t>
      </w:r>
    </w:p>
    <w:p w:rsidR="006455A0" w:rsidRPr="00435DE8" w:rsidRDefault="00B97A7F" w:rsidP="00941FAE">
      <w:pPr>
        <w:spacing w:line="240" w:lineRule="auto"/>
        <w:ind w:firstLine="709"/>
        <w:jc w:val="both"/>
        <w:rPr>
          <w:color w:val="000000" w:themeColor="text1"/>
          <w:kern w:val="24"/>
          <w:sz w:val="28"/>
          <w:szCs w:val="28"/>
        </w:rPr>
      </w:pPr>
      <w:r w:rsidRPr="00435DE8">
        <w:rPr>
          <w:color w:val="000000" w:themeColor="text1"/>
          <w:kern w:val="24"/>
          <w:sz w:val="28"/>
          <w:szCs w:val="28"/>
        </w:rPr>
        <w:t>По оценке</w:t>
      </w:r>
      <w:r w:rsidR="00380C78" w:rsidRPr="00435DE8">
        <w:rPr>
          <w:color w:val="000000" w:themeColor="text1"/>
          <w:kern w:val="24"/>
          <w:sz w:val="28"/>
          <w:szCs w:val="28"/>
        </w:rPr>
        <w:t xml:space="preserve"> показателей </w:t>
      </w:r>
      <w:r w:rsidRPr="00435DE8">
        <w:rPr>
          <w:color w:val="000000" w:themeColor="text1"/>
          <w:kern w:val="24"/>
          <w:sz w:val="28"/>
          <w:szCs w:val="28"/>
        </w:rPr>
        <w:t>р</w:t>
      </w:r>
      <w:r w:rsidR="006455A0" w:rsidRPr="00435DE8">
        <w:rPr>
          <w:color w:val="000000" w:themeColor="text1"/>
          <w:kern w:val="24"/>
          <w:sz w:val="28"/>
          <w:szCs w:val="28"/>
        </w:rPr>
        <w:t>езультат</w:t>
      </w:r>
      <w:r w:rsidRPr="00435DE8">
        <w:rPr>
          <w:color w:val="000000" w:themeColor="text1"/>
          <w:kern w:val="24"/>
          <w:sz w:val="28"/>
          <w:szCs w:val="28"/>
        </w:rPr>
        <w:t>ов</w:t>
      </w:r>
      <w:r w:rsidR="006455A0" w:rsidRPr="00435DE8">
        <w:rPr>
          <w:color w:val="000000" w:themeColor="text1"/>
          <w:kern w:val="24"/>
          <w:sz w:val="28"/>
          <w:szCs w:val="28"/>
        </w:rPr>
        <w:t xml:space="preserve"> реализации государственных мер</w:t>
      </w:r>
      <w:r w:rsidRPr="00435DE8">
        <w:rPr>
          <w:color w:val="000000" w:themeColor="text1"/>
          <w:kern w:val="24"/>
          <w:sz w:val="28"/>
          <w:szCs w:val="28"/>
        </w:rPr>
        <w:t xml:space="preserve"> по</w:t>
      </w:r>
      <w:r w:rsidRPr="00435DE8">
        <w:rPr>
          <w:color w:val="000000" w:themeColor="text1"/>
          <w:kern w:val="24"/>
          <w:sz w:val="28"/>
          <w:szCs w:val="28"/>
        </w:rPr>
        <w:t>д</w:t>
      </w:r>
      <w:r w:rsidRPr="00435DE8">
        <w:rPr>
          <w:color w:val="000000" w:themeColor="text1"/>
          <w:kern w:val="24"/>
          <w:sz w:val="28"/>
          <w:szCs w:val="28"/>
        </w:rPr>
        <w:t>держки</w:t>
      </w:r>
      <w:r w:rsidR="006455A0" w:rsidRPr="00435DE8">
        <w:rPr>
          <w:color w:val="000000" w:themeColor="text1"/>
          <w:kern w:val="24"/>
          <w:sz w:val="28"/>
          <w:szCs w:val="28"/>
        </w:rPr>
        <w:t xml:space="preserve"> в области </w:t>
      </w:r>
      <w:r w:rsidRPr="00435DE8">
        <w:rPr>
          <w:color w:val="000000" w:themeColor="text1"/>
          <w:kern w:val="24"/>
          <w:sz w:val="28"/>
          <w:szCs w:val="28"/>
        </w:rPr>
        <w:t xml:space="preserve">сельского хозяйства, </w:t>
      </w:r>
      <w:r w:rsidR="006455A0" w:rsidRPr="00435DE8">
        <w:rPr>
          <w:color w:val="000000" w:themeColor="text1"/>
          <w:kern w:val="24"/>
          <w:sz w:val="28"/>
          <w:szCs w:val="28"/>
        </w:rPr>
        <w:t>по официальным статистическим данным</w:t>
      </w:r>
      <w:r w:rsidRPr="00435DE8">
        <w:rPr>
          <w:color w:val="000000" w:themeColor="text1"/>
          <w:kern w:val="24"/>
          <w:sz w:val="28"/>
          <w:szCs w:val="28"/>
        </w:rPr>
        <w:t xml:space="preserve"> (</w:t>
      </w:r>
      <w:r w:rsidR="005272FC" w:rsidRPr="00435DE8">
        <w:rPr>
          <w:color w:val="000000" w:themeColor="text1"/>
          <w:kern w:val="24"/>
          <w:sz w:val="28"/>
          <w:szCs w:val="28"/>
        </w:rPr>
        <w:t>т</w:t>
      </w:r>
      <w:r w:rsidR="0007673A" w:rsidRPr="00435DE8">
        <w:rPr>
          <w:color w:val="000000" w:themeColor="text1"/>
          <w:kern w:val="24"/>
          <w:sz w:val="28"/>
          <w:szCs w:val="28"/>
        </w:rPr>
        <w:t xml:space="preserve">аблица </w:t>
      </w:r>
      <w:r w:rsidRPr="00435DE8">
        <w:rPr>
          <w:color w:val="000000" w:themeColor="text1"/>
          <w:kern w:val="24"/>
          <w:sz w:val="28"/>
          <w:szCs w:val="28"/>
        </w:rPr>
        <w:t>1.2),</w:t>
      </w:r>
      <w:r w:rsidR="00C673F4" w:rsidRPr="00435DE8">
        <w:rPr>
          <w:color w:val="000000" w:themeColor="text1"/>
          <w:kern w:val="24"/>
          <w:sz w:val="28"/>
          <w:szCs w:val="28"/>
        </w:rPr>
        <w:t xml:space="preserve"> </w:t>
      </w:r>
      <w:r w:rsidRPr="00435DE8">
        <w:rPr>
          <w:color w:val="000000" w:themeColor="text1"/>
          <w:kern w:val="24"/>
          <w:sz w:val="28"/>
          <w:szCs w:val="28"/>
        </w:rPr>
        <w:t>с</w:t>
      </w:r>
      <w:r w:rsidR="006455A0" w:rsidRPr="00435DE8">
        <w:rPr>
          <w:color w:val="000000" w:themeColor="text1"/>
          <w:kern w:val="24"/>
          <w:sz w:val="28"/>
          <w:szCs w:val="28"/>
        </w:rPr>
        <w:t>ельское хозяйство приобрело более устойчивый характер разв</w:t>
      </w:r>
      <w:r w:rsidR="006455A0" w:rsidRPr="00435DE8">
        <w:rPr>
          <w:color w:val="000000" w:themeColor="text1"/>
          <w:kern w:val="24"/>
          <w:sz w:val="28"/>
          <w:szCs w:val="28"/>
        </w:rPr>
        <w:t>и</w:t>
      </w:r>
      <w:r w:rsidR="006455A0" w:rsidRPr="00435DE8">
        <w:rPr>
          <w:color w:val="000000" w:themeColor="text1"/>
          <w:kern w:val="24"/>
          <w:sz w:val="28"/>
          <w:szCs w:val="28"/>
        </w:rPr>
        <w:t>тия по сравнению с</w:t>
      </w:r>
      <w:r w:rsidR="00713F01" w:rsidRPr="00435DE8">
        <w:rPr>
          <w:color w:val="000000" w:themeColor="text1"/>
          <w:kern w:val="24"/>
          <w:sz w:val="28"/>
          <w:szCs w:val="28"/>
        </w:rPr>
        <w:t>о</w:t>
      </w:r>
      <w:r w:rsidR="006455A0" w:rsidRPr="00435DE8">
        <w:rPr>
          <w:color w:val="000000" w:themeColor="text1"/>
          <w:kern w:val="24"/>
          <w:sz w:val="28"/>
          <w:szCs w:val="28"/>
        </w:rPr>
        <w:t xml:space="preserve"> всей </w:t>
      </w:r>
      <w:r w:rsidR="00713F01" w:rsidRPr="00435DE8">
        <w:rPr>
          <w:color w:val="000000" w:themeColor="text1"/>
          <w:kern w:val="24"/>
          <w:sz w:val="28"/>
          <w:szCs w:val="28"/>
        </w:rPr>
        <w:t xml:space="preserve">экономикой </w:t>
      </w:r>
      <w:r w:rsidR="006455A0" w:rsidRPr="00435DE8">
        <w:rPr>
          <w:color w:val="000000" w:themeColor="text1"/>
          <w:kern w:val="24"/>
          <w:sz w:val="28"/>
          <w:szCs w:val="28"/>
        </w:rPr>
        <w:t>страны, что позволило значительно сокр</w:t>
      </w:r>
      <w:r w:rsidR="006455A0" w:rsidRPr="00435DE8">
        <w:rPr>
          <w:color w:val="000000" w:themeColor="text1"/>
          <w:kern w:val="24"/>
          <w:sz w:val="28"/>
          <w:szCs w:val="28"/>
        </w:rPr>
        <w:t>а</w:t>
      </w:r>
      <w:r w:rsidR="006455A0" w:rsidRPr="00435DE8">
        <w:rPr>
          <w:color w:val="000000" w:themeColor="text1"/>
          <w:kern w:val="24"/>
          <w:sz w:val="28"/>
          <w:szCs w:val="28"/>
        </w:rPr>
        <w:t xml:space="preserve">тить долю убыточных сельскохозяйственных организаций </w:t>
      </w:r>
      <w:r w:rsidR="00713F01" w:rsidRPr="00435DE8">
        <w:rPr>
          <w:color w:val="000000" w:themeColor="text1"/>
          <w:kern w:val="24"/>
          <w:sz w:val="28"/>
          <w:szCs w:val="28"/>
        </w:rPr>
        <w:t>(сельскохозяйстве</w:t>
      </w:r>
      <w:r w:rsidR="00713F01" w:rsidRPr="00435DE8">
        <w:rPr>
          <w:color w:val="000000" w:themeColor="text1"/>
          <w:kern w:val="24"/>
          <w:sz w:val="28"/>
          <w:szCs w:val="28"/>
        </w:rPr>
        <w:t>н</w:t>
      </w:r>
      <w:r w:rsidR="00713F01" w:rsidRPr="00435DE8">
        <w:rPr>
          <w:color w:val="000000" w:themeColor="text1"/>
          <w:kern w:val="24"/>
          <w:sz w:val="28"/>
          <w:szCs w:val="28"/>
        </w:rPr>
        <w:t xml:space="preserve">ные организации </w:t>
      </w:r>
      <w:r w:rsidR="007A211B">
        <w:rPr>
          <w:color w:val="000000" w:themeColor="text1"/>
          <w:kern w:val="24"/>
          <w:sz w:val="28"/>
          <w:szCs w:val="28"/>
        </w:rPr>
        <w:t>−</w:t>
      </w:r>
      <w:r w:rsidR="00713F01" w:rsidRPr="00435DE8">
        <w:rPr>
          <w:color w:val="000000" w:themeColor="text1"/>
          <w:kern w:val="24"/>
          <w:sz w:val="28"/>
          <w:szCs w:val="28"/>
        </w:rPr>
        <w:t xml:space="preserve"> </w:t>
      </w:r>
      <w:r w:rsidR="006455A0" w:rsidRPr="00435DE8">
        <w:rPr>
          <w:color w:val="000000" w:themeColor="text1"/>
          <w:kern w:val="24"/>
          <w:sz w:val="28"/>
          <w:szCs w:val="28"/>
        </w:rPr>
        <w:t>основны</w:t>
      </w:r>
      <w:r w:rsidR="00713F01" w:rsidRPr="00435DE8">
        <w:rPr>
          <w:color w:val="000000" w:themeColor="text1"/>
          <w:kern w:val="24"/>
          <w:sz w:val="28"/>
          <w:szCs w:val="28"/>
        </w:rPr>
        <w:t>е</w:t>
      </w:r>
      <w:r w:rsidR="006455A0" w:rsidRPr="00435DE8">
        <w:rPr>
          <w:color w:val="000000" w:themeColor="text1"/>
          <w:kern w:val="24"/>
          <w:sz w:val="28"/>
          <w:szCs w:val="28"/>
        </w:rPr>
        <w:t xml:space="preserve"> </w:t>
      </w:r>
      <w:r w:rsidR="00713F01" w:rsidRPr="00435DE8">
        <w:rPr>
          <w:color w:val="000000" w:themeColor="text1"/>
          <w:kern w:val="24"/>
          <w:sz w:val="28"/>
          <w:szCs w:val="28"/>
        </w:rPr>
        <w:t xml:space="preserve">производители </w:t>
      </w:r>
      <w:r w:rsidR="006455A0" w:rsidRPr="00435DE8">
        <w:rPr>
          <w:color w:val="000000" w:themeColor="text1"/>
          <w:kern w:val="24"/>
          <w:sz w:val="28"/>
          <w:szCs w:val="28"/>
        </w:rPr>
        <w:t>товарной продукции сельского х</w:t>
      </w:r>
      <w:r w:rsidR="006455A0" w:rsidRPr="00435DE8">
        <w:rPr>
          <w:color w:val="000000" w:themeColor="text1"/>
          <w:kern w:val="24"/>
          <w:sz w:val="28"/>
          <w:szCs w:val="28"/>
        </w:rPr>
        <w:t>о</w:t>
      </w:r>
      <w:r w:rsidR="006455A0" w:rsidRPr="00435DE8">
        <w:rPr>
          <w:color w:val="000000" w:themeColor="text1"/>
          <w:kern w:val="24"/>
          <w:sz w:val="28"/>
          <w:szCs w:val="28"/>
        </w:rPr>
        <w:t>зяйства</w:t>
      </w:r>
      <w:r w:rsidR="00713F01" w:rsidRPr="00435DE8">
        <w:rPr>
          <w:color w:val="000000" w:themeColor="text1"/>
          <w:kern w:val="24"/>
          <w:sz w:val="28"/>
          <w:szCs w:val="28"/>
        </w:rPr>
        <w:t xml:space="preserve"> в стране)</w:t>
      </w:r>
      <w:r w:rsidR="006455A0" w:rsidRPr="00435DE8">
        <w:rPr>
          <w:color w:val="000000" w:themeColor="text1"/>
          <w:kern w:val="24"/>
          <w:sz w:val="28"/>
          <w:szCs w:val="28"/>
        </w:rPr>
        <w:t>. По темпам роста производства продукции сельское хозяйство превышало темпы роста физического объема ВВП. С 2011 г.</w:t>
      </w:r>
      <w:r w:rsidR="00C97325" w:rsidRPr="00435DE8">
        <w:rPr>
          <w:color w:val="000000" w:themeColor="text1"/>
          <w:kern w:val="24"/>
          <w:sz w:val="28"/>
          <w:szCs w:val="28"/>
        </w:rPr>
        <w:t>, за исключением з</w:t>
      </w:r>
      <w:r w:rsidR="00C97325" w:rsidRPr="00435DE8">
        <w:rPr>
          <w:color w:val="000000" w:themeColor="text1"/>
          <w:kern w:val="24"/>
          <w:sz w:val="28"/>
          <w:szCs w:val="28"/>
        </w:rPr>
        <w:t>а</w:t>
      </w:r>
      <w:r w:rsidR="00C97325" w:rsidRPr="00435DE8">
        <w:rPr>
          <w:color w:val="000000" w:themeColor="text1"/>
          <w:kern w:val="24"/>
          <w:sz w:val="28"/>
          <w:szCs w:val="28"/>
        </w:rPr>
        <w:t>сушливых лет,</w:t>
      </w:r>
      <w:r w:rsidR="006455A0" w:rsidRPr="00435DE8">
        <w:rPr>
          <w:color w:val="000000" w:themeColor="text1"/>
          <w:kern w:val="24"/>
          <w:sz w:val="28"/>
          <w:szCs w:val="28"/>
        </w:rPr>
        <w:t xml:space="preserve"> объемы производства валовой продукции растениеводства (в с</w:t>
      </w:r>
      <w:r w:rsidR="006455A0" w:rsidRPr="00435DE8">
        <w:rPr>
          <w:color w:val="000000" w:themeColor="text1"/>
          <w:kern w:val="24"/>
          <w:sz w:val="28"/>
          <w:szCs w:val="28"/>
        </w:rPr>
        <w:t>о</w:t>
      </w:r>
      <w:r w:rsidR="006455A0" w:rsidRPr="00435DE8">
        <w:rPr>
          <w:color w:val="000000" w:themeColor="text1"/>
          <w:kern w:val="24"/>
          <w:sz w:val="28"/>
          <w:szCs w:val="28"/>
        </w:rPr>
        <w:t xml:space="preserve">поставимых ценах) превышают уровень показателей 1990 г. </w:t>
      </w:r>
    </w:p>
    <w:p w:rsidR="003C376F" w:rsidRDefault="00703CE8" w:rsidP="003C376F">
      <w:pPr>
        <w:spacing w:line="240" w:lineRule="auto"/>
        <w:jc w:val="right"/>
        <w:rPr>
          <w:color w:val="000000" w:themeColor="text1"/>
          <w:kern w:val="24"/>
          <w:sz w:val="28"/>
          <w:szCs w:val="28"/>
        </w:rPr>
      </w:pPr>
      <w:r>
        <w:rPr>
          <w:color w:val="000000" w:themeColor="text1"/>
          <w:kern w:val="24"/>
          <w:sz w:val="28"/>
          <w:szCs w:val="28"/>
        </w:rPr>
        <w:t>Т</w:t>
      </w:r>
      <w:r w:rsidR="0078065F">
        <w:rPr>
          <w:color w:val="000000" w:themeColor="text1"/>
          <w:kern w:val="24"/>
          <w:sz w:val="28"/>
          <w:szCs w:val="28"/>
        </w:rPr>
        <w:t>аблица</w:t>
      </w:r>
      <w:r w:rsidR="003C376F" w:rsidRPr="003D1EEE">
        <w:rPr>
          <w:color w:val="000000" w:themeColor="text1"/>
          <w:kern w:val="24"/>
          <w:sz w:val="28"/>
          <w:szCs w:val="28"/>
        </w:rPr>
        <w:t xml:space="preserve"> 1.2</w:t>
      </w:r>
    </w:p>
    <w:p w:rsidR="00ED318E" w:rsidRPr="00ED318E" w:rsidRDefault="00ED318E" w:rsidP="003C376F">
      <w:pPr>
        <w:spacing w:line="240" w:lineRule="auto"/>
        <w:jc w:val="right"/>
        <w:rPr>
          <w:color w:val="000000" w:themeColor="text1"/>
          <w:kern w:val="24"/>
          <w:sz w:val="20"/>
          <w:szCs w:val="20"/>
        </w:rPr>
      </w:pPr>
    </w:p>
    <w:p w:rsidR="003C376F" w:rsidRDefault="003C376F" w:rsidP="003C376F">
      <w:pPr>
        <w:spacing w:line="240" w:lineRule="auto"/>
        <w:jc w:val="center"/>
        <w:rPr>
          <w:b/>
          <w:color w:val="000000" w:themeColor="text1"/>
          <w:kern w:val="24"/>
          <w:sz w:val="28"/>
          <w:szCs w:val="28"/>
        </w:rPr>
      </w:pPr>
      <w:r w:rsidRPr="003D1EEE">
        <w:rPr>
          <w:b/>
          <w:color w:val="000000" w:themeColor="text1"/>
          <w:kern w:val="24"/>
          <w:sz w:val="28"/>
          <w:szCs w:val="28"/>
        </w:rPr>
        <w:t xml:space="preserve">Динамика </w:t>
      </w:r>
      <w:r w:rsidR="003504CC" w:rsidRPr="003D1EEE">
        <w:rPr>
          <w:b/>
          <w:color w:val="000000" w:themeColor="text1"/>
          <w:kern w:val="24"/>
          <w:sz w:val="28"/>
          <w:szCs w:val="28"/>
        </w:rPr>
        <w:t>производства</w:t>
      </w:r>
      <w:r w:rsidRPr="003D1EEE">
        <w:rPr>
          <w:b/>
          <w:color w:val="000000" w:themeColor="text1"/>
          <w:kern w:val="24"/>
          <w:sz w:val="28"/>
          <w:szCs w:val="28"/>
        </w:rPr>
        <w:t xml:space="preserve"> продукции сельского хозяйства </w:t>
      </w:r>
      <w:r w:rsidRPr="003D1EEE">
        <w:rPr>
          <w:b/>
          <w:color w:val="000000" w:themeColor="text1"/>
          <w:kern w:val="24"/>
          <w:sz w:val="28"/>
          <w:szCs w:val="28"/>
        </w:rPr>
        <w:br/>
        <w:t>(в сопоставимых ценах) в Российской Федерации</w:t>
      </w:r>
    </w:p>
    <w:p w:rsidR="002A398C" w:rsidRPr="00ED318E" w:rsidRDefault="002A398C" w:rsidP="003C376F">
      <w:pPr>
        <w:spacing w:line="240" w:lineRule="auto"/>
        <w:jc w:val="center"/>
        <w:rPr>
          <w:b/>
          <w:color w:val="000000" w:themeColor="text1"/>
          <w:kern w:val="24"/>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4"/>
        <w:gridCol w:w="769"/>
        <w:gridCol w:w="770"/>
        <w:gridCol w:w="770"/>
        <w:gridCol w:w="772"/>
        <w:gridCol w:w="770"/>
        <w:gridCol w:w="770"/>
        <w:gridCol w:w="770"/>
        <w:gridCol w:w="912"/>
      </w:tblGrid>
      <w:tr w:rsidR="00A217C8" w:rsidRPr="00ED318E" w:rsidTr="00694667">
        <w:trPr>
          <w:trHeight w:val="20"/>
        </w:trPr>
        <w:tc>
          <w:tcPr>
            <w:tcW w:w="1848" w:type="pct"/>
            <w:vMerge w:val="restart"/>
            <w:shd w:val="clear" w:color="auto" w:fill="C6D9F1"/>
            <w:vAlign w:val="center"/>
          </w:tcPr>
          <w:p w:rsidR="003C376F" w:rsidRPr="00ED318E" w:rsidRDefault="003C376F" w:rsidP="009B08A7">
            <w:pPr>
              <w:jc w:val="center"/>
              <w:rPr>
                <w:b/>
                <w:color w:val="000000" w:themeColor="text1"/>
                <w:kern w:val="24"/>
                <w:sz w:val="24"/>
                <w:szCs w:val="24"/>
              </w:rPr>
            </w:pPr>
            <w:r w:rsidRPr="00ED318E">
              <w:rPr>
                <w:b/>
                <w:color w:val="000000" w:themeColor="text1"/>
                <w:kern w:val="24"/>
                <w:sz w:val="24"/>
                <w:szCs w:val="24"/>
              </w:rPr>
              <w:t>Показатели</w:t>
            </w:r>
          </w:p>
        </w:tc>
        <w:tc>
          <w:tcPr>
            <w:tcW w:w="3152" w:type="pct"/>
            <w:gridSpan w:val="8"/>
            <w:shd w:val="clear" w:color="auto" w:fill="C6D9F1"/>
            <w:vAlign w:val="center"/>
          </w:tcPr>
          <w:p w:rsidR="003C376F" w:rsidRPr="00ED318E" w:rsidRDefault="003C376F" w:rsidP="009B08A7">
            <w:pPr>
              <w:jc w:val="center"/>
              <w:rPr>
                <w:b/>
                <w:color w:val="000000" w:themeColor="text1"/>
                <w:kern w:val="24"/>
                <w:sz w:val="24"/>
                <w:szCs w:val="24"/>
              </w:rPr>
            </w:pPr>
            <w:r w:rsidRPr="00ED318E">
              <w:rPr>
                <w:b/>
                <w:color w:val="000000" w:themeColor="text1"/>
                <w:kern w:val="24"/>
                <w:sz w:val="24"/>
                <w:szCs w:val="24"/>
              </w:rPr>
              <w:t>Годы</w:t>
            </w:r>
          </w:p>
        </w:tc>
      </w:tr>
      <w:tr w:rsidR="00A217C8" w:rsidRPr="00ED318E" w:rsidTr="00694667">
        <w:trPr>
          <w:trHeight w:val="20"/>
        </w:trPr>
        <w:tc>
          <w:tcPr>
            <w:tcW w:w="1848" w:type="pct"/>
            <w:vMerge/>
            <w:shd w:val="clear" w:color="auto" w:fill="C6D9F1"/>
            <w:vAlign w:val="center"/>
          </w:tcPr>
          <w:p w:rsidR="003C376F" w:rsidRPr="00ED318E" w:rsidRDefault="003C376F" w:rsidP="009B08A7">
            <w:pPr>
              <w:jc w:val="center"/>
              <w:rPr>
                <w:b/>
                <w:color w:val="000000" w:themeColor="text1"/>
                <w:kern w:val="24"/>
                <w:sz w:val="24"/>
                <w:szCs w:val="24"/>
              </w:rPr>
            </w:pPr>
          </w:p>
        </w:tc>
        <w:tc>
          <w:tcPr>
            <w:tcW w:w="385" w:type="pct"/>
            <w:shd w:val="clear" w:color="auto" w:fill="C6D9F1"/>
            <w:vAlign w:val="center"/>
          </w:tcPr>
          <w:p w:rsidR="003C376F" w:rsidRPr="00ED318E" w:rsidRDefault="003C376F" w:rsidP="009B08A7">
            <w:pPr>
              <w:jc w:val="center"/>
              <w:rPr>
                <w:b/>
                <w:color w:val="000000" w:themeColor="text1"/>
                <w:kern w:val="24"/>
                <w:sz w:val="24"/>
                <w:szCs w:val="24"/>
                <w:vertAlign w:val="superscript"/>
              </w:rPr>
            </w:pPr>
            <w:r w:rsidRPr="00ED318E">
              <w:rPr>
                <w:b/>
                <w:color w:val="000000" w:themeColor="text1"/>
                <w:kern w:val="24"/>
                <w:sz w:val="24"/>
                <w:szCs w:val="24"/>
              </w:rPr>
              <w:t>1990</w:t>
            </w:r>
          </w:p>
        </w:tc>
        <w:tc>
          <w:tcPr>
            <w:tcW w:w="385" w:type="pct"/>
            <w:shd w:val="clear" w:color="auto" w:fill="C6D9F1"/>
            <w:vAlign w:val="center"/>
          </w:tcPr>
          <w:p w:rsidR="003C376F" w:rsidRPr="00ED318E" w:rsidRDefault="003C376F" w:rsidP="009B08A7">
            <w:pPr>
              <w:jc w:val="center"/>
              <w:rPr>
                <w:b/>
                <w:color w:val="000000" w:themeColor="text1"/>
                <w:kern w:val="24"/>
                <w:sz w:val="24"/>
                <w:szCs w:val="24"/>
              </w:rPr>
            </w:pPr>
            <w:r w:rsidRPr="00ED318E">
              <w:rPr>
                <w:b/>
                <w:color w:val="000000" w:themeColor="text1"/>
                <w:kern w:val="24"/>
                <w:sz w:val="24"/>
                <w:szCs w:val="24"/>
              </w:rPr>
              <w:t>2000</w:t>
            </w:r>
          </w:p>
        </w:tc>
        <w:tc>
          <w:tcPr>
            <w:tcW w:w="385" w:type="pct"/>
            <w:shd w:val="clear" w:color="auto" w:fill="C6D9F1"/>
            <w:vAlign w:val="center"/>
          </w:tcPr>
          <w:p w:rsidR="003C376F" w:rsidRPr="00ED318E" w:rsidRDefault="003C376F" w:rsidP="009B08A7">
            <w:pPr>
              <w:jc w:val="center"/>
              <w:rPr>
                <w:b/>
                <w:color w:val="000000" w:themeColor="text1"/>
                <w:kern w:val="24"/>
                <w:sz w:val="24"/>
                <w:szCs w:val="24"/>
              </w:rPr>
            </w:pPr>
            <w:r w:rsidRPr="00ED318E">
              <w:rPr>
                <w:b/>
                <w:color w:val="000000" w:themeColor="text1"/>
                <w:kern w:val="24"/>
                <w:sz w:val="24"/>
                <w:szCs w:val="24"/>
              </w:rPr>
              <w:t>2005</w:t>
            </w:r>
          </w:p>
        </w:tc>
        <w:tc>
          <w:tcPr>
            <w:tcW w:w="386" w:type="pct"/>
            <w:shd w:val="clear" w:color="auto" w:fill="C6D9F1"/>
            <w:vAlign w:val="center"/>
          </w:tcPr>
          <w:p w:rsidR="003C376F" w:rsidRPr="00ED318E" w:rsidRDefault="003C376F" w:rsidP="009B08A7">
            <w:pPr>
              <w:jc w:val="center"/>
              <w:rPr>
                <w:b/>
                <w:color w:val="000000" w:themeColor="text1"/>
                <w:kern w:val="24"/>
                <w:sz w:val="24"/>
                <w:szCs w:val="24"/>
              </w:rPr>
            </w:pPr>
            <w:r w:rsidRPr="00ED318E">
              <w:rPr>
                <w:b/>
                <w:color w:val="000000" w:themeColor="text1"/>
                <w:kern w:val="24"/>
                <w:sz w:val="24"/>
                <w:szCs w:val="24"/>
              </w:rPr>
              <w:t>2010</w:t>
            </w:r>
          </w:p>
        </w:tc>
        <w:tc>
          <w:tcPr>
            <w:tcW w:w="385" w:type="pct"/>
            <w:shd w:val="clear" w:color="auto" w:fill="C6D9F1"/>
            <w:vAlign w:val="center"/>
          </w:tcPr>
          <w:p w:rsidR="003C376F" w:rsidRPr="00ED318E" w:rsidRDefault="003C376F" w:rsidP="009B08A7">
            <w:pPr>
              <w:jc w:val="center"/>
              <w:rPr>
                <w:b/>
                <w:color w:val="000000" w:themeColor="text1"/>
                <w:kern w:val="24"/>
                <w:sz w:val="24"/>
                <w:szCs w:val="24"/>
              </w:rPr>
            </w:pPr>
            <w:r w:rsidRPr="00ED318E">
              <w:rPr>
                <w:b/>
                <w:color w:val="000000" w:themeColor="text1"/>
                <w:kern w:val="24"/>
                <w:sz w:val="24"/>
                <w:szCs w:val="24"/>
              </w:rPr>
              <w:t>2011</w:t>
            </w:r>
          </w:p>
        </w:tc>
        <w:tc>
          <w:tcPr>
            <w:tcW w:w="385" w:type="pct"/>
            <w:shd w:val="clear" w:color="auto" w:fill="C6D9F1"/>
            <w:vAlign w:val="center"/>
          </w:tcPr>
          <w:p w:rsidR="003C376F" w:rsidRPr="00ED318E" w:rsidRDefault="003C376F" w:rsidP="009B08A7">
            <w:pPr>
              <w:jc w:val="center"/>
              <w:rPr>
                <w:b/>
                <w:color w:val="000000" w:themeColor="text1"/>
                <w:kern w:val="24"/>
                <w:sz w:val="24"/>
                <w:szCs w:val="24"/>
              </w:rPr>
            </w:pPr>
            <w:r w:rsidRPr="00ED318E">
              <w:rPr>
                <w:b/>
                <w:color w:val="000000" w:themeColor="text1"/>
                <w:kern w:val="24"/>
                <w:sz w:val="24"/>
                <w:szCs w:val="24"/>
              </w:rPr>
              <w:t>2012</w:t>
            </w:r>
          </w:p>
        </w:tc>
        <w:tc>
          <w:tcPr>
            <w:tcW w:w="385" w:type="pct"/>
            <w:shd w:val="clear" w:color="auto" w:fill="C6D9F1"/>
            <w:vAlign w:val="center"/>
          </w:tcPr>
          <w:p w:rsidR="003C376F" w:rsidRPr="00ED318E" w:rsidRDefault="003C376F" w:rsidP="009B08A7">
            <w:pPr>
              <w:jc w:val="center"/>
              <w:rPr>
                <w:b/>
                <w:color w:val="000000" w:themeColor="text1"/>
                <w:kern w:val="24"/>
                <w:sz w:val="24"/>
                <w:szCs w:val="24"/>
              </w:rPr>
            </w:pPr>
            <w:r w:rsidRPr="00ED318E">
              <w:rPr>
                <w:b/>
                <w:color w:val="000000" w:themeColor="text1"/>
                <w:kern w:val="24"/>
                <w:sz w:val="24"/>
                <w:szCs w:val="24"/>
              </w:rPr>
              <w:t xml:space="preserve">2013 </w:t>
            </w:r>
          </w:p>
        </w:tc>
        <w:tc>
          <w:tcPr>
            <w:tcW w:w="456" w:type="pct"/>
            <w:shd w:val="clear" w:color="auto" w:fill="C6D9F1"/>
            <w:vAlign w:val="center"/>
          </w:tcPr>
          <w:p w:rsidR="003C376F" w:rsidRPr="00ED318E" w:rsidRDefault="003C376F" w:rsidP="009B08A7">
            <w:pPr>
              <w:jc w:val="center"/>
              <w:rPr>
                <w:b/>
                <w:color w:val="000000" w:themeColor="text1"/>
                <w:kern w:val="24"/>
                <w:sz w:val="24"/>
                <w:szCs w:val="24"/>
                <w:lang w:val="en-US"/>
              </w:rPr>
            </w:pPr>
            <w:r w:rsidRPr="00ED318E">
              <w:rPr>
                <w:b/>
                <w:color w:val="000000" w:themeColor="text1"/>
                <w:kern w:val="24"/>
                <w:sz w:val="24"/>
                <w:szCs w:val="24"/>
              </w:rPr>
              <w:t>2014</w:t>
            </w:r>
            <w:r w:rsidRPr="00ED318E">
              <w:rPr>
                <w:b/>
                <w:color w:val="000000" w:themeColor="text1"/>
                <w:kern w:val="24"/>
                <w:sz w:val="24"/>
                <w:szCs w:val="24"/>
                <w:lang w:val="en-US"/>
              </w:rPr>
              <w:t>*</w:t>
            </w:r>
          </w:p>
        </w:tc>
      </w:tr>
      <w:tr w:rsidR="00A217C8" w:rsidRPr="003D1EEE" w:rsidTr="00694667">
        <w:trPr>
          <w:trHeight w:val="561"/>
        </w:trPr>
        <w:tc>
          <w:tcPr>
            <w:tcW w:w="1848" w:type="pct"/>
            <w:vAlign w:val="center"/>
          </w:tcPr>
          <w:p w:rsidR="003C376F" w:rsidRPr="003D1EEE" w:rsidRDefault="003504CC" w:rsidP="009B08A7">
            <w:pPr>
              <w:spacing w:line="240" w:lineRule="auto"/>
              <w:rPr>
                <w:b/>
                <w:color w:val="000000" w:themeColor="text1"/>
                <w:kern w:val="24"/>
                <w:sz w:val="24"/>
                <w:szCs w:val="24"/>
              </w:rPr>
            </w:pPr>
            <w:r w:rsidRPr="003D1EEE">
              <w:rPr>
                <w:color w:val="000000" w:themeColor="text1"/>
                <w:kern w:val="24"/>
                <w:sz w:val="24"/>
                <w:szCs w:val="24"/>
              </w:rPr>
              <w:t>П</w:t>
            </w:r>
            <w:r w:rsidR="003C376F" w:rsidRPr="003D1EEE">
              <w:rPr>
                <w:color w:val="000000" w:themeColor="text1"/>
                <w:kern w:val="24"/>
                <w:sz w:val="24"/>
                <w:szCs w:val="24"/>
              </w:rPr>
              <w:t>родукция</w:t>
            </w:r>
            <w:r w:rsidRPr="003D1EEE">
              <w:rPr>
                <w:color w:val="000000" w:themeColor="text1"/>
                <w:kern w:val="24"/>
                <w:sz w:val="24"/>
                <w:szCs w:val="24"/>
              </w:rPr>
              <w:t xml:space="preserve"> сельского хозяйства</w:t>
            </w:r>
            <w:r w:rsidR="003C376F" w:rsidRPr="003D1EEE">
              <w:rPr>
                <w:color w:val="000000" w:themeColor="text1"/>
                <w:kern w:val="24"/>
                <w:sz w:val="24"/>
                <w:szCs w:val="24"/>
              </w:rPr>
              <w:t xml:space="preserve"> в % к предыдущему году </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96,4</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106,2</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101,6</w:t>
            </w:r>
          </w:p>
        </w:tc>
        <w:tc>
          <w:tcPr>
            <w:tcW w:w="386"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88,7</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123,0</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95,2</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105,8</w:t>
            </w:r>
          </w:p>
        </w:tc>
        <w:tc>
          <w:tcPr>
            <w:tcW w:w="456" w:type="pct"/>
            <w:vAlign w:val="center"/>
          </w:tcPr>
          <w:p w:rsidR="003C376F" w:rsidRPr="003D1EEE" w:rsidRDefault="003C376F" w:rsidP="00147D3D">
            <w:pPr>
              <w:spacing w:line="240" w:lineRule="auto"/>
              <w:jc w:val="center"/>
              <w:rPr>
                <w:color w:val="000000" w:themeColor="text1"/>
                <w:kern w:val="24"/>
                <w:sz w:val="24"/>
                <w:szCs w:val="24"/>
              </w:rPr>
            </w:pPr>
            <w:r w:rsidRPr="003D1EEE">
              <w:rPr>
                <w:color w:val="000000" w:themeColor="text1"/>
                <w:kern w:val="24"/>
                <w:sz w:val="24"/>
                <w:szCs w:val="24"/>
              </w:rPr>
              <w:t>103,7</w:t>
            </w:r>
            <w:r w:rsidR="00147D3D" w:rsidRPr="003D1EEE">
              <w:rPr>
                <w:rStyle w:val="af5"/>
                <w:color w:val="000000" w:themeColor="text1"/>
                <w:kern w:val="24"/>
              </w:rPr>
              <w:t>*</w:t>
            </w:r>
            <w:r w:rsidR="00147D3D" w:rsidRPr="003D1EEE">
              <w:rPr>
                <w:color w:val="000000" w:themeColor="text1"/>
                <w:kern w:val="24"/>
                <w:vertAlign w:val="superscript"/>
              </w:rPr>
              <w:t>*</w:t>
            </w:r>
          </w:p>
        </w:tc>
      </w:tr>
      <w:tr w:rsidR="00A217C8" w:rsidRPr="003D1EEE" w:rsidTr="00694667">
        <w:trPr>
          <w:trHeight w:val="273"/>
        </w:trPr>
        <w:tc>
          <w:tcPr>
            <w:tcW w:w="1848" w:type="pct"/>
            <w:vAlign w:val="center"/>
          </w:tcPr>
          <w:p w:rsidR="003C376F" w:rsidRPr="003D1EEE" w:rsidRDefault="003504CC" w:rsidP="009B08A7">
            <w:pPr>
              <w:spacing w:line="240" w:lineRule="auto"/>
              <w:rPr>
                <w:color w:val="000000" w:themeColor="text1"/>
                <w:kern w:val="24"/>
                <w:sz w:val="24"/>
                <w:szCs w:val="24"/>
              </w:rPr>
            </w:pPr>
            <w:r w:rsidRPr="003D1EEE">
              <w:rPr>
                <w:color w:val="000000" w:themeColor="text1"/>
                <w:kern w:val="24"/>
                <w:sz w:val="24"/>
                <w:szCs w:val="24"/>
              </w:rPr>
              <w:t>Продукция сельского хозяйства (1990 г. = 100%)</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100,0</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60,7</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68,1</w:t>
            </w:r>
          </w:p>
        </w:tc>
        <w:tc>
          <w:tcPr>
            <w:tcW w:w="386" w:type="pct"/>
            <w:vAlign w:val="center"/>
          </w:tcPr>
          <w:p w:rsidR="003C376F" w:rsidRPr="003D1EEE" w:rsidRDefault="003504CC" w:rsidP="009B08A7">
            <w:pPr>
              <w:spacing w:line="240" w:lineRule="auto"/>
              <w:jc w:val="center"/>
              <w:rPr>
                <w:color w:val="000000" w:themeColor="text1"/>
                <w:kern w:val="24"/>
                <w:sz w:val="24"/>
                <w:szCs w:val="24"/>
              </w:rPr>
            </w:pPr>
            <w:r w:rsidRPr="003D1EEE">
              <w:rPr>
                <w:color w:val="000000" w:themeColor="text1"/>
                <w:kern w:val="24"/>
                <w:sz w:val="24"/>
                <w:szCs w:val="24"/>
              </w:rPr>
              <w:t>72,1</w:t>
            </w:r>
          </w:p>
        </w:tc>
        <w:tc>
          <w:tcPr>
            <w:tcW w:w="385" w:type="pct"/>
            <w:vAlign w:val="center"/>
          </w:tcPr>
          <w:p w:rsidR="003C376F" w:rsidRPr="003D1EEE" w:rsidRDefault="003504CC" w:rsidP="009B08A7">
            <w:pPr>
              <w:spacing w:line="240" w:lineRule="auto"/>
              <w:jc w:val="center"/>
              <w:rPr>
                <w:color w:val="000000" w:themeColor="text1"/>
                <w:kern w:val="24"/>
                <w:sz w:val="24"/>
                <w:szCs w:val="24"/>
              </w:rPr>
            </w:pPr>
            <w:r w:rsidRPr="003D1EEE">
              <w:rPr>
                <w:color w:val="000000" w:themeColor="text1"/>
                <w:kern w:val="24"/>
                <w:sz w:val="24"/>
                <w:szCs w:val="24"/>
              </w:rPr>
              <w:t>88,7</w:t>
            </w:r>
          </w:p>
        </w:tc>
        <w:tc>
          <w:tcPr>
            <w:tcW w:w="385" w:type="pct"/>
            <w:vAlign w:val="center"/>
          </w:tcPr>
          <w:p w:rsidR="003C376F" w:rsidRPr="003D1EEE" w:rsidRDefault="003504CC" w:rsidP="009B08A7">
            <w:pPr>
              <w:spacing w:line="240" w:lineRule="auto"/>
              <w:jc w:val="center"/>
              <w:rPr>
                <w:color w:val="000000" w:themeColor="text1"/>
                <w:kern w:val="24"/>
                <w:sz w:val="24"/>
                <w:szCs w:val="24"/>
              </w:rPr>
            </w:pPr>
            <w:r w:rsidRPr="003D1EEE">
              <w:rPr>
                <w:color w:val="000000" w:themeColor="text1"/>
                <w:kern w:val="24"/>
                <w:sz w:val="24"/>
                <w:szCs w:val="24"/>
              </w:rPr>
              <w:t>84,4</w:t>
            </w:r>
          </w:p>
        </w:tc>
        <w:tc>
          <w:tcPr>
            <w:tcW w:w="385" w:type="pct"/>
            <w:vAlign w:val="center"/>
          </w:tcPr>
          <w:p w:rsidR="003C376F" w:rsidRPr="003D1EEE" w:rsidRDefault="003504CC" w:rsidP="009B08A7">
            <w:pPr>
              <w:spacing w:line="240" w:lineRule="auto"/>
              <w:jc w:val="center"/>
              <w:rPr>
                <w:color w:val="000000" w:themeColor="text1"/>
                <w:kern w:val="24"/>
                <w:sz w:val="24"/>
                <w:szCs w:val="24"/>
              </w:rPr>
            </w:pPr>
            <w:r w:rsidRPr="003D1EEE">
              <w:rPr>
                <w:color w:val="000000" w:themeColor="text1"/>
                <w:kern w:val="24"/>
                <w:sz w:val="24"/>
                <w:szCs w:val="24"/>
              </w:rPr>
              <w:t>89,3</w:t>
            </w:r>
          </w:p>
        </w:tc>
        <w:tc>
          <w:tcPr>
            <w:tcW w:w="456" w:type="pct"/>
            <w:vAlign w:val="center"/>
          </w:tcPr>
          <w:p w:rsidR="003C376F" w:rsidRPr="003D1EEE" w:rsidRDefault="003504CC" w:rsidP="00147D3D">
            <w:pPr>
              <w:spacing w:line="240" w:lineRule="auto"/>
              <w:jc w:val="center"/>
              <w:rPr>
                <w:color w:val="000000" w:themeColor="text1"/>
                <w:kern w:val="24"/>
                <w:sz w:val="24"/>
                <w:szCs w:val="24"/>
              </w:rPr>
            </w:pPr>
            <w:r w:rsidRPr="003D1EEE">
              <w:rPr>
                <w:color w:val="000000" w:themeColor="text1"/>
                <w:kern w:val="24"/>
                <w:sz w:val="24"/>
                <w:szCs w:val="24"/>
              </w:rPr>
              <w:t>92,6</w:t>
            </w:r>
            <w:r w:rsidR="00147D3D" w:rsidRPr="003D1EEE">
              <w:rPr>
                <w:rStyle w:val="af5"/>
                <w:color w:val="000000" w:themeColor="text1"/>
                <w:kern w:val="24"/>
              </w:rPr>
              <w:t>*</w:t>
            </w:r>
            <w:r w:rsidR="00147D3D" w:rsidRPr="003D1EEE">
              <w:rPr>
                <w:color w:val="000000" w:themeColor="text1"/>
                <w:kern w:val="24"/>
                <w:vertAlign w:val="superscript"/>
              </w:rPr>
              <w:t>*</w:t>
            </w:r>
          </w:p>
        </w:tc>
      </w:tr>
      <w:tr w:rsidR="00A217C8" w:rsidRPr="003D1EEE" w:rsidTr="00694667">
        <w:trPr>
          <w:trHeight w:val="546"/>
        </w:trPr>
        <w:tc>
          <w:tcPr>
            <w:tcW w:w="1848" w:type="pct"/>
            <w:vAlign w:val="center"/>
          </w:tcPr>
          <w:p w:rsidR="003C376F" w:rsidRPr="003D1EEE" w:rsidRDefault="003C376F" w:rsidP="009C6950">
            <w:pPr>
              <w:spacing w:line="240" w:lineRule="auto"/>
              <w:rPr>
                <w:color w:val="000000" w:themeColor="text1"/>
                <w:kern w:val="24"/>
                <w:sz w:val="24"/>
                <w:szCs w:val="24"/>
              </w:rPr>
            </w:pPr>
            <w:r w:rsidRPr="003D1EEE">
              <w:rPr>
                <w:color w:val="000000" w:themeColor="text1"/>
                <w:kern w:val="24"/>
                <w:sz w:val="24"/>
                <w:szCs w:val="24"/>
              </w:rPr>
              <w:t>Продукция растениеводства в % к пре</w:t>
            </w:r>
            <w:r w:rsidR="009C6950">
              <w:rPr>
                <w:color w:val="000000" w:themeColor="text1"/>
                <w:kern w:val="24"/>
                <w:sz w:val="24"/>
                <w:szCs w:val="24"/>
              </w:rPr>
              <w:t>ды</w:t>
            </w:r>
            <w:r w:rsidRPr="003D1EEE">
              <w:rPr>
                <w:color w:val="000000" w:themeColor="text1"/>
                <w:kern w:val="24"/>
                <w:sz w:val="24"/>
                <w:szCs w:val="24"/>
              </w:rPr>
              <w:t xml:space="preserve">дущему году </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92,4</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110,9</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102,7</w:t>
            </w:r>
          </w:p>
        </w:tc>
        <w:tc>
          <w:tcPr>
            <w:tcW w:w="386"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76,2</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146,9</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88,3</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111,2</w:t>
            </w:r>
          </w:p>
        </w:tc>
        <w:tc>
          <w:tcPr>
            <w:tcW w:w="456" w:type="pct"/>
            <w:vAlign w:val="center"/>
          </w:tcPr>
          <w:p w:rsidR="003C376F" w:rsidRPr="003D1EEE" w:rsidRDefault="003C376F" w:rsidP="00147D3D">
            <w:pPr>
              <w:spacing w:line="240" w:lineRule="auto"/>
              <w:jc w:val="center"/>
              <w:rPr>
                <w:color w:val="000000" w:themeColor="text1"/>
                <w:kern w:val="24"/>
                <w:sz w:val="24"/>
                <w:szCs w:val="24"/>
              </w:rPr>
            </w:pPr>
            <w:r w:rsidRPr="003D1EEE">
              <w:rPr>
                <w:color w:val="000000" w:themeColor="text1"/>
                <w:kern w:val="24"/>
                <w:sz w:val="24"/>
                <w:szCs w:val="24"/>
              </w:rPr>
              <w:t>105,0</w:t>
            </w:r>
            <w:r w:rsidR="00147D3D" w:rsidRPr="003D1EEE">
              <w:rPr>
                <w:rStyle w:val="af5"/>
                <w:color w:val="000000" w:themeColor="text1"/>
                <w:kern w:val="24"/>
              </w:rPr>
              <w:t>*</w:t>
            </w:r>
            <w:r w:rsidR="00147D3D" w:rsidRPr="003D1EEE">
              <w:rPr>
                <w:color w:val="000000" w:themeColor="text1"/>
                <w:kern w:val="24"/>
                <w:vertAlign w:val="superscript"/>
              </w:rPr>
              <w:t>*</w:t>
            </w:r>
          </w:p>
        </w:tc>
      </w:tr>
      <w:tr w:rsidR="00A217C8" w:rsidRPr="003D1EEE" w:rsidTr="00694667">
        <w:trPr>
          <w:trHeight w:val="273"/>
        </w:trPr>
        <w:tc>
          <w:tcPr>
            <w:tcW w:w="1848" w:type="pct"/>
            <w:vAlign w:val="center"/>
          </w:tcPr>
          <w:p w:rsidR="003C376F" w:rsidRPr="003D1EEE" w:rsidRDefault="003504CC" w:rsidP="009B08A7">
            <w:pPr>
              <w:spacing w:line="240" w:lineRule="auto"/>
              <w:rPr>
                <w:color w:val="000000" w:themeColor="text1"/>
                <w:kern w:val="24"/>
                <w:sz w:val="24"/>
                <w:szCs w:val="24"/>
              </w:rPr>
            </w:pPr>
            <w:r w:rsidRPr="003D1EEE">
              <w:rPr>
                <w:color w:val="000000" w:themeColor="text1"/>
                <w:kern w:val="24"/>
                <w:sz w:val="24"/>
                <w:szCs w:val="24"/>
              </w:rPr>
              <w:t>Продукция растениеводства (1990 г. = 100%)</w:t>
            </w:r>
            <w:r w:rsidR="003C376F" w:rsidRPr="003D1EEE">
              <w:rPr>
                <w:color w:val="000000" w:themeColor="text1"/>
                <w:kern w:val="24"/>
                <w:sz w:val="24"/>
                <w:szCs w:val="24"/>
              </w:rPr>
              <w:t xml:space="preserve"> </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100,0</w:t>
            </w:r>
          </w:p>
        </w:tc>
        <w:tc>
          <w:tcPr>
            <w:tcW w:w="385" w:type="pct"/>
            <w:vAlign w:val="center"/>
          </w:tcPr>
          <w:p w:rsidR="003C376F" w:rsidRPr="003D1EEE" w:rsidRDefault="003504CC" w:rsidP="009B08A7">
            <w:pPr>
              <w:spacing w:line="240" w:lineRule="auto"/>
              <w:jc w:val="center"/>
              <w:rPr>
                <w:color w:val="000000" w:themeColor="text1"/>
                <w:kern w:val="24"/>
                <w:sz w:val="24"/>
                <w:szCs w:val="24"/>
              </w:rPr>
            </w:pPr>
            <w:r w:rsidRPr="003D1EEE">
              <w:rPr>
                <w:color w:val="000000" w:themeColor="text1"/>
                <w:kern w:val="24"/>
                <w:sz w:val="24"/>
                <w:szCs w:val="24"/>
              </w:rPr>
              <w:t>76,7</w:t>
            </w:r>
          </w:p>
        </w:tc>
        <w:tc>
          <w:tcPr>
            <w:tcW w:w="385" w:type="pct"/>
            <w:vAlign w:val="center"/>
          </w:tcPr>
          <w:p w:rsidR="003504CC" w:rsidRPr="003D1EEE" w:rsidRDefault="003504CC" w:rsidP="003504CC">
            <w:pPr>
              <w:spacing w:line="240" w:lineRule="auto"/>
              <w:jc w:val="center"/>
              <w:rPr>
                <w:color w:val="000000" w:themeColor="text1"/>
                <w:kern w:val="24"/>
                <w:sz w:val="24"/>
                <w:szCs w:val="24"/>
              </w:rPr>
            </w:pPr>
            <w:r w:rsidRPr="003D1EEE">
              <w:rPr>
                <w:color w:val="000000" w:themeColor="text1"/>
                <w:kern w:val="24"/>
                <w:sz w:val="24"/>
                <w:szCs w:val="24"/>
              </w:rPr>
              <w:t>91,1</w:t>
            </w:r>
          </w:p>
        </w:tc>
        <w:tc>
          <w:tcPr>
            <w:tcW w:w="386" w:type="pct"/>
            <w:vAlign w:val="center"/>
          </w:tcPr>
          <w:p w:rsidR="003C376F" w:rsidRPr="003D1EEE" w:rsidRDefault="003504CC" w:rsidP="009B08A7">
            <w:pPr>
              <w:spacing w:line="240" w:lineRule="auto"/>
              <w:jc w:val="center"/>
              <w:rPr>
                <w:color w:val="000000" w:themeColor="text1"/>
                <w:kern w:val="24"/>
                <w:sz w:val="24"/>
                <w:szCs w:val="24"/>
              </w:rPr>
            </w:pPr>
            <w:r w:rsidRPr="003D1EEE">
              <w:rPr>
                <w:color w:val="000000" w:themeColor="text1"/>
                <w:kern w:val="24"/>
                <w:sz w:val="24"/>
                <w:szCs w:val="24"/>
              </w:rPr>
              <w:t>82,9</w:t>
            </w:r>
          </w:p>
        </w:tc>
        <w:tc>
          <w:tcPr>
            <w:tcW w:w="385" w:type="pct"/>
            <w:vAlign w:val="center"/>
          </w:tcPr>
          <w:p w:rsidR="003C376F" w:rsidRPr="003D1EEE" w:rsidRDefault="003504CC" w:rsidP="009B08A7">
            <w:pPr>
              <w:spacing w:line="240" w:lineRule="auto"/>
              <w:jc w:val="center"/>
              <w:rPr>
                <w:color w:val="000000" w:themeColor="text1"/>
                <w:kern w:val="24"/>
                <w:sz w:val="24"/>
                <w:szCs w:val="24"/>
              </w:rPr>
            </w:pPr>
            <w:r w:rsidRPr="003D1EEE">
              <w:rPr>
                <w:color w:val="000000" w:themeColor="text1"/>
                <w:kern w:val="24"/>
                <w:sz w:val="24"/>
                <w:szCs w:val="24"/>
              </w:rPr>
              <w:t>121,8</w:t>
            </w:r>
          </w:p>
        </w:tc>
        <w:tc>
          <w:tcPr>
            <w:tcW w:w="385" w:type="pct"/>
            <w:vAlign w:val="center"/>
          </w:tcPr>
          <w:p w:rsidR="003C376F" w:rsidRPr="003D1EEE" w:rsidRDefault="003504CC" w:rsidP="009B08A7">
            <w:pPr>
              <w:spacing w:line="240" w:lineRule="auto"/>
              <w:jc w:val="center"/>
              <w:rPr>
                <w:color w:val="000000" w:themeColor="text1"/>
                <w:kern w:val="24"/>
                <w:sz w:val="24"/>
                <w:szCs w:val="24"/>
              </w:rPr>
            </w:pPr>
            <w:r w:rsidRPr="003D1EEE">
              <w:rPr>
                <w:color w:val="000000" w:themeColor="text1"/>
                <w:kern w:val="24"/>
                <w:sz w:val="24"/>
                <w:szCs w:val="24"/>
              </w:rPr>
              <w:t>107,5</w:t>
            </w:r>
          </w:p>
        </w:tc>
        <w:tc>
          <w:tcPr>
            <w:tcW w:w="385" w:type="pct"/>
            <w:vAlign w:val="center"/>
          </w:tcPr>
          <w:p w:rsidR="003C376F" w:rsidRPr="003D1EEE" w:rsidRDefault="003504CC" w:rsidP="009B08A7">
            <w:pPr>
              <w:spacing w:line="240" w:lineRule="auto"/>
              <w:jc w:val="center"/>
              <w:rPr>
                <w:color w:val="000000" w:themeColor="text1"/>
                <w:kern w:val="24"/>
                <w:sz w:val="24"/>
                <w:szCs w:val="24"/>
              </w:rPr>
            </w:pPr>
            <w:r w:rsidRPr="003D1EEE">
              <w:rPr>
                <w:color w:val="000000" w:themeColor="text1"/>
                <w:kern w:val="24"/>
                <w:sz w:val="24"/>
                <w:szCs w:val="24"/>
              </w:rPr>
              <w:t>119,5</w:t>
            </w:r>
          </w:p>
        </w:tc>
        <w:tc>
          <w:tcPr>
            <w:tcW w:w="456" w:type="pct"/>
            <w:vAlign w:val="center"/>
          </w:tcPr>
          <w:p w:rsidR="003C376F" w:rsidRPr="003D1EEE" w:rsidRDefault="003504CC" w:rsidP="00147D3D">
            <w:pPr>
              <w:spacing w:line="240" w:lineRule="auto"/>
              <w:jc w:val="center"/>
              <w:rPr>
                <w:color w:val="000000" w:themeColor="text1"/>
                <w:kern w:val="24"/>
                <w:sz w:val="24"/>
                <w:szCs w:val="24"/>
              </w:rPr>
            </w:pPr>
            <w:r w:rsidRPr="003D1EEE">
              <w:rPr>
                <w:color w:val="000000" w:themeColor="text1"/>
                <w:kern w:val="24"/>
                <w:sz w:val="24"/>
                <w:szCs w:val="24"/>
              </w:rPr>
              <w:t>125,5</w:t>
            </w:r>
            <w:r w:rsidR="00147D3D" w:rsidRPr="003D1EEE">
              <w:rPr>
                <w:rStyle w:val="af5"/>
                <w:color w:val="000000" w:themeColor="text1"/>
                <w:kern w:val="24"/>
              </w:rPr>
              <w:t>*</w:t>
            </w:r>
            <w:r w:rsidR="00147D3D" w:rsidRPr="003D1EEE">
              <w:rPr>
                <w:color w:val="000000" w:themeColor="text1"/>
                <w:kern w:val="24"/>
                <w:vertAlign w:val="superscript"/>
              </w:rPr>
              <w:t>*</w:t>
            </w:r>
          </w:p>
        </w:tc>
      </w:tr>
      <w:tr w:rsidR="00A217C8" w:rsidRPr="003D1EEE" w:rsidTr="00694667">
        <w:trPr>
          <w:trHeight w:val="561"/>
        </w:trPr>
        <w:tc>
          <w:tcPr>
            <w:tcW w:w="1848" w:type="pct"/>
            <w:vAlign w:val="center"/>
          </w:tcPr>
          <w:p w:rsidR="003C376F" w:rsidRPr="003D1EEE" w:rsidRDefault="003C376F" w:rsidP="009B08A7">
            <w:pPr>
              <w:spacing w:line="240" w:lineRule="auto"/>
              <w:rPr>
                <w:color w:val="000000" w:themeColor="text1"/>
                <w:kern w:val="24"/>
                <w:sz w:val="24"/>
                <w:szCs w:val="24"/>
              </w:rPr>
            </w:pPr>
            <w:r w:rsidRPr="003D1EEE">
              <w:rPr>
                <w:color w:val="000000" w:themeColor="text1"/>
                <w:kern w:val="24"/>
                <w:sz w:val="24"/>
                <w:szCs w:val="24"/>
              </w:rPr>
              <w:t>Пр</w:t>
            </w:r>
            <w:r w:rsidR="009C6950">
              <w:rPr>
                <w:color w:val="000000" w:themeColor="text1"/>
                <w:kern w:val="24"/>
                <w:sz w:val="24"/>
                <w:szCs w:val="24"/>
              </w:rPr>
              <w:t>одукция животноводства в % к преды</w:t>
            </w:r>
            <w:r w:rsidRPr="003D1EEE">
              <w:rPr>
                <w:color w:val="000000" w:themeColor="text1"/>
                <w:kern w:val="24"/>
                <w:sz w:val="24"/>
                <w:szCs w:val="24"/>
              </w:rPr>
              <w:t xml:space="preserve">дущему году </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98,8</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101,1</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100,4</w:t>
            </w:r>
          </w:p>
        </w:tc>
        <w:tc>
          <w:tcPr>
            <w:tcW w:w="386"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100,9</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102,3</w:t>
            </w:r>
          </w:p>
        </w:tc>
        <w:tc>
          <w:tcPr>
            <w:tcW w:w="385" w:type="pct"/>
            <w:vAlign w:val="center"/>
          </w:tcPr>
          <w:p w:rsidR="003C376F" w:rsidRPr="003D1EEE" w:rsidRDefault="003504CC" w:rsidP="009B08A7">
            <w:pPr>
              <w:spacing w:line="240" w:lineRule="auto"/>
              <w:jc w:val="center"/>
              <w:rPr>
                <w:color w:val="000000" w:themeColor="text1"/>
                <w:kern w:val="24"/>
                <w:sz w:val="24"/>
                <w:szCs w:val="24"/>
              </w:rPr>
            </w:pPr>
            <w:r w:rsidRPr="003D1EEE">
              <w:rPr>
                <w:color w:val="000000" w:themeColor="text1"/>
                <w:kern w:val="24"/>
                <w:sz w:val="24"/>
                <w:szCs w:val="24"/>
              </w:rPr>
              <w:t>102,7</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100,6</w:t>
            </w:r>
          </w:p>
        </w:tc>
        <w:tc>
          <w:tcPr>
            <w:tcW w:w="456" w:type="pct"/>
            <w:vAlign w:val="center"/>
          </w:tcPr>
          <w:p w:rsidR="003C376F" w:rsidRPr="003D1EEE" w:rsidRDefault="003C376F" w:rsidP="00147D3D">
            <w:pPr>
              <w:spacing w:line="240" w:lineRule="auto"/>
              <w:jc w:val="center"/>
              <w:rPr>
                <w:color w:val="000000" w:themeColor="text1"/>
                <w:kern w:val="24"/>
                <w:sz w:val="24"/>
                <w:szCs w:val="24"/>
              </w:rPr>
            </w:pPr>
            <w:r w:rsidRPr="003D1EEE">
              <w:rPr>
                <w:color w:val="000000" w:themeColor="text1"/>
                <w:kern w:val="24"/>
                <w:sz w:val="24"/>
                <w:szCs w:val="24"/>
              </w:rPr>
              <w:t>102,1</w:t>
            </w:r>
            <w:r w:rsidR="00147D3D" w:rsidRPr="003D1EEE">
              <w:rPr>
                <w:rStyle w:val="af5"/>
                <w:color w:val="000000" w:themeColor="text1"/>
                <w:kern w:val="24"/>
              </w:rPr>
              <w:t>*</w:t>
            </w:r>
            <w:r w:rsidR="00147D3D" w:rsidRPr="003D1EEE">
              <w:rPr>
                <w:color w:val="000000" w:themeColor="text1"/>
                <w:kern w:val="24"/>
                <w:vertAlign w:val="superscript"/>
              </w:rPr>
              <w:t>*</w:t>
            </w:r>
          </w:p>
        </w:tc>
      </w:tr>
      <w:tr w:rsidR="00A217C8" w:rsidRPr="003D1EEE" w:rsidTr="00694667">
        <w:trPr>
          <w:trHeight w:val="273"/>
        </w:trPr>
        <w:tc>
          <w:tcPr>
            <w:tcW w:w="1848" w:type="pct"/>
            <w:vAlign w:val="center"/>
          </w:tcPr>
          <w:p w:rsidR="003C376F" w:rsidRPr="003D1EEE" w:rsidRDefault="003504CC" w:rsidP="009B08A7">
            <w:pPr>
              <w:spacing w:line="240" w:lineRule="auto"/>
              <w:rPr>
                <w:color w:val="000000" w:themeColor="text1"/>
                <w:kern w:val="24"/>
                <w:sz w:val="24"/>
                <w:szCs w:val="24"/>
              </w:rPr>
            </w:pPr>
            <w:r w:rsidRPr="003D1EEE">
              <w:rPr>
                <w:color w:val="000000" w:themeColor="text1"/>
                <w:kern w:val="24"/>
                <w:sz w:val="24"/>
                <w:szCs w:val="24"/>
              </w:rPr>
              <w:t>Продукция животноводства (1990 = 100%)</w:t>
            </w:r>
            <w:r w:rsidR="003C376F" w:rsidRPr="003D1EEE">
              <w:rPr>
                <w:color w:val="000000" w:themeColor="text1"/>
                <w:kern w:val="24"/>
                <w:sz w:val="24"/>
                <w:szCs w:val="24"/>
              </w:rPr>
              <w:t xml:space="preserve"> </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100,0</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50,1</w:t>
            </w:r>
          </w:p>
        </w:tc>
        <w:tc>
          <w:tcPr>
            <w:tcW w:w="385" w:type="pct"/>
            <w:vAlign w:val="center"/>
          </w:tcPr>
          <w:p w:rsidR="003C376F" w:rsidRPr="003D1EEE" w:rsidRDefault="003504CC" w:rsidP="009B08A7">
            <w:pPr>
              <w:spacing w:line="240" w:lineRule="auto"/>
              <w:jc w:val="center"/>
              <w:rPr>
                <w:color w:val="000000" w:themeColor="text1"/>
                <w:kern w:val="24"/>
                <w:sz w:val="24"/>
                <w:szCs w:val="24"/>
              </w:rPr>
            </w:pPr>
            <w:r w:rsidRPr="003D1EEE">
              <w:rPr>
                <w:color w:val="000000" w:themeColor="text1"/>
                <w:kern w:val="24"/>
                <w:sz w:val="24"/>
                <w:szCs w:val="24"/>
              </w:rPr>
              <w:t>52,6</w:t>
            </w:r>
          </w:p>
        </w:tc>
        <w:tc>
          <w:tcPr>
            <w:tcW w:w="386"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62,9</w:t>
            </w:r>
          </w:p>
        </w:tc>
        <w:tc>
          <w:tcPr>
            <w:tcW w:w="385" w:type="pct"/>
            <w:vAlign w:val="center"/>
          </w:tcPr>
          <w:p w:rsidR="003C376F" w:rsidRPr="003D1EEE" w:rsidRDefault="003C376F" w:rsidP="003504CC">
            <w:pPr>
              <w:spacing w:line="240" w:lineRule="auto"/>
              <w:jc w:val="center"/>
              <w:rPr>
                <w:color w:val="000000" w:themeColor="text1"/>
                <w:kern w:val="24"/>
                <w:sz w:val="24"/>
                <w:szCs w:val="24"/>
              </w:rPr>
            </w:pPr>
            <w:r w:rsidRPr="003D1EEE">
              <w:rPr>
                <w:color w:val="000000" w:themeColor="text1"/>
                <w:kern w:val="24"/>
                <w:sz w:val="24"/>
                <w:szCs w:val="24"/>
              </w:rPr>
              <w:t>64,</w:t>
            </w:r>
            <w:r w:rsidR="003504CC" w:rsidRPr="003D1EEE">
              <w:rPr>
                <w:color w:val="000000" w:themeColor="text1"/>
                <w:kern w:val="24"/>
                <w:sz w:val="24"/>
                <w:szCs w:val="24"/>
              </w:rPr>
              <w:t>3</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6</w:t>
            </w:r>
            <w:r w:rsidR="003504CC" w:rsidRPr="003D1EEE">
              <w:rPr>
                <w:color w:val="000000" w:themeColor="text1"/>
                <w:kern w:val="24"/>
                <w:sz w:val="24"/>
                <w:szCs w:val="24"/>
              </w:rPr>
              <w:t>6,0</w:t>
            </w:r>
          </w:p>
        </w:tc>
        <w:tc>
          <w:tcPr>
            <w:tcW w:w="385" w:type="pct"/>
            <w:vAlign w:val="center"/>
          </w:tcPr>
          <w:p w:rsidR="003C376F" w:rsidRPr="003D1EEE" w:rsidRDefault="003504CC" w:rsidP="009B08A7">
            <w:pPr>
              <w:spacing w:line="240" w:lineRule="auto"/>
              <w:jc w:val="center"/>
              <w:rPr>
                <w:color w:val="000000" w:themeColor="text1"/>
                <w:kern w:val="24"/>
                <w:sz w:val="24"/>
                <w:szCs w:val="24"/>
              </w:rPr>
            </w:pPr>
            <w:r w:rsidRPr="003D1EEE">
              <w:rPr>
                <w:color w:val="000000" w:themeColor="text1"/>
                <w:kern w:val="24"/>
                <w:sz w:val="24"/>
                <w:szCs w:val="24"/>
              </w:rPr>
              <w:t>66,4</w:t>
            </w:r>
          </w:p>
        </w:tc>
        <w:tc>
          <w:tcPr>
            <w:tcW w:w="456" w:type="pct"/>
            <w:vAlign w:val="center"/>
          </w:tcPr>
          <w:p w:rsidR="003C376F" w:rsidRPr="003D1EEE" w:rsidRDefault="003504CC" w:rsidP="00147D3D">
            <w:pPr>
              <w:spacing w:line="240" w:lineRule="auto"/>
              <w:jc w:val="center"/>
              <w:rPr>
                <w:color w:val="000000" w:themeColor="text1"/>
                <w:kern w:val="24"/>
                <w:sz w:val="24"/>
                <w:szCs w:val="24"/>
              </w:rPr>
            </w:pPr>
            <w:r w:rsidRPr="003D1EEE">
              <w:rPr>
                <w:color w:val="000000" w:themeColor="text1"/>
                <w:kern w:val="24"/>
                <w:sz w:val="24"/>
                <w:szCs w:val="24"/>
              </w:rPr>
              <w:t>67,8</w:t>
            </w:r>
            <w:r w:rsidR="00147D3D" w:rsidRPr="003D1EEE">
              <w:rPr>
                <w:rStyle w:val="af5"/>
                <w:color w:val="000000" w:themeColor="text1"/>
                <w:kern w:val="24"/>
              </w:rPr>
              <w:t>*</w:t>
            </w:r>
            <w:r w:rsidR="00147D3D" w:rsidRPr="003D1EEE">
              <w:rPr>
                <w:color w:val="000000" w:themeColor="text1"/>
                <w:kern w:val="24"/>
                <w:vertAlign w:val="superscript"/>
              </w:rPr>
              <w:t>*</w:t>
            </w:r>
          </w:p>
        </w:tc>
      </w:tr>
      <w:tr w:rsidR="003C376F" w:rsidRPr="003D1EEE" w:rsidTr="00694667">
        <w:trPr>
          <w:trHeight w:val="561"/>
        </w:trPr>
        <w:tc>
          <w:tcPr>
            <w:tcW w:w="1848" w:type="pct"/>
            <w:vAlign w:val="center"/>
          </w:tcPr>
          <w:p w:rsidR="003C376F" w:rsidRPr="003D1EEE" w:rsidRDefault="003C376F" w:rsidP="009B08A7">
            <w:pPr>
              <w:spacing w:line="240" w:lineRule="auto"/>
              <w:rPr>
                <w:b/>
                <w:i/>
                <w:color w:val="000000" w:themeColor="text1"/>
                <w:kern w:val="24"/>
                <w:sz w:val="24"/>
                <w:szCs w:val="24"/>
              </w:rPr>
            </w:pPr>
            <w:r w:rsidRPr="003D1EEE">
              <w:rPr>
                <w:b/>
                <w:i/>
                <w:color w:val="000000" w:themeColor="text1"/>
                <w:kern w:val="24"/>
                <w:sz w:val="24"/>
                <w:szCs w:val="24"/>
              </w:rPr>
              <w:t>Справочно:</w:t>
            </w:r>
          </w:p>
          <w:p w:rsidR="003C376F" w:rsidRPr="003D1EEE" w:rsidRDefault="003C376F" w:rsidP="009B08A7">
            <w:pPr>
              <w:spacing w:line="240" w:lineRule="auto"/>
              <w:rPr>
                <w:color w:val="000000" w:themeColor="text1"/>
                <w:kern w:val="24"/>
                <w:sz w:val="24"/>
                <w:szCs w:val="24"/>
              </w:rPr>
            </w:pPr>
            <w:r w:rsidRPr="003D1EEE">
              <w:rPr>
                <w:color w:val="000000" w:themeColor="text1"/>
                <w:kern w:val="24"/>
                <w:sz w:val="24"/>
                <w:szCs w:val="24"/>
              </w:rPr>
              <w:t>индексы физического объема ВВП</w:t>
            </w:r>
          </w:p>
        </w:tc>
        <w:tc>
          <w:tcPr>
            <w:tcW w:w="385" w:type="pct"/>
            <w:vAlign w:val="center"/>
          </w:tcPr>
          <w:p w:rsidR="003C376F" w:rsidRPr="003D1EEE" w:rsidRDefault="003C376F" w:rsidP="00ED62F0">
            <w:pPr>
              <w:spacing w:line="240" w:lineRule="auto"/>
              <w:jc w:val="center"/>
              <w:rPr>
                <w:color w:val="000000" w:themeColor="text1"/>
                <w:kern w:val="24"/>
                <w:sz w:val="24"/>
                <w:szCs w:val="24"/>
              </w:rPr>
            </w:pPr>
            <w:r w:rsidRPr="003D1EEE">
              <w:rPr>
                <w:color w:val="000000" w:themeColor="text1"/>
                <w:kern w:val="24"/>
                <w:sz w:val="24"/>
                <w:szCs w:val="24"/>
              </w:rPr>
              <w:t>95,9</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110,0</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106,4</w:t>
            </w:r>
          </w:p>
        </w:tc>
        <w:tc>
          <w:tcPr>
            <w:tcW w:w="386"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104,5</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104,3</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103,4</w:t>
            </w:r>
          </w:p>
        </w:tc>
        <w:tc>
          <w:tcPr>
            <w:tcW w:w="385" w:type="pct"/>
            <w:vAlign w:val="center"/>
          </w:tcPr>
          <w:p w:rsidR="003C376F" w:rsidRPr="003D1EEE" w:rsidRDefault="003C376F" w:rsidP="009B08A7">
            <w:pPr>
              <w:spacing w:line="240" w:lineRule="auto"/>
              <w:jc w:val="center"/>
              <w:rPr>
                <w:color w:val="000000" w:themeColor="text1"/>
                <w:kern w:val="24"/>
                <w:sz w:val="24"/>
                <w:szCs w:val="24"/>
              </w:rPr>
            </w:pPr>
            <w:r w:rsidRPr="003D1EEE">
              <w:rPr>
                <w:color w:val="000000" w:themeColor="text1"/>
                <w:kern w:val="24"/>
                <w:sz w:val="24"/>
                <w:szCs w:val="24"/>
              </w:rPr>
              <w:t>101,3</w:t>
            </w:r>
          </w:p>
        </w:tc>
        <w:tc>
          <w:tcPr>
            <w:tcW w:w="456" w:type="pct"/>
            <w:vAlign w:val="center"/>
          </w:tcPr>
          <w:p w:rsidR="003C376F" w:rsidRPr="003D1EEE" w:rsidRDefault="003C376F" w:rsidP="00147D3D">
            <w:pPr>
              <w:spacing w:line="240" w:lineRule="auto"/>
              <w:jc w:val="center"/>
              <w:rPr>
                <w:color w:val="000000" w:themeColor="text1"/>
                <w:kern w:val="24"/>
                <w:sz w:val="24"/>
                <w:szCs w:val="24"/>
              </w:rPr>
            </w:pPr>
            <w:r w:rsidRPr="003D1EEE">
              <w:rPr>
                <w:color w:val="000000" w:themeColor="text1"/>
                <w:kern w:val="24"/>
                <w:sz w:val="24"/>
                <w:szCs w:val="24"/>
              </w:rPr>
              <w:t>100,6</w:t>
            </w:r>
          </w:p>
        </w:tc>
      </w:tr>
    </w:tbl>
    <w:p w:rsidR="003C376F" w:rsidRPr="003D1EEE" w:rsidRDefault="00ED62F0" w:rsidP="00451CB4">
      <w:pPr>
        <w:spacing w:line="240" w:lineRule="auto"/>
        <w:jc w:val="both"/>
        <w:rPr>
          <w:color w:val="000000" w:themeColor="text1"/>
          <w:kern w:val="24"/>
          <w:sz w:val="24"/>
          <w:szCs w:val="24"/>
        </w:rPr>
      </w:pPr>
      <w:r w:rsidRPr="00533BBC">
        <w:rPr>
          <w:color w:val="000000" w:themeColor="text1"/>
          <w:kern w:val="24"/>
          <w:sz w:val="24"/>
          <w:szCs w:val="24"/>
        </w:rPr>
        <w:t>*</w:t>
      </w:r>
      <w:r w:rsidR="003C376F" w:rsidRPr="00533BBC">
        <w:rPr>
          <w:color w:val="000000" w:themeColor="text1"/>
          <w:kern w:val="24"/>
          <w:sz w:val="24"/>
          <w:szCs w:val="24"/>
        </w:rPr>
        <w:t xml:space="preserve"> </w:t>
      </w:r>
      <w:r w:rsidR="003C376F" w:rsidRPr="003D1EEE">
        <w:rPr>
          <w:color w:val="000000" w:themeColor="text1"/>
          <w:kern w:val="24"/>
          <w:sz w:val="24"/>
          <w:szCs w:val="24"/>
        </w:rPr>
        <w:t>предварительные данные</w:t>
      </w:r>
    </w:p>
    <w:p w:rsidR="00147D3D" w:rsidRPr="003D1EEE" w:rsidRDefault="00147D3D" w:rsidP="00451CB4">
      <w:pPr>
        <w:spacing w:line="240" w:lineRule="auto"/>
        <w:jc w:val="both"/>
        <w:rPr>
          <w:color w:val="000000" w:themeColor="text1"/>
          <w:kern w:val="24"/>
          <w:sz w:val="24"/>
          <w:szCs w:val="24"/>
        </w:rPr>
      </w:pPr>
      <w:r w:rsidRPr="003D1EEE">
        <w:rPr>
          <w:color w:val="000000" w:themeColor="text1"/>
          <w:kern w:val="24"/>
          <w:sz w:val="24"/>
          <w:szCs w:val="24"/>
        </w:rPr>
        <w:t>** здесь и далее – все относительные показатели в целях обеспечения статистической соп</w:t>
      </w:r>
      <w:r w:rsidRPr="003D1EEE">
        <w:rPr>
          <w:color w:val="000000" w:themeColor="text1"/>
          <w:kern w:val="24"/>
          <w:sz w:val="24"/>
          <w:szCs w:val="24"/>
        </w:rPr>
        <w:t>о</w:t>
      </w:r>
      <w:r w:rsidRPr="003D1EEE">
        <w:rPr>
          <w:color w:val="000000" w:themeColor="text1"/>
          <w:kern w:val="24"/>
          <w:sz w:val="24"/>
          <w:szCs w:val="24"/>
        </w:rPr>
        <w:t>ставимости рассчитаны без учета сведений по Республике Крым и г. Севастополю</w:t>
      </w:r>
    </w:p>
    <w:p w:rsidR="00451CB4" w:rsidRPr="000C0B19" w:rsidRDefault="00451CB4" w:rsidP="00147D3D">
      <w:pPr>
        <w:spacing w:line="288" w:lineRule="auto"/>
        <w:jc w:val="both"/>
        <w:rPr>
          <w:color w:val="000000" w:themeColor="text1"/>
          <w:kern w:val="24"/>
          <w:sz w:val="20"/>
          <w:szCs w:val="24"/>
        </w:rPr>
      </w:pPr>
    </w:p>
    <w:p w:rsidR="00895A9B" w:rsidRPr="003D1EEE" w:rsidRDefault="00895A9B" w:rsidP="00941FAE">
      <w:pPr>
        <w:spacing w:line="240" w:lineRule="auto"/>
        <w:ind w:firstLine="709"/>
        <w:jc w:val="both"/>
        <w:rPr>
          <w:color w:val="000000" w:themeColor="text1"/>
          <w:kern w:val="24"/>
          <w:sz w:val="28"/>
          <w:szCs w:val="28"/>
        </w:rPr>
      </w:pPr>
      <w:r w:rsidRPr="003D1EEE">
        <w:rPr>
          <w:color w:val="000000" w:themeColor="text1"/>
          <w:kern w:val="24"/>
          <w:sz w:val="28"/>
          <w:szCs w:val="28"/>
        </w:rPr>
        <w:t>По предварительным данным Росстата, в 2014 г. индекс производства пр</w:t>
      </w:r>
      <w:r w:rsidRPr="003D1EEE">
        <w:rPr>
          <w:color w:val="000000" w:themeColor="text1"/>
          <w:kern w:val="24"/>
          <w:sz w:val="28"/>
          <w:szCs w:val="28"/>
        </w:rPr>
        <w:t>о</w:t>
      </w:r>
      <w:r w:rsidRPr="003D1EEE">
        <w:rPr>
          <w:color w:val="000000" w:themeColor="text1"/>
          <w:kern w:val="24"/>
          <w:sz w:val="28"/>
          <w:szCs w:val="28"/>
        </w:rPr>
        <w:t xml:space="preserve">дукции сельского хозяйства </w:t>
      </w:r>
      <w:r w:rsidR="006455A0" w:rsidRPr="003D1EEE">
        <w:rPr>
          <w:color w:val="000000" w:themeColor="text1"/>
          <w:kern w:val="24"/>
          <w:sz w:val="28"/>
          <w:szCs w:val="28"/>
        </w:rPr>
        <w:t>(</w:t>
      </w:r>
      <w:r w:rsidRPr="003D1EEE">
        <w:rPr>
          <w:color w:val="000000" w:themeColor="text1"/>
          <w:kern w:val="24"/>
          <w:sz w:val="28"/>
          <w:szCs w:val="28"/>
        </w:rPr>
        <w:t>в сопоставимых ценах</w:t>
      </w:r>
      <w:r w:rsidR="006455A0" w:rsidRPr="003D1EEE">
        <w:rPr>
          <w:color w:val="000000" w:themeColor="text1"/>
          <w:kern w:val="24"/>
          <w:sz w:val="28"/>
          <w:szCs w:val="28"/>
        </w:rPr>
        <w:t>)</w:t>
      </w:r>
      <w:r w:rsidRPr="003D1EEE">
        <w:rPr>
          <w:color w:val="000000" w:themeColor="text1"/>
          <w:kern w:val="24"/>
          <w:sz w:val="28"/>
          <w:szCs w:val="28"/>
        </w:rPr>
        <w:t xml:space="preserve"> в хозяйствах всех категорий составил 103,7%, превысив целевой показатель </w:t>
      </w:r>
      <w:r w:rsidR="006455A0" w:rsidRPr="003D1EEE">
        <w:rPr>
          <w:color w:val="000000" w:themeColor="text1"/>
          <w:kern w:val="24"/>
          <w:sz w:val="28"/>
          <w:szCs w:val="28"/>
        </w:rPr>
        <w:t xml:space="preserve">Государственной программы </w:t>
      </w:r>
      <w:r w:rsidRPr="003D1EEE">
        <w:rPr>
          <w:color w:val="000000" w:themeColor="text1"/>
          <w:kern w:val="24"/>
          <w:sz w:val="28"/>
          <w:szCs w:val="28"/>
        </w:rPr>
        <w:t xml:space="preserve">на 1,2 </w:t>
      </w:r>
      <w:proofErr w:type="spellStart"/>
      <w:r w:rsidRPr="003D1EEE">
        <w:rPr>
          <w:color w:val="000000" w:themeColor="text1"/>
          <w:kern w:val="24"/>
          <w:sz w:val="28"/>
          <w:szCs w:val="28"/>
        </w:rPr>
        <w:t>п.п</w:t>
      </w:r>
      <w:proofErr w:type="spellEnd"/>
      <w:r w:rsidRPr="003D1EEE">
        <w:rPr>
          <w:color w:val="000000" w:themeColor="text1"/>
          <w:kern w:val="24"/>
          <w:sz w:val="28"/>
          <w:szCs w:val="28"/>
        </w:rPr>
        <w:t>.</w:t>
      </w:r>
      <w:r w:rsidR="00C97325" w:rsidRPr="003D1EEE">
        <w:rPr>
          <w:color w:val="000000" w:themeColor="text1"/>
          <w:kern w:val="24"/>
          <w:sz w:val="28"/>
          <w:szCs w:val="28"/>
        </w:rPr>
        <w:t xml:space="preserve"> </w:t>
      </w:r>
      <w:r w:rsidRPr="003D1EEE">
        <w:rPr>
          <w:color w:val="000000" w:themeColor="text1"/>
          <w:kern w:val="24"/>
          <w:sz w:val="28"/>
          <w:szCs w:val="28"/>
        </w:rPr>
        <w:t>(</w:t>
      </w:r>
      <w:r w:rsidR="0078065F">
        <w:rPr>
          <w:color w:val="000000" w:themeColor="text1"/>
          <w:kern w:val="24"/>
          <w:sz w:val="28"/>
          <w:szCs w:val="28"/>
        </w:rPr>
        <w:t>таблица</w:t>
      </w:r>
      <w:r w:rsidRPr="003D1EEE">
        <w:rPr>
          <w:color w:val="000000" w:themeColor="text1"/>
          <w:kern w:val="24"/>
          <w:sz w:val="28"/>
          <w:szCs w:val="28"/>
        </w:rPr>
        <w:t xml:space="preserve"> 1.</w:t>
      </w:r>
      <w:r w:rsidR="006455A0" w:rsidRPr="003D1EEE">
        <w:rPr>
          <w:color w:val="000000" w:themeColor="text1"/>
          <w:kern w:val="24"/>
          <w:sz w:val="28"/>
          <w:szCs w:val="28"/>
        </w:rPr>
        <w:t>3</w:t>
      </w:r>
      <w:r w:rsidR="005D672F" w:rsidRPr="003D1EEE">
        <w:rPr>
          <w:color w:val="000000" w:themeColor="text1"/>
          <w:kern w:val="24"/>
          <w:sz w:val="28"/>
          <w:szCs w:val="28"/>
        </w:rPr>
        <w:t>)</w:t>
      </w:r>
      <w:r w:rsidR="00C97325" w:rsidRPr="003D1EEE">
        <w:rPr>
          <w:color w:val="000000" w:themeColor="text1"/>
          <w:kern w:val="24"/>
          <w:sz w:val="28"/>
          <w:szCs w:val="28"/>
        </w:rPr>
        <w:t>.</w:t>
      </w:r>
      <w:r w:rsidR="005D672F" w:rsidRPr="003D1EEE">
        <w:rPr>
          <w:color w:val="000000" w:themeColor="text1"/>
          <w:kern w:val="24"/>
          <w:sz w:val="28"/>
          <w:szCs w:val="28"/>
        </w:rPr>
        <w:t xml:space="preserve"> И</w:t>
      </w:r>
      <w:r w:rsidRPr="003D1EEE">
        <w:rPr>
          <w:color w:val="000000" w:themeColor="text1"/>
          <w:kern w:val="24"/>
          <w:sz w:val="28"/>
          <w:szCs w:val="28"/>
        </w:rPr>
        <w:t xml:space="preserve">ндекс производства продукции растениеводства </w:t>
      </w:r>
      <w:r w:rsidR="005D672F" w:rsidRPr="003D1EEE">
        <w:rPr>
          <w:color w:val="000000" w:themeColor="text1"/>
          <w:kern w:val="24"/>
          <w:sz w:val="28"/>
          <w:szCs w:val="28"/>
        </w:rPr>
        <w:t>составил</w:t>
      </w:r>
      <w:r w:rsidRPr="003D1EEE">
        <w:rPr>
          <w:color w:val="000000" w:themeColor="text1"/>
          <w:kern w:val="24"/>
          <w:sz w:val="28"/>
          <w:szCs w:val="28"/>
        </w:rPr>
        <w:t xml:space="preserve"> 105,0%</w:t>
      </w:r>
      <w:r w:rsidR="00C84F3B" w:rsidRPr="003D1EEE">
        <w:rPr>
          <w:color w:val="000000" w:themeColor="text1"/>
          <w:kern w:val="24"/>
          <w:sz w:val="28"/>
          <w:szCs w:val="28"/>
        </w:rPr>
        <w:t xml:space="preserve">, что </w:t>
      </w:r>
      <w:r w:rsidRPr="003D1EEE">
        <w:rPr>
          <w:color w:val="000000" w:themeColor="text1"/>
          <w:kern w:val="24"/>
          <w:sz w:val="28"/>
          <w:szCs w:val="28"/>
        </w:rPr>
        <w:t xml:space="preserve">выше целевого показателя на 2,1 </w:t>
      </w:r>
      <w:proofErr w:type="spellStart"/>
      <w:r w:rsidRPr="003D1EEE">
        <w:rPr>
          <w:color w:val="000000" w:themeColor="text1"/>
          <w:kern w:val="24"/>
          <w:sz w:val="28"/>
          <w:szCs w:val="28"/>
        </w:rPr>
        <w:t>п.п</w:t>
      </w:r>
      <w:proofErr w:type="spellEnd"/>
      <w:r w:rsidRPr="003D1EEE">
        <w:rPr>
          <w:color w:val="000000" w:themeColor="text1"/>
          <w:kern w:val="24"/>
          <w:sz w:val="28"/>
          <w:szCs w:val="28"/>
        </w:rPr>
        <w:t xml:space="preserve">. </w:t>
      </w:r>
      <w:r w:rsidR="005D672F" w:rsidRPr="003D1EEE">
        <w:rPr>
          <w:color w:val="000000" w:themeColor="text1"/>
          <w:kern w:val="24"/>
          <w:sz w:val="28"/>
          <w:szCs w:val="28"/>
        </w:rPr>
        <w:t>за счет увеличения произво</w:t>
      </w:r>
      <w:r w:rsidR="005D672F" w:rsidRPr="003D1EEE">
        <w:rPr>
          <w:color w:val="000000" w:themeColor="text1"/>
          <w:kern w:val="24"/>
          <w:sz w:val="28"/>
          <w:szCs w:val="28"/>
        </w:rPr>
        <w:t>д</w:t>
      </w:r>
      <w:r w:rsidR="005D672F" w:rsidRPr="003D1EEE">
        <w:rPr>
          <w:color w:val="000000" w:themeColor="text1"/>
          <w:kern w:val="24"/>
          <w:sz w:val="28"/>
          <w:szCs w:val="28"/>
        </w:rPr>
        <w:t>ства зерна (на 12,</w:t>
      </w:r>
      <w:r w:rsidR="003823AD" w:rsidRPr="003D1EEE">
        <w:rPr>
          <w:color w:val="000000" w:themeColor="text1"/>
          <w:kern w:val="24"/>
          <w:sz w:val="28"/>
          <w:szCs w:val="28"/>
        </w:rPr>
        <w:t>8</w:t>
      </w:r>
      <w:r w:rsidR="005D672F" w:rsidRPr="003D1EEE">
        <w:rPr>
          <w:color w:val="000000" w:themeColor="text1"/>
          <w:kern w:val="24"/>
          <w:sz w:val="28"/>
          <w:szCs w:val="28"/>
        </w:rPr>
        <w:t>%), картофеля (на 3,0%) и овощей (на 2,</w:t>
      </w:r>
      <w:r w:rsidR="003823AD" w:rsidRPr="003D1EEE">
        <w:rPr>
          <w:color w:val="000000" w:themeColor="text1"/>
          <w:kern w:val="24"/>
          <w:sz w:val="28"/>
          <w:szCs w:val="28"/>
        </w:rPr>
        <w:t>4</w:t>
      </w:r>
      <w:r w:rsidR="005D672F" w:rsidRPr="003D1EEE">
        <w:rPr>
          <w:color w:val="000000" w:themeColor="text1"/>
          <w:kern w:val="24"/>
          <w:sz w:val="28"/>
          <w:szCs w:val="28"/>
        </w:rPr>
        <w:t>%)</w:t>
      </w:r>
      <w:r w:rsidR="00C97325" w:rsidRPr="003D1EEE">
        <w:rPr>
          <w:color w:val="000000" w:themeColor="text1"/>
          <w:kern w:val="24"/>
          <w:sz w:val="28"/>
          <w:szCs w:val="28"/>
        </w:rPr>
        <w:t xml:space="preserve">. </w:t>
      </w:r>
      <w:r w:rsidRPr="003D1EEE">
        <w:rPr>
          <w:color w:val="000000" w:themeColor="text1"/>
          <w:kern w:val="24"/>
          <w:sz w:val="28"/>
          <w:szCs w:val="28"/>
        </w:rPr>
        <w:t>Индекс произво</w:t>
      </w:r>
      <w:r w:rsidRPr="003D1EEE">
        <w:rPr>
          <w:color w:val="000000" w:themeColor="text1"/>
          <w:kern w:val="24"/>
          <w:sz w:val="28"/>
          <w:szCs w:val="28"/>
        </w:rPr>
        <w:t>д</w:t>
      </w:r>
      <w:r w:rsidRPr="003D1EEE">
        <w:rPr>
          <w:color w:val="000000" w:themeColor="text1"/>
          <w:kern w:val="24"/>
          <w:sz w:val="28"/>
          <w:szCs w:val="28"/>
        </w:rPr>
        <w:lastRenderedPageBreak/>
        <w:t xml:space="preserve">ства продукции </w:t>
      </w:r>
      <w:r w:rsidR="00C40D36" w:rsidRPr="003D1EEE">
        <w:rPr>
          <w:color w:val="000000" w:themeColor="text1"/>
          <w:kern w:val="24"/>
          <w:sz w:val="28"/>
          <w:szCs w:val="28"/>
        </w:rPr>
        <w:t>животноводства</w:t>
      </w:r>
      <w:r w:rsidR="00457BF7">
        <w:rPr>
          <w:color w:val="000000" w:themeColor="text1"/>
          <w:kern w:val="24"/>
          <w:sz w:val="28"/>
          <w:szCs w:val="28"/>
        </w:rPr>
        <w:t xml:space="preserve"> </w:t>
      </w:r>
      <w:r w:rsidR="005D672F" w:rsidRPr="003D1EEE">
        <w:rPr>
          <w:color w:val="000000" w:themeColor="text1"/>
          <w:kern w:val="24"/>
          <w:sz w:val="28"/>
          <w:szCs w:val="28"/>
        </w:rPr>
        <w:t xml:space="preserve">был выше планового значения на 0,1 </w:t>
      </w:r>
      <w:proofErr w:type="spellStart"/>
      <w:r w:rsidR="005D672F" w:rsidRPr="003D1EEE">
        <w:rPr>
          <w:color w:val="000000" w:themeColor="text1"/>
          <w:kern w:val="24"/>
          <w:sz w:val="28"/>
          <w:szCs w:val="28"/>
        </w:rPr>
        <w:t>п.п</w:t>
      </w:r>
      <w:proofErr w:type="spellEnd"/>
      <w:r w:rsidR="005D672F" w:rsidRPr="003D1EEE">
        <w:rPr>
          <w:color w:val="000000" w:themeColor="text1"/>
          <w:kern w:val="24"/>
          <w:sz w:val="28"/>
          <w:szCs w:val="28"/>
        </w:rPr>
        <w:t xml:space="preserve">. и уровня 2013 г. </w:t>
      </w:r>
      <w:r w:rsidRPr="003D1EEE">
        <w:rPr>
          <w:color w:val="000000" w:themeColor="text1"/>
          <w:kern w:val="24"/>
          <w:sz w:val="28"/>
          <w:szCs w:val="28"/>
        </w:rPr>
        <w:t>н</w:t>
      </w:r>
      <w:r w:rsidR="005D672F" w:rsidRPr="003D1EEE">
        <w:rPr>
          <w:color w:val="000000" w:themeColor="text1"/>
          <w:kern w:val="24"/>
          <w:sz w:val="28"/>
          <w:szCs w:val="28"/>
        </w:rPr>
        <w:t>а 1</w:t>
      </w:r>
      <w:r w:rsidRPr="003D1EEE">
        <w:rPr>
          <w:color w:val="000000" w:themeColor="text1"/>
          <w:kern w:val="24"/>
          <w:sz w:val="28"/>
          <w:szCs w:val="28"/>
        </w:rPr>
        <w:t xml:space="preserve">,5 </w:t>
      </w:r>
      <w:proofErr w:type="spellStart"/>
      <w:r w:rsidRPr="003D1EEE">
        <w:rPr>
          <w:color w:val="000000" w:themeColor="text1"/>
          <w:kern w:val="24"/>
          <w:sz w:val="28"/>
          <w:szCs w:val="28"/>
        </w:rPr>
        <w:t>п.п</w:t>
      </w:r>
      <w:proofErr w:type="spellEnd"/>
      <w:r w:rsidRPr="003D1EEE">
        <w:rPr>
          <w:color w:val="000000" w:themeColor="text1"/>
          <w:kern w:val="24"/>
          <w:sz w:val="28"/>
          <w:szCs w:val="28"/>
        </w:rPr>
        <w:t>.</w:t>
      </w:r>
      <w:r w:rsidR="00457BF7">
        <w:rPr>
          <w:color w:val="000000" w:themeColor="text1"/>
          <w:kern w:val="24"/>
          <w:sz w:val="28"/>
          <w:szCs w:val="28"/>
        </w:rPr>
        <w:t xml:space="preserve"> </w:t>
      </w:r>
      <w:r w:rsidR="006455A0" w:rsidRPr="003D1EEE">
        <w:rPr>
          <w:color w:val="000000" w:themeColor="text1"/>
          <w:kern w:val="24"/>
          <w:sz w:val="28"/>
          <w:szCs w:val="28"/>
        </w:rPr>
        <w:t xml:space="preserve">благодаря росту производства свиней (на </w:t>
      </w:r>
      <w:r w:rsidR="005D672F" w:rsidRPr="003D1EEE">
        <w:rPr>
          <w:color w:val="000000" w:themeColor="text1"/>
          <w:kern w:val="24"/>
          <w:sz w:val="28"/>
          <w:szCs w:val="28"/>
        </w:rPr>
        <w:t>4,7</w:t>
      </w:r>
      <w:r w:rsidR="006455A0" w:rsidRPr="003D1EEE">
        <w:rPr>
          <w:color w:val="000000" w:themeColor="text1"/>
          <w:kern w:val="24"/>
          <w:sz w:val="28"/>
          <w:szCs w:val="28"/>
        </w:rPr>
        <w:t>%)</w:t>
      </w:r>
      <w:r w:rsidR="003823AD" w:rsidRPr="003D1EEE">
        <w:rPr>
          <w:color w:val="000000" w:themeColor="text1"/>
          <w:kern w:val="24"/>
          <w:sz w:val="28"/>
          <w:szCs w:val="28"/>
        </w:rPr>
        <w:t xml:space="preserve"> и</w:t>
      </w:r>
      <w:r w:rsidR="006455A0" w:rsidRPr="003D1EEE">
        <w:rPr>
          <w:color w:val="000000" w:themeColor="text1"/>
          <w:kern w:val="24"/>
          <w:sz w:val="28"/>
          <w:szCs w:val="28"/>
        </w:rPr>
        <w:t xml:space="preserve"> птицы (на </w:t>
      </w:r>
      <w:r w:rsidR="005D672F" w:rsidRPr="003D1EEE">
        <w:rPr>
          <w:color w:val="000000" w:themeColor="text1"/>
          <w:kern w:val="24"/>
          <w:sz w:val="28"/>
          <w:szCs w:val="28"/>
        </w:rPr>
        <w:t>6</w:t>
      </w:r>
      <w:r w:rsidR="006455A0" w:rsidRPr="003D1EEE">
        <w:rPr>
          <w:color w:val="000000" w:themeColor="text1"/>
          <w:kern w:val="24"/>
          <w:sz w:val="28"/>
          <w:szCs w:val="28"/>
        </w:rPr>
        <w:t>,7%)</w:t>
      </w:r>
      <w:r w:rsidR="003823AD" w:rsidRPr="003D1EEE">
        <w:rPr>
          <w:color w:val="000000" w:themeColor="text1"/>
          <w:kern w:val="24"/>
          <w:sz w:val="28"/>
          <w:szCs w:val="28"/>
        </w:rPr>
        <w:t xml:space="preserve"> на убой</w:t>
      </w:r>
      <w:r w:rsidR="006455A0" w:rsidRPr="003D1EEE">
        <w:rPr>
          <w:color w:val="000000" w:themeColor="text1"/>
          <w:kern w:val="24"/>
          <w:sz w:val="28"/>
          <w:szCs w:val="28"/>
        </w:rPr>
        <w:t xml:space="preserve"> и молока (на 0,</w:t>
      </w:r>
      <w:r w:rsidR="005D672F" w:rsidRPr="003D1EEE">
        <w:rPr>
          <w:color w:val="000000" w:themeColor="text1"/>
          <w:kern w:val="24"/>
          <w:sz w:val="28"/>
          <w:szCs w:val="28"/>
        </w:rPr>
        <w:t>1</w:t>
      </w:r>
      <w:r w:rsidR="006455A0" w:rsidRPr="003D1EEE">
        <w:rPr>
          <w:color w:val="000000" w:themeColor="text1"/>
          <w:kern w:val="24"/>
          <w:sz w:val="28"/>
          <w:szCs w:val="28"/>
        </w:rPr>
        <w:t xml:space="preserve">%). </w:t>
      </w:r>
      <w:r w:rsidRPr="003D1EEE">
        <w:rPr>
          <w:color w:val="000000" w:themeColor="text1"/>
          <w:kern w:val="24"/>
          <w:sz w:val="28"/>
          <w:szCs w:val="28"/>
        </w:rPr>
        <w:t>Индекс производства пищевых продуктов, включая напитки (в с</w:t>
      </w:r>
      <w:r w:rsidR="00496A4A" w:rsidRPr="003D1EEE">
        <w:rPr>
          <w:color w:val="000000" w:themeColor="text1"/>
          <w:kern w:val="24"/>
          <w:sz w:val="28"/>
          <w:szCs w:val="28"/>
        </w:rPr>
        <w:t>опоставимых ценах), составил 103,3</w:t>
      </w:r>
      <w:r w:rsidR="004225FF" w:rsidRPr="003D1EEE">
        <w:rPr>
          <w:color w:val="000000" w:themeColor="text1"/>
          <w:kern w:val="24"/>
          <w:sz w:val="28"/>
          <w:szCs w:val="28"/>
        </w:rPr>
        <w:t xml:space="preserve">%, что </w:t>
      </w:r>
      <w:r w:rsidR="00496A4A" w:rsidRPr="003D1EEE">
        <w:rPr>
          <w:color w:val="000000" w:themeColor="text1"/>
          <w:kern w:val="24"/>
          <w:sz w:val="28"/>
          <w:szCs w:val="28"/>
        </w:rPr>
        <w:t>больше</w:t>
      </w:r>
      <w:r w:rsidR="006455A0" w:rsidRPr="003D1EEE">
        <w:rPr>
          <w:color w:val="000000" w:themeColor="text1"/>
          <w:kern w:val="24"/>
          <w:sz w:val="28"/>
          <w:szCs w:val="28"/>
        </w:rPr>
        <w:t xml:space="preserve"> </w:t>
      </w:r>
      <w:r w:rsidRPr="003D1EEE">
        <w:rPr>
          <w:color w:val="000000" w:themeColor="text1"/>
          <w:kern w:val="24"/>
          <w:sz w:val="28"/>
          <w:szCs w:val="28"/>
        </w:rPr>
        <w:t>целевого пока</w:t>
      </w:r>
      <w:r w:rsidR="00496A4A" w:rsidRPr="003D1EEE">
        <w:rPr>
          <w:color w:val="000000" w:themeColor="text1"/>
          <w:kern w:val="24"/>
          <w:sz w:val="28"/>
          <w:szCs w:val="28"/>
        </w:rPr>
        <w:t>зателя на 0,2</w:t>
      </w:r>
      <w:r w:rsidRPr="003D1EEE">
        <w:rPr>
          <w:color w:val="000000" w:themeColor="text1"/>
          <w:kern w:val="24"/>
          <w:sz w:val="28"/>
          <w:szCs w:val="28"/>
        </w:rPr>
        <w:t xml:space="preserve"> </w:t>
      </w:r>
      <w:proofErr w:type="spellStart"/>
      <w:r w:rsidRPr="003D1EEE">
        <w:rPr>
          <w:color w:val="000000" w:themeColor="text1"/>
          <w:kern w:val="24"/>
          <w:sz w:val="28"/>
          <w:szCs w:val="28"/>
        </w:rPr>
        <w:t>п.п</w:t>
      </w:r>
      <w:proofErr w:type="spellEnd"/>
      <w:r w:rsidRPr="003D1EEE">
        <w:rPr>
          <w:color w:val="000000" w:themeColor="text1"/>
          <w:kern w:val="24"/>
          <w:sz w:val="28"/>
          <w:szCs w:val="28"/>
        </w:rPr>
        <w:t>.</w:t>
      </w:r>
    </w:p>
    <w:p w:rsidR="00ED62F0" w:rsidRDefault="00ED62F0" w:rsidP="00941FAE">
      <w:pPr>
        <w:spacing w:line="240" w:lineRule="auto"/>
        <w:ind w:firstLine="709"/>
        <w:jc w:val="both"/>
        <w:rPr>
          <w:color w:val="000000" w:themeColor="text1"/>
          <w:kern w:val="24"/>
          <w:sz w:val="28"/>
          <w:szCs w:val="28"/>
        </w:rPr>
      </w:pPr>
    </w:p>
    <w:p w:rsidR="008C76DD" w:rsidRPr="003D1EEE" w:rsidRDefault="008C76DD" w:rsidP="008C76DD">
      <w:pPr>
        <w:spacing w:line="240" w:lineRule="auto"/>
        <w:ind w:firstLine="709"/>
        <w:jc w:val="both"/>
        <w:rPr>
          <w:color w:val="000000" w:themeColor="text1"/>
          <w:kern w:val="24"/>
          <w:sz w:val="28"/>
          <w:szCs w:val="28"/>
        </w:rPr>
      </w:pPr>
      <w:r w:rsidRPr="003D1EEE">
        <w:rPr>
          <w:color w:val="000000" w:themeColor="text1"/>
          <w:kern w:val="24"/>
          <w:sz w:val="28"/>
          <w:szCs w:val="28"/>
        </w:rPr>
        <w:t>Рост производства сельскохозяйственной продукции в 2014 г. позволил с</w:t>
      </w:r>
      <w:r w:rsidRPr="003D1EEE">
        <w:rPr>
          <w:color w:val="000000" w:themeColor="text1"/>
          <w:kern w:val="24"/>
          <w:sz w:val="28"/>
          <w:szCs w:val="28"/>
        </w:rPr>
        <w:t>о</w:t>
      </w:r>
      <w:r w:rsidRPr="003D1EEE">
        <w:rPr>
          <w:color w:val="000000" w:themeColor="text1"/>
          <w:kern w:val="24"/>
          <w:sz w:val="28"/>
          <w:szCs w:val="28"/>
        </w:rPr>
        <w:t>кратить импорт и увеличить экспорт продовольственных товаров и сельскохозя</w:t>
      </w:r>
      <w:r w:rsidRPr="003D1EEE">
        <w:rPr>
          <w:color w:val="000000" w:themeColor="text1"/>
          <w:kern w:val="24"/>
          <w:sz w:val="28"/>
          <w:szCs w:val="28"/>
        </w:rPr>
        <w:t>й</w:t>
      </w:r>
      <w:r w:rsidRPr="003D1EEE">
        <w:rPr>
          <w:color w:val="000000" w:themeColor="text1"/>
          <w:kern w:val="24"/>
          <w:sz w:val="28"/>
          <w:szCs w:val="28"/>
        </w:rPr>
        <w:t>ственного сырья. Кроме увеличения собственного производства, этому во многом способствовало введение Россией эмбарго в отношении США, Европейского Союза, Канады, Австралии и Норвегии и, соответственно, расширение ниши для отечественных товаропроизводителей на внутреннем агропродовольственном рынке, а также существенная девальвация рубля и, как следствие, уменьшение внутреннего спроса на сельскохозяйственную продукцию, сырье и продовол</w:t>
      </w:r>
      <w:r w:rsidRPr="003D1EEE">
        <w:rPr>
          <w:color w:val="000000" w:themeColor="text1"/>
          <w:kern w:val="24"/>
          <w:sz w:val="28"/>
          <w:szCs w:val="28"/>
        </w:rPr>
        <w:t>ь</w:t>
      </w:r>
      <w:r w:rsidRPr="003D1EEE">
        <w:rPr>
          <w:color w:val="000000" w:themeColor="text1"/>
          <w:kern w:val="24"/>
          <w:sz w:val="28"/>
          <w:szCs w:val="28"/>
        </w:rPr>
        <w:t>ствие.</w:t>
      </w:r>
    </w:p>
    <w:p w:rsidR="008C76DD" w:rsidRPr="003D1EEE" w:rsidRDefault="008C76DD" w:rsidP="008C76DD">
      <w:pPr>
        <w:spacing w:line="240" w:lineRule="auto"/>
        <w:ind w:firstLine="709"/>
        <w:jc w:val="both"/>
        <w:rPr>
          <w:color w:val="000000" w:themeColor="text1"/>
          <w:kern w:val="24"/>
          <w:sz w:val="28"/>
          <w:szCs w:val="28"/>
        </w:rPr>
      </w:pPr>
      <w:r w:rsidRPr="003D1EEE">
        <w:rPr>
          <w:color w:val="000000" w:themeColor="text1"/>
          <w:kern w:val="24"/>
          <w:sz w:val="28"/>
          <w:szCs w:val="28"/>
        </w:rPr>
        <w:t>В результате объем импорта продовольственных товаров и сырья для их производства составил 39,7 млрд долл. США против 43,2 млрд долл.</w:t>
      </w:r>
      <w:r>
        <w:rPr>
          <w:color w:val="000000" w:themeColor="text1"/>
          <w:kern w:val="24"/>
          <w:sz w:val="28"/>
          <w:szCs w:val="28"/>
        </w:rPr>
        <w:t xml:space="preserve"> США</w:t>
      </w:r>
      <w:r w:rsidRPr="003D1EEE">
        <w:rPr>
          <w:color w:val="000000" w:themeColor="text1"/>
          <w:kern w:val="24"/>
          <w:sz w:val="28"/>
          <w:szCs w:val="28"/>
        </w:rPr>
        <w:t xml:space="preserve"> в 2013 г., уменьшившись на 8,0%, преимущественно за счет сокращения физич</w:t>
      </w:r>
      <w:r w:rsidRPr="003D1EEE">
        <w:rPr>
          <w:color w:val="000000" w:themeColor="text1"/>
          <w:kern w:val="24"/>
          <w:sz w:val="28"/>
          <w:szCs w:val="28"/>
        </w:rPr>
        <w:t>е</w:t>
      </w:r>
      <w:r w:rsidRPr="003D1EEE">
        <w:rPr>
          <w:color w:val="000000" w:themeColor="text1"/>
          <w:kern w:val="24"/>
          <w:sz w:val="28"/>
          <w:szCs w:val="28"/>
        </w:rPr>
        <w:t>ских объемов импортных поставок свежего и мороженого мяса (на 21,5%), мяса птицы свежего и мороженого (на 14,1%), рыбы свежей и мороженой (на 16,2%), сыров и творога (на 30,1%). Однако общий объем импорта сократился в большей степени, чем импорт сельскохозяйственной продукции, сырья и продовольствия. Поэтому удельный вес импорта продовольственных товаров и сельскохозя</w:t>
      </w:r>
      <w:r w:rsidRPr="003D1EEE">
        <w:rPr>
          <w:color w:val="000000" w:themeColor="text1"/>
          <w:kern w:val="24"/>
          <w:sz w:val="28"/>
          <w:szCs w:val="28"/>
        </w:rPr>
        <w:t>й</w:t>
      </w:r>
      <w:r w:rsidRPr="003D1EEE">
        <w:rPr>
          <w:color w:val="000000" w:themeColor="text1"/>
          <w:kern w:val="24"/>
          <w:sz w:val="28"/>
          <w:szCs w:val="28"/>
        </w:rPr>
        <w:t>ственного сырья в товарной структуре импорта составил 13,9% против 13,7% в 2013 г. При этом 85,9% объема импорта продовольственных товаров и сельскох</w:t>
      </w:r>
      <w:r w:rsidRPr="003D1EEE">
        <w:rPr>
          <w:color w:val="000000" w:themeColor="text1"/>
          <w:kern w:val="24"/>
          <w:sz w:val="28"/>
          <w:szCs w:val="28"/>
        </w:rPr>
        <w:t>о</w:t>
      </w:r>
      <w:r w:rsidRPr="003D1EEE">
        <w:rPr>
          <w:color w:val="000000" w:themeColor="text1"/>
          <w:kern w:val="24"/>
          <w:sz w:val="28"/>
          <w:szCs w:val="28"/>
        </w:rPr>
        <w:t>зяйственного сырья для их производства пришлось на страны дальнего заруб</w:t>
      </w:r>
      <w:r w:rsidRPr="003D1EEE">
        <w:rPr>
          <w:color w:val="000000" w:themeColor="text1"/>
          <w:kern w:val="24"/>
          <w:sz w:val="28"/>
          <w:szCs w:val="28"/>
        </w:rPr>
        <w:t>е</w:t>
      </w:r>
      <w:r w:rsidRPr="003D1EEE">
        <w:rPr>
          <w:color w:val="000000" w:themeColor="text1"/>
          <w:kern w:val="24"/>
          <w:sz w:val="28"/>
          <w:szCs w:val="28"/>
        </w:rPr>
        <w:t xml:space="preserve">жья и 14,1% </w:t>
      </w:r>
      <w:r>
        <w:rPr>
          <w:color w:val="000000" w:themeColor="text1"/>
          <w:kern w:val="24"/>
          <w:sz w:val="28"/>
          <w:szCs w:val="28"/>
        </w:rPr>
        <w:t>−</w:t>
      </w:r>
      <w:r w:rsidRPr="003D1EEE">
        <w:rPr>
          <w:color w:val="000000" w:themeColor="text1"/>
          <w:kern w:val="24"/>
          <w:sz w:val="28"/>
          <w:szCs w:val="28"/>
        </w:rPr>
        <w:t xml:space="preserve"> на СНГ.</w:t>
      </w:r>
    </w:p>
    <w:p w:rsidR="008C76DD" w:rsidRPr="003D1EEE" w:rsidRDefault="008C76DD" w:rsidP="008C76DD">
      <w:pPr>
        <w:spacing w:line="240" w:lineRule="auto"/>
        <w:ind w:firstLine="709"/>
        <w:jc w:val="both"/>
        <w:rPr>
          <w:color w:val="000000" w:themeColor="text1"/>
          <w:kern w:val="24"/>
          <w:sz w:val="28"/>
          <w:szCs w:val="28"/>
        </w:rPr>
      </w:pPr>
      <w:r w:rsidRPr="003D1EEE">
        <w:rPr>
          <w:color w:val="000000" w:themeColor="text1"/>
          <w:kern w:val="24"/>
          <w:sz w:val="28"/>
          <w:szCs w:val="28"/>
        </w:rPr>
        <w:t>2014 г. стал рекордным по экспорту продовольственных товаров и сельск</w:t>
      </w:r>
      <w:r w:rsidRPr="003D1EEE">
        <w:rPr>
          <w:color w:val="000000" w:themeColor="text1"/>
          <w:kern w:val="24"/>
          <w:sz w:val="28"/>
          <w:szCs w:val="28"/>
        </w:rPr>
        <w:t>о</w:t>
      </w:r>
      <w:r w:rsidRPr="003D1EEE">
        <w:rPr>
          <w:color w:val="000000" w:themeColor="text1"/>
          <w:kern w:val="24"/>
          <w:sz w:val="28"/>
          <w:szCs w:val="28"/>
        </w:rPr>
        <w:t xml:space="preserve">хозяйственного сырья для их производства, объем которого достиг 18,9 млрд долл. США, превысив уровень 2013 г. на 16,5%. Этот рост был обеспечен за счет резкого увеличения экспортных поставок пшеницы (на 60,4%), ячменя (на 72,5%) и масла подсолнечного, </w:t>
      </w:r>
      <w:proofErr w:type="spellStart"/>
      <w:r w:rsidRPr="003D1EEE">
        <w:rPr>
          <w:color w:val="000000" w:themeColor="text1"/>
          <w:kern w:val="24"/>
          <w:sz w:val="28"/>
          <w:szCs w:val="28"/>
        </w:rPr>
        <w:t>сафлорового</w:t>
      </w:r>
      <w:proofErr w:type="spellEnd"/>
      <w:r w:rsidRPr="003D1EEE">
        <w:rPr>
          <w:color w:val="000000" w:themeColor="text1"/>
          <w:kern w:val="24"/>
          <w:sz w:val="28"/>
          <w:szCs w:val="28"/>
        </w:rPr>
        <w:t xml:space="preserve"> или хлопкового и их фракций (на 22,5%). В результате доля экспорта продовольственных товаров и сельскохозя</w:t>
      </w:r>
      <w:r w:rsidRPr="003D1EEE">
        <w:rPr>
          <w:color w:val="000000" w:themeColor="text1"/>
          <w:kern w:val="24"/>
          <w:sz w:val="28"/>
          <w:szCs w:val="28"/>
        </w:rPr>
        <w:t>й</w:t>
      </w:r>
      <w:r w:rsidRPr="003D1EEE">
        <w:rPr>
          <w:color w:val="000000" w:themeColor="text1"/>
          <w:kern w:val="24"/>
          <w:sz w:val="28"/>
          <w:szCs w:val="28"/>
        </w:rPr>
        <w:t>ственного сырья в товарной структуре экспорта составила 3,8% в 2014 г. При этом 73,2% объема экспорта продовольственных товаров и сельскохозяйственн</w:t>
      </w:r>
      <w:r w:rsidRPr="003D1EEE">
        <w:rPr>
          <w:color w:val="000000" w:themeColor="text1"/>
          <w:kern w:val="24"/>
          <w:sz w:val="28"/>
          <w:szCs w:val="28"/>
        </w:rPr>
        <w:t>о</w:t>
      </w:r>
      <w:r w:rsidRPr="003D1EEE">
        <w:rPr>
          <w:color w:val="000000" w:themeColor="text1"/>
          <w:kern w:val="24"/>
          <w:sz w:val="28"/>
          <w:szCs w:val="28"/>
        </w:rPr>
        <w:t>го сырья для их производства пришлось на страны дальнего зарубежья и 26,8% − на СНГ.</w:t>
      </w:r>
    </w:p>
    <w:p w:rsidR="008C76DD" w:rsidRPr="003D1EEE" w:rsidRDefault="008C76DD" w:rsidP="00941FAE">
      <w:pPr>
        <w:spacing w:line="240" w:lineRule="auto"/>
        <w:ind w:firstLine="709"/>
        <w:jc w:val="both"/>
        <w:rPr>
          <w:color w:val="000000" w:themeColor="text1"/>
          <w:kern w:val="24"/>
          <w:sz w:val="28"/>
          <w:szCs w:val="28"/>
        </w:rPr>
        <w:sectPr w:rsidR="008C76DD" w:rsidRPr="003D1EEE" w:rsidSect="00B845CD">
          <w:footerReference w:type="default" r:id="rId18"/>
          <w:pgSz w:w="11906" w:h="16838"/>
          <w:pgMar w:top="1134" w:right="991" w:bottom="907" w:left="1134" w:header="709" w:footer="372" w:gutter="0"/>
          <w:cols w:space="708"/>
          <w:docGrid w:linePitch="360"/>
        </w:sectPr>
      </w:pPr>
    </w:p>
    <w:p w:rsidR="00ED62F0" w:rsidRDefault="00ED62F0" w:rsidP="00ED318E">
      <w:pPr>
        <w:spacing w:line="240" w:lineRule="auto"/>
        <w:ind w:firstLine="539"/>
        <w:jc w:val="right"/>
        <w:rPr>
          <w:bCs/>
          <w:color w:val="000000" w:themeColor="text1"/>
          <w:kern w:val="24"/>
          <w:sz w:val="28"/>
          <w:szCs w:val="28"/>
        </w:rPr>
      </w:pPr>
      <w:r w:rsidRPr="003D1EEE">
        <w:rPr>
          <w:bCs/>
          <w:color w:val="000000" w:themeColor="text1"/>
          <w:kern w:val="24"/>
          <w:sz w:val="28"/>
          <w:szCs w:val="28"/>
        </w:rPr>
        <w:lastRenderedPageBreak/>
        <w:t>Таблица 1.3</w:t>
      </w:r>
    </w:p>
    <w:p w:rsidR="00ED318E" w:rsidRPr="00ED318E" w:rsidRDefault="00ED318E" w:rsidP="00ED318E">
      <w:pPr>
        <w:spacing w:line="240" w:lineRule="auto"/>
        <w:ind w:firstLine="539"/>
        <w:jc w:val="right"/>
        <w:rPr>
          <w:bCs/>
          <w:color w:val="000000" w:themeColor="text1"/>
          <w:kern w:val="24"/>
          <w:sz w:val="20"/>
          <w:szCs w:val="20"/>
        </w:rPr>
      </w:pPr>
    </w:p>
    <w:p w:rsidR="00ED62F0" w:rsidRDefault="00ED62F0" w:rsidP="00ED318E">
      <w:pPr>
        <w:spacing w:line="240" w:lineRule="auto"/>
        <w:ind w:firstLine="540"/>
        <w:jc w:val="center"/>
        <w:rPr>
          <w:b/>
          <w:bCs/>
          <w:color w:val="000000" w:themeColor="text1"/>
          <w:kern w:val="24"/>
          <w:sz w:val="28"/>
          <w:szCs w:val="28"/>
        </w:rPr>
      </w:pPr>
      <w:r w:rsidRPr="003D1EEE">
        <w:rPr>
          <w:b/>
          <w:bCs/>
          <w:color w:val="000000" w:themeColor="text1"/>
          <w:kern w:val="24"/>
          <w:sz w:val="28"/>
          <w:szCs w:val="28"/>
        </w:rPr>
        <w:t>Выполнение основных показателей Государственной программы</w:t>
      </w:r>
    </w:p>
    <w:p w:rsidR="00ED318E" w:rsidRPr="00ED318E" w:rsidRDefault="00ED318E" w:rsidP="00ED318E">
      <w:pPr>
        <w:spacing w:line="240" w:lineRule="auto"/>
        <w:ind w:firstLine="539"/>
        <w:jc w:val="center"/>
        <w:rPr>
          <w:b/>
          <w:bCs/>
          <w:color w:val="000000" w:themeColor="text1"/>
          <w:kern w:val="24"/>
          <w:sz w:val="20"/>
          <w:szCs w:val="20"/>
        </w:rPr>
      </w:pPr>
    </w:p>
    <w:tbl>
      <w:tblPr>
        <w:tblW w:w="495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2"/>
        <w:gridCol w:w="1056"/>
        <w:gridCol w:w="1060"/>
        <w:gridCol w:w="1063"/>
        <w:gridCol w:w="1060"/>
        <w:gridCol w:w="1098"/>
        <w:gridCol w:w="1036"/>
        <w:gridCol w:w="1354"/>
        <w:gridCol w:w="1351"/>
        <w:gridCol w:w="1464"/>
      </w:tblGrid>
      <w:tr w:rsidR="00A217C8" w:rsidRPr="003D1EEE" w:rsidTr="001D71D8">
        <w:trPr>
          <w:trHeight w:val="180"/>
          <w:tblHeader/>
          <w:jc w:val="center"/>
        </w:trPr>
        <w:tc>
          <w:tcPr>
            <w:tcW w:w="1466" w:type="pct"/>
            <w:vMerge w:val="restart"/>
            <w:shd w:val="clear" w:color="auto" w:fill="C6D9F1"/>
            <w:vAlign w:val="center"/>
          </w:tcPr>
          <w:p w:rsidR="00A91FB5" w:rsidRPr="00ED318E" w:rsidRDefault="00A91FB5" w:rsidP="00ED318E">
            <w:pPr>
              <w:spacing w:line="240" w:lineRule="auto"/>
              <w:jc w:val="center"/>
              <w:rPr>
                <w:b/>
                <w:color w:val="000000" w:themeColor="text1"/>
                <w:kern w:val="24"/>
              </w:rPr>
            </w:pPr>
            <w:r w:rsidRPr="00ED318E">
              <w:rPr>
                <w:b/>
                <w:color w:val="000000" w:themeColor="text1"/>
                <w:kern w:val="24"/>
              </w:rPr>
              <w:t>Показатели</w:t>
            </w:r>
          </w:p>
        </w:tc>
        <w:tc>
          <w:tcPr>
            <w:tcW w:w="362" w:type="pct"/>
            <w:vMerge w:val="restart"/>
            <w:shd w:val="clear" w:color="auto" w:fill="C6D9F1"/>
            <w:vAlign w:val="center"/>
          </w:tcPr>
          <w:p w:rsidR="00A91FB5" w:rsidRPr="00ED318E" w:rsidRDefault="00A91FB5" w:rsidP="00ED318E">
            <w:pPr>
              <w:spacing w:line="240" w:lineRule="auto"/>
              <w:ind w:left="-57" w:right="-57"/>
              <w:jc w:val="center"/>
              <w:rPr>
                <w:b/>
                <w:color w:val="000000" w:themeColor="text1"/>
                <w:kern w:val="24"/>
              </w:rPr>
            </w:pPr>
            <w:r w:rsidRPr="00ED318E">
              <w:rPr>
                <w:b/>
                <w:color w:val="000000" w:themeColor="text1"/>
                <w:kern w:val="24"/>
              </w:rPr>
              <w:t>2008</w:t>
            </w:r>
            <w:r w:rsidR="00ED318E">
              <w:rPr>
                <w:b/>
                <w:color w:val="000000" w:themeColor="text1"/>
                <w:kern w:val="24"/>
              </w:rPr>
              <w:t xml:space="preserve"> г.</w:t>
            </w:r>
          </w:p>
        </w:tc>
        <w:tc>
          <w:tcPr>
            <w:tcW w:w="363" w:type="pct"/>
            <w:vMerge w:val="restart"/>
            <w:shd w:val="clear" w:color="auto" w:fill="C6D9F1"/>
            <w:vAlign w:val="center"/>
          </w:tcPr>
          <w:p w:rsidR="00A91FB5" w:rsidRPr="00ED318E" w:rsidRDefault="00A91FB5" w:rsidP="00ED318E">
            <w:pPr>
              <w:spacing w:line="240" w:lineRule="auto"/>
              <w:ind w:left="-57" w:right="-57"/>
              <w:jc w:val="center"/>
              <w:rPr>
                <w:b/>
                <w:color w:val="000000" w:themeColor="text1"/>
                <w:kern w:val="24"/>
              </w:rPr>
            </w:pPr>
            <w:r w:rsidRPr="00ED318E">
              <w:rPr>
                <w:b/>
                <w:color w:val="000000" w:themeColor="text1"/>
                <w:kern w:val="24"/>
              </w:rPr>
              <w:t>2009</w:t>
            </w:r>
            <w:r w:rsidR="00ED318E">
              <w:rPr>
                <w:b/>
                <w:color w:val="000000" w:themeColor="text1"/>
                <w:kern w:val="24"/>
              </w:rPr>
              <w:t xml:space="preserve"> г.</w:t>
            </w:r>
          </w:p>
        </w:tc>
        <w:tc>
          <w:tcPr>
            <w:tcW w:w="364" w:type="pct"/>
            <w:vMerge w:val="restart"/>
            <w:shd w:val="clear" w:color="auto" w:fill="C6D9F1"/>
            <w:vAlign w:val="center"/>
          </w:tcPr>
          <w:p w:rsidR="00A91FB5" w:rsidRPr="00ED318E" w:rsidRDefault="00A91FB5" w:rsidP="00ED318E">
            <w:pPr>
              <w:spacing w:line="240" w:lineRule="auto"/>
              <w:ind w:left="-57" w:right="-57"/>
              <w:jc w:val="center"/>
              <w:rPr>
                <w:b/>
                <w:color w:val="000000" w:themeColor="text1"/>
                <w:kern w:val="24"/>
              </w:rPr>
            </w:pPr>
            <w:r w:rsidRPr="00ED318E">
              <w:rPr>
                <w:b/>
                <w:color w:val="000000" w:themeColor="text1"/>
                <w:kern w:val="24"/>
              </w:rPr>
              <w:t>2010</w:t>
            </w:r>
            <w:r w:rsidR="00ED318E">
              <w:rPr>
                <w:b/>
                <w:color w:val="000000" w:themeColor="text1"/>
                <w:kern w:val="24"/>
              </w:rPr>
              <w:t xml:space="preserve"> г.</w:t>
            </w:r>
          </w:p>
        </w:tc>
        <w:tc>
          <w:tcPr>
            <w:tcW w:w="363" w:type="pct"/>
            <w:vMerge w:val="restart"/>
            <w:shd w:val="clear" w:color="auto" w:fill="C6D9F1"/>
            <w:vAlign w:val="center"/>
          </w:tcPr>
          <w:p w:rsidR="00A91FB5" w:rsidRPr="00ED318E" w:rsidRDefault="00A91FB5" w:rsidP="00ED318E">
            <w:pPr>
              <w:spacing w:line="240" w:lineRule="auto"/>
              <w:ind w:left="-57" w:right="-57"/>
              <w:jc w:val="center"/>
              <w:rPr>
                <w:b/>
                <w:color w:val="000000" w:themeColor="text1"/>
                <w:kern w:val="24"/>
              </w:rPr>
            </w:pPr>
            <w:r w:rsidRPr="00ED318E">
              <w:rPr>
                <w:b/>
                <w:color w:val="000000" w:themeColor="text1"/>
                <w:kern w:val="24"/>
              </w:rPr>
              <w:t>2011</w:t>
            </w:r>
            <w:r w:rsidR="00ED318E">
              <w:rPr>
                <w:b/>
                <w:color w:val="000000" w:themeColor="text1"/>
                <w:kern w:val="24"/>
              </w:rPr>
              <w:t xml:space="preserve"> г.</w:t>
            </w:r>
          </w:p>
        </w:tc>
        <w:tc>
          <w:tcPr>
            <w:tcW w:w="376" w:type="pct"/>
            <w:vMerge w:val="restart"/>
            <w:shd w:val="clear" w:color="auto" w:fill="C6D9F1"/>
            <w:vAlign w:val="center"/>
          </w:tcPr>
          <w:p w:rsidR="00A91FB5" w:rsidRPr="00ED318E" w:rsidRDefault="00A91FB5" w:rsidP="00ED318E">
            <w:pPr>
              <w:spacing w:line="240" w:lineRule="auto"/>
              <w:ind w:left="-57" w:right="-57"/>
              <w:jc w:val="center"/>
              <w:rPr>
                <w:b/>
                <w:color w:val="000000" w:themeColor="text1"/>
                <w:kern w:val="24"/>
              </w:rPr>
            </w:pPr>
            <w:r w:rsidRPr="00ED318E">
              <w:rPr>
                <w:b/>
                <w:color w:val="000000" w:themeColor="text1"/>
                <w:kern w:val="24"/>
              </w:rPr>
              <w:t>2012</w:t>
            </w:r>
            <w:r w:rsidR="00ED318E">
              <w:rPr>
                <w:b/>
                <w:color w:val="000000" w:themeColor="text1"/>
                <w:kern w:val="24"/>
              </w:rPr>
              <w:t xml:space="preserve"> г.</w:t>
            </w:r>
          </w:p>
        </w:tc>
        <w:tc>
          <w:tcPr>
            <w:tcW w:w="355" w:type="pct"/>
            <w:vMerge w:val="restart"/>
            <w:shd w:val="clear" w:color="auto" w:fill="C6D9F1"/>
            <w:vAlign w:val="center"/>
          </w:tcPr>
          <w:p w:rsidR="00A91FB5" w:rsidRPr="00ED318E" w:rsidRDefault="00A91FB5" w:rsidP="00ED318E">
            <w:pPr>
              <w:spacing w:line="240" w:lineRule="auto"/>
              <w:ind w:left="-57" w:right="-57"/>
              <w:jc w:val="center"/>
              <w:rPr>
                <w:b/>
                <w:color w:val="000000" w:themeColor="text1"/>
                <w:kern w:val="24"/>
              </w:rPr>
            </w:pPr>
            <w:r w:rsidRPr="00ED318E">
              <w:rPr>
                <w:b/>
                <w:color w:val="000000" w:themeColor="text1"/>
                <w:kern w:val="24"/>
              </w:rPr>
              <w:t>2013</w:t>
            </w:r>
            <w:r w:rsidR="00ED318E">
              <w:rPr>
                <w:b/>
                <w:color w:val="000000" w:themeColor="text1"/>
                <w:kern w:val="24"/>
              </w:rPr>
              <w:t xml:space="preserve"> г.</w:t>
            </w:r>
          </w:p>
        </w:tc>
        <w:tc>
          <w:tcPr>
            <w:tcW w:w="1352" w:type="pct"/>
            <w:gridSpan w:val="3"/>
            <w:shd w:val="clear" w:color="auto" w:fill="C6D9F1"/>
          </w:tcPr>
          <w:p w:rsidR="00A91FB5" w:rsidRPr="00ED318E" w:rsidRDefault="00A91FB5" w:rsidP="00ED318E">
            <w:pPr>
              <w:spacing w:line="240" w:lineRule="auto"/>
              <w:jc w:val="center"/>
              <w:rPr>
                <w:b/>
                <w:color w:val="000000" w:themeColor="text1"/>
                <w:kern w:val="24"/>
              </w:rPr>
            </w:pPr>
            <w:r w:rsidRPr="00ED318E">
              <w:rPr>
                <w:b/>
                <w:color w:val="000000" w:themeColor="text1"/>
                <w:kern w:val="24"/>
              </w:rPr>
              <w:t>2014</w:t>
            </w:r>
            <w:r w:rsidR="00ED318E">
              <w:rPr>
                <w:b/>
                <w:color w:val="000000" w:themeColor="text1"/>
                <w:kern w:val="24"/>
              </w:rPr>
              <w:t xml:space="preserve"> г.</w:t>
            </w:r>
          </w:p>
        </w:tc>
      </w:tr>
      <w:tr w:rsidR="00A217C8" w:rsidRPr="003D1EEE" w:rsidTr="00ED318E">
        <w:trPr>
          <w:trHeight w:val="603"/>
          <w:tblHeader/>
          <w:jc w:val="center"/>
        </w:trPr>
        <w:tc>
          <w:tcPr>
            <w:tcW w:w="1466" w:type="pct"/>
            <w:vMerge/>
            <w:shd w:val="clear" w:color="auto" w:fill="C6D9F1"/>
          </w:tcPr>
          <w:p w:rsidR="00A91FB5" w:rsidRPr="00ED318E" w:rsidRDefault="00A91FB5" w:rsidP="00ED318E">
            <w:pPr>
              <w:spacing w:line="240" w:lineRule="auto"/>
              <w:jc w:val="center"/>
              <w:rPr>
                <w:b/>
                <w:color w:val="000000" w:themeColor="text1"/>
                <w:kern w:val="24"/>
              </w:rPr>
            </w:pPr>
          </w:p>
        </w:tc>
        <w:tc>
          <w:tcPr>
            <w:tcW w:w="362" w:type="pct"/>
            <w:vMerge/>
            <w:shd w:val="clear" w:color="auto" w:fill="C6D9F1"/>
            <w:vAlign w:val="center"/>
          </w:tcPr>
          <w:p w:rsidR="00A91FB5" w:rsidRPr="00ED318E" w:rsidRDefault="00A91FB5" w:rsidP="00ED318E">
            <w:pPr>
              <w:spacing w:line="240" w:lineRule="auto"/>
              <w:ind w:left="-57" w:right="-57"/>
              <w:jc w:val="center"/>
              <w:rPr>
                <w:b/>
                <w:color w:val="000000" w:themeColor="text1"/>
                <w:kern w:val="24"/>
              </w:rPr>
            </w:pPr>
          </w:p>
        </w:tc>
        <w:tc>
          <w:tcPr>
            <w:tcW w:w="363" w:type="pct"/>
            <w:vMerge/>
            <w:shd w:val="clear" w:color="auto" w:fill="C6D9F1"/>
            <w:vAlign w:val="center"/>
          </w:tcPr>
          <w:p w:rsidR="00A91FB5" w:rsidRPr="00ED318E" w:rsidRDefault="00A91FB5" w:rsidP="00ED318E">
            <w:pPr>
              <w:spacing w:line="240" w:lineRule="auto"/>
              <w:ind w:left="-57" w:right="-57"/>
              <w:jc w:val="center"/>
              <w:rPr>
                <w:b/>
                <w:color w:val="000000" w:themeColor="text1"/>
                <w:kern w:val="24"/>
              </w:rPr>
            </w:pPr>
          </w:p>
        </w:tc>
        <w:tc>
          <w:tcPr>
            <w:tcW w:w="364" w:type="pct"/>
            <w:vMerge/>
            <w:shd w:val="clear" w:color="auto" w:fill="C6D9F1"/>
            <w:vAlign w:val="center"/>
          </w:tcPr>
          <w:p w:rsidR="00A91FB5" w:rsidRPr="00ED318E" w:rsidRDefault="00A91FB5" w:rsidP="00ED318E">
            <w:pPr>
              <w:spacing w:line="240" w:lineRule="auto"/>
              <w:ind w:left="-57" w:right="-57"/>
              <w:jc w:val="center"/>
              <w:rPr>
                <w:b/>
                <w:color w:val="000000" w:themeColor="text1"/>
                <w:kern w:val="24"/>
              </w:rPr>
            </w:pPr>
          </w:p>
        </w:tc>
        <w:tc>
          <w:tcPr>
            <w:tcW w:w="363" w:type="pct"/>
            <w:vMerge/>
            <w:shd w:val="clear" w:color="auto" w:fill="C6D9F1"/>
            <w:vAlign w:val="center"/>
          </w:tcPr>
          <w:p w:rsidR="00A91FB5" w:rsidRPr="00ED318E" w:rsidRDefault="00A91FB5" w:rsidP="00ED318E">
            <w:pPr>
              <w:spacing w:line="240" w:lineRule="auto"/>
              <w:ind w:left="-57" w:right="-57"/>
              <w:jc w:val="center"/>
              <w:rPr>
                <w:b/>
                <w:color w:val="000000" w:themeColor="text1"/>
                <w:kern w:val="24"/>
              </w:rPr>
            </w:pPr>
          </w:p>
        </w:tc>
        <w:tc>
          <w:tcPr>
            <w:tcW w:w="376" w:type="pct"/>
            <w:vMerge/>
            <w:shd w:val="clear" w:color="auto" w:fill="C6D9F1"/>
            <w:vAlign w:val="center"/>
          </w:tcPr>
          <w:p w:rsidR="00A91FB5" w:rsidRPr="00ED318E" w:rsidRDefault="00A91FB5" w:rsidP="00ED318E">
            <w:pPr>
              <w:spacing w:line="240" w:lineRule="auto"/>
              <w:ind w:left="-57" w:right="-57"/>
              <w:jc w:val="center"/>
              <w:rPr>
                <w:b/>
                <w:color w:val="000000" w:themeColor="text1"/>
                <w:kern w:val="24"/>
              </w:rPr>
            </w:pPr>
          </w:p>
        </w:tc>
        <w:tc>
          <w:tcPr>
            <w:tcW w:w="355" w:type="pct"/>
            <w:vMerge/>
            <w:shd w:val="clear" w:color="auto" w:fill="C6D9F1"/>
            <w:vAlign w:val="center"/>
          </w:tcPr>
          <w:p w:rsidR="00A91FB5" w:rsidRPr="00ED318E" w:rsidRDefault="00A91FB5" w:rsidP="00ED318E">
            <w:pPr>
              <w:spacing w:line="240" w:lineRule="auto"/>
              <w:ind w:left="-57" w:right="-57"/>
              <w:jc w:val="center"/>
              <w:rPr>
                <w:b/>
                <w:color w:val="000000" w:themeColor="text1"/>
                <w:kern w:val="24"/>
              </w:rPr>
            </w:pPr>
          </w:p>
        </w:tc>
        <w:tc>
          <w:tcPr>
            <w:tcW w:w="462" w:type="pct"/>
            <w:shd w:val="clear" w:color="auto" w:fill="C6D9F1"/>
            <w:vAlign w:val="center"/>
          </w:tcPr>
          <w:p w:rsidR="00A91FB5" w:rsidRPr="00ED318E" w:rsidRDefault="00A91FB5" w:rsidP="00ED318E">
            <w:pPr>
              <w:spacing w:line="240" w:lineRule="auto"/>
              <w:jc w:val="center"/>
              <w:rPr>
                <w:b/>
                <w:color w:val="000000" w:themeColor="text1"/>
                <w:kern w:val="24"/>
              </w:rPr>
            </w:pPr>
            <w:r w:rsidRPr="00ED318E">
              <w:rPr>
                <w:b/>
                <w:color w:val="000000" w:themeColor="text1"/>
                <w:kern w:val="24"/>
              </w:rPr>
              <w:t>целевой показатель</w:t>
            </w:r>
          </w:p>
        </w:tc>
        <w:tc>
          <w:tcPr>
            <w:tcW w:w="461" w:type="pct"/>
            <w:shd w:val="clear" w:color="auto" w:fill="C6D9F1"/>
            <w:vAlign w:val="center"/>
          </w:tcPr>
          <w:p w:rsidR="00A91FB5" w:rsidRPr="00ED318E" w:rsidRDefault="00D55F81" w:rsidP="00ED318E">
            <w:pPr>
              <w:spacing w:line="240" w:lineRule="auto"/>
              <w:jc w:val="center"/>
              <w:rPr>
                <w:b/>
                <w:color w:val="000000" w:themeColor="text1"/>
                <w:kern w:val="24"/>
              </w:rPr>
            </w:pPr>
            <w:r w:rsidRPr="00ED318E">
              <w:rPr>
                <w:b/>
                <w:color w:val="000000" w:themeColor="text1"/>
                <w:kern w:val="24"/>
              </w:rPr>
              <w:t>факт*</w:t>
            </w:r>
          </w:p>
        </w:tc>
        <w:tc>
          <w:tcPr>
            <w:tcW w:w="429" w:type="pct"/>
            <w:shd w:val="clear" w:color="auto" w:fill="C6D9F1"/>
            <w:vAlign w:val="center"/>
          </w:tcPr>
          <w:p w:rsidR="00A91FB5" w:rsidRPr="00ED318E" w:rsidRDefault="00A91FB5" w:rsidP="00ED318E">
            <w:pPr>
              <w:spacing w:line="240" w:lineRule="auto"/>
              <w:jc w:val="center"/>
              <w:rPr>
                <w:b/>
                <w:color w:val="000000" w:themeColor="text1"/>
                <w:kern w:val="24"/>
              </w:rPr>
            </w:pPr>
            <w:r w:rsidRPr="00ED318E">
              <w:rPr>
                <w:b/>
                <w:color w:val="000000" w:themeColor="text1"/>
                <w:kern w:val="24"/>
              </w:rPr>
              <w:t>уровень выполнения</w:t>
            </w:r>
          </w:p>
        </w:tc>
      </w:tr>
      <w:tr w:rsidR="00A217C8" w:rsidRPr="003D1EEE" w:rsidTr="001D71D8">
        <w:trPr>
          <w:trHeight w:val="986"/>
          <w:jc w:val="center"/>
        </w:trPr>
        <w:tc>
          <w:tcPr>
            <w:tcW w:w="1466" w:type="pct"/>
            <w:vAlign w:val="center"/>
          </w:tcPr>
          <w:p w:rsidR="00ED62F0" w:rsidRPr="003D1EEE" w:rsidRDefault="00ED62F0" w:rsidP="00ED318E">
            <w:pPr>
              <w:spacing w:line="240" w:lineRule="auto"/>
              <w:rPr>
                <w:color w:val="000000" w:themeColor="text1"/>
                <w:kern w:val="24"/>
              </w:rPr>
            </w:pPr>
            <w:r w:rsidRPr="003D1EEE">
              <w:rPr>
                <w:color w:val="000000" w:themeColor="text1"/>
                <w:kern w:val="24"/>
              </w:rPr>
              <w:t>1. Индекс производства продукции сел</w:t>
            </w:r>
            <w:r w:rsidRPr="003D1EEE">
              <w:rPr>
                <w:color w:val="000000" w:themeColor="text1"/>
                <w:kern w:val="24"/>
              </w:rPr>
              <w:t>ь</w:t>
            </w:r>
            <w:r w:rsidRPr="003D1EEE">
              <w:rPr>
                <w:color w:val="000000" w:themeColor="text1"/>
                <w:kern w:val="24"/>
              </w:rPr>
              <w:t>ского хозяйства в хозяйствах всех катег</w:t>
            </w:r>
            <w:r w:rsidRPr="003D1EEE">
              <w:rPr>
                <w:color w:val="000000" w:themeColor="text1"/>
                <w:kern w:val="24"/>
              </w:rPr>
              <w:t>о</w:t>
            </w:r>
            <w:r w:rsidRPr="003D1EEE">
              <w:rPr>
                <w:color w:val="000000" w:themeColor="text1"/>
                <w:kern w:val="24"/>
              </w:rPr>
              <w:t>рий (в сопоставимых ценах к предыдущему году), %</w:t>
            </w:r>
          </w:p>
        </w:tc>
        <w:tc>
          <w:tcPr>
            <w:tcW w:w="362"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110,8</w:t>
            </w:r>
          </w:p>
        </w:tc>
        <w:tc>
          <w:tcPr>
            <w:tcW w:w="363"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101,4</w:t>
            </w:r>
          </w:p>
        </w:tc>
        <w:tc>
          <w:tcPr>
            <w:tcW w:w="364"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88,7</w:t>
            </w:r>
          </w:p>
        </w:tc>
        <w:tc>
          <w:tcPr>
            <w:tcW w:w="363"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123,0</w:t>
            </w:r>
          </w:p>
        </w:tc>
        <w:tc>
          <w:tcPr>
            <w:tcW w:w="376"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95,2</w:t>
            </w:r>
          </w:p>
        </w:tc>
        <w:tc>
          <w:tcPr>
            <w:tcW w:w="355"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105,8</w:t>
            </w:r>
          </w:p>
        </w:tc>
        <w:tc>
          <w:tcPr>
            <w:tcW w:w="462"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102,5</w:t>
            </w:r>
          </w:p>
        </w:tc>
        <w:tc>
          <w:tcPr>
            <w:tcW w:w="461" w:type="pct"/>
            <w:vAlign w:val="center"/>
          </w:tcPr>
          <w:p w:rsidR="00ED62F0" w:rsidRPr="003D1EEE" w:rsidRDefault="00ED62F0" w:rsidP="00ED318E">
            <w:pPr>
              <w:spacing w:line="240" w:lineRule="auto"/>
              <w:ind w:left="-113"/>
              <w:jc w:val="center"/>
              <w:rPr>
                <w:color w:val="000000" w:themeColor="text1"/>
                <w:kern w:val="24"/>
                <w:vertAlign w:val="superscript"/>
              </w:rPr>
            </w:pPr>
            <w:r w:rsidRPr="003D1EEE">
              <w:rPr>
                <w:color w:val="000000" w:themeColor="text1"/>
                <w:kern w:val="24"/>
              </w:rPr>
              <w:t>103,</w:t>
            </w:r>
            <w:r w:rsidRPr="003D1EEE">
              <w:rPr>
                <w:color w:val="000000" w:themeColor="text1"/>
                <w:kern w:val="24"/>
                <w:lang w:val="en-US"/>
              </w:rPr>
              <w:t>7</w:t>
            </w:r>
          </w:p>
        </w:tc>
        <w:tc>
          <w:tcPr>
            <w:tcW w:w="429" w:type="pct"/>
            <w:vAlign w:val="center"/>
          </w:tcPr>
          <w:p w:rsidR="00ED62F0" w:rsidRPr="003D1EEE" w:rsidRDefault="00ED62F0" w:rsidP="00ED318E">
            <w:pPr>
              <w:spacing w:line="240" w:lineRule="auto"/>
              <w:ind w:left="-57"/>
              <w:jc w:val="center"/>
              <w:rPr>
                <w:color w:val="000000" w:themeColor="text1"/>
                <w:kern w:val="24"/>
              </w:rPr>
            </w:pPr>
            <w:r w:rsidRPr="003D1EEE">
              <w:rPr>
                <w:color w:val="000000" w:themeColor="text1"/>
                <w:kern w:val="24"/>
              </w:rPr>
              <w:t xml:space="preserve">1,2 </w:t>
            </w:r>
            <w:proofErr w:type="spellStart"/>
            <w:r w:rsidRPr="003D1EEE">
              <w:rPr>
                <w:color w:val="000000" w:themeColor="text1"/>
                <w:kern w:val="24"/>
              </w:rPr>
              <w:t>п.п</w:t>
            </w:r>
            <w:proofErr w:type="spellEnd"/>
          </w:p>
        </w:tc>
      </w:tr>
      <w:tr w:rsidR="00A217C8" w:rsidRPr="003D1EEE" w:rsidTr="001D71D8">
        <w:trPr>
          <w:trHeight w:val="675"/>
          <w:jc w:val="center"/>
        </w:trPr>
        <w:tc>
          <w:tcPr>
            <w:tcW w:w="1466" w:type="pct"/>
            <w:vAlign w:val="center"/>
          </w:tcPr>
          <w:p w:rsidR="00ED62F0" w:rsidRPr="003D1EEE" w:rsidRDefault="00ED62F0" w:rsidP="00ED318E">
            <w:pPr>
              <w:spacing w:line="240" w:lineRule="auto"/>
              <w:rPr>
                <w:color w:val="000000" w:themeColor="text1"/>
                <w:kern w:val="24"/>
              </w:rPr>
            </w:pPr>
            <w:r w:rsidRPr="003D1EEE">
              <w:rPr>
                <w:color w:val="000000" w:themeColor="text1"/>
                <w:kern w:val="24"/>
              </w:rPr>
              <w:t>2. Индекс производства продукции раст</w:t>
            </w:r>
            <w:r w:rsidRPr="003D1EEE">
              <w:rPr>
                <w:color w:val="000000" w:themeColor="text1"/>
                <w:kern w:val="24"/>
              </w:rPr>
              <w:t>е</w:t>
            </w:r>
            <w:r w:rsidRPr="003D1EEE">
              <w:rPr>
                <w:color w:val="000000" w:themeColor="text1"/>
                <w:kern w:val="24"/>
              </w:rPr>
              <w:t xml:space="preserve">ниеводства (в сопоставимых ценах к предыдущему году), % </w:t>
            </w:r>
          </w:p>
        </w:tc>
        <w:tc>
          <w:tcPr>
            <w:tcW w:w="362"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118,0</w:t>
            </w:r>
          </w:p>
        </w:tc>
        <w:tc>
          <w:tcPr>
            <w:tcW w:w="363"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98,6</w:t>
            </w:r>
          </w:p>
        </w:tc>
        <w:tc>
          <w:tcPr>
            <w:tcW w:w="364"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76,2</w:t>
            </w:r>
          </w:p>
        </w:tc>
        <w:tc>
          <w:tcPr>
            <w:tcW w:w="363"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146,9</w:t>
            </w:r>
          </w:p>
        </w:tc>
        <w:tc>
          <w:tcPr>
            <w:tcW w:w="376"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88,3</w:t>
            </w:r>
          </w:p>
        </w:tc>
        <w:tc>
          <w:tcPr>
            <w:tcW w:w="355"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111,2</w:t>
            </w:r>
          </w:p>
        </w:tc>
        <w:tc>
          <w:tcPr>
            <w:tcW w:w="462" w:type="pct"/>
            <w:vAlign w:val="center"/>
          </w:tcPr>
          <w:p w:rsidR="00ED62F0" w:rsidRPr="003D1EEE" w:rsidRDefault="00ED62F0" w:rsidP="00ED318E">
            <w:pPr>
              <w:spacing w:line="240" w:lineRule="auto"/>
              <w:jc w:val="center"/>
              <w:rPr>
                <w:color w:val="000000" w:themeColor="text1"/>
                <w:kern w:val="24"/>
                <w:lang w:val="en-US"/>
              </w:rPr>
            </w:pPr>
            <w:r w:rsidRPr="003D1EEE">
              <w:rPr>
                <w:color w:val="000000" w:themeColor="text1"/>
                <w:kern w:val="24"/>
                <w:lang w:val="en-US"/>
              </w:rPr>
              <w:t>102</w:t>
            </w:r>
            <w:r w:rsidRPr="003D1EEE">
              <w:rPr>
                <w:color w:val="000000" w:themeColor="text1"/>
                <w:kern w:val="24"/>
              </w:rPr>
              <w:t>,</w:t>
            </w:r>
            <w:r w:rsidRPr="003D1EEE">
              <w:rPr>
                <w:color w:val="000000" w:themeColor="text1"/>
                <w:kern w:val="24"/>
                <w:lang w:val="en-US"/>
              </w:rPr>
              <w:t>9</w:t>
            </w:r>
          </w:p>
        </w:tc>
        <w:tc>
          <w:tcPr>
            <w:tcW w:w="461" w:type="pct"/>
            <w:vAlign w:val="center"/>
          </w:tcPr>
          <w:p w:rsidR="00ED62F0" w:rsidRPr="003D1EEE" w:rsidRDefault="00ED62F0" w:rsidP="00ED318E">
            <w:pPr>
              <w:spacing w:line="240" w:lineRule="auto"/>
              <w:ind w:left="-113"/>
              <w:jc w:val="center"/>
              <w:rPr>
                <w:color w:val="000000" w:themeColor="text1"/>
                <w:kern w:val="24"/>
              </w:rPr>
            </w:pPr>
            <w:r w:rsidRPr="003D1EEE">
              <w:rPr>
                <w:color w:val="000000" w:themeColor="text1"/>
                <w:kern w:val="24"/>
                <w:lang w:val="en-US"/>
              </w:rPr>
              <w:t>105</w:t>
            </w:r>
            <w:r w:rsidRPr="003D1EEE">
              <w:rPr>
                <w:color w:val="000000" w:themeColor="text1"/>
                <w:kern w:val="24"/>
              </w:rPr>
              <w:t>,0</w:t>
            </w:r>
          </w:p>
        </w:tc>
        <w:tc>
          <w:tcPr>
            <w:tcW w:w="429" w:type="pct"/>
            <w:vAlign w:val="center"/>
          </w:tcPr>
          <w:p w:rsidR="00ED62F0" w:rsidRPr="003D1EEE" w:rsidRDefault="00ED62F0" w:rsidP="00ED318E">
            <w:pPr>
              <w:spacing w:line="240" w:lineRule="auto"/>
              <w:ind w:left="-57"/>
              <w:jc w:val="center"/>
              <w:rPr>
                <w:color w:val="000000" w:themeColor="text1"/>
                <w:kern w:val="24"/>
              </w:rPr>
            </w:pPr>
            <w:r w:rsidRPr="003D1EEE">
              <w:rPr>
                <w:color w:val="000000" w:themeColor="text1"/>
                <w:kern w:val="24"/>
              </w:rPr>
              <w:t xml:space="preserve">2,1 </w:t>
            </w:r>
            <w:proofErr w:type="spellStart"/>
            <w:r w:rsidRPr="003D1EEE">
              <w:rPr>
                <w:color w:val="000000" w:themeColor="text1"/>
                <w:kern w:val="24"/>
              </w:rPr>
              <w:t>п.п</w:t>
            </w:r>
            <w:proofErr w:type="spellEnd"/>
          </w:p>
        </w:tc>
      </w:tr>
      <w:tr w:rsidR="00A217C8" w:rsidRPr="003D1EEE" w:rsidTr="001D71D8">
        <w:trPr>
          <w:trHeight w:val="757"/>
          <w:jc w:val="center"/>
        </w:trPr>
        <w:tc>
          <w:tcPr>
            <w:tcW w:w="1466" w:type="pct"/>
            <w:vAlign w:val="center"/>
          </w:tcPr>
          <w:p w:rsidR="009C6950" w:rsidRDefault="00ED62F0" w:rsidP="00ED318E">
            <w:pPr>
              <w:spacing w:line="240" w:lineRule="auto"/>
              <w:rPr>
                <w:color w:val="000000" w:themeColor="text1"/>
                <w:kern w:val="24"/>
              </w:rPr>
            </w:pPr>
            <w:r w:rsidRPr="003D1EEE">
              <w:rPr>
                <w:color w:val="000000" w:themeColor="text1"/>
                <w:kern w:val="24"/>
              </w:rPr>
              <w:t>3. Индекс производства продукции живо</w:t>
            </w:r>
            <w:r w:rsidRPr="003D1EEE">
              <w:rPr>
                <w:color w:val="000000" w:themeColor="text1"/>
                <w:kern w:val="24"/>
              </w:rPr>
              <w:t>т</w:t>
            </w:r>
            <w:r w:rsidRPr="003D1EEE">
              <w:rPr>
                <w:color w:val="000000" w:themeColor="text1"/>
                <w:kern w:val="24"/>
              </w:rPr>
              <w:t>но</w:t>
            </w:r>
            <w:r w:rsidR="009C6950">
              <w:rPr>
                <w:color w:val="000000" w:themeColor="text1"/>
                <w:kern w:val="24"/>
              </w:rPr>
              <w:t>водства (в сопоставимых ценах),</w:t>
            </w:r>
          </w:p>
          <w:p w:rsidR="00ED62F0" w:rsidRPr="003D1EEE" w:rsidRDefault="00ED62F0" w:rsidP="00ED318E">
            <w:pPr>
              <w:spacing w:line="240" w:lineRule="auto"/>
              <w:rPr>
                <w:color w:val="000000" w:themeColor="text1"/>
                <w:kern w:val="24"/>
              </w:rPr>
            </w:pPr>
            <w:r w:rsidRPr="003D1EEE">
              <w:rPr>
                <w:color w:val="000000" w:themeColor="text1"/>
                <w:kern w:val="24"/>
              </w:rPr>
              <w:t>% к предыдущему году</w:t>
            </w:r>
          </w:p>
        </w:tc>
        <w:tc>
          <w:tcPr>
            <w:tcW w:w="362"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103,0</w:t>
            </w:r>
          </w:p>
        </w:tc>
        <w:tc>
          <w:tcPr>
            <w:tcW w:w="363"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104,6</w:t>
            </w:r>
          </w:p>
        </w:tc>
        <w:tc>
          <w:tcPr>
            <w:tcW w:w="364"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100,9</w:t>
            </w:r>
          </w:p>
        </w:tc>
        <w:tc>
          <w:tcPr>
            <w:tcW w:w="363"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102,3</w:t>
            </w:r>
          </w:p>
        </w:tc>
        <w:tc>
          <w:tcPr>
            <w:tcW w:w="376"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102,</w:t>
            </w:r>
            <w:r w:rsidR="00997CD7" w:rsidRPr="003D1EEE">
              <w:rPr>
                <w:color w:val="000000" w:themeColor="text1"/>
                <w:kern w:val="24"/>
              </w:rPr>
              <w:t>7</w:t>
            </w:r>
          </w:p>
        </w:tc>
        <w:tc>
          <w:tcPr>
            <w:tcW w:w="355"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100,6</w:t>
            </w:r>
          </w:p>
        </w:tc>
        <w:tc>
          <w:tcPr>
            <w:tcW w:w="462"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102,0</w:t>
            </w:r>
          </w:p>
        </w:tc>
        <w:tc>
          <w:tcPr>
            <w:tcW w:w="461" w:type="pct"/>
            <w:vAlign w:val="center"/>
          </w:tcPr>
          <w:p w:rsidR="00ED62F0" w:rsidRPr="003D1EEE" w:rsidRDefault="00ED62F0" w:rsidP="00ED318E">
            <w:pPr>
              <w:spacing w:line="240" w:lineRule="auto"/>
              <w:ind w:left="-113"/>
              <w:jc w:val="center"/>
              <w:rPr>
                <w:color w:val="000000" w:themeColor="text1"/>
                <w:kern w:val="24"/>
              </w:rPr>
            </w:pPr>
            <w:r w:rsidRPr="003D1EEE">
              <w:rPr>
                <w:color w:val="000000" w:themeColor="text1"/>
                <w:kern w:val="24"/>
              </w:rPr>
              <w:t>102,1</w:t>
            </w:r>
          </w:p>
        </w:tc>
        <w:tc>
          <w:tcPr>
            <w:tcW w:w="429" w:type="pct"/>
            <w:vAlign w:val="center"/>
          </w:tcPr>
          <w:p w:rsidR="00ED62F0" w:rsidRPr="003D1EEE" w:rsidRDefault="00ED62F0" w:rsidP="00ED318E">
            <w:pPr>
              <w:spacing w:line="240" w:lineRule="auto"/>
              <w:ind w:right="-57"/>
              <w:jc w:val="center"/>
              <w:rPr>
                <w:color w:val="000000" w:themeColor="text1"/>
                <w:kern w:val="24"/>
              </w:rPr>
            </w:pPr>
            <w:r w:rsidRPr="003D1EEE">
              <w:rPr>
                <w:color w:val="000000" w:themeColor="text1"/>
                <w:kern w:val="24"/>
              </w:rPr>
              <w:t xml:space="preserve">0,1 </w:t>
            </w:r>
            <w:proofErr w:type="spellStart"/>
            <w:r w:rsidRPr="003D1EEE">
              <w:rPr>
                <w:color w:val="000000" w:themeColor="text1"/>
                <w:kern w:val="24"/>
              </w:rPr>
              <w:t>п.п</w:t>
            </w:r>
            <w:proofErr w:type="spellEnd"/>
            <w:r w:rsidRPr="003D1EEE">
              <w:rPr>
                <w:color w:val="000000" w:themeColor="text1"/>
                <w:kern w:val="24"/>
              </w:rPr>
              <w:t>.</w:t>
            </w:r>
          </w:p>
        </w:tc>
      </w:tr>
      <w:tr w:rsidR="00A217C8" w:rsidRPr="003D1EEE" w:rsidTr="001D71D8">
        <w:trPr>
          <w:trHeight w:val="819"/>
          <w:jc w:val="center"/>
        </w:trPr>
        <w:tc>
          <w:tcPr>
            <w:tcW w:w="1466" w:type="pct"/>
            <w:vAlign w:val="center"/>
          </w:tcPr>
          <w:p w:rsidR="00ED62F0" w:rsidRPr="003D1EEE" w:rsidRDefault="00ED62F0" w:rsidP="00ED318E">
            <w:pPr>
              <w:spacing w:line="240" w:lineRule="auto"/>
              <w:rPr>
                <w:color w:val="000000" w:themeColor="text1"/>
                <w:kern w:val="24"/>
              </w:rPr>
            </w:pPr>
            <w:r w:rsidRPr="003D1EEE">
              <w:rPr>
                <w:color w:val="000000" w:themeColor="text1"/>
                <w:kern w:val="24"/>
              </w:rPr>
              <w:t>4. Индекс производства пищевых проду</w:t>
            </w:r>
            <w:r w:rsidRPr="003D1EEE">
              <w:rPr>
                <w:color w:val="000000" w:themeColor="text1"/>
                <w:kern w:val="24"/>
              </w:rPr>
              <w:t>к</w:t>
            </w:r>
            <w:r w:rsidRPr="003D1EEE">
              <w:rPr>
                <w:color w:val="000000" w:themeColor="text1"/>
                <w:kern w:val="24"/>
              </w:rPr>
              <w:t>тов, включая напитки (в сопоставимых ц</w:t>
            </w:r>
            <w:r w:rsidRPr="003D1EEE">
              <w:rPr>
                <w:color w:val="000000" w:themeColor="text1"/>
                <w:kern w:val="24"/>
              </w:rPr>
              <w:t>е</w:t>
            </w:r>
            <w:r w:rsidRPr="003D1EEE">
              <w:rPr>
                <w:color w:val="000000" w:themeColor="text1"/>
                <w:kern w:val="24"/>
              </w:rPr>
              <w:t>нах к предыдущему году), %</w:t>
            </w:r>
          </w:p>
        </w:tc>
        <w:tc>
          <w:tcPr>
            <w:tcW w:w="362"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101,8</w:t>
            </w:r>
          </w:p>
        </w:tc>
        <w:tc>
          <w:tcPr>
            <w:tcW w:w="363"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100,4</w:t>
            </w:r>
          </w:p>
        </w:tc>
        <w:tc>
          <w:tcPr>
            <w:tcW w:w="364"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104,0</w:t>
            </w:r>
          </w:p>
        </w:tc>
        <w:tc>
          <w:tcPr>
            <w:tcW w:w="363"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104,2</w:t>
            </w:r>
          </w:p>
        </w:tc>
        <w:tc>
          <w:tcPr>
            <w:tcW w:w="376"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104,3</w:t>
            </w:r>
          </w:p>
        </w:tc>
        <w:tc>
          <w:tcPr>
            <w:tcW w:w="355"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101,0</w:t>
            </w:r>
          </w:p>
        </w:tc>
        <w:tc>
          <w:tcPr>
            <w:tcW w:w="462"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103,1</w:t>
            </w:r>
          </w:p>
        </w:tc>
        <w:tc>
          <w:tcPr>
            <w:tcW w:w="461"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103,3</w:t>
            </w:r>
          </w:p>
        </w:tc>
        <w:tc>
          <w:tcPr>
            <w:tcW w:w="429" w:type="pct"/>
            <w:vAlign w:val="center"/>
          </w:tcPr>
          <w:p w:rsidR="00ED62F0" w:rsidRPr="003D1EEE" w:rsidRDefault="00ED62F0" w:rsidP="00ED318E">
            <w:pPr>
              <w:spacing w:line="240" w:lineRule="auto"/>
              <w:ind w:left="-113"/>
              <w:jc w:val="center"/>
              <w:rPr>
                <w:color w:val="000000" w:themeColor="text1"/>
                <w:kern w:val="24"/>
              </w:rPr>
            </w:pPr>
            <w:r w:rsidRPr="003D1EEE">
              <w:rPr>
                <w:color w:val="000000" w:themeColor="text1"/>
                <w:kern w:val="24"/>
              </w:rPr>
              <w:t>0,</w:t>
            </w:r>
            <w:r w:rsidR="00C954EF" w:rsidRPr="003D1EEE">
              <w:rPr>
                <w:color w:val="000000" w:themeColor="text1"/>
                <w:kern w:val="24"/>
              </w:rPr>
              <w:t>2</w:t>
            </w:r>
            <w:r w:rsidRPr="003D1EEE">
              <w:rPr>
                <w:color w:val="000000" w:themeColor="text1"/>
                <w:kern w:val="24"/>
              </w:rPr>
              <w:t xml:space="preserve"> </w:t>
            </w:r>
            <w:proofErr w:type="spellStart"/>
            <w:r w:rsidRPr="003D1EEE">
              <w:rPr>
                <w:color w:val="000000" w:themeColor="text1"/>
                <w:kern w:val="24"/>
              </w:rPr>
              <w:t>п.п</w:t>
            </w:r>
            <w:proofErr w:type="spellEnd"/>
          </w:p>
        </w:tc>
      </w:tr>
      <w:tr w:rsidR="00A217C8" w:rsidRPr="003D1EEE" w:rsidTr="001D71D8">
        <w:trPr>
          <w:trHeight w:val="804"/>
          <w:jc w:val="center"/>
        </w:trPr>
        <w:tc>
          <w:tcPr>
            <w:tcW w:w="1466" w:type="pct"/>
            <w:vAlign w:val="center"/>
          </w:tcPr>
          <w:p w:rsidR="009C6950" w:rsidRDefault="00ED62F0" w:rsidP="00ED318E">
            <w:pPr>
              <w:spacing w:line="240" w:lineRule="auto"/>
              <w:rPr>
                <w:color w:val="000000" w:themeColor="text1"/>
                <w:kern w:val="24"/>
              </w:rPr>
            </w:pPr>
            <w:r w:rsidRPr="003D1EEE">
              <w:rPr>
                <w:color w:val="000000" w:themeColor="text1"/>
                <w:kern w:val="24"/>
              </w:rPr>
              <w:t>5. Индекс физического объема инвестиций в основной капитал сельского хозяйства</w:t>
            </w:r>
          </w:p>
          <w:p w:rsidR="00ED62F0" w:rsidRPr="003D1EEE" w:rsidRDefault="00ED62F0" w:rsidP="00ED318E">
            <w:pPr>
              <w:spacing w:line="240" w:lineRule="auto"/>
              <w:rPr>
                <w:color w:val="000000" w:themeColor="text1"/>
                <w:kern w:val="24"/>
              </w:rPr>
            </w:pPr>
            <w:r w:rsidRPr="003D1EEE">
              <w:rPr>
                <w:color w:val="000000" w:themeColor="text1"/>
                <w:kern w:val="24"/>
              </w:rPr>
              <w:t>(к предыдущему году), %</w:t>
            </w:r>
            <w:r w:rsidR="00997CD7" w:rsidRPr="003D1EEE">
              <w:rPr>
                <w:color w:val="000000" w:themeColor="text1"/>
                <w:kern w:val="24"/>
              </w:rPr>
              <w:t xml:space="preserve"> **</w:t>
            </w:r>
          </w:p>
        </w:tc>
        <w:tc>
          <w:tcPr>
            <w:tcW w:w="362"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93,6</w:t>
            </w:r>
          </w:p>
        </w:tc>
        <w:tc>
          <w:tcPr>
            <w:tcW w:w="363" w:type="pct"/>
            <w:vAlign w:val="center"/>
          </w:tcPr>
          <w:p w:rsidR="00ED62F0" w:rsidRPr="003D1EEE" w:rsidRDefault="00997CD7" w:rsidP="00ED318E">
            <w:pPr>
              <w:spacing w:line="240" w:lineRule="auto"/>
              <w:jc w:val="center"/>
              <w:rPr>
                <w:color w:val="000000" w:themeColor="text1"/>
                <w:kern w:val="24"/>
              </w:rPr>
            </w:pPr>
            <w:r w:rsidRPr="003D1EEE">
              <w:rPr>
                <w:color w:val="000000" w:themeColor="text1"/>
                <w:kern w:val="24"/>
              </w:rPr>
              <w:t>79,5</w:t>
            </w:r>
          </w:p>
        </w:tc>
        <w:tc>
          <w:tcPr>
            <w:tcW w:w="364" w:type="pct"/>
            <w:vAlign w:val="center"/>
          </w:tcPr>
          <w:p w:rsidR="00ED62F0" w:rsidRPr="003D1EEE" w:rsidRDefault="00997CD7" w:rsidP="00ED318E">
            <w:pPr>
              <w:spacing w:line="240" w:lineRule="auto"/>
              <w:jc w:val="center"/>
              <w:rPr>
                <w:color w:val="000000" w:themeColor="text1"/>
                <w:kern w:val="24"/>
              </w:rPr>
            </w:pPr>
            <w:r w:rsidRPr="003D1EEE">
              <w:rPr>
                <w:color w:val="000000" w:themeColor="text1"/>
                <w:kern w:val="24"/>
              </w:rPr>
              <w:t>90,9</w:t>
            </w:r>
          </w:p>
        </w:tc>
        <w:tc>
          <w:tcPr>
            <w:tcW w:w="363"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111,6</w:t>
            </w:r>
          </w:p>
        </w:tc>
        <w:tc>
          <w:tcPr>
            <w:tcW w:w="376" w:type="pct"/>
            <w:vAlign w:val="center"/>
          </w:tcPr>
          <w:p w:rsidR="00ED62F0" w:rsidRPr="003D1EEE" w:rsidRDefault="00997CD7" w:rsidP="00ED318E">
            <w:pPr>
              <w:spacing w:line="240" w:lineRule="auto"/>
              <w:jc w:val="center"/>
              <w:rPr>
                <w:color w:val="000000" w:themeColor="text1"/>
                <w:kern w:val="24"/>
              </w:rPr>
            </w:pPr>
            <w:r w:rsidRPr="003D1EEE">
              <w:rPr>
                <w:color w:val="000000" w:themeColor="text1"/>
                <w:kern w:val="24"/>
              </w:rPr>
              <w:t>102,7</w:t>
            </w:r>
          </w:p>
        </w:tc>
        <w:tc>
          <w:tcPr>
            <w:tcW w:w="355" w:type="pct"/>
            <w:vAlign w:val="center"/>
          </w:tcPr>
          <w:p w:rsidR="00ED62F0" w:rsidRPr="003D1EEE" w:rsidRDefault="00A91FB5" w:rsidP="00ED318E">
            <w:pPr>
              <w:spacing w:line="240" w:lineRule="auto"/>
              <w:jc w:val="center"/>
              <w:rPr>
                <w:color w:val="000000" w:themeColor="text1"/>
                <w:kern w:val="24"/>
              </w:rPr>
            </w:pPr>
            <w:r w:rsidRPr="003D1EEE">
              <w:rPr>
                <w:color w:val="000000" w:themeColor="text1"/>
                <w:kern w:val="24"/>
              </w:rPr>
              <w:t>105,1</w:t>
            </w:r>
          </w:p>
        </w:tc>
        <w:tc>
          <w:tcPr>
            <w:tcW w:w="462"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104,1</w:t>
            </w:r>
          </w:p>
        </w:tc>
        <w:tc>
          <w:tcPr>
            <w:tcW w:w="461" w:type="pct"/>
            <w:vAlign w:val="center"/>
          </w:tcPr>
          <w:p w:rsidR="00ED62F0" w:rsidRPr="003D1EEE" w:rsidRDefault="00ED62F0" w:rsidP="00ED318E">
            <w:pPr>
              <w:spacing w:line="240" w:lineRule="auto"/>
              <w:ind w:left="-113" w:right="-57"/>
              <w:jc w:val="center"/>
              <w:rPr>
                <w:color w:val="000000" w:themeColor="text1"/>
                <w:kern w:val="24"/>
                <w:lang w:val="en-US"/>
              </w:rPr>
            </w:pPr>
            <w:r w:rsidRPr="003D1EEE">
              <w:rPr>
                <w:color w:val="000000" w:themeColor="text1"/>
                <w:kern w:val="24"/>
              </w:rPr>
              <w:t>94,</w:t>
            </w:r>
            <w:r w:rsidR="0085720E" w:rsidRPr="003D1EEE">
              <w:rPr>
                <w:color w:val="000000" w:themeColor="text1"/>
                <w:kern w:val="24"/>
                <w:lang w:val="en-US"/>
              </w:rPr>
              <w:t>5</w:t>
            </w:r>
          </w:p>
        </w:tc>
        <w:tc>
          <w:tcPr>
            <w:tcW w:w="429" w:type="pct"/>
            <w:vAlign w:val="center"/>
          </w:tcPr>
          <w:p w:rsidR="00ED62F0" w:rsidRPr="003D1EEE" w:rsidRDefault="00ED62F0" w:rsidP="00ED318E">
            <w:pPr>
              <w:spacing w:line="240" w:lineRule="auto"/>
              <w:ind w:left="-113"/>
              <w:jc w:val="center"/>
              <w:rPr>
                <w:color w:val="000000" w:themeColor="text1"/>
                <w:kern w:val="24"/>
              </w:rPr>
            </w:pPr>
            <w:r w:rsidRPr="003D1EEE">
              <w:rPr>
                <w:color w:val="000000" w:themeColor="text1"/>
                <w:kern w:val="24"/>
              </w:rPr>
              <w:t xml:space="preserve">-9,6 </w:t>
            </w:r>
            <w:proofErr w:type="spellStart"/>
            <w:r w:rsidRPr="003D1EEE">
              <w:rPr>
                <w:color w:val="000000" w:themeColor="text1"/>
                <w:kern w:val="24"/>
              </w:rPr>
              <w:t>п.п</w:t>
            </w:r>
            <w:proofErr w:type="spellEnd"/>
          </w:p>
        </w:tc>
      </w:tr>
      <w:tr w:rsidR="00A217C8" w:rsidRPr="003D1EEE" w:rsidTr="001D71D8">
        <w:trPr>
          <w:trHeight w:val="615"/>
          <w:jc w:val="center"/>
        </w:trPr>
        <w:tc>
          <w:tcPr>
            <w:tcW w:w="1466" w:type="pct"/>
            <w:vAlign w:val="center"/>
          </w:tcPr>
          <w:p w:rsidR="00ED62F0" w:rsidRPr="003D1EEE" w:rsidRDefault="00ED62F0" w:rsidP="00ED318E">
            <w:pPr>
              <w:spacing w:line="240" w:lineRule="auto"/>
              <w:rPr>
                <w:color w:val="000000" w:themeColor="text1"/>
                <w:kern w:val="24"/>
              </w:rPr>
            </w:pPr>
            <w:r w:rsidRPr="003D1EEE">
              <w:rPr>
                <w:color w:val="000000" w:themeColor="text1"/>
                <w:kern w:val="24"/>
              </w:rPr>
              <w:t>6. Рентабельность сельскохозяйственных организаций (с учетом субсидий), %</w:t>
            </w:r>
          </w:p>
        </w:tc>
        <w:tc>
          <w:tcPr>
            <w:tcW w:w="362"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14,8</w:t>
            </w:r>
          </w:p>
        </w:tc>
        <w:tc>
          <w:tcPr>
            <w:tcW w:w="363"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9,4</w:t>
            </w:r>
          </w:p>
        </w:tc>
        <w:tc>
          <w:tcPr>
            <w:tcW w:w="364"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8,3</w:t>
            </w:r>
          </w:p>
        </w:tc>
        <w:tc>
          <w:tcPr>
            <w:tcW w:w="363"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11,8</w:t>
            </w:r>
          </w:p>
        </w:tc>
        <w:tc>
          <w:tcPr>
            <w:tcW w:w="376"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12,1</w:t>
            </w:r>
          </w:p>
        </w:tc>
        <w:tc>
          <w:tcPr>
            <w:tcW w:w="355"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13,0</w:t>
            </w:r>
          </w:p>
        </w:tc>
        <w:tc>
          <w:tcPr>
            <w:tcW w:w="462" w:type="pct"/>
            <w:vAlign w:val="center"/>
          </w:tcPr>
          <w:p w:rsidR="00ED62F0" w:rsidRPr="003D1EEE" w:rsidRDefault="00ED62F0" w:rsidP="00ED318E">
            <w:pPr>
              <w:spacing w:line="240" w:lineRule="auto"/>
              <w:jc w:val="center"/>
              <w:rPr>
                <w:color w:val="000000" w:themeColor="text1"/>
                <w:kern w:val="24"/>
                <w:lang w:val="en-US"/>
              </w:rPr>
            </w:pPr>
            <w:r w:rsidRPr="003D1EEE">
              <w:rPr>
                <w:color w:val="000000" w:themeColor="text1"/>
                <w:kern w:val="24"/>
              </w:rPr>
              <w:t>12,0</w:t>
            </w:r>
          </w:p>
        </w:tc>
        <w:tc>
          <w:tcPr>
            <w:tcW w:w="461" w:type="pct"/>
            <w:vAlign w:val="center"/>
          </w:tcPr>
          <w:p w:rsidR="00ED62F0" w:rsidRPr="003D1EEE" w:rsidRDefault="009A6CD6" w:rsidP="00ED318E">
            <w:pPr>
              <w:spacing w:line="240" w:lineRule="auto"/>
              <w:ind w:left="-113" w:right="-57"/>
              <w:jc w:val="center"/>
              <w:rPr>
                <w:color w:val="000000" w:themeColor="text1"/>
                <w:kern w:val="24"/>
              </w:rPr>
            </w:pPr>
            <w:r w:rsidRPr="003D1EEE">
              <w:rPr>
                <w:color w:val="000000" w:themeColor="text1"/>
                <w:kern w:val="24"/>
              </w:rPr>
              <w:t>16,2</w:t>
            </w:r>
          </w:p>
        </w:tc>
        <w:tc>
          <w:tcPr>
            <w:tcW w:w="429" w:type="pct"/>
            <w:vAlign w:val="center"/>
          </w:tcPr>
          <w:p w:rsidR="00ED62F0" w:rsidRPr="003D1EEE" w:rsidRDefault="009A6CD6" w:rsidP="00ED318E">
            <w:pPr>
              <w:spacing w:line="240" w:lineRule="auto"/>
              <w:ind w:left="-113"/>
              <w:jc w:val="center"/>
              <w:rPr>
                <w:color w:val="000000" w:themeColor="text1"/>
                <w:kern w:val="24"/>
              </w:rPr>
            </w:pPr>
            <w:r w:rsidRPr="003D1EEE">
              <w:rPr>
                <w:color w:val="000000" w:themeColor="text1"/>
                <w:kern w:val="24"/>
              </w:rPr>
              <w:t xml:space="preserve">4,2 </w:t>
            </w:r>
            <w:proofErr w:type="spellStart"/>
            <w:r w:rsidR="00ED62F0" w:rsidRPr="003D1EEE">
              <w:rPr>
                <w:color w:val="000000" w:themeColor="text1"/>
                <w:kern w:val="24"/>
              </w:rPr>
              <w:t>п.п</w:t>
            </w:r>
            <w:proofErr w:type="spellEnd"/>
          </w:p>
        </w:tc>
      </w:tr>
      <w:tr w:rsidR="00A217C8" w:rsidRPr="003D1EEE" w:rsidTr="001D71D8">
        <w:trPr>
          <w:trHeight w:val="777"/>
          <w:jc w:val="center"/>
        </w:trPr>
        <w:tc>
          <w:tcPr>
            <w:tcW w:w="1466" w:type="pct"/>
            <w:vAlign w:val="center"/>
          </w:tcPr>
          <w:p w:rsidR="00ED62F0" w:rsidRPr="003D1EEE" w:rsidRDefault="00ED62F0" w:rsidP="00ED318E">
            <w:pPr>
              <w:spacing w:line="240" w:lineRule="auto"/>
              <w:rPr>
                <w:color w:val="000000" w:themeColor="text1"/>
                <w:kern w:val="24"/>
                <w:vertAlign w:val="superscript"/>
              </w:rPr>
            </w:pPr>
            <w:r w:rsidRPr="003D1EEE">
              <w:rPr>
                <w:color w:val="000000" w:themeColor="text1"/>
                <w:kern w:val="24"/>
              </w:rPr>
              <w:t>7. Среднемесячная номинальная зарабо</w:t>
            </w:r>
            <w:r w:rsidRPr="003D1EEE">
              <w:rPr>
                <w:color w:val="000000" w:themeColor="text1"/>
                <w:kern w:val="24"/>
              </w:rPr>
              <w:t>т</w:t>
            </w:r>
            <w:r w:rsidRPr="003D1EEE">
              <w:rPr>
                <w:color w:val="000000" w:themeColor="text1"/>
                <w:kern w:val="24"/>
              </w:rPr>
              <w:t>ная плата в сельском хозяйстве (по сел</w:t>
            </w:r>
            <w:r w:rsidRPr="003D1EEE">
              <w:rPr>
                <w:color w:val="000000" w:themeColor="text1"/>
                <w:kern w:val="24"/>
              </w:rPr>
              <w:t>ь</w:t>
            </w:r>
            <w:r w:rsidRPr="003D1EEE">
              <w:rPr>
                <w:color w:val="000000" w:themeColor="text1"/>
                <w:kern w:val="24"/>
              </w:rPr>
              <w:t>скохозяйственным организациям, не отн</w:t>
            </w:r>
            <w:r w:rsidRPr="003D1EEE">
              <w:rPr>
                <w:color w:val="000000" w:themeColor="text1"/>
                <w:kern w:val="24"/>
              </w:rPr>
              <w:t>о</w:t>
            </w:r>
            <w:r w:rsidRPr="003D1EEE">
              <w:rPr>
                <w:color w:val="000000" w:themeColor="text1"/>
                <w:kern w:val="24"/>
              </w:rPr>
              <w:t>сящимся к субъектам малого предприн</w:t>
            </w:r>
            <w:r w:rsidRPr="003D1EEE">
              <w:rPr>
                <w:color w:val="000000" w:themeColor="text1"/>
                <w:kern w:val="24"/>
              </w:rPr>
              <w:t>и</w:t>
            </w:r>
            <w:r w:rsidRPr="003D1EEE">
              <w:rPr>
                <w:color w:val="000000" w:themeColor="text1"/>
                <w:kern w:val="24"/>
              </w:rPr>
              <w:t>мательства), руб.</w:t>
            </w:r>
          </w:p>
        </w:tc>
        <w:tc>
          <w:tcPr>
            <w:tcW w:w="362" w:type="pct"/>
            <w:vAlign w:val="center"/>
          </w:tcPr>
          <w:p w:rsidR="00ED62F0" w:rsidRPr="003D1EEE" w:rsidRDefault="00054F25" w:rsidP="00ED318E">
            <w:pPr>
              <w:spacing w:line="240" w:lineRule="auto"/>
              <w:jc w:val="center"/>
              <w:rPr>
                <w:color w:val="000000" w:themeColor="text1"/>
                <w:kern w:val="24"/>
                <w:lang w:val="en-US"/>
              </w:rPr>
            </w:pPr>
            <w:r w:rsidRPr="003D1EEE">
              <w:rPr>
                <w:color w:val="000000" w:themeColor="text1"/>
                <w:kern w:val="24"/>
                <w:lang w:val="en-US"/>
              </w:rPr>
              <w:t>8593</w:t>
            </w:r>
          </w:p>
        </w:tc>
        <w:tc>
          <w:tcPr>
            <w:tcW w:w="363"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9952</w:t>
            </w:r>
          </w:p>
        </w:tc>
        <w:tc>
          <w:tcPr>
            <w:tcW w:w="364" w:type="pct"/>
            <w:vAlign w:val="center"/>
          </w:tcPr>
          <w:p w:rsidR="00ED62F0" w:rsidRPr="003D1EEE" w:rsidRDefault="00ED62F0" w:rsidP="00ED318E">
            <w:pPr>
              <w:spacing w:line="240" w:lineRule="auto"/>
              <w:ind w:left="-57"/>
              <w:jc w:val="center"/>
              <w:rPr>
                <w:color w:val="000000" w:themeColor="text1"/>
                <w:kern w:val="24"/>
              </w:rPr>
            </w:pPr>
            <w:r w:rsidRPr="003D1EEE">
              <w:rPr>
                <w:color w:val="000000" w:themeColor="text1"/>
                <w:kern w:val="24"/>
              </w:rPr>
              <w:t>11097</w:t>
            </w:r>
          </w:p>
        </w:tc>
        <w:tc>
          <w:tcPr>
            <w:tcW w:w="363" w:type="pct"/>
            <w:vAlign w:val="center"/>
          </w:tcPr>
          <w:p w:rsidR="00ED62F0" w:rsidRPr="003D1EEE" w:rsidRDefault="00ED62F0" w:rsidP="00ED318E">
            <w:pPr>
              <w:spacing w:line="240" w:lineRule="auto"/>
              <w:ind w:left="-57"/>
              <w:jc w:val="center"/>
              <w:rPr>
                <w:color w:val="000000" w:themeColor="text1"/>
                <w:kern w:val="24"/>
              </w:rPr>
            </w:pPr>
            <w:r w:rsidRPr="003D1EEE">
              <w:rPr>
                <w:color w:val="000000" w:themeColor="text1"/>
                <w:kern w:val="24"/>
              </w:rPr>
              <w:t>13030</w:t>
            </w:r>
          </w:p>
        </w:tc>
        <w:tc>
          <w:tcPr>
            <w:tcW w:w="376" w:type="pct"/>
            <w:vAlign w:val="center"/>
          </w:tcPr>
          <w:p w:rsidR="00ED62F0" w:rsidRPr="003D1EEE" w:rsidRDefault="00ED62F0" w:rsidP="00ED318E">
            <w:pPr>
              <w:spacing w:line="240" w:lineRule="auto"/>
              <w:ind w:left="-57"/>
              <w:jc w:val="center"/>
              <w:rPr>
                <w:color w:val="000000" w:themeColor="text1"/>
                <w:kern w:val="24"/>
              </w:rPr>
            </w:pPr>
            <w:r w:rsidRPr="003D1EEE">
              <w:rPr>
                <w:color w:val="000000" w:themeColor="text1"/>
                <w:kern w:val="24"/>
              </w:rPr>
              <w:t>14935</w:t>
            </w:r>
          </w:p>
        </w:tc>
        <w:tc>
          <w:tcPr>
            <w:tcW w:w="355" w:type="pct"/>
            <w:vAlign w:val="center"/>
          </w:tcPr>
          <w:p w:rsidR="00ED62F0" w:rsidRPr="003D1EEE" w:rsidRDefault="00ED62F0" w:rsidP="00ED318E">
            <w:pPr>
              <w:spacing w:line="240" w:lineRule="auto"/>
              <w:ind w:left="-57"/>
              <w:jc w:val="center"/>
              <w:rPr>
                <w:color w:val="000000" w:themeColor="text1"/>
                <w:kern w:val="24"/>
              </w:rPr>
            </w:pPr>
            <w:r w:rsidRPr="003D1EEE">
              <w:rPr>
                <w:color w:val="000000" w:themeColor="text1"/>
                <w:kern w:val="24"/>
              </w:rPr>
              <w:t>16853</w:t>
            </w:r>
          </w:p>
        </w:tc>
        <w:tc>
          <w:tcPr>
            <w:tcW w:w="462"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17584</w:t>
            </w:r>
          </w:p>
        </w:tc>
        <w:tc>
          <w:tcPr>
            <w:tcW w:w="461" w:type="pct"/>
            <w:vAlign w:val="center"/>
          </w:tcPr>
          <w:p w:rsidR="00ED62F0" w:rsidRPr="003D1EEE" w:rsidRDefault="00ED62F0" w:rsidP="00ED318E">
            <w:pPr>
              <w:spacing w:line="240" w:lineRule="auto"/>
              <w:ind w:left="-113" w:right="-57"/>
              <w:jc w:val="center"/>
              <w:rPr>
                <w:color w:val="000000" w:themeColor="text1"/>
                <w:kern w:val="24"/>
                <w:lang w:val="en-US"/>
              </w:rPr>
            </w:pPr>
            <w:r w:rsidRPr="003D1EEE">
              <w:rPr>
                <w:color w:val="000000" w:themeColor="text1"/>
                <w:kern w:val="24"/>
                <w:lang w:val="en-US"/>
              </w:rPr>
              <w:t>19243</w:t>
            </w:r>
          </w:p>
        </w:tc>
        <w:tc>
          <w:tcPr>
            <w:tcW w:w="429"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109</w:t>
            </w:r>
            <w:r w:rsidR="00411C31" w:rsidRPr="003D1EEE">
              <w:rPr>
                <w:color w:val="000000" w:themeColor="text1"/>
                <w:kern w:val="24"/>
              </w:rPr>
              <w:t>,</w:t>
            </w:r>
            <w:r w:rsidRPr="003D1EEE">
              <w:rPr>
                <w:color w:val="000000" w:themeColor="text1"/>
                <w:kern w:val="24"/>
                <w:lang w:val="en-US"/>
              </w:rPr>
              <w:t>4</w:t>
            </w:r>
            <w:r w:rsidRPr="003D1EEE">
              <w:rPr>
                <w:color w:val="000000" w:themeColor="text1"/>
                <w:kern w:val="24"/>
              </w:rPr>
              <w:t>%</w:t>
            </w:r>
          </w:p>
        </w:tc>
      </w:tr>
      <w:tr w:rsidR="00A217C8" w:rsidRPr="003D1EEE" w:rsidTr="001D71D8">
        <w:trPr>
          <w:trHeight w:val="410"/>
          <w:jc w:val="center"/>
        </w:trPr>
        <w:tc>
          <w:tcPr>
            <w:tcW w:w="1466" w:type="pct"/>
            <w:vAlign w:val="center"/>
          </w:tcPr>
          <w:p w:rsidR="00ED62F0" w:rsidRPr="003D1EEE" w:rsidRDefault="00ED62F0" w:rsidP="00ED318E">
            <w:pPr>
              <w:spacing w:line="240" w:lineRule="auto"/>
              <w:ind w:left="-57" w:right="-57"/>
              <w:rPr>
                <w:color w:val="000000" w:themeColor="text1"/>
                <w:kern w:val="24"/>
              </w:rPr>
            </w:pPr>
            <w:r w:rsidRPr="003D1EEE">
              <w:rPr>
                <w:color w:val="000000" w:themeColor="text1"/>
                <w:kern w:val="24"/>
              </w:rPr>
              <w:t>8. Индекс производительности труда к предыдущему году, %</w:t>
            </w:r>
          </w:p>
        </w:tc>
        <w:tc>
          <w:tcPr>
            <w:tcW w:w="362" w:type="pct"/>
            <w:vAlign w:val="center"/>
          </w:tcPr>
          <w:p w:rsidR="00ED62F0" w:rsidRPr="003D1EEE" w:rsidRDefault="00ED62F0" w:rsidP="00ED318E">
            <w:pPr>
              <w:spacing w:line="240" w:lineRule="auto"/>
              <w:ind w:left="-57" w:right="-57"/>
              <w:jc w:val="center"/>
              <w:rPr>
                <w:color w:val="000000" w:themeColor="text1"/>
                <w:kern w:val="24"/>
              </w:rPr>
            </w:pPr>
            <w:r w:rsidRPr="003D1EEE">
              <w:rPr>
                <w:color w:val="000000" w:themeColor="text1"/>
                <w:kern w:val="24"/>
              </w:rPr>
              <w:t>х</w:t>
            </w:r>
          </w:p>
        </w:tc>
        <w:tc>
          <w:tcPr>
            <w:tcW w:w="363" w:type="pct"/>
            <w:vAlign w:val="center"/>
          </w:tcPr>
          <w:p w:rsidR="00ED62F0" w:rsidRPr="003D1EEE" w:rsidRDefault="00ED62F0" w:rsidP="00ED318E">
            <w:pPr>
              <w:spacing w:line="240" w:lineRule="auto"/>
              <w:ind w:right="-57"/>
              <w:jc w:val="center"/>
              <w:rPr>
                <w:color w:val="000000" w:themeColor="text1"/>
                <w:kern w:val="24"/>
              </w:rPr>
            </w:pPr>
            <w:r w:rsidRPr="003D1EEE">
              <w:rPr>
                <w:color w:val="000000" w:themeColor="text1"/>
                <w:kern w:val="24"/>
              </w:rPr>
              <w:t>х</w:t>
            </w:r>
          </w:p>
        </w:tc>
        <w:tc>
          <w:tcPr>
            <w:tcW w:w="364" w:type="pct"/>
            <w:vAlign w:val="center"/>
          </w:tcPr>
          <w:p w:rsidR="00ED62F0" w:rsidRPr="003D1EEE" w:rsidRDefault="00ED62F0" w:rsidP="00ED318E">
            <w:pPr>
              <w:spacing w:line="240" w:lineRule="auto"/>
              <w:ind w:left="-57" w:right="-57"/>
              <w:jc w:val="center"/>
              <w:rPr>
                <w:color w:val="000000" w:themeColor="text1"/>
                <w:kern w:val="24"/>
              </w:rPr>
            </w:pPr>
            <w:r w:rsidRPr="003D1EEE">
              <w:rPr>
                <w:color w:val="000000" w:themeColor="text1"/>
                <w:kern w:val="24"/>
              </w:rPr>
              <w:t>х</w:t>
            </w:r>
          </w:p>
        </w:tc>
        <w:tc>
          <w:tcPr>
            <w:tcW w:w="363" w:type="pct"/>
            <w:vAlign w:val="center"/>
          </w:tcPr>
          <w:p w:rsidR="00ED62F0" w:rsidRPr="003D1EEE" w:rsidRDefault="00ED62F0" w:rsidP="00ED318E">
            <w:pPr>
              <w:spacing w:line="240" w:lineRule="auto"/>
              <w:ind w:left="-57" w:right="-57"/>
              <w:jc w:val="center"/>
              <w:rPr>
                <w:color w:val="000000" w:themeColor="text1"/>
                <w:kern w:val="24"/>
              </w:rPr>
            </w:pPr>
            <w:r w:rsidRPr="003D1EEE">
              <w:rPr>
                <w:color w:val="000000" w:themeColor="text1"/>
                <w:kern w:val="24"/>
              </w:rPr>
              <w:t>х</w:t>
            </w:r>
          </w:p>
        </w:tc>
        <w:tc>
          <w:tcPr>
            <w:tcW w:w="376" w:type="pct"/>
            <w:vAlign w:val="center"/>
          </w:tcPr>
          <w:p w:rsidR="00ED62F0" w:rsidRPr="003D1EEE" w:rsidRDefault="00ED62F0" w:rsidP="00ED318E">
            <w:pPr>
              <w:spacing w:line="240" w:lineRule="auto"/>
              <w:ind w:left="-57" w:right="-57"/>
              <w:jc w:val="center"/>
              <w:rPr>
                <w:color w:val="000000" w:themeColor="text1"/>
                <w:kern w:val="24"/>
              </w:rPr>
            </w:pPr>
            <w:r w:rsidRPr="003D1EEE">
              <w:rPr>
                <w:color w:val="000000" w:themeColor="text1"/>
                <w:kern w:val="24"/>
              </w:rPr>
              <w:t>х</w:t>
            </w:r>
          </w:p>
        </w:tc>
        <w:tc>
          <w:tcPr>
            <w:tcW w:w="355"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104,7</w:t>
            </w:r>
          </w:p>
        </w:tc>
        <w:tc>
          <w:tcPr>
            <w:tcW w:w="462"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102,0</w:t>
            </w:r>
          </w:p>
        </w:tc>
        <w:tc>
          <w:tcPr>
            <w:tcW w:w="461" w:type="pct"/>
            <w:vAlign w:val="center"/>
          </w:tcPr>
          <w:p w:rsidR="00ED62F0" w:rsidRPr="003D1EEE" w:rsidRDefault="00ED62F0" w:rsidP="00ED318E">
            <w:pPr>
              <w:spacing w:line="240" w:lineRule="auto"/>
              <w:ind w:left="-113" w:right="-57"/>
              <w:jc w:val="center"/>
              <w:rPr>
                <w:color w:val="000000" w:themeColor="text1"/>
                <w:kern w:val="24"/>
              </w:rPr>
            </w:pPr>
            <w:r w:rsidRPr="003F7D91">
              <w:rPr>
                <w:color w:val="000000" w:themeColor="text1"/>
                <w:kern w:val="24"/>
              </w:rPr>
              <w:t>10</w:t>
            </w:r>
            <w:r w:rsidRPr="003F7D91">
              <w:rPr>
                <w:color w:val="000000" w:themeColor="text1"/>
                <w:kern w:val="24"/>
                <w:lang w:val="en-US"/>
              </w:rPr>
              <w:t>4</w:t>
            </w:r>
            <w:r w:rsidRPr="003F7D91">
              <w:rPr>
                <w:color w:val="000000" w:themeColor="text1"/>
                <w:kern w:val="24"/>
              </w:rPr>
              <w:t>,</w:t>
            </w:r>
            <w:r w:rsidRPr="003F7D91">
              <w:rPr>
                <w:color w:val="000000" w:themeColor="text1"/>
                <w:kern w:val="24"/>
                <w:lang w:val="en-US"/>
              </w:rPr>
              <w:t>5</w:t>
            </w:r>
          </w:p>
        </w:tc>
        <w:tc>
          <w:tcPr>
            <w:tcW w:w="429" w:type="pct"/>
            <w:vAlign w:val="center"/>
          </w:tcPr>
          <w:p w:rsidR="00ED62F0" w:rsidRPr="003D1EEE" w:rsidRDefault="00ED62F0" w:rsidP="00ED318E">
            <w:pPr>
              <w:spacing w:line="240" w:lineRule="auto"/>
              <w:ind w:left="-57"/>
              <w:jc w:val="center"/>
              <w:rPr>
                <w:color w:val="000000" w:themeColor="text1"/>
                <w:kern w:val="24"/>
              </w:rPr>
            </w:pPr>
            <w:r w:rsidRPr="003D1EEE">
              <w:rPr>
                <w:color w:val="000000" w:themeColor="text1"/>
                <w:kern w:val="24"/>
                <w:lang w:val="en-US"/>
              </w:rPr>
              <w:t>2</w:t>
            </w:r>
            <w:r w:rsidRPr="003D1EEE">
              <w:rPr>
                <w:color w:val="000000" w:themeColor="text1"/>
                <w:kern w:val="24"/>
              </w:rPr>
              <w:t>,</w:t>
            </w:r>
            <w:r w:rsidRPr="003D1EEE">
              <w:rPr>
                <w:color w:val="000000" w:themeColor="text1"/>
                <w:kern w:val="24"/>
                <w:lang w:val="en-US"/>
              </w:rPr>
              <w:t>5</w:t>
            </w:r>
            <w:r w:rsidRPr="003D1EEE">
              <w:rPr>
                <w:color w:val="000000" w:themeColor="text1"/>
                <w:kern w:val="24"/>
              </w:rPr>
              <w:t xml:space="preserve"> </w:t>
            </w:r>
            <w:proofErr w:type="spellStart"/>
            <w:r w:rsidRPr="003D1EEE">
              <w:rPr>
                <w:color w:val="000000" w:themeColor="text1"/>
                <w:kern w:val="24"/>
              </w:rPr>
              <w:t>п.п</w:t>
            </w:r>
            <w:proofErr w:type="spellEnd"/>
          </w:p>
        </w:tc>
      </w:tr>
      <w:tr w:rsidR="00A217C8" w:rsidRPr="003D1EEE" w:rsidTr="001D71D8">
        <w:trPr>
          <w:trHeight w:val="439"/>
          <w:jc w:val="center"/>
        </w:trPr>
        <w:tc>
          <w:tcPr>
            <w:tcW w:w="1466" w:type="pct"/>
            <w:vAlign w:val="center"/>
          </w:tcPr>
          <w:p w:rsidR="00ED62F0" w:rsidRPr="003D1EEE" w:rsidRDefault="00ED62F0" w:rsidP="00ED318E">
            <w:pPr>
              <w:spacing w:line="240" w:lineRule="auto"/>
              <w:rPr>
                <w:color w:val="000000" w:themeColor="text1"/>
                <w:kern w:val="24"/>
              </w:rPr>
            </w:pPr>
            <w:r w:rsidRPr="003D1EEE">
              <w:rPr>
                <w:color w:val="000000" w:themeColor="text1"/>
                <w:kern w:val="24"/>
              </w:rPr>
              <w:t>9. Количество высокопроизводительных рабочих мест, тыс. ед.</w:t>
            </w:r>
          </w:p>
        </w:tc>
        <w:tc>
          <w:tcPr>
            <w:tcW w:w="362" w:type="pct"/>
            <w:vAlign w:val="center"/>
          </w:tcPr>
          <w:p w:rsidR="00ED62F0" w:rsidRPr="003D1EEE" w:rsidRDefault="00ED62F0" w:rsidP="00ED318E">
            <w:pPr>
              <w:spacing w:line="240" w:lineRule="auto"/>
              <w:ind w:left="-57" w:right="-57"/>
              <w:jc w:val="center"/>
              <w:rPr>
                <w:color w:val="000000" w:themeColor="text1"/>
                <w:kern w:val="24"/>
              </w:rPr>
            </w:pPr>
            <w:r w:rsidRPr="003D1EEE">
              <w:rPr>
                <w:color w:val="000000" w:themeColor="text1"/>
                <w:kern w:val="24"/>
              </w:rPr>
              <w:t>х</w:t>
            </w:r>
          </w:p>
        </w:tc>
        <w:tc>
          <w:tcPr>
            <w:tcW w:w="363" w:type="pct"/>
            <w:vAlign w:val="center"/>
          </w:tcPr>
          <w:p w:rsidR="00ED62F0" w:rsidRPr="003D1EEE" w:rsidRDefault="00ED62F0" w:rsidP="00ED318E">
            <w:pPr>
              <w:spacing w:line="240" w:lineRule="auto"/>
              <w:ind w:right="-57"/>
              <w:jc w:val="center"/>
              <w:rPr>
                <w:color w:val="000000" w:themeColor="text1"/>
                <w:kern w:val="24"/>
              </w:rPr>
            </w:pPr>
            <w:r w:rsidRPr="003D1EEE">
              <w:rPr>
                <w:color w:val="000000" w:themeColor="text1"/>
                <w:kern w:val="24"/>
              </w:rPr>
              <w:t>х</w:t>
            </w:r>
          </w:p>
        </w:tc>
        <w:tc>
          <w:tcPr>
            <w:tcW w:w="364" w:type="pct"/>
            <w:vAlign w:val="center"/>
          </w:tcPr>
          <w:p w:rsidR="00ED62F0" w:rsidRPr="003D1EEE" w:rsidRDefault="00ED62F0" w:rsidP="00ED318E">
            <w:pPr>
              <w:spacing w:line="240" w:lineRule="auto"/>
              <w:ind w:left="-57" w:right="-57"/>
              <w:jc w:val="center"/>
              <w:rPr>
                <w:color w:val="000000" w:themeColor="text1"/>
                <w:kern w:val="24"/>
              </w:rPr>
            </w:pPr>
            <w:r w:rsidRPr="003D1EEE">
              <w:rPr>
                <w:color w:val="000000" w:themeColor="text1"/>
                <w:kern w:val="24"/>
              </w:rPr>
              <w:t>х</w:t>
            </w:r>
          </w:p>
        </w:tc>
        <w:tc>
          <w:tcPr>
            <w:tcW w:w="363" w:type="pct"/>
            <w:vAlign w:val="center"/>
          </w:tcPr>
          <w:p w:rsidR="00ED62F0" w:rsidRPr="003D1EEE" w:rsidRDefault="00ED62F0" w:rsidP="00ED318E">
            <w:pPr>
              <w:spacing w:line="240" w:lineRule="auto"/>
              <w:ind w:left="-57" w:right="-57"/>
              <w:jc w:val="center"/>
              <w:rPr>
                <w:color w:val="000000" w:themeColor="text1"/>
                <w:kern w:val="24"/>
              </w:rPr>
            </w:pPr>
            <w:r w:rsidRPr="003D1EEE">
              <w:rPr>
                <w:color w:val="000000" w:themeColor="text1"/>
                <w:kern w:val="24"/>
              </w:rPr>
              <w:t>х</w:t>
            </w:r>
          </w:p>
        </w:tc>
        <w:tc>
          <w:tcPr>
            <w:tcW w:w="376" w:type="pct"/>
            <w:vAlign w:val="center"/>
          </w:tcPr>
          <w:p w:rsidR="00ED62F0" w:rsidRPr="003D1EEE" w:rsidRDefault="00ED62F0" w:rsidP="00ED318E">
            <w:pPr>
              <w:spacing w:line="240" w:lineRule="auto"/>
              <w:ind w:left="-57" w:right="-57"/>
              <w:jc w:val="center"/>
              <w:rPr>
                <w:color w:val="000000" w:themeColor="text1"/>
                <w:kern w:val="24"/>
              </w:rPr>
            </w:pPr>
            <w:r w:rsidRPr="003D1EEE">
              <w:rPr>
                <w:color w:val="000000" w:themeColor="text1"/>
                <w:kern w:val="24"/>
              </w:rPr>
              <w:t>х</w:t>
            </w:r>
          </w:p>
        </w:tc>
        <w:tc>
          <w:tcPr>
            <w:tcW w:w="355" w:type="pct"/>
            <w:vAlign w:val="center"/>
          </w:tcPr>
          <w:p w:rsidR="00ED62F0" w:rsidRPr="003D1EEE" w:rsidRDefault="00997CD7" w:rsidP="00ED318E">
            <w:pPr>
              <w:spacing w:line="240" w:lineRule="auto"/>
              <w:jc w:val="center"/>
              <w:rPr>
                <w:color w:val="000000" w:themeColor="text1"/>
                <w:kern w:val="24"/>
              </w:rPr>
            </w:pPr>
            <w:r w:rsidRPr="003D1EEE">
              <w:rPr>
                <w:color w:val="000000" w:themeColor="text1"/>
                <w:kern w:val="24"/>
              </w:rPr>
              <w:t>333,8</w:t>
            </w:r>
          </w:p>
        </w:tc>
        <w:tc>
          <w:tcPr>
            <w:tcW w:w="462" w:type="pct"/>
            <w:vAlign w:val="center"/>
          </w:tcPr>
          <w:p w:rsidR="00ED62F0" w:rsidRPr="003D1EEE" w:rsidRDefault="00ED62F0" w:rsidP="00ED318E">
            <w:pPr>
              <w:spacing w:line="240" w:lineRule="auto"/>
              <w:jc w:val="center"/>
              <w:rPr>
                <w:color w:val="000000" w:themeColor="text1"/>
                <w:kern w:val="24"/>
              </w:rPr>
            </w:pPr>
            <w:r w:rsidRPr="003D1EEE">
              <w:rPr>
                <w:color w:val="000000" w:themeColor="text1"/>
                <w:kern w:val="24"/>
              </w:rPr>
              <w:t>353,4</w:t>
            </w:r>
          </w:p>
        </w:tc>
        <w:tc>
          <w:tcPr>
            <w:tcW w:w="461" w:type="pct"/>
            <w:vAlign w:val="center"/>
          </w:tcPr>
          <w:p w:rsidR="00ED62F0" w:rsidRPr="003D1EEE" w:rsidRDefault="00997CD7" w:rsidP="00ED318E">
            <w:pPr>
              <w:spacing w:line="240" w:lineRule="auto"/>
              <w:ind w:left="-57" w:right="-57"/>
              <w:jc w:val="center"/>
              <w:rPr>
                <w:color w:val="000000" w:themeColor="text1"/>
                <w:kern w:val="24"/>
              </w:rPr>
            </w:pPr>
            <w:r w:rsidRPr="003D1EEE">
              <w:rPr>
                <w:color w:val="000000" w:themeColor="text1"/>
                <w:kern w:val="24"/>
              </w:rPr>
              <w:t>367,8</w:t>
            </w:r>
            <w:r w:rsidR="00ED62F0" w:rsidRPr="003D1EEE">
              <w:rPr>
                <w:color w:val="000000" w:themeColor="text1"/>
                <w:kern w:val="24"/>
                <w:vertAlign w:val="superscript"/>
                <w:lang w:val="en-US"/>
              </w:rPr>
              <w:t xml:space="preserve"> </w:t>
            </w:r>
          </w:p>
        </w:tc>
        <w:tc>
          <w:tcPr>
            <w:tcW w:w="429" w:type="pct"/>
            <w:vAlign w:val="center"/>
          </w:tcPr>
          <w:p w:rsidR="00ED62F0" w:rsidRPr="003D1EEE" w:rsidRDefault="00ED62F0" w:rsidP="00ED318E">
            <w:pPr>
              <w:spacing w:line="240" w:lineRule="auto"/>
              <w:ind w:left="-57" w:right="-57"/>
              <w:jc w:val="center"/>
              <w:rPr>
                <w:color w:val="000000" w:themeColor="text1"/>
                <w:kern w:val="24"/>
              </w:rPr>
            </w:pPr>
            <w:r w:rsidRPr="003D1EEE">
              <w:rPr>
                <w:color w:val="000000" w:themeColor="text1"/>
                <w:kern w:val="24"/>
              </w:rPr>
              <w:t>10</w:t>
            </w:r>
            <w:r w:rsidR="009A7969" w:rsidRPr="003D1EEE">
              <w:rPr>
                <w:color w:val="000000" w:themeColor="text1"/>
                <w:kern w:val="24"/>
                <w:lang w:val="en-US"/>
              </w:rPr>
              <w:t>4</w:t>
            </w:r>
            <w:r w:rsidRPr="003D1EEE">
              <w:rPr>
                <w:color w:val="000000" w:themeColor="text1"/>
                <w:kern w:val="24"/>
              </w:rPr>
              <w:t>,</w:t>
            </w:r>
            <w:r w:rsidR="009A7969" w:rsidRPr="003D1EEE">
              <w:rPr>
                <w:color w:val="000000" w:themeColor="text1"/>
                <w:kern w:val="24"/>
                <w:lang w:val="en-US"/>
              </w:rPr>
              <w:t>1</w:t>
            </w:r>
            <w:r w:rsidRPr="003D1EEE">
              <w:rPr>
                <w:color w:val="000000" w:themeColor="text1"/>
                <w:kern w:val="24"/>
              </w:rPr>
              <w:t>%</w:t>
            </w:r>
          </w:p>
        </w:tc>
      </w:tr>
    </w:tbl>
    <w:p w:rsidR="00ED62F0" w:rsidRPr="003D1EEE" w:rsidRDefault="00A91FB5" w:rsidP="00ED62F0">
      <w:pPr>
        <w:spacing w:before="20" w:line="240" w:lineRule="auto"/>
        <w:rPr>
          <w:color w:val="000000" w:themeColor="text1"/>
          <w:spacing w:val="-2"/>
          <w:kern w:val="24"/>
        </w:rPr>
      </w:pPr>
      <w:r w:rsidRPr="003D1EEE">
        <w:rPr>
          <w:color w:val="000000" w:themeColor="text1"/>
          <w:spacing w:val="-2"/>
          <w:kern w:val="24"/>
          <w:vertAlign w:val="superscript"/>
        </w:rPr>
        <w:t xml:space="preserve">* </w:t>
      </w:r>
      <w:r w:rsidR="00D55F81" w:rsidRPr="003D1EEE">
        <w:rPr>
          <w:color w:val="000000" w:themeColor="text1"/>
          <w:spacing w:val="-2"/>
          <w:kern w:val="24"/>
        </w:rPr>
        <w:t>предварительные данные</w:t>
      </w:r>
    </w:p>
    <w:p w:rsidR="001D71D8" w:rsidRPr="003D1EEE" w:rsidRDefault="00997CD7" w:rsidP="001D71D8">
      <w:pPr>
        <w:spacing w:before="20" w:line="240" w:lineRule="auto"/>
        <w:rPr>
          <w:color w:val="000000" w:themeColor="text1"/>
          <w:spacing w:val="-2"/>
          <w:kern w:val="24"/>
        </w:rPr>
      </w:pPr>
      <w:r w:rsidRPr="003D1EEE">
        <w:rPr>
          <w:color w:val="000000" w:themeColor="text1"/>
          <w:spacing w:val="-2"/>
          <w:kern w:val="24"/>
          <w:vertAlign w:val="superscript"/>
        </w:rPr>
        <w:t xml:space="preserve">** </w:t>
      </w:r>
      <w:r w:rsidRPr="003D1EEE">
        <w:rPr>
          <w:color w:val="000000" w:themeColor="text1"/>
          <w:spacing w:val="-2"/>
          <w:kern w:val="24"/>
        </w:rPr>
        <w:t xml:space="preserve">данные за 2009 – 2014 гг. приведены по полному кругу организаций по сумме кодов ОКВЭД (01.1 + 01.2 + 01.3) </w:t>
      </w:r>
    </w:p>
    <w:p w:rsidR="001D71D8" w:rsidRPr="003D1EEE" w:rsidRDefault="001D71D8" w:rsidP="001D71D8">
      <w:pPr>
        <w:spacing w:before="20" w:line="240" w:lineRule="auto"/>
        <w:rPr>
          <w:color w:val="000000" w:themeColor="text1"/>
          <w:spacing w:val="-2"/>
          <w:kern w:val="24"/>
          <w:sz w:val="24"/>
          <w:szCs w:val="24"/>
        </w:rPr>
        <w:sectPr w:rsidR="001D71D8" w:rsidRPr="003D1EEE" w:rsidSect="00B845CD">
          <w:pgSz w:w="16838" w:h="11906" w:orient="landscape"/>
          <w:pgMar w:top="1134" w:right="1134" w:bottom="991" w:left="907" w:header="709" w:footer="372" w:gutter="0"/>
          <w:cols w:space="708"/>
          <w:docGrid w:linePitch="360"/>
        </w:sectPr>
      </w:pPr>
    </w:p>
    <w:p w:rsidR="0030080F" w:rsidRPr="003D1EEE" w:rsidRDefault="0030080F" w:rsidP="00941FAE">
      <w:pPr>
        <w:spacing w:line="240" w:lineRule="auto"/>
        <w:ind w:firstLine="709"/>
        <w:jc w:val="both"/>
        <w:rPr>
          <w:color w:val="000000" w:themeColor="text1"/>
          <w:kern w:val="24"/>
          <w:sz w:val="28"/>
          <w:szCs w:val="28"/>
        </w:rPr>
      </w:pPr>
      <w:r w:rsidRPr="003D1EEE">
        <w:rPr>
          <w:color w:val="000000" w:themeColor="text1"/>
          <w:kern w:val="24"/>
          <w:sz w:val="28"/>
          <w:szCs w:val="28"/>
        </w:rPr>
        <w:lastRenderedPageBreak/>
        <w:t>По предварительным данным Росстата и ФТС России, в 2014 г. целевые показатели Государственной программы по удельному весу сельскохозяйстве</w:t>
      </w:r>
      <w:r w:rsidRPr="003D1EEE">
        <w:rPr>
          <w:color w:val="000000" w:themeColor="text1"/>
          <w:kern w:val="24"/>
          <w:sz w:val="28"/>
          <w:szCs w:val="28"/>
        </w:rPr>
        <w:t>н</w:t>
      </w:r>
      <w:r w:rsidRPr="003D1EEE">
        <w:rPr>
          <w:color w:val="000000" w:themeColor="text1"/>
          <w:kern w:val="24"/>
          <w:sz w:val="28"/>
          <w:szCs w:val="28"/>
        </w:rPr>
        <w:t xml:space="preserve">ной продукции, сырья и продовольствия отечественного производства в общем объеме ресурсов (с учетом структуры переходящих запасов) </w:t>
      </w:r>
      <w:r w:rsidR="00605E6D" w:rsidRPr="003D1EEE">
        <w:rPr>
          <w:color w:val="000000" w:themeColor="text1"/>
          <w:kern w:val="24"/>
          <w:sz w:val="28"/>
          <w:szCs w:val="28"/>
        </w:rPr>
        <w:t xml:space="preserve">не </w:t>
      </w:r>
      <w:r w:rsidRPr="003D1EEE">
        <w:rPr>
          <w:color w:val="000000" w:themeColor="text1"/>
          <w:kern w:val="24"/>
          <w:sz w:val="28"/>
          <w:szCs w:val="28"/>
        </w:rPr>
        <w:t>были выполнен</w:t>
      </w:r>
      <w:r w:rsidR="00605E6D" w:rsidRPr="003D1EEE">
        <w:rPr>
          <w:color w:val="000000" w:themeColor="text1"/>
          <w:kern w:val="24"/>
          <w:sz w:val="28"/>
          <w:szCs w:val="28"/>
        </w:rPr>
        <w:t>ы</w:t>
      </w:r>
      <w:r w:rsidRPr="003D1EEE">
        <w:rPr>
          <w:color w:val="000000" w:themeColor="text1"/>
          <w:kern w:val="24"/>
          <w:sz w:val="28"/>
          <w:szCs w:val="28"/>
        </w:rPr>
        <w:t xml:space="preserve"> по зерну, несмотря на то, что его производство по сравнению с 2013 г. увелич</w:t>
      </w:r>
      <w:r w:rsidRPr="003D1EEE">
        <w:rPr>
          <w:color w:val="000000" w:themeColor="text1"/>
          <w:kern w:val="24"/>
          <w:sz w:val="28"/>
          <w:szCs w:val="28"/>
        </w:rPr>
        <w:t>и</w:t>
      </w:r>
      <w:r w:rsidRPr="003D1EEE">
        <w:rPr>
          <w:color w:val="000000" w:themeColor="text1"/>
          <w:kern w:val="24"/>
          <w:sz w:val="28"/>
          <w:szCs w:val="28"/>
        </w:rPr>
        <w:t>лось на 12,</w:t>
      </w:r>
      <w:r w:rsidR="0033079A" w:rsidRPr="003D1EEE">
        <w:rPr>
          <w:color w:val="000000" w:themeColor="text1"/>
          <w:kern w:val="24"/>
          <w:sz w:val="28"/>
          <w:szCs w:val="28"/>
        </w:rPr>
        <w:t>8</w:t>
      </w:r>
      <w:r w:rsidRPr="003D1EEE">
        <w:rPr>
          <w:color w:val="000000" w:themeColor="text1"/>
          <w:kern w:val="24"/>
          <w:sz w:val="28"/>
          <w:szCs w:val="28"/>
        </w:rPr>
        <w:t>%, а также по картофелю, валовые сборы которого оказались выше предыдущего года (</w:t>
      </w:r>
      <w:r w:rsidR="0078065F">
        <w:rPr>
          <w:color w:val="000000" w:themeColor="text1"/>
          <w:kern w:val="24"/>
          <w:sz w:val="28"/>
          <w:szCs w:val="28"/>
        </w:rPr>
        <w:t>т</w:t>
      </w:r>
      <w:r w:rsidR="0007673A">
        <w:rPr>
          <w:color w:val="000000" w:themeColor="text1"/>
          <w:kern w:val="24"/>
          <w:sz w:val="28"/>
          <w:szCs w:val="28"/>
        </w:rPr>
        <w:t>аблица</w:t>
      </w:r>
      <w:r w:rsidRPr="003D1EEE">
        <w:rPr>
          <w:color w:val="000000" w:themeColor="text1"/>
          <w:kern w:val="24"/>
          <w:sz w:val="28"/>
          <w:szCs w:val="28"/>
        </w:rPr>
        <w:t xml:space="preserve"> 1.4). В отчетном году</w:t>
      </w:r>
      <w:r w:rsidR="00735DE0" w:rsidRPr="003D1EEE">
        <w:rPr>
          <w:color w:val="000000" w:themeColor="text1"/>
          <w:kern w:val="24"/>
          <w:sz w:val="28"/>
          <w:szCs w:val="28"/>
        </w:rPr>
        <w:t>, как и год назад,</w:t>
      </w:r>
      <w:r w:rsidR="00CF3420" w:rsidRPr="003D1EEE">
        <w:rPr>
          <w:color w:val="000000" w:themeColor="text1"/>
          <w:kern w:val="24"/>
          <w:sz w:val="28"/>
          <w:szCs w:val="28"/>
        </w:rPr>
        <w:t xml:space="preserve"> </w:t>
      </w:r>
      <w:r w:rsidR="001B4609" w:rsidRPr="003D1EEE">
        <w:rPr>
          <w:color w:val="000000" w:themeColor="text1"/>
          <w:kern w:val="24"/>
          <w:sz w:val="28"/>
          <w:szCs w:val="28"/>
        </w:rPr>
        <w:t>достигнут н</w:t>
      </w:r>
      <w:r w:rsidR="001B4609" w:rsidRPr="003D1EEE">
        <w:rPr>
          <w:color w:val="000000" w:themeColor="text1"/>
          <w:kern w:val="24"/>
          <w:sz w:val="28"/>
          <w:szCs w:val="28"/>
        </w:rPr>
        <w:t>е</w:t>
      </w:r>
      <w:r w:rsidR="001B4609" w:rsidRPr="003D1EEE">
        <w:rPr>
          <w:color w:val="000000" w:themeColor="text1"/>
          <w:kern w:val="24"/>
          <w:sz w:val="28"/>
          <w:szCs w:val="28"/>
        </w:rPr>
        <w:t>большой рост (на 0,1%)</w:t>
      </w:r>
      <w:r w:rsidRPr="003D1EEE">
        <w:rPr>
          <w:color w:val="000000" w:themeColor="text1"/>
          <w:kern w:val="24"/>
          <w:sz w:val="28"/>
          <w:szCs w:val="28"/>
        </w:rPr>
        <w:t xml:space="preserve"> производств</w:t>
      </w:r>
      <w:r w:rsidR="001B4609" w:rsidRPr="003D1EEE">
        <w:rPr>
          <w:color w:val="000000" w:themeColor="text1"/>
          <w:kern w:val="24"/>
          <w:sz w:val="28"/>
          <w:szCs w:val="28"/>
        </w:rPr>
        <w:t>а</w:t>
      </w:r>
      <w:r w:rsidRPr="003D1EEE">
        <w:rPr>
          <w:color w:val="000000" w:themeColor="text1"/>
          <w:kern w:val="24"/>
          <w:sz w:val="28"/>
          <w:szCs w:val="28"/>
        </w:rPr>
        <w:t xml:space="preserve"> молока</w:t>
      </w:r>
      <w:r w:rsidR="003747E6" w:rsidRPr="003D1EEE">
        <w:rPr>
          <w:color w:val="000000" w:themeColor="text1"/>
          <w:kern w:val="24"/>
          <w:sz w:val="28"/>
          <w:szCs w:val="28"/>
        </w:rPr>
        <w:t>,</w:t>
      </w:r>
      <w:r w:rsidRPr="003D1EEE">
        <w:rPr>
          <w:color w:val="000000" w:themeColor="text1"/>
          <w:kern w:val="24"/>
          <w:sz w:val="28"/>
          <w:szCs w:val="28"/>
        </w:rPr>
        <w:t xml:space="preserve"> однако целевой показатель оказа</w:t>
      </w:r>
      <w:r w:rsidRPr="003D1EEE">
        <w:rPr>
          <w:color w:val="000000" w:themeColor="text1"/>
          <w:kern w:val="24"/>
          <w:sz w:val="28"/>
          <w:szCs w:val="28"/>
        </w:rPr>
        <w:t>л</w:t>
      </w:r>
      <w:r w:rsidRPr="003D1EEE">
        <w:rPr>
          <w:color w:val="000000" w:themeColor="text1"/>
          <w:kern w:val="24"/>
          <w:sz w:val="28"/>
          <w:szCs w:val="28"/>
        </w:rPr>
        <w:t>ся невыполненным. По таким видам пищевых продуктов как масло растительное, сахар (произведенный из сахарной свеклы), мясо и мясопродукты</w:t>
      </w:r>
      <w:r w:rsidR="00605E6D" w:rsidRPr="003D1EEE">
        <w:rPr>
          <w:color w:val="000000" w:themeColor="text1"/>
          <w:kern w:val="24"/>
          <w:sz w:val="28"/>
          <w:szCs w:val="28"/>
        </w:rPr>
        <w:t>,</w:t>
      </w:r>
      <w:r w:rsidRPr="003D1EEE">
        <w:rPr>
          <w:color w:val="000000" w:themeColor="text1"/>
          <w:kern w:val="24"/>
          <w:sz w:val="28"/>
          <w:szCs w:val="28"/>
        </w:rPr>
        <w:t xml:space="preserve"> целевые пок</w:t>
      </w:r>
      <w:r w:rsidRPr="003D1EEE">
        <w:rPr>
          <w:color w:val="000000" w:themeColor="text1"/>
          <w:kern w:val="24"/>
          <w:sz w:val="28"/>
          <w:szCs w:val="28"/>
        </w:rPr>
        <w:t>а</w:t>
      </w:r>
      <w:r w:rsidRPr="003D1EEE">
        <w:rPr>
          <w:color w:val="000000" w:themeColor="text1"/>
          <w:kern w:val="24"/>
          <w:sz w:val="28"/>
          <w:szCs w:val="28"/>
        </w:rPr>
        <w:t>затели, предусмотренные Государственной программой, были перевыполнены.</w:t>
      </w:r>
    </w:p>
    <w:p w:rsidR="0030080F" w:rsidRDefault="00DC5E84" w:rsidP="00941FAE">
      <w:pPr>
        <w:spacing w:line="240" w:lineRule="auto"/>
        <w:ind w:firstLine="709"/>
        <w:jc w:val="both"/>
        <w:rPr>
          <w:color w:val="000000" w:themeColor="text1"/>
          <w:kern w:val="24"/>
          <w:sz w:val="28"/>
          <w:szCs w:val="28"/>
        </w:rPr>
      </w:pPr>
      <w:r w:rsidRPr="003D1EEE">
        <w:rPr>
          <w:color w:val="000000" w:themeColor="text1"/>
          <w:kern w:val="24"/>
          <w:sz w:val="28"/>
          <w:szCs w:val="28"/>
        </w:rPr>
        <w:t>П</w:t>
      </w:r>
      <w:r w:rsidR="0030080F" w:rsidRPr="003D1EEE">
        <w:rPr>
          <w:color w:val="000000" w:themeColor="text1"/>
          <w:kern w:val="24"/>
          <w:sz w:val="28"/>
          <w:szCs w:val="28"/>
        </w:rPr>
        <w:t>ороговы</w:t>
      </w:r>
      <w:r w:rsidRPr="003D1EEE">
        <w:rPr>
          <w:color w:val="000000" w:themeColor="text1"/>
          <w:kern w:val="24"/>
          <w:sz w:val="28"/>
          <w:szCs w:val="28"/>
        </w:rPr>
        <w:t>е</w:t>
      </w:r>
      <w:r w:rsidR="0030080F" w:rsidRPr="003D1EEE">
        <w:rPr>
          <w:color w:val="000000" w:themeColor="text1"/>
          <w:kern w:val="24"/>
          <w:sz w:val="28"/>
          <w:szCs w:val="28"/>
        </w:rPr>
        <w:t xml:space="preserve"> значени</w:t>
      </w:r>
      <w:r w:rsidRPr="003D1EEE">
        <w:rPr>
          <w:color w:val="000000" w:themeColor="text1"/>
          <w:kern w:val="24"/>
          <w:sz w:val="28"/>
          <w:szCs w:val="28"/>
        </w:rPr>
        <w:t>я</w:t>
      </w:r>
      <w:r w:rsidR="0030080F" w:rsidRPr="003D1EEE">
        <w:rPr>
          <w:color w:val="000000" w:themeColor="text1"/>
          <w:kern w:val="24"/>
          <w:sz w:val="28"/>
          <w:szCs w:val="28"/>
        </w:rPr>
        <w:t xml:space="preserve"> Доктрины </w:t>
      </w:r>
      <w:r w:rsidR="00C276E0" w:rsidRPr="003D1EEE">
        <w:rPr>
          <w:color w:val="000000" w:themeColor="text1"/>
          <w:kern w:val="24"/>
          <w:sz w:val="28"/>
          <w:szCs w:val="28"/>
        </w:rPr>
        <w:t xml:space="preserve">(таблица 1.4) </w:t>
      </w:r>
      <w:r w:rsidR="0030080F" w:rsidRPr="003D1EEE">
        <w:rPr>
          <w:color w:val="000000" w:themeColor="text1"/>
          <w:kern w:val="24"/>
          <w:sz w:val="28"/>
          <w:szCs w:val="28"/>
        </w:rPr>
        <w:t>продовольственной безопа</w:t>
      </w:r>
      <w:r w:rsidR="0030080F" w:rsidRPr="003D1EEE">
        <w:rPr>
          <w:color w:val="000000" w:themeColor="text1"/>
          <w:kern w:val="24"/>
          <w:sz w:val="28"/>
          <w:szCs w:val="28"/>
        </w:rPr>
        <w:t>с</w:t>
      </w:r>
      <w:r w:rsidR="0030080F" w:rsidRPr="003D1EEE">
        <w:rPr>
          <w:color w:val="000000" w:themeColor="text1"/>
          <w:kern w:val="24"/>
          <w:sz w:val="28"/>
          <w:szCs w:val="28"/>
        </w:rPr>
        <w:t>ности Российской Фе</w:t>
      </w:r>
      <w:r w:rsidRPr="003D1EEE">
        <w:rPr>
          <w:color w:val="000000" w:themeColor="text1"/>
          <w:kern w:val="24"/>
          <w:sz w:val="28"/>
          <w:szCs w:val="28"/>
        </w:rPr>
        <w:t xml:space="preserve">дерации </w:t>
      </w:r>
      <w:r w:rsidR="0030080F" w:rsidRPr="003D1EEE">
        <w:rPr>
          <w:color w:val="000000" w:themeColor="text1"/>
          <w:kern w:val="24"/>
          <w:sz w:val="28"/>
          <w:szCs w:val="28"/>
        </w:rPr>
        <w:t>в отчетном году</w:t>
      </w:r>
      <w:r w:rsidRPr="003D1EEE">
        <w:rPr>
          <w:color w:val="000000" w:themeColor="text1"/>
          <w:kern w:val="24"/>
          <w:sz w:val="28"/>
          <w:szCs w:val="28"/>
        </w:rPr>
        <w:t xml:space="preserve"> были превышены</w:t>
      </w:r>
      <w:r w:rsidR="0030080F" w:rsidRPr="003D1EEE">
        <w:rPr>
          <w:color w:val="000000" w:themeColor="text1"/>
          <w:kern w:val="24"/>
          <w:sz w:val="28"/>
          <w:szCs w:val="28"/>
        </w:rPr>
        <w:t xml:space="preserve"> по зерну, маслу растительному, сахару (произведенному из сахарной свеклы) и картофелю</w:t>
      </w:r>
      <w:r w:rsidRPr="003D1EEE">
        <w:rPr>
          <w:color w:val="000000" w:themeColor="text1"/>
          <w:kern w:val="24"/>
          <w:sz w:val="28"/>
          <w:szCs w:val="28"/>
        </w:rPr>
        <w:t>.</w:t>
      </w:r>
      <w:r w:rsidR="0030080F" w:rsidRPr="003D1EEE">
        <w:rPr>
          <w:color w:val="000000" w:themeColor="text1"/>
          <w:kern w:val="24"/>
          <w:sz w:val="28"/>
          <w:szCs w:val="28"/>
        </w:rPr>
        <w:t xml:space="preserve"> Ок</w:t>
      </w:r>
      <w:r w:rsidR="0030080F" w:rsidRPr="003D1EEE">
        <w:rPr>
          <w:color w:val="000000" w:themeColor="text1"/>
          <w:kern w:val="24"/>
          <w:sz w:val="28"/>
          <w:szCs w:val="28"/>
        </w:rPr>
        <w:t>а</w:t>
      </w:r>
      <w:r w:rsidR="0030080F" w:rsidRPr="003D1EEE">
        <w:rPr>
          <w:color w:val="000000" w:themeColor="text1"/>
          <w:kern w:val="24"/>
          <w:sz w:val="28"/>
          <w:szCs w:val="28"/>
        </w:rPr>
        <w:t>зались недостигнутыми пороговые значения по молоку и молокопродуктам (в пересчете на молоко), мясу и мясопродуктам (в пересчете на мясо).</w:t>
      </w:r>
    </w:p>
    <w:p w:rsidR="0029538B" w:rsidRPr="00703CE8" w:rsidRDefault="0029538B" w:rsidP="00941FAE">
      <w:pPr>
        <w:spacing w:line="240" w:lineRule="auto"/>
        <w:ind w:firstLine="709"/>
        <w:jc w:val="both"/>
        <w:rPr>
          <w:color w:val="000000" w:themeColor="text1"/>
          <w:kern w:val="24"/>
          <w:sz w:val="20"/>
          <w:szCs w:val="20"/>
        </w:rPr>
      </w:pPr>
    </w:p>
    <w:p w:rsidR="00A0120A" w:rsidRDefault="00A0120A" w:rsidP="00A0120A">
      <w:pPr>
        <w:spacing w:line="240" w:lineRule="auto"/>
        <w:jc w:val="right"/>
        <w:rPr>
          <w:color w:val="000000" w:themeColor="text1"/>
          <w:kern w:val="24"/>
          <w:sz w:val="28"/>
          <w:szCs w:val="28"/>
        </w:rPr>
      </w:pPr>
      <w:r w:rsidRPr="003D1EEE">
        <w:rPr>
          <w:color w:val="000000" w:themeColor="text1"/>
          <w:kern w:val="24"/>
          <w:sz w:val="28"/>
          <w:szCs w:val="28"/>
        </w:rPr>
        <w:t>Таблица 1.4</w:t>
      </w:r>
    </w:p>
    <w:p w:rsidR="00ED318E" w:rsidRPr="00ED318E" w:rsidRDefault="00ED318E" w:rsidP="00A0120A">
      <w:pPr>
        <w:spacing w:line="240" w:lineRule="auto"/>
        <w:jc w:val="right"/>
        <w:rPr>
          <w:color w:val="000000" w:themeColor="text1"/>
          <w:kern w:val="24"/>
          <w:sz w:val="20"/>
          <w:szCs w:val="20"/>
        </w:rPr>
      </w:pPr>
    </w:p>
    <w:p w:rsidR="00A0120A" w:rsidRPr="003D1EEE" w:rsidRDefault="00A0120A" w:rsidP="00A0120A">
      <w:pPr>
        <w:spacing w:line="240" w:lineRule="auto"/>
        <w:jc w:val="center"/>
        <w:rPr>
          <w:b/>
          <w:color w:val="000000" w:themeColor="text1"/>
          <w:kern w:val="24"/>
          <w:sz w:val="28"/>
          <w:szCs w:val="28"/>
        </w:rPr>
      </w:pPr>
      <w:r w:rsidRPr="003D1EEE">
        <w:rPr>
          <w:b/>
          <w:color w:val="000000" w:themeColor="text1"/>
          <w:kern w:val="24"/>
          <w:sz w:val="28"/>
          <w:szCs w:val="28"/>
        </w:rPr>
        <w:t xml:space="preserve">Удельный вес сельскохозяйственной продукции, сырья и </w:t>
      </w:r>
    </w:p>
    <w:p w:rsidR="00A0120A" w:rsidRPr="003D1EEE" w:rsidRDefault="00A0120A" w:rsidP="00A0120A">
      <w:pPr>
        <w:spacing w:line="240" w:lineRule="auto"/>
        <w:jc w:val="center"/>
        <w:rPr>
          <w:b/>
          <w:color w:val="000000" w:themeColor="text1"/>
          <w:kern w:val="24"/>
          <w:sz w:val="28"/>
          <w:szCs w:val="28"/>
        </w:rPr>
      </w:pPr>
      <w:r w:rsidRPr="003D1EEE">
        <w:rPr>
          <w:b/>
          <w:color w:val="000000" w:themeColor="text1"/>
          <w:kern w:val="24"/>
          <w:sz w:val="28"/>
          <w:szCs w:val="28"/>
        </w:rPr>
        <w:t xml:space="preserve">продовольствия отечественного производства в общем объеме </w:t>
      </w:r>
    </w:p>
    <w:p w:rsidR="00A0120A" w:rsidRPr="003D1EEE" w:rsidRDefault="00A0120A" w:rsidP="00A0120A">
      <w:pPr>
        <w:spacing w:line="240" w:lineRule="auto"/>
        <w:jc w:val="center"/>
        <w:rPr>
          <w:b/>
          <w:color w:val="000000" w:themeColor="text1"/>
          <w:kern w:val="24"/>
          <w:sz w:val="28"/>
          <w:szCs w:val="28"/>
        </w:rPr>
      </w:pPr>
      <w:r w:rsidRPr="003D1EEE">
        <w:rPr>
          <w:b/>
          <w:color w:val="000000" w:themeColor="text1"/>
          <w:kern w:val="24"/>
          <w:sz w:val="28"/>
          <w:szCs w:val="28"/>
        </w:rPr>
        <w:t xml:space="preserve">ресурсов (с учетом переходящих запасов) </w:t>
      </w:r>
    </w:p>
    <w:p w:rsidR="00A0120A" w:rsidRPr="003D1EEE" w:rsidRDefault="00A0120A" w:rsidP="00A0120A">
      <w:pPr>
        <w:spacing w:line="240" w:lineRule="auto"/>
        <w:jc w:val="center"/>
        <w:rPr>
          <w:b/>
          <w:color w:val="000000" w:themeColor="text1"/>
          <w:kern w:val="24"/>
          <w:sz w:val="28"/>
          <w:szCs w:val="28"/>
        </w:rPr>
      </w:pPr>
      <w:r w:rsidRPr="003D1EEE">
        <w:rPr>
          <w:b/>
          <w:color w:val="000000" w:themeColor="text1"/>
          <w:kern w:val="24"/>
          <w:sz w:val="28"/>
          <w:szCs w:val="28"/>
        </w:rPr>
        <w:t>в Российской Федерации</w:t>
      </w:r>
      <w:r w:rsidR="00A47635" w:rsidRPr="003D1EEE">
        <w:rPr>
          <w:b/>
          <w:color w:val="000000" w:themeColor="text1"/>
          <w:kern w:val="24"/>
          <w:sz w:val="28"/>
          <w:szCs w:val="28"/>
        </w:rPr>
        <w:t>*</w:t>
      </w:r>
      <w:r w:rsidRPr="003D1EEE">
        <w:rPr>
          <w:b/>
          <w:color w:val="000000" w:themeColor="text1"/>
          <w:kern w:val="24"/>
          <w:sz w:val="28"/>
          <w:szCs w:val="28"/>
        </w:rPr>
        <w:t>, %</w:t>
      </w:r>
    </w:p>
    <w:p w:rsidR="008E708F" w:rsidRPr="00703CE8" w:rsidRDefault="008E708F" w:rsidP="00703CE8">
      <w:pPr>
        <w:spacing w:line="240" w:lineRule="auto"/>
        <w:jc w:val="center"/>
        <w:rPr>
          <w:color w:val="000000" w:themeColor="text1"/>
          <w:kern w:val="24"/>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1"/>
        <w:gridCol w:w="800"/>
        <w:gridCol w:w="800"/>
        <w:gridCol w:w="801"/>
        <w:gridCol w:w="801"/>
        <w:gridCol w:w="803"/>
        <w:gridCol w:w="1933"/>
        <w:gridCol w:w="1417"/>
      </w:tblGrid>
      <w:tr w:rsidR="00A217C8" w:rsidRPr="003D1EEE" w:rsidTr="00A47635">
        <w:trPr>
          <w:trHeight w:val="374"/>
        </w:trPr>
        <w:tc>
          <w:tcPr>
            <w:tcW w:w="1221" w:type="pct"/>
            <w:vMerge w:val="restart"/>
            <w:shd w:val="clear" w:color="auto" w:fill="C6D9F1"/>
            <w:vAlign w:val="center"/>
          </w:tcPr>
          <w:p w:rsidR="009C6950" w:rsidRPr="00ED318E" w:rsidRDefault="00A0120A" w:rsidP="009B08A7">
            <w:pPr>
              <w:spacing w:line="240" w:lineRule="auto"/>
              <w:jc w:val="center"/>
              <w:rPr>
                <w:b/>
                <w:color w:val="000000" w:themeColor="text1"/>
                <w:kern w:val="24"/>
                <w:sz w:val="24"/>
                <w:szCs w:val="24"/>
              </w:rPr>
            </w:pPr>
            <w:r w:rsidRPr="00ED318E">
              <w:rPr>
                <w:b/>
                <w:color w:val="000000" w:themeColor="text1"/>
                <w:kern w:val="24"/>
                <w:sz w:val="24"/>
                <w:szCs w:val="24"/>
              </w:rPr>
              <w:t>Виды сельскохозя</w:t>
            </w:r>
            <w:r w:rsidRPr="00ED318E">
              <w:rPr>
                <w:b/>
                <w:color w:val="000000" w:themeColor="text1"/>
                <w:kern w:val="24"/>
                <w:sz w:val="24"/>
                <w:szCs w:val="24"/>
              </w:rPr>
              <w:t>й</w:t>
            </w:r>
            <w:r w:rsidR="009C6950" w:rsidRPr="00ED318E">
              <w:rPr>
                <w:b/>
                <w:color w:val="000000" w:themeColor="text1"/>
                <w:kern w:val="24"/>
                <w:sz w:val="24"/>
                <w:szCs w:val="24"/>
              </w:rPr>
              <w:t>ственной продукции, сырья</w:t>
            </w:r>
          </w:p>
          <w:p w:rsidR="00A0120A" w:rsidRPr="00ED318E" w:rsidRDefault="00A0120A" w:rsidP="009B08A7">
            <w:pPr>
              <w:spacing w:line="240" w:lineRule="auto"/>
              <w:jc w:val="center"/>
              <w:rPr>
                <w:b/>
                <w:color w:val="000000" w:themeColor="text1"/>
                <w:kern w:val="24"/>
                <w:sz w:val="24"/>
                <w:szCs w:val="24"/>
              </w:rPr>
            </w:pPr>
            <w:r w:rsidRPr="00ED318E">
              <w:rPr>
                <w:b/>
                <w:color w:val="000000" w:themeColor="text1"/>
                <w:kern w:val="24"/>
                <w:sz w:val="24"/>
                <w:szCs w:val="24"/>
              </w:rPr>
              <w:t>и продовольствия</w:t>
            </w:r>
          </w:p>
        </w:tc>
        <w:tc>
          <w:tcPr>
            <w:tcW w:w="2130" w:type="pct"/>
            <w:gridSpan w:val="5"/>
            <w:shd w:val="clear" w:color="auto" w:fill="C6D9F1"/>
            <w:vAlign w:val="center"/>
          </w:tcPr>
          <w:p w:rsidR="00A0120A" w:rsidRPr="00ED318E" w:rsidRDefault="00A0120A" w:rsidP="009B08A7">
            <w:pPr>
              <w:spacing w:line="240" w:lineRule="auto"/>
              <w:jc w:val="center"/>
              <w:rPr>
                <w:b/>
                <w:color w:val="000000" w:themeColor="text1"/>
                <w:kern w:val="24"/>
                <w:sz w:val="24"/>
                <w:szCs w:val="24"/>
              </w:rPr>
            </w:pPr>
            <w:r w:rsidRPr="00ED318E">
              <w:rPr>
                <w:b/>
                <w:color w:val="000000" w:themeColor="text1"/>
                <w:kern w:val="24"/>
                <w:sz w:val="24"/>
                <w:szCs w:val="24"/>
              </w:rPr>
              <w:t>Годы</w:t>
            </w:r>
          </w:p>
        </w:tc>
        <w:tc>
          <w:tcPr>
            <w:tcW w:w="962" w:type="pct"/>
            <w:vMerge w:val="restart"/>
            <w:shd w:val="clear" w:color="auto" w:fill="C6D9F1"/>
            <w:vAlign w:val="center"/>
          </w:tcPr>
          <w:p w:rsidR="00A0120A" w:rsidRPr="00ED318E" w:rsidRDefault="00A0120A" w:rsidP="009B08A7">
            <w:pPr>
              <w:spacing w:line="240" w:lineRule="auto"/>
              <w:ind w:left="-57" w:right="-57"/>
              <w:jc w:val="center"/>
              <w:rPr>
                <w:b/>
                <w:color w:val="000000" w:themeColor="text1"/>
                <w:kern w:val="24"/>
                <w:sz w:val="24"/>
                <w:szCs w:val="24"/>
              </w:rPr>
            </w:pPr>
            <w:r w:rsidRPr="00ED318E">
              <w:rPr>
                <w:b/>
                <w:color w:val="000000" w:themeColor="text1"/>
                <w:kern w:val="24"/>
                <w:sz w:val="24"/>
                <w:szCs w:val="24"/>
              </w:rPr>
              <w:t>Целевой</w:t>
            </w:r>
          </w:p>
          <w:p w:rsidR="0078065F" w:rsidRPr="00ED318E" w:rsidRDefault="00A0120A" w:rsidP="009B08A7">
            <w:pPr>
              <w:spacing w:line="240" w:lineRule="auto"/>
              <w:ind w:left="-57" w:right="-57"/>
              <w:jc w:val="center"/>
              <w:rPr>
                <w:b/>
                <w:color w:val="000000" w:themeColor="text1"/>
                <w:kern w:val="24"/>
                <w:sz w:val="24"/>
                <w:szCs w:val="24"/>
              </w:rPr>
            </w:pPr>
            <w:r w:rsidRPr="00ED318E">
              <w:rPr>
                <w:b/>
                <w:color w:val="000000" w:themeColor="text1"/>
                <w:kern w:val="24"/>
                <w:sz w:val="24"/>
                <w:szCs w:val="24"/>
              </w:rPr>
              <w:t xml:space="preserve">показатель </w:t>
            </w:r>
          </w:p>
          <w:p w:rsidR="00A0120A" w:rsidRPr="00ED318E" w:rsidRDefault="00A0120A" w:rsidP="009B08A7">
            <w:pPr>
              <w:spacing w:line="240" w:lineRule="auto"/>
              <w:ind w:left="-57" w:right="-57"/>
              <w:jc w:val="center"/>
              <w:rPr>
                <w:b/>
                <w:color w:val="000000" w:themeColor="text1"/>
                <w:kern w:val="24"/>
                <w:sz w:val="24"/>
                <w:szCs w:val="24"/>
              </w:rPr>
            </w:pPr>
            <w:r w:rsidRPr="00ED318E">
              <w:rPr>
                <w:b/>
                <w:color w:val="000000" w:themeColor="text1"/>
                <w:kern w:val="24"/>
                <w:sz w:val="24"/>
                <w:szCs w:val="24"/>
              </w:rPr>
              <w:t>Государственной</w:t>
            </w:r>
          </w:p>
          <w:p w:rsidR="00A0120A" w:rsidRPr="00ED318E" w:rsidRDefault="00A0120A" w:rsidP="009B08A7">
            <w:pPr>
              <w:spacing w:line="240" w:lineRule="auto"/>
              <w:ind w:left="-57" w:right="-57"/>
              <w:jc w:val="center"/>
              <w:rPr>
                <w:b/>
                <w:color w:val="000000" w:themeColor="text1"/>
                <w:kern w:val="24"/>
                <w:sz w:val="24"/>
                <w:szCs w:val="24"/>
              </w:rPr>
            </w:pPr>
            <w:r w:rsidRPr="00ED318E">
              <w:rPr>
                <w:b/>
                <w:color w:val="000000" w:themeColor="text1"/>
                <w:kern w:val="24"/>
                <w:sz w:val="24"/>
                <w:szCs w:val="24"/>
              </w:rPr>
              <w:t>программы</w:t>
            </w:r>
          </w:p>
          <w:p w:rsidR="00A0120A" w:rsidRPr="00ED318E" w:rsidRDefault="00A0120A" w:rsidP="009B08A7">
            <w:pPr>
              <w:spacing w:line="240" w:lineRule="auto"/>
              <w:ind w:left="-57" w:right="-57"/>
              <w:jc w:val="center"/>
              <w:rPr>
                <w:b/>
                <w:color w:val="000000" w:themeColor="text1"/>
                <w:kern w:val="24"/>
                <w:sz w:val="24"/>
                <w:szCs w:val="24"/>
              </w:rPr>
            </w:pPr>
            <w:r w:rsidRPr="00ED318E">
              <w:rPr>
                <w:b/>
                <w:color w:val="000000" w:themeColor="text1"/>
                <w:kern w:val="24"/>
                <w:sz w:val="24"/>
                <w:szCs w:val="24"/>
              </w:rPr>
              <w:t>в 2014 г.</w:t>
            </w:r>
          </w:p>
        </w:tc>
        <w:tc>
          <w:tcPr>
            <w:tcW w:w="686" w:type="pct"/>
            <w:vMerge w:val="restart"/>
            <w:shd w:val="clear" w:color="auto" w:fill="C6D9F1"/>
            <w:vAlign w:val="center"/>
          </w:tcPr>
          <w:p w:rsidR="00A0120A" w:rsidRPr="00ED318E" w:rsidRDefault="00A0120A" w:rsidP="009B08A7">
            <w:pPr>
              <w:spacing w:line="240" w:lineRule="auto"/>
              <w:jc w:val="center"/>
              <w:rPr>
                <w:b/>
                <w:color w:val="000000" w:themeColor="text1"/>
                <w:kern w:val="24"/>
                <w:sz w:val="24"/>
                <w:szCs w:val="24"/>
              </w:rPr>
            </w:pPr>
            <w:r w:rsidRPr="00ED318E">
              <w:rPr>
                <w:b/>
                <w:color w:val="000000" w:themeColor="text1"/>
                <w:kern w:val="24"/>
                <w:sz w:val="24"/>
                <w:szCs w:val="24"/>
              </w:rPr>
              <w:t>Пороговые значения Доктрины</w:t>
            </w:r>
          </w:p>
        </w:tc>
      </w:tr>
      <w:tr w:rsidR="00A217C8" w:rsidRPr="003D1EEE" w:rsidTr="00A47635">
        <w:trPr>
          <w:trHeight w:val="1538"/>
        </w:trPr>
        <w:tc>
          <w:tcPr>
            <w:tcW w:w="1221" w:type="pct"/>
            <w:vMerge/>
            <w:shd w:val="clear" w:color="auto" w:fill="C6D9F1"/>
          </w:tcPr>
          <w:p w:rsidR="00A0120A" w:rsidRPr="003D1EEE" w:rsidRDefault="00A0120A" w:rsidP="009B08A7">
            <w:pPr>
              <w:spacing w:line="240" w:lineRule="auto"/>
              <w:jc w:val="center"/>
              <w:rPr>
                <w:color w:val="000000" w:themeColor="text1"/>
                <w:kern w:val="24"/>
                <w:sz w:val="24"/>
                <w:szCs w:val="24"/>
              </w:rPr>
            </w:pPr>
          </w:p>
        </w:tc>
        <w:tc>
          <w:tcPr>
            <w:tcW w:w="426" w:type="pct"/>
            <w:shd w:val="clear" w:color="auto" w:fill="C6D9F1"/>
            <w:vAlign w:val="center"/>
          </w:tcPr>
          <w:p w:rsidR="00A0120A" w:rsidRPr="00ED318E" w:rsidRDefault="00A0120A" w:rsidP="009B08A7">
            <w:pPr>
              <w:spacing w:line="240" w:lineRule="auto"/>
              <w:jc w:val="center"/>
              <w:rPr>
                <w:b/>
                <w:color w:val="000000" w:themeColor="text1"/>
                <w:kern w:val="24"/>
                <w:sz w:val="24"/>
                <w:szCs w:val="24"/>
              </w:rPr>
            </w:pPr>
            <w:r w:rsidRPr="00ED318E">
              <w:rPr>
                <w:b/>
                <w:color w:val="000000" w:themeColor="text1"/>
                <w:kern w:val="24"/>
                <w:sz w:val="24"/>
                <w:szCs w:val="24"/>
              </w:rPr>
              <w:t>2010</w:t>
            </w:r>
          </w:p>
        </w:tc>
        <w:tc>
          <w:tcPr>
            <w:tcW w:w="426" w:type="pct"/>
            <w:shd w:val="clear" w:color="auto" w:fill="C6D9F1"/>
            <w:vAlign w:val="center"/>
          </w:tcPr>
          <w:p w:rsidR="00A0120A" w:rsidRPr="00ED318E" w:rsidRDefault="00A0120A" w:rsidP="009B08A7">
            <w:pPr>
              <w:spacing w:line="240" w:lineRule="auto"/>
              <w:jc w:val="center"/>
              <w:rPr>
                <w:b/>
                <w:color w:val="000000" w:themeColor="text1"/>
                <w:kern w:val="24"/>
                <w:sz w:val="24"/>
                <w:szCs w:val="24"/>
              </w:rPr>
            </w:pPr>
            <w:r w:rsidRPr="00ED318E">
              <w:rPr>
                <w:b/>
                <w:color w:val="000000" w:themeColor="text1"/>
                <w:kern w:val="24"/>
                <w:sz w:val="24"/>
                <w:szCs w:val="24"/>
              </w:rPr>
              <w:t>2011</w:t>
            </w:r>
          </w:p>
        </w:tc>
        <w:tc>
          <w:tcPr>
            <w:tcW w:w="426" w:type="pct"/>
            <w:shd w:val="clear" w:color="auto" w:fill="C6D9F1"/>
            <w:vAlign w:val="center"/>
          </w:tcPr>
          <w:p w:rsidR="00A0120A" w:rsidRPr="00ED318E" w:rsidRDefault="00A0120A" w:rsidP="009B08A7">
            <w:pPr>
              <w:spacing w:line="240" w:lineRule="auto"/>
              <w:jc w:val="center"/>
              <w:rPr>
                <w:b/>
                <w:color w:val="000000" w:themeColor="text1"/>
                <w:kern w:val="24"/>
                <w:sz w:val="24"/>
                <w:szCs w:val="24"/>
              </w:rPr>
            </w:pPr>
            <w:r w:rsidRPr="00ED318E">
              <w:rPr>
                <w:b/>
                <w:color w:val="000000" w:themeColor="text1"/>
                <w:kern w:val="24"/>
                <w:sz w:val="24"/>
                <w:szCs w:val="24"/>
              </w:rPr>
              <w:t>2012</w:t>
            </w:r>
          </w:p>
        </w:tc>
        <w:tc>
          <w:tcPr>
            <w:tcW w:w="426" w:type="pct"/>
            <w:shd w:val="clear" w:color="auto" w:fill="C6D9F1"/>
            <w:vAlign w:val="center"/>
          </w:tcPr>
          <w:p w:rsidR="00A0120A" w:rsidRPr="00ED318E" w:rsidRDefault="00A0120A" w:rsidP="009B08A7">
            <w:pPr>
              <w:spacing w:line="240" w:lineRule="auto"/>
              <w:jc w:val="center"/>
              <w:rPr>
                <w:b/>
                <w:color w:val="000000" w:themeColor="text1"/>
                <w:kern w:val="24"/>
                <w:sz w:val="24"/>
                <w:szCs w:val="24"/>
              </w:rPr>
            </w:pPr>
            <w:r w:rsidRPr="00ED318E">
              <w:rPr>
                <w:b/>
                <w:color w:val="000000" w:themeColor="text1"/>
                <w:kern w:val="24"/>
                <w:sz w:val="24"/>
                <w:szCs w:val="24"/>
              </w:rPr>
              <w:t>2013</w:t>
            </w:r>
          </w:p>
        </w:tc>
        <w:tc>
          <w:tcPr>
            <w:tcW w:w="427" w:type="pct"/>
            <w:shd w:val="clear" w:color="auto" w:fill="C6D9F1"/>
            <w:vAlign w:val="center"/>
          </w:tcPr>
          <w:p w:rsidR="00A0120A" w:rsidRPr="00ED318E" w:rsidRDefault="00A0120A" w:rsidP="009B08A7">
            <w:pPr>
              <w:spacing w:line="240" w:lineRule="auto"/>
              <w:jc w:val="center"/>
              <w:rPr>
                <w:b/>
                <w:color w:val="000000" w:themeColor="text1"/>
                <w:kern w:val="24"/>
                <w:sz w:val="24"/>
                <w:szCs w:val="24"/>
              </w:rPr>
            </w:pPr>
            <w:r w:rsidRPr="00ED318E">
              <w:rPr>
                <w:b/>
                <w:color w:val="000000" w:themeColor="text1"/>
                <w:kern w:val="24"/>
                <w:sz w:val="24"/>
                <w:szCs w:val="24"/>
              </w:rPr>
              <w:t>2014</w:t>
            </w:r>
          </w:p>
        </w:tc>
        <w:tc>
          <w:tcPr>
            <w:tcW w:w="962" w:type="pct"/>
            <w:vMerge/>
            <w:shd w:val="clear" w:color="auto" w:fill="C6D9F1"/>
          </w:tcPr>
          <w:p w:rsidR="00A0120A" w:rsidRPr="003D1EEE" w:rsidRDefault="00A0120A" w:rsidP="009B08A7">
            <w:pPr>
              <w:spacing w:line="240" w:lineRule="auto"/>
              <w:jc w:val="center"/>
              <w:rPr>
                <w:color w:val="000000" w:themeColor="text1"/>
                <w:kern w:val="24"/>
                <w:sz w:val="24"/>
                <w:szCs w:val="24"/>
              </w:rPr>
            </w:pPr>
          </w:p>
        </w:tc>
        <w:tc>
          <w:tcPr>
            <w:tcW w:w="686" w:type="pct"/>
            <w:vMerge/>
            <w:shd w:val="clear" w:color="auto" w:fill="C6D9F1"/>
          </w:tcPr>
          <w:p w:rsidR="00A0120A" w:rsidRPr="003D1EEE" w:rsidRDefault="00A0120A" w:rsidP="009B08A7">
            <w:pPr>
              <w:spacing w:line="240" w:lineRule="auto"/>
              <w:jc w:val="center"/>
              <w:rPr>
                <w:color w:val="000000" w:themeColor="text1"/>
                <w:kern w:val="24"/>
                <w:sz w:val="24"/>
                <w:szCs w:val="24"/>
              </w:rPr>
            </w:pPr>
          </w:p>
        </w:tc>
      </w:tr>
      <w:tr w:rsidR="00A217C8" w:rsidRPr="003D1EEE" w:rsidTr="00A47635">
        <w:trPr>
          <w:trHeight w:val="540"/>
        </w:trPr>
        <w:tc>
          <w:tcPr>
            <w:tcW w:w="1221" w:type="pct"/>
            <w:vAlign w:val="center"/>
          </w:tcPr>
          <w:p w:rsidR="00A0120A" w:rsidRPr="003D1EEE" w:rsidRDefault="00A0120A" w:rsidP="009B08A7">
            <w:pPr>
              <w:spacing w:before="60" w:after="60" w:line="240" w:lineRule="auto"/>
              <w:rPr>
                <w:color w:val="000000" w:themeColor="text1"/>
                <w:kern w:val="24"/>
                <w:sz w:val="24"/>
                <w:szCs w:val="24"/>
              </w:rPr>
            </w:pPr>
            <w:r w:rsidRPr="003D1EEE">
              <w:rPr>
                <w:color w:val="000000" w:themeColor="text1"/>
                <w:kern w:val="24"/>
                <w:sz w:val="24"/>
                <w:szCs w:val="24"/>
              </w:rPr>
              <w:t>Зерно</w:t>
            </w:r>
          </w:p>
        </w:tc>
        <w:tc>
          <w:tcPr>
            <w:tcW w:w="426" w:type="pct"/>
            <w:vAlign w:val="center"/>
          </w:tcPr>
          <w:p w:rsidR="00A0120A" w:rsidRPr="003D1EEE" w:rsidRDefault="00A0120A" w:rsidP="009B08A7">
            <w:pPr>
              <w:spacing w:before="60" w:after="60" w:line="240" w:lineRule="auto"/>
              <w:jc w:val="center"/>
              <w:rPr>
                <w:color w:val="000000" w:themeColor="text1"/>
                <w:kern w:val="24"/>
                <w:sz w:val="24"/>
                <w:szCs w:val="24"/>
              </w:rPr>
            </w:pPr>
            <w:r w:rsidRPr="003D1EEE">
              <w:rPr>
                <w:color w:val="000000" w:themeColor="text1"/>
                <w:kern w:val="24"/>
                <w:sz w:val="24"/>
                <w:szCs w:val="24"/>
              </w:rPr>
              <w:t>99,4</w:t>
            </w:r>
          </w:p>
        </w:tc>
        <w:tc>
          <w:tcPr>
            <w:tcW w:w="426" w:type="pct"/>
            <w:vAlign w:val="center"/>
          </w:tcPr>
          <w:p w:rsidR="00A0120A" w:rsidRPr="003D1EEE" w:rsidRDefault="00A0120A" w:rsidP="009B08A7">
            <w:pPr>
              <w:spacing w:before="60" w:after="60" w:line="240" w:lineRule="auto"/>
              <w:jc w:val="center"/>
              <w:rPr>
                <w:color w:val="000000" w:themeColor="text1"/>
                <w:kern w:val="24"/>
                <w:sz w:val="24"/>
                <w:szCs w:val="24"/>
              </w:rPr>
            </w:pPr>
            <w:r w:rsidRPr="003D1EEE">
              <w:rPr>
                <w:color w:val="000000" w:themeColor="text1"/>
                <w:kern w:val="24"/>
                <w:sz w:val="24"/>
                <w:szCs w:val="24"/>
              </w:rPr>
              <w:t>99,3</w:t>
            </w:r>
          </w:p>
        </w:tc>
        <w:tc>
          <w:tcPr>
            <w:tcW w:w="426" w:type="pct"/>
            <w:vAlign w:val="center"/>
          </w:tcPr>
          <w:p w:rsidR="00A0120A" w:rsidRPr="003D1EEE" w:rsidRDefault="00A0120A" w:rsidP="009B08A7">
            <w:pPr>
              <w:spacing w:before="60" w:after="60" w:line="240" w:lineRule="auto"/>
              <w:jc w:val="center"/>
              <w:rPr>
                <w:color w:val="000000" w:themeColor="text1"/>
                <w:kern w:val="24"/>
                <w:sz w:val="24"/>
                <w:szCs w:val="24"/>
              </w:rPr>
            </w:pPr>
            <w:r w:rsidRPr="003D1EEE">
              <w:rPr>
                <w:color w:val="000000" w:themeColor="text1"/>
                <w:kern w:val="24"/>
                <w:sz w:val="24"/>
                <w:szCs w:val="24"/>
              </w:rPr>
              <w:t>98,8</w:t>
            </w:r>
          </w:p>
        </w:tc>
        <w:tc>
          <w:tcPr>
            <w:tcW w:w="426" w:type="pct"/>
            <w:vAlign w:val="center"/>
          </w:tcPr>
          <w:p w:rsidR="00A0120A" w:rsidRPr="003D1EEE" w:rsidRDefault="00A0120A" w:rsidP="009B08A7">
            <w:pPr>
              <w:spacing w:before="60" w:after="60" w:line="240" w:lineRule="auto"/>
              <w:jc w:val="center"/>
              <w:rPr>
                <w:color w:val="000000" w:themeColor="text1"/>
                <w:kern w:val="24"/>
                <w:sz w:val="24"/>
                <w:szCs w:val="24"/>
              </w:rPr>
            </w:pPr>
            <w:r w:rsidRPr="003D1EEE">
              <w:rPr>
                <w:color w:val="000000" w:themeColor="text1"/>
                <w:kern w:val="24"/>
                <w:sz w:val="24"/>
                <w:szCs w:val="24"/>
              </w:rPr>
              <w:t>98,4</w:t>
            </w:r>
          </w:p>
        </w:tc>
        <w:tc>
          <w:tcPr>
            <w:tcW w:w="427" w:type="pct"/>
            <w:vAlign w:val="center"/>
          </w:tcPr>
          <w:p w:rsidR="00A0120A" w:rsidRPr="003D1EEE" w:rsidRDefault="00A0120A" w:rsidP="009B08A7">
            <w:pPr>
              <w:spacing w:before="60" w:after="60" w:line="240" w:lineRule="auto"/>
              <w:jc w:val="center"/>
              <w:rPr>
                <w:color w:val="000000" w:themeColor="text1"/>
                <w:kern w:val="24"/>
                <w:sz w:val="24"/>
                <w:szCs w:val="24"/>
              </w:rPr>
            </w:pPr>
            <w:r w:rsidRPr="003D1EEE">
              <w:rPr>
                <w:color w:val="000000" w:themeColor="text1"/>
                <w:kern w:val="24"/>
                <w:sz w:val="24"/>
                <w:szCs w:val="24"/>
              </w:rPr>
              <w:t>98,9</w:t>
            </w:r>
          </w:p>
        </w:tc>
        <w:tc>
          <w:tcPr>
            <w:tcW w:w="962" w:type="pct"/>
            <w:vAlign w:val="center"/>
          </w:tcPr>
          <w:p w:rsidR="00A0120A" w:rsidRPr="003D1EEE" w:rsidRDefault="00A0120A" w:rsidP="009B08A7">
            <w:pPr>
              <w:spacing w:before="60" w:after="60" w:line="240" w:lineRule="auto"/>
              <w:jc w:val="center"/>
              <w:rPr>
                <w:color w:val="000000" w:themeColor="text1"/>
                <w:kern w:val="24"/>
                <w:sz w:val="24"/>
                <w:szCs w:val="24"/>
              </w:rPr>
            </w:pPr>
            <w:r w:rsidRPr="003D1EEE">
              <w:rPr>
                <w:color w:val="000000" w:themeColor="text1"/>
                <w:kern w:val="24"/>
                <w:sz w:val="24"/>
                <w:szCs w:val="24"/>
              </w:rPr>
              <w:t>99,5</w:t>
            </w:r>
          </w:p>
        </w:tc>
        <w:tc>
          <w:tcPr>
            <w:tcW w:w="686" w:type="pct"/>
            <w:vAlign w:val="center"/>
          </w:tcPr>
          <w:p w:rsidR="00A0120A" w:rsidRPr="003D1EEE" w:rsidRDefault="00A0120A" w:rsidP="009B08A7">
            <w:pPr>
              <w:spacing w:before="60" w:after="60" w:line="240" w:lineRule="auto"/>
              <w:jc w:val="center"/>
              <w:rPr>
                <w:color w:val="000000" w:themeColor="text1"/>
                <w:kern w:val="24"/>
                <w:sz w:val="24"/>
                <w:szCs w:val="24"/>
              </w:rPr>
            </w:pPr>
            <w:r w:rsidRPr="003D1EEE">
              <w:rPr>
                <w:color w:val="000000" w:themeColor="text1"/>
                <w:kern w:val="24"/>
                <w:sz w:val="24"/>
                <w:szCs w:val="24"/>
              </w:rPr>
              <w:t>95,0</w:t>
            </w:r>
          </w:p>
        </w:tc>
      </w:tr>
      <w:tr w:rsidR="00A217C8" w:rsidRPr="003D1EEE" w:rsidTr="00A47635">
        <w:trPr>
          <w:trHeight w:val="540"/>
        </w:trPr>
        <w:tc>
          <w:tcPr>
            <w:tcW w:w="1221" w:type="pct"/>
            <w:vAlign w:val="center"/>
          </w:tcPr>
          <w:p w:rsidR="00A0120A" w:rsidRPr="003D1EEE" w:rsidRDefault="00A0120A" w:rsidP="009B08A7">
            <w:pPr>
              <w:spacing w:before="60" w:after="60" w:line="240" w:lineRule="auto"/>
              <w:rPr>
                <w:color w:val="000000" w:themeColor="text1"/>
                <w:kern w:val="24"/>
                <w:sz w:val="24"/>
                <w:szCs w:val="24"/>
              </w:rPr>
            </w:pPr>
            <w:r w:rsidRPr="003D1EEE">
              <w:rPr>
                <w:color w:val="000000" w:themeColor="text1"/>
                <w:kern w:val="24"/>
                <w:sz w:val="24"/>
                <w:szCs w:val="24"/>
              </w:rPr>
              <w:t>Масло растительное</w:t>
            </w:r>
          </w:p>
        </w:tc>
        <w:tc>
          <w:tcPr>
            <w:tcW w:w="426" w:type="pct"/>
            <w:vAlign w:val="center"/>
          </w:tcPr>
          <w:p w:rsidR="00A0120A" w:rsidRPr="003D1EEE" w:rsidRDefault="00A0120A" w:rsidP="009B08A7">
            <w:pPr>
              <w:spacing w:before="60" w:after="60" w:line="240" w:lineRule="auto"/>
              <w:jc w:val="center"/>
              <w:rPr>
                <w:color w:val="000000" w:themeColor="text1"/>
                <w:kern w:val="24"/>
                <w:sz w:val="24"/>
                <w:szCs w:val="24"/>
              </w:rPr>
            </w:pPr>
            <w:r w:rsidRPr="003D1EEE">
              <w:rPr>
                <w:color w:val="000000" w:themeColor="text1"/>
                <w:kern w:val="24"/>
                <w:sz w:val="24"/>
                <w:szCs w:val="24"/>
              </w:rPr>
              <w:t>76,6</w:t>
            </w:r>
          </w:p>
        </w:tc>
        <w:tc>
          <w:tcPr>
            <w:tcW w:w="426" w:type="pct"/>
            <w:vAlign w:val="center"/>
          </w:tcPr>
          <w:p w:rsidR="00A0120A" w:rsidRPr="003D1EEE" w:rsidRDefault="00A0120A" w:rsidP="009B08A7">
            <w:pPr>
              <w:spacing w:before="60" w:after="60" w:line="240" w:lineRule="auto"/>
              <w:jc w:val="center"/>
              <w:rPr>
                <w:color w:val="000000" w:themeColor="text1"/>
                <w:kern w:val="24"/>
                <w:sz w:val="24"/>
                <w:szCs w:val="24"/>
              </w:rPr>
            </w:pPr>
            <w:r w:rsidRPr="003D1EEE">
              <w:rPr>
                <w:color w:val="000000" w:themeColor="text1"/>
                <w:kern w:val="24"/>
                <w:sz w:val="24"/>
                <w:szCs w:val="24"/>
              </w:rPr>
              <w:t>78,0</w:t>
            </w:r>
          </w:p>
        </w:tc>
        <w:tc>
          <w:tcPr>
            <w:tcW w:w="426" w:type="pct"/>
            <w:vAlign w:val="center"/>
          </w:tcPr>
          <w:p w:rsidR="00A0120A" w:rsidRPr="003D1EEE" w:rsidRDefault="00A0120A" w:rsidP="009B08A7">
            <w:pPr>
              <w:spacing w:before="60" w:after="60" w:line="240" w:lineRule="auto"/>
              <w:jc w:val="center"/>
              <w:rPr>
                <w:color w:val="000000" w:themeColor="text1"/>
                <w:kern w:val="24"/>
                <w:sz w:val="24"/>
                <w:szCs w:val="24"/>
              </w:rPr>
            </w:pPr>
            <w:r w:rsidRPr="003D1EEE">
              <w:rPr>
                <w:color w:val="000000" w:themeColor="text1"/>
                <w:kern w:val="24"/>
                <w:sz w:val="24"/>
                <w:szCs w:val="24"/>
              </w:rPr>
              <w:t>83,6</w:t>
            </w:r>
          </w:p>
        </w:tc>
        <w:tc>
          <w:tcPr>
            <w:tcW w:w="426" w:type="pct"/>
            <w:shd w:val="clear" w:color="auto" w:fill="FFFFFF"/>
            <w:vAlign w:val="center"/>
          </w:tcPr>
          <w:p w:rsidR="00A0120A" w:rsidRPr="003D1EEE" w:rsidRDefault="00A0120A" w:rsidP="009B08A7">
            <w:pPr>
              <w:spacing w:before="60" w:after="60" w:line="240" w:lineRule="auto"/>
              <w:jc w:val="center"/>
              <w:rPr>
                <w:color w:val="000000" w:themeColor="text1"/>
                <w:kern w:val="24"/>
                <w:sz w:val="24"/>
                <w:szCs w:val="24"/>
              </w:rPr>
            </w:pPr>
            <w:r w:rsidRPr="003D1EEE">
              <w:rPr>
                <w:color w:val="000000" w:themeColor="text1"/>
                <w:kern w:val="24"/>
                <w:sz w:val="24"/>
                <w:szCs w:val="24"/>
              </w:rPr>
              <w:t>81,3</w:t>
            </w:r>
          </w:p>
        </w:tc>
        <w:tc>
          <w:tcPr>
            <w:tcW w:w="427" w:type="pct"/>
            <w:vAlign w:val="center"/>
          </w:tcPr>
          <w:p w:rsidR="00A0120A" w:rsidRPr="003D1EEE" w:rsidRDefault="00A0120A" w:rsidP="009B08A7">
            <w:pPr>
              <w:spacing w:before="60" w:after="60" w:line="240" w:lineRule="auto"/>
              <w:jc w:val="center"/>
              <w:rPr>
                <w:color w:val="000000" w:themeColor="text1"/>
                <w:kern w:val="24"/>
                <w:sz w:val="24"/>
                <w:szCs w:val="24"/>
              </w:rPr>
            </w:pPr>
            <w:r w:rsidRPr="003D1EEE">
              <w:rPr>
                <w:color w:val="000000" w:themeColor="text1"/>
                <w:kern w:val="24"/>
                <w:sz w:val="24"/>
                <w:szCs w:val="24"/>
              </w:rPr>
              <w:t>84,4</w:t>
            </w:r>
          </w:p>
        </w:tc>
        <w:tc>
          <w:tcPr>
            <w:tcW w:w="962" w:type="pct"/>
            <w:vAlign w:val="center"/>
          </w:tcPr>
          <w:p w:rsidR="00A0120A" w:rsidRPr="003D1EEE" w:rsidRDefault="00A0120A" w:rsidP="009B08A7">
            <w:pPr>
              <w:spacing w:before="60" w:after="60" w:line="240" w:lineRule="auto"/>
              <w:jc w:val="center"/>
              <w:rPr>
                <w:color w:val="000000" w:themeColor="text1"/>
                <w:kern w:val="24"/>
                <w:sz w:val="24"/>
                <w:szCs w:val="24"/>
              </w:rPr>
            </w:pPr>
            <w:r w:rsidRPr="003D1EEE">
              <w:rPr>
                <w:color w:val="000000" w:themeColor="text1"/>
                <w:kern w:val="24"/>
                <w:sz w:val="24"/>
                <w:szCs w:val="24"/>
              </w:rPr>
              <w:t>83,0</w:t>
            </w:r>
          </w:p>
        </w:tc>
        <w:tc>
          <w:tcPr>
            <w:tcW w:w="686" w:type="pct"/>
            <w:vAlign w:val="center"/>
          </w:tcPr>
          <w:p w:rsidR="00A0120A" w:rsidRPr="003D1EEE" w:rsidRDefault="00A0120A" w:rsidP="009B08A7">
            <w:pPr>
              <w:spacing w:before="60" w:after="60" w:line="240" w:lineRule="auto"/>
              <w:jc w:val="center"/>
              <w:rPr>
                <w:color w:val="000000" w:themeColor="text1"/>
                <w:kern w:val="24"/>
                <w:sz w:val="24"/>
                <w:szCs w:val="24"/>
              </w:rPr>
            </w:pPr>
            <w:r w:rsidRPr="003D1EEE">
              <w:rPr>
                <w:color w:val="000000" w:themeColor="text1"/>
                <w:kern w:val="24"/>
                <w:sz w:val="24"/>
                <w:szCs w:val="24"/>
              </w:rPr>
              <w:t>80,0</w:t>
            </w:r>
          </w:p>
        </w:tc>
      </w:tr>
      <w:tr w:rsidR="00A217C8" w:rsidRPr="003D1EEE" w:rsidTr="00A47635">
        <w:trPr>
          <w:trHeight w:val="624"/>
        </w:trPr>
        <w:tc>
          <w:tcPr>
            <w:tcW w:w="1221" w:type="pct"/>
            <w:vAlign w:val="center"/>
          </w:tcPr>
          <w:p w:rsidR="00A47635" w:rsidRPr="003D1EEE" w:rsidRDefault="00A47635" w:rsidP="00A47635">
            <w:pPr>
              <w:spacing w:before="60" w:after="60" w:line="240" w:lineRule="auto"/>
              <w:rPr>
                <w:color w:val="000000" w:themeColor="text1"/>
                <w:kern w:val="24"/>
                <w:sz w:val="24"/>
                <w:szCs w:val="24"/>
              </w:rPr>
            </w:pPr>
            <w:r w:rsidRPr="003D1EEE">
              <w:rPr>
                <w:color w:val="000000" w:themeColor="text1"/>
                <w:kern w:val="24"/>
                <w:sz w:val="24"/>
                <w:szCs w:val="24"/>
              </w:rPr>
              <w:t>Сахар (произведенный из сахарной свеклы)</w:t>
            </w:r>
          </w:p>
        </w:tc>
        <w:tc>
          <w:tcPr>
            <w:tcW w:w="426"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57,6</w:t>
            </w:r>
          </w:p>
        </w:tc>
        <w:tc>
          <w:tcPr>
            <w:tcW w:w="426"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62,4</w:t>
            </w:r>
          </w:p>
        </w:tc>
        <w:tc>
          <w:tcPr>
            <w:tcW w:w="426"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77,9</w:t>
            </w:r>
          </w:p>
        </w:tc>
        <w:tc>
          <w:tcPr>
            <w:tcW w:w="426" w:type="pct"/>
            <w:shd w:val="clear" w:color="auto" w:fill="FFFFFF"/>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84,6</w:t>
            </w:r>
          </w:p>
        </w:tc>
        <w:tc>
          <w:tcPr>
            <w:tcW w:w="427"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81,7</w:t>
            </w:r>
          </w:p>
        </w:tc>
        <w:tc>
          <w:tcPr>
            <w:tcW w:w="962"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79,3</w:t>
            </w:r>
          </w:p>
        </w:tc>
        <w:tc>
          <w:tcPr>
            <w:tcW w:w="686"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80,0</w:t>
            </w:r>
          </w:p>
        </w:tc>
      </w:tr>
      <w:tr w:rsidR="00A217C8" w:rsidRPr="003D1EEE" w:rsidTr="00A47635">
        <w:trPr>
          <w:trHeight w:val="540"/>
        </w:trPr>
        <w:tc>
          <w:tcPr>
            <w:tcW w:w="1221" w:type="pct"/>
            <w:vAlign w:val="center"/>
          </w:tcPr>
          <w:p w:rsidR="00A47635" w:rsidRPr="003D1EEE" w:rsidRDefault="00A47635" w:rsidP="00A47635">
            <w:pPr>
              <w:spacing w:before="60" w:after="60" w:line="240" w:lineRule="auto"/>
              <w:rPr>
                <w:color w:val="000000" w:themeColor="text1"/>
                <w:kern w:val="24"/>
                <w:sz w:val="24"/>
                <w:szCs w:val="24"/>
              </w:rPr>
            </w:pPr>
            <w:r w:rsidRPr="003D1EEE">
              <w:rPr>
                <w:color w:val="000000" w:themeColor="text1"/>
                <w:kern w:val="24"/>
                <w:sz w:val="24"/>
                <w:szCs w:val="24"/>
              </w:rPr>
              <w:t>Картофель</w:t>
            </w:r>
          </w:p>
        </w:tc>
        <w:tc>
          <w:tcPr>
            <w:tcW w:w="426"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96,3</w:t>
            </w:r>
          </w:p>
        </w:tc>
        <w:tc>
          <w:tcPr>
            <w:tcW w:w="426"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95,3</w:t>
            </w:r>
          </w:p>
        </w:tc>
        <w:tc>
          <w:tcPr>
            <w:tcW w:w="426"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96,8</w:t>
            </w:r>
          </w:p>
        </w:tc>
        <w:tc>
          <w:tcPr>
            <w:tcW w:w="426" w:type="pct"/>
            <w:shd w:val="clear" w:color="auto" w:fill="auto"/>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97,5</w:t>
            </w:r>
          </w:p>
        </w:tc>
        <w:tc>
          <w:tcPr>
            <w:tcW w:w="427"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97,4</w:t>
            </w:r>
          </w:p>
        </w:tc>
        <w:tc>
          <w:tcPr>
            <w:tcW w:w="962"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98,2</w:t>
            </w:r>
          </w:p>
        </w:tc>
        <w:tc>
          <w:tcPr>
            <w:tcW w:w="686"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95,0</w:t>
            </w:r>
          </w:p>
        </w:tc>
      </w:tr>
      <w:tr w:rsidR="00A217C8" w:rsidRPr="003D1EEE" w:rsidTr="00A47635">
        <w:trPr>
          <w:trHeight w:val="893"/>
        </w:trPr>
        <w:tc>
          <w:tcPr>
            <w:tcW w:w="1221" w:type="pct"/>
            <w:vAlign w:val="center"/>
          </w:tcPr>
          <w:p w:rsidR="00A47635" w:rsidRPr="003D1EEE" w:rsidRDefault="00A47635" w:rsidP="00A47635">
            <w:pPr>
              <w:spacing w:before="60" w:after="60" w:line="240" w:lineRule="auto"/>
              <w:rPr>
                <w:color w:val="000000" w:themeColor="text1"/>
                <w:kern w:val="24"/>
                <w:sz w:val="24"/>
                <w:szCs w:val="24"/>
              </w:rPr>
            </w:pPr>
            <w:r w:rsidRPr="003D1EEE">
              <w:rPr>
                <w:color w:val="000000" w:themeColor="text1"/>
                <w:kern w:val="24"/>
                <w:sz w:val="24"/>
                <w:szCs w:val="24"/>
              </w:rPr>
              <w:t>Молоко и молокопр</w:t>
            </w:r>
            <w:r w:rsidRPr="003D1EEE">
              <w:rPr>
                <w:color w:val="000000" w:themeColor="text1"/>
                <w:kern w:val="24"/>
                <w:sz w:val="24"/>
                <w:szCs w:val="24"/>
              </w:rPr>
              <w:t>о</w:t>
            </w:r>
            <w:r w:rsidRPr="003D1EEE">
              <w:rPr>
                <w:color w:val="000000" w:themeColor="text1"/>
                <w:kern w:val="24"/>
                <w:sz w:val="24"/>
                <w:szCs w:val="24"/>
              </w:rPr>
              <w:t>дукты (в пересчете на молоко)</w:t>
            </w:r>
          </w:p>
        </w:tc>
        <w:tc>
          <w:tcPr>
            <w:tcW w:w="426"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79,7</w:t>
            </w:r>
          </w:p>
        </w:tc>
        <w:tc>
          <w:tcPr>
            <w:tcW w:w="426"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79,9</w:t>
            </w:r>
          </w:p>
        </w:tc>
        <w:tc>
          <w:tcPr>
            <w:tcW w:w="426"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78,9</w:t>
            </w:r>
          </w:p>
        </w:tc>
        <w:tc>
          <w:tcPr>
            <w:tcW w:w="426" w:type="pct"/>
            <w:shd w:val="clear" w:color="auto" w:fill="auto"/>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76,5</w:t>
            </w:r>
          </w:p>
        </w:tc>
        <w:tc>
          <w:tcPr>
            <w:tcW w:w="427"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77,4</w:t>
            </w:r>
          </w:p>
        </w:tc>
        <w:tc>
          <w:tcPr>
            <w:tcW w:w="962"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81,0</w:t>
            </w:r>
          </w:p>
        </w:tc>
        <w:tc>
          <w:tcPr>
            <w:tcW w:w="686"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90,0</w:t>
            </w:r>
          </w:p>
        </w:tc>
      </w:tr>
      <w:tr w:rsidR="00A217C8" w:rsidRPr="003D1EEE" w:rsidTr="00A47635">
        <w:trPr>
          <w:trHeight w:val="571"/>
        </w:trPr>
        <w:tc>
          <w:tcPr>
            <w:tcW w:w="1221" w:type="pct"/>
            <w:vAlign w:val="center"/>
          </w:tcPr>
          <w:p w:rsidR="00A47635" w:rsidRPr="003D1EEE" w:rsidRDefault="00A47635" w:rsidP="00A47635">
            <w:pPr>
              <w:spacing w:before="60" w:after="60" w:line="240" w:lineRule="auto"/>
              <w:rPr>
                <w:color w:val="000000" w:themeColor="text1"/>
                <w:kern w:val="24"/>
                <w:sz w:val="24"/>
                <w:szCs w:val="24"/>
              </w:rPr>
            </w:pPr>
            <w:r w:rsidRPr="003D1EEE">
              <w:rPr>
                <w:color w:val="000000" w:themeColor="text1"/>
                <w:kern w:val="24"/>
                <w:sz w:val="24"/>
                <w:szCs w:val="24"/>
              </w:rPr>
              <w:t>Мясо и мясопродукты (в пересчете на мясо)</w:t>
            </w:r>
          </w:p>
        </w:tc>
        <w:tc>
          <w:tcPr>
            <w:tcW w:w="426"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71,4</w:t>
            </w:r>
          </w:p>
        </w:tc>
        <w:tc>
          <w:tcPr>
            <w:tcW w:w="426"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73,4</w:t>
            </w:r>
          </w:p>
        </w:tc>
        <w:tc>
          <w:tcPr>
            <w:tcW w:w="426"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74,8</w:t>
            </w:r>
          </w:p>
        </w:tc>
        <w:tc>
          <w:tcPr>
            <w:tcW w:w="426" w:type="pct"/>
            <w:shd w:val="clear" w:color="auto" w:fill="auto"/>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77,3</w:t>
            </w:r>
          </w:p>
        </w:tc>
        <w:tc>
          <w:tcPr>
            <w:tcW w:w="427" w:type="pct"/>
            <w:vAlign w:val="center"/>
          </w:tcPr>
          <w:p w:rsidR="00A47635" w:rsidRPr="003D1EEE" w:rsidRDefault="00A47635" w:rsidP="0078065F">
            <w:pPr>
              <w:spacing w:before="60" w:after="60" w:line="240" w:lineRule="auto"/>
              <w:jc w:val="center"/>
              <w:rPr>
                <w:color w:val="000000" w:themeColor="text1"/>
                <w:kern w:val="24"/>
                <w:sz w:val="24"/>
                <w:szCs w:val="24"/>
              </w:rPr>
            </w:pPr>
            <w:r w:rsidRPr="003D1EEE">
              <w:rPr>
                <w:color w:val="000000" w:themeColor="text1"/>
                <w:kern w:val="24"/>
                <w:sz w:val="24"/>
                <w:szCs w:val="24"/>
              </w:rPr>
              <w:t>82,</w:t>
            </w:r>
            <w:r w:rsidR="0078065F">
              <w:rPr>
                <w:color w:val="000000" w:themeColor="text1"/>
                <w:kern w:val="24"/>
                <w:sz w:val="24"/>
                <w:szCs w:val="24"/>
              </w:rPr>
              <w:t>3</w:t>
            </w:r>
          </w:p>
        </w:tc>
        <w:tc>
          <w:tcPr>
            <w:tcW w:w="962"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78,9</w:t>
            </w:r>
          </w:p>
        </w:tc>
        <w:tc>
          <w:tcPr>
            <w:tcW w:w="686" w:type="pct"/>
            <w:vAlign w:val="center"/>
          </w:tcPr>
          <w:p w:rsidR="00A47635" w:rsidRPr="003D1EEE" w:rsidRDefault="00A47635" w:rsidP="00A47635">
            <w:pPr>
              <w:spacing w:before="60" w:after="60" w:line="240" w:lineRule="auto"/>
              <w:jc w:val="center"/>
              <w:rPr>
                <w:color w:val="000000" w:themeColor="text1"/>
                <w:kern w:val="24"/>
                <w:sz w:val="24"/>
                <w:szCs w:val="24"/>
              </w:rPr>
            </w:pPr>
            <w:r w:rsidRPr="003D1EEE">
              <w:rPr>
                <w:color w:val="000000" w:themeColor="text1"/>
                <w:kern w:val="24"/>
                <w:sz w:val="24"/>
                <w:szCs w:val="24"/>
              </w:rPr>
              <w:t>85,0</w:t>
            </w:r>
          </w:p>
        </w:tc>
      </w:tr>
    </w:tbl>
    <w:p w:rsidR="00A0120A" w:rsidRPr="003D1EEE" w:rsidRDefault="00A47635" w:rsidP="00A47635">
      <w:pPr>
        <w:spacing w:line="240" w:lineRule="auto"/>
        <w:jc w:val="both"/>
        <w:rPr>
          <w:color w:val="000000" w:themeColor="text1"/>
          <w:kern w:val="24"/>
          <w:sz w:val="24"/>
          <w:szCs w:val="24"/>
        </w:rPr>
      </w:pPr>
      <w:r w:rsidRPr="003D1EEE">
        <w:rPr>
          <w:color w:val="000000" w:themeColor="text1"/>
          <w:kern w:val="24"/>
          <w:sz w:val="24"/>
          <w:szCs w:val="24"/>
        </w:rPr>
        <w:t>* по данным Минсельхоза России</w:t>
      </w:r>
    </w:p>
    <w:p w:rsidR="00A47635" w:rsidRPr="003D1EEE" w:rsidRDefault="00A47635" w:rsidP="00A47635">
      <w:pPr>
        <w:spacing w:line="240" w:lineRule="auto"/>
        <w:jc w:val="both"/>
        <w:rPr>
          <w:color w:val="000000" w:themeColor="text1"/>
          <w:kern w:val="24"/>
          <w:sz w:val="28"/>
          <w:szCs w:val="28"/>
        </w:rPr>
      </w:pPr>
    </w:p>
    <w:p w:rsidR="00895A9B" w:rsidRPr="003D1EEE" w:rsidRDefault="00895A9B" w:rsidP="00941FAE">
      <w:pPr>
        <w:spacing w:line="240" w:lineRule="auto"/>
        <w:ind w:firstLine="709"/>
        <w:jc w:val="both"/>
        <w:rPr>
          <w:color w:val="000000" w:themeColor="text1"/>
          <w:kern w:val="24"/>
          <w:sz w:val="28"/>
          <w:szCs w:val="28"/>
        </w:rPr>
      </w:pPr>
      <w:r w:rsidRPr="003D1EEE">
        <w:rPr>
          <w:color w:val="000000" w:themeColor="text1"/>
          <w:kern w:val="24"/>
          <w:sz w:val="28"/>
          <w:szCs w:val="28"/>
        </w:rPr>
        <w:t>Возросшая инфляция при одновременном удорожании кредитных и мат</w:t>
      </w:r>
      <w:r w:rsidRPr="003D1EEE">
        <w:rPr>
          <w:color w:val="000000" w:themeColor="text1"/>
          <w:kern w:val="24"/>
          <w:sz w:val="28"/>
          <w:szCs w:val="28"/>
        </w:rPr>
        <w:t>е</w:t>
      </w:r>
      <w:r w:rsidRPr="003D1EEE">
        <w:rPr>
          <w:color w:val="000000" w:themeColor="text1"/>
          <w:kern w:val="24"/>
          <w:sz w:val="28"/>
          <w:szCs w:val="28"/>
        </w:rPr>
        <w:t xml:space="preserve">риально-технических ресурсов </w:t>
      </w:r>
      <w:r w:rsidR="00F81545" w:rsidRPr="003D1EEE">
        <w:rPr>
          <w:color w:val="000000" w:themeColor="text1"/>
          <w:kern w:val="24"/>
          <w:sz w:val="28"/>
          <w:szCs w:val="28"/>
        </w:rPr>
        <w:t>привели</w:t>
      </w:r>
      <w:r w:rsidR="00DA4326" w:rsidRPr="003D1EEE">
        <w:rPr>
          <w:color w:val="000000" w:themeColor="text1"/>
          <w:kern w:val="24"/>
          <w:sz w:val="28"/>
          <w:szCs w:val="28"/>
        </w:rPr>
        <w:t xml:space="preserve"> </w:t>
      </w:r>
      <w:r w:rsidRPr="003D1EEE">
        <w:rPr>
          <w:color w:val="000000" w:themeColor="text1"/>
          <w:kern w:val="24"/>
          <w:sz w:val="28"/>
          <w:szCs w:val="28"/>
        </w:rPr>
        <w:t>к снижению индекса физического объ</w:t>
      </w:r>
      <w:r w:rsidRPr="003D1EEE">
        <w:rPr>
          <w:color w:val="000000" w:themeColor="text1"/>
          <w:kern w:val="24"/>
          <w:sz w:val="28"/>
          <w:szCs w:val="28"/>
        </w:rPr>
        <w:t>е</w:t>
      </w:r>
      <w:r w:rsidRPr="003D1EEE">
        <w:rPr>
          <w:color w:val="000000" w:themeColor="text1"/>
          <w:kern w:val="24"/>
          <w:sz w:val="28"/>
          <w:szCs w:val="28"/>
        </w:rPr>
        <w:lastRenderedPageBreak/>
        <w:t xml:space="preserve">ма инвестиций в основной капитал отрасли на </w:t>
      </w:r>
      <w:r w:rsidR="00F44A5E" w:rsidRPr="003D1EEE">
        <w:rPr>
          <w:color w:val="000000" w:themeColor="text1"/>
          <w:kern w:val="24"/>
          <w:sz w:val="28"/>
          <w:szCs w:val="28"/>
        </w:rPr>
        <w:t>9,6</w:t>
      </w:r>
      <w:r w:rsidRPr="003D1EEE">
        <w:rPr>
          <w:color w:val="000000" w:themeColor="text1"/>
          <w:kern w:val="24"/>
          <w:sz w:val="28"/>
          <w:szCs w:val="28"/>
        </w:rPr>
        <w:t xml:space="preserve"> </w:t>
      </w:r>
      <w:proofErr w:type="spellStart"/>
      <w:r w:rsidRPr="003D1EEE">
        <w:rPr>
          <w:color w:val="000000" w:themeColor="text1"/>
          <w:kern w:val="24"/>
          <w:sz w:val="28"/>
          <w:szCs w:val="28"/>
        </w:rPr>
        <w:t>п.п</w:t>
      </w:r>
      <w:proofErr w:type="spellEnd"/>
      <w:r w:rsidRPr="003D1EEE">
        <w:rPr>
          <w:color w:val="000000" w:themeColor="text1"/>
          <w:kern w:val="24"/>
          <w:sz w:val="28"/>
          <w:szCs w:val="28"/>
        </w:rPr>
        <w:t xml:space="preserve">. по сравнению с целевым </w:t>
      </w:r>
      <w:r w:rsidR="005B14A1" w:rsidRPr="003D1EEE">
        <w:rPr>
          <w:color w:val="000000" w:themeColor="text1"/>
          <w:kern w:val="24"/>
          <w:sz w:val="28"/>
          <w:szCs w:val="28"/>
        </w:rPr>
        <w:t xml:space="preserve">значением </w:t>
      </w:r>
      <w:r w:rsidRPr="003D1EEE">
        <w:rPr>
          <w:color w:val="000000" w:themeColor="text1"/>
          <w:kern w:val="24"/>
          <w:sz w:val="28"/>
          <w:szCs w:val="28"/>
        </w:rPr>
        <w:t>показател</w:t>
      </w:r>
      <w:r w:rsidR="005B14A1" w:rsidRPr="003D1EEE">
        <w:rPr>
          <w:color w:val="000000" w:themeColor="text1"/>
          <w:kern w:val="24"/>
          <w:sz w:val="28"/>
          <w:szCs w:val="28"/>
        </w:rPr>
        <w:t>я</w:t>
      </w:r>
      <w:r w:rsidR="00155FF7" w:rsidRPr="003D1EEE">
        <w:rPr>
          <w:color w:val="000000" w:themeColor="text1"/>
          <w:kern w:val="24"/>
          <w:sz w:val="28"/>
          <w:szCs w:val="28"/>
        </w:rPr>
        <w:t>, предусмотренн</w:t>
      </w:r>
      <w:r w:rsidR="00DA4326" w:rsidRPr="003D1EEE">
        <w:rPr>
          <w:color w:val="000000" w:themeColor="text1"/>
          <w:kern w:val="24"/>
          <w:sz w:val="28"/>
          <w:szCs w:val="28"/>
        </w:rPr>
        <w:t>о</w:t>
      </w:r>
      <w:r w:rsidR="00275C38" w:rsidRPr="003D1EEE">
        <w:rPr>
          <w:color w:val="000000" w:themeColor="text1"/>
          <w:kern w:val="24"/>
          <w:sz w:val="28"/>
          <w:szCs w:val="28"/>
        </w:rPr>
        <w:t>го</w:t>
      </w:r>
      <w:r w:rsidR="00155FF7" w:rsidRPr="003D1EEE">
        <w:rPr>
          <w:color w:val="000000" w:themeColor="text1"/>
          <w:kern w:val="24"/>
          <w:sz w:val="28"/>
          <w:szCs w:val="28"/>
        </w:rPr>
        <w:t xml:space="preserve"> Государственной программой.</w:t>
      </w:r>
      <w:r w:rsidRPr="003D1EEE">
        <w:rPr>
          <w:color w:val="000000" w:themeColor="text1"/>
          <w:kern w:val="24"/>
          <w:sz w:val="28"/>
          <w:szCs w:val="28"/>
        </w:rPr>
        <w:t xml:space="preserve"> Этому во многом </w:t>
      </w:r>
      <w:r w:rsidR="00DA4326" w:rsidRPr="003D1EEE">
        <w:rPr>
          <w:color w:val="000000" w:themeColor="text1"/>
          <w:kern w:val="24"/>
          <w:sz w:val="28"/>
          <w:szCs w:val="28"/>
        </w:rPr>
        <w:t xml:space="preserve">способствовала </w:t>
      </w:r>
      <w:r w:rsidRPr="003D1EEE">
        <w:rPr>
          <w:color w:val="000000" w:themeColor="text1"/>
          <w:kern w:val="24"/>
          <w:sz w:val="28"/>
          <w:szCs w:val="28"/>
        </w:rPr>
        <w:t xml:space="preserve">низкая доходность и высокая </w:t>
      </w:r>
      <w:proofErr w:type="spellStart"/>
      <w:r w:rsidRPr="003D1EEE">
        <w:rPr>
          <w:color w:val="000000" w:themeColor="text1"/>
          <w:kern w:val="24"/>
          <w:sz w:val="28"/>
          <w:szCs w:val="28"/>
        </w:rPr>
        <w:t>закредитованность</w:t>
      </w:r>
      <w:proofErr w:type="spellEnd"/>
      <w:r w:rsidRPr="003D1EEE">
        <w:rPr>
          <w:color w:val="000000" w:themeColor="text1"/>
          <w:kern w:val="24"/>
          <w:sz w:val="28"/>
          <w:szCs w:val="28"/>
        </w:rPr>
        <w:t xml:space="preserve"> сел</w:t>
      </w:r>
      <w:r w:rsidRPr="003D1EEE">
        <w:rPr>
          <w:color w:val="000000" w:themeColor="text1"/>
          <w:kern w:val="24"/>
          <w:sz w:val="28"/>
          <w:szCs w:val="28"/>
        </w:rPr>
        <w:t>ь</w:t>
      </w:r>
      <w:r w:rsidRPr="003D1EEE">
        <w:rPr>
          <w:color w:val="000000" w:themeColor="text1"/>
          <w:kern w:val="24"/>
          <w:sz w:val="28"/>
          <w:szCs w:val="28"/>
        </w:rPr>
        <w:t>скохозяйственных органи</w:t>
      </w:r>
      <w:r w:rsidR="00B30334" w:rsidRPr="003D1EEE">
        <w:rPr>
          <w:color w:val="000000" w:themeColor="text1"/>
          <w:kern w:val="24"/>
          <w:sz w:val="28"/>
          <w:szCs w:val="28"/>
        </w:rPr>
        <w:t>заций, что снижает возможности сельхозтоваропрои</w:t>
      </w:r>
      <w:r w:rsidR="00B30334" w:rsidRPr="003D1EEE">
        <w:rPr>
          <w:color w:val="000000" w:themeColor="text1"/>
          <w:kern w:val="24"/>
          <w:sz w:val="28"/>
          <w:szCs w:val="28"/>
        </w:rPr>
        <w:t>з</w:t>
      </w:r>
      <w:r w:rsidR="00B30334" w:rsidRPr="003D1EEE">
        <w:rPr>
          <w:color w:val="000000" w:themeColor="text1"/>
          <w:kern w:val="24"/>
          <w:sz w:val="28"/>
          <w:szCs w:val="28"/>
        </w:rPr>
        <w:t>водителей по привлечению кредитных ресурсов.</w:t>
      </w:r>
    </w:p>
    <w:p w:rsidR="00895A9B" w:rsidRPr="003D1EEE" w:rsidRDefault="00B30334" w:rsidP="00842BE8">
      <w:pPr>
        <w:spacing w:line="240" w:lineRule="auto"/>
        <w:ind w:firstLine="709"/>
        <w:jc w:val="both"/>
        <w:rPr>
          <w:color w:val="000000" w:themeColor="text1"/>
          <w:kern w:val="24"/>
          <w:sz w:val="28"/>
          <w:szCs w:val="28"/>
        </w:rPr>
      </w:pPr>
      <w:r w:rsidRPr="003D1EEE">
        <w:rPr>
          <w:color w:val="000000" w:themeColor="text1"/>
          <w:kern w:val="24"/>
          <w:sz w:val="28"/>
          <w:szCs w:val="28"/>
        </w:rPr>
        <w:t xml:space="preserve">По предварительной оценке, за </w:t>
      </w:r>
      <w:r w:rsidR="00895A9B" w:rsidRPr="003D1EEE">
        <w:rPr>
          <w:color w:val="000000" w:themeColor="text1"/>
          <w:kern w:val="24"/>
          <w:sz w:val="28"/>
          <w:szCs w:val="28"/>
        </w:rPr>
        <w:t>2014 г. рентабельность сельскохозяйстве</w:t>
      </w:r>
      <w:r w:rsidR="00895A9B" w:rsidRPr="003D1EEE">
        <w:rPr>
          <w:color w:val="000000" w:themeColor="text1"/>
          <w:kern w:val="24"/>
          <w:sz w:val="28"/>
          <w:szCs w:val="28"/>
        </w:rPr>
        <w:t>н</w:t>
      </w:r>
      <w:r w:rsidR="00895A9B" w:rsidRPr="003D1EEE">
        <w:rPr>
          <w:color w:val="000000" w:themeColor="text1"/>
          <w:kern w:val="24"/>
          <w:sz w:val="28"/>
          <w:szCs w:val="28"/>
        </w:rPr>
        <w:t xml:space="preserve">ных организаций (с учетом субсидий) составила </w:t>
      </w:r>
      <w:r w:rsidR="00CD200E" w:rsidRPr="003D1EEE">
        <w:rPr>
          <w:color w:val="000000" w:themeColor="text1"/>
          <w:kern w:val="24"/>
          <w:sz w:val="28"/>
          <w:szCs w:val="28"/>
        </w:rPr>
        <w:t>16,2</w:t>
      </w:r>
      <w:r w:rsidR="00895A9B" w:rsidRPr="003D1EEE">
        <w:rPr>
          <w:color w:val="000000" w:themeColor="text1"/>
          <w:kern w:val="24"/>
          <w:sz w:val="28"/>
          <w:szCs w:val="28"/>
        </w:rPr>
        <w:t xml:space="preserve">% и была </w:t>
      </w:r>
      <w:r w:rsidR="00CD200E" w:rsidRPr="003D1EEE">
        <w:rPr>
          <w:color w:val="000000" w:themeColor="text1"/>
          <w:kern w:val="24"/>
          <w:sz w:val="28"/>
          <w:szCs w:val="28"/>
        </w:rPr>
        <w:t>выше</w:t>
      </w:r>
      <w:r w:rsidR="00895A9B" w:rsidRPr="003D1EEE">
        <w:rPr>
          <w:color w:val="000000" w:themeColor="text1"/>
          <w:kern w:val="24"/>
          <w:sz w:val="28"/>
          <w:szCs w:val="28"/>
        </w:rPr>
        <w:t xml:space="preserve"> целевого показателя</w:t>
      </w:r>
      <w:r w:rsidR="005B14A1" w:rsidRPr="003D1EEE">
        <w:rPr>
          <w:color w:val="000000" w:themeColor="text1"/>
          <w:kern w:val="24"/>
          <w:sz w:val="28"/>
          <w:szCs w:val="28"/>
        </w:rPr>
        <w:t xml:space="preserve"> (12,0%)</w:t>
      </w:r>
      <w:r w:rsidR="00457BF7">
        <w:rPr>
          <w:color w:val="000000" w:themeColor="text1"/>
          <w:kern w:val="24"/>
          <w:sz w:val="28"/>
          <w:szCs w:val="28"/>
        </w:rPr>
        <w:t xml:space="preserve"> </w:t>
      </w:r>
      <w:r w:rsidR="00895A9B" w:rsidRPr="003D1EEE">
        <w:rPr>
          <w:color w:val="000000" w:themeColor="text1"/>
          <w:kern w:val="24"/>
          <w:sz w:val="28"/>
          <w:szCs w:val="28"/>
        </w:rPr>
        <w:t>на 4,</w:t>
      </w:r>
      <w:r w:rsidR="00CD200E" w:rsidRPr="003D1EEE">
        <w:rPr>
          <w:color w:val="000000" w:themeColor="text1"/>
          <w:kern w:val="24"/>
          <w:sz w:val="28"/>
          <w:szCs w:val="28"/>
        </w:rPr>
        <w:t>2</w:t>
      </w:r>
      <w:r w:rsidR="00895A9B" w:rsidRPr="003D1EEE">
        <w:rPr>
          <w:color w:val="000000" w:themeColor="text1"/>
          <w:kern w:val="24"/>
          <w:sz w:val="28"/>
          <w:szCs w:val="28"/>
        </w:rPr>
        <w:t xml:space="preserve"> </w:t>
      </w:r>
      <w:proofErr w:type="spellStart"/>
      <w:r w:rsidR="00895A9B" w:rsidRPr="003D1EEE">
        <w:rPr>
          <w:color w:val="000000" w:themeColor="text1"/>
          <w:kern w:val="24"/>
          <w:sz w:val="28"/>
          <w:szCs w:val="28"/>
        </w:rPr>
        <w:t>п.п</w:t>
      </w:r>
      <w:proofErr w:type="spellEnd"/>
      <w:r w:rsidR="00895A9B" w:rsidRPr="003D1EEE">
        <w:rPr>
          <w:color w:val="000000" w:themeColor="text1"/>
          <w:kern w:val="24"/>
          <w:sz w:val="28"/>
          <w:szCs w:val="28"/>
        </w:rPr>
        <w:t>.</w:t>
      </w:r>
      <w:r w:rsidR="00155FF7" w:rsidRPr="003D1EEE">
        <w:rPr>
          <w:color w:val="000000" w:themeColor="text1"/>
          <w:kern w:val="24"/>
          <w:sz w:val="28"/>
          <w:szCs w:val="28"/>
        </w:rPr>
        <w:t xml:space="preserve"> </w:t>
      </w:r>
    </w:p>
    <w:p w:rsidR="00C2060F" w:rsidRPr="003D1EEE" w:rsidRDefault="00C2060F" w:rsidP="00941FAE">
      <w:pPr>
        <w:spacing w:line="240" w:lineRule="auto"/>
        <w:ind w:firstLine="709"/>
        <w:jc w:val="both"/>
        <w:rPr>
          <w:color w:val="000000" w:themeColor="text1"/>
          <w:kern w:val="24"/>
          <w:sz w:val="28"/>
          <w:szCs w:val="28"/>
        </w:rPr>
      </w:pPr>
      <w:r w:rsidRPr="003D1EEE">
        <w:rPr>
          <w:color w:val="000000" w:themeColor="text1"/>
          <w:kern w:val="24"/>
          <w:sz w:val="28"/>
          <w:szCs w:val="28"/>
        </w:rPr>
        <w:t>Одновременно наблюдается ув</w:t>
      </w:r>
      <w:r w:rsidR="00941D51" w:rsidRPr="003D1EEE">
        <w:rPr>
          <w:color w:val="000000" w:themeColor="text1"/>
          <w:kern w:val="24"/>
          <w:sz w:val="28"/>
          <w:szCs w:val="28"/>
        </w:rPr>
        <w:t>еличение прибыли до налогооблож</w:t>
      </w:r>
      <w:r w:rsidR="009C6950">
        <w:rPr>
          <w:color w:val="000000" w:themeColor="text1"/>
          <w:kern w:val="24"/>
          <w:sz w:val="28"/>
          <w:szCs w:val="28"/>
        </w:rPr>
        <w:t>ения</w:t>
      </w:r>
      <w:r w:rsidR="009C6950">
        <w:rPr>
          <w:color w:val="000000" w:themeColor="text1"/>
          <w:kern w:val="24"/>
          <w:sz w:val="28"/>
          <w:szCs w:val="28"/>
        </w:rPr>
        <w:br/>
      </w:r>
      <w:r w:rsidRPr="003D1EEE">
        <w:rPr>
          <w:color w:val="000000" w:themeColor="text1"/>
          <w:kern w:val="24"/>
          <w:sz w:val="28"/>
          <w:szCs w:val="28"/>
        </w:rPr>
        <w:t xml:space="preserve">(с учетом субсидий). В 2014 году ее объем </w:t>
      </w:r>
      <w:r w:rsidR="00C645EF">
        <w:rPr>
          <w:color w:val="000000" w:themeColor="text1"/>
          <w:kern w:val="24"/>
          <w:sz w:val="28"/>
          <w:szCs w:val="28"/>
        </w:rPr>
        <w:t>составил 258,2 млрд руб. против</w:t>
      </w:r>
      <w:r w:rsidR="00C645EF">
        <w:rPr>
          <w:color w:val="000000" w:themeColor="text1"/>
          <w:kern w:val="24"/>
          <w:sz w:val="28"/>
          <w:szCs w:val="28"/>
        </w:rPr>
        <w:br/>
      </w:r>
      <w:r w:rsidRPr="003D1EEE">
        <w:rPr>
          <w:color w:val="000000" w:themeColor="text1"/>
          <w:kern w:val="24"/>
          <w:sz w:val="28"/>
          <w:szCs w:val="28"/>
        </w:rPr>
        <w:t>103</w:t>
      </w:r>
      <w:r w:rsidR="00511154" w:rsidRPr="003D1EEE">
        <w:rPr>
          <w:color w:val="000000" w:themeColor="text1"/>
          <w:kern w:val="24"/>
          <w:sz w:val="28"/>
          <w:szCs w:val="28"/>
        </w:rPr>
        <w:t>.</w:t>
      </w:r>
      <w:r w:rsidRPr="003D1EEE">
        <w:rPr>
          <w:color w:val="000000" w:themeColor="text1"/>
          <w:kern w:val="24"/>
          <w:sz w:val="28"/>
          <w:szCs w:val="28"/>
        </w:rPr>
        <w:t>1 млрд руб. в предыдущем году, или в 2,5 раза выше.</w:t>
      </w:r>
    </w:p>
    <w:p w:rsidR="003A5B12" w:rsidRPr="003D1EEE" w:rsidRDefault="003A5B12" w:rsidP="00941FAE">
      <w:pPr>
        <w:spacing w:line="240" w:lineRule="auto"/>
        <w:ind w:firstLine="709"/>
        <w:jc w:val="both"/>
        <w:rPr>
          <w:color w:val="000000" w:themeColor="text1"/>
          <w:kern w:val="24"/>
          <w:sz w:val="28"/>
          <w:szCs w:val="28"/>
        </w:rPr>
      </w:pPr>
      <w:r w:rsidRPr="003D1EEE">
        <w:rPr>
          <w:color w:val="000000" w:themeColor="text1"/>
          <w:kern w:val="24"/>
          <w:sz w:val="28"/>
          <w:szCs w:val="28"/>
        </w:rPr>
        <w:t xml:space="preserve">В отчетном году </w:t>
      </w:r>
      <w:r w:rsidR="00981E24" w:rsidRPr="003D1EEE">
        <w:rPr>
          <w:color w:val="000000" w:themeColor="text1"/>
          <w:kern w:val="24"/>
          <w:sz w:val="28"/>
          <w:szCs w:val="28"/>
        </w:rPr>
        <w:t>увеличилось количество прибыльных</w:t>
      </w:r>
      <w:r w:rsidRPr="003D1EEE">
        <w:rPr>
          <w:color w:val="000000" w:themeColor="text1"/>
          <w:kern w:val="24"/>
          <w:sz w:val="28"/>
          <w:szCs w:val="28"/>
        </w:rPr>
        <w:t xml:space="preserve"> сельскохозяйстве</w:t>
      </w:r>
      <w:r w:rsidRPr="003D1EEE">
        <w:rPr>
          <w:color w:val="000000" w:themeColor="text1"/>
          <w:kern w:val="24"/>
          <w:sz w:val="28"/>
          <w:szCs w:val="28"/>
        </w:rPr>
        <w:t>н</w:t>
      </w:r>
      <w:r w:rsidRPr="003D1EEE">
        <w:rPr>
          <w:color w:val="000000" w:themeColor="text1"/>
          <w:kern w:val="24"/>
          <w:sz w:val="28"/>
          <w:szCs w:val="28"/>
        </w:rPr>
        <w:t>ных организаций. Удельный вес прибыльных хозяйств в общей численности сельскохозяйственных организаций составил 8</w:t>
      </w:r>
      <w:r w:rsidR="0085720E" w:rsidRPr="003D1EEE">
        <w:rPr>
          <w:color w:val="000000" w:themeColor="text1"/>
          <w:kern w:val="24"/>
          <w:sz w:val="28"/>
          <w:szCs w:val="28"/>
        </w:rPr>
        <w:t>0</w:t>
      </w:r>
      <w:r w:rsidR="00511154" w:rsidRPr="003D1EEE">
        <w:rPr>
          <w:color w:val="000000" w:themeColor="text1"/>
          <w:kern w:val="24"/>
          <w:sz w:val="28"/>
          <w:szCs w:val="28"/>
        </w:rPr>
        <w:t>,</w:t>
      </w:r>
      <w:r w:rsidR="00981E24" w:rsidRPr="003D1EEE">
        <w:rPr>
          <w:color w:val="000000" w:themeColor="text1"/>
          <w:kern w:val="24"/>
          <w:sz w:val="28"/>
          <w:szCs w:val="28"/>
        </w:rPr>
        <w:t>4</w:t>
      </w:r>
      <w:r w:rsidRPr="003D1EEE">
        <w:rPr>
          <w:color w:val="000000" w:themeColor="text1"/>
          <w:kern w:val="24"/>
          <w:sz w:val="28"/>
          <w:szCs w:val="28"/>
        </w:rPr>
        <w:t xml:space="preserve">%, что на </w:t>
      </w:r>
      <w:r w:rsidR="0085720E" w:rsidRPr="003D1EEE">
        <w:rPr>
          <w:color w:val="000000" w:themeColor="text1"/>
          <w:kern w:val="24"/>
          <w:sz w:val="28"/>
          <w:szCs w:val="28"/>
        </w:rPr>
        <w:t>3</w:t>
      </w:r>
      <w:r w:rsidRPr="003D1EEE">
        <w:rPr>
          <w:color w:val="000000" w:themeColor="text1"/>
          <w:kern w:val="24"/>
          <w:sz w:val="28"/>
          <w:szCs w:val="28"/>
        </w:rPr>
        <w:t xml:space="preserve"> </w:t>
      </w:r>
      <w:proofErr w:type="spellStart"/>
      <w:r w:rsidRPr="003D1EEE">
        <w:rPr>
          <w:color w:val="000000" w:themeColor="text1"/>
          <w:kern w:val="24"/>
          <w:sz w:val="28"/>
          <w:szCs w:val="28"/>
        </w:rPr>
        <w:t>п.п</w:t>
      </w:r>
      <w:proofErr w:type="spellEnd"/>
      <w:r w:rsidRPr="003D1EEE">
        <w:rPr>
          <w:color w:val="000000" w:themeColor="text1"/>
          <w:kern w:val="24"/>
          <w:sz w:val="28"/>
          <w:szCs w:val="28"/>
        </w:rPr>
        <w:t>. больше, чем в предшествующем году.</w:t>
      </w:r>
    </w:p>
    <w:p w:rsidR="00895A9B" w:rsidRPr="003D1EEE" w:rsidRDefault="00895A9B" w:rsidP="00941FAE">
      <w:pPr>
        <w:spacing w:line="240" w:lineRule="auto"/>
        <w:ind w:firstLine="709"/>
        <w:jc w:val="both"/>
        <w:rPr>
          <w:color w:val="000000" w:themeColor="text1"/>
          <w:kern w:val="24"/>
          <w:sz w:val="28"/>
          <w:szCs w:val="28"/>
        </w:rPr>
      </w:pPr>
      <w:r w:rsidRPr="003D1EEE">
        <w:rPr>
          <w:color w:val="000000" w:themeColor="text1"/>
          <w:kern w:val="24"/>
          <w:sz w:val="28"/>
          <w:szCs w:val="28"/>
        </w:rPr>
        <w:t>Несмотря на то, что в 2014 г. среднемесячная номинальная заработная пл</w:t>
      </w:r>
      <w:r w:rsidRPr="003D1EEE">
        <w:rPr>
          <w:color w:val="000000" w:themeColor="text1"/>
          <w:kern w:val="24"/>
          <w:sz w:val="28"/>
          <w:szCs w:val="28"/>
        </w:rPr>
        <w:t>а</w:t>
      </w:r>
      <w:r w:rsidRPr="003D1EEE">
        <w:rPr>
          <w:color w:val="000000" w:themeColor="text1"/>
          <w:kern w:val="24"/>
          <w:sz w:val="28"/>
          <w:szCs w:val="28"/>
        </w:rPr>
        <w:t>та в сельском хозяйстве (</w:t>
      </w:r>
      <w:r w:rsidR="00DA4326" w:rsidRPr="003D1EEE">
        <w:rPr>
          <w:color w:val="000000" w:themeColor="text1"/>
          <w:kern w:val="24"/>
          <w:sz w:val="28"/>
          <w:szCs w:val="28"/>
        </w:rPr>
        <w:t>в сельскохозяйственных организациях</w:t>
      </w:r>
      <w:r w:rsidRPr="003D1EEE">
        <w:rPr>
          <w:color w:val="000000" w:themeColor="text1"/>
          <w:kern w:val="24"/>
          <w:sz w:val="28"/>
          <w:szCs w:val="28"/>
        </w:rPr>
        <w:t xml:space="preserve">, не </w:t>
      </w:r>
      <w:r w:rsidR="00DA4326" w:rsidRPr="003D1EEE">
        <w:rPr>
          <w:color w:val="000000" w:themeColor="text1"/>
          <w:kern w:val="24"/>
          <w:sz w:val="28"/>
          <w:szCs w:val="28"/>
        </w:rPr>
        <w:t xml:space="preserve">относящихся </w:t>
      </w:r>
      <w:r w:rsidRPr="003D1EEE">
        <w:rPr>
          <w:color w:val="000000" w:themeColor="text1"/>
          <w:kern w:val="24"/>
          <w:sz w:val="28"/>
          <w:szCs w:val="28"/>
        </w:rPr>
        <w:t xml:space="preserve">к субъектам малого предпринимательства) превысила уровень 2013 г. на </w:t>
      </w:r>
      <w:r w:rsidR="003B338E" w:rsidRPr="003D1EEE">
        <w:rPr>
          <w:color w:val="000000" w:themeColor="text1"/>
          <w:kern w:val="24"/>
          <w:sz w:val="28"/>
          <w:szCs w:val="28"/>
        </w:rPr>
        <w:t>14,2</w:t>
      </w:r>
      <w:r w:rsidRPr="003D1EEE">
        <w:rPr>
          <w:color w:val="000000" w:themeColor="text1"/>
          <w:kern w:val="24"/>
          <w:sz w:val="28"/>
          <w:szCs w:val="28"/>
        </w:rPr>
        <w:t>%,</w:t>
      </w:r>
      <w:r w:rsidR="00457BF7">
        <w:rPr>
          <w:color w:val="000000" w:themeColor="text1"/>
          <w:kern w:val="24"/>
          <w:sz w:val="28"/>
          <w:szCs w:val="28"/>
        </w:rPr>
        <w:t xml:space="preserve"> </w:t>
      </w:r>
      <w:r w:rsidR="009C6950">
        <w:rPr>
          <w:color w:val="000000" w:themeColor="text1"/>
          <w:kern w:val="24"/>
          <w:sz w:val="28"/>
          <w:szCs w:val="28"/>
        </w:rPr>
        <w:t>она</w:t>
      </w:r>
      <w:r w:rsidR="009C2278" w:rsidRPr="003D1EEE">
        <w:rPr>
          <w:color w:val="000000" w:themeColor="text1"/>
          <w:kern w:val="24"/>
          <w:sz w:val="28"/>
          <w:szCs w:val="28"/>
        </w:rPr>
        <w:t xml:space="preserve"> </w:t>
      </w:r>
      <w:r w:rsidRPr="003D1EEE">
        <w:rPr>
          <w:color w:val="000000" w:themeColor="text1"/>
          <w:kern w:val="24"/>
          <w:sz w:val="28"/>
          <w:szCs w:val="28"/>
        </w:rPr>
        <w:t>по-прежнему оставалась почти вдвое ниже, чем в среднем по экономике.</w:t>
      </w:r>
    </w:p>
    <w:p w:rsidR="00895A9B" w:rsidRPr="003D1EEE" w:rsidRDefault="00AD192C" w:rsidP="00941FAE">
      <w:pPr>
        <w:spacing w:line="240" w:lineRule="auto"/>
        <w:ind w:firstLine="709"/>
        <w:jc w:val="both"/>
        <w:rPr>
          <w:color w:val="000000" w:themeColor="text1"/>
          <w:kern w:val="24"/>
          <w:sz w:val="28"/>
          <w:szCs w:val="28"/>
        </w:rPr>
      </w:pPr>
      <w:r w:rsidRPr="003D1EEE">
        <w:rPr>
          <w:color w:val="000000" w:themeColor="text1"/>
          <w:kern w:val="24"/>
          <w:sz w:val="28"/>
          <w:szCs w:val="28"/>
        </w:rPr>
        <w:t>В отчетном году</w:t>
      </w:r>
      <w:r w:rsidR="001B163D" w:rsidRPr="003D1EEE">
        <w:rPr>
          <w:color w:val="000000" w:themeColor="text1"/>
          <w:kern w:val="24"/>
          <w:sz w:val="28"/>
          <w:szCs w:val="28"/>
        </w:rPr>
        <w:t>, по оценке,</w:t>
      </w:r>
      <w:r w:rsidRPr="003D1EEE">
        <w:rPr>
          <w:color w:val="000000" w:themeColor="text1"/>
          <w:kern w:val="24"/>
          <w:sz w:val="28"/>
          <w:szCs w:val="28"/>
        </w:rPr>
        <w:t xml:space="preserve"> и</w:t>
      </w:r>
      <w:r w:rsidR="00895A9B" w:rsidRPr="003D1EEE">
        <w:rPr>
          <w:color w:val="000000" w:themeColor="text1"/>
          <w:kern w:val="24"/>
          <w:sz w:val="28"/>
          <w:szCs w:val="28"/>
        </w:rPr>
        <w:t>ндекс производительности тр</w:t>
      </w:r>
      <w:r w:rsidR="00C97325" w:rsidRPr="003D1EEE">
        <w:rPr>
          <w:color w:val="000000" w:themeColor="text1"/>
          <w:kern w:val="24"/>
          <w:sz w:val="28"/>
          <w:szCs w:val="28"/>
        </w:rPr>
        <w:t xml:space="preserve">уда в сельском хозяйстве </w:t>
      </w:r>
      <w:r w:rsidR="00895A9B" w:rsidRPr="003D1EEE">
        <w:rPr>
          <w:color w:val="000000" w:themeColor="text1"/>
          <w:kern w:val="24"/>
          <w:sz w:val="28"/>
          <w:szCs w:val="28"/>
        </w:rPr>
        <w:t>превыси</w:t>
      </w:r>
      <w:r w:rsidR="001B163D" w:rsidRPr="003D1EEE">
        <w:rPr>
          <w:color w:val="000000" w:themeColor="text1"/>
          <w:kern w:val="24"/>
          <w:sz w:val="28"/>
          <w:szCs w:val="28"/>
        </w:rPr>
        <w:t>т</w:t>
      </w:r>
      <w:r w:rsidR="00895A9B" w:rsidRPr="003D1EEE">
        <w:rPr>
          <w:color w:val="000000" w:themeColor="text1"/>
          <w:kern w:val="24"/>
          <w:sz w:val="28"/>
          <w:szCs w:val="28"/>
        </w:rPr>
        <w:t xml:space="preserve"> целевой показатель </w:t>
      </w:r>
      <w:r w:rsidRPr="003D1EEE">
        <w:rPr>
          <w:color w:val="000000" w:themeColor="text1"/>
          <w:kern w:val="24"/>
          <w:sz w:val="28"/>
          <w:szCs w:val="28"/>
        </w:rPr>
        <w:t xml:space="preserve">Государственной программы </w:t>
      </w:r>
      <w:r w:rsidR="00C97325" w:rsidRPr="003D1EEE">
        <w:rPr>
          <w:color w:val="000000" w:themeColor="text1"/>
          <w:kern w:val="24"/>
          <w:sz w:val="28"/>
          <w:szCs w:val="28"/>
        </w:rPr>
        <w:t xml:space="preserve">на </w:t>
      </w:r>
      <w:r w:rsidR="001B163D" w:rsidRPr="003D1EEE">
        <w:rPr>
          <w:color w:val="000000" w:themeColor="text1"/>
          <w:kern w:val="24"/>
          <w:sz w:val="28"/>
          <w:szCs w:val="28"/>
        </w:rPr>
        <w:t xml:space="preserve">2,5 </w:t>
      </w:r>
      <w:proofErr w:type="spellStart"/>
      <w:r w:rsidR="00C97325" w:rsidRPr="003D1EEE">
        <w:rPr>
          <w:color w:val="000000" w:themeColor="text1"/>
          <w:kern w:val="24"/>
          <w:sz w:val="28"/>
          <w:szCs w:val="28"/>
        </w:rPr>
        <w:t>п.п</w:t>
      </w:r>
      <w:proofErr w:type="spellEnd"/>
      <w:r w:rsidR="00C97325" w:rsidRPr="003D1EEE">
        <w:rPr>
          <w:color w:val="000000" w:themeColor="text1"/>
          <w:kern w:val="24"/>
          <w:sz w:val="28"/>
          <w:szCs w:val="28"/>
        </w:rPr>
        <w:t>.</w:t>
      </w:r>
    </w:p>
    <w:p w:rsidR="00895A9B" w:rsidRPr="003D1EEE" w:rsidRDefault="00895A9B" w:rsidP="00941FAE">
      <w:pPr>
        <w:spacing w:line="240" w:lineRule="auto"/>
        <w:ind w:firstLine="709"/>
        <w:jc w:val="both"/>
        <w:rPr>
          <w:color w:val="000000" w:themeColor="text1"/>
          <w:kern w:val="24"/>
          <w:sz w:val="28"/>
          <w:szCs w:val="28"/>
        </w:rPr>
      </w:pPr>
      <w:r w:rsidRPr="003D1EEE">
        <w:rPr>
          <w:color w:val="000000" w:themeColor="text1"/>
          <w:kern w:val="24"/>
          <w:sz w:val="28"/>
          <w:szCs w:val="28"/>
        </w:rPr>
        <w:t>Незначительно увеличилось и количество высокопроизводительных раб</w:t>
      </w:r>
      <w:r w:rsidRPr="003D1EEE">
        <w:rPr>
          <w:color w:val="000000" w:themeColor="text1"/>
          <w:kern w:val="24"/>
          <w:sz w:val="28"/>
          <w:szCs w:val="28"/>
        </w:rPr>
        <w:t>о</w:t>
      </w:r>
      <w:r w:rsidRPr="003D1EEE">
        <w:rPr>
          <w:color w:val="000000" w:themeColor="text1"/>
          <w:kern w:val="24"/>
          <w:sz w:val="28"/>
          <w:szCs w:val="28"/>
        </w:rPr>
        <w:t>чих мест, достигнув в</w:t>
      </w:r>
      <w:r w:rsidR="00C97325" w:rsidRPr="003D1EEE">
        <w:rPr>
          <w:color w:val="000000" w:themeColor="text1"/>
          <w:kern w:val="24"/>
          <w:sz w:val="28"/>
          <w:szCs w:val="28"/>
        </w:rPr>
        <w:t xml:space="preserve"> 2014 г. </w:t>
      </w:r>
      <w:r w:rsidR="00F44A5E" w:rsidRPr="003D1EEE">
        <w:rPr>
          <w:color w:val="000000" w:themeColor="text1"/>
          <w:kern w:val="24"/>
          <w:sz w:val="28"/>
          <w:szCs w:val="28"/>
        </w:rPr>
        <w:t>367,8</w:t>
      </w:r>
      <w:r w:rsidR="00C97325" w:rsidRPr="003D1EEE">
        <w:rPr>
          <w:color w:val="000000" w:themeColor="text1"/>
          <w:kern w:val="24"/>
          <w:sz w:val="28"/>
          <w:szCs w:val="28"/>
        </w:rPr>
        <w:t xml:space="preserve"> тыс. ед., что</w:t>
      </w:r>
      <w:r w:rsidRPr="003D1EEE">
        <w:rPr>
          <w:color w:val="000000" w:themeColor="text1"/>
          <w:kern w:val="24"/>
          <w:sz w:val="28"/>
          <w:szCs w:val="28"/>
        </w:rPr>
        <w:t xml:space="preserve"> на </w:t>
      </w:r>
      <w:r w:rsidR="00F44A5E" w:rsidRPr="003D1EEE">
        <w:rPr>
          <w:color w:val="000000" w:themeColor="text1"/>
          <w:kern w:val="24"/>
          <w:sz w:val="28"/>
          <w:szCs w:val="28"/>
        </w:rPr>
        <w:t>10,2</w:t>
      </w:r>
      <w:r w:rsidRPr="003D1EEE">
        <w:rPr>
          <w:color w:val="000000" w:themeColor="text1"/>
          <w:kern w:val="24"/>
          <w:sz w:val="28"/>
          <w:szCs w:val="28"/>
        </w:rPr>
        <w:t xml:space="preserve">% превысило уровень </w:t>
      </w:r>
      <w:r w:rsidR="00AD192C" w:rsidRPr="003D1EEE">
        <w:rPr>
          <w:color w:val="000000" w:themeColor="text1"/>
          <w:kern w:val="24"/>
          <w:sz w:val="28"/>
          <w:szCs w:val="28"/>
        </w:rPr>
        <w:t>предшествующего года</w:t>
      </w:r>
      <w:r w:rsidR="003A79AB" w:rsidRPr="003D1EEE">
        <w:rPr>
          <w:color w:val="000000" w:themeColor="text1"/>
          <w:kern w:val="24"/>
          <w:sz w:val="28"/>
          <w:szCs w:val="28"/>
        </w:rPr>
        <w:t>, рентабельность сельскохозяйственных превысила цел</w:t>
      </w:r>
      <w:r w:rsidR="003A79AB" w:rsidRPr="003D1EEE">
        <w:rPr>
          <w:color w:val="000000" w:themeColor="text1"/>
          <w:kern w:val="24"/>
          <w:sz w:val="28"/>
          <w:szCs w:val="28"/>
        </w:rPr>
        <w:t>е</w:t>
      </w:r>
      <w:r w:rsidR="003A79AB" w:rsidRPr="003D1EEE">
        <w:rPr>
          <w:color w:val="000000" w:themeColor="text1"/>
          <w:kern w:val="24"/>
          <w:sz w:val="28"/>
          <w:szCs w:val="28"/>
        </w:rPr>
        <w:t xml:space="preserve">вой показатель на 4.2 </w:t>
      </w:r>
      <w:proofErr w:type="spellStart"/>
      <w:r w:rsidR="003A79AB" w:rsidRPr="003D1EEE">
        <w:rPr>
          <w:color w:val="000000" w:themeColor="text1"/>
          <w:kern w:val="24"/>
          <w:sz w:val="28"/>
          <w:szCs w:val="28"/>
        </w:rPr>
        <w:t>п.п</w:t>
      </w:r>
      <w:proofErr w:type="spellEnd"/>
      <w:r w:rsidR="003A79AB" w:rsidRPr="003D1EEE">
        <w:rPr>
          <w:color w:val="000000" w:themeColor="text1"/>
          <w:kern w:val="24"/>
          <w:sz w:val="28"/>
          <w:szCs w:val="28"/>
        </w:rPr>
        <w:t>.</w:t>
      </w:r>
    </w:p>
    <w:p w:rsidR="00B30334" w:rsidRPr="003D1EEE" w:rsidRDefault="00B30334" w:rsidP="00941FAE">
      <w:pPr>
        <w:spacing w:line="240" w:lineRule="auto"/>
        <w:ind w:firstLine="709"/>
        <w:jc w:val="both"/>
        <w:rPr>
          <w:color w:val="000000" w:themeColor="text1"/>
          <w:kern w:val="24"/>
          <w:sz w:val="28"/>
          <w:szCs w:val="28"/>
        </w:rPr>
      </w:pPr>
      <w:r w:rsidRPr="003D1EEE">
        <w:rPr>
          <w:color w:val="000000" w:themeColor="text1"/>
          <w:kern w:val="24"/>
          <w:sz w:val="28"/>
          <w:szCs w:val="28"/>
        </w:rPr>
        <w:t>И</w:t>
      </w:r>
      <w:r w:rsidR="00895A9B" w:rsidRPr="003D1EEE">
        <w:rPr>
          <w:color w:val="000000" w:themeColor="text1"/>
          <w:kern w:val="24"/>
          <w:sz w:val="28"/>
          <w:szCs w:val="28"/>
        </w:rPr>
        <w:t>з 9 основных показателей</w:t>
      </w:r>
      <w:r w:rsidR="00AD192C" w:rsidRPr="003D1EEE">
        <w:rPr>
          <w:color w:val="000000" w:themeColor="text1"/>
          <w:kern w:val="24"/>
          <w:sz w:val="28"/>
          <w:szCs w:val="28"/>
        </w:rPr>
        <w:t xml:space="preserve"> Государственной программы</w:t>
      </w:r>
      <w:r w:rsidR="00895A9B" w:rsidRPr="003D1EEE">
        <w:rPr>
          <w:color w:val="000000" w:themeColor="text1"/>
          <w:kern w:val="24"/>
          <w:sz w:val="28"/>
          <w:szCs w:val="28"/>
        </w:rPr>
        <w:t xml:space="preserve"> в 2014 г. </w:t>
      </w:r>
      <w:r w:rsidR="009C2278" w:rsidRPr="003D1EEE">
        <w:rPr>
          <w:color w:val="000000" w:themeColor="text1"/>
          <w:kern w:val="24"/>
          <w:sz w:val="28"/>
          <w:szCs w:val="28"/>
        </w:rPr>
        <w:t xml:space="preserve">были </w:t>
      </w:r>
      <w:r w:rsidRPr="003D1EEE">
        <w:rPr>
          <w:color w:val="000000" w:themeColor="text1"/>
          <w:kern w:val="24"/>
          <w:sz w:val="28"/>
          <w:szCs w:val="28"/>
        </w:rPr>
        <w:t>в</w:t>
      </w:r>
      <w:r w:rsidRPr="003D1EEE">
        <w:rPr>
          <w:color w:val="000000" w:themeColor="text1"/>
          <w:kern w:val="24"/>
          <w:sz w:val="28"/>
          <w:szCs w:val="28"/>
        </w:rPr>
        <w:t>ы</w:t>
      </w:r>
      <w:r w:rsidRPr="003D1EEE">
        <w:rPr>
          <w:color w:val="000000" w:themeColor="text1"/>
          <w:kern w:val="24"/>
          <w:sz w:val="28"/>
          <w:szCs w:val="28"/>
        </w:rPr>
        <w:t>полнены</w:t>
      </w:r>
      <w:r w:rsidR="00895A9B" w:rsidRPr="003D1EEE">
        <w:rPr>
          <w:color w:val="000000" w:themeColor="text1"/>
          <w:kern w:val="24"/>
          <w:sz w:val="28"/>
          <w:szCs w:val="28"/>
        </w:rPr>
        <w:t xml:space="preserve"> </w:t>
      </w:r>
      <w:r w:rsidR="003A79AB" w:rsidRPr="003D1EEE">
        <w:rPr>
          <w:color w:val="000000" w:themeColor="text1"/>
          <w:kern w:val="24"/>
          <w:sz w:val="28"/>
          <w:szCs w:val="28"/>
        </w:rPr>
        <w:t>8</w:t>
      </w:r>
      <w:r w:rsidR="00895A9B" w:rsidRPr="003D1EEE">
        <w:rPr>
          <w:color w:val="000000" w:themeColor="text1"/>
          <w:kern w:val="24"/>
          <w:sz w:val="28"/>
          <w:szCs w:val="28"/>
        </w:rPr>
        <w:t>.</w:t>
      </w:r>
      <w:r w:rsidR="003A79AB" w:rsidRPr="003D1EEE">
        <w:rPr>
          <w:color w:val="000000" w:themeColor="text1"/>
          <w:kern w:val="24"/>
          <w:sz w:val="28"/>
          <w:szCs w:val="28"/>
        </w:rPr>
        <w:t xml:space="preserve"> Недовыполненными </w:t>
      </w:r>
      <w:r w:rsidR="00C77CBE">
        <w:rPr>
          <w:color w:val="000000" w:themeColor="text1"/>
          <w:kern w:val="24"/>
          <w:sz w:val="28"/>
          <w:szCs w:val="28"/>
        </w:rPr>
        <w:t>остался</w:t>
      </w:r>
      <w:r w:rsidRPr="003D1EEE">
        <w:rPr>
          <w:color w:val="000000" w:themeColor="text1"/>
          <w:kern w:val="24"/>
          <w:sz w:val="28"/>
          <w:szCs w:val="28"/>
        </w:rPr>
        <w:t xml:space="preserve"> показател</w:t>
      </w:r>
      <w:r w:rsidR="003A79AB" w:rsidRPr="003D1EEE">
        <w:rPr>
          <w:color w:val="000000" w:themeColor="text1"/>
          <w:kern w:val="24"/>
          <w:sz w:val="28"/>
          <w:szCs w:val="28"/>
        </w:rPr>
        <w:t>ь</w:t>
      </w:r>
      <w:r w:rsidRPr="003D1EEE">
        <w:rPr>
          <w:color w:val="000000" w:themeColor="text1"/>
          <w:kern w:val="24"/>
          <w:sz w:val="28"/>
          <w:szCs w:val="28"/>
        </w:rPr>
        <w:t>: «Индекс физического объ</w:t>
      </w:r>
      <w:r w:rsidRPr="003D1EEE">
        <w:rPr>
          <w:color w:val="000000" w:themeColor="text1"/>
          <w:kern w:val="24"/>
          <w:sz w:val="28"/>
          <w:szCs w:val="28"/>
        </w:rPr>
        <w:t>е</w:t>
      </w:r>
      <w:r w:rsidRPr="003D1EEE">
        <w:rPr>
          <w:color w:val="000000" w:themeColor="text1"/>
          <w:kern w:val="24"/>
          <w:sz w:val="28"/>
          <w:szCs w:val="28"/>
        </w:rPr>
        <w:t>ма инвестиций в основной капитал сельского хозяйства (к предыдущему году), %</w:t>
      </w:r>
      <w:r w:rsidR="00842BE8" w:rsidRPr="003D1EEE">
        <w:rPr>
          <w:color w:val="000000" w:themeColor="text1"/>
          <w:kern w:val="24"/>
          <w:sz w:val="28"/>
          <w:szCs w:val="28"/>
        </w:rPr>
        <w:t>»(-9,6 </w:t>
      </w:r>
      <w:proofErr w:type="spellStart"/>
      <w:r w:rsidR="003A79AB" w:rsidRPr="003D1EEE">
        <w:rPr>
          <w:color w:val="000000" w:themeColor="text1"/>
          <w:kern w:val="24"/>
          <w:sz w:val="28"/>
          <w:szCs w:val="28"/>
        </w:rPr>
        <w:t>п.п</w:t>
      </w:r>
      <w:proofErr w:type="spellEnd"/>
      <w:r w:rsidR="003A79AB" w:rsidRPr="003D1EEE">
        <w:rPr>
          <w:color w:val="000000" w:themeColor="text1"/>
          <w:kern w:val="24"/>
          <w:sz w:val="28"/>
          <w:szCs w:val="28"/>
        </w:rPr>
        <w:t>.).</w:t>
      </w:r>
    </w:p>
    <w:p w:rsidR="00256727" w:rsidRDefault="008A1C30" w:rsidP="008A1C30">
      <w:pPr>
        <w:spacing w:line="240" w:lineRule="auto"/>
        <w:ind w:firstLine="709"/>
        <w:jc w:val="both"/>
        <w:rPr>
          <w:color w:val="000000" w:themeColor="text1"/>
          <w:kern w:val="24"/>
          <w:sz w:val="28"/>
          <w:szCs w:val="28"/>
        </w:rPr>
      </w:pPr>
      <w:r w:rsidRPr="003D1EEE">
        <w:rPr>
          <w:color w:val="000000" w:themeColor="text1"/>
          <w:kern w:val="24"/>
          <w:sz w:val="28"/>
          <w:szCs w:val="28"/>
        </w:rPr>
        <w:t>По данным кредитных организаций, совокупный объем выданных креди</w:t>
      </w:r>
      <w:r w:rsidRPr="003D1EEE">
        <w:rPr>
          <w:color w:val="000000" w:themeColor="text1"/>
          <w:kern w:val="24"/>
          <w:sz w:val="28"/>
          <w:szCs w:val="28"/>
        </w:rPr>
        <w:t>т</w:t>
      </w:r>
      <w:r w:rsidRPr="003D1EEE">
        <w:rPr>
          <w:color w:val="000000" w:themeColor="text1"/>
          <w:kern w:val="24"/>
          <w:sz w:val="28"/>
          <w:szCs w:val="28"/>
        </w:rPr>
        <w:t xml:space="preserve">ных ресурсов в 2014 году организациям АПК составил 1 011,36 </w:t>
      </w:r>
      <w:r w:rsidR="005E290F" w:rsidRPr="003D1EEE">
        <w:rPr>
          <w:color w:val="000000" w:themeColor="text1"/>
          <w:kern w:val="24"/>
          <w:sz w:val="28"/>
          <w:szCs w:val="28"/>
        </w:rPr>
        <w:t>млрд</w:t>
      </w:r>
      <w:r w:rsidRPr="003D1EEE">
        <w:rPr>
          <w:color w:val="000000" w:themeColor="text1"/>
          <w:kern w:val="24"/>
          <w:sz w:val="28"/>
          <w:szCs w:val="28"/>
        </w:rPr>
        <w:t> руб.</w:t>
      </w:r>
    </w:p>
    <w:p w:rsidR="008A1C30" w:rsidRPr="003D1EEE" w:rsidRDefault="00457BF7" w:rsidP="008A1C30">
      <w:pPr>
        <w:spacing w:line="240" w:lineRule="auto"/>
        <w:ind w:firstLine="709"/>
        <w:jc w:val="both"/>
        <w:rPr>
          <w:color w:val="000000" w:themeColor="text1"/>
          <w:kern w:val="24"/>
          <w:sz w:val="28"/>
          <w:szCs w:val="28"/>
        </w:rPr>
      </w:pPr>
      <w:r>
        <w:rPr>
          <w:color w:val="000000" w:themeColor="text1"/>
          <w:kern w:val="24"/>
          <w:sz w:val="28"/>
          <w:szCs w:val="28"/>
        </w:rPr>
        <w:t xml:space="preserve"> </w:t>
      </w:r>
      <w:r w:rsidR="008A1C30" w:rsidRPr="003D1EEE">
        <w:rPr>
          <w:color w:val="000000" w:themeColor="text1"/>
          <w:kern w:val="24"/>
          <w:sz w:val="28"/>
          <w:szCs w:val="28"/>
        </w:rPr>
        <w:t xml:space="preserve">(87% по отношению к 2013 г.), в том числе краткосрочных кредитов предоставлено на сумму 710,19 </w:t>
      </w:r>
      <w:r w:rsidR="005E290F" w:rsidRPr="003D1EEE">
        <w:rPr>
          <w:color w:val="000000" w:themeColor="text1"/>
          <w:kern w:val="24"/>
          <w:sz w:val="28"/>
          <w:szCs w:val="28"/>
        </w:rPr>
        <w:t>млрд</w:t>
      </w:r>
      <w:r w:rsidR="008A1C30" w:rsidRPr="003D1EEE">
        <w:rPr>
          <w:color w:val="000000" w:themeColor="text1"/>
          <w:kern w:val="24"/>
          <w:sz w:val="28"/>
          <w:szCs w:val="28"/>
        </w:rPr>
        <w:t> руб.</w:t>
      </w:r>
      <w:r>
        <w:rPr>
          <w:color w:val="000000" w:themeColor="text1"/>
          <w:kern w:val="24"/>
          <w:sz w:val="28"/>
          <w:szCs w:val="28"/>
        </w:rPr>
        <w:t xml:space="preserve"> </w:t>
      </w:r>
      <w:r w:rsidR="008A1C30" w:rsidRPr="003D1EEE">
        <w:rPr>
          <w:color w:val="000000" w:themeColor="text1"/>
          <w:kern w:val="24"/>
          <w:sz w:val="28"/>
          <w:szCs w:val="28"/>
        </w:rPr>
        <w:t>(90% по отношению к 20</w:t>
      </w:r>
      <w:r w:rsidR="00842BE8" w:rsidRPr="003D1EEE">
        <w:rPr>
          <w:color w:val="000000" w:themeColor="text1"/>
          <w:kern w:val="24"/>
          <w:sz w:val="28"/>
          <w:szCs w:val="28"/>
        </w:rPr>
        <w:t>13 г.), инв</w:t>
      </w:r>
      <w:r w:rsidR="00842BE8" w:rsidRPr="003D1EEE">
        <w:rPr>
          <w:color w:val="000000" w:themeColor="text1"/>
          <w:kern w:val="24"/>
          <w:sz w:val="28"/>
          <w:szCs w:val="28"/>
        </w:rPr>
        <w:t>е</w:t>
      </w:r>
      <w:r w:rsidR="00842BE8" w:rsidRPr="003D1EEE">
        <w:rPr>
          <w:color w:val="000000" w:themeColor="text1"/>
          <w:kern w:val="24"/>
          <w:sz w:val="28"/>
          <w:szCs w:val="28"/>
        </w:rPr>
        <w:t>стиционных кредитов </w:t>
      </w:r>
      <w:r w:rsidR="008A1C30" w:rsidRPr="003D1EEE">
        <w:rPr>
          <w:color w:val="000000" w:themeColor="text1"/>
          <w:kern w:val="24"/>
          <w:sz w:val="28"/>
          <w:szCs w:val="28"/>
        </w:rPr>
        <w:t xml:space="preserve">– 301,17 </w:t>
      </w:r>
      <w:r w:rsidR="005E290F" w:rsidRPr="003D1EEE">
        <w:rPr>
          <w:color w:val="000000" w:themeColor="text1"/>
          <w:kern w:val="24"/>
          <w:sz w:val="28"/>
          <w:szCs w:val="28"/>
        </w:rPr>
        <w:t>млрд</w:t>
      </w:r>
      <w:r w:rsidR="008A1C30" w:rsidRPr="003D1EEE">
        <w:rPr>
          <w:color w:val="000000" w:themeColor="text1"/>
          <w:kern w:val="24"/>
          <w:sz w:val="28"/>
          <w:szCs w:val="28"/>
        </w:rPr>
        <w:t> руб. (82% по отношению к 2013 г.). Осно</w:t>
      </w:r>
      <w:r w:rsidR="008A1C30" w:rsidRPr="003D1EEE">
        <w:rPr>
          <w:color w:val="000000" w:themeColor="text1"/>
          <w:kern w:val="24"/>
          <w:sz w:val="28"/>
          <w:szCs w:val="28"/>
        </w:rPr>
        <w:t>в</w:t>
      </w:r>
      <w:r w:rsidR="008A1C30" w:rsidRPr="003D1EEE">
        <w:rPr>
          <w:color w:val="000000" w:themeColor="text1"/>
          <w:kern w:val="24"/>
          <w:sz w:val="28"/>
          <w:szCs w:val="28"/>
        </w:rPr>
        <w:t>ными кредиторами АПК являются ОАО «Россельхозбанк» и</w:t>
      </w:r>
      <w:r w:rsidR="00C645EF">
        <w:rPr>
          <w:color w:val="000000" w:themeColor="text1"/>
          <w:kern w:val="24"/>
          <w:sz w:val="28"/>
          <w:szCs w:val="28"/>
        </w:rPr>
        <w:t xml:space="preserve"> </w:t>
      </w:r>
      <w:r w:rsidR="008A1C30" w:rsidRPr="003D1EEE">
        <w:rPr>
          <w:color w:val="000000" w:themeColor="text1"/>
          <w:kern w:val="24"/>
          <w:sz w:val="28"/>
          <w:szCs w:val="28"/>
        </w:rPr>
        <w:t>ОАО «Сбербанк России», на долю которых приходится 78,5</w:t>
      </w:r>
      <w:r w:rsidR="008F745B">
        <w:rPr>
          <w:color w:val="000000" w:themeColor="text1"/>
          <w:kern w:val="24"/>
          <w:sz w:val="28"/>
          <w:szCs w:val="28"/>
        </w:rPr>
        <w:t xml:space="preserve"> </w:t>
      </w:r>
      <w:r w:rsidR="008A1C30" w:rsidRPr="003D1EEE">
        <w:rPr>
          <w:color w:val="000000" w:themeColor="text1"/>
          <w:kern w:val="24"/>
          <w:sz w:val="28"/>
          <w:szCs w:val="28"/>
        </w:rPr>
        <w:t xml:space="preserve"> общего объема предоставленных кредитных ресурсов.</w:t>
      </w:r>
    </w:p>
    <w:p w:rsidR="008A1C30" w:rsidRDefault="008A1C30" w:rsidP="008A1C30">
      <w:pPr>
        <w:spacing w:line="240" w:lineRule="auto"/>
        <w:ind w:firstLine="709"/>
        <w:jc w:val="both"/>
        <w:rPr>
          <w:color w:val="000000" w:themeColor="text1"/>
          <w:kern w:val="24"/>
          <w:sz w:val="28"/>
          <w:szCs w:val="28"/>
        </w:rPr>
      </w:pPr>
      <w:r w:rsidRPr="003D1EEE">
        <w:rPr>
          <w:color w:val="000000" w:themeColor="text1"/>
          <w:kern w:val="24"/>
          <w:sz w:val="28"/>
          <w:szCs w:val="28"/>
        </w:rPr>
        <w:t>Соотношение краткосрочных и инвестиционных кредитных ресурсов строится следующим образом: 70% – краткосрочные обязательства,</w:t>
      </w:r>
      <w:r w:rsidR="005E123E" w:rsidRPr="003D1EEE">
        <w:rPr>
          <w:color w:val="000000" w:themeColor="text1"/>
          <w:kern w:val="24"/>
          <w:sz w:val="28"/>
          <w:szCs w:val="28"/>
        </w:rPr>
        <w:t xml:space="preserve"> </w:t>
      </w:r>
      <w:r w:rsidRPr="003D1EEE">
        <w:rPr>
          <w:color w:val="000000" w:themeColor="text1"/>
          <w:kern w:val="24"/>
          <w:sz w:val="28"/>
          <w:szCs w:val="28"/>
        </w:rPr>
        <w:t>30% – долг</w:t>
      </w:r>
      <w:r w:rsidRPr="003D1EEE">
        <w:rPr>
          <w:color w:val="000000" w:themeColor="text1"/>
          <w:kern w:val="24"/>
          <w:sz w:val="28"/>
          <w:szCs w:val="28"/>
        </w:rPr>
        <w:t>о</w:t>
      </w:r>
      <w:r w:rsidRPr="003D1EEE">
        <w:rPr>
          <w:color w:val="000000" w:themeColor="text1"/>
          <w:kern w:val="24"/>
          <w:sz w:val="28"/>
          <w:szCs w:val="28"/>
        </w:rPr>
        <w:t>срочные кредиты. При этом кредитный портфель по краткосрочным и долг</w:t>
      </w:r>
      <w:r w:rsidRPr="003D1EEE">
        <w:rPr>
          <w:color w:val="000000" w:themeColor="text1"/>
          <w:kern w:val="24"/>
          <w:sz w:val="28"/>
          <w:szCs w:val="28"/>
        </w:rPr>
        <w:t>о</w:t>
      </w:r>
      <w:r w:rsidRPr="003D1EEE">
        <w:rPr>
          <w:color w:val="000000" w:themeColor="text1"/>
          <w:kern w:val="24"/>
          <w:sz w:val="28"/>
          <w:szCs w:val="28"/>
        </w:rPr>
        <w:t>срочным кредитам по сравнению с 2013 годом значительно не изменился и с</w:t>
      </w:r>
      <w:r w:rsidRPr="003D1EEE">
        <w:rPr>
          <w:color w:val="000000" w:themeColor="text1"/>
          <w:kern w:val="24"/>
          <w:sz w:val="28"/>
          <w:szCs w:val="28"/>
        </w:rPr>
        <w:t>о</w:t>
      </w:r>
      <w:r w:rsidRPr="003D1EEE">
        <w:rPr>
          <w:color w:val="000000" w:themeColor="text1"/>
          <w:kern w:val="24"/>
          <w:sz w:val="28"/>
          <w:szCs w:val="28"/>
        </w:rPr>
        <w:t>ставил 98% и 103% соответственно.</w:t>
      </w:r>
      <w:r w:rsidR="00251301">
        <w:rPr>
          <w:color w:val="000000" w:themeColor="text1"/>
          <w:kern w:val="24"/>
          <w:sz w:val="28"/>
          <w:szCs w:val="28"/>
        </w:rPr>
        <w:t xml:space="preserve"> </w:t>
      </w:r>
      <w:r w:rsidRPr="003D1EEE">
        <w:rPr>
          <w:color w:val="000000" w:themeColor="text1"/>
          <w:kern w:val="24"/>
          <w:sz w:val="28"/>
          <w:szCs w:val="28"/>
        </w:rPr>
        <w:t xml:space="preserve">На проведение сезонных полевых работ в 2014 году предприятиям и организациям АПК банками выделено 188,63 </w:t>
      </w:r>
      <w:r w:rsidR="005E290F" w:rsidRPr="003D1EEE">
        <w:rPr>
          <w:color w:val="000000" w:themeColor="text1"/>
          <w:kern w:val="24"/>
          <w:sz w:val="28"/>
          <w:szCs w:val="28"/>
        </w:rPr>
        <w:t>млрд</w:t>
      </w:r>
      <w:r w:rsidRPr="003D1EEE">
        <w:rPr>
          <w:color w:val="000000" w:themeColor="text1"/>
          <w:kern w:val="24"/>
          <w:sz w:val="28"/>
          <w:szCs w:val="28"/>
        </w:rPr>
        <w:t> руб., что составляет 76</w:t>
      </w:r>
      <w:r w:rsidR="00457BF7">
        <w:rPr>
          <w:color w:val="000000" w:themeColor="text1"/>
          <w:kern w:val="24"/>
          <w:sz w:val="28"/>
          <w:szCs w:val="28"/>
        </w:rPr>
        <w:t xml:space="preserve"> %</w:t>
      </w:r>
      <w:r w:rsidRPr="003D1EEE">
        <w:rPr>
          <w:color w:val="000000" w:themeColor="text1"/>
          <w:kern w:val="24"/>
          <w:sz w:val="28"/>
          <w:szCs w:val="28"/>
        </w:rPr>
        <w:t xml:space="preserve"> объемов кредитования 2013 года.</w:t>
      </w:r>
    </w:p>
    <w:p w:rsidR="00D0559C" w:rsidRPr="007D2F2E" w:rsidRDefault="00D0559C" w:rsidP="00D0559C">
      <w:pPr>
        <w:ind w:firstLine="720"/>
        <w:jc w:val="both"/>
        <w:rPr>
          <w:sz w:val="28"/>
          <w:szCs w:val="28"/>
        </w:rPr>
      </w:pPr>
      <w:r w:rsidRPr="007D2F2E">
        <w:rPr>
          <w:sz w:val="28"/>
          <w:szCs w:val="28"/>
        </w:rPr>
        <w:lastRenderedPageBreak/>
        <w:t>Распоряжением Правительства Российской Федерации</w:t>
      </w:r>
      <w:r>
        <w:rPr>
          <w:sz w:val="28"/>
          <w:szCs w:val="28"/>
        </w:rPr>
        <w:t xml:space="preserve"> </w:t>
      </w:r>
      <w:r w:rsidRPr="007D2F2E">
        <w:rPr>
          <w:sz w:val="28"/>
          <w:szCs w:val="28"/>
        </w:rPr>
        <w:t>от 8 ноября 2014 г. № 2240-р о финансовом обеспечении реализации дополнительных мер по по</w:t>
      </w:r>
      <w:r w:rsidRPr="007D2F2E">
        <w:rPr>
          <w:sz w:val="28"/>
          <w:szCs w:val="28"/>
        </w:rPr>
        <w:t>д</w:t>
      </w:r>
      <w:r w:rsidRPr="007D2F2E">
        <w:rPr>
          <w:sz w:val="28"/>
          <w:szCs w:val="28"/>
        </w:rPr>
        <w:t>держке отраслей экономики, малого и среднего предпринимательства, рынка труда и социальной поддержке граждан, в том числе путем предоставления ме</w:t>
      </w:r>
      <w:r w:rsidRPr="007D2F2E">
        <w:rPr>
          <w:sz w:val="28"/>
          <w:szCs w:val="28"/>
        </w:rPr>
        <w:t>ж</w:t>
      </w:r>
      <w:r w:rsidRPr="007D2F2E">
        <w:rPr>
          <w:sz w:val="28"/>
          <w:szCs w:val="28"/>
        </w:rPr>
        <w:t>бюджетных трансфертов бюджетам бюджетной системы Российской Федерации на указанные цели, предусмотрено направление в 2014 году бюджетных асси</w:t>
      </w:r>
      <w:r w:rsidRPr="007D2F2E">
        <w:rPr>
          <w:sz w:val="28"/>
          <w:szCs w:val="28"/>
        </w:rPr>
        <w:t>г</w:t>
      </w:r>
      <w:r w:rsidRPr="007D2F2E">
        <w:rPr>
          <w:sz w:val="28"/>
          <w:szCs w:val="28"/>
        </w:rPr>
        <w:t xml:space="preserve">нований в качестве взноса Российской Федерации в уставный капитал </w:t>
      </w:r>
      <w:proofErr w:type="spellStart"/>
      <w:r w:rsidRPr="007D2F2E">
        <w:rPr>
          <w:sz w:val="28"/>
          <w:szCs w:val="28"/>
        </w:rPr>
        <w:t>Россел</w:t>
      </w:r>
      <w:r w:rsidRPr="007D2F2E">
        <w:rPr>
          <w:sz w:val="28"/>
          <w:szCs w:val="28"/>
        </w:rPr>
        <w:t>ь</w:t>
      </w:r>
      <w:r w:rsidRPr="007D2F2E">
        <w:rPr>
          <w:sz w:val="28"/>
          <w:szCs w:val="28"/>
        </w:rPr>
        <w:t>хозбанка</w:t>
      </w:r>
      <w:proofErr w:type="spellEnd"/>
      <w:r w:rsidRPr="007D2F2E">
        <w:rPr>
          <w:sz w:val="28"/>
          <w:szCs w:val="28"/>
        </w:rPr>
        <w:t xml:space="preserve"> в размере 5,0 млрд. рублей в целях кредитования организаций агр</w:t>
      </w:r>
      <w:r w:rsidRPr="007D2F2E">
        <w:rPr>
          <w:sz w:val="28"/>
          <w:szCs w:val="28"/>
        </w:rPr>
        <w:t>о</w:t>
      </w:r>
      <w:r w:rsidRPr="007D2F2E">
        <w:rPr>
          <w:sz w:val="28"/>
          <w:szCs w:val="28"/>
        </w:rPr>
        <w:t>промышленного комплекса, крестьянских (фермерских) хозяйств, граждан, в</w:t>
      </w:r>
      <w:r w:rsidRPr="007D2F2E">
        <w:rPr>
          <w:sz w:val="28"/>
          <w:szCs w:val="28"/>
        </w:rPr>
        <w:t>е</w:t>
      </w:r>
      <w:r w:rsidRPr="007D2F2E">
        <w:rPr>
          <w:sz w:val="28"/>
          <w:szCs w:val="28"/>
        </w:rPr>
        <w:t>дущих личное подсобное хозяйство, сельскохозяйственных потребительских к</w:t>
      </w:r>
      <w:r w:rsidRPr="007D2F2E">
        <w:rPr>
          <w:sz w:val="28"/>
          <w:szCs w:val="28"/>
        </w:rPr>
        <w:t>о</w:t>
      </w:r>
      <w:r w:rsidRPr="007D2F2E">
        <w:rPr>
          <w:sz w:val="28"/>
          <w:szCs w:val="28"/>
        </w:rPr>
        <w:t>оперативов.</w:t>
      </w:r>
    </w:p>
    <w:p w:rsidR="00D0559C" w:rsidRPr="007D2F2E" w:rsidRDefault="00D0559C" w:rsidP="00D0559C">
      <w:pPr>
        <w:ind w:firstLine="708"/>
        <w:jc w:val="both"/>
        <w:rPr>
          <w:sz w:val="28"/>
          <w:szCs w:val="28"/>
        </w:rPr>
      </w:pPr>
      <w:r w:rsidRPr="007D2F2E">
        <w:rPr>
          <w:sz w:val="28"/>
          <w:szCs w:val="28"/>
        </w:rPr>
        <w:t>Следует отметить, что Минсельхозом России разработана расчетная м</w:t>
      </w:r>
      <w:r w:rsidRPr="007D2F2E">
        <w:rPr>
          <w:sz w:val="28"/>
          <w:szCs w:val="28"/>
        </w:rPr>
        <w:t>о</w:t>
      </w:r>
      <w:r w:rsidRPr="007D2F2E">
        <w:rPr>
          <w:sz w:val="28"/>
          <w:szCs w:val="28"/>
        </w:rPr>
        <w:t>дель в соответствии с основными индикаторами по производству продукции различных подотраслей сельского хозяйства, заложенными в Государственной программе развития сельского хозяйства и регулирования рынков сельскохозя</w:t>
      </w:r>
      <w:r w:rsidRPr="007D2F2E">
        <w:rPr>
          <w:sz w:val="28"/>
          <w:szCs w:val="28"/>
        </w:rPr>
        <w:t>й</w:t>
      </w:r>
      <w:r w:rsidRPr="007D2F2E">
        <w:rPr>
          <w:sz w:val="28"/>
          <w:szCs w:val="28"/>
        </w:rPr>
        <w:t xml:space="preserve">ственной продукции, сырья и продовольствия на 2013 - 2020 годы. Кроме того расчетная модель составлена с учетом </w:t>
      </w:r>
      <w:r>
        <w:rPr>
          <w:sz w:val="28"/>
          <w:szCs w:val="28"/>
        </w:rPr>
        <w:t xml:space="preserve"> п</w:t>
      </w:r>
      <w:r w:rsidRPr="007D2F2E">
        <w:rPr>
          <w:sz w:val="28"/>
          <w:szCs w:val="28"/>
        </w:rPr>
        <w:t>отребности в привлечении заемных средств для развития секторов агропромышленного комплекса и прогнозом и</w:t>
      </w:r>
      <w:r w:rsidRPr="007D2F2E">
        <w:rPr>
          <w:sz w:val="28"/>
          <w:szCs w:val="28"/>
        </w:rPr>
        <w:t>з</w:t>
      </w:r>
      <w:r w:rsidRPr="007D2F2E">
        <w:rPr>
          <w:sz w:val="28"/>
          <w:szCs w:val="28"/>
        </w:rPr>
        <w:t xml:space="preserve">менения кредитного портфеля </w:t>
      </w:r>
      <w:r>
        <w:rPr>
          <w:sz w:val="28"/>
          <w:szCs w:val="28"/>
        </w:rPr>
        <w:t>б</w:t>
      </w:r>
      <w:r w:rsidRPr="007D2F2E">
        <w:rPr>
          <w:sz w:val="28"/>
          <w:szCs w:val="28"/>
        </w:rPr>
        <w:t xml:space="preserve">анковского сектора и выдачи кредитов АПК </w:t>
      </w:r>
      <w:r w:rsidRPr="007D2F2E">
        <w:rPr>
          <w:sz w:val="28"/>
          <w:szCs w:val="28"/>
        </w:rPr>
        <w:br/>
        <w:t xml:space="preserve">до 2020 года. Также при расчете индикативных показателей подпрограммы Минсельхозом России учтены отчетные данные </w:t>
      </w:r>
      <w:proofErr w:type="spellStart"/>
      <w:r w:rsidRPr="007D2F2E">
        <w:rPr>
          <w:sz w:val="28"/>
          <w:szCs w:val="28"/>
        </w:rPr>
        <w:t>Россельхозбанка</w:t>
      </w:r>
      <w:proofErr w:type="spellEnd"/>
      <w:r w:rsidRPr="007D2F2E">
        <w:rPr>
          <w:sz w:val="28"/>
          <w:szCs w:val="28"/>
        </w:rPr>
        <w:t xml:space="preserve"> по кредитов</w:t>
      </w:r>
      <w:r w:rsidRPr="007D2F2E">
        <w:rPr>
          <w:sz w:val="28"/>
          <w:szCs w:val="28"/>
        </w:rPr>
        <w:t>а</w:t>
      </w:r>
      <w:r w:rsidRPr="007D2F2E">
        <w:rPr>
          <w:sz w:val="28"/>
          <w:szCs w:val="28"/>
        </w:rPr>
        <w:t>нию АПК в предшествующие годы (2010</w:t>
      </w:r>
      <w:r w:rsidRPr="00D0559C">
        <w:rPr>
          <w:sz w:val="28"/>
          <w:szCs w:val="28"/>
        </w:rPr>
        <w:t xml:space="preserve"> </w:t>
      </w:r>
      <w:r>
        <w:rPr>
          <w:sz w:val="28"/>
          <w:szCs w:val="28"/>
        </w:rPr>
        <w:t>–</w:t>
      </w:r>
      <w:r w:rsidRPr="00D0559C">
        <w:rPr>
          <w:sz w:val="28"/>
          <w:szCs w:val="28"/>
        </w:rPr>
        <w:t xml:space="preserve"> </w:t>
      </w:r>
      <w:r w:rsidRPr="007D2F2E">
        <w:rPr>
          <w:sz w:val="28"/>
          <w:szCs w:val="28"/>
        </w:rPr>
        <w:t>2014 гг.), текущие и целевые рыно</w:t>
      </w:r>
      <w:r w:rsidRPr="007D2F2E">
        <w:rPr>
          <w:sz w:val="28"/>
          <w:szCs w:val="28"/>
        </w:rPr>
        <w:t>ч</w:t>
      </w:r>
      <w:r w:rsidRPr="007D2F2E">
        <w:rPr>
          <w:sz w:val="28"/>
          <w:szCs w:val="28"/>
        </w:rPr>
        <w:t xml:space="preserve">ные доли </w:t>
      </w:r>
      <w:proofErr w:type="spellStart"/>
      <w:r w:rsidRPr="007D2F2E">
        <w:rPr>
          <w:sz w:val="28"/>
          <w:szCs w:val="28"/>
        </w:rPr>
        <w:t>Россельхозбанка</w:t>
      </w:r>
      <w:proofErr w:type="spellEnd"/>
      <w:r w:rsidRPr="007D2F2E">
        <w:rPr>
          <w:sz w:val="28"/>
          <w:szCs w:val="28"/>
        </w:rPr>
        <w:t xml:space="preserve"> в кредитовании АПК по различным направлениям. </w:t>
      </w:r>
    </w:p>
    <w:p w:rsidR="00D0559C" w:rsidRPr="007D2F2E" w:rsidRDefault="00D0559C" w:rsidP="00D0559C">
      <w:pPr>
        <w:ind w:firstLine="708"/>
        <w:jc w:val="both"/>
        <w:rPr>
          <w:sz w:val="28"/>
          <w:szCs w:val="28"/>
        </w:rPr>
      </w:pPr>
      <w:r w:rsidRPr="007D2F2E">
        <w:rPr>
          <w:sz w:val="28"/>
          <w:szCs w:val="28"/>
        </w:rPr>
        <w:t>По расчетам Минсельхоза России</w:t>
      </w:r>
      <w:r>
        <w:rPr>
          <w:sz w:val="28"/>
          <w:szCs w:val="28"/>
        </w:rPr>
        <w:t>,</w:t>
      </w:r>
      <w:r w:rsidRPr="007D2F2E">
        <w:rPr>
          <w:sz w:val="28"/>
          <w:szCs w:val="28"/>
        </w:rPr>
        <w:t xml:space="preserve"> докапитализация </w:t>
      </w:r>
      <w:proofErr w:type="spellStart"/>
      <w:r w:rsidRPr="007D2F2E">
        <w:rPr>
          <w:sz w:val="28"/>
          <w:szCs w:val="28"/>
        </w:rPr>
        <w:t>Россел</w:t>
      </w:r>
      <w:r>
        <w:rPr>
          <w:sz w:val="28"/>
          <w:szCs w:val="28"/>
        </w:rPr>
        <w:t>ьхозбанка</w:t>
      </w:r>
      <w:proofErr w:type="spellEnd"/>
      <w:r>
        <w:rPr>
          <w:sz w:val="28"/>
          <w:szCs w:val="28"/>
        </w:rPr>
        <w:t xml:space="preserve"> в 2014 году на 5 млрд рублей позволила</w:t>
      </w:r>
      <w:r w:rsidRPr="007D2F2E">
        <w:rPr>
          <w:sz w:val="28"/>
          <w:szCs w:val="28"/>
        </w:rPr>
        <w:t xml:space="preserve"> обеспечить объем выданных кредитов </w:t>
      </w:r>
      <w:proofErr w:type="spellStart"/>
      <w:r w:rsidRPr="007D2F2E">
        <w:rPr>
          <w:sz w:val="28"/>
          <w:szCs w:val="28"/>
        </w:rPr>
        <w:t>Россельхоз</w:t>
      </w:r>
      <w:r>
        <w:rPr>
          <w:sz w:val="28"/>
          <w:szCs w:val="28"/>
        </w:rPr>
        <w:t>банком</w:t>
      </w:r>
      <w:proofErr w:type="spellEnd"/>
      <w:r>
        <w:rPr>
          <w:sz w:val="28"/>
          <w:szCs w:val="28"/>
        </w:rPr>
        <w:t xml:space="preserve"> в АПК в размере 492 млрд</w:t>
      </w:r>
      <w:r w:rsidRPr="007D2F2E">
        <w:rPr>
          <w:sz w:val="28"/>
          <w:szCs w:val="28"/>
        </w:rPr>
        <w:t xml:space="preserve"> руб</w:t>
      </w:r>
      <w:r>
        <w:rPr>
          <w:sz w:val="28"/>
          <w:szCs w:val="28"/>
        </w:rPr>
        <w:t>.</w:t>
      </w:r>
      <w:r w:rsidRPr="007D2F2E">
        <w:rPr>
          <w:sz w:val="28"/>
          <w:szCs w:val="28"/>
        </w:rPr>
        <w:t>, а также объем пролонгир</w:t>
      </w:r>
      <w:r w:rsidRPr="007D2F2E">
        <w:rPr>
          <w:sz w:val="28"/>
          <w:szCs w:val="28"/>
        </w:rPr>
        <w:t>о</w:t>
      </w:r>
      <w:r w:rsidRPr="007D2F2E">
        <w:rPr>
          <w:sz w:val="28"/>
          <w:szCs w:val="28"/>
        </w:rPr>
        <w:t>ванных кредитов, выданных на проведение сезонных</w:t>
      </w:r>
      <w:r>
        <w:rPr>
          <w:sz w:val="28"/>
          <w:szCs w:val="28"/>
        </w:rPr>
        <w:t xml:space="preserve"> полевых работ на сумму 71</w:t>
      </w:r>
      <w:r>
        <w:rPr>
          <w:sz w:val="28"/>
          <w:szCs w:val="28"/>
          <w:lang w:val="en-US"/>
        </w:rPr>
        <w:t> </w:t>
      </w:r>
      <w:r>
        <w:rPr>
          <w:sz w:val="28"/>
          <w:szCs w:val="28"/>
        </w:rPr>
        <w:t>млрд</w:t>
      </w:r>
      <w:r w:rsidRPr="007D2F2E">
        <w:rPr>
          <w:sz w:val="28"/>
          <w:szCs w:val="28"/>
        </w:rPr>
        <w:t xml:space="preserve"> руб</w:t>
      </w:r>
      <w:r>
        <w:rPr>
          <w:sz w:val="28"/>
          <w:szCs w:val="28"/>
        </w:rPr>
        <w:t>.</w:t>
      </w:r>
    </w:p>
    <w:p w:rsidR="00A03E91" w:rsidRPr="003D1EEE" w:rsidRDefault="00981E24" w:rsidP="00941FAE">
      <w:pPr>
        <w:spacing w:line="240" w:lineRule="auto"/>
        <w:ind w:firstLine="709"/>
        <w:jc w:val="both"/>
        <w:rPr>
          <w:color w:val="000000" w:themeColor="text1"/>
          <w:kern w:val="24"/>
          <w:sz w:val="28"/>
          <w:szCs w:val="28"/>
        </w:rPr>
      </w:pPr>
      <w:r w:rsidRPr="003D1EEE">
        <w:rPr>
          <w:color w:val="000000" w:themeColor="text1"/>
          <w:kern w:val="24"/>
          <w:sz w:val="28"/>
          <w:szCs w:val="28"/>
        </w:rPr>
        <w:t>В</w:t>
      </w:r>
      <w:r w:rsidR="007B2E31" w:rsidRPr="003D1EEE">
        <w:rPr>
          <w:color w:val="000000" w:themeColor="text1"/>
          <w:kern w:val="24"/>
          <w:sz w:val="28"/>
          <w:szCs w:val="28"/>
        </w:rPr>
        <w:t xml:space="preserve">озросшая инфляция и чрезмерное ослабление курса рубля, удорожание материально-технических и кредитных ресурсов при высокой </w:t>
      </w:r>
      <w:proofErr w:type="spellStart"/>
      <w:r w:rsidR="007B2E31" w:rsidRPr="003D1EEE">
        <w:rPr>
          <w:color w:val="000000" w:themeColor="text1"/>
          <w:kern w:val="24"/>
          <w:sz w:val="28"/>
          <w:szCs w:val="28"/>
        </w:rPr>
        <w:t>закредитованности</w:t>
      </w:r>
      <w:proofErr w:type="spellEnd"/>
      <w:r w:rsidR="007B2E31" w:rsidRPr="003D1EEE">
        <w:rPr>
          <w:color w:val="000000" w:themeColor="text1"/>
          <w:kern w:val="24"/>
          <w:sz w:val="28"/>
          <w:szCs w:val="28"/>
        </w:rPr>
        <w:t xml:space="preserve"> сельскохозяйственных</w:t>
      </w:r>
      <w:r w:rsidR="00357694" w:rsidRPr="003D1EEE">
        <w:rPr>
          <w:color w:val="000000" w:themeColor="text1"/>
          <w:kern w:val="24"/>
          <w:sz w:val="28"/>
          <w:szCs w:val="28"/>
        </w:rPr>
        <w:t xml:space="preserve"> организаций</w:t>
      </w:r>
      <w:r w:rsidR="007B2E31" w:rsidRPr="003D1EEE">
        <w:rPr>
          <w:color w:val="000000" w:themeColor="text1"/>
          <w:kern w:val="24"/>
          <w:sz w:val="28"/>
          <w:szCs w:val="28"/>
        </w:rPr>
        <w:t xml:space="preserve"> как основных производителей товарной сельскохозяйственной продукции в стране и </w:t>
      </w:r>
      <w:r w:rsidR="00D33673" w:rsidRPr="003D1EEE">
        <w:rPr>
          <w:color w:val="000000" w:themeColor="text1"/>
          <w:kern w:val="24"/>
          <w:sz w:val="28"/>
          <w:szCs w:val="28"/>
        </w:rPr>
        <w:t xml:space="preserve">снижение </w:t>
      </w:r>
      <w:r w:rsidR="007B2E31" w:rsidRPr="003D1EEE">
        <w:rPr>
          <w:color w:val="000000" w:themeColor="text1"/>
          <w:kern w:val="24"/>
          <w:sz w:val="28"/>
          <w:szCs w:val="28"/>
        </w:rPr>
        <w:t xml:space="preserve">доступа к </w:t>
      </w:r>
      <w:r w:rsidR="00B30334" w:rsidRPr="003D1EEE">
        <w:rPr>
          <w:color w:val="000000" w:themeColor="text1"/>
          <w:kern w:val="24"/>
          <w:sz w:val="28"/>
          <w:szCs w:val="28"/>
        </w:rPr>
        <w:t>кредитным р</w:t>
      </w:r>
      <w:r w:rsidR="00B30334" w:rsidRPr="003D1EEE">
        <w:rPr>
          <w:color w:val="000000" w:themeColor="text1"/>
          <w:kern w:val="24"/>
          <w:sz w:val="28"/>
          <w:szCs w:val="28"/>
        </w:rPr>
        <w:t>е</w:t>
      </w:r>
      <w:r w:rsidR="00B30334" w:rsidRPr="003D1EEE">
        <w:rPr>
          <w:color w:val="000000" w:themeColor="text1"/>
          <w:kern w:val="24"/>
          <w:sz w:val="28"/>
          <w:szCs w:val="28"/>
        </w:rPr>
        <w:t>сурсам</w:t>
      </w:r>
      <w:r w:rsidR="007B2E31" w:rsidRPr="003D1EEE">
        <w:rPr>
          <w:color w:val="000000" w:themeColor="text1"/>
          <w:kern w:val="24"/>
          <w:sz w:val="28"/>
          <w:szCs w:val="28"/>
        </w:rPr>
        <w:t xml:space="preserve"> негативно отразятся на инвестиционной активности в аграрной сфере экономики, что приведет в 2015 </w:t>
      </w:r>
      <w:r w:rsidR="00B30334" w:rsidRPr="003D1EEE">
        <w:rPr>
          <w:color w:val="000000" w:themeColor="text1"/>
          <w:kern w:val="24"/>
          <w:sz w:val="28"/>
          <w:szCs w:val="28"/>
        </w:rPr>
        <w:t>– 2016 г</w:t>
      </w:r>
      <w:r w:rsidR="007B2E31" w:rsidRPr="003D1EEE">
        <w:rPr>
          <w:color w:val="000000" w:themeColor="text1"/>
          <w:kern w:val="24"/>
          <w:sz w:val="28"/>
          <w:szCs w:val="28"/>
        </w:rPr>
        <w:t xml:space="preserve">г. к замедлению темпов </w:t>
      </w:r>
      <w:r w:rsidR="00B30334" w:rsidRPr="003D1EEE">
        <w:rPr>
          <w:color w:val="000000" w:themeColor="text1"/>
          <w:kern w:val="24"/>
          <w:sz w:val="28"/>
          <w:szCs w:val="28"/>
        </w:rPr>
        <w:t>при</w:t>
      </w:r>
      <w:r w:rsidR="007B2E31" w:rsidRPr="003D1EEE">
        <w:rPr>
          <w:color w:val="000000" w:themeColor="text1"/>
          <w:kern w:val="24"/>
          <w:sz w:val="28"/>
          <w:szCs w:val="28"/>
        </w:rPr>
        <w:t>роста прои</w:t>
      </w:r>
      <w:r w:rsidR="007B2E31" w:rsidRPr="003D1EEE">
        <w:rPr>
          <w:color w:val="000000" w:themeColor="text1"/>
          <w:kern w:val="24"/>
          <w:sz w:val="28"/>
          <w:szCs w:val="28"/>
        </w:rPr>
        <w:t>з</w:t>
      </w:r>
      <w:r w:rsidR="007B2E31" w:rsidRPr="003D1EEE">
        <w:rPr>
          <w:color w:val="000000" w:themeColor="text1"/>
          <w:kern w:val="24"/>
          <w:sz w:val="28"/>
          <w:szCs w:val="28"/>
        </w:rPr>
        <w:t>водства продукции</w:t>
      </w:r>
      <w:r w:rsidR="00357694" w:rsidRPr="003D1EEE">
        <w:rPr>
          <w:color w:val="000000" w:themeColor="text1"/>
          <w:kern w:val="24"/>
          <w:sz w:val="28"/>
          <w:szCs w:val="28"/>
        </w:rPr>
        <w:t>,</w:t>
      </w:r>
      <w:r w:rsidR="007B2E31" w:rsidRPr="003D1EEE">
        <w:rPr>
          <w:color w:val="000000" w:themeColor="text1"/>
          <w:kern w:val="24"/>
          <w:sz w:val="28"/>
          <w:szCs w:val="28"/>
        </w:rPr>
        <w:t xml:space="preserve"> прежде всего в сельском хозяйстве, </w:t>
      </w:r>
      <w:r w:rsidR="00357694" w:rsidRPr="003D1EEE">
        <w:rPr>
          <w:color w:val="000000" w:themeColor="text1"/>
          <w:kern w:val="24"/>
          <w:sz w:val="28"/>
          <w:szCs w:val="28"/>
        </w:rPr>
        <w:t>при</w:t>
      </w:r>
      <w:r w:rsidR="007B2E31" w:rsidRPr="003D1EEE">
        <w:rPr>
          <w:color w:val="000000" w:themeColor="text1"/>
          <w:kern w:val="24"/>
          <w:sz w:val="28"/>
          <w:szCs w:val="28"/>
        </w:rPr>
        <w:t xml:space="preserve"> сохран</w:t>
      </w:r>
      <w:r w:rsidR="00357694" w:rsidRPr="003D1EEE">
        <w:rPr>
          <w:color w:val="000000" w:themeColor="text1"/>
          <w:kern w:val="24"/>
          <w:sz w:val="28"/>
          <w:szCs w:val="28"/>
        </w:rPr>
        <w:t>ении</w:t>
      </w:r>
      <w:r w:rsidR="00457BF7">
        <w:rPr>
          <w:color w:val="000000" w:themeColor="text1"/>
          <w:kern w:val="24"/>
          <w:sz w:val="28"/>
          <w:szCs w:val="28"/>
        </w:rPr>
        <w:t xml:space="preserve"> </w:t>
      </w:r>
      <w:r w:rsidR="007B2E31" w:rsidRPr="003D1EEE">
        <w:rPr>
          <w:color w:val="000000" w:themeColor="text1"/>
          <w:kern w:val="24"/>
          <w:sz w:val="28"/>
          <w:szCs w:val="28"/>
        </w:rPr>
        <w:t>полож</w:t>
      </w:r>
      <w:r w:rsidR="007B2E31" w:rsidRPr="003D1EEE">
        <w:rPr>
          <w:color w:val="000000" w:themeColor="text1"/>
          <w:kern w:val="24"/>
          <w:sz w:val="28"/>
          <w:szCs w:val="28"/>
        </w:rPr>
        <w:t>и</w:t>
      </w:r>
      <w:r w:rsidR="007B2E31" w:rsidRPr="003D1EEE">
        <w:rPr>
          <w:color w:val="000000" w:themeColor="text1"/>
          <w:kern w:val="24"/>
          <w:sz w:val="28"/>
          <w:szCs w:val="28"/>
        </w:rPr>
        <w:t>тельн</w:t>
      </w:r>
      <w:r w:rsidR="00357694" w:rsidRPr="003D1EEE">
        <w:rPr>
          <w:color w:val="000000" w:themeColor="text1"/>
          <w:kern w:val="24"/>
          <w:sz w:val="28"/>
          <w:szCs w:val="28"/>
        </w:rPr>
        <w:t>ой</w:t>
      </w:r>
      <w:r w:rsidR="007B2E31" w:rsidRPr="003D1EEE">
        <w:rPr>
          <w:color w:val="000000" w:themeColor="text1"/>
          <w:kern w:val="24"/>
          <w:sz w:val="28"/>
          <w:szCs w:val="28"/>
        </w:rPr>
        <w:t xml:space="preserve"> динамик</w:t>
      </w:r>
      <w:r w:rsidR="00357694" w:rsidRPr="003D1EEE">
        <w:rPr>
          <w:color w:val="000000" w:themeColor="text1"/>
          <w:kern w:val="24"/>
          <w:sz w:val="28"/>
          <w:szCs w:val="28"/>
        </w:rPr>
        <w:t>и</w:t>
      </w:r>
      <w:r w:rsidR="00C7703B" w:rsidRPr="003D1EEE">
        <w:rPr>
          <w:color w:val="000000" w:themeColor="text1"/>
          <w:kern w:val="24"/>
          <w:sz w:val="28"/>
          <w:szCs w:val="28"/>
        </w:rPr>
        <w:t>.</w:t>
      </w:r>
    </w:p>
    <w:p w:rsidR="00610724" w:rsidRDefault="00895A9B" w:rsidP="00941FAE">
      <w:pPr>
        <w:spacing w:line="240" w:lineRule="auto"/>
        <w:ind w:firstLine="709"/>
        <w:jc w:val="both"/>
        <w:rPr>
          <w:color w:val="000000" w:themeColor="text1"/>
          <w:kern w:val="24"/>
          <w:sz w:val="28"/>
          <w:szCs w:val="28"/>
        </w:rPr>
      </w:pPr>
      <w:r w:rsidRPr="003D1EEE">
        <w:rPr>
          <w:color w:val="000000" w:themeColor="text1"/>
          <w:kern w:val="24"/>
          <w:sz w:val="28"/>
          <w:szCs w:val="28"/>
        </w:rPr>
        <w:t>Подробное изложение реализации целей и задач Государственной пр</w:t>
      </w:r>
      <w:r w:rsidRPr="003D1EEE">
        <w:rPr>
          <w:color w:val="000000" w:themeColor="text1"/>
          <w:kern w:val="24"/>
          <w:sz w:val="28"/>
          <w:szCs w:val="28"/>
        </w:rPr>
        <w:t>о</w:t>
      </w:r>
      <w:r w:rsidRPr="003D1EEE">
        <w:rPr>
          <w:color w:val="000000" w:themeColor="text1"/>
          <w:kern w:val="24"/>
          <w:sz w:val="28"/>
          <w:szCs w:val="28"/>
        </w:rPr>
        <w:t>граммы по каждой из ее подпрограмм, федеральным целевым программам и о</w:t>
      </w:r>
      <w:r w:rsidRPr="003D1EEE">
        <w:rPr>
          <w:color w:val="000000" w:themeColor="text1"/>
          <w:kern w:val="24"/>
          <w:sz w:val="28"/>
          <w:szCs w:val="28"/>
        </w:rPr>
        <w:t>с</w:t>
      </w:r>
      <w:r w:rsidRPr="003D1EEE">
        <w:rPr>
          <w:color w:val="000000" w:themeColor="text1"/>
          <w:kern w:val="24"/>
          <w:sz w:val="28"/>
          <w:szCs w:val="28"/>
        </w:rPr>
        <w:t>новным мероприятиям за 2014 г. представлено в соответствующих разделах Национального доклада.</w:t>
      </w:r>
    </w:p>
    <w:p w:rsidR="002A1AFE" w:rsidRPr="003D1EEE" w:rsidRDefault="002A1AFE" w:rsidP="00941FAE">
      <w:pPr>
        <w:spacing w:line="240" w:lineRule="auto"/>
        <w:ind w:firstLine="709"/>
        <w:jc w:val="both"/>
        <w:rPr>
          <w:color w:val="000000" w:themeColor="text1"/>
          <w:kern w:val="24"/>
          <w:sz w:val="28"/>
          <w:szCs w:val="28"/>
        </w:rPr>
      </w:pPr>
    </w:p>
    <w:p w:rsidR="00637847" w:rsidRDefault="00704FAA" w:rsidP="00704FAA">
      <w:pPr>
        <w:pStyle w:val="1a"/>
        <w:rPr>
          <w:caps w:val="0"/>
          <w:color w:val="000000" w:themeColor="text1"/>
          <w:kern w:val="24"/>
        </w:rPr>
      </w:pPr>
      <w:bookmarkStart w:id="1" w:name="_Toc383011327"/>
      <w:bookmarkStart w:id="2" w:name="_Toc418862286"/>
      <w:r w:rsidRPr="003D1EEE">
        <w:rPr>
          <w:caps w:val="0"/>
          <w:color w:val="000000" w:themeColor="text1"/>
          <w:kern w:val="24"/>
        </w:rPr>
        <w:lastRenderedPageBreak/>
        <w:t>РАЗДЕЛ 2. ПОДПРОГРАММА «РАЗВИТИЕ ПОДОТРАСЛИ РАСТЕНИ</w:t>
      </w:r>
      <w:r w:rsidRPr="003D1EEE">
        <w:rPr>
          <w:caps w:val="0"/>
          <w:color w:val="000000" w:themeColor="text1"/>
          <w:kern w:val="24"/>
        </w:rPr>
        <w:t>Е</w:t>
      </w:r>
      <w:r w:rsidRPr="003D1EEE">
        <w:rPr>
          <w:caps w:val="0"/>
          <w:color w:val="000000" w:themeColor="text1"/>
          <w:kern w:val="24"/>
        </w:rPr>
        <w:t>ВОДСТВА, ПЕРЕРАБОТКИ И РЕАЛИЗАЦИИ</w:t>
      </w:r>
      <w:r w:rsidRPr="003D1EEE">
        <w:rPr>
          <w:caps w:val="0"/>
          <w:color w:val="000000" w:themeColor="text1"/>
          <w:kern w:val="24"/>
        </w:rPr>
        <w:br/>
        <w:t>ПРОДУКЦИИ РАСТЕНИЕВОДСТВА»</w:t>
      </w:r>
      <w:bookmarkEnd w:id="1"/>
      <w:bookmarkEnd w:id="2"/>
    </w:p>
    <w:p w:rsidR="00251301" w:rsidRPr="00703CE8" w:rsidRDefault="00251301" w:rsidP="00251301">
      <w:pPr>
        <w:rPr>
          <w:sz w:val="20"/>
          <w:szCs w:val="20"/>
        </w:rPr>
      </w:pPr>
    </w:p>
    <w:p w:rsidR="00616F61" w:rsidRPr="003D1EEE" w:rsidRDefault="00616F61" w:rsidP="00616F61">
      <w:pPr>
        <w:spacing w:line="240" w:lineRule="auto"/>
        <w:ind w:firstLine="709"/>
        <w:jc w:val="both"/>
        <w:rPr>
          <w:color w:val="000000" w:themeColor="text1"/>
          <w:kern w:val="24"/>
          <w:sz w:val="28"/>
          <w:szCs w:val="28"/>
        </w:rPr>
      </w:pPr>
      <w:bookmarkStart w:id="3" w:name="_Toc352247874"/>
      <w:r w:rsidRPr="003D1EEE">
        <w:rPr>
          <w:color w:val="000000" w:themeColor="text1"/>
          <w:kern w:val="24"/>
          <w:sz w:val="28"/>
          <w:szCs w:val="28"/>
        </w:rPr>
        <w:t>Главными целями Подпрограммы на восьмилетний период являются обе</w:t>
      </w:r>
      <w:r w:rsidRPr="003D1EEE">
        <w:rPr>
          <w:color w:val="000000" w:themeColor="text1"/>
          <w:kern w:val="24"/>
          <w:sz w:val="28"/>
          <w:szCs w:val="28"/>
        </w:rPr>
        <w:t>с</w:t>
      </w:r>
      <w:r w:rsidRPr="003D1EEE">
        <w:rPr>
          <w:color w:val="000000" w:themeColor="text1"/>
          <w:kern w:val="24"/>
          <w:sz w:val="28"/>
          <w:szCs w:val="28"/>
        </w:rPr>
        <w:t>печение выполнения показателей Доктрины в сфере растениеводства и повыш</w:t>
      </w:r>
      <w:r w:rsidRPr="003D1EEE">
        <w:rPr>
          <w:color w:val="000000" w:themeColor="text1"/>
          <w:kern w:val="24"/>
          <w:sz w:val="28"/>
          <w:szCs w:val="28"/>
        </w:rPr>
        <w:t>е</w:t>
      </w:r>
      <w:r w:rsidRPr="003D1EEE">
        <w:rPr>
          <w:color w:val="000000" w:themeColor="text1"/>
          <w:kern w:val="24"/>
          <w:sz w:val="28"/>
          <w:szCs w:val="28"/>
        </w:rPr>
        <w:t>ние конкурентоспособности отечественной продукции растениеводства на вну</w:t>
      </w:r>
      <w:r w:rsidRPr="003D1EEE">
        <w:rPr>
          <w:color w:val="000000" w:themeColor="text1"/>
          <w:kern w:val="24"/>
          <w:sz w:val="28"/>
          <w:szCs w:val="28"/>
        </w:rPr>
        <w:t>т</w:t>
      </w:r>
      <w:r w:rsidRPr="003D1EEE">
        <w:rPr>
          <w:color w:val="000000" w:themeColor="text1"/>
          <w:kern w:val="24"/>
          <w:sz w:val="28"/>
          <w:szCs w:val="28"/>
        </w:rPr>
        <w:t>реннем и внешнем рынках.</w:t>
      </w:r>
    </w:p>
    <w:p w:rsidR="00616F61" w:rsidRPr="003D1EEE" w:rsidRDefault="00616F61" w:rsidP="00616F61">
      <w:pPr>
        <w:spacing w:line="240" w:lineRule="auto"/>
        <w:ind w:firstLine="709"/>
        <w:jc w:val="both"/>
        <w:rPr>
          <w:color w:val="000000" w:themeColor="text1"/>
          <w:spacing w:val="-2"/>
          <w:kern w:val="24"/>
          <w:sz w:val="28"/>
          <w:szCs w:val="28"/>
        </w:rPr>
      </w:pPr>
      <w:r w:rsidRPr="003D1EEE">
        <w:rPr>
          <w:color w:val="000000" w:themeColor="text1"/>
          <w:spacing w:val="-2"/>
          <w:kern w:val="24"/>
          <w:sz w:val="28"/>
          <w:szCs w:val="28"/>
        </w:rPr>
        <w:t>В качестве целевых индика</w:t>
      </w:r>
      <w:r w:rsidR="00C77CBE">
        <w:rPr>
          <w:color w:val="000000" w:themeColor="text1"/>
          <w:spacing w:val="-2"/>
          <w:kern w:val="24"/>
          <w:sz w:val="28"/>
          <w:szCs w:val="28"/>
        </w:rPr>
        <w:t xml:space="preserve">торов Подпрограммы используются: </w:t>
      </w:r>
      <w:r w:rsidRPr="003D1EEE">
        <w:rPr>
          <w:color w:val="000000" w:themeColor="text1"/>
          <w:spacing w:val="-2"/>
          <w:kern w:val="24"/>
          <w:sz w:val="28"/>
          <w:szCs w:val="28"/>
        </w:rPr>
        <w:t>объемы производства основных видов продукции растениеводства, пищевых продуктов, выпускае</w:t>
      </w:r>
      <w:r w:rsidR="00C77CBE">
        <w:rPr>
          <w:color w:val="000000" w:themeColor="text1"/>
          <w:spacing w:val="-2"/>
          <w:kern w:val="24"/>
          <w:sz w:val="28"/>
          <w:szCs w:val="28"/>
        </w:rPr>
        <w:t xml:space="preserve">мых из растениеводческого сырья; </w:t>
      </w:r>
      <w:r w:rsidRPr="003D1EEE">
        <w:rPr>
          <w:color w:val="000000" w:themeColor="text1"/>
          <w:spacing w:val="-2"/>
          <w:kern w:val="24"/>
          <w:sz w:val="28"/>
          <w:szCs w:val="28"/>
        </w:rPr>
        <w:t>площади закладки многолетних насажде</w:t>
      </w:r>
      <w:r w:rsidR="00C77CBE">
        <w:rPr>
          <w:color w:val="000000" w:themeColor="text1"/>
          <w:spacing w:val="-2"/>
          <w:kern w:val="24"/>
          <w:sz w:val="28"/>
          <w:szCs w:val="28"/>
        </w:rPr>
        <w:t>ний и виноградников;</w:t>
      </w:r>
      <w:r w:rsidRPr="003D1EEE">
        <w:rPr>
          <w:color w:val="000000" w:themeColor="text1"/>
          <w:spacing w:val="-2"/>
          <w:kern w:val="24"/>
          <w:sz w:val="28"/>
          <w:szCs w:val="28"/>
        </w:rPr>
        <w:t xml:space="preserve"> площади посевов кормовых культур в районах Крайнего Севера и приравненных к ним местностях</w:t>
      </w:r>
      <w:r w:rsidR="00C77CBE">
        <w:rPr>
          <w:color w:val="000000" w:themeColor="text1"/>
          <w:spacing w:val="-2"/>
          <w:kern w:val="24"/>
          <w:sz w:val="28"/>
          <w:szCs w:val="28"/>
        </w:rPr>
        <w:t>;</w:t>
      </w:r>
      <w:r w:rsidRPr="003D1EEE">
        <w:rPr>
          <w:color w:val="000000" w:themeColor="text1"/>
          <w:spacing w:val="-2"/>
          <w:kern w:val="24"/>
          <w:sz w:val="28"/>
          <w:szCs w:val="28"/>
        </w:rPr>
        <w:t xml:space="preserve"> удельный вес российского производства в ресурсах внутреннего рынка зерна, сахара, растительного масла и картофеля.</w:t>
      </w:r>
    </w:p>
    <w:p w:rsidR="00616F61" w:rsidRPr="003D1EEE" w:rsidRDefault="00616F61" w:rsidP="00616F61">
      <w:pPr>
        <w:shd w:val="clear" w:color="auto" w:fill="FFFFFF"/>
        <w:spacing w:line="240" w:lineRule="auto"/>
        <w:ind w:firstLine="709"/>
        <w:jc w:val="both"/>
        <w:rPr>
          <w:color w:val="000000" w:themeColor="text1"/>
          <w:spacing w:val="-2"/>
          <w:kern w:val="24"/>
          <w:sz w:val="28"/>
          <w:szCs w:val="28"/>
        </w:rPr>
      </w:pPr>
      <w:r w:rsidRPr="003D1EEE">
        <w:rPr>
          <w:color w:val="000000" w:themeColor="text1"/>
          <w:spacing w:val="-2"/>
          <w:kern w:val="24"/>
          <w:sz w:val="28"/>
          <w:szCs w:val="28"/>
        </w:rPr>
        <w:t>В 2014 г. мероприятиями, предусмотренными Подпрограммой, планиров</w:t>
      </w:r>
      <w:r w:rsidRPr="003D1EEE">
        <w:rPr>
          <w:color w:val="000000" w:themeColor="text1"/>
          <w:spacing w:val="-2"/>
          <w:kern w:val="24"/>
          <w:sz w:val="28"/>
          <w:szCs w:val="28"/>
        </w:rPr>
        <w:t>а</w:t>
      </w:r>
      <w:r w:rsidRPr="003D1EEE">
        <w:rPr>
          <w:color w:val="000000" w:themeColor="text1"/>
          <w:spacing w:val="-2"/>
          <w:kern w:val="24"/>
          <w:sz w:val="28"/>
          <w:szCs w:val="28"/>
        </w:rPr>
        <w:t>лось увеличить производство зерна до 95 млн т</w:t>
      </w:r>
      <w:r w:rsidR="00C77CBE">
        <w:rPr>
          <w:color w:val="000000" w:themeColor="text1"/>
          <w:spacing w:val="-2"/>
          <w:kern w:val="24"/>
          <w:sz w:val="28"/>
          <w:szCs w:val="28"/>
        </w:rPr>
        <w:t>, льноволокна и пеньковолокна –</w:t>
      </w:r>
      <w:r w:rsidR="00C77CBE">
        <w:rPr>
          <w:color w:val="000000" w:themeColor="text1"/>
          <w:spacing w:val="-2"/>
          <w:kern w:val="24"/>
          <w:sz w:val="28"/>
          <w:szCs w:val="28"/>
        </w:rPr>
        <w:br/>
      </w:r>
      <w:r w:rsidRPr="003D1EEE">
        <w:rPr>
          <w:color w:val="000000" w:themeColor="text1"/>
          <w:spacing w:val="-2"/>
          <w:kern w:val="24"/>
          <w:sz w:val="28"/>
          <w:szCs w:val="28"/>
        </w:rPr>
        <w:t xml:space="preserve">до 54,7 </w:t>
      </w:r>
      <w:r w:rsidR="008F745B">
        <w:rPr>
          <w:color w:val="000000" w:themeColor="text1"/>
          <w:spacing w:val="-2"/>
          <w:kern w:val="24"/>
          <w:sz w:val="28"/>
          <w:szCs w:val="28"/>
        </w:rPr>
        <w:t>тыс. тонн</w:t>
      </w:r>
      <w:r w:rsidRPr="003D1EEE">
        <w:rPr>
          <w:color w:val="000000" w:themeColor="text1"/>
          <w:spacing w:val="-2"/>
          <w:kern w:val="24"/>
          <w:sz w:val="28"/>
          <w:szCs w:val="28"/>
        </w:rPr>
        <w:t xml:space="preserve">, сахарной свеклы – до 36,3 млн т и картофеля – до 31,0 млн т. Кроме того, предполагалось довести площадь закладки </w:t>
      </w:r>
      <w:r w:rsidR="00C77CBE">
        <w:rPr>
          <w:color w:val="000000" w:themeColor="text1"/>
          <w:spacing w:val="-2"/>
          <w:kern w:val="24"/>
          <w:sz w:val="28"/>
          <w:szCs w:val="28"/>
        </w:rPr>
        <w:t>многолетних насаждений</w:t>
      </w:r>
      <w:r w:rsidR="00C77CBE">
        <w:rPr>
          <w:color w:val="000000" w:themeColor="text1"/>
          <w:spacing w:val="-2"/>
          <w:kern w:val="24"/>
          <w:sz w:val="28"/>
          <w:szCs w:val="28"/>
        </w:rPr>
        <w:br/>
      </w:r>
      <w:r w:rsidRPr="003D1EEE">
        <w:rPr>
          <w:color w:val="000000" w:themeColor="text1"/>
          <w:spacing w:val="-2"/>
          <w:kern w:val="24"/>
          <w:sz w:val="28"/>
          <w:szCs w:val="28"/>
        </w:rPr>
        <w:t>до 6,4 тыс. га, площадь закладки виноградников – до 7,9 тыс. га,</w:t>
      </w:r>
      <w:r w:rsidR="00457BF7">
        <w:rPr>
          <w:color w:val="000000" w:themeColor="text1"/>
          <w:spacing w:val="-2"/>
          <w:kern w:val="24"/>
          <w:sz w:val="28"/>
          <w:szCs w:val="28"/>
        </w:rPr>
        <w:t xml:space="preserve"> </w:t>
      </w:r>
      <w:r w:rsidRPr="003D1EEE">
        <w:rPr>
          <w:color w:val="000000" w:themeColor="text1"/>
          <w:spacing w:val="-2"/>
          <w:kern w:val="24"/>
          <w:sz w:val="28"/>
          <w:szCs w:val="28"/>
        </w:rPr>
        <w:t>посевную пл</w:t>
      </w:r>
      <w:r w:rsidRPr="003D1EEE">
        <w:rPr>
          <w:color w:val="000000" w:themeColor="text1"/>
          <w:spacing w:val="-2"/>
          <w:kern w:val="24"/>
          <w:sz w:val="28"/>
          <w:szCs w:val="28"/>
        </w:rPr>
        <w:t>о</w:t>
      </w:r>
      <w:r w:rsidRPr="003D1EEE">
        <w:rPr>
          <w:color w:val="000000" w:themeColor="text1"/>
          <w:spacing w:val="-2"/>
          <w:kern w:val="24"/>
          <w:sz w:val="28"/>
          <w:szCs w:val="28"/>
        </w:rPr>
        <w:t>щадь под кормовые культуры в сельскохозяйственных организациях, крестьянских (фермерских) хозяйствах и у индивидуальных предпринимателей в районах Кра</w:t>
      </w:r>
      <w:r w:rsidRPr="003D1EEE">
        <w:rPr>
          <w:color w:val="000000" w:themeColor="text1"/>
          <w:spacing w:val="-2"/>
          <w:kern w:val="24"/>
          <w:sz w:val="28"/>
          <w:szCs w:val="28"/>
        </w:rPr>
        <w:t>й</w:t>
      </w:r>
      <w:r w:rsidRPr="003D1EEE">
        <w:rPr>
          <w:color w:val="000000" w:themeColor="text1"/>
          <w:spacing w:val="-2"/>
          <w:kern w:val="24"/>
          <w:sz w:val="28"/>
          <w:szCs w:val="28"/>
        </w:rPr>
        <w:t xml:space="preserve">него Севера </w:t>
      </w:r>
      <w:r w:rsidR="00C77CBE">
        <w:rPr>
          <w:color w:val="000000" w:themeColor="text1"/>
          <w:spacing w:val="-2"/>
          <w:kern w:val="24"/>
          <w:sz w:val="28"/>
          <w:szCs w:val="28"/>
        </w:rPr>
        <w:t xml:space="preserve">и приравненных к ним местностях </w:t>
      </w:r>
      <w:r w:rsidR="00C77CBE" w:rsidRPr="00C77CBE">
        <w:rPr>
          <w:color w:val="000000" w:themeColor="text1"/>
          <w:spacing w:val="-2"/>
          <w:kern w:val="24"/>
          <w:sz w:val="28"/>
          <w:szCs w:val="28"/>
        </w:rPr>
        <w:t xml:space="preserve">– до </w:t>
      </w:r>
      <w:r w:rsidRPr="003D1EEE">
        <w:rPr>
          <w:color w:val="000000" w:themeColor="text1"/>
          <w:spacing w:val="-2"/>
          <w:kern w:val="24"/>
          <w:sz w:val="28"/>
          <w:szCs w:val="28"/>
        </w:rPr>
        <w:t>53,3 тыс. га, а также расш</w:t>
      </w:r>
      <w:r w:rsidRPr="003D1EEE">
        <w:rPr>
          <w:color w:val="000000" w:themeColor="text1"/>
          <w:spacing w:val="-2"/>
          <w:kern w:val="24"/>
          <w:sz w:val="28"/>
          <w:szCs w:val="28"/>
        </w:rPr>
        <w:t>и</w:t>
      </w:r>
      <w:r w:rsidRPr="003D1EEE">
        <w:rPr>
          <w:color w:val="000000" w:themeColor="text1"/>
          <w:spacing w:val="-2"/>
          <w:kern w:val="24"/>
          <w:sz w:val="28"/>
          <w:szCs w:val="28"/>
        </w:rPr>
        <w:t>рить площадь подготовки низкопродуктивной пашни до 860 тыс. га.</w:t>
      </w:r>
    </w:p>
    <w:p w:rsidR="00616F61" w:rsidRPr="003D1EEE" w:rsidRDefault="00616F61" w:rsidP="00616F61">
      <w:pPr>
        <w:shd w:val="clear" w:color="auto" w:fill="FFFFFF"/>
        <w:spacing w:line="240" w:lineRule="auto"/>
        <w:ind w:firstLine="709"/>
        <w:jc w:val="both"/>
        <w:rPr>
          <w:color w:val="000000" w:themeColor="text1"/>
          <w:spacing w:val="-2"/>
          <w:kern w:val="24"/>
          <w:sz w:val="28"/>
          <w:szCs w:val="28"/>
        </w:rPr>
      </w:pPr>
      <w:r w:rsidRPr="003D1EEE">
        <w:rPr>
          <w:color w:val="000000" w:themeColor="text1"/>
          <w:spacing w:val="-2"/>
          <w:kern w:val="24"/>
          <w:sz w:val="28"/>
          <w:szCs w:val="28"/>
        </w:rPr>
        <w:t>В отчетном году мероприятиями Подпрограммы намечалось довести прои</w:t>
      </w:r>
      <w:r w:rsidRPr="003D1EEE">
        <w:rPr>
          <w:color w:val="000000" w:themeColor="text1"/>
          <w:spacing w:val="-2"/>
          <w:kern w:val="24"/>
          <w:sz w:val="28"/>
          <w:szCs w:val="28"/>
        </w:rPr>
        <w:t>з</w:t>
      </w:r>
      <w:r w:rsidRPr="003D1EEE">
        <w:rPr>
          <w:color w:val="000000" w:themeColor="text1"/>
          <w:spacing w:val="-2"/>
          <w:kern w:val="24"/>
          <w:sz w:val="28"/>
          <w:szCs w:val="28"/>
        </w:rPr>
        <w:t xml:space="preserve">водство муки из зерна, овощных и других растительных культур и смесей из них до 10 060 </w:t>
      </w:r>
      <w:r w:rsidR="008F745B">
        <w:rPr>
          <w:color w:val="000000" w:themeColor="text1"/>
          <w:spacing w:val="-2"/>
          <w:kern w:val="24"/>
          <w:sz w:val="28"/>
          <w:szCs w:val="28"/>
        </w:rPr>
        <w:t>тыс. тонн</w:t>
      </w:r>
      <w:r w:rsidRPr="003D1EEE">
        <w:rPr>
          <w:color w:val="000000" w:themeColor="text1"/>
          <w:spacing w:val="-2"/>
          <w:kern w:val="24"/>
          <w:sz w:val="28"/>
          <w:szCs w:val="28"/>
        </w:rPr>
        <w:t xml:space="preserve">, крупы – до 1 340 </w:t>
      </w:r>
      <w:r w:rsidR="008F745B">
        <w:rPr>
          <w:color w:val="000000" w:themeColor="text1"/>
          <w:spacing w:val="-2"/>
          <w:kern w:val="24"/>
          <w:sz w:val="28"/>
          <w:szCs w:val="28"/>
        </w:rPr>
        <w:t>тыс. тонн</w:t>
      </w:r>
      <w:r w:rsidRPr="003D1EEE">
        <w:rPr>
          <w:color w:val="000000" w:themeColor="text1"/>
          <w:spacing w:val="-2"/>
          <w:kern w:val="24"/>
          <w:sz w:val="28"/>
          <w:szCs w:val="28"/>
        </w:rPr>
        <w:t>, хлебобулочных изделий диетич</w:t>
      </w:r>
      <w:r w:rsidRPr="003D1EEE">
        <w:rPr>
          <w:color w:val="000000" w:themeColor="text1"/>
          <w:spacing w:val="-2"/>
          <w:kern w:val="24"/>
          <w:sz w:val="28"/>
          <w:szCs w:val="28"/>
        </w:rPr>
        <w:t>е</w:t>
      </w:r>
      <w:r w:rsidRPr="003D1EEE">
        <w:rPr>
          <w:color w:val="000000" w:themeColor="text1"/>
          <w:spacing w:val="-2"/>
          <w:kern w:val="24"/>
          <w:sz w:val="28"/>
          <w:szCs w:val="28"/>
        </w:rPr>
        <w:t>ских и обогащенных микронутриентами</w:t>
      </w:r>
      <w:r w:rsidR="00457BF7">
        <w:rPr>
          <w:color w:val="000000" w:themeColor="text1"/>
          <w:spacing w:val="-2"/>
          <w:kern w:val="24"/>
          <w:sz w:val="28"/>
          <w:szCs w:val="28"/>
        </w:rPr>
        <w:t xml:space="preserve"> </w:t>
      </w:r>
      <w:r w:rsidRPr="003D1EEE">
        <w:rPr>
          <w:color w:val="000000" w:themeColor="text1"/>
          <w:spacing w:val="-2"/>
          <w:kern w:val="24"/>
          <w:sz w:val="28"/>
          <w:szCs w:val="28"/>
        </w:rPr>
        <w:t xml:space="preserve">− до 110 </w:t>
      </w:r>
      <w:r w:rsidR="008F745B">
        <w:rPr>
          <w:color w:val="000000" w:themeColor="text1"/>
          <w:spacing w:val="-2"/>
          <w:kern w:val="24"/>
          <w:sz w:val="28"/>
          <w:szCs w:val="28"/>
        </w:rPr>
        <w:t>тыс. тонн</w:t>
      </w:r>
      <w:r w:rsidRPr="003D1EEE">
        <w:rPr>
          <w:color w:val="000000" w:themeColor="text1"/>
          <w:spacing w:val="-2"/>
          <w:kern w:val="24"/>
          <w:sz w:val="28"/>
          <w:szCs w:val="28"/>
        </w:rPr>
        <w:t xml:space="preserve">, масла подсолнечного нерафинированного и его фракций </w:t>
      </w:r>
      <w:r w:rsidR="00C77CBE">
        <w:rPr>
          <w:color w:val="000000" w:themeColor="text1"/>
          <w:spacing w:val="-2"/>
          <w:kern w:val="24"/>
          <w:sz w:val="28"/>
          <w:szCs w:val="28"/>
        </w:rPr>
        <w:t>–</w:t>
      </w:r>
      <w:r w:rsidRPr="003D1EEE">
        <w:rPr>
          <w:color w:val="000000" w:themeColor="text1"/>
          <w:spacing w:val="-2"/>
          <w:kern w:val="24"/>
          <w:sz w:val="28"/>
          <w:szCs w:val="28"/>
        </w:rPr>
        <w:t xml:space="preserve"> </w:t>
      </w:r>
      <w:r w:rsidR="00C77CBE">
        <w:rPr>
          <w:color w:val="000000" w:themeColor="text1"/>
          <w:spacing w:val="-2"/>
          <w:kern w:val="24"/>
          <w:sz w:val="28"/>
          <w:szCs w:val="28"/>
        </w:rPr>
        <w:t xml:space="preserve">до </w:t>
      </w:r>
      <w:r w:rsidRPr="003D1EEE">
        <w:rPr>
          <w:color w:val="000000" w:themeColor="text1"/>
          <w:spacing w:val="-2"/>
          <w:kern w:val="24"/>
          <w:sz w:val="28"/>
          <w:szCs w:val="28"/>
        </w:rPr>
        <w:t>более 3 млн т,</w:t>
      </w:r>
      <w:r w:rsidR="00457BF7">
        <w:rPr>
          <w:color w:val="000000" w:themeColor="text1"/>
          <w:spacing w:val="-2"/>
          <w:kern w:val="24"/>
          <w:sz w:val="28"/>
          <w:szCs w:val="28"/>
        </w:rPr>
        <w:t xml:space="preserve"> </w:t>
      </w:r>
      <w:r w:rsidRPr="003D1EEE">
        <w:rPr>
          <w:color w:val="000000" w:themeColor="text1"/>
          <w:spacing w:val="-2"/>
          <w:kern w:val="24"/>
          <w:sz w:val="28"/>
          <w:szCs w:val="28"/>
        </w:rPr>
        <w:t>сахара белого свекловичн</w:t>
      </w:r>
      <w:r w:rsidRPr="003D1EEE">
        <w:rPr>
          <w:color w:val="000000" w:themeColor="text1"/>
          <w:spacing w:val="-2"/>
          <w:kern w:val="24"/>
          <w:sz w:val="28"/>
          <w:szCs w:val="28"/>
        </w:rPr>
        <w:t>о</w:t>
      </w:r>
      <w:r w:rsidRPr="003D1EEE">
        <w:rPr>
          <w:color w:val="000000" w:themeColor="text1"/>
          <w:spacing w:val="-2"/>
          <w:kern w:val="24"/>
          <w:sz w:val="28"/>
          <w:szCs w:val="28"/>
        </w:rPr>
        <w:t xml:space="preserve">го в твердом состоянии – до 4,5 млн т и плодоовощных консервов – до 9 773 </w:t>
      </w:r>
      <w:proofErr w:type="spellStart"/>
      <w:r w:rsidRPr="003D1EEE">
        <w:rPr>
          <w:color w:val="000000" w:themeColor="text1"/>
          <w:spacing w:val="-2"/>
          <w:kern w:val="24"/>
          <w:sz w:val="28"/>
          <w:szCs w:val="28"/>
        </w:rPr>
        <w:t>муб</w:t>
      </w:r>
      <w:proofErr w:type="spellEnd"/>
      <w:r w:rsidRPr="003D1EEE">
        <w:rPr>
          <w:color w:val="000000" w:themeColor="text1"/>
          <w:spacing w:val="-2"/>
          <w:kern w:val="24"/>
          <w:sz w:val="28"/>
          <w:szCs w:val="28"/>
        </w:rPr>
        <w:t>. При этом удельный вес отечественной сельскохозяйственной продукции, сырья и продовольствия в общем объеме их ресурсов (с учетом структуры переходящих запасов) предусматривалось довести: по зерну - до 99,5%, сахару, произведенному из сахарной свеклы, – до 79,3%, маслу растите</w:t>
      </w:r>
      <w:r w:rsidR="00C77CBE">
        <w:rPr>
          <w:color w:val="000000" w:themeColor="text1"/>
          <w:spacing w:val="-2"/>
          <w:kern w:val="24"/>
          <w:sz w:val="28"/>
          <w:szCs w:val="28"/>
        </w:rPr>
        <w:t>льному – до 83,0% и картофелю –</w:t>
      </w:r>
      <w:r w:rsidR="00C77CBE">
        <w:rPr>
          <w:color w:val="000000" w:themeColor="text1"/>
          <w:spacing w:val="-2"/>
          <w:kern w:val="24"/>
          <w:sz w:val="28"/>
          <w:szCs w:val="28"/>
        </w:rPr>
        <w:br/>
      </w:r>
      <w:r w:rsidRPr="003D1EEE">
        <w:rPr>
          <w:color w:val="000000" w:themeColor="text1"/>
          <w:spacing w:val="-2"/>
          <w:kern w:val="24"/>
          <w:sz w:val="28"/>
          <w:szCs w:val="28"/>
        </w:rPr>
        <w:t>до 98,2%. В целом продукции растениеводс</w:t>
      </w:r>
      <w:r w:rsidR="00C77CBE">
        <w:rPr>
          <w:color w:val="000000" w:themeColor="text1"/>
          <w:spacing w:val="-2"/>
          <w:kern w:val="24"/>
          <w:sz w:val="28"/>
          <w:szCs w:val="28"/>
        </w:rPr>
        <w:t xml:space="preserve">тва произведено на сумму более </w:t>
      </w:r>
      <w:r w:rsidR="00C77CBE">
        <w:rPr>
          <w:color w:val="000000" w:themeColor="text1"/>
          <w:spacing w:val="-2"/>
          <w:kern w:val="24"/>
          <w:sz w:val="28"/>
          <w:szCs w:val="28"/>
        </w:rPr>
        <w:br/>
      </w:r>
      <w:r w:rsidRPr="003D1EEE">
        <w:rPr>
          <w:color w:val="000000" w:themeColor="text1"/>
          <w:spacing w:val="-2"/>
          <w:kern w:val="24"/>
          <w:sz w:val="28"/>
          <w:szCs w:val="28"/>
        </w:rPr>
        <w:t>2 трлн 156 млрд</w:t>
      </w:r>
      <w:r w:rsidR="007A211B">
        <w:rPr>
          <w:color w:val="000000" w:themeColor="text1"/>
          <w:spacing w:val="-2"/>
          <w:kern w:val="24"/>
          <w:sz w:val="28"/>
          <w:szCs w:val="28"/>
        </w:rPr>
        <w:t xml:space="preserve"> </w:t>
      </w:r>
      <w:r w:rsidR="002B7A9E">
        <w:rPr>
          <w:color w:val="000000" w:themeColor="text1"/>
          <w:spacing w:val="-2"/>
          <w:kern w:val="24"/>
          <w:sz w:val="28"/>
          <w:szCs w:val="28"/>
        </w:rPr>
        <w:t>руб.</w:t>
      </w:r>
      <w:r w:rsidRPr="003D1EEE">
        <w:rPr>
          <w:color w:val="000000" w:themeColor="text1"/>
          <w:spacing w:val="-2"/>
          <w:kern w:val="24"/>
          <w:sz w:val="28"/>
          <w:szCs w:val="28"/>
        </w:rPr>
        <w:t xml:space="preserve"> (оценка), что составляет 116,8 % к уровню 20</w:t>
      </w:r>
      <w:r w:rsidR="00C77CBE">
        <w:rPr>
          <w:color w:val="000000" w:themeColor="text1"/>
          <w:spacing w:val="-2"/>
          <w:kern w:val="24"/>
          <w:sz w:val="28"/>
          <w:szCs w:val="28"/>
        </w:rPr>
        <w:t>13 года</w:t>
      </w:r>
      <w:r w:rsidR="00C77CBE">
        <w:rPr>
          <w:color w:val="000000" w:themeColor="text1"/>
          <w:spacing w:val="-2"/>
          <w:kern w:val="24"/>
          <w:sz w:val="28"/>
          <w:szCs w:val="28"/>
        </w:rPr>
        <w:br/>
      </w:r>
      <w:r w:rsidRPr="003D1EEE">
        <w:rPr>
          <w:color w:val="000000" w:themeColor="text1"/>
          <w:spacing w:val="-2"/>
          <w:kern w:val="24"/>
          <w:sz w:val="28"/>
          <w:szCs w:val="28"/>
        </w:rPr>
        <w:t xml:space="preserve">(2013 г. – 1,8 трлн </w:t>
      </w:r>
      <w:r w:rsidR="004225FF" w:rsidRPr="003D1EEE">
        <w:rPr>
          <w:color w:val="000000" w:themeColor="text1"/>
          <w:spacing w:val="-2"/>
          <w:kern w:val="24"/>
          <w:sz w:val="28"/>
          <w:szCs w:val="28"/>
        </w:rPr>
        <w:t>руб.</w:t>
      </w:r>
      <w:r w:rsidRPr="003D1EEE">
        <w:rPr>
          <w:color w:val="000000" w:themeColor="text1"/>
          <w:spacing w:val="-2"/>
          <w:kern w:val="24"/>
          <w:sz w:val="28"/>
          <w:szCs w:val="28"/>
        </w:rPr>
        <w:t>).</w:t>
      </w:r>
    </w:p>
    <w:p w:rsidR="00251301" w:rsidRPr="00703CE8" w:rsidRDefault="00251301" w:rsidP="00616F61">
      <w:pPr>
        <w:shd w:val="clear" w:color="auto" w:fill="FFFFFF"/>
        <w:spacing w:line="240" w:lineRule="auto"/>
        <w:jc w:val="center"/>
        <w:rPr>
          <w:rFonts w:eastAsia="Times New Roman"/>
          <w:b/>
          <w:bCs/>
          <w:iCs/>
          <w:noProof/>
          <w:color w:val="000000" w:themeColor="text1"/>
          <w:kern w:val="24"/>
          <w:sz w:val="20"/>
          <w:szCs w:val="20"/>
          <w:lang w:eastAsia="ru-RU"/>
        </w:rPr>
      </w:pPr>
    </w:p>
    <w:p w:rsidR="00616F61" w:rsidRDefault="00616F61" w:rsidP="00616F61">
      <w:pPr>
        <w:shd w:val="clear" w:color="auto" w:fill="FFFFFF"/>
        <w:spacing w:line="240" w:lineRule="auto"/>
        <w:jc w:val="center"/>
        <w:rPr>
          <w:rFonts w:eastAsia="Times New Roman"/>
          <w:b/>
          <w:bCs/>
          <w:iCs/>
          <w:noProof/>
          <w:color w:val="000000" w:themeColor="text1"/>
          <w:kern w:val="24"/>
          <w:sz w:val="28"/>
          <w:szCs w:val="28"/>
          <w:lang w:eastAsia="ru-RU"/>
        </w:rPr>
      </w:pPr>
      <w:r w:rsidRPr="003D1EEE">
        <w:rPr>
          <w:rFonts w:eastAsia="Times New Roman"/>
          <w:b/>
          <w:bCs/>
          <w:iCs/>
          <w:noProof/>
          <w:color w:val="000000" w:themeColor="text1"/>
          <w:kern w:val="24"/>
          <w:sz w:val="28"/>
          <w:szCs w:val="28"/>
          <w:lang w:eastAsia="ru-RU"/>
        </w:rPr>
        <w:t>Развитие приоритетных подотраслей растениеводства</w:t>
      </w:r>
    </w:p>
    <w:p w:rsidR="0029538B" w:rsidRPr="00703CE8" w:rsidRDefault="0029538B" w:rsidP="00616F61">
      <w:pPr>
        <w:shd w:val="clear" w:color="auto" w:fill="FFFFFF"/>
        <w:spacing w:line="240" w:lineRule="auto"/>
        <w:jc w:val="center"/>
        <w:rPr>
          <w:rFonts w:eastAsia="Times New Roman"/>
          <w:b/>
          <w:bCs/>
          <w:iCs/>
          <w:noProof/>
          <w:color w:val="000000" w:themeColor="text1"/>
          <w:kern w:val="24"/>
          <w:sz w:val="20"/>
          <w:szCs w:val="20"/>
          <w:lang w:eastAsia="ru-RU"/>
        </w:rPr>
      </w:pP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отчетном году в растениеводстве основные программные мероприятия были направлены на увеличение производства растениеводческой продукции и повышение ее конкурентоспособности.</w:t>
      </w:r>
    </w:p>
    <w:p w:rsidR="00616F61"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Российской Федерации вся посевная площадь под сельскохозяйственные культуры составила 78,5 млн га, что на 0,3% меньше уровня 2013 года (без учета Крымского ФО).</w:t>
      </w: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Зерновые и зернобобовые культуры были посеяны на площади 46,2 млн га, (на 0,3% меньше уровня 2013 г.). Площадь посевов кукурузы на зерно увелич</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лась на 9,6%, ячменя – на 1,9%, риса – на 3,4% (</w:t>
      </w:r>
      <w:r w:rsidR="0078065F">
        <w:rPr>
          <w:rFonts w:eastAsia="Times New Roman"/>
          <w:color w:val="000000" w:themeColor="text1"/>
          <w:kern w:val="24"/>
          <w:sz w:val="28"/>
          <w:szCs w:val="28"/>
          <w:lang w:eastAsia="ru-RU"/>
        </w:rPr>
        <w:t>таблица</w:t>
      </w:r>
      <w:r w:rsidRPr="003D1EEE">
        <w:rPr>
          <w:rFonts w:eastAsia="Times New Roman"/>
          <w:color w:val="000000" w:themeColor="text1"/>
          <w:kern w:val="24"/>
          <w:sz w:val="28"/>
          <w:szCs w:val="28"/>
          <w:lang w:eastAsia="ru-RU"/>
        </w:rPr>
        <w:t xml:space="preserve"> 2.1).</w:t>
      </w:r>
    </w:p>
    <w:p w:rsidR="00251301" w:rsidRPr="00703CE8" w:rsidRDefault="00251301" w:rsidP="00616F61">
      <w:pPr>
        <w:spacing w:line="240" w:lineRule="auto"/>
        <w:jc w:val="right"/>
        <w:rPr>
          <w:rFonts w:eastAsia="Times New Roman"/>
          <w:color w:val="000000" w:themeColor="text1"/>
          <w:kern w:val="24"/>
          <w:sz w:val="20"/>
          <w:szCs w:val="20"/>
          <w:lang w:eastAsia="ru-RU"/>
        </w:rPr>
      </w:pPr>
    </w:p>
    <w:p w:rsidR="00616F61" w:rsidRDefault="00616F61" w:rsidP="00616F61">
      <w:pPr>
        <w:spacing w:line="240" w:lineRule="auto"/>
        <w:jc w:val="right"/>
        <w:rPr>
          <w:rFonts w:eastAsia="Times New Roman"/>
          <w:color w:val="000000" w:themeColor="text1"/>
          <w:kern w:val="24"/>
          <w:sz w:val="28"/>
          <w:szCs w:val="24"/>
          <w:lang w:eastAsia="ru-RU"/>
        </w:rPr>
      </w:pPr>
      <w:r w:rsidRPr="003D1EEE">
        <w:rPr>
          <w:rFonts w:eastAsia="Times New Roman"/>
          <w:color w:val="000000" w:themeColor="text1"/>
          <w:kern w:val="24"/>
          <w:sz w:val="28"/>
          <w:szCs w:val="24"/>
          <w:lang w:eastAsia="ru-RU"/>
        </w:rPr>
        <w:t>Таблица 2.1</w:t>
      </w:r>
    </w:p>
    <w:p w:rsidR="00ED318E" w:rsidRPr="00ED318E" w:rsidRDefault="00ED318E" w:rsidP="00616F61">
      <w:pPr>
        <w:spacing w:line="240" w:lineRule="auto"/>
        <w:jc w:val="right"/>
        <w:rPr>
          <w:rFonts w:eastAsia="Times New Roman"/>
          <w:color w:val="000000" w:themeColor="text1"/>
          <w:kern w:val="24"/>
          <w:sz w:val="20"/>
          <w:szCs w:val="20"/>
          <w:lang w:eastAsia="ru-RU"/>
        </w:rPr>
      </w:pPr>
    </w:p>
    <w:p w:rsidR="00616F61" w:rsidRPr="003D1EEE" w:rsidRDefault="00616F61" w:rsidP="00703CE8">
      <w:pPr>
        <w:spacing w:line="240" w:lineRule="auto"/>
        <w:jc w:val="center"/>
        <w:rPr>
          <w:rFonts w:eastAsia="Times New Roman"/>
          <w:b/>
          <w:color w:val="000000" w:themeColor="text1"/>
          <w:kern w:val="24"/>
          <w:sz w:val="28"/>
          <w:szCs w:val="24"/>
          <w:lang w:eastAsia="ru-RU"/>
        </w:rPr>
      </w:pPr>
      <w:r w:rsidRPr="003D1EEE">
        <w:rPr>
          <w:rFonts w:eastAsia="Times New Roman"/>
          <w:b/>
          <w:color w:val="000000" w:themeColor="text1"/>
          <w:kern w:val="24"/>
          <w:sz w:val="28"/>
          <w:szCs w:val="24"/>
          <w:lang w:eastAsia="ru-RU"/>
        </w:rPr>
        <w:t>Посевные площади сельскохозяйственных культур</w:t>
      </w:r>
      <w:r w:rsidRPr="003D1EEE">
        <w:rPr>
          <w:rFonts w:eastAsia="Times New Roman"/>
          <w:b/>
          <w:color w:val="000000" w:themeColor="text1"/>
          <w:kern w:val="24"/>
          <w:sz w:val="28"/>
          <w:szCs w:val="24"/>
          <w:lang w:eastAsia="ru-RU"/>
        </w:rPr>
        <w:br/>
        <w:t>в хозяйствах всех категорий, тыс. га</w:t>
      </w:r>
    </w:p>
    <w:p w:rsidR="00616F61" w:rsidRPr="00703CE8" w:rsidRDefault="00616F61" w:rsidP="00703CE8">
      <w:pPr>
        <w:spacing w:line="240" w:lineRule="auto"/>
        <w:ind w:firstLine="567"/>
        <w:jc w:val="both"/>
        <w:rPr>
          <w:rFonts w:eastAsia="Times New Roman"/>
          <w:color w:val="000000" w:themeColor="text1"/>
          <w:kern w:val="24"/>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1060"/>
        <w:gridCol w:w="1060"/>
        <w:gridCol w:w="910"/>
        <w:gridCol w:w="1060"/>
        <w:gridCol w:w="1060"/>
        <w:gridCol w:w="1064"/>
        <w:gridCol w:w="1060"/>
      </w:tblGrid>
      <w:tr w:rsidR="00A217C8" w:rsidRPr="003D1EEE" w:rsidTr="00454443">
        <w:trPr>
          <w:trHeight w:val="201"/>
        </w:trPr>
        <w:tc>
          <w:tcPr>
            <w:tcW w:w="1362" w:type="pct"/>
            <w:vMerge w:val="restart"/>
            <w:shd w:val="clear" w:color="auto" w:fill="C6D9F1"/>
            <w:vAlign w:val="center"/>
          </w:tcPr>
          <w:p w:rsidR="00616F61" w:rsidRPr="00ED318E" w:rsidRDefault="00616F61" w:rsidP="00454443">
            <w:pPr>
              <w:spacing w:line="240" w:lineRule="auto"/>
              <w:jc w:val="center"/>
              <w:rPr>
                <w:rFonts w:eastAsia="Times New Roman"/>
                <w:b/>
                <w:color w:val="000000" w:themeColor="text1"/>
                <w:kern w:val="24"/>
                <w:sz w:val="24"/>
                <w:szCs w:val="24"/>
                <w:lang w:eastAsia="ru-RU"/>
              </w:rPr>
            </w:pPr>
            <w:r w:rsidRPr="00ED318E">
              <w:rPr>
                <w:rFonts w:eastAsia="Times New Roman"/>
                <w:b/>
                <w:color w:val="000000" w:themeColor="text1"/>
                <w:kern w:val="24"/>
                <w:sz w:val="24"/>
                <w:szCs w:val="24"/>
                <w:lang w:eastAsia="ru-RU"/>
              </w:rPr>
              <w:t>Наименование</w:t>
            </w:r>
          </w:p>
          <w:p w:rsidR="00616F61" w:rsidRPr="00ED318E" w:rsidRDefault="00616F61" w:rsidP="00454443">
            <w:pPr>
              <w:spacing w:line="240" w:lineRule="auto"/>
              <w:jc w:val="center"/>
              <w:rPr>
                <w:rFonts w:eastAsia="Times New Roman"/>
                <w:b/>
                <w:color w:val="000000" w:themeColor="text1"/>
                <w:kern w:val="24"/>
                <w:sz w:val="24"/>
                <w:szCs w:val="24"/>
                <w:lang w:eastAsia="ru-RU"/>
              </w:rPr>
            </w:pPr>
            <w:r w:rsidRPr="00ED318E">
              <w:rPr>
                <w:rFonts w:eastAsia="Times New Roman"/>
                <w:b/>
                <w:color w:val="000000" w:themeColor="text1"/>
                <w:kern w:val="24"/>
                <w:sz w:val="24"/>
                <w:szCs w:val="24"/>
                <w:lang w:eastAsia="ru-RU"/>
              </w:rPr>
              <w:t>культур</w:t>
            </w:r>
          </w:p>
        </w:tc>
        <w:tc>
          <w:tcPr>
            <w:tcW w:w="3107" w:type="pct"/>
            <w:gridSpan w:val="6"/>
            <w:shd w:val="clear" w:color="auto" w:fill="C6D9F1"/>
          </w:tcPr>
          <w:p w:rsidR="00616F61" w:rsidRPr="00ED318E" w:rsidRDefault="00616F61" w:rsidP="00454443">
            <w:pPr>
              <w:spacing w:line="240" w:lineRule="auto"/>
              <w:jc w:val="center"/>
              <w:rPr>
                <w:rFonts w:eastAsia="Times New Roman"/>
                <w:b/>
                <w:color w:val="000000" w:themeColor="text1"/>
                <w:kern w:val="24"/>
                <w:sz w:val="24"/>
                <w:szCs w:val="24"/>
                <w:lang w:eastAsia="ru-RU"/>
              </w:rPr>
            </w:pPr>
            <w:r w:rsidRPr="00ED318E">
              <w:rPr>
                <w:rFonts w:eastAsia="Times New Roman"/>
                <w:b/>
                <w:color w:val="000000" w:themeColor="text1"/>
                <w:kern w:val="24"/>
                <w:sz w:val="24"/>
                <w:szCs w:val="24"/>
                <w:lang w:eastAsia="ru-RU"/>
              </w:rPr>
              <w:t>Годы</w:t>
            </w:r>
          </w:p>
        </w:tc>
        <w:tc>
          <w:tcPr>
            <w:tcW w:w="530" w:type="pct"/>
            <w:vMerge w:val="restart"/>
            <w:shd w:val="clear" w:color="auto" w:fill="C6D9F1"/>
          </w:tcPr>
          <w:p w:rsidR="00616F61" w:rsidRPr="00ED318E" w:rsidRDefault="00616F61" w:rsidP="00454443">
            <w:pPr>
              <w:spacing w:line="240" w:lineRule="auto"/>
              <w:jc w:val="center"/>
              <w:rPr>
                <w:rFonts w:eastAsia="Times New Roman"/>
                <w:b/>
                <w:color w:val="000000" w:themeColor="text1"/>
                <w:kern w:val="24"/>
                <w:sz w:val="24"/>
                <w:szCs w:val="24"/>
                <w:lang w:eastAsia="ru-RU"/>
              </w:rPr>
            </w:pPr>
            <w:r w:rsidRPr="00ED318E">
              <w:rPr>
                <w:rFonts w:eastAsia="Times New Roman"/>
                <w:b/>
                <w:color w:val="000000" w:themeColor="text1"/>
                <w:kern w:val="24"/>
                <w:sz w:val="24"/>
                <w:szCs w:val="24"/>
                <w:lang w:eastAsia="ru-RU"/>
              </w:rPr>
              <w:t>2014</w:t>
            </w:r>
            <w:r w:rsidR="00457BF7" w:rsidRPr="00ED318E">
              <w:rPr>
                <w:rFonts w:eastAsia="Times New Roman"/>
                <w:b/>
                <w:color w:val="000000" w:themeColor="text1"/>
                <w:kern w:val="24"/>
                <w:sz w:val="24"/>
                <w:szCs w:val="24"/>
                <w:lang w:eastAsia="ru-RU"/>
              </w:rPr>
              <w:t xml:space="preserve"> </w:t>
            </w:r>
          </w:p>
          <w:p w:rsidR="00616F61" w:rsidRPr="00ED318E" w:rsidRDefault="00616F61" w:rsidP="00454443">
            <w:pPr>
              <w:spacing w:line="240" w:lineRule="auto"/>
              <w:jc w:val="center"/>
              <w:rPr>
                <w:rFonts w:eastAsia="Times New Roman"/>
                <w:b/>
                <w:color w:val="000000" w:themeColor="text1"/>
                <w:kern w:val="24"/>
                <w:sz w:val="24"/>
                <w:szCs w:val="24"/>
                <w:lang w:eastAsia="ru-RU"/>
              </w:rPr>
            </w:pPr>
            <w:r w:rsidRPr="00ED318E">
              <w:rPr>
                <w:rFonts w:eastAsia="Times New Roman"/>
                <w:b/>
                <w:color w:val="000000" w:themeColor="text1"/>
                <w:kern w:val="24"/>
                <w:sz w:val="24"/>
                <w:szCs w:val="24"/>
                <w:lang w:eastAsia="ru-RU"/>
              </w:rPr>
              <w:t xml:space="preserve">в % к </w:t>
            </w:r>
          </w:p>
          <w:p w:rsidR="00616F61" w:rsidRPr="00ED318E" w:rsidRDefault="00616F61" w:rsidP="00454443">
            <w:pPr>
              <w:spacing w:line="240" w:lineRule="auto"/>
              <w:jc w:val="center"/>
              <w:rPr>
                <w:rFonts w:eastAsia="Times New Roman"/>
                <w:b/>
                <w:color w:val="000000" w:themeColor="text1"/>
                <w:kern w:val="24"/>
                <w:sz w:val="24"/>
                <w:szCs w:val="24"/>
                <w:lang w:eastAsia="ru-RU"/>
              </w:rPr>
            </w:pPr>
            <w:r w:rsidRPr="00ED318E">
              <w:rPr>
                <w:rFonts w:eastAsia="Times New Roman"/>
                <w:b/>
                <w:color w:val="000000" w:themeColor="text1"/>
                <w:kern w:val="24"/>
                <w:sz w:val="24"/>
                <w:szCs w:val="24"/>
                <w:lang w:eastAsia="ru-RU"/>
              </w:rPr>
              <w:t>2013</w:t>
            </w:r>
            <w:r w:rsidR="00457BF7" w:rsidRPr="00ED318E">
              <w:rPr>
                <w:rFonts w:eastAsia="Times New Roman"/>
                <w:b/>
                <w:color w:val="000000" w:themeColor="text1"/>
                <w:kern w:val="24"/>
                <w:sz w:val="24"/>
                <w:szCs w:val="24"/>
                <w:lang w:eastAsia="ru-RU"/>
              </w:rPr>
              <w:t xml:space="preserve"> </w:t>
            </w:r>
            <w:r w:rsidRPr="00ED318E">
              <w:rPr>
                <w:rFonts w:eastAsia="Times New Roman"/>
                <w:b/>
                <w:color w:val="000000" w:themeColor="text1"/>
                <w:kern w:val="24"/>
                <w:sz w:val="24"/>
                <w:szCs w:val="24"/>
                <w:vertAlign w:val="superscript"/>
                <w:lang w:eastAsia="ru-RU"/>
              </w:rPr>
              <w:t>*</w:t>
            </w:r>
          </w:p>
        </w:tc>
      </w:tr>
      <w:tr w:rsidR="00A217C8" w:rsidRPr="003D1EEE" w:rsidTr="00454443">
        <w:trPr>
          <w:trHeight w:val="298"/>
        </w:trPr>
        <w:tc>
          <w:tcPr>
            <w:tcW w:w="1362" w:type="pct"/>
            <w:vMerge/>
            <w:shd w:val="clear" w:color="auto" w:fill="C6D9F1"/>
            <w:vAlign w:val="center"/>
          </w:tcPr>
          <w:p w:rsidR="00616F61" w:rsidRPr="003D1EEE" w:rsidRDefault="00616F61" w:rsidP="00454443">
            <w:pPr>
              <w:spacing w:line="240" w:lineRule="auto"/>
              <w:jc w:val="center"/>
              <w:rPr>
                <w:rFonts w:eastAsia="Times New Roman"/>
                <w:b/>
                <w:color w:val="000000" w:themeColor="text1"/>
                <w:kern w:val="24"/>
                <w:sz w:val="24"/>
                <w:szCs w:val="24"/>
                <w:lang w:eastAsia="ru-RU"/>
              </w:rPr>
            </w:pPr>
          </w:p>
        </w:tc>
        <w:tc>
          <w:tcPr>
            <w:tcW w:w="530" w:type="pct"/>
            <w:shd w:val="clear" w:color="auto" w:fill="C6D9F1"/>
            <w:vAlign w:val="center"/>
          </w:tcPr>
          <w:p w:rsidR="00616F61" w:rsidRPr="00ED318E" w:rsidRDefault="00616F61" w:rsidP="00454443">
            <w:pPr>
              <w:spacing w:line="240" w:lineRule="auto"/>
              <w:jc w:val="center"/>
              <w:rPr>
                <w:rFonts w:eastAsia="Times New Roman"/>
                <w:b/>
                <w:color w:val="000000" w:themeColor="text1"/>
                <w:kern w:val="24"/>
                <w:sz w:val="24"/>
                <w:szCs w:val="24"/>
                <w:lang w:eastAsia="ru-RU"/>
              </w:rPr>
            </w:pPr>
            <w:r w:rsidRPr="00ED318E">
              <w:rPr>
                <w:rFonts w:eastAsia="Times New Roman"/>
                <w:b/>
                <w:color w:val="000000" w:themeColor="text1"/>
                <w:kern w:val="24"/>
                <w:sz w:val="24"/>
                <w:szCs w:val="24"/>
                <w:lang w:eastAsia="ru-RU"/>
              </w:rPr>
              <w:t>2009</w:t>
            </w:r>
            <w:r w:rsidR="00457BF7" w:rsidRPr="00ED318E">
              <w:rPr>
                <w:rFonts w:eastAsia="Times New Roman"/>
                <w:b/>
                <w:color w:val="000000" w:themeColor="text1"/>
                <w:kern w:val="24"/>
                <w:sz w:val="24"/>
                <w:szCs w:val="24"/>
                <w:lang w:eastAsia="ru-RU"/>
              </w:rPr>
              <w:t xml:space="preserve"> </w:t>
            </w:r>
          </w:p>
        </w:tc>
        <w:tc>
          <w:tcPr>
            <w:tcW w:w="530" w:type="pct"/>
            <w:shd w:val="clear" w:color="auto" w:fill="C6D9F1"/>
            <w:vAlign w:val="center"/>
          </w:tcPr>
          <w:p w:rsidR="00616F61" w:rsidRPr="00ED318E" w:rsidRDefault="00616F61" w:rsidP="00454443">
            <w:pPr>
              <w:spacing w:line="240" w:lineRule="auto"/>
              <w:ind w:left="-57" w:right="-57"/>
              <w:jc w:val="center"/>
              <w:rPr>
                <w:rFonts w:eastAsia="Times New Roman"/>
                <w:b/>
                <w:color w:val="000000" w:themeColor="text1"/>
                <w:kern w:val="24"/>
                <w:sz w:val="24"/>
                <w:szCs w:val="24"/>
                <w:lang w:eastAsia="ru-RU"/>
              </w:rPr>
            </w:pPr>
            <w:r w:rsidRPr="00ED318E">
              <w:rPr>
                <w:rFonts w:eastAsia="Times New Roman"/>
                <w:b/>
                <w:color w:val="000000" w:themeColor="text1"/>
                <w:kern w:val="24"/>
                <w:sz w:val="24"/>
                <w:szCs w:val="24"/>
                <w:lang w:eastAsia="ru-RU"/>
              </w:rPr>
              <w:t>2010</w:t>
            </w:r>
            <w:r w:rsidR="00457BF7" w:rsidRPr="00ED318E">
              <w:rPr>
                <w:rFonts w:eastAsia="Times New Roman"/>
                <w:b/>
                <w:color w:val="000000" w:themeColor="text1"/>
                <w:kern w:val="24"/>
                <w:sz w:val="24"/>
                <w:szCs w:val="24"/>
                <w:lang w:eastAsia="ru-RU"/>
              </w:rPr>
              <w:t xml:space="preserve"> </w:t>
            </w:r>
          </w:p>
        </w:tc>
        <w:tc>
          <w:tcPr>
            <w:tcW w:w="455" w:type="pct"/>
            <w:shd w:val="clear" w:color="auto" w:fill="C6D9F1"/>
            <w:vAlign w:val="center"/>
          </w:tcPr>
          <w:p w:rsidR="00616F61" w:rsidRPr="00ED318E" w:rsidRDefault="00016976" w:rsidP="00454443">
            <w:pPr>
              <w:spacing w:line="240" w:lineRule="auto"/>
              <w:ind w:left="-57" w:right="-57"/>
              <w:jc w:val="center"/>
              <w:rPr>
                <w:rFonts w:eastAsia="Times New Roman"/>
                <w:b/>
                <w:color w:val="000000" w:themeColor="text1"/>
                <w:kern w:val="24"/>
                <w:sz w:val="24"/>
                <w:szCs w:val="24"/>
                <w:lang w:eastAsia="ru-RU"/>
              </w:rPr>
            </w:pPr>
            <w:r w:rsidRPr="00ED318E">
              <w:rPr>
                <w:rFonts w:eastAsia="Times New Roman"/>
                <w:b/>
                <w:color w:val="000000" w:themeColor="text1"/>
                <w:kern w:val="24"/>
                <w:sz w:val="24"/>
                <w:szCs w:val="24"/>
                <w:lang w:eastAsia="ru-RU"/>
              </w:rPr>
              <w:t>2011</w:t>
            </w:r>
          </w:p>
        </w:tc>
        <w:tc>
          <w:tcPr>
            <w:tcW w:w="530" w:type="pct"/>
            <w:shd w:val="clear" w:color="auto" w:fill="C6D9F1"/>
            <w:vAlign w:val="center"/>
          </w:tcPr>
          <w:p w:rsidR="00616F61" w:rsidRPr="00ED318E" w:rsidRDefault="00616F61" w:rsidP="00016976">
            <w:pPr>
              <w:spacing w:line="240" w:lineRule="auto"/>
              <w:jc w:val="center"/>
              <w:rPr>
                <w:rFonts w:eastAsia="Times New Roman"/>
                <w:b/>
                <w:color w:val="000000" w:themeColor="text1"/>
                <w:kern w:val="24"/>
                <w:sz w:val="24"/>
                <w:szCs w:val="24"/>
                <w:lang w:eastAsia="ru-RU"/>
              </w:rPr>
            </w:pPr>
            <w:r w:rsidRPr="00ED318E">
              <w:rPr>
                <w:rFonts w:eastAsia="Times New Roman"/>
                <w:b/>
                <w:color w:val="000000" w:themeColor="text1"/>
                <w:kern w:val="24"/>
                <w:sz w:val="24"/>
                <w:szCs w:val="24"/>
                <w:lang w:eastAsia="ru-RU"/>
              </w:rPr>
              <w:t xml:space="preserve">2012 </w:t>
            </w:r>
          </w:p>
        </w:tc>
        <w:tc>
          <w:tcPr>
            <w:tcW w:w="530" w:type="pct"/>
            <w:shd w:val="clear" w:color="auto" w:fill="C6D9F1"/>
            <w:vAlign w:val="center"/>
          </w:tcPr>
          <w:p w:rsidR="00616F61" w:rsidRPr="00ED318E" w:rsidRDefault="00616F61" w:rsidP="00016976">
            <w:pPr>
              <w:spacing w:line="240" w:lineRule="auto"/>
              <w:jc w:val="center"/>
              <w:rPr>
                <w:rFonts w:eastAsia="Times New Roman"/>
                <w:b/>
                <w:color w:val="000000" w:themeColor="text1"/>
                <w:kern w:val="24"/>
                <w:sz w:val="24"/>
                <w:szCs w:val="24"/>
                <w:lang w:eastAsia="ru-RU"/>
              </w:rPr>
            </w:pPr>
            <w:r w:rsidRPr="00ED318E">
              <w:rPr>
                <w:rFonts w:eastAsia="Times New Roman"/>
                <w:b/>
                <w:color w:val="000000" w:themeColor="text1"/>
                <w:kern w:val="24"/>
                <w:sz w:val="24"/>
                <w:szCs w:val="24"/>
                <w:lang w:eastAsia="ru-RU"/>
              </w:rPr>
              <w:t xml:space="preserve">2013 </w:t>
            </w:r>
          </w:p>
        </w:tc>
        <w:tc>
          <w:tcPr>
            <w:tcW w:w="532" w:type="pct"/>
            <w:shd w:val="clear" w:color="auto" w:fill="C6D9F1"/>
            <w:vAlign w:val="center"/>
          </w:tcPr>
          <w:p w:rsidR="00616F61" w:rsidRPr="00ED318E" w:rsidRDefault="00616F61" w:rsidP="00016976">
            <w:pPr>
              <w:spacing w:line="240" w:lineRule="auto"/>
              <w:jc w:val="center"/>
              <w:rPr>
                <w:rFonts w:eastAsia="Times New Roman"/>
                <w:b/>
                <w:color w:val="000000" w:themeColor="text1"/>
                <w:kern w:val="24"/>
                <w:sz w:val="24"/>
                <w:szCs w:val="24"/>
                <w:lang w:eastAsia="ru-RU"/>
              </w:rPr>
            </w:pPr>
            <w:r w:rsidRPr="00ED318E">
              <w:rPr>
                <w:rFonts w:eastAsia="Times New Roman"/>
                <w:b/>
                <w:color w:val="000000" w:themeColor="text1"/>
                <w:kern w:val="24"/>
                <w:sz w:val="24"/>
                <w:szCs w:val="24"/>
                <w:lang w:eastAsia="ru-RU"/>
              </w:rPr>
              <w:t xml:space="preserve">2014 </w:t>
            </w:r>
          </w:p>
        </w:tc>
        <w:tc>
          <w:tcPr>
            <w:tcW w:w="530" w:type="pct"/>
            <w:vMerge/>
            <w:shd w:val="clear" w:color="auto" w:fill="C6D9F1"/>
          </w:tcPr>
          <w:p w:rsidR="00616F61" w:rsidRPr="003D1EEE" w:rsidRDefault="00616F61" w:rsidP="00454443">
            <w:pPr>
              <w:spacing w:line="240" w:lineRule="auto"/>
              <w:jc w:val="center"/>
              <w:rPr>
                <w:rFonts w:eastAsia="Times New Roman"/>
                <w:b/>
                <w:color w:val="000000" w:themeColor="text1"/>
                <w:kern w:val="24"/>
                <w:sz w:val="24"/>
                <w:szCs w:val="24"/>
                <w:lang w:eastAsia="ru-RU"/>
              </w:rPr>
            </w:pPr>
          </w:p>
        </w:tc>
      </w:tr>
      <w:tr w:rsidR="00A217C8" w:rsidRPr="003D1EEE" w:rsidTr="00454443">
        <w:trPr>
          <w:trHeight w:val="234"/>
        </w:trPr>
        <w:tc>
          <w:tcPr>
            <w:tcW w:w="1362" w:type="pct"/>
            <w:shd w:val="clear" w:color="auto" w:fill="auto"/>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Зерновые и зернобоб</w:t>
            </w:r>
            <w:r w:rsidRPr="003D1EEE">
              <w:rPr>
                <w:rFonts w:eastAsia="Times New Roman"/>
                <w:color w:val="000000" w:themeColor="text1"/>
                <w:kern w:val="24"/>
                <w:sz w:val="24"/>
                <w:szCs w:val="24"/>
                <w:lang w:eastAsia="ru-RU"/>
              </w:rPr>
              <w:t>о</w:t>
            </w:r>
            <w:r w:rsidRPr="003D1EEE">
              <w:rPr>
                <w:rFonts w:eastAsia="Times New Roman"/>
                <w:color w:val="000000" w:themeColor="text1"/>
                <w:kern w:val="24"/>
                <w:sz w:val="24"/>
                <w:szCs w:val="24"/>
                <w:lang w:eastAsia="ru-RU"/>
              </w:rPr>
              <w:t>вые культуры</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47553,2</w:t>
            </w:r>
          </w:p>
        </w:tc>
        <w:tc>
          <w:tcPr>
            <w:tcW w:w="530" w:type="pct"/>
            <w:shd w:val="clear" w:color="auto" w:fill="auto"/>
            <w:vAlign w:val="center"/>
          </w:tcPr>
          <w:p w:rsidR="00616F61" w:rsidRPr="003D1EEE" w:rsidRDefault="00616F61" w:rsidP="00454443">
            <w:pPr>
              <w:spacing w:line="240" w:lineRule="auto"/>
              <w:ind w:left="-113" w:right="-57"/>
              <w:jc w:val="center"/>
              <w:rPr>
                <w:rFonts w:eastAsia="Times New Roman"/>
                <w:color w:val="000000" w:themeColor="text1"/>
                <w:kern w:val="24"/>
                <w:lang w:eastAsia="ru-RU"/>
              </w:rPr>
            </w:pPr>
            <w:r w:rsidRPr="003D1EEE">
              <w:rPr>
                <w:rFonts w:eastAsia="Times New Roman"/>
                <w:color w:val="000000" w:themeColor="text1"/>
                <w:kern w:val="24"/>
                <w:lang w:eastAsia="ru-RU"/>
              </w:rPr>
              <w:t>43194,2</w:t>
            </w:r>
          </w:p>
        </w:tc>
        <w:tc>
          <w:tcPr>
            <w:tcW w:w="455" w:type="pct"/>
            <w:shd w:val="clear" w:color="auto" w:fill="auto"/>
            <w:vAlign w:val="center"/>
          </w:tcPr>
          <w:p w:rsidR="00616F61" w:rsidRPr="003D1EEE" w:rsidRDefault="00616F61" w:rsidP="00454443">
            <w:pPr>
              <w:spacing w:line="240" w:lineRule="auto"/>
              <w:ind w:left="-113" w:right="-57"/>
              <w:jc w:val="center"/>
              <w:rPr>
                <w:rFonts w:eastAsia="Times New Roman"/>
                <w:color w:val="000000" w:themeColor="text1"/>
                <w:kern w:val="24"/>
                <w:lang w:eastAsia="ru-RU"/>
              </w:rPr>
            </w:pPr>
            <w:r w:rsidRPr="003D1EEE">
              <w:rPr>
                <w:rFonts w:eastAsia="Times New Roman"/>
                <w:color w:val="000000" w:themeColor="text1"/>
                <w:kern w:val="24"/>
                <w:lang w:eastAsia="ru-RU"/>
              </w:rPr>
              <w:t>43572,4</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44439,3</w:t>
            </w:r>
          </w:p>
        </w:tc>
        <w:tc>
          <w:tcPr>
            <w:tcW w:w="530" w:type="pct"/>
            <w:shd w:val="clear" w:color="auto" w:fill="auto"/>
            <w:vAlign w:val="center"/>
          </w:tcPr>
          <w:p w:rsidR="00616F61" w:rsidRPr="003D1EEE" w:rsidRDefault="00616F61" w:rsidP="00454443">
            <w:pPr>
              <w:spacing w:line="240" w:lineRule="auto"/>
              <w:ind w:left="-128"/>
              <w:jc w:val="center"/>
              <w:rPr>
                <w:rFonts w:eastAsia="Times New Roman"/>
                <w:color w:val="000000" w:themeColor="text1"/>
                <w:kern w:val="24"/>
                <w:lang w:eastAsia="ru-RU"/>
              </w:rPr>
            </w:pPr>
            <w:r w:rsidRPr="003D1EEE">
              <w:rPr>
                <w:rFonts w:eastAsia="Times New Roman"/>
                <w:color w:val="000000" w:themeColor="text1"/>
                <w:kern w:val="24"/>
                <w:lang w:eastAsia="ru-RU"/>
              </w:rPr>
              <w:t>45826,5</w:t>
            </w:r>
          </w:p>
        </w:tc>
        <w:tc>
          <w:tcPr>
            <w:tcW w:w="532"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46220,4</w:t>
            </w:r>
          </w:p>
        </w:tc>
        <w:tc>
          <w:tcPr>
            <w:tcW w:w="530"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99,7</w:t>
            </w:r>
          </w:p>
        </w:tc>
      </w:tr>
      <w:tr w:rsidR="00A217C8" w:rsidRPr="003D1EEE" w:rsidTr="00454443">
        <w:trPr>
          <w:trHeight w:val="136"/>
        </w:trPr>
        <w:tc>
          <w:tcPr>
            <w:tcW w:w="1362" w:type="pct"/>
            <w:shd w:val="clear" w:color="auto" w:fill="auto"/>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 в том числе:</w:t>
            </w:r>
          </w:p>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зерновые культуры</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46473,5</w:t>
            </w:r>
          </w:p>
        </w:tc>
        <w:tc>
          <w:tcPr>
            <w:tcW w:w="530" w:type="pct"/>
            <w:shd w:val="clear" w:color="auto" w:fill="auto"/>
            <w:vAlign w:val="center"/>
          </w:tcPr>
          <w:p w:rsidR="00616F61" w:rsidRPr="003D1EEE" w:rsidRDefault="00616F61" w:rsidP="00454443">
            <w:pPr>
              <w:spacing w:line="240" w:lineRule="auto"/>
              <w:ind w:left="-113" w:right="-57"/>
              <w:jc w:val="center"/>
              <w:rPr>
                <w:rFonts w:eastAsia="Times New Roman"/>
                <w:color w:val="000000" w:themeColor="text1"/>
                <w:kern w:val="24"/>
                <w:lang w:eastAsia="ru-RU"/>
              </w:rPr>
            </w:pPr>
            <w:r w:rsidRPr="003D1EEE">
              <w:rPr>
                <w:rFonts w:eastAsia="Times New Roman"/>
                <w:color w:val="000000" w:themeColor="text1"/>
                <w:kern w:val="24"/>
                <w:lang w:eastAsia="ru-RU"/>
              </w:rPr>
              <w:t>41889,6</w:t>
            </w:r>
          </w:p>
        </w:tc>
        <w:tc>
          <w:tcPr>
            <w:tcW w:w="455" w:type="pct"/>
            <w:shd w:val="clear" w:color="auto" w:fill="auto"/>
            <w:vAlign w:val="center"/>
          </w:tcPr>
          <w:p w:rsidR="00616F61" w:rsidRPr="003D1EEE" w:rsidRDefault="00616F61" w:rsidP="00454443">
            <w:pPr>
              <w:spacing w:line="240" w:lineRule="auto"/>
              <w:ind w:left="-113" w:right="-57"/>
              <w:jc w:val="center"/>
              <w:rPr>
                <w:rFonts w:eastAsia="Times New Roman"/>
                <w:color w:val="000000" w:themeColor="text1"/>
                <w:kern w:val="24"/>
                <w:lang w:eastAsia="ru-RU"/>
              </w:rPr>
            </w:pPr>
            <w:r w:rsidRPr="003D1EEE">
              <w:rPr>
                <w:rFonts w:eastAsia="Times New Roman"/>
                <w:color w:val="000000" w:themeColor="text1"/>
                <w:kern w:val="24"/>
                <w:lang w:eastAsia="ru-RU"/>
              </w:rPr>
              <w:t>42019,4</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42595,4</w:t>
            </w:r>
          </w:p>
        </w:tc>
        <w:tc>
          <w:tcPr>
            <w:tcW w:w="530" w:type="pct"/>
            <w:shd w:val="clear" w:color="auto" w:fill="auto"/>
            <w:vAlign w:val="center"/>
          </w:tcPr>
          <w:p w:rsidR="00616F61" w:rsidRPr="003D1EEE" w:rsidRDefault="00616F61" w:rsidP="00454443">
            <w:pPr>
              <w:spacing w:line="240" w:lineRule="auto"/>
              <w:ind w:hanging="128"/>
              <w:jc w:val="center"/>
              <w:rPr>
                <w:rFonts w:eastAsia="Times New Roman"/>
                <w:color w:val="000000" w:themeColor="text1"/>
                <w:kern w:val="24"/>
                <w:lang w:eastAsia="ru-RU"/>
              </w:rPr>
            </w:pPr>
            <w:r w:rsidRPr="003D1EEE">
              <w:rPr>
                <w:rFonts w:eastAsia="Times New Roman"/>
                <w:color w:val="000000" w:themeColor="text1"/>
                <w:kern w:val="24"/>
                <w:lang w:eastAsia="ru-RU"/>
              </w:rPr>
              <w:t>43847,8</w:t>
            </w:r>
          </w:p>
        </w:tc>
        <w:tc>
          <w:tcPr>
            <w:tcW w:w="532"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44623,8</w:t>
            </w:r>
          </w:p>
        </w:tc>
        <w:tc>
          <w:tcPr>
            <w:tcW w:w="530"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100,6</w:t>
            </w:r>
          </w:p>
        </w:tc>
      </w:tr>
      <w:tr w:rsidR="00A217C8" w:rsidRPr="003D1EEE" w:rsidTr="00454443">
        <w:trPr>
          <w:trHeight w:val="234"/>
        </w:trPr>
        <w:tc>
          <w:tcPr>
            <w:tcW w:w="1362"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пшеница озимая и яр</w:t>
            </w:r>
            <w:r w:rsidRPr="003D1EEE">
              <w:rPr>
                <w:rFonts w:eastAsia="Times New Roman"/>
                <w:color w:val="000000" w:themeColor="text1"/>
                <w:kern w:val="24"/>
                <w:sz w:val="24"/>
                <w:szCs w:val="24"/>
                <w:lang w:eastAsia="ru-RU"/>
              </w:rPr>
              <w:t>о</w:t>
            </w:r>
            <w:r w:rsidRPr="003D1EEE">
              <w:rPr>
                <w:rFonts w:eastAsia="Times New Roman"/>
                <w:color w:val="000000" w:themeColor="text1"/>
                <w:kern w:val="24"/>
                <w:sz w:val="24"/>
                <w:szCs w:val="24"/>
                <w:lang w:eastAsia="ru-RU"/>
              </w:rPr>
              <w:t>вая</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28697,9</w:t>
            </w:r>
          </w:p>
        </w:tc>
        <w:tc>
          <w:tcPr>
            <w:tcW w:w="530" w:type="pct"/>
            <w:shd w:val="clear" w:color="auto" w:fill="auto"/>
            <w:vAlign w:val="center"/>
          </w:tcPr>
          <w:p w:rsidR="00616F61" w:rsidRPr="003D1EEE" w:rsidRDefault="00616F61" w:rsidP="00454443">
            <w:pPr>
              <w:spacing w:line="240" w:lineRule="auto"/>
              <w:ind w:left="-113" w:right="-57"/>
              <w:jc w:val="center"/>
              <w:rPr>
                <w:rFonts w:eastAsia="Times New Roman"/>
                <w:color w:val="000000" w:themeColor="text1"/>
                <w:kern w:val="24"/>
                <w:lang w:eastAsia="ru-RU"/>
              </w:rPr>
            </w:pPr>
            <w:r w:rsidRPr="003D1EEE">
              <w:rPr>
                <w:rFonts w:eastAsia="Times New Roman"/>
                <w:color w:val="000000" w:themeColor="text1"/>
                <w:kern w:val="24"/>
                <w:lang w:eastAsia="ru-RU"/>
              </w:rPr>
              <w:t>26613,4</w:t>
            </w:r>
          </w:p>
        </w:tc>
        <w:tc>
          <w:tcPr>
            <w:tcW w:w="455" w:type="pct"/>
            <w:shd w:val="clear" w:color="auto" w:fill="auto"/>
            <w:vAlign w:val="center"/>
          </w:tcPr>
          <w:p w:rsidR="00616F61" w:rsidRPr="003D1EEE" w:rsidRDefault="00616F61" w:rsidP="00454443">
            <w:pPr>
              <w:spacing w:line="240" w:lineRule="auto"/>
              <w:ind w:left="-113" w:right="-57"/>
              <w:jc w:val="center"/>
              <w:rPr>
                <w:rFonts w:eastAsia="Times New Roman"/>
                <w:color w:val="000000" w:themeColor="text1"/>
                <w:kern w:val="24"/>
                <w:lang w:eastAsia="ru-RU"/>
              </w:rPr>
            </w:pPr>
            <w:r w:rsidRPr="003D1EEE">
              <w:rPr>
                <w:rFonts w:eastAsia="Times New Roman"/>
                <w:color w:val="000000" w:themeColor="text1"/>
                <w:kern w:val="24"/>
                <w:lang w:eastAsia="ru-RU"/>
              </w:rPr>
              <w:t>25552,1</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24684,2</w:t>
            </w:r>
          </w:p>
        </w:tc>
        <w:tc>
          <w:tcPr>
            <w:tcW w:w="530" w:type="pct"/>
            <w:shd w:val="clear" w:color="auto" w:fill="auto"/>
            <w:vAlign w:val="center"/>
          </w:tcPr>
          <w:p w:rsidR="00616F61" w:rsidRPr="003D1EEE" w:rsidRDefault="00616F61" w:rsidP="00454443">
            <w:pPr>
              <w:spacing w:line="240" w:lineRule="auto"/>
              <w:ind w:hanging="128"/>
              <w:jc w:val="center"/>
              <w:rPr>
                <w:rFonts w:eastAsia="Times New Roman"/>
                <w:color w:val="000000" w:themeColor="text1"/>
                <w:kern w:val="24"/>
                <w:lang w:eastAsia="ru-RU"/>
              </w:rPr>
            </w:pPr>
            <w:r w:rsidRPr="003D1EEE">
              <w:rPr>
                <w:rFonts w:eastAsia="Times New Roman"/>
                <w:color w:val="000000" w:themeColor="text1"/>
                <w:kern w:val="24"/>
                <w:lang w:eastAsia="ru-RU"/>
              </w:rPr>
              <w:t>25063,6</w:t>
            </w:r>
          </w:p>
        </w:tc>
        <w:tc>
          <w:tcPr>
            <w:tcW w:w="532"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25277,2</w:t>
            </w:r>
          </w:p>
        </w:tc>
        <w:tc>
          <w:tcPr>
            <w:tcW w:w="530"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99,8</w:t>
            </w:r>
          </w:p>
        </w:tc>
      </w:tr>
      <w:tr w:rsidR="00A217C8" w:rsidRPr="003D1EEE" w:rsidTr="00454443">
        <w:trPr>
          <w:trHeight w:val="234"/>
        </w:trPr>
        <w:tc>
          <w:tcPr>
            <w:tcW w:w="1362" w:type="pct"/>
            <w:shd w:val="clear" w:color="auto" w:fill="auto"/>
            <w:vAlign w:val="bottom"/>
          </w:tcPr>
          <w:p w:rsidR="00616F61" w:rsidRPr="003D1EEE" w:rsidRDefault="00616F61" w:rsidP="00454443">
            <w:pPr>
              <w:spacing w:line="240" w:lineRule="auto"/>
              <w:ind w:right="-57"/>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рожь озимая и яровая</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2146,8</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1761,5</w:t>
            </w:r>
          </w:p>
        </w:tc>
        <w:tc>
          <w:tcPr>
            <w:tcW w:w="455"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1551,0</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1558,3</w:t>
            </w:r>
          </w:p>
        </w:tc>
        <w:tc>
          <w:tcPr>
            <w:tcW w:w="530" w:type="pct"/>
            <w:shd w:val="clear" w:color="auto" w:fill="auto"/>
            <w:vAlign w:val="center"/>
          </w:tcPr>
          <w:p w:rsidR="00616F61" w:rsidRPr="003D1EEE" w:rsidRDefault="00616F61" w:rsidP="00454443">
            <w:pPr>
              <w:spacing w:line="240" w:lineRule="auto"/>
              <w:ind w:hanging="128"/>
              <w:jc w:val="center"/>
              <w:rPr>
                <w:rFonts w:eastAsia="Times New Roman"/>
                <w:color w:val="000000" w:themeColor="text1"/>
                <w:kern w:val="24"/>
                <w:lang w:eastAsia="ru-RU"/>
              </w:rPr>
            </w:pPr>
            <w:r w:rsidRPr="003D1EEE">
              <w:rPr>
                <w:rFonts w:eastAsia="Times New Roman"/>
                <w:color w:val="000000" w:themeColor="text1"/>
                <w:kern w:val="24"/>
                <w:lang w:eastAsia="ru-RU"/>
              </w:rPr>
              <w:t>1832,2</w:t>
            </w:r>
          </w:p>
        </w:tc>
        <w:tc>
          <w:tcPr>
            <w:tcW w:w="532"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1875,4</w:t>
            </w:r>
          </w:p>
        </w:tc>
        <w:tc>
          <w:tcPr>
            <w:tcW w:w="530"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102,3</w:t>
            </w:r>
          </w:p>
        </w:tc>
      </w:tr>
      <w:tr w:rsidR="00A217C8" w:rsidRPr="003D1EEE" w:rsidTr="00454443">
        <w:trPr>
          <w:trHeight w:val="234"/>
        </w:trPr>
        <w:tc>
          <w:tcPr>
            <w:tcW w:w="1362"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тритикале озимая и яровая</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189,9</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165,0</w:t>
            </w:r>
          </w:p>
        </w:tc>
        <w:tc>
          <w:tcPr>
            <w:tcW w:w="455"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225,7</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233,3</w:t>
            </w:r>
          </w:p>
        </w:tc>
        <w:tc>
          <w:tcPr>
            <w:tcW w:w="530" w:type="pct"/>
            <w:shd w:val="clear" w:color="auto" w:fill="auto"/>
            <w:noWrap/>
            <w:vAlign w:val="center"/>
          </w:tcPr>
          <w:p w:rsidR="00616F61" w:rsidRPr="003D1EEE" w:rsidRDefault="00616F61" w:rsidP="00454443">
            <w:pPr>
              <w:spacing w:line="240" w:lineRule="auto"/>
              <w:ind w:hanging="128"/>
              <w:jc w:val="center"/>
              <w:rPr>
                <w:rFonts w:eastAsia="Times New Roman"/>
                <w:color w:val="000000" w:themeColor="text1"/>
                <w:kern w:val="24"/>
                <w:lang w:eastAsia="ru-RU"/>
              </w:rPr>
            </w:pPr>
            <w:r w:rsidRPr="003D1EEE">
              <w:rPr>
                <w:rFonts w:eastAsia="Times New Roman"/>
                <w:color w:val="000000" w:themeColor="text1"/>
                <w:kern w:val="24"/>
                <w:lang w:eastAsia="ru-RU"/>
              </w:rPr>
              <w:t>250,9</w:t>
            </w:r>
          </w:p>
        </w:tc>
        <w:tc>
          <w:tcPr>
            <w:tcW w:w="532"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251,4</w:t>
            </w:r>
          </w:p>
        </w:tc>
        <w:tc>
          <w:tcPr>
            <w:tcW w:w="530"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100,2</w:t>
            </w:r>
          </w:p>
        </w:tc>
      </w:tr>
      <w:tr w:rsidR="00A217C8" w:rsidRPr="003D1EEE" w:rsidTr="00454443">
        <w:trPr>
          <w:trHeight w:val="122"/>
        </w:trPr>
        <w:tc>
          <w:tcPr>
            <w:tcW w:w="1362" w:type="pct"/>
            <w:shd w:val="clear" w:color="auto" w:fill="auto"/>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кукуруза</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1365,3</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1415,7</w:t>
            </w:r>
          </w:p>
        </w:tc>
        <w:tc>
          <w:tcPr>
            <w:tcW w:w="455"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1716,1</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2058,1</w:t>
            </w:r>
          </w:p>
        </w:tc>
        <w:tc>
          <w:tcPr>
            <w:tcW w:w="530" w:type="pct"/>
            <w:shd w:val="clear" w:color="auto" w:fill="auto"/>
            <w:vAlign w:val="center"/>
          </w:tcPr>
          <w:p w:rsidR="00616F61" w:rsidRPr="003D1EEE" w:rsidRDefault="00616F61" w:rsidP="00454443">
            <w:pPr>
              <w:spacing w:line="240" w:lineRule="auto"/>
              <w:ind w:hanging="128"/>
              <w:jc w:val="center"/>
              <w:rPr>
                <w:rFonts w:eastAsia="Times New Roman"/>
                <w:color w:val="000000" w:themeColor="text1"/>
                <w:kern w:val="24"/>
                <w:lang w:eastAsia="ru-RU"/>
              </w:rPr>
            </w:pPr>
            <w:r w:rsidRPr="003D1EEE">
              <w:rPr>
                <w:rFonts w:eastAsia="Times New Roman"/>
                <w:color w:val="000000" w:themeColor="text1"/>
                <w:kern w:val="24"/>
                <w:lang w:eastAsia="ru-RU"/>
              </w:rPr>
              <w:t>2449,7</w:t>
            </w:r>
          </w:p>
        </w:tc>
        <w:tc>
          <w:tcPr>
            <w:tcW w:w="532"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2687,3</w:t>
            </w:r>
          </w:p>
        </w:tc>
        <w:tc>
          <w:tcPr>
            <w:tcW w:w="530"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109,6</w:t>
            </w:r>
          </w:p>
        </w:tc>
      </w:tr>
      <w:tr w:rsidR="00A217C8" w:rsidRPr="003D1EEE" w:rsidTr="00454443">
        <w:trPr>
          <w:trHeight w:val="196"/>
        </w:trPr>
        <w:tc>
          <w:tcPr>
            <w:tcW w:w="1362" w:type="pct"/>
            <w:shd w:val="clear" w:color="auto" w:fill="auto"/>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ячмень озимый</w:t>
            </w:r>
          </w:p>
          <w:p w:rsidR="00616F61" w:rsidRPr="003D1EEE" w:rsidRDefault="00616F61" w:rsidP="00454443">
            <w:pPr>
              <w:spacing w:line="240" w:lineRule="auto"/>
              <w:rPr>
                <w:rFonts w:eastAsia="Times New Roman"/>
                <w:color w:val="000000" w:themeColor="text1"/>
                <w:kern w:val="24"/>
                <w:sz w:val="24"/>
                <w:szCs w:val="24"/>
                <w:lang w:val="en-US" w:eastAsia="ru-RU"/>
              </w:rPr>
            </w:pPr>
            <w:r w:rsidRPr="003D1EEE">
              <w:rPr>
                <w:rFonts w:eastAsia="Times New Roman"/>
                <w:color w:val="000000" w:themeColor="text1"/>
                <w:kern w:val="24"/>
                <w:sz w:val="24"/>
                <w:szCs w:val="24"/>
                <w:lang w:eastAsia="ru-RU"/>
              </w:rPr>
              <w:t>и яровой</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9034,7</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7214,1</w:t>
            </w:r>
          </w:p>
        </w:tc>
        <w:tc>
          <w:tcPr>
            <w:tcW w:w="455"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7881,0</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8819,6</w:t>
            </w:r>
          </w:p>
        </w:tc>
        <w:tc>
          <w:tcPr>
            <w:tcW w:w="530" w:type="pct"/>
            <w:shd w:val="clear" w:color="auto" w:fill="auto"/>
            <w:vAlign w:val="center"/>
          </w:tcPr>
          <w:p w:rsidR="00616F61" w:rsidRPr="003D1EEE" w:rsidRDefault="00616F61" w:rsidP="00454443">
            <w:pPr>
              <w:spacing w:line="240" w:lineRule="auto"/>
              <w:ind w:hanging="128"/>
              <w:jc w:val="center"/>
              <w:rPr>
                <w:rFonts w:eastAsia="Times New Roman"/>
                <w:color w:val="000000" w:themeColor="text1"/>
                <w:kern w:val="24"/>
                <w:lang w:eastAsia="ru-RU"/>
              </w:rPr>
            </w:pPr>
            <w:r w:rsidRPr="003D1EEE">
              <w:rPr>
                <w:rFonts w:eastAsia="Times New Roman"/>
                <w:color w:val="000000" w:themeColor="text1"/>
                <w:kern w:val="24"/>
                <w:lang w:eastAsia="ru-RU"/>
              </w:rPr>
              <w:t>9019,3</w:t>
            </w:r>
          </w:p>
        </w:tc>
        <w:tc>
          <w:tcPr>
            <w:tcW w:w="532"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9390,6</w:t>
            </w:r>
          </w:p>
        </w:tc>
        <w:tc>
          <w:tcPr>
            <w:tcW w:w="530"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101,9</w:t>
            </w:r>
          </w:p>
        </w:tc>
      </w:tr>
      <w:tr w:rsidR="00A217C8" w:rsidRPr="003D1EEE" w:rsidTr="00454443">
        <w:trPr>
          <w:trHeight w:val="209"/>
        </w:trPr>
        <w:tc>
          <w:tcPr>
            <w:tcW w:w="1362"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овес</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3374,1</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2895,4</w:t>
            </w:r>
          </w:p>
        </w:tc>
        <w:tc>
          <w:tcPr>
            <w:tcW w:w="455"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3045,5</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3241,1</w:t>
            </w:r>
          </w:p>
        </w:tc>
        <w:tc>
          <w:tcPr>
            <w:tcW w:w="530" w:type="pct"/>
            <w:shd w:val="clear" w:color="auto" w:fill="auto"/>
            <w:vAlign w:val="center"/>
          </w:tcPr>
          <w:p w:rsidR="00616F61" w:rsidRPr="003D1EEE" w:rsidRDefault="00616F61" w:rsidP="00454443">
            <w:pPr>
              <w:spacing w:line="240" w:lineRule="auto"/>
              <w:ind w:hanging="128"/>
              <w:jc w:val="center"/>
              <w:rPr>
                <w:rFonts w:eastAsia="Times New Roman"/>
                <w:color w:val="000000" w:themeColor="text1"/>
                <w:kern w:val="24"/>
                <w:lang w:eastAsia="ru-RU"/>
              </w:rPr>
            </w:pPr>
            <w:r w:rsidRPr="003D1EEE">
              <w:rPr>
                <w:rFonts w:eastAsia="Times New Roman"/>
                <w:color w:val="000000" w:themeColor="text1"/>
                <w:kern w:val="24"/>
                <w:lang w:eastAsia="ru-RU"/>
              </w:rPr>
              <w:t>3324,2</w:t>
            </w:r>
          </w:p>
        </w:tc>
        <w:tc>
          <w:tcPr>
            <w:tcW w:w="532"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3255,0</w:t>
            </w:r>
          </w:p>
        </w:tc>
        <w:tc>
          <w:tcPr>
            <w:tcW w:w="530"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97,7</w:t>
            </w:r>
          </w:p>
        </w:tc>
      </w:tr>
      <w:tr w:rsidR="00A217C8" w:rsidRPr="003D1EEE" w:rsidTr="00454443">
        <w:trPr>
          <w:trHeight w:val="209"/>
        </w:trPr>
        <w:tc>
          <w:tcPr>
            <w:tcW w:w="1362"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рис</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182,9</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203,3</w:t>
            </w:r>
          </w:p>
        </w:tc>
        <w:tc>
          <w:tcPr>
            <w:tcW w:w="455"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211,0</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201,4</w:t>
            </w:r>
          </w:p>
        </w:tc>
        <w:tc>
          <w:tcPr>
            <w:tcW w:w="530" w:type="pct"/>
            <w:shd w:val="clear" w:color="auto" w:fill="auto"/>
            <w:vAlign w:val="center"/>
          </w:tcPr>
          <w:p w:rsidR="00616F61" w:rsidRPr="003D1EEE" w:rsidRDefault="00616F61" w:rsidP="00454443">
            <w:pPr>
              <w:spacing w:line="240" w:lineRule="auto"/>
              <w:ind w:hanging="128"/>
              <w:jc w:val="center"/>
              <w:rPr>
                <w:rFonts w:eastAsia="Times New Roman"/>
                <w:color w:val="000000" w:themeColor="text1"/>
                <w:kern w:val="24"/>
                <w:lang w:eastAsia="ru-RU"/>
              </w:rPr>
            </w:pPr>
            <w:r w:rsidRPr="003D1EEE">
              <w:rPr>
                <w:rFonts w:eastAsia="Times New Roman"/>
                <w:color w:val="000000" w:themeColor="text1"/>
                <w:kern w:val="24"/>
                <w:lang w:eastAsia="ru-RU"/>
              </w:rPr>
              <w:t>190,2</w:t>
            </w:r>
          </w:p>
        </w:tc>
        <w:tc>
          <w:tcPr>
            <w:tcW w:w="532"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196,7</w:t>
            </w:r>
          </w:p>
        </w:tc>
        <w:tc>
          <w:tcPr>
            <w:tcW w:w="530"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103,4</w:t>
            </w:r>
          </w:p>
        </w:tc>
      </w:tr>
      <w:tr w:rsidR="00A217C8" w:rsidRPr="003D1EEE" w:rsidTr="00454443">
        <w:trPr>
          <w:trHeight w:val="209"/>
        </w:trPr>
        <w:tc>
          <w:tcPr>
            <w:tcW w:w="1362"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гречиха</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932,1</w:t>
            </w:r>
          </w:p>
        </w:tc>
        <w:tc>
          <w:tcPr>
            <w:tcW w:w="530" w:type="pct"/>
            <w:shd w:val="clear" w:color="auto" w:fill="auto"/>
            <w:vAlign w:val="center"/>
          </w:tcPr>
          <w:p w:rsidR="00616F61" w:rsidRPr="003D1EEE" w:rsidRDefault="00616F61" w:rsidP="00454443">
            <w:pPr>
              <w:spacing w:line="240" w:lineRule="auto"/>
              <w:ind w:right="-57"/>
              <w:jc w:val="center"/>
              <w:rPr>
                <w:rFonts w:eastAsia="Times New Roman"/>
                <w:color w:val="000000" w:themeColor="text1"/>
                <w:kern w:val="24"/>
                <w:lang w:eastAsia="ru-RU"/>
              </w:rPr>
            </w:pPr>
            <w:r w:rsidRPr="003D1EEE">
              <w:rPr>
                <w:rFonts w:eastAsia="Times New Roman"/>
                <w:color w:val="000000" w:themeColor="text1"/>
                <w:kern w:val="24"/>
                <w:lang w:eastAsia="ru-RU"/>
              </w:rPr>
              <w:t>1079,9</w:t>
            </w:r>
          </w:p>
        </w:tc>
        <w:tc>
          <w:tcPr>
            <w:tcW w:w="455"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906,6</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1270,2</w:t>
            </w:r>
          </w:p>
        </w:tc>
        <w:tc>
          <w:tcPr>
            <w:tcW w:w="530" w:type="pct"/>
            <w:shd w:val="clear" w:color="auto" w:fill="auto"/>
            <w:vAlign w:val="center"/>
          </w:tcPr>
          <w:p w:rsidR="00616F61" w:rsidRPr="003D1EEE" w:rsidRDefault="00616F61" w:rsidP="00454443">
            <w:pPr>
              <w:spacing w:line="240" w:lineRule="auto"/>
              <w:ind w:hanging="128"/>
              <w:jc w:val="center"/>
              <w:rPr>
                <w:rFonts w:eastAsia="Times New Roman"/>
                <w:color w:val="000000" w:themeColor="text1"/>
                <w:kern w:val="24"/>
                <w:lang w:eastAsia="ru-RU"/>
              </w:rPr>
            </w:pPr>
            <w:r w:rsidRPr="003D1EEE">
              <w:rPr>
                <w:rFonts w:eastAsia="Times New Roman"/>
                <w:color w:val="000000" w:themeColor="text1"/>
                <w:kern w:val="24"/>
                <w:lang w:eastAsia="ru-RU"/>
              </w:rPr>
              <w:t>1095,5</w:t>
            </w:r>
          </w:p>
        </w:tc>
        <w:tc>
          <w:tcPr>
            <w:tcW w:w="532"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1007,6</w:t>
            </w:r>
          </w:p>
        </w:tc>
        <w:tc>
          <w:tcPr>
            <w:tcW w:w="530"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92,0</w:t>
            </w:r>
          </w:p>
        </w:tc>
      </w:tr>
      <w:tr w:rsidR="00A217C8" w:rsidRPr="003D1EEE" w:rsidTr="00454443">
        <w:trPr>
          <w:trHeight w:val="209"/>
        </w:trPr>
        <w:tc>
          <w:tcPr>
            <w:tcW w:w="1362"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просо</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521,6</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521,2</w:t>
            </w:r>
          </w:p>
        </w:tc>
        <w:tc>
          <w:tcPr>
            <w:tcW w:w="455"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826,1</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474,3</w:t>
            </w:r>
          </w:p>
        </w:tc>
        <w:tc>
          <w:tcPr>
            <w:tcW w:w="530" w:type="pct"/>
            <w:shd w:val="clear" w:color="auto" w:fill="auto"/>
            <w:vAlign w:val="center"/>
          </w:tcPr>
          <w:p w:rsidR="00616F61" w:rsidRPr="003D1EEE" w:rsidRDefault="00616F61" w:rsidP="00454443">
            <w:pPr>
              <w:spacing w:line="240" w:lineRule="auto"/>
              <w:ind w:hanging="128"/>
              <w:jc w:val="center"/>
              <w:rPr>
                <w:rFonts w:eastAsia="Times New Roman"/>
                <w:color w:val="000000" w:themeColor="text1"/>
                <w:kern w:val="24"/>
                <w:lang w:eastAsia="ru-RU"/>
              </w:rPr>
            </w:pPr>
            <w:r w:rsidRPr="003D1EEE">
              <w:rPr>
                <w:rFonts w:eastAsia="Times New Roman"/>
                <w:color w:val="000000" w:themeColor="text1"/>
                <w:kern w:val="24"/>
                <w:lang w:eastAsia="ru-RU"/>
              </w:rPr>
              <w:t>469,8</w:t>
            </w:r>
          </w:p>
        </w:tc>
        <w:tc>
          <w:tcPr>
            <w:tcW w:w="532"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505,9</w:t>
            </w:r>
          </w:p>
        </w:tc>
        <w:tc>
          <w:tcPr>
            <w:tcW w:w="530"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106,8</w:t>
            </w:r>
          </w:p>
        </w:tc>
      </w:tr>
      <w:tr w:rsidR="00A217C8" w:rsidRPr="003D1EEE" w:rsidTr="00454443">
        <w:trPr>
          <w:trHeight w:val="209"/>
        </w:trPr>
        <w:tc>
          <w:tcPr>
            <w:tcW w:w="1362"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зернобобовые </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1079,7</w:t>
            </w:r>
          </w:p>
        </w:tc>
        <w:tc>
          <w:tcPr>
            <w:tcW w:w="530" w:type="pct"/>
            <w:shd w:val="clear" w:color="auto" w:fill="auto"/>
            <w:vAlign w:val="center"/>
          </w:tcPr>
          <w:p w:rsidR="00616F61" w:rsidRPr="003D1EEE" w:rsidRDefault="00616F61" w:rsidP="00454443">
            <w:pPr>
              <w:spacing w:line="240" w:lineRule="auto"/>
              <w:ind w:right="-57"/>
              <w:jc w:val="center"/>
              <w:rPr>
                <w:rFonts w:eastAsia="Times New Roman"/>
                <w:color w:val="000000" w:themeColor="text1"/>
                <w:kern w:val="24"/>
                <w:lang w:eastAsia="ru-RU"/>
              </w:rPr>
            </w:pPr>
            <w:r w:rsidRPr="003D1EEE">
              <w:rPr>
                <w:rFonts w:eastAsia="Times New Roman"/>
                <w:color w:val="000000" w:themeColor="text1"/>
                <w:kern w:val="24"/>
                <w:lang w:eastAsia="ru-RU"/>
              </w:rPr>
              <w:t>1305,2</w:t>
            </w:r>
          </w:p>
        </w:tc>
        <w:tc>
          <w:tcPr>
            <w:tcW w:w="455" w:type="pct"/>
            <w:shd w:val="clear" w:color="auto" w:fill="auto"/>
            <w:vAlign w:val="center"/>
          </w:tcPr>
          <w:p w:rsidR="00616F61" w:rsidRPr="003D1EEE" w:rsidRDefault="00616F61" w:rsidP="00454443">
            <w:pPr>
              <w:spacing w:line="240" w:lineRule="auto"/>
              <w:ind w:right="-57"/>
              <w:jc w:val="center"/>
              <w:rPr>
                <w:rFonts w:eastAsia="Times New Roman"/>
                <w:color w:val="000000" w:themeColor="text1"/>
                <w:kern w:val="24"/>
                <w:lang w:eastAsia="ru-RU"/>
              </w:rPr>
            </w:pPr>
            <w:r w:rsidRPr="003D1EEE">
              <w:rPr>
                <w:rFonts w:eastAsia="Times New Roman"/>
                <w:color w:val="000000" w:themeColor="text1"/>
                <w:kern w:val="24"/>
                <w:lang w:eastAsia="ru-RU"/>
              </w:rPr>
              <w:t>1553,0</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1843,9</w:t>
            </w:r>
          </w:p>
        </w:tc>
        <w:tc>
          <w:tcPr>
            <w:tcW w:w="530" w:type="pct"/>
            <w:shd w:val="clear" w:color="auto" w:fill="auto"/>
            <w:vAlign w:val="center"/>
          </w:tcPr>
          <w:p w:rsidR="00616F61" w:rsidRPr="003D1EEE" w:rsidRDefault="00616F61" w:rsidP="00454443">
            <w:pPr>
              <w:spacing w:line="240" w:lineRule="auto"/>
              <w:ind w:hanging="128"/>
              <w:jc w:val="center"/>
              <w:rPr>
                <w:rFonts w:eastAsia="Times New Roman"/>
                <w:color w:val="000000" w:themeColor="text1"/>
                <w:kern w:val="24"/>
                <w:lang w:eastAsia="ru-RU"/>
              </w:rPr>
            </w:pPr>
            <w:r w:rsidRPr="003D1EEE">
              <w:rPr>
                <w:rFonts w:eastAsia="Times New Roman"/>
                <w:color w:val="000000" w:themeColor="text1"/>
                <w:kern w:val="24"/>
                <w:lang w:eastAsia="ru-RU"/>
              </w:rPr>
              <w:t>1978,6</w:t>
            </w:r>
          </w:p>
        </w:tc>
        <w:tc>
          <w:tcPr>
            <w:tcW w:w="532"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1596,6</w:t>
            </w:r>
          </w:p>
        </w:tc>
        <w:tc>
          <w:tcPr>
            <w:tcW w:w="530"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79,8</w:t>
            </w:r>
          </w:p>
        </w:tc>
      </w:tr>
      <w:tr w:rsidR="00A217C8" w:rsidRPr="003D1EEE" w:rsidTr="00454443">
        <w:trPr>
          <w:trHeight w:val="209"/>
        </w:trPr>
        <w:tc>
          <w:tcPr>
            <w:tcW w:w="1362" w:type="pct"/>
            <w:shd w:val="clear" w:color="auto" w:fill="auto"/>
            <w:vAlign w:val="bottom"/>
          </w:tcPr>
          <w:p w:rsidR="00616F61" w:rsidRPr="003D1EEE" w:rsidRDefault="00616F61" w:rsidP="00454443">
            <w:pPr>
              <w:spacing w:line="240" w:lineRule="auto"/>
              <w:ind w:left="-57" w:right="-57"/>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Подсолнечник на зерно</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6195,6</w:t>
            </w:r>
          </w:p>
        </w:tc>
        <w:tc>
          <w:tcPr>
            <w:tcW w:w="530" w:type="pct"/>
            <w:shd w:val="clear" w:color="auto" w:fill="auto"/>
            <w:vAlign w:val="center"/>
          </w:tcPr>
          <w:p w:rsidR="00616F61" w:rsidRPr="003D1EEE" w:rsidRDefault="00616F61" w:rsidP="00454443">
            <w:pPr>
              <w:spacing w:line="240" w:lineRule="auto"/>
              <w:ind w:left="-57" w:right="-57"/>
              <w:jc w:val="center"/>
              <w:rPr>
                <w:rFonts w:eastAsia="Times New Roman"/>
                <w:color w:val="000000" w:themeColor="text1"/>
                <w:kern w:val="24"/>
                <w:lang w:eastAsia="ru-RU"/>
              </w:rPr>
            </w:pPr>
            <w:r w:rsidRPr="003D1EEE">
              <w:rPr>
                <w:rFonts w:eastAsia="Times New Roman"/>
                <w:color w:val="000000" w:themeColor="text1"/>
                <w:kern w:val="24"/>
                <w:lang w:eastAsia="ru-RU"/>
              </w:rPr>
              <w:t>7153,5</w:t>
            </w:r>
          </w:p>
        </w:tc>
        <w:tc>
          <w:tcPr>
            <w:tcW w:w="455" w:type="pct"/>
            <w:shd w:val="clear" w:color="auto" w:fill="auto"/>
            <w:vAlign w:val="center"/>
          </w:tcPr>
          <w:p w:rsidR="00616F61" w:rsidRPr="003D1EEE" w:rsidRDefault="00616F61" w:rsidP="00454443">
            <w:pPr>
              <w:spacing w:line="240" w:lineRule="auto"/>
              <w:ind w:left="-57" w:right="-57"/>
              <w:jc w:val="center"/>
              <w:rPr>
                <w:rFonts w:eastAsia="Times New Roman"/>
                <w:color w:val="000000" w:themeColor="text1"/>
                <w:kern w:val="24"/>
                <w:lang w:eastAsia="ru-RU"/>
              </w:rPr>
            </w:pPr>
            <w:r w:rsidRPr="003D1EEE">
              <w:rPr>
                <w:rFonts w:eastAsia="Times New Roman"/>
                <w:color w:val="000000" w:themeColor="text1"/>
                <w:kern w:val="24"/>
                <w:lang w:eastAsia="ru-RU"/>
              </w:rPr>
              <w:t>7613,9</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6528,9</w:t>
            </w:r>
          </w:p>
        </w:tc>
        <w:tc>
          <w:tcPr>
            <w:tcW w:w="530" w:type="pct"/>
            <w:shd w:val="clear" w:color="auto" w:fill="auto"/>
            <w:vAlign w:val="center"/>
          </w:tcPr>
          <w:p w:rsidR="00616F61" w:rsidRPr="003D1EEE" w:rsidRDefault="00616F61" w:rsidP="00454443">
            <w:pPr>
              <w:spacing w:line="240" w:lineRule="auto"/>
              <w:ind w:hanging="128"/>
              <w:jc w:val="center"/>
              <w:rPr>
                <w:rFonts w:eastAsia="Times New Roman"/>
                <w:color w:val="000000" w:themeColor="text1"/>
                <w:kern w:val="24"/>
                <w:lang w:eastAsia="ru-RU"/>
              </w:rPr>
            </w:pPr>
            <w:r w:rsidRPr="003D1EEE">
              <w:rPr>
                <w:rFonts w:eastAsia="Times New Roman"/>
                <w:color w:val="000000" w:themeColor="text1"/>
                <w:kern w:val="24"/>
                <w:lang w:eastAsia="ru-RU"/>
              </w:rPr>
              <w:t>7271,2</w:t>
            </w:r>
          </w:p>
        </w:tc>
        <w:tc>
          <w:tcPr>
            <w:tcW w:w="532"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6906,6</w:t>
            </w:r>
          </w:p>
        </w:tc>
        <w:tc>
          <w:tcPr>
            <w:tcW w:w="530"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93,8</w:t>
            </w:r>
          </w:p>
        </w:tc>
      </w:tr>
      <w:tr w:rsidR="00A217C8" w:rsidRPr="003D1EEE" w:rsidTr="00454443">
        <w:trPr>
          <w:trHeight w:val="209"/>
        </w:trPr>
        <w:tc>
          <w:tcPr>
            <w:tcW w:w="1362" w:type="pct"/>
            <w:shd w:val="clear" w:color="auto" w:fill="auto"/>
            <w:vAlign w:val="bottom"/>
          </w:tcPr>
          <w:p w:rsidR="00616F61" w:rsidRPr="003D1EEE" w:rsidRDefault="00616F61" w:rsidP="00454443">
            <w:pPr>
              <w:spacing w:line="240" w:lineRule="auto"/>
              <w:ind w:left="-108" w:firstLine="108"/>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Соя</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874,6</w:t>
            </w:r>
          </w:p>
        </w:tc>
        <w:tc>
          <w:tcPr>
            <w:tcW w:w="530" w:type="pct"/>
            <w:shd w:val="clear" w:color="auto" w:fill="auto"/>
            <w:vAlign w:val="center"/>
          </w:tcPr>
          <w:p w:rsidR="00616F61" w:rsidRPr="003D1EEE" w:rsidRDefault="00616F61" w:rsidP="00454443">
            <w:pPr>
              <w:spacing w:line="240" w:lineRule="auto"/>
              <w:ind w:left="-57" w:right="-57"/>
              <w:jc w:val="center"/>
              <w:rPr>
                <w:rFonts w:eastAsia="Times New Roman"/>
                <w:color w:val="000000" w:themeColor="text1"/>
                <w:kern w:val="24"/>
                <w:lang w:eastAsia="ru-RU"/>
              </w:rPr>
            </w:pPr>
            <w:r w:rsidRPr="003D1EEE">
              <w:rPr>
                <w:rFonts w:eastAsia="Times New Roman"/>
                <w:color w:val="000000" w:themeColor="text1"/>
                <w:kern w:val="24"/>
                <w:lang w:eastAsia="ru-RU"/>
              </w:rPr>
              <w:t>1205,7</w:t>
            </w:r>
          </w:p>
        </w:tc>
        <w:tc>
          <w:tcPr>
            <w:tcW w:w="455" w:type="pct"/>
            <w:shd w:val="clear" w:color="auto" w:fill="auto"/>
            <w:vAlign w:val="center"/>
          </w:tcPr>
          <w:p w:rsidR="00616F61" w:rsidRPr="003D1EEE" w:rsidRDefault="00616F61" w:rsidP="00454443">
            <w:pPr>
              <w:spacing w:line="240" w:lineRule="auto"/>
              <w:ind w:left="-57" w:right="-57"/>
              <w:jc w:val="center"/>
              <w:rPr>
                <w:rFonts w:eastAsia="Times New Roman"/>
                <w:color w:val="000000" w:themeColor="text1"/>
                <w:kern w:val="24"/>
                <w:lang w:eastAsia="ru-RU"/>
              </w:rPr>
            </w:pPr>
            <w:r w:rsidRPr="003D1EEE">
              <w:rPr>
                <w:rFonts w:eastAsia="Times New Roman"/>
                <w:color w:val="000000" w:themeColor="text1"/>
                <w:kern w:val="24"/>
                <w:lang w:eastAsia="ru-RU"/>
              </w:rPr>
              <w:t>1229,0</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1481,3</w:t>
            </w:r>
          </w:p>
        </w:tc>
        <w:tc>
          <w:tcPr>
            <w:tcW w:w="530" w:type="pct"/>
            <w:shd w:val="clear" w:color="auto" w:fill="auto"/>
            <w:vAlign w:val="center"/>
          </w:tcPr>
          <w:p w:rsidR="00616F61" w:rsidRPr="003D1EEE" w:rsidRDefault="00616F61" w:rsidP="00454443">
            <w:pPr>
              <w:spacing w:line="240" w:lineRule="auto"/>
              <w:ind w:hanging="128"/>
              <w:jc w:val="center"/>
              <w:rPr>
                <w:rFonts w:eastAsia="Times New Roman"/>
                <w:color w:val="000000" w:themeColor="text1"/>
                <w:kern w:val="24"/>
                <w:lang w:eastAsia="ru-RU"/>
              </w:rPr>
            </w:pPr>
            <w:r w:rsidRPr="003D1EEE">
              <w:rPr>
                <w:rFonts w:eastAsia="Times New Roman"/>
                <w:color w:val="000000" w:themeColor="text1"/>
                <w:kern w:val="24"/>
                <w:lang w:eastAsia="ru-RU"/>
              </w:rPr>
              <w:t>1531,8</w:t>
            </w:r>
          </w:p>
        </w:tc>
        <w:tc>
          <w:tcPr>
            <w:tcW w:w="532"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2006,1</w:t>
            </w:r>
          </w:p>
        </w:tc>
        <w:tc>
          <w:tcPr>
            <w:tcW w:w="530"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130,7</w:t>
            </w:r>
          </w:p>
        </w:tc>
      </w:tr>
      <w:tr w:rsidR="00A217C8" w:rsidRPr="003D1EEE" w:rsidTr="00454443">
        <w:trPr>
          <w:trHeight w:val="209"/>
        </w:trPr>
        <w:tc>
          <w:tcPr>
            <w:tcW w:w="1362" w:type="pct"/>
            <w:shd w:val="clear" w:color="auto" w:fill="auto"/>
            <w:vAlign w:val="bottom"/>
          </w:tcPr>
          <w:p w:rsidR="00616F61" w:rsidRPr="003D1EEE" w:rsidRDefault="00616F61" w:rsidP="00454443">
            <w:pPr>
              <w:spacing w:line="240" w:lineRule="auto"/>
              <w:ind w:left="-57" w:right="-57"/>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Рапс (озимый и яровой)</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688,1</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856,0</w:t>
            </w:r>
          </w:p>
        </w:tc>
        <w:tc>
          <w:tcPr>
            <w:tcW w:w="455"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892,6</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1190,5</w:t>
            </w:r>
          </w:p>
        </w:tc>
        <w:tc>
          <w:tcPr>
            <w:tcW w:w="530" w:type="pct"/>
            <w:shd w:val="clear" w:color="auto" w:fill="auto"/>
            <w:vAlign w:val="center"/>
          </w:tcPr>
          <w:p w:rsidR="00616F61" w:rsidRPr="003D1EEE" w:rsidRDefault="00616F61" w:rsidP="00454443">
            <w:pPr>
              <w:spacing w:line="240" w:lineRule="auto"/>
              <w:ind w:hanging="128"/>
              <w:jc w:val="center"/>
              <w:rPr>
                <w:rFonts w:eastAsia="Times New Roman"/>
                <w:color w:val="000000" w:themeColor="text1"/>
                <w:kern w:val="24"/>
                <w:lang w:eastAsia="ru-RU"/>
              </w:rPr>
            </w:pPr>
            <w:r w:rsidRPr="003D1EEE">
              <w:rPr>
                <w:rFonts w:eastAsia="Times New Roman"/>
                <w:color w:val="000000" w:themeColor="text1"/>
                <w:kern w:val="24"/>
                <w:lang w:eastAsia="ru-RU"/>
              </w:rPr>
              <w:t>1325,9</w:t>
            </w:r>
          </w:p>
        </w:tc>
        <w:tc>
          <w:tcPr>
            <w:tcW w:w="532"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1191,4</w:t>
            </w:r>
          </w:p>
        </w:tc>
        <w:tc>
          <w:tcPr>
            <w:tcW w:w="530"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88,5</w:t>
            </w:r>
          </w:p>
        </w:tc>
      </w:tr>
      <w:tr w:rsidR="00A217C8" w:rsidRPr="003D1EEE" w:rsidTr="00454443">
        <w:trPr>
          <w:trHeight w:val="209"/>
        </w:trPr>
        <w:tc>
          <w:tcPr>
            <w:tcW w:w="1362"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Свекла сахарная</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818,6</w:t>
            </w:r>
          </w:p>
        </w:tc>
        <w:tc>
          <w:tcPr>
            <w:tcW w:w="530" w:type="pct"/>
            <w:shd w:val="clear" w:color="auto" w:fill="auto"/>
            <w:vAlign w:val="center"/>
          </w:tcPr>
          <w:p w:rsidR="00616F61" w:rsidRPr="003D1EEE" w:rsidRDefault="00616F61" w:rsidP="00454443">
            <w:pPr>
              <w:spacing w:line="240" w:lineRule="auto"/>
              <w:ind w:left="-57" w:right="-57"/>
              <w:jc w:val="center"/>
              <w:rPr>
                <w:rFonts w:eastAsia="Times New Roman"/>
                <w:color w:val="000000" w:themeColor="text1"/>
                <w:kern w:val="24"/>
                <w:lang w:eastAsia="ru-RU"/>
              </w:rPr>
            </w:pPr>
            <w:r w:rsidRPr="003D1EEE">
              <w:rPr>
                <w:rFonts w:eastAsia="Times New Roman"/>
                <w:color w:val="000000" w:themeColor="text1"/>
                <w:kern w:val="24"/>
                <w:lang w:eastAsia="ru-RU"/>
              </w:rPr>
              <w:t>1160,1</w:t>
            </w:r>
          </w:p>
        </w:tc>
        <w:tc>
          <w:tcPr>
            <w:tcW w:w="455" w:type="pct"/>
            <w:shd w:val="clear" w:color="auto" w:fill="auto"/>
            <w:vAlign w:val="center"/>
          </w:tcPr>
          <w:p w:rsidR="00616F61" w:rsidRPr="003D1EEE" w:rsidRDefault="00616F61" w:rsidP="00454443">
            <w:pPr>
              <w:spacing w:line="240" w:lineRule="auto"/>
              <w:ind w:left="-57" w:right="-57"/>
              <w:jc w:val="center"/>
              <w:rPr>
                <w:rFonts w:eastAsia="Times New Roman"/>
                <w:color w:val="000000" w:themeColor="text1"/>
                <w:kern w:val="24"/>
                <w:lang w:eastAsia="ru-RU"/>
              </w:rPr>
            </w:pPr>
            <w:r w:rsidRPr="003D1EEE">
              <w:rPr>
                <w:rFonts w:eastAsia="Times New Roman"/>
                <w:color w:val="000000" w:themeColor="text1"/>
                <w:kern w:val="24"/>
                <w:lang w:eastAsia="ru-RU"/>
              </w:rPr>
              <w:t>1291,9</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1143,0</w:t>
            </w:r>
          </w:p>
        </w:tc>
        <w:tc>
          <w:tcPr>
            <w:tcW w:w="530" w:type="pct"/>
            <w:shd w:val="clear" w:color="auto" w:fill="auto"/>
            <w:vAlign w:val="center"/>
          </w:tcPr>
          <w:p w:rsidR="00616F61" w:rsidRPr="003D1EEE" w:rsidRDefault="00616F61" w:rsidP="00454443">
            <w:pPr>
              <w:spacing w:line="240" w:lineRule="auto"/>
              <w:ind w:hanging="128"/>
              <w:jc w:val="center"/>
              <w:rPr>
                <w:rFonts w:eastAsia="Times New Roman"/>
                <w:color w:val="000000" w:themeColor="text1"/>
                <w:kern w:val="24"/>
                <w:lang w:eastAsia="ru-RU"/>
              </w:rPr>
            </w:pPr>
            <w:r w:rsidRPr="003D1EEE">
              <w:rPr>
                <w:rFonts w:eastAsia="Times New Roman"/>
                <w:color w:val="000000" w:themeColor="text1"/>
                <w:kern w:val="24"/>
                <w:lang w:eastAsia="ru-RU"/>
              </w:rPr>
              <w:t>903,8</w:t>
            </w:r>
          </w:p>
        </w:tc>
        <w:tc>
          <w:tcPr>
            <w:tcW w:w="532"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918,7</w:t>
            </w:r>
          </w:p>
        </w:tc>
        <w:tc>
          <w:tcPr>
            <w:tcW w:w="530"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101,6</w:t>
            </w:r>
          </w:p>
        </w:tc>
      </w:tr>
      <w:tr w:rsidR="00A217C8" w:rsidRPr="003D1EEE" w:rsidTr="00454443">
        <w:trPr>
          <w:trHeight w:val="209"/>
        </w:trPr>
        <w:tc>
          <w:tcPr>
            <w:tcW w:w="1362"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Лен-долгунец</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69,4</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51,2</w:t>
            </w:r>
          </w:p>
        </w:tc>
        <w:tc>
          <w:tcPr>
            <w:tcW w:w="455"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55,5</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57,2</w:t>
            </w:r>
          </w:p>
        </w:tc>
        <w:tc>
          <w:tcPr>
            <w:tcW w:w="530" w:type="pct"/>
            <w:shd w:val="clear" w:color="auto" w:fill="auto"/>
            <w:vAlign w:val="center"/>
          </w:tcPr>
          <w:p w:rsidR="00616F61" w:rsidRPr="003D1EEE" w:rsidRDefault="00616F61" w:rsidP="00454443">
            <w:pPr>
              <w:spacing w:line="240" w:lineRule="auto"/>
              <w:ind w:hanging="128"/>
              <w:jc w:val="center"/>
              <w:rPr>
                <w:rFonts w:eastAsia="Times New Roman"/>
                <w:color w:val="000000" w:themeColor="text1"/>
                <w:kern w:val="24"/>
                <w:lang w:eastAsia="ru-RU"/>
              </w:rPr>
            </w:pPr>
            <w:r w:rsidRPr="003D1EEE">
              <w:rPr>
                <w:rFonts w:eastAsia="Times New Roman"/>
                <w:color w:val="000000" w:themeColor="text1"/>
                <w:kern w:val="24"/>
                <w:lang w:eastAsia="ru-RU"/>
              </w:rPr>
              <w:t>55,2</w:t>
            </w:r>
          </w:p>
        </w:tc>
        <w:tc>
          <w:tcPr>
            <w:tcW w:w="532"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50,5</w:t>
            </w:r>
          </w:p>
        </w:tc>
        <w:tc>
          <w:tcPr>
            <w:tcW w:w="530"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91,6</w:t>
            </w:r>
          </w:p>
        </w:tc>
      </w:tr>
      <w:tr w:rsidR="00A217C8" w:rsidRPr="003D1EEE" w:rsidTr="00454443">
        <w:trPr>
          <w:trHeight w:val="209"/>
        </w:trPr>
        <w:tc>
          <w:tcPr>
            <w:tcW w:w="1362"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Картофель </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2192,8</w:t>
            </w:r>
          </w:p>
        </w:tc>
        <w:tc>
          <w:tcPr>
            <w:tcW w:w="530" w:type="pct"/>
            <w:shd w:val="clear" w:color="auto" w:fill="auto"/>
            <w:vAlign w:val="center"/>
          </w:tcPr>
          <w:p w:rsidR="00616F61" w:rsidRPr="003D1EEE" w:rsidRDefault="00616F61" w:rsidP="00454443">
            <w:pPr>
              <w:spacing w:line="240" w:lineRule="auto"/>
              <w:ind w:left="-57" w:right="-57"/>
              <w:jc w:val="center"/>
              <w:rPr>
                <w:rFonts w:eastAsia="Times New Roman"/>
                <w:color w:val="000000" w:themeColor="text1"/>
                <w:kern w:val="24"/>
                <w:lang w:eastAsia="ru-RU"/>
              </w:rPr>
            </w:pPr>
            <w:r w:rsidRPr="003D1EEE">
              <w:rPr>
                <w:rFonts w:eastAsia="Times New Roman"/>
                <w:color w:val="000000" w:themeColor="text1"/>
                <w:kern w:val="24"/>
                <w:lang w:eastAsia="ru-RU"/>
              </w:rPr>
              <w:t>2212,0</w:t>
            </w:r>
          </w:p>
        </w:tc>
        <w:tc>
          <w:tcPr>
            <w:tcW w:w="455" w:type="pct"/>
            <w:shd w:val="clear" w:color="auto" w:fill="auto"/>
            <w:vAlign w:val="center"/>
          </w:tcPr>
          <w:p w:rsidR="00616F61" w:rsidRPr="003D1EEE" w:rsidRDefault="00616F61" w:rsidP="00454443">
            <w:pPr>
              <w:spacing w:line="240" w:lineRule="auto"/>
              <w:ind w:left="-57" w:right="-57"/>
              <w:jc w:val="center"/>
              <w:rPr>
                <w:rFonts w:eastAsia="Times New Roman"/>
                <w:color w:val="000000" w:themeColor="text1"/>
                <w:kern w:val="24"/>
                <w:lang w:eastAsia="ru-RU"/>
              </w:rPr>
            </w:pPr>
            <w:r w:rsidRPr="003D1EEE">
              <w:rPr>
                <w:rFonts w:eastAsia="Times New Roman"/>
                <w:color w:val="000000" w:themeColor="text1"/>
                <w:kern w:val="24"/>
                <w:lang w:eastAsia="ru-RU"/>
              </w:rPr>
              <w:t>2225,1</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2237,4</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2137,5</w:t>
            </w:r>
          </w:p>
        </w:tc>
        <w:tc>
          <w:tcPr>
            <w:tcW w:w="532"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2112,0</w:t>
            </w:r>
          </w:p>
        </w:tc>
        <w:tc>
          <w:tcPr>
            <w:tcW w:w="530"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98,0</w:t>
            </w:r>
          </w:p>
        </w:tc>
      </w:tr>
      <w:tr w:rsidR="00A217C8" w:rsidRPr="003D1EEE" w:rsidTr="00454443">
        <w:trPr>
          <w:trHeight w:val="209"/>
        </w:trPr>
        <w:tc>
          <w:tcPr>
            <w:tcW w:w="1362"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в том числе:</w:t>
            </w:r>
          </w:p>
          <w:p w:rsidR="00616F61" w:rsidRPr="003D1EEE" w:rsidRDefault="00457BF7" w:rsidP="00454443">
            <w:pPr>
              <w:spacing w:line="240" w:lineRule="auto"/>
              <w:ind w:left="-170" w:right="-170"/>
              <w:rPr>
                <w:rFonts w:eastAsia="Times New Roman"/>
                <w:color w:val="000000" w:themeColor="text1"/>
                <w:kern w:val="24"/>
                <w:sz w:val="24"/>
                <w:szCs w:val="24"/>
                <w:lang w:eastAsia="ru-RU"/>
              </w:rPr>
            </w:pPr>
            <w:r>
              <w:rPr>
                <w:rFonts w:eastAsia="Times New Roman"/>
                <w:color w:val="000000" w:themeColor="text1"/>
                <w:kern w:val="24"/>
                <w:sz w:val="24"/>
                <w:szCs w:val="24"/>
                <w:lang w:eastAsia="ru-RU"/>
              </w:rPr>
              <w:t xml:space="preserve"> </w:t>
            </w:r>
            <w:r w:rsidR="00616F61" w:rsidRPr="003D1EEE">
              <w:rPr>
                <w:rFonts w:eastAsia="Times New Roman"/>
                <w:color w:val="000000" w:themeColor="text1"/>
                <w:kern w:val="24"/>
                <w:sz w:val="24"/>
                <w:szCs w:val="24"/>
                <w:lang w:eastAsia="ru-RU"/>
              </w:rPr>
              <w:t>в сельскохозяйственных</w:t>
            </w:r>
          </w:p>
          <w:p w:rsidR="00616F61" w:rsidRPr="003D1EEE" w:rsidRDefault="00457BF7" w:rsidP="00454443">
            <w:pPr>
              <w:spacing w:line="240" w:lineRule="auto"/>
              <w:ind w:left="-170" w:right="-170"/>
              <w:rPr>
                <w:rFonts w:eastAsia="Times New Roman"/>
                <w:color w:val="000000" w:themeColor="text1"/>
                <w:kern w:val="24"/>
                <w:sz w:val="24"/>
                <w:szCs w:val="24"/>
                <w:lang w:eastAsia="ru-RU"/>
              </w:rPr>
            </w:pPr>
            <w:r>
              <w:rPr>
                <w:rFonts w:eastAsia="Times New Roman"/>
                <w:color w:val="000000" w:themeColor="text1"/>
                <w:kern w:val="24"/>
                <w:sz w:val="24"/>
                <w:szCs w:val="24"/>
                <w:lang w:eastAsia="ru-RU"/>
              </w:rPr>
              <w:t xml:space="preserve"> </w:t>
            </w:r>
            <w:r w:rsidR="00616F61" w:rsidRPr="003D1EEE">
              <w:rPr>
                <w:rFonts w:eastAsia="Times New Roman"/>
                <w:color w:val="000000" w:themeColor="text1"/>
                <w:kern w:val="24"/>
                <w:sz w:val="24"/>
                <w:szCs w:val="24"/>
                <w:lang w:eastAsia="ru-RU"/>
              </w:rPr>
              <w:t>организациях</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215,1</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233,1</w:t>
            </w:r>
          </w:p>
        </w:tc>
        <w:tc>
          <w:tcPr>
            <w:tcW w:w="455"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227,0</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231,7</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193,7</w:t>
            </w:r>
          </w:p>
        </w:tc>
        <w:tc>
          <w:tcPr>
            <w:tcW w:w="532" w:type="pct"/>
            <w:shd w:val="clear" w:color="auto" w:fill="FFFFFF"/>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188,1</w:t>
            </w:r>
          </w:p>
        </w:tc>
        <w:tc>
          <w:tcPr>
            <w:tcW w:w="530" w:type="pct"/>
            <w:shd w:val="clear" w:color="auto" w:fill="FFFFFF"/>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97,0</w:t>
            </w:r>
          </w:p>
        </w:tc>
      </w:tr>
      <w:tr w:rsidR="00A217C8" w:rsidRPr="003D1EEE" w:rsidTr="00454443">
        <w:trPr>
          <w:trHeight w:val="209"/>
        </w:trPr>
        <w:tc>
          <w:tcPr>
            <w:tcW w:w="1362"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в К(Ф)Х</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110,9</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124,7</w:t>
            </w:r>
          </w:p>
        </w:tc>
        <w:tc>
          <w:tcPr>
            <w:tcW w:w="455"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145,8</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160,8</w:t>
            </w:r>
          </w:p>
        </w:tc>
        <w:tc>
          <w:tcPr>
            <w:tcW w:w="530" w:type="pct"/>
            <w:shd w:val="clear" w:color="auto" w:fill="FFFFFF"/>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136,4</w:t>
            </w:r>
          </w:p>
        </w:tc>
        <w:tc>
          <w:tcPr>
            <w:tcW w:w="532" w:type="pct"/>
            <w:shd w:val="clear" w:color="auto" w:fill="FFFFFF"/>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132,7</w:t>
            </w:r>
          </w:p>
        </w:tc>
        <w:tc>
          <w:tcPr>
            <w:tcW w:w="530" w:type="pct"/>
            <w:shd w:val="clear" w:color="auto" w:fill="FFFFFF"/>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color w:val="000000" w:themeColor="text1"/>
                <w:kern w:val="24"/>
              </w:rPr>
              <w:t>97,2</w:t>
            </w:r>
          </w:p>
        </w:tc>
      </w:tr>
      <w:tr w:rsidR="00A217C8" w:rsidRPr="003D1EEE" w:rsidTr="00454443">
        <w:trPr>
          <w:trHeight w:val="209"/>
        </w:trPr>
        <w:tc>
          <w:tcPr>
            <w:tcW w:w="1362" w:type="pct"/>
            <w:shd w:val="clear" w:color="auto" w:fill="auto"/>
            <w:vAlign w:val="bottom"/>
          </w:tcPr>
          <w:p w:rsidR="00616F61" w:rsidRPr="003D1EEE" w:rsidRDefault="00457BF7" w:rsidP="00454443">
            <w:pPr>
              <w:spacing w:line="240" w:lineRule="auto"/>
              <w:ind w:left="-113" w:right="-113"/>
              <w:rPr>
                <w:rFonts w:eastAsia="Times New Roman"/>
                <w:color w:val="000000" w:themeColor="text1"/>
                <w:kern w:val="24"/>
                <w:sz w:val="24"/>
                <w:szCs w:val="24"/>
                <w:lang w:eastAsia="ru-RU"/>
              </w:rPr>
            </w:pPr>
            <w:r>
              <w:rPr>
                <w:rFonts w:eastAsia="Times New Roman"/>
                <w:color w:val="000000" w:themeColor="text1"/>
                <w:kern w:val="24"/>
                <w:sz w:val="24"/>
                <w:szCs w:val="24"/>
                <w:lang w:eastAsia="ru-RU"/>
              </w:rPr>
              <w:t xml:space="preserve"> </w:t>
            </w:r>
            <w:r w:rsidR="00616F61" w:rsidRPr="003D1EEE">
              <w:rPr>
                <w:rFonts w:eastAsia="Times New Roman"/>
                <w:color w:val="000000" w:themeColor="text1"/>
                <w:kern w:val="24"/>
                <w:sz w:val="24"/>
                <w:szCs w:val="24"/>
                <w:lang w:eastAsia="ru-RU"/>
              </w:rPr>
              <w:t>в хозяйствах населения</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1866,8</w:t>
            </w:r>
          </w:p>
        </w:tc>
        <w:tc>
          <w:tcPr>
            <w:tcW w:w="530" w:type="pct"/>
            <w:shd w:val="clear" w:color="auto" w:fill="auto"/>
            <w:vAlign w:val="center"/>
          </w:tcPr>
          <w:p w:rsidR="00616F61" w:rsidRPr="003D1EEE" w:rsidRDefault="00616F61" w:rsidP="00454443">
            <w:pPr>
              <w:spacing w:line="240" w:lineRule="auto"/>
              <w:ind w:left="-57" w:right="-57"/>
              <w:jc w:val="center"/>
              <w:rPr>
                <w:rFonts w:eastAsia="Times New Roman"/>
                <w:color w:val="000000" w:themeColor="text1"/>
                <w:kern w:val="24"/>
                <w:lang w:eastAsia="ru-RU"/>
              </w:rPr>
            </w:pPr>
            <w:r w:rsidRPr="003D1EEE">
              <w:rPr>
                <w:rFonts w:eastAsia="Times New Roman"/>
                <w:color w:val="000000" w:themeColor="text1"/>
                <w:kern w:val="24"/>
                <w:lang w:eastAsia="ru-RU"/>
              </w:rPr>
              <w:t>1854,2</w:t>
            </w:r>
          </w:p>
        </w:tc>
        <w:tc>
          <w:tcPr>
            <w:tcW w:w="455" w:type="pct"/>
            <w:shd w:val="clear" w:color="auto" w:fill="auto"/>
            <w:vAlign w:val="center"/>
          </w:tcPr>
          <w:p w:rsidR="00616F61" w:rsidRPr="003D1EEE" w:rsidRDefault="00616F61" w:rsidP="00454443">
            <w:pPr>
              <w:spacing w:line="240" w:lineRule="auto"/>
              <w:ind w:left="-57" w:right="-57"/>
              <w:jc w:val="center"/>
              <w:rPr>
                <w:rFonts w:eastAsia="Times New Roman"/>
                <w:color w:val="000000" w:themeColor="text1"/>
                <w:kern w:val="24"/>
                <w:lang w:eastAsia="ru-RU"/>
              </w:rPr>
            </w:pPr>
            <w:r w:rsidRPr="003D1EEE">
              <w:rPr>
                <w:rFonts w:eastAsia="Times New Roman"/>
                <w:color w:val="000000" w:themeColor="text1"/>
                <w:kern w:val="24"/>
                <w:lang w:eastAsia="ru-RU"/>
              </w:rPr>
              <w:t>1852,3</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1844,9</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1807,4</w:t>
            </w:r>
          </w:p>
        </w:tc>
        <w:tc>
          <w:tcPr>
            <w:tcW w:w="532" w:type="pct"/>
            <w:shd w:val="clear" w:color="auto" w:fill="FFFFFF"/>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1791,2</w:t>
            </w:r>
          </w:p>
        </w:tc>
        <w:tc>
          <w:tcPr>
            <w:tcW w:w="530" w:type="pct"/>
            <w:shd w:val="clear" w:color="auto" w:fill="FFFFFF"/>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98,1</w:t>
            </w:r>
          </w:p>
        </w:tc>
      </w:tr>
      <w:tr w:rsidR="00A217C8" w:rsidRPr="003D1EEE" w:rsidTr="00454443">
        <w:trPr>
          <w:trHeight w:val="209"/>
        </w:trPr>
        <w:tc>
          <w:tcPr>
            <w:tcW w:w="1362"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Овощные </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653,2</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662,4</w:t>
            </w:r>
          </w:p>
        </w:tc>
        <w:tc>
          <w:tcPr>
            <w:tcW w:w="455"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698,1</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681,1</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671,3</w:t>
            </w:r>
          </w:p>
        </w:tc>
        <w:tc>
          <w:tcPr>
            <w:tcW w:w="532" w:type="pct"/>
            <w:shd w:val="clear" w:color="auto" w:fill="FFFFFF"/>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683,7</w:t>
            </w:r>
          </w:p>
        </w:tc>
        <w:tc>
          <w:tcPr>
            <w:tcW w:w="530" w:type="pct"/>
            <w:shd w:val="clear" w:color="auto" w:fill="FFFFFF"/>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99,5</w:t>
            </w:r>
          </w:p>
        </w:tc>
      </w:tr>
      <w:tr w:rsidR="00A217C8" w:rsidRPr="003D1EEE" w:rsidTr="00454443">
        <w:trPr>
          <w:trHeight w:val="209"/>
        </w:trPr>
        <w:tc>
          <w:tcPr>
            <w:tcW w:w="1362" w:type="pct"/>
            <w:shd w:val="clear" w:color="auto" w:fill="auto"/>
            <w:vAlign w:val="bottom"/>
          </w:tcPr>
          <w:p w:rsidR="00616F61" w:rsidRPr="003D1EEE" w:rsidRDefault="00616F61" w:rsidP="00454443">
            <w:pPr>
              <w:spacing w:line="240" w:lineRule="auto"/>
              <w:ind w:left="-57" w:right="-113"/>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в том числе:</w:t>
            </w:r>
          </w:p>
          <w:p w:rsidR="00616F61" w:rsidRPr="003D1EEE" w:rsidRDefault="00616F61" w:rsidP="00454443">
            <w:pPr>
              <w:spacing w:line="240" w:lineRule="auto"/>
              <w:ind w:left="-57" w:right="-113"/>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в сельскохозяйственных организациях</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87,3</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89,8</w:t>
            </w:r>
          </w:p>
        </w:tc>
        <w:tc>
          <w:tcPr>
            <w:tcW w:w="455"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103,3</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89,8</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81,9</w:t>
            </w:r>
          </w:p>
        </w:tc>
        <w:tc>
          <w:tcPr>
            <w:tcW w:w="532" w:type="pct"/>
            <w:shd w:val="clear" w:color="auto" w:fill="FFFFFF"/>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85,7</w:t>
            </w:r>
          </w:p>
        </w:tc>
        <w:tc>
          <w:tcPr>
            <w:tcW w:w="530" w:type="pct"/>
            <w:shd w:val="clear" w:color="auto" w:fill="FFFFFF"/>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104,1</w:t>
            </w:r>
          </w:p>
        </w:tc>
      </w:tr>
      <w:tr w:rsidR="00A217C8" w:rsidRPr="003D1EEE" w:rsidTr="00454443">
        <w:trPr>
          <w:trHeight w:val="307"/>
        </w:trPr>
        <w:tc>
          <w:tcPr>
            <w:tcW w:w="1362"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 в К(Ф)Х</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72,3</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74,5</w:t>
            </w:r>
          </w:p>
        </w:tc>
        <w:tc>
          <w:tcPr>
            <w:tcW w:w="455"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93,0</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83,2</w:t>
            </w:r>
          </w:p>
        </w:tc>
        <w:tc>
          <w:tcPr>
            <w:tcW w:w="530" w:type="pct"/>
            <w:shd w:val="clear" w:color="auto" w:fill="FFFFFF"/>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86,1</w:t>
            </w:r>
          </w:p>
        </w:tc>
        <w:tc>
          <w:tcPr>
            <w:tcW w:w="532" w:type="pct"/>
            <w:shd w:val="clear" w:color="auto" w:fill="FFFFFF"/>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84,0</w:t>
            </w:r>
          </w:p>
        </w:tc>
        <w:tc>
          <w:tcPr>
            <w:tcW w:w="530" w:type="pct"/>
            <w:shd w:val="clear" w:color="auto" w:fill="FFFFFF"/>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color w:val="000000" w:themeColor="text1"/>
                <w:kern w:val="24"/>
              </w:rPr>
              <w:t>97,2</w:t>
            </w:r>
          </w:p>
        </w:tc>
      </w:tr>
      <w:tr w:rsidR="00A217C8" w:rsidRPr="003D1EEE" w:rsidTr="00454443">
        <w:trPr>
          <w:trHeight w:val="336"/>
        </w:trPr>
        <w:tc>
          <w:tcPr>
            <w:tcW w:w="1362" w:type="pct"/>
            <w:shd w:val="clear" w:color="auto" w:fill="auto"/>
            <w:vAlign w:val="bottom"/>
          </w:tcPr>
          <w:p w:rsidR="00616F61" w:rsidRPr="003D1EEE" w:rsidRDefault="00616F61" w:rsidP="00454443">
            <w:pPr>
              <w:spacing w:line="240" w:lineRule="auto"/>
              <w:ind w:left="-113" w:right="-113"/>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 в хозяйствах населения</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493,6</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498,1</w:t>
            </w:r>
          </w:p>
        </w:tc>
        <w:tc>
          <w:tcPr>
            <w:tcW w:w="455"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501,8</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508,1</w:t>
            </w:r>
          </w:p>
        </w:tc>
        <w:tc>
          <w:tcPr>
            <w:tcW w:w="530" w:type="pct"/>
            <w:shd w:val="clear" w:color="auto" w:fill="FFFFFF"/>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503,3</w:t>
            </w:r>
          </w:p>
        </w:tc>
        <w:tc>
          <w:tcPr>
            <w:tcW w:w="532" w:type="pct"/>
            <w:shd w:val="clear" w:color="auto" w:fill="FFFFFF"/>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514,0</w:t>
            </w:r>
          </w:p>
        </w:tc>
        <w:tc>
          <w:tcPr>
            <w:tcW w:w="530" w:type="pct"/>
            <w:shd w:val="clear" w:color="auto" w:fill="FFFFFF"/>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99,1</w:t>
            </w:r>
          </w:p>
        </w:tc>
      </w:tr>
      <w:tr w:rsidR="00A217C8" w:rsidRPr="003D1EEE" w:rsidTr="00454443">
        <w:trPr>
          <w:trHeight w:val="209"/>
        </w:trPr>
        <w:tc>
          <w:tcPr>
            <w:tcW w:w="1362" w:type="pct"/>
            <w:shd w:val="clear" w:color="auto" w:fill="auto"/>
            <w:vAlign w:val="center"/>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Кормовые культуры</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18287,8</w:t>
            </w:r>
          </w:p>
        </w:tc>
        <w:tc>
          <w:tcPr>
            <w:tcW w:w="530" w:type="pct"/>
            <w:shd w:val="clear" w:color="auto" w:fill="auto"/>
            <w:vAlign w:val="center"/>
          </w:tcPr>
          <w:p w:rsidR="00616F61" w:rsidRPr="003D1EEE" w:rsidRDefault="00616F61" w:rsidP="00454443">
            <w:pPr>
              <w:spacing w:line="240" w:lineRule="auto"/>
              <w:ind w:left="-113" w:right="-57"/>
              <w:jc w:val="center"/>
              <w:rPr>
                <w:rFonts w:eastAsia="Times New Roman"/>
                <w:color w:val="000000" w:themeColor="text1"/>
                <w:kern w:val="24"/>
                <w:lang w:eastAsia="ru-RU"/>
              </w:rPr>
            </w:pPr>
            <w:r w:rsidRPr="003D1EEE">
              <w:rPr>
                <w:rFonts w:eastAsia="Times New Roman"/>
                <w:color w:val="000000" w:themeColor="text1"/>
                <w:kern w:val="24"/>
                <w:lang w:eastAsia="ru-RU"/>
              </w:rPr>
              <w:t>18071,1</w:t>
            </w:r>
          </w:p>
        </w:tc>
        <w:tc>
          <w:tcPr>
            <w:tcW w:w="455" w:type="pct"/>
            <w:shd w:val="clear" w:color="auto" w:fill="auto"/>
            <w:vAlign w:val="center"/>
          </w:tcPr>
          <w:p w:rsidR="00616F61" w:rsidRPr="003D1EEE" w:rsidRDefault="00616F61" w:rsidP="00454443">
            <w:pPr>
              <w:spacing w:line="240" w:lineRule="auto"/>
              <w:ind w:left="-113" w:right="-57"/>
              <w:jc w:val="center"/>
              <w:rPr>
                <w:rFonts w:eastAsia="Times New Roman"/>
                <w:color w:val="000000" w:themeColor="text1"/>
                <w:kern w:val="24"/>
                <w:lang w:eastAsia="ru-RU"/>
              </w:rPr>
            </w:pPr>
            <w:r w:rsidRPr="003D1EEE">
              <w:rPr>
                <w:rFonts w:eastAsia="Times New Roman"/>
                <w:color w:val="000000" w:themeColor="text1"/>
                <w:kern w:val="24"/>
                <w:lang w:eastAsia="ru-RU"/>
              </w:rPr>
              <w:t>18136,8</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17501,4</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17217,1</w:t>
            </w:r>
          </w:p>
        </w:tc>
        <w:tc>
          <w:tcPr>
            <w:tcW w:w="532" w:type="pct"/>
            <w:shd w:val="clear" w:color="auto" w:fill="FFFFFF"/>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17127,3</w:t>
            </w:r>
          </w:p>
        </w:tc>
        <w:tc>
          <w:tcPr>
            <w:tcW w:w="530" w:type="pct"/>
            <w:shd w:val="clear" w:color="auto" w:fill="FFFFFF"/>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99,3</w:t>
            </w:r>
          </w:p>
        </w:tc>
      </w:tr>
      <w:tr w:rsidR="00A217C8" w:rsidRPr="003D1EEE" w:rsidTr="00454443">
        <w:trPr>
          <w:trHeight w:val="209"/>
        </w:trPr>
        <w:tc>
          <w:tcPr>
            <w:tcW w:w="1362" w:type="pct"/>
            <w:shd w:val="clear" w:color="auto" w:fill="auto"/>
            <w:vAlign w:val="center"/>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Всего</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77805,4</w:t>
            </w:r>
          </w:p>
        </w:tc>
        <w:tc>
          <w:tcPr>
            <w:tcW w:w="530" w:type="pct"/>
            <w:shd w:val="clear" w:color="auto" w:fill="auto"/>
            <w:vAlign w:val="center"/>
          </w:tcPr>
          <w:p w:rsidR="00616F61" w:rsidRPr="003D1EEE" w:rsidRDefault="00616F61" w:rsidP="00454443">
            <w:pPr>
              <w:spacing w:line="240" w:lineRule="auto"/>
              <w:ind w:left="-113" w:right="-57"/>
              <w:jc w:val="center"/>
              <w:rPr>
                <w:rFonts w:eastAsia="Times New Roman"/>
                <w:color w:val="000000" w:themeColor="text1"/>
                <w:kern w:val="24"/>
                <w:lang w:eastAsia="ru-RU"/>
              </w:rPr>
            </w:pPr>
            <w:r w:rsidRPr="003D1EEE">
              <w:rPr>
                <w:rFonts w:eastAsia="Times New Roman"/>
                <w:color w:val="000000" w:themeColor="text1"/>
                <w:kern w:val="24"/>
                <w:lang w:eastAsia="ru-RU"/>
              </w:rPr>
              <w:t>75187,9</w:t>
            </w:r>
          </w:p>
        </w:tc>
        <w:tc>
          <w:tcPr>
            <w:tcW w:w="455" w:type="pct"/>
            <w:shd w:val="clear" w:color="auto" w:fill="auto"/>
            <w:vAlign w:val="center"/>
          </w:tcPr>
          <w:p w:rsidR="00616F61" w:rsidRPr="003D1EEE" w:rsidRDefault="00616F61" w:rsidP="00454443">
            <w:pPr>
              <w:spacing w:line="240" w:lineRule="auto"/>
              <w:ind w:left="-113" w:right="-57"/>
              <w:jc w:val="center"/>
              <w:rPr>
                <w:rFonts w:eastAsia="Times New Roman"/>
                <w:color w:val="000000" w:themeColor="text1"/>
                <w:kern w:val="24"/>
                <w:lang w:eastAsia="ru-RU"/>
              </w:rPr>
            </w:pPr>
            <w:r w:rsidRPr="003D1EEE">
              <w:rPr>
                <w:rFonts w:eastAsia="Times New Roman"/>
                <w:color w:val="000000" w:themeColor="text1"/>
                <w:kern w:val="24"/>
                <w:lang w:eastAsia="ru-RU"/>
              </w:rPr>
              <w:t>76661,7</w:t>
            </w:r>
          </w:p>
        </w:tc>
        <w:tc>
          <w:tcPr>
            <w:tcW w:w="530" w:type="pct"/>
            <w:shd w:val="clear" w:color="auto" w:fill="auto"/>
            <w:vAlign w:val="center"/>
          </w:tcPr>
          <w:p w:rsidR="00616F61" w:rsidRPr="003D1EEE" w:rsidRDefault="00616F61" w:rsidP="00454443">
            <w:pPr>
              <w:spacing w:line="240" w:lineRule="auto"/>
              <w:ind w:left="-57"/>
              <w:jc w:val="center"/>
              <w:rPr>
                <w:rFonts w:eastAsia="Times New Roman"/>
                <w:color w:val="000000" w:themeColor="text1"/>
                <w:kern w:val="24"/>
                <w:lang w:eastAsia="ru-RU"/>
              </w:rPr>
            </w:pPr>
            <w:r w:rsidRPr="003D1EEE">
              <w:rPr>
                <w:rFonts w:eastAsia="Times New Roman"/>
                <w:color w:val="000000" w:themeColor="text1"/>
                <w:kern w:val="24"/>
                <w:lang w:eastAsia="ru-RU"/>
              </w:rPr>
              <w:t>76325,4</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78057,1</w:t>
            </w:r>
          </w:p>
        </w:tc>
        <w:tc>
          <w:tcPr>
            <w:tcW w:w="532" w:type="pct"/>
            <w:shd w:val="clear" w:color="auto" w:fill="FFFFFF"/>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78525,0</w:t>
            </w:r>
          </w:p>
        </w:tc>
        <w:tc>
          <w:tcPr>
            <w:tcW w:w="530" w:type="pct"/>
            <w:shd w:val="clear" w:color="auto" w:fill="FFFFFF"/>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99,7</w:t>
            </w:r>
          </w:p>
        </w:tc>
      </w:tr>
    </w:tbl>
    <w:p w:rsidR="00616F61" w:rsidRPr="003D1EEE" w:rsidRDefault="00616F61" w:rsidP="00616F61">
      <w:pPr>
        <w:shd w:val="clear" w:color="auto" w:fill="FFFFFF"/>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vertAlign w:val="superscript"/>
          <w:lang w:eastAsia="ru-RU"/>
        </w:rPr>
        <w:t xml:space="preserve">* </w:t>
      </w:r>
      <w:r w:rsidRPr="003D1EEE">
        <w:rPr>
          <w:rFonts w:eastAsia="Times New Roman"/>
          <w:color w:val="000000" w:themeColor="text1"/>
          <w:kern w:val="24"/>
          <w:sz w:val="24"/>
          <w:szCs w:val="24"/>
          <w:lang w:eastAsia="ru-RU"/>
        </w:rPr>
        <w:t>в целях обеспечения статистической сопоставимости показатель рассчитан без учета данных по Республике</w:t>
      </w:r>
      <w:r w:rsidRPr="003D1EEE">
        <w:rPr>
          <w:rFonts w:eastAsia="Times New Roman"/>
          <w:color w:val="000000" w:themeColor="text1"/>
          <w:kern w:val="24"/>
          <w:sz w:val="24"/>
          <w:szCs w:val="24"/>
          <w:vertAlign w:val="superscript"/>
          <w:lang w:eastAsia="ru-RU"/>
        </w:rPr>
        <w:t xml:space="preserve"> </w:t>
      </w:r>
      <w:r w:rsidRPr="003D1EEE">
        <w:rPr>
          <w:rFonts w:eastAsia="Times New Roman"/>
          <w:color w:val="000000" w:themeColor="text1"/>
          <w:kern w:val="24"/>
          <w:sz w:val="24"/>
          <w:szCs w:val="24"/>
          <w:lang w:eastAsia="ru-RU"/>
        </w:rPr>
        <w:t>Крым и г. Севастополю.</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В 2014 г. произошло сокращение площадей под подсолнечник и рапс на 6,2% и 11,5% соответственно, и увеличение площади под сою на 30,7%. Посевы льна-долгунца сократились на 8,4%. На 1,6% увеличились площади под саха</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ную свеклу.</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Динамика валовых сборов и урожайности основных видов продукции ра</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тениеводства представлена в таблице 2.2.</w:t>
      </w:r>
    </w:p>
    <w:p w:rsidR="00616F61" w:rsidRPr="00703CE8" w:rsidRDefault="00616F61" w:rsidP="00616F61">
      <w:pPr>
        <w:shd w:val="clear" w:color="auto" w:fill="FFFFFF"/>
        <w:spacing w:line="240" w:lineRule="auto"/>
        <w:jc w:val="right"/>
        <w:rPr>
          <w:rFonts w:eastAsia="Times New Roman"/>
          <w:color w:val="000000" w:themeColor="text1"/>
          <w:kern w:val="24"/>
          <w:sz w:val="20"/>
          <w:szCs w:val="20"/>
          <w:lang w:eastAsia="ru-RU"/>
        </w:rPr>
      </w:pPr>
    </w:p>
    <w:p w:rsidR="00616F61" w:rsidRPr="003D1EEE" w:rsidRDefault="00616F61" w:rsidP="00616F61">
      <w:pPr>
        <w:shd w:val="clear" w:color="auto" w:fill="FFFFFF"/>
        <w:spacing w:line="240" w:lineRule="auto"/>
        <w:jc w:val="right"/>
        <w:rPr>
          <w:rFonts w:eastAsia="Times New Roman"/>
          <w:color w:val="000000" w:themeColor="text1"/>
          <w:kern w:val="24"/>
          <w:sz w:val="28"/>
          <w:szCs w:val="24"/>
          <w:lang w:eastAsia="ru-RU"/>
        </w:rPr>
      </w:pPr>
      <w:r w:rsidRPr="003D1EEE">
        <w:rPr>
          <w:rFonts w:eastAsia="Times New Roman"/>
          <w:color w:val="000000" w:themeColor="text1"/>
          <w:kern w:val="24"/>
          <w:sz w:val="28"/>
          <w:szCs w:val="24"/>
          <w:lang w:eastAsia="ru-RU"/>
        </w:rPr>
        <w:t>Таблица 2.2</w:t>
      </w:r>
    </w:p>
    <w:p w:rsidR="00616F61" w:rsidRPr="00ED318E" w:rsidRDefault="00616F61" w:rsidP="00616F61">
      <w:pPr>
        <w:shd w:val="clear" w:color="auto" w:fill="FFFFFF"/>
        <w:spacing w:line="240" w:lineRule="auto"/>
        <w:jc w:val="right"/>
        <w:rPr>
          <w:rFonts w:eastAsia="Times New Roman"/>
          <w:color w:val="000000" w:themeColor="text1"/>
          <w:kern w:val="24"/>
          <w:sz w:val="20"/>
          <w:szCs w:val="20"/>
          <w:lang w:eastAsia="ru-RU"/>
        </w:rPr>
      </w:pPr>
    </w:p>
    <w:p w:rsidR="00616F61" w:rsidRDefault="00616F61" w:rsidP="00616F61">
      <w:pPr>
        <w:shd w:val="clear" w:color="auto" w:fill="FFFFFF"/>
        <w:spacing w:line="240" w:lineRule="auto"/>
        <w:jc w:val="center"/>
        <w:rPr>
          <w:rFonts w:eastAsia="Times New Roman"/>
          <w:b/>
          <w:color w:val="000000" w:themeColor="text1"/>
          <w:kern w:val="24"/>
          <w:sz w:val="28"/>
          <w:szCs w:val="24"/>
          <w:lang w:eastAsia="ru-RU"/>
        </w:rPr>
      </w:pPr>
      <w:r w:rsidRPr="003D1EEE">
        <w:rPr>
          <w:rFonts w:eastAsia="Times New Roman"/>
          <w:b/>
          <w:color w:val="000000" w:themeColor="text1"/>
          <w:kern w:val="24"/>
          <w:sz w:val="28"/>
          <w:szCs w:val="24"/>
          <w:lang w:eastAsia="ru-RU"/>
        </w:rPr>
        <w:t>Производство продукции растениеводства в хозяйствах всех категорий</w:t>
      </w:r>
    </w:p>
    <w:p w:rsidR="00616F61" w:rsidRPr="00ED318E" w:rsidRDefault="00616F61" w:rsidP="00703CE8">
      <w:pPr>
        <w:shd w:val="clear" w:color="auto" w:fill="FFFFFF"/>
        <w:spacing w:line="240" w:lineRule="auto"/>
        <w:rPr>
          <w:rFonts w:eastAsia="Times New Roman"/>
          <w:color w:val="000000" w:themeColor="text1"/>
          <w:kern w:val="24"/>
          <w:sz w:val="20"/>
          <w:szCs w:val="20"/>
          <w:lang w:eastAsia="ru-RU"/>
        </w:rPr>
      </w:pP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054"/>
        <w:gridCol w:w="1055"/>
        <w:gridCol w:w="1055"/>
        <w:gridCol w:w="1055"/>
        <w:gridCol w:w="1055"/>
        <w:gridCol w:w="1208"/>
        <w:gridCol w:w="1210"/>
      </w:tblGrid>
      <w:tr w:rsidR="00A217C8" w:rsidRPr="003D1EEE" w:rsidTr="00454443">
        <w:trPr>
          <w:trHeight w:val="121"/>
        </w:trPr>
        <w:tc>
          <w:tcPr>
            <w:tcW w:w="1135" w:type="pct"/>
            <w:vMerge w:val="restart"/>
            <w:shd w:val="clear" w:color="auto" w:fill="C6D9F1"/>
            <w:vAlign w:val="center"/>
          </w:tcPr>
          <w:p w:rsidR="00616F61" w:rsidRPr="00ED318E" w:rsidRDefault="00616F61" w:rsidP="00454443">
            <w:pPr>
              <w:spacing w:line="240" w:lineRule="auto"/>
              <w:jc w:val="center"/>
              <w:rPr>
                <w:rFonts w:eastAsia="Times New Roman"/>
                <w:b/>
                <w:color w:val="000000" w:themeColor="text1"/>
                <w:kern w:val="24"/>
                <w:szCs w:val="24"/>
                <w:lang w:eastAsia="ru-RU"/>
              </w:rPr>
            </w:pPr>
            <w:r w:rsidRPr="00ED318E">
              <w:rPr>
                <w:rFonts w:eastAsia="Times New Roman"/>
                <w:b/>
                <w:color w:val="000000" w:themeColor="text1"/>
                <w:kern w:val="24"/>
                <w:szCs w:val="24"/>
                <w:lang w:eastAsia="ru-RU"/>
              </w:rPr>
              <w:t>Показатели</w:t>
            </w:r>
          </w:p>
        </w:tc>
        <w:tc>
          <w:tcPr>
            <w:tcW w:w="3257" w:type="pct"/>
            <w:gridSpan w:val="6"/>
            <w:shd w:val="clear" w:color="auto" w:fill="C6D9F1"/>
            <w:vAlign w:val="center"/>
          </w:tcPr>
          <w:p w:rsidR="00616F61" w:rsidRPr="00ED318E" w:rsidRDefault="00616F61" w:rsidP="00454443">
            <w:pPr>
              <w:spacing w:line="240" w:lineRule="auto"/>
              <w:jc w:val="center"/>
              <w:rPr>
                <w:rFonts w:eastAsia="Times New Roman"/>
                <w:b/>
                <w:color w:val="000000" w:themeColor="text1"/>
                <w:kern w:val="24"/>
                <w:sz w:val="24"/>
                <w:szCs w:val="24"/>
                <w:lang w:eastAsia="ru-RU"/>
              </w:rPr>
            </w:pPr>
            <w:r w:rsidRPr="00ED318E">
              <w:rPr>
                <w:rFonts w:eastAsia="Times New Roman"/>
                <w:b/>
                <w:color w:val="000000" w:themeColor="text1"/>
                <w:kern w:val="24"/>
                <w:sz w:val="24"/>
                <w:szCs w:val="24"/>
                <w:lang w:eastAsia="ru-RU"/>
              </w:rPr>
              <w:t>Годы</w:t>
            </w:r>
          </w:p>
        </w:tc>
        <w:tc>
          <w:tcPr>
            <w:tcW w:w="608" w:type="pct"/>
            <w:vMerge w:val="restart"/>
            <w:shd w:val="clear" w:color="auto" w:fill="C6D9F1"/>
            <w:vAlign w:val="center"/>
          </w:tcPr>
          <w:p w:rsidR="00616F61" w:rsidRPr="00ED318E" w:rsidRDefault="00616F61" w:rsidP="00454443">
            <w:pPr>
              <w:spacing w:line="240" w:lineRule="auto"/>
              <w:jc w:val="center"/>
              <w:rPr>
                <w:rFonts w:eastAsia="Times New Roman"/>
                <w:b/>
                <w:color w:val="000000" w:themeColor="text1"/>
                <w:kern w:val="24"/>
                <w:sz w:val="24"/>
                <w:szCs w:val="24"/>
                <w:lang w:eastAsia="ru-RU"/>
              </w:rPr>
            </w:pPr>
            <w:r w:rsidRPr="00ED318E">
              <w:rPr>
                <w:rFonts w:eastAsia="Times New Roman"/>
                <w:b/>
                <w:color w:val="000000" w:themeColor="text1"/>
                <w:kern w:val="24"/>
                <w:sz w:val="24"/>
                <w:szCs w:val="24"/>
                <w:lang w:eastAsia="ru-RU"/>
              </w:rPr>
              <w:t>2014</w:t>
            </w:r>
            <w:r w:rsidR="00457BF7" w:rsidRPr="00ED318E">
              <w:rPr>
                <w:rFonts w:eastAsia="Times New Roman"/>
                <w:b/>
                <w:color w:val="000000" w:themeColor="text1"/>
                <w:kern w:val="24"/>
                <w:sz w:val="24"/>
                <w:szCs w:val="24"/>
                <w:lang w:eastAsia="ru-RU"/>
              </w:rPr>
              <w:t xml:space="preserve"> </w:t>
            </w:r>
          </w:p>
          <w:p w:rsidR="00616F61" w:rsidRPr="00ED318E" w:rsidRDefault="00616F61" w:rsidP="00454443">
            <w:pPr>
              <w:spacing w:line="240" w:lineRule="auto"/>
              <w:jc w:val="center"/>
              <w:rPr>
                <w:rFonts w:eastAsia="Times New Roman"/>
                <w:b/>
                <w:color w:val="000000" w:themeColor="text1"/>
                <w:kern w:val="24"/>
                <w:sz w:val="24"/>
                <w:szCs w:val="24"/>
                <w:lang w:eastAsia="ru-RU"/>
              </w:rPr>
            </w:pPr>
            <w:r w:rsidRPr="00ED318E">
              <w:rPr>
                <w:rFonts w:eastAsia="Times New Roman"/>
                <w:b/>
                <w:color w:val="000000" w:themeColor="text1"/>
                <w:kern w:val="24"/>
                <w:sz w:val="24"/>
                <w:szCs w:val="24"/>
                <w:lang w:eastAsia="ru-RU"/>
              </w:rPr>
              <w:t>в % к</w:t>
            </w:r>
          </w:p>
          <w:p w:rsidR="00616F61" w:rsidRPr="00ED318E" w:rsidRDefault="00616F61" w:rsidP="00454443">
            <w:pPr>
              <w:spacing w:line="240" w:lineRule="auto"/>
              <w:jc w:val="center"/>
              <w:rPr>
                <w:rFonts w:eastAsia="Times New Roman"/>
                <w:b/>
                <w:color w:val="000000" w:themeColor="text1"/>
                <w:kern w:val="24"/>
                <w:sz w:val="24"/>
                <w:szCs w:val="24"/>
                <w:lang w:eastAsia="ru-RU"/>
              </w:rPr>
            </w:pPr>
            <w:r w:rsidRPr="00ED318E">
              <w:rPr>
                <w:rFonts w:eastAsia="Times New Roman"/>
                <w:b/>
                <w:color w:val="000000" w:themeColor="text1"/>
                <w:kern w:val="24"/>
                <w:sz w:val="24"/>
                <w:szCs w:val="24"/>
                <w:lang w:eastAsia="ru-RU"/>
              </w:rPr>
              <w:t>2013</w:t>
            </w:r>
            <w:r w:rsidR="00457BF7" w:rsidRPr="00ED318E">
              <w:rPr>
                <w:rFonts w:eastAsia="Times New Roman"/>
                <w:b/>
                <w:color w:val="000000" w:themeColor="text1"/>
                <w:kern w:val="24"/>
                <w:sz w:val="24"/>
                <w:szCs w:val="24"/>
                <w:lang w:eastAsia="ru-RU"/>
              </w:rPr>
              <w:t xml:space="preserve"> </w:t>
            </w:r>
            <w:r w:rsidRPr="00ED318E">
              <w:rPr>
                <w:rFonts w:eastAsia="Times New Roman"/>
                <w:b/>
                <w:color w:val="000000" w:themeColor="text1"/>
                <w:kern w:val="24"/>
                <w:sz w:val="24"/>
                <w:szCs w:val="24"/>
                <w:vertAlign w:val="superscript"/>
                <w:lang w:eastAsia="ru-RU"/>
              </w:rPr>
              <w:t>*</w:t>
            </w:r>
          </w:p>
        </w:tc>
      </w:tr>
      <w:tr w:rsidR="00A217C8" w:rsidRPr="003D1EEE" w:rsidTr="00454443">
        <w:trPr>
          <w:trHeight w:val="401"/>
        </w:trPr>
        <w:tc>
          <w:tcPr>
            <w:tcW w:w="1135" w:type="pct"/>
            <w:vMerge/>
            <w:shd w:val="clear" w:color="auto" w:fill="C6D9F1"/>
            <w:vAlign w:val="center"/>
          </w:tcPr>
          <w:p w:rsidR="00616F61" w:rsidRPr="003D1EEE" w:rsidRDefault="00616F61" w:rsidP="00454443">
            <w:pPr>
              <w:spacing w:line="240" w:lineRule="auto"/>
              <w:jc w:val="center"/>
              <w:rPr>
                <w:rFonts w:eastAsia="Times New Roman"/>
                <w:b/>
                <w:color w:val="000000" w:themeColor="text1"/>
                <w:kern w:val="24"/>
                <w:szCs w:val="24"/>
                <w:lang w:eastAsia="ru-RU"/>
              </w:rPr>
            </w:pPr>
          </w:p>
        </w:tc>
        <w:tc>
          <w:tcPr>
            <w:tcW w:w="530" w:type="pct"/>
            <w:shd w:val="clear" w:color="auto" w:fill="C6D9F1"/>
            <w:vAlign w:val="center"/>
          </w:tcPr>
          <w:p w:rsidR="00616F61" w:rsidRPr="00ED318E" w:rsidRDefault="00616F61" w:rsidP="00454443">
            <w:pPr>
              <w:spacing w:line="240" w:lineRule="auto"/>
              <w:jc w:val="center"/>
              <w:rPr>
                <w:rFonts w:eastAsia="Times New Roman"/>
                <w:b/>
                <w:color w:val="000000" w:themeColor="text1"/>
                <w:kern w:val="24"/>
                <w:sz w:val="24"/>
                <w:szCs w:val="24"/>
                <w:lang w:eastAsia="ru-RU"/>
              </w:rPr>
            </w:pPr>
            <w:r w:rsidRPr="00ED318E">
              <w:rPr>
                <w:rFonts w:eastAsia="Times New Roman"/>
                <w:b/>
                <w:color w:val="000000" w:themeColor="text1"/>
                <w:kern w:val="24"/>
                <w:sz w:val="24"/>
                <w:szCs w:val="24"/>
                <w:lang w:eastAsia="ru-RU"/>
              </w:rPr>
              <w:t>2009</w:t>
            </w:r>
            <w:r w:rsidR="00457BF7" w:rsidRPr="00ED318E">
              <w:rPr>
                <w:rFonts w:eastAsia="Times New Roman"/>
                <w:b/>
                <w:color w:val="000000" w:themeColor="text1"/>
                <w:kern w:val="24"/>
                <w:sz w:val="24"/>
                <w:szCs w:val="24"/>
                <w:lang w:eastAsia="ru-RU"/>
              </w:rPr>
              <w:t xml:space="preserve"> </w:t>
            </w:r>
          </w:p>
        </w:tc>
        <w:tc>
          <w:tcPr>
            <w:tcW w:w="530" w:type="pct"/>
            <w:shd w:val="clear" w:color="auto" w:fill="C6D9F1"/>
            <w:vAlign w:val="center"/>
          </w:tcPr>
          <w:p w:rsidR="00616F61" w:rsidRPr="00ED318E" w:rsidRDefault="00616F61" w:rsidP="00454443">
            <w:pPr>
              <w:spacing w:line="240" w:lineRule="auto"/>
              <w:jc w:val="center"/>
              <w:rPr>
                <w:rFonts w:eastAsia="Times New Roman"/>
                <w:b/>
                <w:color w:val="000000" w:themeColor="text1"/>
                <w:kern w:val="24"/>
                <w:sz w:val="24"/>
                <w:szCs w:val="24"/>
                <w:lang w:eastAsia="ru-RU"/>
              </w:rPr>
            </w:pPr>
            <w:r w:rsidRPr="00ED318E">
              <w:rPr>
                <w:rFonts w:eastAsia="Times New Roman"/>
                <w:b/>
                <w:color w:val="000000" w:themeColor="text1"/>
                <w:kern w:val="24"/>
                <w:sz w:val="24"/>
                <w:szCs w:val="24"/>
                <w:lang w:eastAsia="ru-RU"/>
              </w:rPr>
              <w:t>2010</w:t>
            </w:r>
            <w:r w:rsidR="00457BF7" w:rsidRPr="00ED318E">
              <w:rPr>
                <w:rFonts w:eastAsia="Times New Roman"/>
                <w:b/>
                <w:color w:val="000000" w:themeColor="text1"/>
                <w:kern w:val="24"/>
                <w:sz w:val="24"/>
                <w:szCs w:val="24"/>
                <w:lang w:eastAsia="ru-RU"/>
              </w:rPr>
              <w:t xml:space="preserve"> </w:t>
            </w:r>
          </w:p>
        </w:tc>
        <w:tc>
          <w:tcPr>
            <w:tcW w:w="530" w:type="pct"/>
            <w:shd w:val="clear" w:color="auto" w:fill="C6D9F1"/>
            <w:vAlign w:val="center"/>
          </w:tcPr>
          <w:p w:rsidR="00616F61" w:rsidRPr="00ED318E" w:rsidRDefault="00616F61" w:rsidP="00454443">
            <w:pPr>
              <w:spacing w:line="240" w:lineRule="auto"/>
              <w:jc w:val="center"/>
              <w:rPr>
                <w:rFonts w:eastAsia="Times New Roman"/>
                <w:b/>
                <w:color w:val="000000" w:themeColor="text1"/>
                <w:kern w:val="24"/>
                <w:sz w:val="24"/>
                <w:szCs w:val="24"/>
                <w:lang w:eastAsia="ru-RU"/>
              </w:rPr>
            </w:pPr>
            <w:r w:rsidRPr="00ED318E">
              <w:rPr>
                <w:rFonts w:eastAsia="Times New Roman"/>
                <w:b/>
                <w:color w:val="000000" w:themeColor="text1"/>
                <w:kern w:val="24"/>
                <w:sz w:val="24"/>
                <w:szCs w:val="24"/>
                <w:lang w:eastAsia="ru-RU"/>
              </w:rPr>
              <w:t>2011</w:t>
            </w:r>
            <w:r w:rsidR="00457BF7" w:rsidRPr="00ED318E">
              <w:rPr>
                <w:rFonts w:eastAsia="Times New Roman"/>
                <w:b/>
                <w:color w:val="000000" w:themeColor="text1"/>
                <w:kern w:val="24"/>
                <w:sz w:val="24"/>
                <w:szCs w:val="24"/>
                <w:lang w:eastAsia="ru-RU"/>
              </w:rPr>
              <w:t xml:space="preserve"> </w:t>
            </w:r>
          </w:p>
        </w:tc>
        <w:tc>
          <w:tcPr>
            <w:tcW w:w="530" w:type="pct"/>
            <w:shd w:val="clear" w:color="auto" w:fill="C6D9F1"/>
            <w:vAlign w:val="center"/>
          </w:tcPr>
          <w:p w:rsidR="00616F61" w:rsidRPr="00ED318E" w:rsidRDefault="00616F61" w:rsidP="00454443">
            <w:pPr>
              <w:spacing w:line="240" w:lineRule="auto"/>
              <w:jc w:val="center"/>
              <w:rPr>
                <w:rFonts w:eastAsia="Times New Roman"/>
                <w:b/>
                <w:color w:val="000000" w:themeColor="text1"/>
                <w:kern w:val="24"/>
                <w:sz w:val="24"/>
                <w:szCs w:val="24"/>
                <w:lang w:eastAsia="ru-RU"/>
              </w:rPr>
            </w:pPr>
            <w:r w:rsidRPr="00ED318E">
              <w:rPr>
                <w:rFonts w:eastAsia="Times New Roman"/>
                <w:b/>
                <w:color w:val="000000" w:themeColor="text1"/>
                <w:kern w:val="24"/>
                <w:sz w:val="24"/>
                <w:szCs w:val="24"/>
                <w:lang w:eastAsia="ru-RU"/>
              </w:rPr>
              <w:t>2012</w:t>
            </w:r>
            <w:r w:rsidR="00457BF7" w:rsidRPr="00ED318E">
              <w:rPr>
                <w:rFonts w:eastAsia="Times New Roman"/>
                <w:b/>
                <w:color w:val="000000" w:themeColor="text1"/>
                <w:kern w:val="24"/>
                <w:sz w:val="24"/>
                <w:szCs w:val="24"/>
                <w:lang w:eastAsia="ru-RU"/>
              </w:rPr>
              <w:t xml:space="preserve"> </w:t>
            </w:r>
          </w:p>
        </w:tc>
        <w:tc>
          <w:tcPr>
            <w:tcW w:w="530" w:type="pct"/>
            <w:shd w:val="clear" w:color="auto" w:fill="C6D9F1"/>
            <w:vAlign w:val="center"/>
          </w:tcPr>
          <w:p w:rsidR="00616F61" w:rsidRPr="00ED318E" w:rsidRDefault="00616F61" w:rsidP="00454443">
            <w:pPr>
              <w:spacing w:line="240" w:lineRule="auto"/>
              <w:jc w:val="center"/>
              <w:rPr>
                <w:rFonts w:eastAsia="Times New Roman"/>
                <w:b/>
                <w:color w:val="000000" w:themeColor="text1"/>
                <w:kern w:val="24"/>
                <w:sz w:val="24"/>
                <w:szCs w:val="24"/>
                <w:lang w:eastAsia="ru-RU"/>
              </w:rPr>
            </w:pPr>
            <w:r w:rsidRPr="00ED318E">
              <w:rPr>
                <w:rFonts w:eastAsia="Times New Roman"/>
                <w:b/>
                <w:color w:val="000000" w:themeColor="text1"/>
                <w:kern w:val="24"/>
                <w:sz w:val="24"/>
                <w:szCs w:val="24"/>
                <w:lang w:eastAsia="ru-RU"/>
              </w:rPr>
              <w:t>2013</w:t>
            </w:r>
            <w:r w:rsidR="00457BF7" w:rsidRPr="00ED318E">
              <w:rPr>
                <w:rFonts w:eastAsia="Times New Roman"/>
                <w:b/>
                <w:color w:val="000000" w:themeColor="text1"/>
                <w:kern w:val="24"/>
                <w:sz w:val="24"/>
                <w:szCs w:val="24"/>
                <w:lang w:eastAsia="ru-RU"/>
              </w:rPr>
              <w:t xml:space="preserve"> </w:t>
            </w:r>
          </w:p>
        </w:tc>
        <w:tc>
          <w:tcPr>
            <w:tcW w:w="607" w:type="pct"/>
            <w:shd w:val="clear" w:color="auto" w:fill="C6D9F1"/>
            <w:vAlign w:val="center"/>
          </w:tcPr>
          <w:p w:rsidR="00616F61" w:rsidRPr="00ED318E" w:rsidRDefault="00616F61" w:rsidP="00454443">
            <w:pPr>
              <w:spacing w:line="240" w:lineRule="auto"/>
              <w:jc w:val="center"/>
              <w:rPr>
                <w:rFonts w:eastAsia="Times New Roman"/>
                <w:b/>
                <w:color w:val="000000" w:themeColor="text1"/>
                <w:kern w:val="24"/>
                <w:sz w:val="24"/>
                <w:szCs w:val="24"/>
                <w:lang w:eastAsia="ru-RU"/>
              </w:rPr>
            </w:pPr>
            <w:r w:rsidRPr="00ED318E">
              <w:rPr>
                <w:rFonts w:eastAsia="Times New Roman"/>
                <w:b/>
                <w:color w:val="000000" w:themeColor="text1"/>
                <w:kern w:val="24"/>
                <w:sz w:val="24"/>
                <w:szCs w:val="24"/>
                <w:lang w:eastAsia="ru-RU"/>
              </w:rPr>
              <w:t>2014</w:t>
            </w:r>
            <w:r w:rsidR="00457BF7" w:rsidRPr="00ED318E">
              <w:rPr>
                <w:rFonts w:eastAsia="Times New Roman"/>
                <w:b/>
                <w:color w:val="000000" w:themeColor="text1"/>
                <w:kern w:val="24"/>
                <w:sz w:val="24"/>
                <w:szCs w:val="24"/>
                <w:lang w:eastAsia="ru-RU"/>
              </w:rPr>
              <w:t xml:space="preserve"> </w:t>
            </w:r>
          </w:p>
        </w:tc>
        <w:tc>
          <w:tcPr>
            <w:tcW w:w="608" w:type="pct"/>
            <w:vMerge/>
            <w:shd w:val="clear" w:color="auto" w:fill="C6D9F1"/>
          </w:tcPr>
          <w:p w:rsidR="00616F61" w:rsidRPr="003D1EEE" w:rsidRDefault="00616F61" w:rsidP="00454443">
            <w:pPr>
              <w:spacing w:line="240" w:lineRule="auto"/>
              <w:jc w:val="center"/>
              <w:rPr>
                <w:rFonts w:eastAsia="Times New Roman"/>
                <w:b/>
                <w:color w:val="000000" w:themeColor="text1"/>
                <w:kern w:val="24"/>
                <w:szCs w:val="24"/>
                <w:lang w:eastAsia="ru-RU"/>
              </w:rPr>
            </w:pPr>
          </w:p>
        </w:tc>
      </w:tr>
      <w:tr w:rsidR="00A217C8" w:rsidRPr="003D1EEE" w:rsidTr="00B50C15">
        <w:trPr>
          <w:trHeight w:val="271"/>
        </w:trPr>
        <w:tc>
          <w:tcPr>
            <w:tcW w:w="5000" w:type="pct"/>
            <w:gridSpan w:val="8"/>
            <w:shd w:val="clear" w:color="auto" w:fill="auto"/>
            <w:vAlign w:val="center"/>
          </w:tcPr>
          <w:p w:rsidR="00616F61" w:rsidRPr="003D1EEE" w:rsidRDefault="00616F61" w:rsidP="00454443">
            <w:pPr>
              <w:spacing w:before="60" w:after="60" w:line="240" w:lineRule="auto"/>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 xml:space="preserve">Валовой сбор, </w:t>
            </w:r>
            <w:r w:rsidR="008F745B">
              <w:rPr>
                <w:rFonts w:eastAsia="Times New Roman"/>
                <w:bCs/>
                <w:color w:val="000000" w:themeColor="text1"/>
                <w:kern w:val="24"/>
                <w:sz w:val="24"/>
                <w:szCs w:val="24"/>
                <w:lang w:eastAsia="ru-RU"/>
              </w:rPr>
              <w:t>тыс. тонн</w:t>
            </w:r>
          </w:p>
        </w:tc>
      </w:tr>
      <w:tr w:rsidR="00A217C8" w:rsidRPr="003D1EEE" w:rsidTr="00454443">
        <w:trPr>
          <w:trHeight w:val="288"/>
        </w:trPr>
        <w:tc>
          <w:tcPr>
            <w:tcW w:w="1135" w:type="pct"/>
            <w:shd w:val="clear" w:color="auto" w:fill="auto"/>
            <w:vAlign w:val="center"/>
          </w:tcPr>
          <w:p w:rsidR="00616F61" w:rsidRPr="003D1EEE" w:rsidRDefault="00616F61" w:rsidP="00454443">
            <w:pPr>
              <w:spacing w:line="240" w:lineRule="auto"/>
              <w:ind w:right="-227"/>
              <w:rPr>
                <w:rFonts w:eastAsia="Times New Roman"/>
                <w:color w:val="000000" w:themeColor="text1"/>
                <w:kern w:val="24"/>
                <w:sz w:val="23"/>
                <w:szCs w:val="23"/>
                <w:lang w:val="en-US" w:eastAsia="ru-RU"/>
              </w:rPr>
            </w:pPr>
            <w:r w:rsidRPr="003D1EEE">
              <w:rPr>
                <w:rFonts w:eastAsia="Times New Roman"/>
                <w:color w:val="000000" w:themeColor="text1"/>
                <w:kern w:val="24"/>
                <w:sz w:val="23"/>
                <w:szCs w:val="23"/>
                <w:lang w:eastAsia="ru-RU"/>
              </w:rPr>
              <w:t>Зерно</w:t>
            </w:r>
          </w:p>
          <w:p w:rsidR="00616F61" w:rsidRPr="003D1EEE" w:rsidRDefault="00616F61" w:rsidP="00454443">
            <w:pPr>
              <w:spacing w:line="240" w:lineRule="auto"/>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(после доработки)</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97 111,0</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60 959,6</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94 212,9</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70908,1</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92384,8</w:t>
            </w:r>
          </w:p>
        </w:tc>
        <w:tc>
          <w:tcPr>
            <w:tcW w:w="607"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105315,0</w:t>
            </w:r>
          </w:p>
        </w:tc>
        <w:tc>
          <w:tcPr>
            <w:tcW w:w="608"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112,8</w:t>
            </w:r>
          </w:p>
        </w:tc>
      </w:tr>
      <w:tr w:rsidR="00A217C8" w:rsidRPr="003D1EEE" w:rsidTr="00454443">
        <w:trPr>
          <w:trHeight w:val="163"/>
        </w:trPr>
        <w:tc>
          <w:tcPr>
            <w:tcW w:w="1135" w:type="pct"/>
            <w:shd w:val="clear" w:color="auto" w:fill="auto"/>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Льноволокно</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52,3</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35,2</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43,4</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46,1</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39,0</w:t>
            </w:r>
          </w:p>
        </w:tc>
        <w:tc>
          <w:tcPr>
            <w:tcW w:w="607"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37,2</w:t>
            </w:r>
          </w:p>
        </w:tc>
        <w:tc>
          <w:tcPr>
            <w:tcW w:w="608"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95,4</w:t>
            </w:r>
          </w:p>
        </w:tc>
      </w:tr>
      <w:tr w:rsidR="00A217C8" w:rsidRPr="003D1EEE" w:rsidTr="00454443">
        <w:trPr>
          <w:trHeight w:val="167"/>
        </w:trPr>
        <w:tc>
          <w:tcPr>
            <w:tcW w:w="1135" w:type="pct"/>
            <w:shd w:val="clear" w:color="auto" w:fill="auto"/>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Сахарная свекла </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24 892,0</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22 255,9</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47 643,3</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45056,9</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39321,2</w:t>
            </w:r>
          </w:p>
        </w:tc>
        <w:tc>
          <w:tcPr>
            <w:tcW w:w="607"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33513,4</w:t>
            </w:r>
          </w:p>
        </w:tc>
        <w:tc>
          <w:tcPr>
            <w:tcW w:w="608"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85,2</w:t>
            </w:r>
          </w:p>
        </w:tc>
      </w:tr>
      <w:tr w:rsidR="00A217C8" w:rsidRPr="003D1EEE" w:rsidTr="00454443">
        <w:trPr>
          <w:trHeight w:val="288"/>
        </w:trPr>
        <w:tc>
          <w:tcPr>
            <w:tcW w:w="1135"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val="en-US" w:eastAsia="ru-RU"/>
              </w:rPr>
            </w:pPr>
            <w:r w:rsidRPr="003D1EEE">
              <w:rPr>
                <w:rFonts w:eastAsia="Times New Roman"/>
                <w:color w:val="000000" w:themeColor="text1"/>
                <w:kern w:val="24"/>
                <w:sz w:val="24"/>
                <w:szCs w:val="24"/>
                <w:lang w:eastAsia="ru-RU"/>
              </w:rPr>
              <w:t>Подсолнечник</w:t>
            </w:r>
          </w:p>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на зерно</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6 454,3</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5 344,8</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9 697,4</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7992,7</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10553,7</w:t>
            </w:r>
          </w:p>
        </w:tc>
        <w:tc>
          <w:tcPr>
            <w:tcW w:w="607"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9033,7</w:t>
            </w:r>
          </w:p>
        </w:tc>
        <w:tc>
          <w:tcPr>
            <w:tcW w:w="608"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84,6</w:t>
            </w:r>
          </w:p>
        </w:tc>
      </w:tr>
      <w:tr w:rsidR="00A217C8" w:rsidRPr="003D1EEE" w:rsidTr="00454443">
        <w:trPr>
          <w:trHeight w:val="288"/>
        </w:trPr>
        <w:tc>
          <w:tcPr>
            <w:tcW w:w="1135"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Соя</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943,7</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1 222,4</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1 756,0</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1806,2</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1636,3</w:t>
            </w:r>
          </w:p>
        </w:tc>
        <w:tc>
          <w:tcPr>
            <w:tcW w:w="607"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2596,6</w:t>
            </w:r>
          </w:p>
        </w:tc>
        <w:tc>
          <w:tcPr>
            <w:tcW w:w="608"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158,6</w:t>
            </w:r>
          </w:p>
        </w:tc>
      </w:tr>
      <w:tr w:rsidR="00A217C8" w:rsidRPr="003D1EEE" w:rsidTr="00454443">
        <w:trPr>
          <w:trHeight w:val="288"/>
        </w:trPr>
        <w:tc>
          <w:tcPr>
            <w:tcW w:w="1135"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Рапс</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666,8</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670,1</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1 056,1</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1035,5</w:t>
            </w:r>
          </w:p>
        </w:tc>
        <w:tc>
          <w:tcPr>
            <w:tcW w:w="530" w:type="pct"/>
            <w:shd w:val="clear" w:color="auto" w:fill="auto"/>
            <w:noWrap/>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1393,3</w:t>
            </w:r>
          </w:p>
        </w:tc>
        <w:tc>
          <w:tcPr>
            <w:tcW w:w="607"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1464,0</w:t>
            </w:r>
          </w:p>
        </w:tc>
        <w:tc>
          <w:tcPr>
            <w:tcW w:w="608"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104,1</w:t>
            </w:r>
          </w:p>
        </w:tc>
      </w:tr>
      <w:tr w:rsidR="00A217C8" w:rsidRPr="003D1EEE" w:rsidTr="00454443">
        <w:trPr>
          <w:trHeight w:val="288"/>
        </w:trPr>
        <w:tc>
          <w:tcPr>
            <w:tcW w:w="1135" w:type="pct"/>
            <w:shd w:val="clear" w:color="auto" w:fill="auto"/>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Картофель</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31 134,0</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21 140,6</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32 681,5</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29532,5</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30199,1</w:t>
            </w:r>
          </w:p>
        </w:tc>
        <w:tc>
          <w:tcPr>
            <w:tcW w:w="607"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31501,4</w:t>
            </w:r>
          </w:p>
        </w:tc>
        <w:tc>
          <w:tcPr>
            <w:tcW w:w="608"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103,0</w:t>
            </w:r>
          </w:p>
        </w:tc>
      </w:tr>
      <w:tr w:rsidR="00A217C8" w:rsidRPr="003D1EEE" w:rsidTr="00454443">
        <w:trPr>
          <w:trHeight w:val="241"/>
        </w:trPr>
        <w:tc>
          <w:tcPr>
            <w:tcW w:w="1135" w:type="pct"/>
            <w:shd w:val="clear" w:color="auto" w:fill="auto"/>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Овощные</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13 401,5</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12 126,1</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14 696,2</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14625,7</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14689,4</w:t>
            </w:r>
          </w:p>
        </w:tc>
        <w:tc>
          <w:tcPr>
            <w:tcW w:w="607"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15457,8</w:t>
            </w:r>
          </w:p>
        </w:tc>
        <w:tc>
          <w:tcPr>
            <w:tcW w:w="608"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102,4</w:t>
            </w:r>
          </w:p>
        </w:tc>
      </w:tr>
      <w:tr w:rsidR="00A217C8" w:rsidRPr="003D1EEE" w:rsidTr="00454443">
        <w:trPr>
          <w:trHeight w:val="256"/>
        </w:trPr>
        <w:tc>
          <w:tcPr>
            <w:tcW w:w="1135"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Плодово-ягодные культуры</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2 768,0</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2 148,9</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2 514,3</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2663,8</w:t>
            </w:r>
          </w:p>
        </w:tc>
        <w:tc>
          <w:tcPr>
            <w:tcW w:w="53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2941,5</w:t>
            </w:r>
          </w:p>
        </w:tc>
        <w:tc>
          <w:tcPr>
            <w:tcW w:w="607"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2995,6</w:t>
            </w:r>
          </w:p>
        </w:tc>
        <w:tc>
          <w:tcPr>
            <w:tcW w:w="608"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97,6</w:t>
            </w:r>
          </w:p>
        </w:tc>
      </w:tr>
      <w:tr w:rsidR="00A217C8" w:rsidRPr="003D1EEE" w:rsidTr="00B50C15">
        <w:trPr>
          <w:trHeight w:val="42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Урожайность, ц/га</w:t>
            </w:r>
          </w:p>
        </w:tc>
      </w:tr>
      <w:tr w:rsidR="00A217C8" w:rsidRPr="003D1EEE" w:rsidTr="00454443">
        <w:trPr>
          <w:trHeight w:val="340"/>
        </w:trPr>
        <w:tc>
          <w:tcPr>
            <w:tcW w:w="1135" w:type="pct"/>
            <w:shd w:val="clear" w:color="auto" w:fill="auto"/>
            <w:vAlign w:val="bottom"/>
          </w:tcPr>
          <w:p w:rsidR="00616F61" w:rsidRPr="003D1EEE" w:rsidRDefault="00616F61" w:rsidP="00454443">
            <w:pPr>
              <w:spacing w:line="240" w:lineRule="auto"/>
              <w:ind w:left="-57" w:right="-57"/>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Зерновые</w:t>
            </w:r>
            <w:r w:rsidR="00457BF7">
              <w:rPr>
                <w:rFonts w:eastAsia="Times New Roman"/>
                <w:color w:val="000000" w:themeColor="text1"/>
                <w:kern w:val="24"/>
                <w:sz w:val="24"/>
                <w:szCs w:val="24"/>
                <w:lang w:eastAsia="ru-RU"/>
              </w:rPr>
              <w:t xml:space="preserve"> </w:t>
            </w:r>
            <w:r w:rsidRPr="003D1EEE">
              <w:rPr>
                <w:rFonts w:eastAsia="Times New Roman"/>
                <w:color w:val="000000" w:themeColor="text1"/>
                <w:kern w:val="24"/>
                <w:sz w:val="24"/>
                <w:szCs w:val="24"/>
                <w:lang w:eastAsia="ru-RU"/>
              </w:rPr>
              <w:t>и зерн</w:t>
            </w:r>
            <w:r w:rsidRPr="003D1EEE">
              <w:rPr>
                <w:rFonts w:eastAsia="Times New Roman"/>
                <w:color w:val="000000" w:themeColor="text1"/>
                <w:kern w:val="24"/>
                <w:sz w:val="24"/>
                <w:szCs w:val="24"/>
                <w:lang w:eastAsia="ru-RU"/>
              </w:rPr>
              <w:t>о</w:t>
            </w:r>
            <w:r w:rsidRPr="003D1EEE">
              <w:rPr>
                <w:rFonts w:eastAsia="Times New Roman"/>
                <w:color w:val="000000" w:themeColor="text1"/>
                <w:kern w:val="24"/>
                <w:sz w:val="24"/>
                <w:szCs w:val="24"/>
                <w:lang w:eastAsia="ru-RU"/>
              </w:rPr>
              <w:t>бобовые культуры</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22,7</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18,3</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22,4</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18,3</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22,0</w:t>
            </w:r>
          </w:p>
        </w:tc>
        <w:tc>
          <w:tcPr>
            <w:tcW w:w="607"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24,1</w:t>
            </w:r>
          </w:p>
        </w:tc>
        <w:tc>
          <w:tcPr>
            <w:tcW w:w="608"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109,5</w:t>
            </w:r>
          </w:p>
        </w:tc>
      </w:tr>
      <w:tr w:rsidR="00A217C8" w:rsidRPr="003D1EEE" w:rsidTr="00454443">
        <w:trPr>
          <w:trHeight w:val="288"/>
        </w:trPr>
        <w:tc>
          <w:tcPr>
            <w:tcW w:w="1135"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val="en-US" w:eastAsia="ru-RU"/>
              </w:rPr>
            </w:pPr>
            <w:r w:rsidRPr="003D1EEE">
              <w:rPr>
                <w:rFonts w:eastAsia="Times New Roman"/>
                <w:color w:val="000000" w:themeColor="text1"/>
                <w:kern w:val="24"/>
                <w:sz w:val="24"/>
                <w:szCs w:val="24"/>
                <w:lang w:eastAsia="ru-RU"/>
              </w:rPr>
              <w:t>Лен-долгунец</w:t>
            </w:r>
          </w:p>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(на волокно)</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8,2</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8,2</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9,0</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9,2</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8,5</w:t>
            </w:r>
          </w:p>
        </w:tc>
        <w:tc>
          <w:tcPr>
            <w:tcW w:w="607"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9,0</w:t>
            </w:r>
          </w:p>
        </w:tc>
        <w:tc>
          <w:tcPr>
            <w:tcW w:w="608"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105,9</w:t>
            </w:r>
          </w:p>
        </w:tc>
      </w:tr>
      <w:tr w:rsidR="00A217C8" w:rsidRPr="003D1EEE" w:rsidTr="00454443">
        <w:trPr>
          <w:trHeight w:val="236"/>
        </w:trPr>
        <w:tc>
          <w:tcPr>
            <w:tcW w:w="1135" w:type="pct"/>
            <w:shd w:val="clear" w:color="auto" w:fill="auto"/>
            <w:vAlign w:val="center"/>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Сахарная свекла</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323,2</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240,7</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391,7</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408,9</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442,1</w:t>
            </w:r>
          </w:p>
        </w:tc>
        <w:tc>
          <w:tcPr>
            <w:tcW w:w="607"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370,1</w:t>
            </w:r>
          </w:p>
        </w:tc>
        <w:tc>
          <w:tcPr>
            <w:tcW w:w="608"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83,7</w:t>
            </w:r>
          </w:p>
        </w:tc>
      </w:tr>
      <w:tr w:rsidR="00A217C8" w:rsidRPr="003D1EEE" w:rsidTr="00454443">
        <w:trPr>
          <w:trHeight w:val="253"/>
        </w:trPr>
        <w:tc>
          <w:tcPr>
            <w:tcW w:w="1135" w:type="pct"/>
            <w:shd w:val="clear" w:color="auto" w:fill="auto"/>
            <w:vAlign w:val="center"/>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Подсолнечник</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11,5</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9,6</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13,4</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13,0</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15,5</w:t>
            </w:r>
          </w:p>
        </w:tc>
        <w:tc>
          <w:tcPr>
            <w:tcW w:w="607"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14,0</w:t>
            </w:r>
          </w:p>
        </w:tc>
        <w:tc>
          <w:tcPr>
            <w:tcW w:w="608"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90,3</w:t>
            </w:r>
          </w:p>
        </w:tc>
      </w:tr>
      <w:tr w:rsidR="00A217C8" w:rsidRPr="003D1EEE" w:rsidTr="00454443">
        <w:trPr>
          <w:trHeight w:val="115"/>
        </w:trPr>
        <w:tc>
          <w:tcPr>
            <w:tcW w:w="1135"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Соя</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11,9</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11,8</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14,8</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13,1</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13,6</w:t>
            </w:r>
          </w:p>
        </w:tc>
        <w:tc>
          <w:tcPr>
            <w:tcW w:w="607"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13,6</w:t>
            </w:r>
          </w:p>
        </w:tc>
        <w:tc>
          <w:tcPr>
            <w:tcW w:w="608"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100,0</w:t>
            </w:r>
          </w:p>
        </w:tc>
      </w:tr>
      <w:tr w:rsidR="00A217C8" w:rsidRPr="003D1EEE" w:rsidTr="00454443">
        <w:trPr>
          <w:trHeight w:val="133"/>
        </w:trPr>
        <w:tc>
          <w:tcPr>
            <w:tcW w:w="1135"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Рапс</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12,0</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11,0</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12,6</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10,6</w:t>
            </w:r>
          </w:p>
        </w:tc>
        <w:tc>
          <w:tcPr>
            <w:tcW w:w="530" w:type="pct"/>
            <w:shd w:val="clear" w:color="auto" w:fill="auto"/>
            <w:noWrap/>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12,5</w:t>
            </w:r>
          </w:p>
        </w:tc>
        <w:tc>
          <w:tcPr>
            <w:tcW w:w="607"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13,8</w:t>
            </w:r>
          </w:p>
        </w:tc>
        <w:tc>
          <w:tcPr>
            <w:tcW w:w="608"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111,2</w:t>
            </w:r>
          </w:p>
        </w:tc>
      </w:tr>
      <w:tr w:rsidR="00A217C8" w:rsidRPr="003D1EEE" w:rsidTr="00454443">
        <w:trPr>
          <w:trHeight w:val="148"/>
        </w:trPr>
        <w:tc>
          <w:tcPr>
            <w:tcW w:w="1135"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Картофель</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142,7</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100,2</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148,4</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134,4</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144,6</w:t>
            </w:r>
          </w:p>
        </w:tc>
        <w:tc>
          <w:tcPr>
            <w:tcW w:w="607"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149,6</w:t>
            </w:r>
          </w:p>
        </w:tc>
        <w:tc>
          <w:tcPr>
            <w:tcW w:w="608"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103,3</w:t>
            </w:r>
          </w:p>
        </w:tc>
      </w:tr>
      <w:tr w:rsidR="00A217C8" w:rsidRPr="003D1EEE" w:rsidTr="00454443">
        <w:trPr>
          <w:trHeight w:val="40"/>
        </w:trPr>
        <w:tc>
          <w:tcPr>
            <w:tcW w:w="1135"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Овощные</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199,2</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180,3</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208,1</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210,9</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213,9</w:t>
            </w:r>
          </w:p>
        </w:tc>
        <w:tc>
          <w:tcPr>
            <w:tcW w:w="607"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217,8</w:t>
            </w:r>
          </w:p>
        </w:tc>
        <w:tc>
          <w:tcPr>
            <w:tcW w:w="608"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102,0</w:t>
            </w:r>
          </w:p>
        </w:tc>
      </w:tr>
      <w:tr w:rsidR="00A217C8" w:rsidRPr="003D1EEE" w:rsidTr="00454443">
        <w:trPr>
          <w:trHeight w:val="288"/>
        </w:trPr>
        <w:tc>
          <w:tcPr>
            <w:tcW w:w="1135" w:type="pct"/>
            <w:shd w:val="clear" w:color="auto" w:fill="auto"/>
            <w:vAlign w:val="bottom"/>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Плодово-ягодные культуры </w:t>
            </w:r>
            <w:r w:rsidRPr="003D1EEE">
              <w:rPr>
                <w:rFonts w:eastAsia="Times New Roman"/>
                <w:color w:val="000000" w:themeColor="text1"/>
                <w:kern w:val="24"/>
                <w:sz w:val="24"/>
                <w:szCs w:val="24"/>
                <w:vertAlign w:val="superscript"/>
                <w:lang w:eastAsia="ru-RU"/>
              </w:rPr>
              <w:t>**</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62,5</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49,2</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64,4</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68,7</w:t>
            </w:r>
          </w:p>
        </w:tc>
        <w:tc>
          <w:tcPr>
            <w:tcW w:w="530"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77,1</w:t>
            </w:r>
          </w:p>
        </w:tc>
        <w:tc>
          <w:tcPr>
            <w:tcW w:w="607" w:type="pct"/>
            <w:shd w:val="clear" w:color="auto" w:fill="auto"/>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75,9</w:t>
            </w:r>
          </w:p>
        </w:tc>
        <w:tc>
          <w:tcPr>
            <w:tcW w:w="608" w:type="pct"/>
            <w:vAlign w:val="center"/>
          </w:tcPr>
          <w:p w:rsidR="00616F61" w:rsidRPr="003D1EEE" w:rsidRDefault="00616F61" w:rsidP="00454443">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97,1</w:t>
            </w:r>
          </w:p>
        </w:tc>
      </w:tr>
    </w:tbl>
    <w:p w:rsidR="00616F61" w:rsidRPr="003D1EEE" w:rsidRDefault="00616F61" w:rsidP="00616F61">
      <w:pPr>
        <w:shd w:val="clear" w:color="auto" w:fill="FFFFFF"/>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vertAlign w:val="superscript"/>
          <w:lang w:eastAsia="ru-RU"/>
        </w:rPr>
        <w:t>*</w:t>
      </w:r>
      <w:r w:rsidRPr="003D1EEE">
        <w:rPr>
          <w:rFonts w:eastAsia="Times New Roman"/>
          <w:color w:val="000000" w:themeColor="text1"/>
          <w:kern w:val="24"/>
          <w:sz w:val="24"/>
          <w:szCs w:val="24"/>
          <w:lang w:eastAsia="ru-RU"/>
        </w:rPr>
        <w:t>в целях обеспечения статистической сопоставимости показатель рассчитан без учета данных по Республике Крым и г. Севастополю.</w:t>
      </w:r>
    </w:p>
    <w:p w:rsidR="00616F61" w:rsidRPr="003D1EEE" w:rsidRDefault="00616F61" w:rsidP="00616F61">
      <w:pPr>
        <w:shd w:val="clear" w:color="auto" w:fill="FFFFFF"/>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vertAlign w:val="superscript"/>
          <w:lang w:eastAsia="ru-RU"/>
        </w:rPr>
        <w:t>**</w:t>
      </w:r>
      <w:r w:rsidRPr="003D1EEE">
        <w:rPr>
          <w:rFonts w:eastAsia="Times New Roman"/>
          <w:color w:val="000000" w:themeColor="text1"/>
          <w:kern w:val="24"/>
          <w:sz w:val="24"/>
          <w:szCs w:val="24"/>
          <w:lang w:eastAsia="ru-RU"/>
        </w:rPr>
        <w:t xml:space="preserve"> до 2011 г. – в расчете на площадь в плодоносящем возрасте.</w:t>
      </w:r>
    </w:p>
    <w:p w:rsidR="00016976" w:rsidRDefault="00016976">
      <w:pPr>
        <w:spacing w:line="240" w:lineRule="auto"/>
        <w:rPr>
          <w:rFonts w:eastAsia="Times New Roman"/>
          <w:color w:val="000000" w:themeColor="text1"/>
          <w:kern w:val="24"/>
          <w:sz w:val="28"/>
          <w:szCs w:val="28"/>
          <w:lang w:eastAsia="ru-RU"/>
        </w:rPr>
      </w:pPr>
      <w:r>
        <w:rPr>
          <w:rFonts w:eastAsia="Times New Roman"/>
          <w:color w:val="000000" w:themeColor="text1"/>
          <w:kern w:val="24"/>
          <w:sz w:val="28"/>
          <w:szCs w:val="28"/>
          <w:lang w:eastAsia="ru-RU"/>
        </w:rPr>
        <w:br w:type="page"/>
      </w:r>
    </w:p>
    <w:p w:rsidR="00616F61" w:rsidRDefault="00616F61" w:rsidP="00616F61">
      <w:pPr>
        <w:shd w:val="clear" w:color="auto" w:fill="FFFFFF"/>
        <w:spacing w:line="240" w:lineRule="auto"/>
        <w:ind w:firstLine="709"/>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lastRenderedPageBreak/>
        <w:t>Зерновые и зернобобовые культуры</w:t>
      </w:r>
    </w:p>
    <w:p w:rsidR="0029538B" w:rsidRPr="00703CE8" w:rsidRDefault="0029538B" w:rsidP="00616F61">
      <w:pPr>
        <w:shd w:val="clear" w:color="auto" w:fill="FFFFFF"/>
        <w:spacing w:line="240" w:lineRule="auto"/>
        <w:ind w:firstLine="709"/>
        <w:jc w:val="center"/>
        <w:rPr>
          <w:rFonts w:eastAsia="Times New Roman"/>
          <w:b/>
          <w:color w:val="000000" w:themeColor="text1"/>
          <w:kern w:val="24"/>
          <w:sz w:val="20"/>
          <w:szCs w:val="20"/>
          <w:lang w:eastAsia="ru-RU"/>
        </w:rPr>
      </w:pP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2014 году собран рекордный за последние 6 лет валовой сбор зерна – 105,3</w:t>
      </w:r>
      <w:r w:rsidR="00457BF7">
        <w:rPr>
          <w:rFonts w:eastAsia="Times New Roman"/>
          <w:color w:val="000000" w:themeColor="text1"/>
          <w:kern w:val="24"/>
          <w:sz w:val="28"/>
          <w:szCs w:val="28"/>
          <w:lang w:eastAsia="ru-RU"/>
        </w:rPr>
        <w:t xml:space="preserve"> </w:t>
      </w:r>
      <w:r w:rsidR="00C9410E">
        <w:rPr>
          <w:rFonts w:eastAsia="Times New Roman"/>
          <w:color w:val="000000" w:themeColor="text1"/>
          <w:kern w:val="24"/>
          <w:sz w:val="28"/>
          <w:szCs w:val="28"/>
          <w:lang w:eastAsia="ru-RU"/>
        </w:rPr>
        <w:t>млн тонн</w:t>
      </w:r>
      <w:r w:rsidRPr="003D1EEE">
        <w:rPr>
          <w:rFonts w:eastAsia="Times New Roman"/>
          <w:color w:val="000000" w:themeColor="text1"/>
          <w:kern w:val="24"/>
          <w:sz w:val="28"/>
          <w:szCs w:val="28"/>
          <w:lang w:eastAsia="ru-RU"/>
        </w:rPr>
        <w:t>, что на 12,8% больше уровня 2013 г. (</w:t>
      </w:r>
      <w:r w:rsidR="0007673A">
        <w:rPr>
          <w:rFonts w:eastAsia="Times New Roman"/>
          <w:color w:val="000000" w:themeColor="text1"/>
          <w:kern w:val="24"/>
          <w:sz w:val="28"/>
          <w:szCs w:val="28"/>
          <w:lang w:eastAsia="ru-RU"/>
        </w:rPr>
        <w:t>Таблица</w:t>
      </w:r>
      <w:r w:rsidRPr="003D1EEE">
        <w:rPr>
          <w:rFonts w:eastAsia="Times New Roman"/>
          <w:color w:val="000000" w:themeColor="text1"/>
          <w:kern w:val="24"/>
          <w:sz w:val="28"/>
          <w:szCs w:val="28"/>
          <w:lang w:eastAsia="ru-RU"/>
        </w:rPr>
        <w:t xml:space="preserve"> 2.2). Это позволило полностью обеспечить потребности в продовольственном зерне, повысить обе</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 xml:space="preserve">печенность отечественного животноводства зернофуражом. </w:t>
      </w: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Наибольшее количество зерна произведено в </w:t>
      </w:r>
      <w:r w:rsidR="00251301">
        <w:rPr>
          <w:rFonts w:eastAsia="Times New Roman"/>
          <w:color w:val="000000" w:themeColor="text1"/>
          <w:kern w:val="24"/>
          <w:sz w:val="28"/>
          <w:szCs w:val="28"/>
          <w:lang w:eastAsia="ru-RU"/>
        </w:rPr>
        <w:t>Краснодарском крае –</w:t>
      </w:r>
      <w:r w:rsidR="00251301">
        <w:rPr>
          <w:rFonts w:eastAsia="Times New Roman"/>
          <w:color w:val="000000" w:themeColor="text1"/>
          <w:kern w:val="24"/>
          <w:sz w:val="28"/>
          <w:szCs w:val="28"/>
          <w:lang w:eastAsia="ru-RU"/>
        </w:rPr>
        <w:br/>
      </w:r>
      <w:r w:rsidR="00C77CBE">
        <w:rPr>
          <w:rFonts w:eastAsia="Times New Roman"/>
          <w:color w:val="000000" w:themeColor="text1"/>
          <w:kern w:val="24"/>
          <w:sz w:val="28"/>
          <w:szCs w:val="28"/>
          <w:lang w:eastAsia="ru-RU"/>
        </w:rPr>
        <w:t>12,9</w:t>
      </w:r>
      <w:r w:rsidR="00457BF7">
        <w:rPr>
          <w:rFonts w:eastAsia="Times New Roman"/>
          <w:color w:val="000000" w:themeColor="text1"/>
          <w:kern w:val="24"/>
          <w:sz w:val="28"/>
          <w:szCs w:val="28"/>
          <w:lang w:eastAsia="ru-RU"/>
        </w:rPr>
        <w:t xml:space="preserve"> </w:t>
      </w:r>
      <w:r w:rsidR="00C9410E">
        <w:rPr>
          <w:rFonts w:eastAsia="Times New Roman"/>
          <w:color w:val="000000" w:themeColor="text1"/>
          <w:kern w:val="24"/>
          <w:sz w:val="28"/>
          <w:szCs w:val="28"/>
          <w:lang w:eastAsia="ru-RU"/>
        </w:rPr>
        <w:t>млн тонн</w:t>
      </w:r>
      <w:r w:rsidR="00C77CBE">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рекордный валовой сбор), Ростовской области – 9,3</w:t>
      </w:r>
      <w:r w:rsidR="00457BF7">
        <w:rPr>
          <w:rFonts w:eastAsia="Times New Roman"/>
          <w:color w:val="000000" w:themeColor="text1"/>
          <w:kern w:val="24"/>
          <w:sz w:val="28"/>
          <w:szCs w:val="28"/>
          <w:lang w:eastAsia="ru-RU"/>
        </w:rPr>
        <w:t xml:space="preserve"> </w:t>
      </w:r>
      <w:r w:rsidR="00C9410E">
        <w:rPr>
          <w:rFonts w:eastAsia="Times New Roman"/>
          <w:color w:val="000000" w:themeColor="text1"/>
          <w:kern w:val="24"/>
          <w:sz w:val="28"/>
          <w:szCs w:val="28"/>
          <w:lang w:eastAsia="ru-RU"/>
        </w:rPr>
        <w:t>млн тонн</w:t>
      </w:r>
      <w:r w:rsidRPr="003D1EEE">
        <w:rPr>
          <w:rFonts w:eastAsia="Times New Roman"/>
          <w:color w:val="000000" w:themeColor="text1"/>
          <w:kern w:val="24"/>
          <w:sz w:val="28"/>
          <w:szCs w:val="28"/>
          <w:lang w:eastAsia="ru-RU"/>
        </w:rPr>
        <w:t xml:space="preserve"> (р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кордный валовой сбор), Ставропольском крае – 8,6</w:t>
      </w:r>
      <w:r w:rsidR="00457BF7">
        <w:rPr>
          <w:rFonts w:eastAsia="Times New Roman"/>
          <w:color w:val="000000" w:themeColor="text1"/>
          <w:kern w:val="24"/>
          <w:sz w:val="28"/>
          <w:szCs w:val="28"/>
          <w:lang w:eastAsia="ru-RU"/>
        </w:rPr>
        <w:t xml:space="preserve"> </w:t>
      </w:r>
      <w:r w:rsidR="00C9410E">
        <w:rPr>
          <w:rFonts w:eastAsia="Times New Roman"/>
          <w:color w:val="000000" w:themeColor="text1"/>
          <w:kern w:val="24"/>
          <w:sz w:val="28"/>
          <w:szCs w:val="28"/>
          <w:lang w:eastAsia="ru-RU"/>
        </w:rPr>
        <w:t>млн тонн</w:t>
      </w:r>
      <w:r w:rsidRPr="003D1EEE">
        <w:rPr>
          <w:rFonts w:eastAsia="Times New Roman"/>
          <w:color w:val="000000" w:themeColor="text1"/>
          <w:kern w:val="24"/>
          <w:sz w:val="28"/>
          <w:szCs w:val="28"/>
          <w:lang w:eastAsia="ru-RU"/>
        </w:rPr>
        <w:t xml:space="preserve"> (рекордный валовой сбор), Воронежской области – 4,5</w:t>
      </w:r>
      <w:r w:rsidR="00457BF7">
        <w:rPr>
          <w:rFonts w:eastAsia="Times New Roman"/>
          <w:color w:val="000000" w:themeColor="text1"/>
          <w:kern w:val="24"/>
          <w:sz w:val="28"/>
          <w:szCs w:val="28"/>
          <w:lang w:eastAsia="ru-RU"/>
        </w:rPr>
        <w:t xml:space="preserve"> </w:t>
      </w:r>
      <w:r w:rsidR="00C9410E">
        <w:rPr>
          <w:rFonts w:eastAsia="Times New Roman"/>
          <w:color w:val="000000" w:themeColor="text1"/>
          <w:kern w:val="24"/>
          <w:sz w:val="28"/>
          <w:szCs w:val="28"/>
          <w:lang w:eastAsia="ru-RU"/>
        </w:rPr>
        <w:t>млн тонн</w:t>
      </w:r>
      <w:r w:rsidRPr="003D1EEE">
        <w:rPr>
          <w:rFonts w:eastAsia="Times New Roman"/>
          <w:color w:val="000000" w:themeColor="text1"/>
          <w:kern w:val="24"/>
          <w:sz w:val="28"/>
          <w:szCs w:val="28"/>
          <w:lang w:eastAsia="ru-RU"/>
        </w:rPr>
        <w:t>, Курской области – 4,2</w:t>
      </w:r>
      <w:r w:rsidR="00457BF7">
        <w:rPr>
          <w:rFonts w:eastAsia="Times New Roman"/>
          <w:color w:val="000000" w:themeColor="text1"/>
          <w:kern w:val="24"/>
          <w:sz w:val="28"/>
          <w:szCs w:val="28"/>
          <w:lang w:eastAsia="ru-RU"/>
        </w:rPr>
        <w:t xml:space="preserve"> </w:t>
      </w:r>
      <w:r w:rsidR="00C9410E">
        <w:rPr>
          <w:rFonts w:eastAsia="Times New Roman"/>
          <w:color w:val="000000" w:themeColor="text1"/>
          <w:kern w:val="24"/>
          <w:sz w:val="28"/>
          <w:szCs w:val="28"/>
          <w:lang w:eastAsia="ru-RU"/>
        </w:rPr>
        <w:t>млн тонн</w:t>
      </w:r>
      <w:r w:rsidRPr="003D1EEE">
        <w:rPr>
          <w:rFonts w:eastAsia="Times New Roman"/>
          <w:color w:val="000000" w:themeColor="text1"/>
          <w:kern w:val="24"/>
          <w:sz w:val="28"/>
          <w:szCs w:val="28"/>
          <w:lang w:eastAsia="ru-RU"/>
        </w:rPr>
        <w:t xml:space="preserve"> (р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кордный валовой сбор).</w:t>
      </w: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 В отчетном году средняя урожайность зерновых культур с одного гектара убранной площади составила 24,1 ц (в 2013 г. – 22,0 ц).</w:t>
      </w: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2014 г. по сравнению с 2013 г. валовой сбор озимой и яровой пшеницы увеличился на 13,4% в основном за счет роста урожайности с 22,3 до 25,0 ц/га, или на 12,1%. Производство ячменя возросло на 30,1% благодаря росту урожа</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ности и расширению посевных площадей.</w:t>
      </w: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shd w:val="clear" w:color="auto" w:fill="FFFFFF"/>
          <w:lang w:eastAsia="ru-RU"/>
        </w:rPr>
        <w:t>В отчетном году сельскохозяйственные организации по-прежнему остав</w:t>
      </w:r>
      <w:r w:rsidRPr="003D1EEE">
        <w:rPr>
          <w:rFonts w:eastAsia="Times New Roman"/>
          <w:color w:val="000000" w:themeColor="text1"/>
          <w:kern w:val="24"/>
          <w:sz w:val="28"/>
          <w:szCs w:val="28"/>
          <w:shd w:val="clear" w:color="auto" w:fill="FFFFFF"/>
          <w:lang w:eastAsia="ru-RU"/>
        </w:rPr>
        <w:t>а</w:t>
      </w:r>
      <w:r w:rsidRPr="003D1EEE">
        <w:rPr>
          <w:rFonts w:eastAsia="Times New Roman"/>
          <w:color w:val="000000" w:themeColor="text1"/>
          <w:kern w:val="24"/>
          <w:sz w:val="28"/>
          <w:szCs w:val="28"/>
          <w:shd w:val="clear" w:color="auto" w:fill="FFFFFF"/>
          <w:lang w:eastAsia="ru-RU"/>
        </w:rPr>
        <w:t>лись основными производителями зерна в стране. На их долю приходилось 69% площади зернового клина и 73,9% валового сбора зерновых культур</w:t>
      </w:r>
      <w:r w:rsidRPr="003D1EEE">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shd w:val="clear" w:color="auto" w:fill="FFFFFF"/>
          <w:lang w:eastAsia="ru-RU"/>
        </w:rPr>
        <w:t>Вместе с тем темпы роста посевных площадей и валового сбора зерновых культур в сел</w:t>
      </w:r>
      <w:r w:rsidRPr="003D1EEE">
        <w:rPr>
          <w:rFonts w:eastAsia="Times New Roman"/>
          <w:color w:val="000000" w:themeColor="text1"/>
          <w:kern w:val="24"/>
          <w:sz w:val="28"/>
          <w:szCs w:val="28"/>
          <w:shd w:val="clear" w:color="auto" w:fill="FFFFFF"/>
          <w:lang w:eastAsia="ru-RU"/>
        </w:rPr>
        <w:t>ь</w:t>
      </w:r>
      <w:r w:rsidRPr="003D1EEE">
        <w:rPr>
          <w:rFonts w:eastAsia="Times New Roman"/>
          <w:color w:val="000000" w:themeColor="text1"/>
          <w:kern w:val="24"/>
          <w:sz w:val="28"/>
          <w:szCs w:val="28"/>
          <w:shd w:val="clear" w:color="auto" w:fill="FFFFFF"/>
          <w:lang w:eastAsia="ru-RU"/>
        </w:rPr>
        <w:t>скохозяйственных организациях были ниже, чем в среднем по всем категориям хозяйств</w:t>
      </w:r>
      <w:r w:rsidRPr="003D1EEE">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shd w:val="clear" w:color="auto" w:fill="FFFFFF"/>
          <w:lang w:eastAsia="ru-RU"/>
        </w:rPr>
        <w:t>темпы роста в крестьянских (фермерских) хозяйствах, включая инд</w:t>
      </w:r>
      <w:r w:rsidRPr="003D1EEE">
        <w:rPr>
          <w:rFonts w:eastAsia="Times New Roman"/>
          <w:color w:val="000000" w:themeColor="text1"/>
          <w:kern w:val="24"/>
          <w:sz w:val="28"/>
          <w:szCs w:val="28"/>
          <w:shd w:val="clear" w:color="auto" w:fill="FFFFFF"/>
          <w:lang w:eastAsia="ru-RU"/>
        </w:rPr>
        <w:t>и</w:t>
      </w:r>
      <w:r w:rsidRPr="003D1EEE">
        <w:rPr>
          <w:rFonts w:eastAsia="Times New Roman"/>
          <w:color w:val="000000" w:themeColor="text1"/>
          <w:kern w:val="24"/>
          <w:sz w:val="28"/>
          <w:szCs w:val="28"/>
          <w:shd w:val="clear" w:color="auto" w:fill="FFFFFF"/>
          <w:lang w:eastAsia="ru-RU"/>
        </w:rPr>
        <w:t>видуальных предпринимателей, оказались выше, чем в хозяйствах всех катег</w:t>
      </w:r>
      <w:r w:rsidRPr="003D1EEE">
        <w:rPr>
          <w:rFonts w:eastAsia="Times New Roman"/>
          <w:color w:val="000000" w:themeColor="text1"/>
          <w:kern w:val="24"/>
          <w:sz w:val="28"/>
          <w:szCs w:val="28"/>
          <w:shd w:val="clear" w:color="auto" w:fill="FFFFFF"/>
          <w:lang w:eastAsia="ru-RU"/>
        </w:rPr>
        <w:t>о</w:t>
      </w:r>
      <w:r w:rsidRPr="003D1EEE">
        <w:rPr>
          <w:rFonts w:eastAsia="Times New Roman"/>
          <w:color w:val="000000" w:themeColor="text1"/>
          <w:kern w:val="24"/>
          <w:sz w:val="28"/>
          <w:szCs w:val="28"/>
          <w:shd w:val="clear" w:color="auto" w:fill="FFFFFF"/>
          <w:lang w:eastAsia="ru-RU"/>
        </w:rPr>
        <w:t>рий.</w:t>
      </w:r>
    </w:p>
    <w:p w:rsidR="00616F61" w:rsidRPr="00703CE8" w:rsidRDefault="00616F61" w:rsidP="00616F61">
      <w:pPr>
        <w:spacing w:line="240" w:lineRule="auto"/>
        <w:ind w:firstLine="709"/>
        <w:jc w:val="center"/>
        <w:rPr>
          <w:rFonts w:eastAsia="Times New Roman"/>
          <w:b/>
          <w:color w:val="000000" w:themeColor="text1"/>
          <w:kern w:val="24"/>
          <w:sz w:val="20"/>
          <w:szCs w:val="20"/>
          <w:lang w:eastAsia="ru-RU"/>
        </w:rPr>
      </w:pPr>
    </w:p>
    <w:p w:rsidR="00616F61" w:rsidRDefault="00616F61" w:rsidP="00616F61">
      <w:pPr>
        <w:spacing w:line="240" w:lineRule="auto"/>
        <w:ind w:firstLine="709"/>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Картофель и овощи</w:t>
      </w:r>
    </w:p>
    <w:p w:rsidR="0029538B" w:rsidRPr="00703CE8" w:rsidRDefault="0029538B" w:rsidP="00616F61">
      <w:pPr>
        <w:spacing w:line="240" w:lineRule="auto"/>
        <w:ind w:firstLine="709"/>
        <w:jc w:val="center"/>
        <w:rPr>
          <w:rFonts w:eastAsia="Times New Roman"/>
          <w:b/>
          <w:color w:val="000000" w:themeColor="text1"/>
          <w:kern w:val="24"/>
          <w:sz w:val="20"/>
          <w:szCs w:val="20"/>
          <w:lang w:eastAsia="ru-RU"/>
        </w:rPr>
      </w:pP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данным Росстата, в 2014 г. валовой сбор картофеля в хозяйствах всех категорий составил 31,5</w:t>
      </w:r>
      <w:r w:rsidR="00457BF7">
        <w:rPr>
          <w:rFonts w:eastAsia="Times New Roman"/>
          <w:color w:val="000000" w:themeColor="text1"/>
          <w:kern w:val="24"/>
          <w:sz w:val="28"/>
          <w:szCs w:val="28"/>
          <w:lang w:eastAsia="ru-RU"/>
        </w:rPr>
        <w:t xml:space="preserve"> </w:t>
      </w:r>
      <w:r w:rsidR="00C9410E">
        <w:rPr>
          <w:rFonts w:eastAsia="Times New Roman"/>
          <w:color w:val="000000" w:themeColor="text1"/>
          <w:kern w:val="24"/>
          <w:sz w:val="28"/>
          <w:szCs w:val="28"/>
          <w:lang w:eastAsia="ru-RU"/>
        </w:rPr>
        <w:t>млн тонн</w:t>
      </w:r>
      <w:r w:rsidRPr="003D1EEE">
        <w:rPr>
          <w:rFonts w:eastAsia="Times New Roman"/>
          <w:color w:val="000000" w:themeColor="text1"/>
          <w:kern w:val="24"/>
          <w:sz w:val="28"/>
          <w:szCs w:val="28"/>
          <w:lang w:eastAsia="ru-RU"/>
        </w:rPr>
        <w:t>, или на 3% выше предыдущего года, в том числе в хозяйствах населения – 25,3</w:t>
      </w:r>
      <w:r w:rsidR="00457BF7">
        <w:rPr>
          <w:rFonts w:eastAsia="Times New Roman"/>
          <w:color w:val="000000" w:themeColor="text1"/>
          <w:kern w:val="24"/>
          <w:sz w:val="28"/>
          <w:szCs w:val="28"/>
          <w:lang w:eastAsia="ru-RU"/>
        </w:rPr>
        <w:t xml:space="preserve"> </w:t>
      </w:r>
      <w:r w:rsidR="00C9410E">
        <w:rPr>
          <w:rFonts w:eastAsia="Times New Roman"/>
          <w:color w:val="000000" w:themeColor="text1"/>
          <w:kern w:val="24"/>
          <w:sz w:val="28"/>
          <w:szCs w:val="28"/>
          <w:lang w:eastAsia="ru-RU"/>
        </w:rPr>
        <w:t>млн тонн</w:t>
      </w:r>
      <w:r w:rsidRPr="003D1EEE">
        <w:rPr>
          <w:rFonts w:eastAsia="Times New Roman"/>
          <w:color w:val="000000" w:themeColor="text1"/>
          <w:kern w:val="24"/>
          <w:sz w:val="28"/>
          <w:szCs w:val="28"/>
          <w:lang w:eastAsia="ru-RU"/>
        </w:rPr>
        <w:t>, или на уровне предыдущего года, в сельскохозяйственных организациях валовой сбор картофеля увеличился на 15,2% и составил 3,8</w:t>
      </w:r>
      <w:r w:rsidR="00457BF7">
        <w:rPr>
          <w:rFonts w:eastAsia="Times New Roman"/>
          <w:color w:val="000000" w:themeColor="text1"/>
          <w:kern w:val="24"/>
          <w:sz w:val="28"/>
          <w:szCs w:val="28"/>
          <w:lang w:eastAsia="ru-RU"/>
        </w:rPr>
        <w:t xml:space="preserve"> </w:t>
      </w:r>
      <w:r w:rsidR="00C9410E">
        <w:rPr>
          <w:rFonts w:eastAsia="Times New Roman"/>
          <w:color w:val="000000" w:themeColor="text1"/>
          <w:kern w:val="24"/>
          <w:sz w:val="28"/>
          <w:szCs w:val="28"/>
          <w:lang w:eastAsia="ru-RU"/>
        </w:rPr>
        <w:t>млн тонн</w:t>
      </w:r>
      <w:r w:rsidRPr="003D1EEE">
        <w:rPr>
          <w:rFonts w:eastAsia="Times New Roman"/>
          <w:color w:val="000000" w:themeColor="text1"/>
          <w:kern w:val="24"/>
          <w:sz w:val="28"/>
          <w:szCs w:val="28"/>
          <w:lang w:eastAsia="ru-RU"/>
        </w:rPr>
        <w:t>.</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Валовой сбор овощей открытого и закрытого грунта в хозяйствах всех к</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тегорий в 2014 году составил 15,5</w:t>
      </w:r>
      <w:r w:rsidR="00457BF7">
        <w:rPr>
          <w:rFonts w:eastAsia="Times New Roman"/>
          <w:color w:val="000000" w:themeColor="text1"/>
          <w:kern w:val="24"/>
          <w:sz w:val="28"/>
          <w:szCs w:val="28"/>
          <w:lang w:eastAsia="ru-RU"/>
        </w:rPr>
        <w:t xml:space="preserve"> </w:t>
      </w:r>
      <w:r w:rsidR="00C9410E">
        <w:rPr>
          <w:rFonts w:eastAsia="Times New Roman"/>
          <w:color w:val="000000" w:themeColor="text1"/>
          <w:kern w:val="24"/>
          <w:sz w:val="28"/>
          <w:szCs w:val="28"/>
          <w:lang w:eastAsia="ru-RU"/>
        </w:rPr>
        <w:t>млн тонн</w:t>
      </w:r>
      <w:r w:rsidRPr="003D1EEE">
        <w:rPr>
          <w:rFonts w:eastAsia="Times New Roman"/>
          <w:color w:val="000000" w:themeColor="text1"/>
          <w:kern w:val="24"/>
          <w:sz w:val="28"/>
          <w:szCs w:val="28"/>
          <w:lang w:eastAsia="ru-RU"/>
        </w:rPr>
        <w:t xml:space="preserve"> (с учетом Крымского федерального округа), что на 2,4% больше, чем в предыдущем году. Объем производства ов</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щей в</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сельскохозяйственных организациях составил</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2,6</w:t>
      </w:r>
      <w:r w:rsidR="00457BF7">
        <w:rPr>
          <w:rFonts w:eastAsia="Times New Roman"/>
          <w:color w:val="000000" w:themeColor="text1"/>
          <w:kern w:val="24"/>
          <w:sz w:val="28"/>
          <w:szCs w:val="28"/>
          <w:lang w:eastAsia="ru-RU"/>
        </w:rPr>
        <w:t xml:space="preserve"> </w:t>
      </w:r>
      <w:r w:rsidR="00C9410E">
        <w:rPr>
          <w:rFonts w:eastAsia="Times New Roman"/>
          <w:color w:val="000000" w:themeColor="text1"/>
          <w:kern w:val="24"/>
          <w:sz w:val="28"/>
          <w:szCs w:val="28"/>
          <w:lang w:eastAsia="ru-RU"/>
        </w:rPr>
        <w:t>млн тонн</w:t>
      </w:r>
      <w:r w:rsidRPr="003D1EEE">
        <w:rPr>
          <w:rFonts w:eastAsia="Times New Roman"/>
          <w:color w:val="000000" w:themeColor="text1"/>
          <w:kern w:val="24"/>
          <w:sz w:val="28"/>
          <w:szCs w:val="28"/>
          <w:lang w:eastAsia="ru-RU"/>
        </w:rPr>
        <w:t xml:space="preserve"> (на 5,7% больше 2013 г.), крестьянских (фермерских) хозяйствах, включая индивидуал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ных предпринимателей, − 2,1</w:t>
      </w:r>
      <w:r w:rsidR="00457BF7">
        <w:rPr>
          <w:rFonts w:eastAsia="Times New Roman"/>
          <w:color w:val="000000" w:themeColor="text1"/>
          <w:kern w:val="24"/>
          <w:sz w:val="28"/>
          <w:szCs w:val="28"/>
          <w:lang w:eastAsia="ru-RU"/>
        </w:rPr>
        <w:t xml:space="preserve"> </w:t>
      </w:r>
      <w:r w:rsidR="00C9410E">
        <w:rPr>
          <w:rFonts w:eastAsia="Times New Roman"/>
          <w:color w:val="000000" w:themeColor="text1"/>
          <w:kern w:val="24"/>
          <w:sz w:val="28"/>
          <w:szCs w:val="28"/>
          <w:lang w:eastAsia="ru-RU"/>
        </w:rPr>
        <w:t>млн тонн</w:t>
      </w:r>
      <w:r w:rsidRPr="003D1EEE">
        <w:rPr>
          <w:rFonts w:eastAsia="Times New Roman"/>
          <w:color w:val="000000" w:themeColor="text1"/>
          <w:kern w:val="24"/>
          <w:sz w:val="28"/>
          <w:szCs w:val="28"/>
          <w:lang w:eastAsia="ru-RU"/>
        </w:rPr>
        <w:t xml:space="preserve"> (на 0,3% больше 2013 г.),</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в хозяйствах населения – 10,8</w:t>
      </w:r>
      <w:r w:rsidR="00457BF7">
        <w:rPr>
          <w:rFonts w:eastAsia="Times New Roman"/>
          <w:color w:val="000000" w:themeColor="text1"/>
          <w:kern w:val="24"/>
          <w:sz w:val="28"/>
          <w:szCs w:val="28"/>
          <w:lang w:eastAsia="ru-RU"/>
        </w:rPr>
        <w:t xml:space="preserve"> </w:t>
      </w:r>
      <w:r w:rsidR="00C9410E">
        <w:rPr>
          <w:rFonts w:eastAsia="Times New Roman"/>
          <w:color w:val="000000" w:themeColor="text1"/>
          <w:kern w:val="24"/>
          <w:sz w:val="28"/>
          <w:szCs w:val="28"/>
          <w:lang w:eastAsia="ru-RU"/>
        </w:rPr>
        <w:t>млн тонн (на 2,0% больше 2013 г.).</w:t>
      </w:r>
    </w:p>
    <w:p w:rsidR="00616F61" w:rsidRPr="00703CE8" w:rsidRDefault="00616F61" w:rsidP="00616F61">
      <w:pPr>
        <w:spacing w:line="240" w:lineRule="auto"/>
        <w:ind w:firstLine="709"/>
        <w:jc w:val="center"/>
        <w:rPr>
          <w:rFonts w:eastAsia="Times New Roman"/>
          <w:b/>
          <w:color w:val="000000" w:themeColor="text1"/>
          <w:kern w:val="24"/>
          <w:sz w:val="20"/>
          <w:szCs w:val="20"/>
          <w:lang w:eastAsia="ru-RU"/>
        </w:rPr>
      </w:pPr>
    </w:p>
    <w:p w:rsidR="00616F61" w:rsidRDefault="00616F61" w:rsidP="00616F61">
      <w:pPr>
        <w:spacing w:line="240" w:lineRule="auto"/>
        <w:ind w:firstLine="709"/>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Сахарная свекла</w:t>
      </w:r>
    </w:p>
    <w:p w:rsidR="0029538B" w:rsidRPr="00703CE8" w:rsidRDefault="0029538B" w:rsidP="00616F61">
      <w:pPr>
        <w:spacing w:line="240" w:lineRule="auto"/>
        <w:ind w:firstLine="709"/>
        <w:jc w:val="center"/>
        <w:rPr>
          <w:rFonts w:eastAsia="Times New Roman"/>
          <w:b/>
          <w:color w:val="000000" w:themeColor="text1"/>
          <w:kern w:val="24"/>
          <w:sz w:val="20"/>
          <w:szCs w:val="20"/>
          <w:lang w:eastAsia="ru-RU"/>
        </w:rPr>
      </w:pPr>
    </w:p>
    <w:p w:rsidR="00616F61" w:rsidRPr="003D1EEE" w:rsidRDefault="00616F61" w:rsidP="00C77CB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2014 году средняя урожайность сахарной свеклы в России снизилась на 16,3%, до 370 ц/га. Причина снижения урожайности − отсутствие осадков в свеклосеющих регионах Центрального и Пр</w:t>
      </w:r>
      <w:r w:rsidR="00C77CBE">
        <w:rPr>
          <w:rFonts w:eastAsia="Times New Roman"/>
          <w:color w:val="000000" w:themeColor="text1"/>
          <w:kern w:val="24"/>
          <w:sz w:val="28"/>
          <w:szCs w:val="28"/>
          <w:lang w:eastAsia="ru-RU"/>
        </w:rPr>
        <w:t>иволжского федеральных округов.</w:t>
      </w:r>
      <w:r w:rsidR="00C77CBE">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 xml:space="preserve">В наибольшей степени пострадали посевы в Орловской области (326 ц/га, или </w:t>
      </w:r>
      <w:r w:rsidRPr="003D1EEE">
        <w:rPr>
          <w:rFonts w:eastAsia="Times New Roman"/>
          <w:color w:val="000000" w:themeColor="text1"/>
          <w:kern w:val="24"/>
          <w:sz w:val="28"/>
          <w:szCs w:val="28"/>
          <w:lang w:eastAsia="ru-RU"/>
        </w:rPr>
        <w:lastRenderedPageBreak/>
        <w:t>73,2%</w:t>
      </w:r>
      <w:r w:rsidR="00457BF7">
        <w:rPr>
          <w:rFonts w:eastAsia="Times New Roman"/>
          <w:color w:val="000000" w:themeColor="text1"/>
          <w:kern w:val="24"/>
          <w:sz w:val="28"/>
          <w:szCs w:val="28"/>
          <w:lang w:eastAsia="ru-RU"/>
        </w:rPr>
        <w:t xml:space="preserve"> </w:t>
      </w:r>
      <w:r w:rsidR="00C77CBE">
        <w:rPr>
          <w:rFonts w:eastAsia="Times New Roman"/>
          <w:color w:val="000000" w:themeColor="text1"/>
          <w:kern w:val="24"/>
          <w:sz w:val="28"/>
          <w:szCs w:val="28"/>
          <w:lang w:eastAsia="ru-RU"/>
        </w:rPr>
        <w:t xml:space="preserve">объема </w:t>
      </w:r>
      <w:r w:rsidRPr="003D1EEE">
        <w:rPr>
          <w:rFonts w:eastAsia="Times New Roman"/>
          <w:color w:val="000000" w:themeColor="text1"/>
          <w:kern w:val="24"/>
          <w:sz w:val="28"/>
          <w:szCs w:val="28"/>
          <w:lang w:eastAsia="ru-RU"/>
        </w:rPr>
        <w:t xml:space="preserve">2013 года), Тульской области (296 ц/га, или 57,1% </w:t>
      </w:r>
      <w:r w:rsidR="00C77CBE" w:rsidRPr="00C77CBE">
        <w:rPr>
          <w:rFonts w:eastAsia="Times New Roman"/>
          <w:color w:val="000000" w:themeColor="text1"/>
          <w:kern w:val="24"/>
          <w:sz w:val="28"/>
          <w:szCs w:val="28"/>
          <w:lang w:eastAsia="ru-RU"/>
        </w:rPr>
        <w:t>объема</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2013 г</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да), Нижегородской области (187 ц/га, или 59,2</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w:t>
      </w:r>
      <w:r w:rsidR="00C77CBE">
        <w:rPr>
          <w:rFonts w:eastAsia="Times New Roman"/>
          <w:color w:val="000000" w:themeColor="text1"/>
          <w:kern w:val="24"/>
          <w:sz w:val="28"/>
          <w:szCs w:val="28"/>
          <w:lang w:eastAsia="ru-RU"/>
        </w:rPr>
        <w:t>2013 года), Саратовской обл</w:t>
      </w:r>
      <w:r w:rsidR="00C77CBE">
        <w:rPr>
          <w:rFonts w:eastAsia="Times New Roman"/>
          <w:color w:val="000000" w:themeColor="text1"/>
          <w:kern w:val="24"/>
          <w:sz w:val="28"/>
          <w:szCs w:val="28"/>
          <w:lang w:eastAsia="ru-RU"/>
        </w:rPr>
        <w:t>а</w:t>
      </w:r>
      <w:r w:rsidR="00C77CBE">
        <w:rPr>
          <w:rFonts w:eastAsia="Times New Roman"/>
          <w:color w:val="000000" w:themeColor="text1"/>
          <w:kern w:val="24"/>
          <w:sz w:val="28"/>
          <w:szCs w:val="28"/>
          <w:lang w:eastAsia="ru-RU"/>
        </w:rPr>
        <w:t xml:space="preserve">сти </w:t>
      </w:r>
      <w:r w:rsidRPr="003D1EEE">
        <w:rPr>
          <w:rFonts w:eastAsia="Times New Roman"/>
          <w:color w:val="000000" w:themeColor="text1"/>
          <w:kern w:val="24"/>
          <w:sz w:val="28"/>
          <w:szCs w:val="28"/>
          <w:lang w:eastAsia="ru-RU"/>
        </w:rPr>
        <w:t xml:space="preserve">(300 ц/га, или 69,4% </w:t>
      </w:r>
      <w:r w:rsidR="00C77CBE" w:rsidRPr="00C77CBE">
        <w:rPr>
          <w:rFonts w:eastAsia="Times New Roman"/>
          <w:color w:val="000000" w:themeColor="text1"/>
          <w:kern w:val="24"/>
          <w:sz w:val="28"/>
          <w:szCs w:val="28"/>
          <w:lang w:eastAsia="ru-RU"/>
        </w:rPr>
        <w:t>объема</w:t>
      </w:r>
      <w:r w:rsidRPr="003D1EEE">
        <w:rPr>
          <w:rFonts w:eastAsia="Times New Roman"/>
          <w:color w:val="000000" w:themeColor="text1"/>
          <w:kern w:val="24"/>
          <w:sz w:val="28"/>
          <w:szCs w:val="28"/>
          <w:lang w:eastAsia="ru-RU"/>
        </w:rPr>
        <w:t xml:space="preserve"> 2013 года), Липецкой</w:t>
      </w:r>
      <w:r w:rsidR="00C77CBE">
        <w:rPr>
          <w:rFonts w:eastAsia="Times New Roman"/>
          <w:color w:val="000000" w:themeColor="text1"/>
          <w:kern w:val="24"/>
          <w:sz w:val="28"/>
          <w:szCs w:val="28"/>
          <w:lang w:eastAsia="ru-RU"/>
        </w:rPr>
        <w:t xml:space="preserve"> области (299 ц/га, или 65,1% </w:t>
      </w:r>
      <w:r w:rsidR="00C77CBE" w:rsidRPr="00C77CBE">
        <w:rPr>
          <w:rFonts w:eastAsia="Times New Roman"/>
          <w:color w:val="000000" w:themeColor="text1"/>
          <w:kern w:val="24"/>
          <w:sz w:val="28"/>
          <w:szCs w:val="28"/>
          <w:lang w:eastAsia="ru-RU"/>
        </w:rPr>
        <w:t>объема</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2013 года). Рост урожайности был отмечен в Ставропольском крае (624 ц/га, или 103,4% </w:t>
      </w:r>
      <w:r w:rsidR="00C77CBE" w:rsidRPr="00C77CBE">
        <w:rPr>
          <w:rFonts w:eastAsia="Times New Roman"/>
          <w:color w:val="000000" w:themeColor="text1"/>
          <w:kern w:val="24"/>
          <w:sz w:val="28"/>
          <w:szCs w:val="28"/>
          <w:lang w:eastAsia="ru-RU"/>
        </w:rPr>
        <w:t xml:space="preserve">объема </w:t>
      </w:r>
      <w:r w:rsidRPr="003D1EEE">
        <w:rPr>
          <w:rFonts w:eastAsia="Times New Roman"/>
          <w:color w:val="000000" w:themeColor="text1"/>
          <w:kern w:val="24"/>
          <w:sz w:val="28"/>
          <w:szCs w:val="28"/>
          <w:lang w:eastAsia="ru-RU"/>
        </w:rPr>
        <w:t>2013 году).</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Несмотря на снижение урожайности отличительной чертой 2014 года стал рост сахаристости сахарной свеклы. Средняя сахаристость по России составила 17,81%, что выше уровня сахаристости в 2013 году (15,7%). Наибольшая сахар</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стость отмечалась в Брянской (18,27%), Орловской (18,68%), Белгородской (18,71%) Липе</w:t>
      </w:r>
      <w:r w:rsidR="00C77CBE">
        <w:rPr>
          <w:rFonts w:eastAsia="Times New Roman"/>
          <w:color w:val="000000" w:themeColor="text1"/>
          <w:kern w:val="24"/>
          <w:sz w:val="28"/>
          <w:szCs w:val="28"/>
          <w:lang w:eastAsia="ru-RU"/>
        </w:rPr>
        <w:t>цкой (20%), Тамбовской (19,33%) областях.</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Прирост сахаристости не компенсировал потерь в урожайности, что прив</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ло к росту себестоимости производства сахарной свеклы и как следствие, зак</w:t>
      </w:r>
      <w:r w:rsidRPr="003D1EEE">
        <w:rPr>
          <w:rFonts w:eastAsia="Times New Roman"/>
          <w:color w:val="000000" w:themeColor="text1"/>
          <w:kern w:val="24"/>
          <w:sz w:val="28"/>
          <w:szCs w:val="28"/>
          <w:lang w:eastAsia="ru-RU"/>
        </w:rPr>
        <w:t>у</w:t>
      </w:r>
      <w:r w:rsidRPr="003D1EEE">
        <w:rPr>
          <w:rFonts w:eastAsia="Times New Roman"/>
          <w:color w:val="000000" w:themeColor="text1"/>
          <w:kern w:val="24"/>
          <w:sz w:val="28"/>
          <w:szCs w:val="28"/>
          <w:lang w:eastAsia="ru-RU"/>
        </w:rPr>
        <w:t xml:space="preserve">почных цен на нее. </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Валовой сбор сахарной свеклы составил 33,5</w:t>
      </w:r>
      <w:r w:rsidR="00457BF7">
        <w:rPr>
          <w:rFonts w:eastAsia="Times New Roman"/>
          <w:color w:val="000000" w:themeColor="text1"/>
          <w:kern w:val="24"/>
          <w:sz w:val="28"/>
          <w:szCs w:val="28"/>
          <w:lang w:eastAsia="ru-RU"/>
        </w:rPr>
        <w:t xml:space="preserve"> </w:t>
      </w:r>
      <w:r w:rsidR="00C9410E">
        <w:rPr>
          <w:rFonts w:eastAsia="Times New Roman"/>
          <w:color w:val="000000" w:themeColor="text1"/>
          <w:kern w:val="24"/>
          <w:sz w:val="28"/>
          <w:szCs w:val="28"/>
          <w:lang w:eastAsia="ru-RU"/>
        </w:rPr>
        <w:t>млн тонн</w:t>
      </w:r>
      <w:r w:rsidR="00C77CBE">
        <w:rPr>
          <w:rFonts w:eastAsia="Times New Roman"/>
          <w:color w:val="000000" w:themeColor="text1"/>
          <w:kern w:val="24"/>
          <w:sz w:val="28"/>
          <w:szCs w:val="28"/>
          <w:lang w:eastAsia="ru-RU"/>
        </w:rPr>
        <w:t xml:space="preserve">, что на 14,8% меньше, </w:t>
      </w:r>
      <w:r w:rsidRPr="003D1EEE">
        <w:rPr>
          <w:rFonts w:eastAsia="Times New Roman"/>
          <w:color w:val="000000" w:themeColor="text1"/>
          <w:kern w:val="24"/>
          <w:sz w:val="28"/>
          <w:szCs w:val="28"/>
          <w:lang w:eastAsia="ru-RU"/>
        </w:rPr>
        <w:t>чем в 2013 году.</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сезоне 2014 года работал 71 сахарный завод. Переработка сахарной све</w:t>
      </w:r>
      <w:r w:rsidRPr="003D1EEE">
        <w:rPr>
          <w:rFonts w:eastAsia="Times New Roman"/>
          <w:color w:val="000000" w:themeColor="text1"/>
          <w:kern w:val="24"/>
          <w:sz w:val="28"/>
          <w:szCs w:val="28"/>
          <w:lang w:eastAsia="ru-RU"/>
        </w:rPr>
        <w:t>к</w:t>
      </w:r>
      <w:r w:rsidRPr="003D1EEE">
        <w:rPr>
          <w:rFonts w:eastAsia="Times New Roman"/>
          <w:color w:val="000000" w:themeColor="text1"/>
          <w:kern w:val="24"/>
          <w:sz w:val="28"/>
          <w:szCs w:val="28"/>
          <w:lang w:eastAsia="ru-RU"/>
        </w:rPr>
        <w:t>лы и производство сахара производились в 21 регионе России. Длительность с</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зона составила 95 суток, что на 21 сутки меньше, чем в 2013 году. </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связи с ограниченным количеств</w:t>
      </w:r>
      <w:r w:rsidR="00251301">
        <w:rPr>
          <w:rFonts w:eastAsia="Times New Roman"/>
          <w:color w:val="000000" w:themeColor="text1"/>
          <w:kern w:val="24"/>
          <w:sz w:val="28"/>
          <w:szCs w:val="28"/>
          <w:lang w:eastAsia="ru-RU"/>
        </w:rPr>
        <w:t>ом свекловичного сырья в январе</w:t>
      </w:r>
      <w:r w:rsidR="00251301">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2015 года работали 5 сахарных заводов, что в 6,2 раза меньше числа заводов, к</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торые работали в январе 2014 года.</w:t>
      </w:r>
    </w:p>
    <w:p w:rsidR="00616F61" w:rsidRPr="00703CE8" w:rsidRDefault="00616F61" w:rsidP="00616F61">
      <w:pPr>
        <w:spacing w:line="240" w:lineRule="auto"/>
        <w:ind w:firstLine="709"/>
        <w:jc w:val="both"/>
        <w:rPr>
          <w:b/>
          <w:color w:val="000000" w:themeColor="text1"/>
          <w:kern w:val="24"/>
          <w:sz w:val="20"/>
          <w:szCs w:val="20"/>
        </w:rPr>
      </w:pPr>
      <w:r w:rsidRPr="003D1EEE" w:rsidDel="00375D36">
        <w:rPr>
          <w:rFonts w:eastAsia="Times New Roman"/>
          <w:color w:val="000000" w:themeColor="text1"/>
          <w:kern w:val="24"/>
          <w:sz w:val="28"/>
          <w:szCs w:val="28"/>
          <w:lang w:eastAsia="ru-RU"/>
        </w:rPr>
        <w:t xml:space="preserve"> </w:t>
      </w:r>
    </w:p>
    <w:p w:rsidR="00616F61" w:rsidRDefault="00616F61" w:rsidP="00616F61">
      <w:pPr>
        <w:tabs>
          <w:tab w:val="left" w:pos="567"/>
        </w:tabs>
        <w:spacing w:line="240" w:lineRule="auto"/>
        <w:ind w:firstLine="709"/>
        <w:jc w:val="center"/>
        <w:rPr>
          <w:b/>
          <w:color w:val="000000" w:themeColor="text1"/>
          <w:kern w:val="24"/>
          <w:sz w:val="28"/>
          <w:szCs w:val="28"/>
        </w:rPr>
      </w:pPr>
      <w:r w:rsidRPr="003D1EEE">
        <w:rPr>
          <w:b/>
          <w:color w:val="000000" w:themeColor="text1"/>
          <w:kern w:val="24"/>
          <w:sz w:val="28"/>
          <w:szCs w:val="28"/>
        </w:rPr>
        <w:t>Прядильные культуры</w:t>
      </w:r>
    </w:p>
    <w:p w:rsidR="0029538B" w:rsidRPr="00703CE8" w:rsidRDefault="0029538B" w:rsidP="00616F61">
      <w:pPr>
        <w:tabs>
          <w:tab w:val="left" w:pos="567"/>
        </w:tabs>
        <w:spacing w:line="240" w:lineRule="auto"/>
        <w:ind w:firstLine="709"/>
        <w:jc w:val="center"/>
        <w:rPr>
          <w:b/>
          <w:color w:val="000000" w:themeColor="text1"/>
          <w:kern w:val="24"/>
          <w:sz w:val="20"/>
          <w:szCs w:val="20"/>
        </w:rPr>
      </w:pPr>
    </w:p>
    <w:p w:rsidR="00616F61" w:rsidRPr="003D1EEE" w:rsidRDefault="00616F61" w:rsidP="00616F61">
      <w:pPr>
        <w:spacing w:line="240" w:lineRule="auto"/>
        <w:ind w:left="20" w:right="20" w:firstLine="700"/>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Годовая прогнозная потребность в льноволокне в Российской Федерации, при условии выполнения 100% госзаказа, может составлять более 350 тыс. тонн в год,</w:t>
      </w:r>
      <w:r w:rsidR="00C77CBE">
        <w:rPr>
          <w:rFonts w:eastAsia="Times New Roman"/>
          <w:color w:val="000000" w:themeColor="text1"/>
          <w:kern w:val="24"/>
          <w:sz w:val="28"/>
          <w:szCs w:val="28"/>
          <w:lang w:eastAsia="ru-RU"/>
        </w:rPr>
        <w:t xml:space="preserve"> потребность </w:t>
      </w:r>
      <w:r w:rsidRPr="003D1EEE">
        <w:rPr>
          <w:rFonts w:eastAsia="Times New Roman"/>
          <w:color w:val="000000" w:themeColor="text1"/>
          <w:kern w:val="24"/>
          <w:sz w:val="28"/>
          <w:szCs w:val="28"/>
          <w:lang w:eastAsia="ru-RU"/>
        </w:rPr>
        <w:t>конопли может составлять более 100,0 тыс. тонн в год. П</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требность легкой промышленности, определенн</w:t>
      </w:r>
      <w:r w:rsidR="00235BB2">
        <w:rPr>
          <w:rFonts w:eastAsia="Times New Roman"/>
          <w:color w:val="000000" w:themeColor="text1"/>
          <w:kern w:val="24"/>
          <w:sz w:val="28"/>
          <w:szCs w:val="28"/>
          <w:lang w:eastAsia="ru-RU"/>
        </w:rPr>
        <w:t xml:space="preserve">ая </w:t>
      </w:r>
      <w:r w:rsidRPr="003D1EEE">
        <w:rPr>
          <w:rFonts w:eastAsia="Times New Roman"/>
          <w:color w:val="000000" w:themeColor="text1"/>
          <w:kern w:val="24"/>
          <w:sz w:val="28"/>
          <w:szCs w:val="28"/>
          <w:lang w:eastAsia="ru-RU"/>
        </w:rPr>
        <w:t>Стратегией развития</w:t>
      </w:r>
      <w:r w:rsidR="00235BB2">
        <w:rPr>
          <w:rFonts w:eastAsia="Times New Roman"/>
          <w:color w:val="000000" w:themeColor="text1"/>
          <w:kern w:val="24"/>
          <w:sz w:val="28"/>
          <w:szCs w:val="28"/>
          <w:lang w:eastAsia="ru-RU"/>
        </w:rPr>
        <w:t xml:space="preserve"> легкой промышленности России </w:t>
      </w:r>
      <w:r w:rsidRPr="003D1EEE">
        <w:rPr>
          <w:rFonts w:eastAsia="Times New Roman"/>
          <w:color w:val="000000" w:themeColor="text1"/>
          <w:kern w:val="24"/>
          <w:sz w:val="28"/>
          <w:szCs w:val="28"/>
          <w:lang w:eastAsia="ru-RU"/>
        </w:rPr>
        <w:t>на период до 2020 года, утвержденной приказом М</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нистерства промышленности и торговли Российской Федерации</w:t>
      </w:r>
      <w:r w:rsidR="00235BB2">
        <w:rPr>
          <w:rFonts w:eastAsia="Times New Roman"/>
          <w:iCs/>
          <w:color w:val="000000" w:themeColor="text1"/>
          <w:spacing w:val="30"/>
          <w:kern w:val="24"/>
          <w:sz w:val="28"/>
          <w:szCs w:val="28"/>
          <w:shd w:val="clear" w:color="auto" w:fill="FFFFFF"/>
          <w:lang w:eastAsia="ru-RU"/>
        </w:rPr>
        <w:br/>
        <w:t xml:space="preserve">от </w:t>
      </w:r>
      <w:r w:rsidRPr="003D1EEE">
        <w:rPr>
          <w:rFonts w:eastAsia="Times New Roman"/>
          <w:iCs/>
          <w:color w:val="000000" w:themeColor="text1"/>
          <w:spacing w:val="30"/>
          <w:kern w:val="24"/>
          <w:sz w:val="28"/>
          <w:szCs w:val="28"/>
          <w:shd w:val="clear" w:color="auto" w:fill="FFFFFF"/>
          <w:lang w:eastAsia="ru-RU"/>
        </w:rPr>
        <w:t>24</w:t>
      </w:r>
      <w:r w:rsidR="00235BB2">
        <w:rPr>
          <w:rFonts w:eastAsia="Times New Roman"/>
          <w:iCs/>
          <w:color w:val="000000" w:themeColor="text1"/>
          <w:kern w:val="24"/>
          <w:sz w:val="28"/>
          <w:szCs w:val="28"/>
          <w:shd w:val="clear" w:color="auto" w:fill="FFFFFF"/>
          <w:lang w:eastAsia="ru-RU"/>
        </w:rPr>
        <w:t xml:space="preserve"> сентября 2009 г. № 853</w:t>
      </w:r>
      <w:r w:rsidRPr="003D1EEE">
        <w:rPr>
          <w:rFonts w:eastAsia="Times New Roman"/>
          <w:iCs/>
          <w:color w:val="000000" w:themeColor="text1"/>
          <w:kern w:val="24"/>
          <w:sz w:val="28"/>
          <w:szCs w:val="28"/>
          <w:shd w:val="clear" w:color="auto" w:fill="FFFFFF"/>
          <w:lang w:eastAsia="ru-RU"/>
        </w:rPr>
        <w:t xml:space="preserve">, </w:t>
      </w:r>
      <w:r w:rsidR="00235BB2">
        <w:rPr>
          <w:rFonts w:eastAsia="Times New Roman"/>
          <w:iCs/>
          <w:color w:val="000000" w:themeColor="text1"/>
          <w:kern w:val="24"/>
          <w:sz w:val="28"/>
          <w:szCs w:val="28"/>
          <w:shd w:val="clear" w:color="auto" w:fill="FFFFFF"/>
          <w:lang w:eastAsia="ru-RU"/>
        </w:rPr>
        <w:t xml:space="preserve">составляет </w:t>
      </w:r>
      <w:r w:rsidRPr="003D1EEE">
        <w:rPr>
          <w:rFonts w:eastAsia="Times New Roman"/>
          <w:iCs/>
          <w:color w:val="000000" w:themeColor="text1"/>
          <w:kern w:val="24"/>
          <w:sz w:val="28"/>
          <w:szCs w:val="28"/>
          <w:shd w:val="clear" w:color="auto" w:fill="FFFFFF"/>
          <w:lang w:eastAsia="ru-RU"/>
        </w:rPr>
        <w:t>66,9 тыс. тонн</w:t>
      </w:r>
      <w:r w:rsidRPr="003D1EEE">
        <w:rPr>
          <w:rFonts w:eastAsia="Times New Roman"/>
          <w:color w:val="000000" w:themeColor="text1"/>
          <w:kern w:val="24"/>
          <w:sz w:val="28"/>
          <w:szCs w:val="28"/>
          <w:shd w:val="clear" w:color="auto" w:fill="FFFFFF"/>
          <w:lang w:eastAsia="ru-RU"/>
        </w:rPr>
        <w:t xml:space="preserve"> (в том числе</w:t>
      </w:r>
      <w:r w:rsidRPr="003D1EEE">
        <w:rPr>
          <w:rFonts w:eastAsia="Times New Roman"/>
          <w:iCs/>
          <w:color w:val="000000" w:themeColor="text1"/>
          <w:kern w:val="24"/>
          <w:sz w:val="28"/>
          <w:szCs w:val="28"/>
          <w:shd w:val="clear" w:color="auto" w:fill="FFFFFF"/>
          <w:lang w:eastAsia="ru-RU"/>
        </w:rPr>
        <w:t xml:space="preserve"> </w:t>
      </w:r>
      <w:r w:rsidR="00235BB2">
        <w:rPr>
          <w:rFonts w:eastAsia="Times New Roman"/>
          <w:iCs/>
          <w:color w:val="000000" w:themeColor="text1"/>
          <w:kern w:val="24"/>
          <w:sz w:val="28"/>
          <w:szCs w:val="28"/>
          <w:shd w:val="clear" w:color="auto" w:fill="FFFFFF"/>
          <w:lang w:eastAsia="ru-RU"/>
        </w:rPr>
        <w:t xml:space="preserve">по </w:t>
      </w:r>
      <w:r w:rsidRPr="003D1EEE">
        <w:rPr>
          <w:rFonts w:eastAsia="Times New Roman"/>
          <w:iCs/>
          <w:color w:val="000000" w:themeColor="text1"/>
          <w:kern w:val="24"/>
          <w:sz w:val="28"/>
          <w:szCs w:val="28"/>
          <w:shd w:val="clear" w:color="auto" w:fill="FFFFFF"/>
          <w:lang w:eastAsia="ru-RU"/>
        </w:rPr>
        <w:t>льнов</w:t>
      </w:r>
      <w:r w:rsidRPr="003D1EEE">
        <w:rPr>
          <w:rFonts w:eastAsia="Times New Roman"/>
          <w:iCs/>
          <w:color w:val="000000" w:themeColor="text1"/>
          <w:kern w:val="24"/>
          <w:sz w:val="28"/>
          <w:szCs w:val="28"/>
          <w:shd w:val="clear" w:color="auto" w:fill="FFFFFF"/>
          <w:lang w:eastAsia="ru-RU"/>
        </w:rPr>
        <w:t>о</w:t>
      </w:r>
      <w:r w:rsidRPr="003D1EEE">
        <w:rPr>
          <w:rFonts w:eastAsia="Times New Roman"/>
          <w:iCs/>
          <w:color w:val="000000" w:themeColor="text1"/>
          <w:kern w:val="24"/>
          <w:sz w:val="28"/>
          <w:szCs w:val="28"/>
          <w:shd w:val="clear" w:color="auto" w:fill="FFFFFF"/>
          <w:lang w:eastAsia="ru-RU"/>
        </w:rPr>
        <w:t>локн</w:t>
      </w:r>
      <w:r w:rsidR="00235BB2">
        <w:rPr>
          <w:rFonts w:eastAsia="Times New Roman"/>
          <w:iCs/>
          <w:color w:val="000000" w:themeColor="text1"/>
          <w:kern w:val="24"/>
          <w:sz w:val="28"/>
          <w:szCs w:val="28"/>
          <w:shd w:val="clear" w:color="auto" w:fill="FFFFFF"/>
          <w:lang w:eastAsia="ru-RU"/>
        </w:rPr>
        <w:t>у</w:t>
      </w:r>
      <w:r w:rsidRPr="003D1EEE">
        <w:rPr>
          <w:rFonts w:eastAsia="Times New Roman"/>
          <w:iCs/>
          <w:color w:val="000000" w:themeColor="text1"/>
          <w:kern w:val="24"/>
          <w:sz w:val="28"/>
          <w:szCs w:val="28"/>
          <w:shd w:val="clear" w:color="auto" w:fill="FFFFFF"/>
          <w:lang w:eastAsia="ru-RU"/>
        </w:rPr>
        <w:t xml:space="preserve"> - 64,9 тыс. тонн, </w:t>
      </w:r>
      <w:proofErr w:type="spellStart"/>
      <w:r w:rsidRPr="003D1EEE">
        <w:rPr>
          <w:rFonts w:eastAsia="Times New Roman"/>
          <w:color w:val="000000" w:themeColor="text1"/>
          <w:kern w:val="24"/>
          <w:sz w:val="28"/>
          <w:szCs w:val="28"/>
          <w:shd w:val="clear" w:color="auto" w:fill="FFFFFF"/>
          <w:lang w:eastAsia="ru-RU"/>
        </w:rPr>
        <w:t>пеньковолокн</w:t>
      </w:r>
      <w:r w:rsidR="00235BB2">
        <w:rPr>
          <w:rFonts w:eastAsia="Times New Roman"/>
          <w:color w:val="000000" w:themeColor="text1"/>
          <w:kern w:val="24"/>
          <w:sz w:val="28"/>
          <w:szCs w:val="28"/>
          <w:shd w:val="clear" w:color="auto" w:fill="FFFFFF"/>
          <w:lang w:eastAsia="ru-RU"/>
        </w:rPr>
        <w:t>у</w:t>
      </w:r>
      <w:proofErr w:type="spellEnd"/>
      <w:r w:rsidRPr="003D1EEE">
        <w:rPr>
          <w:rFonts w:eastAsia="Times New Roman"/>
          <w:color w:val="000000" w:themeColor="text1"/>
          <w:kern w:val="24"/>
          <w:sz w:val="28"/>
          <w:szCs w:val="28"/>
          <w:shd w:val="clear" w:color="auto" w:fill="FFFFFF"/>
          <w:lang w:eastAsia="ru-RU"/>
        </w:rPr>
        <w:t xml:space="preserve"> (конопл</w:t>
      </w:r>
      <w:r w:rsidR="00235BB2">
        <w:rPr>
          <w:rFonts w:eastAsia="Times New Roman"/>
          <w:color w:val="000000" w:themeColor="text1"/>
          <w:kern w:val="24"/>
          <w:sz w:val="28"/>
          <w:szCs w:val="28"/>
          <w:shd w:val="clear" w:color="auto" w:fill="FFFFFF"/>
          <w:lang w:eastAsia="ru-RU"/>
        </w:rPr>
        <w:t>е</w:t>
      </w:r>
      <w:r w:rsidRPr="003D1EEE">
        <w:rPr>
          <w:rFonts w:eastAsia="Times New Roman"/>
          <w:color w:val="000000" w:themeColor="text1"/>
          <w:kern w:val="24"/>
          <w:sz w:val="28"/>
          <w:szCs w:val="28"/>
          <w:shd w:val="clear" w:color="auto" w:fill="FFFFFF"/>
          <w:lang w:eastAsia="ru-RU"/>
        </w:rPr>
        <w:t>) - 2,0 тыс. тонн)</w:t>
      </w:r>
      <w:r w:rsidR="00251301">
        <w:rPr>
          <w:rFonts w:eastAsia="Times New Roman"/>
          <w:iCs/>
          <w:color w:val="000000" w:themeColor="text1"/>
          <w:kern w:val="24"/>
          <w:sz w:val="28"/>
          <w:szCs w:val="28"/>
          <w:shd w:val="clear" w:color="auto" w:fill="FFFFFF"/>
          <w:lang w:eastAsia="ru-RU"/>
        </w:rPr>
        <w:br/>
      </w:r>
      <w:r w:rsidRPr="003D1EEE">
        <w:rPr>
          <w:rFonts w:eastAsia="Times New Roman"/>
          <w:iCs/>
          <w:color w:val="000000" w:themeColor="text1"/>
          <w:kern w:val="24"/>
          <w:sz w:val="28"/>
          <w:szCs w:val="28"/>
          <w:shd w:val="clear" w:color="auto" w:fill="FFFFFF"/>
          <w:lang w:eastAsia="ru-RU"/>
        </w:rPr>
        <w:t>к 2020 году).</w:t>
      </w:r>
    </w:p>
    <w:p w:rsidR="00616F61" w:rsidRPr="003D1EEE" w:rsidRDefault="00616F61" w:rsidP="00616F61">
      <w:pPr>
        <w:tabs>
          <w:tab w:val="left" w:pos="567"/>
        </w:tabs>
        <w:spacing w:line="240" w:lineRule="auto"/>
        <w:ind w:firstLine="709"/>
        <w:jc w:val="both"/>
        <w:rPr>
          <w:color w:val="000000" w:themeColor="text1"/>
          <w:kern w:val="24"/>
          <w:sz w:val="28"/>
          <w:szCs w:val="28"/>
        </w:rPr>
      </w:pPr>
      <w:r w:rsidRPr="003D1EEE">
        <w:rPr>
          <w:color w:val="000000" w:themeColor="text1"/>
          <w:kern w:val="24"/>
          <w:sz w:val="28"/>
          <w:szCs w:val="28"/>
        </w:rPr>
        <w:t>В динамике производства прядильных культур наблюдается снижение пр</w:t>
      </w:r>
      <w:r w:rsidRPr="003D1EEE">
        <w:rPr>
          <w:color w:val="000000" w:themeColor="text1"/>
          <w:kern w:val="24"/>
          <w:sz w:val="28"/>
          <w:szCs w:val="28"/>
        </w:rPr>
        <w:t>о</w:t>
      </w:r>
      <w:r w:rsidRPr="003D1EEE">
        <w:rPr>
          <w:color w:val="000000" w:themeColor="text1"/>
          <w:kern w:val="24"/>
          <w:sz w:val="28"/>
          <w:szCs w:val="28"/>
        </w:rPr>
        <w:t xml:space="preserve">изводства. В отчетном году валовой сбор льна-долгунца в переводе на волокно составил 37,2 тыс. тонн, что на 4,6% меньше показателя производства 2013 года (39,0 тыс. тонн), а пеньковолокна около 0,6 </w:t>
      </w:r>
      <w:r w:rsidR="0007673A">
        <w:rPr>
          <w:color w:val="000000" w:themeColor="text1"/>
          <w:kern w:val="24"/>
          <w:sz w:val="28"/>
          <w:szCs w:val="28"/>
        </w:rPr>
        <w:t xml:space="preserve">тыс. тонн </w:t>
      </w:r>
      <w:r w:rsidRPr="003D1EEE">
        <w:rPr>
          <w:color w:val="000000" w:themeColor="text1"/>
          <w:kern w:val="24"/>
          <w:sz w:val="28"/>
          <w:szCs w:val="28"/>
        </w:rPr>
        <w:t>(в 2013 г. –</w:t>
      </w:r>
      <w:r w:rsidR="00235BB2">
        <w:rPr>
          <w:color w:val="000000" w:themeColor="text1"/>
          <w:kern w:val="24"/>
          <w:sz w:val="28"/>
          <w:szCs w:val="28"/>
        </w:rPr>
        <w:br/>
      </w:r>
      <w:r w:rsidRPr="003D1EEE">
        <w:rPr>
          <w:color w:val="000000" w:themeColor="text1"/>
          <w:kern w:val="24"/>
          <w:sz w:val="28"/>
          <w:szCs w:val="28"/>
        </w:rPr>
        <w:t>1,0 тыс. т</w:t>
      </w:r>
      <w:r w:rsidR="008F745B">
        <w:rPr>
          <w:color w:val="000000" w:themeColor="text1"/>
          <w:kern w:val="24"/>
          <w:sz w:val="28"/>
          <w:szCs w:val="28"/>
        </w:rPr>
        <w:t>онн</w:t>
      </w:r>
      <w:r w:rsidRPr="003D1EEE">
        <w:rPr>
          <w:color w:val="000000" w:themeColor="text1"/>
          <w:kern w:val="24"/>
          <w:sz w:val="28"/>
          <w:szCs w:val="28"/>
        </w:rPr>
        <w:t>). В целом производство льново</w:t>
      </w:r>
      <w:r w:rsidR="00C9410E">
        <w:rPr>
          <w:color w:val="000000" w:themeColor="text1"/>
          <w:kern w:val="24"/>
          <w:sz w:val="28"/>
          <w:szCs w:val="28"/>
        </w:rPr>
        <w:t>локна и пеньковолокна составило</w:t>
      </w:r>
      <w:r w:rsidR="00C9410E">
        <w:rPr>
          <w:color w:val="000000" w:themeColor="text1"/>
          <w:kern w:val="24"/>
          <w:sz w:val="28"/>
          <w:szCs w:val="28"/>
        </w:rPr>
        <w:br/>
      </w:r>
      <w:r w:rsidRPr="003D1EEE">
        <w:rPr>
          <w:color w:val="000000" w:themeColor="text1"/>
          <w:kern w:val="24"/>
          <w:sz w:val="28"/>
          <w:szCs w:val="28"/>
        </w:rPr>
        <w:t>37,8 тыс. т</w:t>
      </w:r>
      <w:r w:rsidR="008F745B">
        <w:rPr>
          <w:color w:val="000000" w:themeColor="text1"/>
          <w:kern w:val="24"/>
          <w:sz w:val="28"/>
          <w:szCs w:val="28"/>
        </w:rPr>
        <w:t>онн</w:t>
      </w:r>
      <w:r w:rsidRPr="003D1EEE">
        <w:rPr>
          <w:color w:val="000000" w:themeColor="text1"/>
          <w:kern w:val="24"/>
          <w:sz w:val="28"/>
          <w:szCs w:val="28"/>
        </w:rPr>
        <w:t xml:space="preserve">, или на 16,9 тыс. тонн ниже целевого индикатора Государственной программы, что связано с уменьшением площади сева льна долгунца и конопли на 5,6 тыс. га по сравнению с 2013 г. </w:t>
      </w:r>
    </w:p>
    <w:p w:rsidR="00616F61" w:rsidRPr="003D1EEE" w:rsidRDefault="00616F61" w:rsidP="00616F61">
      <w:pPr>
        <w:spacing w:line="240" w:lineRule="auto"/>
        <w:ind w:firstLine="720"/>
        <w:jc w:val="both"/>
        <w:rPr>
          <w:rFonts w:eastAsia="Times New Roman"/>
          <w:iCs/>
          <w:color w:val="000000" w:themeColor="text1"/>
          <w:kern w:val="24"/>
          <w:sz w:val="28"/>
          <w:szCs w:val="28"/>
          <w:lang w:eastAsia="ru-RU"/>
        </w:rPr>
      </w:pPr>
      <w:r w:rsidRPr="003D1EEE">
        <w:rPr>
          <w:rFonts w:eastAsia="Times New Roman"/>
          <w:color w:val="000000" w:themeColor="text1"/>
          <w:kern w:val="24"/>
          <w:sz w:val="28"/>
          <w:szCs w:val="28"/>
          <w:lang w:eastAsia="ru-RU"/>
        </w:rPr>
        <w:t xml:space="preserve">Максимальные валовые сборы </w:t>
      </w:r>
      <w:proofErr w:type="spellStart"/>
      <w:r w:rsidRPr="003D1EEE">
        <w:rPr>
          <w:rFonts w:eastAsia="Times New Roman"/>
          <w:color w:val="000000" w:themeColor="text1"/>
          <w:kern w:val="24"/>
          <w:sz w:val="28"/>
          <w:szCs w:val="28"/>
          <w:lang w:eastAsia="ru-RU"/>
        </w:rPr>
        <w:t>льно</w:t>
      </w:r>
      <w:proofErr w:type="spellEnd"/>
      <w:r w:rsidRPr="003D1EEE">
        <w:rPr>
          <w:rFonts w:eastAsia="Times New Roman"/>
          <w:color w:val="000000" w:themeColor="text1"/>
          <w:kern w:val="24"/>
          <w:sz w:val="28"/>
          <w:szCs w:val="28"/>
          <w:lang w:eastAsia="ru-RU"/>
        </w:rPr>
        <w:t>-волокна получили сельскохозяйстве</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 xml:space="preserve">ные товаропроизводители Тверской, Новосибирской областей и Алтайского края. Лучшие показатели урожайности </w:t>
      </w:r>
      <w:r w:rsidR="00235BB2">
        <w:rPr>
          <w:rFonts w:eastAsia="Times New Roman"/>
          <w:color w:val="000000" w:themeColor="text1"/>
          <w:kern w:val="24"/>
          <w:sz w:val="28"/>
          <w:szCs w:val="28"/>
          <w:lang w:eastAsia="ru-RU"/>
        </w:rPr>
        <w:t>представили</w:t>
      </w:r>
      <w:r w:rsidRPr="003D1EEE">
        <w:rPr>
          <w:rFonts w:eastAsia="Times New Roman"/>
          <w:color w:val="000000" w:themeColor="text1"/>
          <w:kern w:val="24"/>
          <w:sz w:val="28"/>
          <w:szCs w:val="28"/>
          <w:lang w:eastAsia="ru-RU"/>
        </w:rPr>
        <w:t xml:space="preserve"> льноводы Новгородской области (13,6 ц/па), Республики Татарстан </w:t>
      </w:r>
      <w:r w:rsidRPr="003D1EEE">
        <w:rPr>
          <w:rFonts w:eastAsia="Times New Roman"/>
          <w:iCs/>
          <w:color w:val="000000" w:themeColor="text1"/>
          <w:kern w:val="24"/>
          <w:sz w:val="28"/>
          <w:szCs w:val="28"/>
          <w:lang w:eastAsia="ru-RU"/>
        </w:rPr>
        <w:t xml:space="preserve">(13,5ц/га), </w:t>
      </w:r>
      <w:r w:rsidRPr="003D1EEE">
        <w:rPr>
          <w:rFonts w:eastAsia="Times New Roman"/>
          <w:color w:val="000000" w:themeColor="text1"/>
          <w:kern w:val="24"/>
          <w:sz w:val="28"/>
          <w:szCs w:val="28"/>
          <w:lang w:eastAsia="ru-RU"/>
        </w:rPr>
        <w:t>Алтайского края (</w:t>
      </w:r>
      <w:r w:rsidRPr="003D1EEE">
        <w:rPr>
          <w:rFonts w:eastAsia="Times New Roman"/>
          <w:iCs/>
          <w:color w:val="000000" w:themeColor="text1"/>
          <w:kern w:val="24"/>
          <w:sz w:val="28"/>
          <w:szCs w:val="28"/>
          <w:lang w:eastAsia="ru-RU"/>
        </w:rPr>
        <w:t>13,1 ц/га) и Бря</w:t>
      </w:r>
      <w:r w:rsidRPr="003D1EEE">
        <w:rPr>
          <w:rFonts w:eastAsia="Times New Roman"/>
          <w:iCs/>
          <w:color w:val="000000" w:themeColor="text1"/>
          <w:kern w:val="24"/>
          <w:sz w:val="28"/>
          <w:szCs w:val="28"/>
          <w:lang w:eastAsia="ru-RU"/>
        </w:rPr>
        <w:t>н</w:t>
      </w:r>
      <w:r w:rsidRPr="003D1EEE">
        <w:rPr>
          <w:rFonts w:eastAsia="Times New Roman"/>
          <w:iCs/>
          <w:color w:val="000000" w:themeColor="text1"/>
          <w:kern w:val="24"/>
          <w:sz w:val="28"/>
          <w:szCs w:val="28"/>
          <w:lang w:eastAsia="ru-RU"/>
        </w:rPr>
        <w:t>ской области (11,6 ц/га).</w:t>
      </w:r>
    </w:p>
    <w:p w:rsidR="00616F61" w:rsidRDefault="00616F61" w:rsidP="00616F61">
      <w:pPr>
        <w:spacing w:line="240" w:lineRule="auto"/>
        <w:ind w:firstLine="709"/>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lastRenderedPageBreak/>
        <w:t>Плодово-ягодные культуры</w:t>
      </w:r>
    </w:p>
    <w:p w:rsidR="0029538B" w:rsidRPr="00703CE8" w:rsidRDefault="0029538B" w:rsidP="00616F61">
      <w:pPr>
        <w:spacing w:line="240" w:lineRule="auto"/>
        <w:ind w:firstLine="709"/>
        <w:jc w:val="center"/>
        <w:rPr>
          <w:rFonts w:eastAsia="Times New Roman"/>
          <w:b/>
          <w:color w:val="000000" w:themeColor="text1"/>
          <w:kern w:val="24"/>
          <w:sz w:val="20"/>
          <w:szCs w:val="20"/>
          <w:lang w:eastAsia="ru-RU"/>
        </w:rPr>
      </w:pP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Удельный вес валового производства пло</w:t>
      </w:r>
      <w:r w:rsidR="00251301">
        <w:rPr>
          <w:rFonts w:eastAsia="Times New Roman"/>
          <w:color w:val="000000" w:themeColor="text1"/>
          <w:kern w:val="24"/>
          <w:sz w:val="28"/>
          <w:szCs w:val="28"/>
          <w:lang w:eastAsia="ru-RU"/>
        </w:rPr>
        <w:t>дов и ягод в 2014 году составил</w:t>
      </w:r>
      <w:r w:rsidR="00251301">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35</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потребности. При этом основное производство плодов и ягод</w:t>
      </w:r>
      <w:r w:rsidR="00457BF7">
        <w:rPr>
          <w:rFonts w:eastAsia="Times New Roman"/>
          <w:color w:val="000000" w:themeColor="text1"/>
          <w:kern w:val="24"/>
          <w:sz w:val="28"/>
          <w:szCs w:val="28"/>
          <w:lang w:eastAsia="ru-RU"/>
        </w:rPr>
        <w:t xml:space="preserve"> </w:t>
      </w:r>
      <w:r w:rsidR="00251301">
        <w:rPr>
          <w:rFonts w:eastAsia="Times New Roman"/>
          <w:color w:val="000000" w:themeColor="text1"/>
          <w:kern w:val="24"/>
          <w:sz w:val="28"/>
          <w:szCs w:val="28"/>
          <w:lang w:eastAsia="ru-RU"/>
        </w:rPr>
        <w:t>сосредоточ</w:t>
      </w:r>
      <w:r w:rsidR="00251301">
        <w:rPr>
          <w:rFonts w:eastAsia="Times New Roman"/>
          <w:color w:val="000000" w:themeColor="text1"/>
          <w:kern w:val="24"/>
          <w:sz w:val="28"/>
          <w:szCs w:val="28"/>
          <w:lang w:eastAsia="ru-RU"/>
        </w:rPr>
        <w:t>е</w:t>
      </w:r>
      <w:r w:rsidR="00251301">
        <w:rPr>
          <w:rFonts w:eastAsia="Times New Roman"/>
          <w:color w:val="000000" w:themeColor="text1"/>
          <w:kern w:val="24"/>
          <w:sz w:val="28"/>
          <w:szCs w:val="28"/>
          <w:lang w:eastAsia="ru-RU"/>
        </w:rPr>
        <w:t xml:space="preserve">но </w:t>
      </w:r>
      <w:r w:rsidRPr="003D1EEE">
        <w:rPr>
          <w:rFonts w:eastAsia="Times New Roman"/>
          <w:color w:val="000000" w:themeColor="text1"/>
          <w:kern w:val="24"/>
          <w:sz w:val="28"/>
          <w:szCs w:val="28"/>
          <w:lang w:eastAsia="ru-RU"/>
        </w:rPr>
        <w:t>в хозяйствах населения</w:t>
      </w:r>
      <w:r w:rsidR="003E392B">
        <w:rPr>
          <w:rFonts w:eastAsia="Times New Roman"/>
          <w:color w:val="000000" w:themeColor="text1"/>
          <w:kern w:val="24"/>
          <w:sz w:val="28"/>
          <w:szCs w:val="28"/>
          <w:lang w:eastAsia="ru-RU"/>
        </w:rPr>
        <w:t xml:space="preserve"> </w:t>
      </w:r>
      <w:r w:rsidR="003E392B" w:rsidRPr="003E392B">
        <w:rPr>
          <w:rFonts w:eastAsia="Times New Roman"/>
          <w:color w:val="000000" w:themeColor="text1"/>
          <w:kern w:val="24"/>
          <w:sz w:val="28"/>
          <w:szCs w:val="28"/>
          <w:lang w:eastAsia="ru-RU"/>
        </w:rPr>
        <w:t>–</w:t>
      </w:r>
      <w:r w:rsidR="003E392B">
        <w:rPr>
          <w:rFonts w:eastAsia="Times New Roman"/>
          <w:color w:val="000000" w:themeColor="text1"/>
          <w:kern w:val="24"/>
          <w:sz w:val="28"/>
          <w:szCs w:val="28"/>
          <w:lang w:eastAsia="ru-RU"/>
        </w:rPr>
        <w:t xml:space="preserve"> </w:t>
      </w:r>
      <w:r w:rsidR="003E392B" w:rsidRPr="003D1EEE">
        <w:rPr>
          <w:rFonts w:eastAsia="Times New Roman"/>
          <w:color w:val="000000" w:themeColor="text1"/>
          <w:kern w:val="24"/>
          <w:sz w:val="28"/>
          <w:szCs w:val="28"/>
          <w:lang w:eastAsia="ru-RU"/>
        </w:rPr>
        <w:t>78,0%</w:t>
      </w:r>
      <w:r w:rsidRPr="003D1EEE">
        <w:rPr>
          <w:rFonts w:eastAsia="Times New Roman"/>
          <w:color w:val="000000" w:themeColor="text1"/>
          <w:kern w:val="24"/>
          <w:sz w:val="28"/>
          <w:szCs w:val="28"/>
          <w:lang w:eastAsia="ru-RU"/>
        </w:rPr>
        <w:t xml:space="preserve">, в сельскохозяйственных организаций – 20,2%, крестьянских (фермерских) хозяйств – 1,8 %. </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Валовой сбор плодов и ягод в Российской Федерации в хозяйствах всех к</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 xml:space="preserve">тегорий в 2014 году составил 3,0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тонн без учета Крымского федерального округа, что на 2,4% ниже показателя 2013 года (2,94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тонн).</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Достижение цели по увеличению производства плодов и ягод может быть обеспечено за счет увеличения закладки многолетних плодовых и ягодных насаждений.</w:t>
      </w:r>
    </w:p>
    <w:p w:rsidR="00616F61" w:rsidRPr="003D1EEE" w:rsidRDefault="0006792D" w:rsidP="00616F61">
      <w:pPr>
        <w:spacing w:line="240" w:lineRule="auto"/>
        <w:ind w:firstLine="709"/>
        <w:jc w:val="both"/>
        <w:rPr>
          <w:rFonts w:eastAsia="Times New Roman"/>
          <w:color w:val="000000" w:themeColor="text1"/>
          <w:kern w:val="24"/>
          <w:sz w:val="28"/>
          <w:szCs w:val="28"/>
          <w:lang w:eastAsia="ru-RU"/>
        </w:rPr>
      </w:pPr>
      <w:r w:rsidRPr="003D1EEE">
        <w:rPr>
          <w:color w:val="000000" w:themeColor="text1"/>
          <w:kern w:val="24"/>
          <w:sz w:val="28"/>
          <w:szCs w:val="28"/>
        </w:rPr>
        <w:t>Государственной программой</w:t>
      </w:r>
      <w:r w:rsidRPr="003D1EEE">
        <w:rPr>
          <w:rFonts w:eastAsia="Times New Roman"/>
          <w:color w:val="000000" w:themeColor="text1"/>
          <w:kern w:val="24"/>
          <w:sz w:val="28"/>
          <w:szCs w:val="28"/>
          <w:lang w:eastAsia="ru-RU"/>
        </w:rPr>
        <w:t xml:space="preserve"> </w:t>
      </w:r>
      <w:r w:rsidR="00616F61" w:rsidRPr="003D1EEE">
        <w:rPr>
          <w:rFonts w:eastAsia="Times New Roman"/>
          <w:color w:val="000000" w:themeColor="text1"/>
          <w:kern w:val="24"/>
          <w:sz w:val="28"/>
          <w:szCs w:val="28"/>
          <w:lang w:eastAsia="ru-RU"/>
        </w:rPr>
        <w:t>на 2014 год была предусмотрена закладка многолетних плодовых и ягодных насаждений на площади 6,4 тыс. га. Лучших результатов по производству плодов и ягод в 2014 году достигли: Краснодарский край (88,6%), Волгоградская, Московская области (92,3%), Республика Крым, Кабардино-Балкарская Республика, Ростовская, Воронежская области (84,5%), Республика Дагестан (89,4%), Нижегородская (124%) и Липецкая (96%) области.</w:t>
      </w:r>
    </w:p>
    <w:p w:rsidR="00616F61" w:rsidRPr="00703CE8" w:rsidRDefault="00616F61" w:rsidP="00616F61">
      <w:pPr>
        <w:spacing w:line="240" w:lineRule="auto"/>
        <w:ind w:firstLine="709"/>
        <w:jc w:val="both"/>
        <w:rPr>
          <w:rFonts w:eastAsia="Times New Roman"/>
          <w:color w:val="000000" w:themeColor="text1"/>
          <w:kern w:val="24"/>
          <w:sz w:val="20"/>
          <w:szCs w:val="20"/>
          <w:lang w:eastAsia="ru-RU"/>
        </w:rPr>
      </w:pPr>
    </w:p>
    <w:p w:rsidR="00616F61" w:rsidRDefault="00616F61" w:rsidP="00616F61">
      <w:pPr>
        <w:spacing w:line="240" w:lineRule="auto"/>
        <w:ind w:firstLine="709"/>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Выполнение целевых индикаторов Подпрограммы в 2014 г.</w:t>
      </w:r>
    </w:p>
    <w:p w:rsidR="0029538B" w:rsidRPr="00703CE8" w:rsidRDefault="0029538B" w:rsidP="00616F61">
      <w:pPr>
        <w:spacing w:line="240" w:lineRule="auto"/>
        <w:ind w:firstLine="709"/>
        <w:jc w:val="center"/>
        <w:rPr>
          <w:rFonts w:eastAsia="Times New Roman"/>
          <w:b/>
          <w:color w:val="000000" w:themeColor="text1"/>
          <w:kern w:val="24"/>
          <w:sz w:val="20"/>
          <w:szCs w:val="20"/>
          <w:lang w:eastAsia="ru-RU"/>
        </w:rPr>
      </w:pPr>
    </w:p>
    <w:p w:rsidR="00616F61" w:rsidRPr="003D1EEE" w:rsidRDefault="00616F61" w:rsidP="00616F61">
      <w:pPr>
        <w:spacing w:line="240" w:lineRule="auto"/>
        <w:ind w:firstLine="709"/>
        <w:jc w:val="both"/>
        <w:rPr>
          <w:rFonts w:eastAsia="Times New Roman"/>
          <w:color w:val="000000" w:themeColor="text1"/>
          <w:kern w:val="24"/>
          <w:sz w:val="28"/>
          <w:szCs w:val="24"/>
          <w:lang w:eastAsia="ru-RU"/>
        </w:rPr>
      </w:pPr>
      <w:r w:rsidRPr="003D1EEE">
        <w:rPr>
          <w:rFonts w:eastAsia="Times New Roman"/>
          <w:color w:val="000000" w:themeColor="text1"/>
          <w:kern w:val="24"/>
          <w:sz w:val="28"/>
          <w:szCs w:val="28"/>
          <w:lang w:eastAsia="ru-RU"/>
        </w:rPr>
        <w:t>Целевой индикатор перевыполне</w:t>
      </w:r>
      <w:r w:rsidR="00C9410E">
        <w:rPr>
          <w:rFonts w:eastAsia="Times New Roman"/>
          <w:color w:val="000000" w:themeColor="text1"/>
          <w:kern w:val="24"/>
          <w:sz w:val="28"/>
          <w:szCs w:val="28"/>
          <w:lang w:eastAsia="ru-RU"/>
        </w:rPr>
        <w:t>н по производству зерна на 9,7%</w:t>
      </w:r>
      <w:r w:rsidRPr="003D1EEE">
        <w:rPr>
          <w:color w:val="000000" w:themeColor="text1"/>
          <w:kern w:val="24"/>
          <w:sz w:val="28"/>
          <w:szCs w:val="28"/>
        </w:rPr>
        <w:t xml:space="preserve"> (таблица 2.3)</w:t>
      </w:r>
      <w:r w:rsidR="00C9410E">
        <w:rPr>
          <w:color w:val="000000" w:themeColor="text1"/>
          <w:kern w:val="24"/>
          <w:sz w:val="28"/>
          <w:szCs w:val="28"/>
        </w:rPr>
        <w:t>.</w:t>
      </w:r>
      <w:r w:rsidRPr="003D1EEE">
        <w:rPr>
          <w:color w:val="000000" w:themeColor="text1"/>
          <w:kern w:val="24"/>
          <w:sz w:val="28"/>
          <w:szCs w:val="28"/>
        </w:rPr>
        <w:t xml:space="preserve"> О</w:t>
      </w:r>
      <w:r w:rsidRPr="003D1EEE">
        <w:rPr>
          <w:rFonts w:eastAsia="Times New Roman"/>
          <w:color w:val="000000" w:themeColor="text1"/>
          <w:kern w:val="24"/>
          <w:sz w:val="28"/>
          <w:szCs w:val="28"/>
          <w:lang w:eastAsia="ru-RU"/>
        </w:rPr>
        <w:t xml:space="preserve">казались невыполненными индикаторы по производству сахарной свеклы в связи с неблагоприятными природно-климатическими условиями и </w:t>
      </w:r>
      <w:proofErr w:type="spellStart"/>
      <w:r w:rsidRPr="003D1EEE">
        <w:rPr>
          <w:rFonts w:eastAsia="Times New Roman"/>
          <w:color w:val="000000" w:themeColor="text1"/>
          <w:kern w:val="24"/>
          <w:sz w:val="28"/>
          <w:szCs w:val="28"/>
          <w:lang w:eastAsia="ru-RU"/>
        </w:rPr>
        <w:t>льно</w:t>
      </w:r>
      <w:proofErr w:type="spellEnd"/>
      <w:r w:rsidRPr="003D1EEE">
        <w:rPr>
          <w:rFonts w:eastAsia="Times New Roman"/>
          <w:color w:val="000000" w:themeColor="text1"/>
          <w:kern w:val="24"/>
          <w:sz w:val="28"/>
          <w:szCs w:val="28"/>
          <w:lang w:eastAsia="ru-RU"/>
        </w:rPr>
        <w:t>-пеньковолокна за счет сокращения посевных площадей. На 25,1% превышен п</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казатель </w:t>
      </w:r>
      <w:r w:rsidR="0006792D" w:rsidRPr="003D1EEE">
        <w:rPr>
          <w:color w:val="000000" w:themeColor="text1"/>
          <w:kern w:val="24"/>
          <w:sz w:val="28"/>
          <w:szCs w:val="28"/>
        </w:rPr>
        <w:t>Государственной программы</w:t>
      </w:r>
      <w:r w:rsidR="0006792D" w:rsidRPr="003D1EEE">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по закладке многолетних насаждений, на 79,4% </w:t>
      </w:r>
      <w:r w:rsidR="003E392B">
        <w:rPr>
          <w:rFonts w:eastAsia="Times New Roman"/>
          <w:color w:val="000000" w:themeColor="text1"/>
          <w:kern w:val="24"/>
          <w:sz w:val="28"/>
          <w:szCs w:val="28"/>
          <w:lang w:eastAsia="ru-RU"/>
        </w:rPr>
        <w:t>вырос</w:t>
      </w:r>
      <w:r w:rsidRPr="003D1EEE">
        <w:rPr>
          <w:rFonts w:eastAsia="Times New Roman"/>
          <w:color w:val="000000" w:themeColor="text1"/>
          <w:kern w:val="24"/>
          <w:sz w:val="28"/>
          <w:szCs w:val="28"/>
          <w:lang w:eastAsia="ru-RU"/>
        </w:rPr>
        <w:t xml:space="preserve"> показатель по посевной площади кормовых культур по сельскох</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зяйственным организациям, крестьянским (фермерским) хозяйствам и индивид</w:t>
      </w:r>
      <w:r w:rsidRPr="003D1EEE">
        <w:rPr>
          <w:rFonts w:eastAsia="Times New Roman"/>
          <w:color w:val="000000" w:themeColor="text1"/>
          <w:kern w:val="24"/>
          <w:sz w:val="28"/>
          <w:szCs w:val="28"/>
          <w:lang w:eastAsia="ru-RU"/>
        </w:rPr>
        <w:t>у</w:t>
      </w:r>
      <w:r w:rsidRPr="003D1EEE">
        <w:rPr>
          <w:rFonts w:eastAsia="Times New Roman"/>
          <w:color w:val="000000" w:themeColor="text1"/>
          <w:kern w:val="24"/>
          <w:sz w:val="28"/>
          <w:szCs w:val="28"/>
          <w:lang w:eastAsia="ru-RU"/>
        </w:rPr>
        <w:t>альным предпринимателям в районах Крайнего Севера и приравненных к ним местностях. Фактическая площадь подготовки низкопродуктивной пашни</w:t>
      </w:r>
      <w:r w:rsidR="003E392B">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799,0 тыс. га (92,9</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индикатора). Целевые индикаторы по удельному весу отечестве</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 xml:space="preserve">ной сельскохозяйственной продукции, сырья и продовольствия в общем объеме их ресурсов (с учетом структуры переходящих запасов) не выполнены по зерну и картофелю на 0,6 </w:t>
      </w:r>
      <w:proofErr w:type="spellStart"/>
      <w:r w:rsidRPr="003D1EEE">
        <w:rPr>
          <w:rFonts w:eastAsia="Times New Roman"/>
          <w:color w:val="000000" w:themeColor="text1"/>
          <w:kern w:val="24"/>
          <w:sz w:val="28"/>
          <w:szCs w:val="28"/>
          <w:lang w:eastAsia="ru-RU"/>
        </w:rPr>
        <w:t>п</w:t>
      </w:r>
      <w:r w:rsidR="003E392B">
        <w:rPr>
          <w:rFonts w:eastAsia="Times New Roman"/>
          <w:color w:val="000000" w:themeColor="text1"/>
          <w:kern w:val="24"/>
          <w:sz w:val="28"/>
          <w:szCs w:val="28"/>
          <w:lang w:eastAsia="ru-RU"/>
        </w:rPr>
        <w:t>.п</w:t>
      </w:r>
      <w:proofErr w:type="spellEnd"/>
      <w:r w:rsidR="003E392B">
        <w:rPr>
          <w:rFonts w:eastAsia="Times New Roman"/>
          <w:color w:val="000000" w:themeColor="text1"/>
          <w:kern w:val="24"/>
          <w:sz w:val="28"/>
          <w:szCs w:val="28"/>
          <w:lang w:eastAsia="ru-RU"/>
        </w:rPr>
        <w:t xml:space="preserve"> и на 0,8 </w:t>
      </w:r>
      <w:proofErr w:type="spellStart"/>
      <w:r w:rsidR="003E392B">
        <w:rPr>
          <w:rFonts w:eastAsia="Times New Roman"/>
          <w:color w:val="000000" w:themeColor="text1"/>
          <w:kern w:val="24"/>
          <w:sz w:val="28"/>
          <w:szCs w:val="28"/>
          <w:lang w:eastAsia="ru-RU"/>
        </w:rPr>
        <w:t>п.п</w:t>
      </w:r>
      <w:proofErr w:type="spellEnd"/>
      <w:r w:rsidR="003E392B">
        <w:rPr>
          <w:rFonts w:eastAsia="Times New Roman"/>
          <w:color w:val="000000" w:themeColor="text1"/>
          <w:kern w:val="24"/>
          <w:sz w:val="28"/>
          <w:szCs w:val="28"/>
          <w:lang w:eastAsia="ru-RU"/>
        </w:rPr>
        <w:t>. соответственно;</w:t>
      </w:r>
      <w:r w:rsidRPr="003D1EEE">
        <w:rPr>
          <w:rFonts w:eastAsia="Times New Roman"/>
          <w:color w:val="000000" w:themeColor="text1"/>
          <w:kern w:val="24"/>
          <w:sz w:val="28"/>
          <w:szCs w:val="28"/>
          <w:lang w:eastAsia="ru-RU"/>
        </w:rPr>
        <w:t xml:space="preserve"> по сахару (произведенному из сахарной свеклы) и маслу растительному целевой индикатор перевыполнен на 2,7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 xml:space="preserve">. и 1,4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 соответственно.</w:t>
      </w:r>
    </w:p>
    <w:p w:rsidR="00616F61" w:rsidRPr="003D1EEE" w:rsidRDefault="00616F61" w:rsidP="00616F61">
      <w:pPr>
        <w:spacing w:line="240" w:lineRule="auto"/>
        <w:jc w:val="right"/>
        <w:rPr>
          <w:rFonts w:eastAsia="Times New Roman"/>
          <w:color w:val="000000" w:themeColor="text1"/>
          <w:kern w:val="24"/>
          <w:sz w:val="28"/>
          <w:szCs w:val="24"/>
          <w:lang w:eastAsia="ru-RU"/>
        </w:rPr>
      </w:pPr>
    </w:p>
    <w:p w:rsidR="00434A68" w:rsidRPr="003D1EEE" w:rsidRDefault="00434A68" w:rsidP="00616F61">
      <w:pPr>
        <w:spacing w:line="240" w:lineRule="auto"/>
        <w:jc w:val="right"/>
        <w:rPr>
          <w:rFonts w:eastAsia="Times New Roman"/>
          <w:color w:val="000000" w:themeColor="text1"/>
          <w:kern w:val="24"/>
          <w:sz w:val="28"/>
          <w:szCs w:val="24"/>
          <w:lang w:eastAsia="ru-RU"/>
        </w:rPr>
      </w:pPr>
      <w:r w:rsidRPr="003D1EEE">
        <w:rPr>
          <w:rFonts w:eastAsia="Times New Roman"/>
          <w:color w:val="000000" w:themeColor="text1"/>
          <w:kern w:val="24"/>
          <w:sz w:val="28"/>
          <w:szCs w:val="24"/>
          <w:lang w:eastAsia="ru-RU"/>
        </w:rPr>
        <w:br w:type="page"/>
      </w:r>
    </w:p>
    <w:p w:rsidR="00616F61" w:rsidRDefault="00616F61" w:rsidP="00616F61">
      <w:pPr>
        <w:spacing w:line="240" w:lineRule="auto"/>
        <w:jc w:val="right"/>
        <w:rPr>
          <w:rFonts w:eastAsia="Times New Roman"/>
          <w:color w:val="000000" w:themeColor="text1"/>
          <w:kern w:val="24"/>
          <w:sz w:val="28"/>
          <w:szCs w:val="24"/>
          <w:lang w:eastAsia="ru-RU"/>
        </w:rPr>
      </w:pPr>
      <w:r w:rsidRPr="003D1EEE">
        <w:rPr>
          <w:rFonts w:eastAsia="Times New Roman"/>
          <w:color w:val="000000" w:themeColor="text1"/>
          <w:kern w:val="24"/>
          <w:sz w:val="28"/>
          <w:szCs w:val="24"/>
          <w:lang w:eastAsia="ru-RU"/>
        </w:rPr>
        <w:lastRenderedPageBreak/>
        <w:t>Таблица 2.3</w:t>
      </w:r>
    </w:p>
    <w:p w:rsidR="00ED318E" w:rsidRPr="00ED318E" w:rsidRDefault="00ED318E" w:rsidP="00616F61">
      <w:pPr>
        <w:spacing w:line="240" w:lineRule="auto"/>
        <w:jc w:val="right"/>
        <w:rPr>
          <w:rFonts w:eastAsia="Times New Roman"/>
          <w:color w:val="000000" w:themeColor="text1"/>
          <w:kern w:val="24"/>
          <w:sz w:val="20"/>
          <w:szCs w:val="20"/>
          <w:lang w:eastAsia="ru-RU"/>
        </w:rPr>
      </w:pPr>
    </w:p>
    <w:p w:rsidR="00616F61" w:rsidRDefault="00616F61" w:rsidP="00616F61">
      <w:pPr>
        <w:spacing w:line="240" w:lineRule="auto"/>
        <w:jc w:val="center"/>
        <w:rPr>
          <w:rFonts w:eastAsia="Times New Roman"/>
          <w:b/>
          <w:color w:val="000000" w:themeColor="text1"/>
          <w:kern w:val="24"/>
          <w:sz w:val="28"/>
          <w:szCs w:val="24"/>
          <w:lang w:eastAsia="ru-RU"/>
        </w:rPr>
      </w:pPr>
      <w:r w:rsidRPr="003D1EEE">
        <w:rPr>
          <w:rFonts w:eastAsia="Times New Roman"/>
          <w:b/>
          <w:color w:val="000000" w:themeColor="text1"/>
          <w:kern w:val="24"/>
          <w:sz w:val="28"/>
          <w:szCs w:val="24"/>
          <w:lang w:eastAsia="ru-RU"/>
        </w:rPr>
        <w:t>Выполнение целевых индикато</w:t>
      </w:r>
      <w:r w:rsidR="00703CE8">
        <w:rPr>
          <w:rFonts w:eastAsia="Times New Roman"/>
          <w:b/>
          <w:color w:val="000000" w:themeColor="text1"/>
          <w:kern w:val="24"/>
          <w:sz w:val="28"/>
          <w:szCs w:val="24"/>
          <w:lang w:eastAsia="ru-RU"/>
        </w:rPr>
        <w:t>ров по растениеводству в 2014 году</w:t>
      </w:r>
    </w:p>
    <w:p w:rsidR="00703CE8" w:rsidRPr="00703CE8" w:rsidRDefault="00703CE8" w:rsidP="00616F61">
      <w:pPr>
        <w:spacing w:line="240" w:lineRule="auto"/>
        <w:jc w:val="center"/>
        <w:rPr>
          <w:rFonts w:eastAsia="Times New Roman"/>
          <w:b/>
          <w:color w:val="000000" w:themeColor="text1"/>
          <w:kern w:val="24"/>
          <w:sz w:val="20"/>
          <w:szCs w:val="20"/>
          <w:lang w:eastAsia="ru-RU"/>
        </w:rPr>
      </w:pPr>
    </w:p>
    <w:tbl>
      <w:tblPr>
        <w:tblW w:w="4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203"/>
        <w:gridCol w:w="1724"/>
        <w:gridCol w:w="1405"/>
        <w:gridCol w:w="1482"/>
      </w:tblGrid>
      <w:tr w:rsidR="00A217C8" w:rsidRPr="003D1EEE" w:rsidTr="00454443">
        <w:trPr>
          <w:trHeight w:val="67"/>
          <w:jc w:val="center"/>
        </w:trPr>
        <w:tc>
          <w:tcPr>
            <w:tcW w:w="2653" w:type="pct"/>
            <w:shd w:val="clear" w:color="auto" w:fill="C6D9F1"/>
            <w:vAlign w:val="center"/>
          </w:tcPr>
          <w:p w:rsidR="00616F61" w:rsidRPr="003D1EEE" w:rsidRDefault="00616F61" w:rsidP="00454443">
            <w:pPr>
              <w:spacing w:line="240" w:lineRule="auto"/>
              <w:jc w:val="center"/>
              <w:rPr>
                <w:rFonts w:eastAsia="Times New Roman"/>
                <w:b/>
                <w:color w:val="000000" w:themeColor="text1"/>
                <w:kern w:val="24"/>
                <w:sz w:val="24"/>
                <w:szCs w:val="26"/>
                <w:lang w:eastAsia="ru-RU"/>
              </w:rPr>
            </w:pPr>
            <w:r w:rsidRPr="003D1EEE">
              <w:rPr>
                <w:rFonts w:eastAsia="Times New Roman"/>
                <w:b/>
                <w:color w:val="000000" w:themeColor="text1"/>
                <w:kern w:val="24"/>
                <w:sz w:val="24"/>
                <w:szCs w:val="26"/>
                <w:lang w:eastAsia="ru-RU"/>
              </w:rPr>
              <w:t>Целевые индикаторы</w:t>
            </w:r>
          </w:p>
        </w:tc>
        <w:tc>
          <w:tcPr>
            <w:tcW w:w="880" w:type="pct"/>
            <w:shd w:val="clear" w:color="auto" w:fill="C6D9F1"/>
            <w:vAlign w:val="center"/>
          </w:tcPr>
          <w:p w:rsidR="00616F61" w:rsidRPr="003D1EEE" w:rsidRDefault="00616F61" w:rsidP="00454443">
            <w:pPr>
              <w:spacing w:line="240" w:lineRule="auto"/>
              <w:jc w:val="center"/>
              <w:rPr>
                <w:rFonts w:eastAsia="Times New Roman"/>
                <w:b/>
                <w:color w:val="000000" w:themeColor="text1"/>
                <w:kern w:val="24"/>
                <w:sz w:val="24"/>
                <w:szCs w:val="26"/>
                <w:lang w:eastAsia="ru-RU"/>
              </w:rPr>
            </w:pPr>
            <w:r w:rsidRPr="003D1EEE">
              <w:rPr>
                <w:rFonts w:eastAsia="Times New Roman"/>
                <w:b/>
                <w:color w:val="000000" w:themeColor="text1"/>
                <w:kern w:val="24"/>
                <w:sz w:val="24"/>
                <w:szCs w:val="26"/>
                <w:lang w:eastAsia="ru-RU"/>
              </w:rPr>
              <w:t>Предусмотрено</w:t>
            </w:r>
          </w:p>
        </w:tc>
        <w:tc>
          <w:tcPr>
            <w:tcW w:w="713" w:type="pct"/>
            <w:shd w:val="clear" w:color="auto" w:fill="C6D9F1"/>
            <w:vAlign w:val="center"/>
          </w:tcPr>
          <w:p w:rsidR="00616F61" w:rsidRPr="003D1EEE" w:rsidRDefault="00616F61" w:rsidP="00454443">
            <w:pPr>
              <w:spacing w:line="240" w:lineRule="auto"/>
              <w:jc w:val="center"/>
              <w:rPr>
                <w:rFonts w:eastAsia="Times New Roman"/>
                <w:b/>
                <w:color w:val="000000" w:themeColor="text1"/>
                <w:kern w:val="24"/>
                <w:sz w:val="24"/>
                <w:szCs w:val="26"/>
                <w:lang w:eastAsia="ru-RU"/>
              </w:rPr>
            </w:pPr>
            <w:r w:rsidRPr="003D1EEE">
              <w:rPr>
                <w:rFonts w:eastAsia="Times New Roman"/>
                <w:b/>
                <w:color w:val="000000" w:themeColor="text1"/>
                <w:kern w:val="24"/>
                <w:sz w:val="24"/>
                <w:szCs w:val="26"/>
                <w:lang w:eastAsia="ru-RU"/>
              </w:rPr>
              <w:t>Фактически</w:t>
            </w:r>
          </w:p>
        </w:tc>
        <w:tc>
          <w:tcPr>
            <w:tcW w:w="754" w:type="pct"/>
            <w:shd w:val="clear" w:color="auto" w:fill="C6D9F1"/>
            <w:vAlign w:val="center"/>
          </w:tcPr>
          <w:p w:rsidR="00616F61" w:rsidRPr="003D1EEE" w:rsidRDefault="00616F61" w:rsidP="00454443">
            <w:pPr>
              <w:spacing w:line="240" w:lineRule="auto"/>
              <w:jc w:val="center"/>
              <w:rPr>
                <w:rFonts w:eastAsia="Times New Roman"/>
                <w:b/>
                <w:color w:val="000000" w:themeColor="text1"/>
                <w:kern w:val="24"/>
                <w:sz w:val="24"/>
                <w:szCs w:val="26"/>
                <w:lang w:eastAsia="ru-RU"/>
              </w:rPr>
            </w:pPr>
            <w:r w:rsidRPr="003D1EEE">
              <w:rPr>
                <w:rFonts w:eastAsia="Times New Roman"/>
                <w:b/>
                <w:color w:val="000000" w:themeColor="text1"/>
                <w:kern w:val="24"/>
                <w:sz w:val="24"/>
                <w:szCs w:val="26"/>
                <w:lang w:eastAsia="ru-RU"/>
              </w:rPr>
              <w:t xml:space="preserve">Выполнение, %, </w:t>
            </w:r>
            <w:proofErr w:type="spellStart"/>
            <w:r w:rsidRPr="003D1EEE">
              <w:rPr>
                <w:rFonts w:eastAsia="Times New Roman"/>
                <w:b/>
                <w:color w:val="000000" w:themeColor="text1"/>
                <w:kern w:val="24"/>
                <w:sz w:val="24"/>
                <w:szCs w:val="26"/>
                <w:lang w:eastAsia="ru-RU"/>
              </w:rPr>
              <w:t>п.п</w:t>
            </w:r>
            <w:proofErr w:type="spellEnd"/>
            <w:r w:rsidRPr="003D1EEE">
              <w:rPr>
                <w:rFonts w:eastAsia="Times New Roman"/>
                <w:b/>
                <w:color w:val="000000" w:themeColor="text1"/>
                <w:kern w:val="24"/>
                <w:sz w:val="24"/>
                <w:szCs w:val="26"/>
                <w:lang w:eastAsia="ru-RU"/>
              </w:rPr>
              <w:t>.</w:t>
            </w:r>
          </w:p>
        </w:tc>
      </w:tr>
      <w:tr w:rsidR="00A217C8" w:rsidRPr="003D1EEE" w:rsidTr="00454443">
        <w:trPr>
          <w:trHeight w:val="17"/>
          <w:jc w:val="center"/>
        </w:trPr>
        <w:tc>
          <w:tcPr>
            <w:tcW w:w="2653" w:type="pct"/>
            <w:shd w:val="clear" w:color="auto" w:fill="auto"/>
          </w:tcPr>
          <w:p w:rsidR="00616F61" w:rsidRPr="003D1EEE" w:rsidRDefault="00457BF7" w:rsidP="00454443">
            <w:pPr>
              <w:spacing w:line="240" w:lineRule="auto"/>
              <w:rPr>
                <w:rFonts w:eastAsia="Times New Roman"/>
                <w:color w:val="000000" w:themeColor="text1"/>
                <w:kern w:val="24"/>
                <w:sz w:val="23"/>
                <w:szCs w:val="23"/>
                <w:lang w:eastAsia="ru-RU"/>
              </w:rPr>
            </w:pPr>
            <w:r>
              <w:rPr>
                <w:rFonts w:eastAsia="Times New Roman"/>
                <w:color w:val="000000" w:themeColor="text1"/>
                <w:kern w:val="24"/>
                <w:sz w:val="23"/>
                <w:szCs w:val="23"/>
                <w:lang w:eastAsia="ru-RU"/>
              </w:rPr>
              <w:t xml:space="preserve"> </w:t>
            </w:r>
            <w:r w:rsidR="00616F61" w:rsidRPr="003D1EEE">
              <w:rPr>
                <w:rFonts w:eastAsia="Times New Roman"/>
                <w:color w:val="000000" w:themeColor="text1"/>
                <w:kern w:val="24"/>
                <w:sz w:val="23"/>
                <w:szCs w:val="23"/>
                <w:lang w:eastAsia="ru-RU"/>
              </w:rPr>
              <w:t>Валовой сбор зерновых и зернобобовых в хозя</w:t>
            </w:r>
            <w:r w:rsidR="00616F61" w:rsidRPr="003D1EEE">
              <w:rPr>
                <w:rFonts w:eastAsia="Times New Roman"/>
                <w:color w:val="000000" w:themeColor="text1"/>
                <w:kern w:val="24"/>
                <w:sz w:val="23"/>
                <w:szCs w:val="23"/>
                <w:lang w:eastAsia="ru-RU"/>
              </w:rPr>
              <w:t>й</w:t>
            </w:r>
            <w:r w:rsidR="00616F61" w:rsidRPr="003D1EEE">
              <w:rPr>
                <w:rFonts w:eastAsia="Times New Roman"/>
                <w:color w:val="000000" w:themeColor="text1"/>
                <w:kern w:val="24"/>
                <w:sz w:val="23"/>
                <w:szCs w:val="23"/>
                <w:lang w:eastAsia="ru-RU"/>
              </w:rPr>
              <w:t xml:space="preserve">ствах всех категорий, </w:t>
            </w:r>
            <w:r w:rsidR="008F745B">
              <w:rPr>
                <w:rFonts w:eastAsia="Times New Roman"/>
                <w:color w:val="000000" w:themeColor="text1"/>
                <w:kern w:val="24"/>
                <w:sz w:val="23"/>
                <w:szCs w:val="23"/>
                <w:lang w:eastAsia="ru-RU"/>
              </w:rPr>
              <w:t>тыс. тонн</w:t>
            </w:r>
            <w:r w:rsidR="00616F61" w:rsidRPr="003D1EEE">
              <w:rPr>
                <w:rFonts w:eastAsia="Times New Roman"/>
                <w:color w:val="000000" w:themeColor="text1"/>
                <w:kern w:val="24"/>
                <w:sz w:val="23"/>
                <w:szCs w:val="23"/>
                <w:lang w:eastAsia="ru-RU"/>
              </w:rPr>
              <w:t>*</w:t>
            </w:r>
          </w:p>
        </w:tc>
        <w:tc>
          <w:tcPr>
            <w:tcW w:w="88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95000</w:t>
            </w:r>
          </w:p>
        </w:tc>
        <w:tc>
          <w:tcPr>
            <w:tcW w:w="713" w:type="pct"/>
            <w:shd w:val="clear" w:color="auto" w:fill="FFFFFF"/>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r w:rsidRPr="003D1EEE">
              <w:rPr>
                <w:rFonts w:eastAsia="Times New Roman"/>
                <w:bCs/>
                <w:color w:val="000000" w:themeColor="text1"/>
                <w:kern w:val="24"/>
                <w:sz w:val="23"/>
                <w:szCs w:val="23"/>
                <w:lang w:eastAsia="ru-RU"/>
              </w:rPr>
              <w:t>104211,9</w:t>
            </w:r>
          </w:p>
        </w:tc>
        <w:tc>
          <w:tcPr>
            <w:tcW w:w="754" w:type="pct"/>
            <w:shd w:val="clear" w:color="auto" w:fill="FFFFFF"/>
            <w:vAlign w:val="center"/>
          </w:tcPr>
          <w:p w:rsidR="00616F61" w:rsidRPr="003D1EEE" w:rsidRDefault="00616F61" w:rsidP="00454443">
            <w:pPr>
              <w:spacing w:line="240" w:lineRule="auto"/>
              <w:jc w:val="right"/>
              <w:rPr>
                <w:color w:val="000000" w:themeColor="text1"/>
                <w:kern w:val="24"/>
                <w:sz w:val="23"/>
                <w:szCs w:val="23"/>
              </w:rPr>
            </w:pPr>
            <w:r w:rsidRPr="003D1EEE">
              <w:rPr>
                <w:color w:val="000000" w:themeColor="text1"/>
                <w:kern w:val="24"/>
                <w:sz w:val="23"/>
                <w:szCs w:val="23"/>
              </w:rPr>
              <w:t>109,7</w:t>
            </w:r>
          </w:p>
        </w:tc>
      </w:tr>
      <w:tr w:rsidR="00A217C8" w:rsidRPr="003D1EEE" w:rsidTr="00454443">
        <w:trPr>
          <w:trHeight w:val="17"/>
          <w:jc w:val="center"/>
        </w:trPr>
        <w:tc>
          <w:tcPr>
            <w:tcW w:w="2653" w:type="pct"/>
            <w:shd w:val="clear" w:color="auto" w:fill="auto"/>
          </w:tcPr>
          <w:p w:rsidR="00616F61" w:rsidRPr="003D1EEE" w:rsidRDefault="00457BF7" w:rsidP="00454443">
            <w:pPr>
              <w:spacing w:line="240" w:lineRule="auto"/>
              <w:rPr>
                <w:rFonts w:eastAsia="Times New Roman"/>
                <w:color w:val="000000" w:themeColor="text1"/>
                <w:kern w:val="24"/>
                <w:sz w:val="23"/>
                <w:szCs w:val="23"/>
                <w:lang w:eastAsia="ru-RU"/>
              </w:rPr>
            </w:pPr>
            <w:r>
              <w:rPr>
                <w:rFonts w:eastAsia="Times New Roman"/>
                <w:color w:val="000000" w:themeColor="text1"/>
                <w:kern w:val="24"/>
                <w:sz w:val="23"/>
                <w:szCs w:val="23"/>
                <w:lang w:eastAsia="ru-RU"/>
              </w:rPr>
              <w:t xml:space="preserve"> </w:t>
            </w:r>
            <w:r w:rsidR="00616F61" w:rsidRPr="003D1EEE">
              <w:rPr>
                <w:rFonts w:eastAsia="Times New Roman"/>
                <w:color w:val="000000" w:themeColor="text1"/>
                <w:kern w:val="24"/>
                <w:sz w:val="23"/>
                <w:szCs w:val="23"/>
                <w:lang w:eastAsia="ru-RU"/>
              </w:rPr>
              <w:t>Валовой сбор льноволокна и пеньковолокна в х</w:t>
            </w:r>
            <w:r w:rsidR="00616F61" w:rsidRPr="003D1EEE">
              <w:rPr>
                <w:rFonts w:eastAsia="Times New Roman"/>
                <w:color w:val="000000" w:themeColor="text1"/>
                <w:kern w:val="24"/>
                <w:sz w:val="23"/>
                <w:szCs w:val="23"/>
                <w:lang w:eastAsia="ru-RU"/>
              </w:rPr>
              <w:t>о</w:t>
            </w:r>
            <w:r w:rsidR="00616F61" w:rsidRPr="003D1EEE">
              <w:rPr>
                <w:rFonts w:eastAsia="Times New Roman"/>
                <w:color w:val="000000" w:themeColor="text1"/>
                <w:kern w:val="24"/>
                <w:sz w:val="23"/>
                <w:szCs w:val="23"/>
                <w:lang w:eastAsia="ru-RU"/>
              </w:rPr>
              <w:t xml:space="preserve">зяйствах всех категорий, </w:t>
            </w:r>
            <w:r w:rsidR="008F745B">
              <w:rPr>
                <w:rFonts w:eastAsia="Times New Roman"/>
                <w:color w:val="000000" w:themeColor="text1"/>
                <w:kern w:val="24"/>
                <w:sz w:val="23"/>
                <w:szCs w:val="23"/>
                <w:lang w:eastAsia="ru-RU"/>
              </w:rPr>
              <w:t>тыс. тонн</w:t>
            </w:r>
            <w:r w:rsidR="00616F61" w:rsidRPr="003D1EEE">
              <w:rPr>
                <w:rFonts w:eastAsia="Times New Roman"/>
                <w:color w:val="000000" w:themeColor="text1"/>
                <w:kern w:val="24"/>
                <w:sz w:val="23"/>
                <w:szCs w:val="23"/>
                <w:lang w:eastAsia="ru-RU"/>
              </w:rPr>
              <w:t>*</w:t>
            </w:r>
          </w:p>
        </w:tc>
        <w:tc>
          <w:tcPr>
            <w:tcW w:w="88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54,7</w:t>
            </w:r>
          </w:p>
        </w:tc>
        <w:tc>
          <w:tcPr>
            <w:tcW w:w="713" w:type="pct"/>
            <w:shd w:val="clear" w:color="auto" w:fill="FFFFFF"/>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37,8</w:t>
            </w:r>
          </w:p>
        </w:tc>
        <w:tc>
          <w:tcPr>
            <w:tcW w:w="754" w:type="pct"/>
            <w:shd w:val="clear" w:color="auto" w:fill="FFFFFF"/>
            <w:vAlign w:val="center"/>
          </w:tcPr>
          <w:p w:rsidR="00616F61" w:rsidRPr="003D1EEE" w:rsidRDefault="00616F61" w:rsidP="00454443">
            <w:pPr>
              <w:spacing w:line="240" w:lineRule="auto"/>
              <w:jc w:val="right"/>
              <w:rPr>
                <w:color w:val="000000" w:themeColor="text1"/>
                <w:kern w:val="24"/>
                <w:sz w:val="23"/>
                <w:szCs w:val="23"/>
              </w:rPr>
            </w:pPr>
            <w:r w:rsidRPr="003D1EEE">
              <w:rPr>
                <w:color w:val="000000" w:themeColor="text1"/>
                <w:kern w:val="24"/>
                <w:sz w:val="23"/>
                <w:szCs w:val="23"/>
              </w:rPr>
              <w:t>69,2</w:t>
            </w:r>
          </w:p>
        </w:tc>
      </w:tr>
      <w:tr w:rsidR="00A217C8" w:rsidRPr="003D1EEE" w:rsidTr="00454443">
        <w:trPr>
          <w:trHeight w:val="17"/>
          <w:jc w:val="center"/>
        </w:trPr>
        <w:tc>
          <w:tcPr>
            <w:tcW w:w="2653" w:type="pct"/>
            <w:shd w:val="clear" w:color="auto" w:fill="auto"/>
          </w:tcPr>
          <w:p w:rsidR="00616F61" w:rsidRPr="003D1EEE" w:rsidRDefault="00457BF7" w:rsidP="00454443">
            <w:pPr>
              <w:spacing w:line="240" w:lineRule="auto"/>
              <w:rPr>
                <w:rFonts w:eastAsia="Times New Roman"/>
                <w:color w:val="000000" w:themeColor="text1"/>
                <w:kern w:val="24"/>
                <w:sz w:val="23"/>
                <w:szCs w:val="23"/>
                <w:lang w:eastAsia="ru-RU"/>
              </w:rPr>
            </w:pPr>
            <w:r>
              <w:rPr>
                <w:rFonts w:eastAsia="Times New Roman"/>
                <w:color w:val="000000" w:themeColor="text1"/>
                <w:kern w:val="24"/>
                <w:sz w:val="23"/>
                <w:szCs w:val="23"/>
                <w:lang w:eastAsia="ru-RU"/>
              </w:rPr>
              <w:t xml:space="preserve"> </w:t>
            </w:r>
            <w:r w:rsidR="00616F61" w:rsidRPr="003D1EEE">
              <w:rPr>
                <w:rFonts w:eastAsia="Times New Roman"/>
                <w:color w:val="000000" w:themeColor="text1"/>
                <w:kern w:val="24"/>
                <w:sz w:val="23"/>
                <w:szCs w:val="23"/>
                <w:lang w:eastAsia="ru-RU"/>
              </w:rPr>
              <w:t xml:space="preserve">Валовой сбор сахарной свеклы в хозяйствах всех категорий, </w:t>
            </w:r>
            <w:r w:rsidR="008F745B">
              <w:rPr>
                <w:rFonts w:eastAsia="Times New Roman"/>
                <w:color w:val="000000" w:themeColor="text1"/>
                <w:kern w:val="24"/>
                <w:sz w:val="23"/>
                <w:szCs w:val="23"/>
                <w:lang w:eastAsia="ru-RU"/>
              </w:rPr>
              <w:t>тыс. тонн</w:t>
            </w:r>
            <w:r w:rsidR="00616F61" w:rsidRPr="003D1EEE">
              <w:rPr>
                <w:rFonts w:eastAsia="Times New Roman"/>
                <w:color w:val="000000" w:themeColor="text1"/>
                <w:kern w:val="24"/>
                <w:sz w:val="23"/>
                <w:szCs w:val="23"/>
                <w:lang w:eastAsia="ru-RU"/>
              </w:rPr>
              <w:t>*</w:t>
            </w:r>
          </w:p>
        </w:tc>
        <w:tc>
          <w:tcPr>
            <w:tcW w:w="88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36310</w:t>
            </w:r>
          </w:p>
        </w:tc>
        <w:tc>
          <w:tcPr>
            <w:tcW w:w="713" w:type="pct"/>
            <w:shd w:val="clear" w:color="auto" w:fill="FFFFFF"/>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r w:rsidRPr="003D1EEE">
              <w:rPr>
                <w:rFonts w:eastAsia="Times New Roman"/>
                <w:bCs/>
                <w:color w:val="000000" w:themeColor="text1"/>
                <w:kern w:val="24"/>
                <w:sz w:val="23"/>
                <w:szCs w:val="23"/>
                <w:lang w:eastAsia="ru-RU"/>
              </w:rPr>
              <w:t>33513,4</w:t>
            </w:r>
          </w:p>
        </w:tc>
        <w:tc>
          <w:tcPr>
            <w:tcW w:w="754" w:type="pct"/>
            <w:shd w:val="clear" w:color="auto" w:fill="FFFFFF"/>
            <w:vAlign w:val="center"/>
          </w:tcPr>
          <w:p w:rsidR="00616F61" w:rsidRPr="003D1EEE" w:rsidRDefault="00616F61" w:rsidP="00454443">
            <w:pPr>
              <w:spacing w:line="240" w:lineRule="auto"/>
              <w:jc w:val="right"/>
              <w:rPr>
                <w:color w:val="000000" w:themeColor="text1"/>
                <w:kern w:val="24"/>
                <w:sz w:val="23"/>
                <w:szCs w:val="23"/>
              </w:rPr>
            </w:pPr>
            <w:r w:rsidRPr="003D1EEE">
              <w:rPr>
                <w:color w:val="000000" w:themeColor="text1"/>
                <w:kern w:val="24"/>
                <w:sz w:val="23"/>
                <w:szCs w:val="23"/>
              </w:rPr>
              <w:t>92,3</w:t>
            </w:r>
          </w:p>
        </w:tc>
      </w:tr>
      <w:tr w:rsidR="00A217C8" w:rsidRPr="003D1EEE" w:rsidTr="00454443">
        <w:trPr>
          <w:trHeight w:val="17"/>
          <w:jc w:val="center"/>
        </w:trPr>
        <w:tc>
          <w:tcPr>
            <w:tcW w:w="2653" w:type="pct"/>
            <w:shd w:val="clear" w:color="auto" w:fill="auto"/>
          </w:tcPr>
          <w:p w:rsidR="00616F61" w:rsidRPr="003D1EEE" w:rsidRDefault="00616F61" w:rsidP="00454443">
            <w:pPr>
              <w:spacing w:line="240" w:lineRule="auto"/>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Валовой сбор картофеля в хозяйствах всех катег</w:t>
            </w:r>
            <w:r w:rsidRPr="003D1EEE">
              <w:rPr>
                <w:rFonts w:eastAsia="Times New Roman"/>
                <w:color w:val="000000" w:themeColor="text1"/>
                <w:kern w:val="24"/>
                <w:sz w:val="23"/>
                <w:szCs w:val="23"/>
                <w:lang w:eastAsia="ru-RU"/>
              </w:rPr>
              <w:t>о</w:t>
            </w:r>
            <w:r w:rsidRPr="003D1EEE">
              <w:rPr>
                <w:rFonts w:eastAsia="Times New Roman"/>
                <w:color w:val="000000" w:themeColor="text1"/>
                <w:kern w:val="24"/>
                <w:sz w:val="23"/>
                <w:szCs w:val="23"/>
                <w:lang w:eastAsia="ru-RU"/>
              </w:rPr>
              <w:t xml:space="preserve">рий, </w:t>
            </w:r>
            <w:r w:rsidR="008F745B">
              <w:rPr>
                <w:rFonts w:eastAsia="Times New Roman"/>
                <w:color w:val="000000" w:themeColor="text1"/>
                <w:kern w:val="24"/>
                <w:sz w:val="23"/>
                <w:szCs w:val="23"/>
                <w:lang w:eastAsia="ru-RU"/>
              </w:rPr>
              <w:t>тыс. тонн</w:t>
            </w:r>
            <w:r w:rsidRPr="003D1EEE">
              <w:rPr>
                <w:rFonts w:eastAsia="Times New Roman"/>
                <w:color w:val="000000" w:themeColor="text1"/>
                <w:kern w:val="24"/>
                <w:sz w:val="23"/>
                <w:szCs w:val="23"/>
                <w:lang w:eastAsia="ru-RU"/>
              </w:rPr>
              <w:t>*</w:t>
            </w:r>
          </w:p>
        </w:tc>
        <w:tc>
          <w:tcPr>
            <w:tcW w:w="880" w:type="pct"/>
            <w:shd w:val="clear" w:color="auto" w:fill="auto"/>
            <w:vAlign w:val="center"/>
          </w:tcPr>
          <w:p w:rsidR="00616F61" w:rsidRPr="003D1EEE" w:rsidRDefault="00616F61" w:rsidP="00454443">
            <w:pPr>
              <w:spacing w:line="240" w:lineRule="auto"/>
              <w:jc w:val="right"/>
              <w:rPr>
                <w:rFonts w:eastAsia="Times New Roman"/>
                <w:bCs/>
                <w:color w:val="000000" w:themeColor="text1"/>
                <w:kern w:val="24"/>
                <w:sz w:val="23"/>
                <w:szCs w:val="23"/>
                <w:lang w:eastAsia="ru-RU"/>
              </w:rPr>
            </w:pPr>
            <w:r w:rsidRPr="003D1EEE">
              <w:rPr>
                <w:rFonts w:eastAsia="Times New Roman"/>
                <w:bCs/>
                <w:color w:val="000000" w:themeColor="text1"/>
                <w:kern w:val="24"/>
                <w:sz w:val="23"/>
                <w:szCs w:val="23"/>
                <w:lang w:eastAsia="ru-RU"/>
              </w:rPr>
              <w:t>31000</w:t>
            </w:r>
          </w:p>
        </w:tc>
        <w:tc>
          <w:tcPr>
            <w:tcW w:w="713" w:type="pct"/>
            <w:shd w:val="clear" w:color="auto" w:fill="FFFFFF"/>
            <w:vAlign w:val="center"/>
          </w:tcPr>
          <w:p w:rsidR="00616F61" w:rsidRPr="003D1EEE" w:rsidRDefault="00616F61" w:rsidP="00454443">
            <w:pPr>
              <w:spacing w:line="240" w:lineRule="auto"/>
              <w:jc w:val="right"/>
              <w:rPr>
                <w:rFonts w:eastAsia="Times New Roman"/>
                <w:bCs/>
                <w:color w:val="000000" w:themeColor="text1"/>
                <w:kern w:val="24"/>
                <w:sz w:val="23"/>
                <w:szCs w:val="23"/>
                <w:lang w:eastAsia="ru-RU"/>
              </w:rPr>
            </w:pPr>
            <w:r w:rsidRPr="003D1EEE">
              <w:rPr>
                <w:rFonts w:eastAsia="Times New Roman"/>
                <w:bCs/>
                <w:color w:val="000000" w:themeColor="text1"/>
                <w:kern w:val="24"/>
                <w:sz w:val="23"/>
                <w:szCs w:val="23"/>
                <w:lang w:eastAsia="ru-RU"/>
              </w:rPr>
              <w:t>31109,2</w:t>
            </w:r>
          </w:p>
        </w:tc>
        <w:tc>
          <w:tcPr>
            <w:tcW w:w="754" w:type="pct"/>
            <w:shd w:val="clear" w:color="auto" w:fill="FFFFFF"/>
            <w:vAlign w:val="center"/>
          </w:tcPr>
          <w:p w:rsidR="00616F61" w:rsidRPr="003D1EEE" w:rsidRDefault="00616F61" w:rsidP="00454443">
            <w:pPr>
              <w:spacing w:line="240" w:lineRule="auto"/>
              <w:jc w:val="right"/>
              <w:rPr>
                <w:color w:val="000000" w:themeColor="text1"/>
                <w:kern w:val="24"/>
                <w:sz w:val="23"/>
                <w:szCs w:val="23"/>
              </w:rPr>
            </w:pPr>
            <w:r w:rsidRPr="003D1EEE">
              <w:rPr>
                <w:color w:val="000000" w:themeColor="text1"/>
                <w:kern w:val="24"/>
                <w:sz w:val="23"/>
                <w:szCs w:val="23"/>
              </w:rPr>
              <w:t>100,4</w:t>
            </w:r>
          </w:p>
        </w:tc>
      </w:tr>
      <w:tr w:rsidR="00A217C8" w:rsidRPr="003D1EEE" w:rsidTr="00454443">
        <w:trPr>
          <w:trHeight w:val="17"/>
          <w:jc w:val="center"/>
        </w:trPr>
        <w:tc>
          <w:tcPr>
            <w:tcW w:w="2653" w:type="pct"/>
            <w:shd w:val="clear" w:color="auto" w:fill="auto"/>
          </w:tcPr>
          <w:p w:rsidR="00616F61" w:rsidRPr="003D1EEE" w:rsidRDefault="00616F61" w:rsidP="00454443">
            <w:pPr>
              <w:spacing w:line="240" w:lineRule="auto"/>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Площадь закладки многолетних насаждений, тыс. га</w:t>
            </w:r>
          </w:p>
        </w:tc>
        <w:tc>
          <w:tcPr>
            <w:tcW w:w="88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6,4</w:t>
            </w:r>
          </w:p>
        </w:tc>
        <w:tc>
          <w:tcPr>
            <w:tcW w:w="713"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8,0</w:t>
            </w:r>
          </w:p>
        </w:tc>
        <w:tc>
          <w:tcPr>
            <w:tcW w:w="754" w:type="pct"/>
            <w:shd w:val="clear" w:color="auto" w:fill="auto"/>
            <w:vAlign w:val="center"/>
          </w:tcPr>
          <w:p w:rsidR="00616F61" w:rsidRPr="003D1EEE" w:rsidRDefault="00616F61" w:rsidP="00454443">
            <w:pPr>
              <w:spacing w:line="240" w:lineRule="auto"/>
              <w:jc w:val="right"/>
              <w:rPr>
                <w:color w:val="000000" w:themeColor="text1"/>
                <w:kern w:val="24"/>
                <w:sz w:val="23"/>
                <w:szCs w:val="23"/>
              </w:rPr>
            </w:pPr>
            <w:r w:rsidRPr="003D1EEE">
              <w:rPr>
                <w:color w:val="000000" w:themeColor="text1"/>
                <w:kern w:val="24"/>
                <w:sz w:val="23"/>
                <w:szCs w:val="23"/>
              </w:rPr>
              <w:t>125,1</w:t>
            </w:r>
          </w:p>
        </w:tc>
      </w:tr>
      <w:tr w:rsidR="00A217C8" w:rsidRPr="003D1EEE" w:rsidTr="00454443">
        <w:trPr>
          <w:trHeight w:val="17"/>
          <w:jc w:val="center"/>
        </w:trPr>
        <w:tc>
          <w:tcPr>
            <w:tcW w:w="2653" w:type="pct"/>
            <w:shd w:val="clear" w:color="auto" w:fill="auto"/>
          </w:tcPr>
          <w:p w:rsidR="00616F61" w:rsidRPr="003D1EEE" w:rsidRDefault="00616F61" w:rsidP="00454443">
            <w:pPr>
              <w:spacing w:line="240" w:lineRule="auto"/>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Площадь закладки виноградников, тыс. га</w:t>
            </w:r>
          </w:p>
        </w:tc>
        <w:tc>
          <w:tcPr>
            <w:tcW w:w="88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7,9</w:t>
            </w:r>
          </w:p>
        </w:tc>
        <w:tc>
          <w:tcPr>
            <w:tcW w:w="713" w:type="pct"/>
            <w:shd w:val="clear" w:color="auto" w:fill="FFFFFF"/>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4,1*</w:t>
            </w:r>
          </w:p>
        </w:tc>
        <w:tc>
          <w:tcPr>
            <w:tcW w:w="754" w:type="pct"/>
            <w:shd w:val="clear" w:color="auto" w:fill="FFFFFF"/>
            <w:vAlign w:val="center"/>
          </w:tcPr>
          <w:p w:rsidR="00616F61" w:rsidRPr="003D1EEE" w:rsidRDefault="00616F61" w:rsidP="00454443">
            <w:pPr>
              <w:spacing w:line="240" w:lineRule="auto"/>
              <w:jc w:val="right"/>
              <w:rPr>
                <w:color w:val="000000" w:themeColor="text1"/>
                <w:kern w:val="24"/>
                <w:sz w:val="23"/>
                <w:szCs w:val="23"/>
              </w:rPr>
            </w:pPr>
            <w:r w:rsidRPr="003D1EEE">
              <w:rPr>
                <w:color w:val="000000" w:themeColor="text1"/>
                <w:kern w:val="24"/>
                <w:sz w:val="23"/>
                <w:szCs w:val="23"/>
              </w:rPr>
              <w:t>51,9*</w:t>
            </w:r>
          </w:p>
        </w:tc>
      </w:tr>
      <w:tr w:rsidR="00A217C8" w:rsidRPr="003D1EEE" w:rsidTr="00454443">
        <w:trPr>
          <w:trHeight w:val="17"/>
          <w:jc w:val="center"/>
        </w:trPr>
        <w:tc>
          <w:tcPr>
            <w:tcW w:w="2653" w:type="pct"/>
            <w:shd w:val="clear" w:color="auto" w:fill="auto"/>
          </w:tcPr>
          <w:p w:rsidR="00616F61" w:rsidRPr="003D1EEE" w:rsidRDefault="00616F61" w:rsidP="00454443">
            <w:pPr>
              <w:spacing w:line="240" w:lineRule="auto"/>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Посевная площадь кормовых культур по сельскох</w:t>
            </w:r>
            <w:r w:rsidRPr="003D1EEE">
              <w:rPr>
                <w:rFonts w:eastAsia="Times New Roman"/>
                <w:color w:val="000000" w:themeColor="text1"/>
                <w:kern w:val="24"/>
                <w:sz w:val="23"/>
                <w:szCs w:val="23"/>
                <w:lang w:eastAsia="ru-RU"/>
              </w:rPr>
              <w:t>о</w:t>
            </w:r>
            <w:r w:rsidRPr="003D1EEE">
              <w:rPr>
                <w:rFonts w:eastAsia="Times New Roman"/>
                <w:color w:val="000000" w:themeColor="text1"/>
                <w:kern w:val="24"/>
                <w:sz w:val="23"/>
                <w:szCs w:val="23"/>
                <w:lang w:eastAsia="ru-RU"/>
              </w:rPr>
              <w:t>зяйственным организациям, крестьянским (ферме</w:t>
            </w:r>
            <w:r w:rsidRPr="003D1EEE">
              <w:rPr>
                <w:rFonts w:eastAsia="Times New Roman"/>
                <w:color w:val="000000" w:themeColor="text1"/>
                <w:kern w:val="24"/>
                <w:sz w:val="23"/>
                <w:szCs w:val="23"/>
                <w:lang w:eastAsia="ru-RU"/>
              </w:rPr>
              <w:t>р</w:t>
            </w:r>
            <w:r w:rsidRPr="003D1EEE">
              <w:rPr>
                <w:rFonts w:eastAsia="Times New Roman"/>
                <w:color w:val="000000" w:themeColor="text1"/>
                <w:kern w:val="24"/>
                <w:sz w:val="23"/>
                <w:szCs w:val="23"/>
                <w:lang w:eastAsia="ru-RU"/>
              </w:rPr>
              <w:t>ским) хозяйствам и индивидуальным предприним</w:t>
            </w:r>
            <w:r w:rsidRPr="003D1EEE">
              <w:rPr>
                <w:rFonts w:eastAsia="Times New Roman"/>
                <w:color w:val="000000" w:themeColor="text1"/>
                <w:kern w:val="24"/>
                <w:sz w:val="23"/>
                <w:szCs w:val="23"/>
                <w:lang w:eastAsia="ru-RU"/>
              </w:rPr>
              <w:t>а</w:t>
            </w:r>
            <w:r w:rsidRPr="003D1EEE">
              <w:rPr>
                <w:rFonts w:eastAsia="Times New Roman"/>
                <w:color w:val="000000" w:themeColor="text1"/>
                <w:kern w:val="24"/>
                <w:sz w:val="23"/>
                <w:szCs w:val="23"/>
                <w:lang w:eastAsia="ru-RU"/>
              </w:rPr>
              <w:t>телям в районах Крайнего Севера и приравненных к ним местностях, тыс. га</w:t>
            </w:r>
          </w:p>
        </w:tc>
        <w:tc>
          <w:tcPr>
            <w:tcW w:w="88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53,3</w:t>
            </w:r>
          </w:p>
        </w:tc>
        <w:tc>
          <w:tcPr>
            <w:tcW w:w="713" w:type="pct"/>
            <w:shd w:val="clear" w:color="auto" w:fill="FFFFFF"/>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95,6</w:t>
            </w:r>
          </w:p>
        </w:tc>
        <w:tc>
          <w:tcPr>
            <w:tcW w:w="754" w:type="pct"/>
            <w:shd w:val="clear" w:color="auto" w:fill="FFFFFF"/>
            <w:vAlign w:val="center"/>
          </w:tcPr>
          <w:p w:rsidR="00616F61" w:rsidRPr="003D1EEE" w:rsidRDefault="00616F61" w:rsidP="00454443">
            <w:pPr>
              <w:spacing w:line="240" w:lineRule="auto"/>
              <w:jc w:val="right"/>
              <w:rPr>
                <w:color w:val="000000" w:themeColor="text1"/>
                <w:kern w:val="24"/>
                <w:sz w:val="23"/>
                <w:szCs w:val="23"/>
              </w:rPr>
            </w:pPr>
            <w:r w:rsidRPr="003D1EEE">
              <w:rPr>
                <w:color w:val="000000" w:themeColor="text1"/>
                <w:kern w:val="24"/>
                <w:sz w:val="23"/>
                <w:szCs w:val="23"/>
              </w:rPr>
              <w:t>179,4</w:t>
            </w:r>
          </w:p>
        </w:tc>
      </w:tr>
      <w:tr w:rsidR="00A217C8" w:rsidRPr="003D1EEE" w:rsidTr="00454443">
        <w:trPr>
          <w:trHeight w:val="17"/>
          <w:jc w:val="center"/>
        </w:trPr>
        <w:tc>
          <w:tcPr>
            <w:tcW w:w="2653" w:type="pct"/>
            <w:shd w:val="clear" w:color="auto" w:fill="auto"/>
          </w:tcPr>
          <w:p w:rsidR="00616F61" w:rsidRPr="003D1EEE" w:rsidRDefault="00616F61" w:rsidP="00454443">
            <w:pPr>
              <w:spacing w:line="240" w:lineRule="auto"/>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Площадь подготовки низкопродуктивной пашни,</w:t>
            </w:r>
          </w:p>
          <w:p w:rsidR="00616F61" w:rsidRPr="003D1EEE" w:rsidRDefault="00616F61" w:rsidP="00454443">
            <w:pPr>
              <w:spacing w:line="240" w:lineRule="auto"/>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тыс. га</w:t>
            </w:r>
          </w:p>
        </w:tc>
        <w:tc>
          <w:tcPr>
            <w:tcW w:w="88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860,0</w:t>
            </w:r>
          </w:p>
        </w:tc>
        <w:tc>
          <w:tcPr>
            <w:tcW w:w="713"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799,0</w:t>
            </w:r>
          </w:p>
        </w:tc>
        <w:tc>
          <w:tcPr>
            <w:tcW w:w="754" w:type="pct"/>
            <w:shd w:val="clear" w:color="auto" w:fill="auto"/>
            <w:vAlign w:val="center"/>
          </w:tcPr>
          <w:p w:rsidR="00616F61" w:rsidRPr="003D1EEE" w:rsidRDefault="00616F61" w:rsidP="00454443">
            <w:pPr>
              <w:spacing w:line="240" w:lineRule="auto"/>
              <w:jc w:val="right"/>
              <w:rPr>
                <w:color w:val="000000" w:themeColor="text1"/>
                <w:kern w:val="24"/>
                <w:sz w:val="23"/>
                <w:szCs w:val="23"/>
              </w:rPr>
            </w:pPr>
            <w:r w:rsidRPr="003D1EEE">
              <w:rPr>
                <w:color w:val="000000" w:themeColor="text1"/>
                <w:kern w:val="24"/>
                <w:sz w:val="23"/>
                <w:szCs w:val="23"/>
              </w:rPr>
              <w:t>92,9</w:t>
            </w:r>
          </w:p>
        </w:tc>
      </w:tr>
      <w:tr w:rsidR="00A217C8" w:rsidRPr="003D1EEE" w:rsidTr="00454443">
        <w:trPr>
          <w:trHeight w:val="17"/>
          <w:jc w:val="center"/>
        </w:trPr>
        <w:tc>
          <w:tcPr>
            <w:tcW w:w="2653" w:type="pct"/>
            <w:shd w:val="clear" w:color="auto" w:fill="auto"/>
          </w:tcPr>
          <w:p w:rsidR="00616F61" w:rsidRPr="003D1EEE" w:rsidRDefault="00616F61" w:rsidP="00454443">
            <w:pPr>
              <w:spacing w:line="240" w:lineRule="auto"/>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Удельный вес отечественной сельскохозяйственной продукции, сырья и продовольствия в общем объ</w:t>
            </w:r>
            <w:r w:rsidRPr="003D1EEE">
              <w:rPr>
                <w:rFonts w:eastAsia="Times New Roman"/>
                <w:color w:val="000000" w:themeColor="text1"/>
                <w:kern w:val="24"/>
                <w:sz w:val="23"/>
                <w:szCs w:val="23"/>
                <w:lang w:eastAsia="ru-RU"/>
              </w:rPr>
              <w:t>е</w:t>
            </w:r>
            <w:r w:rsidRPr="003D1EEE">
              <w:rPr>
                <w:rFonts w:eastAsia="Times New Roman"/>
                <w:color w:val="000000" w:themeColor="text1"/>
                <w:kern w:val="24"/>
                <w:sz w:val="23"/>
                <w:szCs w:val="23"/>
                <w:lang w:eastAsia="ru-RU"/>
              </w:rPr>
              <w:t>ме их ресурсов (с учетом структуры переходящих запасов), %:</w:t>
            </w:r>
          </w:p>
        </w:tc>
        <w:tc>
          <w:tcPr>
            <w:tcW w:w="88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p>
        </w:tc>
        <w:tc>
          <w:tcPr>
            <w:tcW w:w="713"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p>
        </w:tc>
        <w:tc>
          <w:tcPr>
            <w:tcW w:w="754" w:type="pct"/>
            <w:shd w:val="clear" w:color="auto" w:fill="auto"/>
            <w:vAlign w:val="center"/>
          </w:tcPr>
          <w:p w:rsidR="00616F61" w:rsidRPr="003D1EEE" w:rsidRDefault="00616F61" w:rsidP="00454443">
            <w:pPr>
              <w:spacing w:line="240" w:lineRule="auto"/>
              <w:jc w:val="right"/>
              <w:rPr>
                <w:color w:val="000000" w:themeColor="text1"/>
                <w:kern w:val="24"/>
                <w:sz w:val="23"/>
                <w:szCs w:val="23"/>
              </w:rPr>
            </w:pPr>
          </w:p>
        </w:tc>
      </w:tr>
      <w:tr w:rsidR="00A217C8" w:rsidRPr="003D1EEE" w:rsidTr="00454443">
        <w:trPr>
          <w:trHeight w:val="17"/>
          <w:jc w:val="center"/>
        </w:trPr>
        <w:tc>
          <w:tcPr>
            <w:tcW w:w="2653" w:type="pct"/>
            <w:shd w:val="clear" w:color="auto" w:fill="auto"/>
          </w:tcPr>
          <w:p w:rsidR="00616F61" w:rsidRPr="003D1EEE" w:rsidRDefault="00457BF7" w:rsidP="00454443">
            <w:pPr>
              <w:spacing w:line="240" w:lineRule="auto"/>
              <w:rPr>
                <w:rFonts w:eastAsia="Times New Roman"/>
                <w:color w:val="000000" w:themeColor="text1"/>
                <w:kern w:val="24"/>
                <w:sz w:val="23"/>
                <w:szCs w:val="23"/>
                <w:lang w:eastAsia="ru-RU"/>
              </w:rPr>
            </w:pPr>
            <w:r>
              <w:rPr>
                <w:rFonts w:eastAsia="Times New Roman"/>
                <w:color w:val="000000" w:themeColor="text1"/>
                <w:kern w:val="24"/>
                <w:sz w:val="23"/>
                <w:szCs w:val="23"/>
                <w:lang w:eastAsia="ru-RU"/>
              </w:rPr>
              <w:t xml:space="preserve"> </w:t>
            </w:r>
            <w:r w:rsidR="00616F61" w:rsidRPr="003D1EEE">
              <w:rPr>
                <w:rFonts w:eastAsia="Times New Roman"/>
                <w:color w:val="000000" w:themeColor="text1"/>
                <w:kern w:val="24"/>
                <w:sz w:val="23"/>
                <w:szCs w:val="23"/>
                <w:lang w:eastAsia="ru-RU"/>
              </w:rPr>
              <w:t>зерно</w:t>
            </w:r>
          </w:p>
        </w:tc>
        <w:tc>
          <w:tcPr>
            <w:tcW w:w="88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99,5</w:t>
            </w:r>
          </w:p>
        </w:tc>
        <w:tc>
          <w:tcPr>
            <w:tcW w:w="713"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98,9</w:t>
            </w:r>
          </w:p>
        </w:tc>
        <w:tc>
          <w:tcPr>
            <w:tcW w:w="754" w:type="pct"/>
            <w:shd w:val="clear" w:color="auto" w:fill="auto"/>
            <w:vAlign w:val="center"/>
          </w:tcPr>
          <w:p w:rsidR="00616F61" w:rsidRPr="003D1EEE" w:rsidRDefault="00616F61" w:rsidP="00454443">
            <w:pPr>
              <w:spacing w:line="240" w:lineRule="auto"/>
              <w:jc w:val="right"/>
              <w:rPr>
                <w:color w:val="000000" w:themeColor="text1"/>
                <w:kern w:val="24"/>
                <w:sz w:val="23"/>
                <w:szCs w:val="23"/>
              </w:rPr>
            </w:pPr>
            <w:r w:rsidRPr="003D1EEE">
              <w:rPr>
                <w:color w:val="000000" w:themeColor="text1"/>
                <w:kern w:val="24"/>
                <w:sz w:val="23"/>
                <w:szCs w:val="23"/>
              </w:rPr>
              <w:t>-0,6</w:t>
            </w:r>
          </w:p>
        </w:tc>
      </w:tr>
      <w:tr w:rsidR="00A217C8" w:rsidRPr="003D1EEE" w:rsidTr="00454443">
        <w:trPr>
          <w:trHeight w:val="17"/>
          <w:jc w:val="center"/>
        </w:trPr>
        <w:tc>
          <w:tcPr>
            <w:tcW w:w="2653" w:type="pct"/>
            <w:shd w:val="clear" w:color="auto" w:fill="auto"/>
          </w:tcPr>
          <w:p w:rsidR="00616F61" w:rsidRPr="003D1EEE" w:rsidRDefault="00457BF7" w:rsidP="00454443">
            <w:pPr>
              <w:spacing w:line="240" w:lineRule="auto"/>
              <w:rPr>
                <w:rFonts w:eastAsia="Times New Roman"/>
                <w:color w:val="000000" w:themeColor="text1"/>
                <w:kern w:val="24"/>
                <w:sz w:val="23"/>
                <w:szCs w:val="23"/>
                <w:lang w:eastAsia="ru-RU"/>
              </w:rPr>
            </w:pPr>
            <w:r>
              <w:rPr>
                <w:rFonts w:eastAsia="Times New Roman"/>
                <w:color w:val="000000" w:themeColor="text1"/>
                <w:kern w:val="24"/>
                <w:sz w:val="23"/>
                <w:szCs w:val="23"/>
                <w:lang w:eastAsia="ru-RU"/>
              </w:rPr>
              <w:t xml:space="preserve"> </w:t>
            </w:r>
            <w:r w:rsidR="00616F61" w:rsidRPr="003D1EEE">
              <w:rPr>
                <w:rFonts w:eastAsia="Times New Roman"/>
                <w:color w:val="000000" w:themeColor="text1"/>
                <w:kern w:val="24"/>
                <w:sz w:val="23"/>
                <w:szCs w:val="23"/>
                <w:lang w:eastAsia="ru-RU"/>
              </w:rPr>
              <w:t>сахар, произведенный из сахарной свеклы</w:t>
            </w:r>
          </w:p>
        </w:tc>
        <w:tc>
          <w:tcPr>
            <w:tcW w:w="88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79,3</w:t>
            </w:r>
          </w:p>
        </w:tc>
        <w:tc>
          <w:tcPr>
            <w:tcW w:w="713"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81,7</w:t>
            </w:r>
          </w:p>
        </w:tc>
        <w:tc>
          <w:tcPr>
            <w:tcW w:w="754" w:type="pct"/>
            <w:shd w:val="clear" w:color="auto" w:fill="auto"/>
            <w:vAlign w:val="center"/>
          </w:tcPr>
          <w:p w:rsidR="00616F61" w:rsidRPr="003D1EEE" w:rsidRDefault="00616F61" w:rsidP="00454443">
            <w:pPr>
              <w:spacing w:line="240" w:lineRule="auto"/>
              <w:jc w:val="right"/>
              <w:rPr>
                <w:color w:val="000000" w:themeColor="text1"/>
                <w:kern w:val="24"/>
                <w:sz w:val="23"/>
                <w:szCs w:val="23"/>
              </w:rPr>
            </w:pPr>
            <w:r w:rsidRPr="003D1EEE">
              <w:rPr>
                <w:color w:val="000000" w:themeColor="text1"/>
                <w:kern w:val="24"/>
                <w:sz w:val="23"/>
                <w:szCs w:val="23"/>
              </w:rPr>
              <w:t>+2,4</w:t>
            </w:r>
          </w:p>
        </w:tc>
      </w:tr>
      <w:tr w:rsidR="00A217C8" w:rsidRPr="003D1EEE" w:rsidTr="00454443">
        <w:trPr>
          <w:trHeight w:val="17"/>
          <w:jc w:val="center"/>
        </w:trPr>
        <w:tc>
          <w:tcPr>
            <w:tcW w:w="2653" w:type="pct"/>
            <w:shd w:val="clear" w:color="auto" w:fill="auto"/>
          </w:tcPr>
          <w:p w:rsidR="00616F61" w:rsidRPr="003D1EEE" w:rsidRDefault="00457BF7" w:rsidP="00454443">
            <w:pPr>
              <w:spacing w:line="240" w:lineRule="auto"/>
              <w:rPr>
                <w:rFonts w:eastAsia="Times New Roman"/>
                <w:color w:val="000000" w:themeColor="text1"/>
                <w:kern w:val="24"/>
                <w:sz w:val="23"/>
                <w:szCs w:val="23"/>
                <w:lang w:eastAsia="ru-RU"/>
              </w:rPr>
            </w:pPr>
            <w:r>
              <w:rPr>
                <w:rFonts w:eastAsia="Times New Roman"/>
                <w:color w:val="000000" w:themeColor="text1"/>
                <w:kern w:val="24"/>
                <w:sz w:val="23"/>
                <w:szCs w:val="23"/>
                <w:lang w:eastAsia="ru-RU"/>
              </w:rPr>
              <w:t xml:space="preserve"> </w:t>
            </w:r>
            <w:r w:rsidR="00616F61" w:rsidRPr="003D1EEE">
              <w:rPr>
                <w:rFonts w:eastAsia="Times New Roman"/>
                <w:color w:val="000000" w:themeColor="text1"/>
                <w:kern w:val="24"/>
                <w:sz w:val="23"/>
                <w:szCs w:val="23"/>
                <w:lang w:eastAsia="ru-RU"/>
              </w:rPr>
              <w:t>масло растительное</w:t>
            </w:r>
          </w:p>
        </w:tc>
        <w:tc>
          <w:tcPr>
            <w:tcW w:w="88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83,0</w:t>
            </w:r>
          </w:p>
        </w:tc>
        <w:tc>
          <w:tcPr>
            <w:tcW w:w="713"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84,4</w:t>
            </w:r>
          </w:p>
        </w:tc>
        <w:tc>
          <w:tcPr>
            <w:tcW w:w="754" w:type="pct"/>
            <w:shd w:val="clear" w:color="auto" w:fill="auto"/>
            <w:vAlign w:val="center"/>
          </w:tcPr>
          <w:p w:rsidR="00616F61" w:rsidRPr="003D1EEE" w:rsidRDefault="00616F61" w:rsidP="00454443">
            <w:pPr>
              <w:spacing w:line="240" w:lineRule="auto"/>
              <w:jc w:val="right"/>
              <w:rPr>
                <w:color w:val="000000" w:themeColor="text1"/>
                <w:kern w:val="24"/>
                <w:sz w:val="23"/>
                <w:szCs w:val="23"/>
              </w:rPr>
            </w:pPr>
            <w:r w:rsidRPr="003D1EEE">
              <w:rPr>
                <w:color w:val="000000" w:themeColor="text1"/>
                <w:kern w:val="24"/>
                <w:sz w:val="23"/>
                <w:szCs w:val="23"/>
              </w:rPr>
              <w:t>+1,4</w:t>
            </w:r>
          </w:p>
        </w:tc>
      </w:tr>
      <w:tr w:rsidR="00A217C8" w:rsidRPr="003D1EEE" w:rsidTr="00454443">
        <w:trPr>
          <w:trHeight w:val="17"/>
          <w:jc w:val="center"/>
        </w:trPr>
        <w:tc>
          <w:tcPr>
            <w:tcW w:w="2653" w:type="pct"/>
            <w:shd w:val="clear" w:color="auto" w:fill="auto"/>
          </w:tcPr>
          <w:p w:rsidR="00616F61" w:rsidRPr="003D1EEE" w:rsidRDefault="00457BF7" w:rsidP="00454443">
            <w:pPr>
              <w:spacing w:line="240" w:lineRule="auto"/>
              <w:rPr>
                <w:rFonts w:eastAsia="Times New Roman"/>
                <w:color w:val="000000" w:themeColor="text1"/>
                <w:kern w:val="24"/>
                <w:sz w:val="23"/>
                <w:szCs w:val="23"/>
                <w:lang w:eastAsia="ru-RU"/>
              </w:rPr>
            </w:pPr>
            <w:r>
              <w:rPr>
                <w:rFonts w:eastAsia="Times New Roman"/>
                <w:color w:val="000000" w:themeColor="text1"/>
                <w:kern w:val="24"/>
                <w:sz w:val="23"/>
                <w:szCs w:val="23"/>
                <w:lang w:eastAsia="ru-RU"/>
              </w:rPr>
              <w:t xml:space="preserve"> </w:t>
            </w:r>
            <w:r w:rsidR="00616F61" w:rsidRPr="003D1EEE">
              <w:rPr>
                <w:rFonts w:eastAsia="Times New Roman"/>
                <w:color w:val="000000" w:themeColor="text1"/>
                <w:kern w:val="24"/>
                <w:sz w:val="23"/>
                <w:szCs w:val="23"/>
                <w:lang w:eastAsia="ru-RU"/>
              </w:rPr>
              <w:t>картофель</w:t>
            </w:r>
          </w:p>
        </w:tc>
        <w:tc>
          <w:tcPr>
            <w:tcW w:w="880"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98,2</w:t>
            </w:r>
          </w:p>
        </w:tc>
        <w:tc>
          <w:tcPr>
            <w:tcW w:w="713" w:type="pct"/>
            <w:shd w:val="clear" w:color="auto" w:fill="auto"/>
            <w:vAlign w:val="center"/>
          </w:tcPr>
          <w:p w:rsidR="00616F61" w:rsidRPr="003D1EEE" w:rsidRDefault="00616F61" w:rsidP="00454443">
            <w:pPr>
              <w:spacing w:line="240" w:lineRule="auto"/>
              <w:jc w:val="right"/>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97,4</w:t>
            </w:r>
          </w:p>
        </w:tc>
        <w:tc>
          <w:tcPr>
            <w:tcW w:w="754" w:type="pct"/>
            <w:shd w:val="clear" w:color="auto" w:fill="auto"/>
            <w:vAlign w:val="center"/>
          </w:tcPr>
          <w:p w:rsidR="00616F61" w:rsidRPr="003D1EEE" w:rsidRDefault="00616F61" w:rsidP="00454443">
            <w:pPr>
              <w:spacing w:line="240" w:lineRule="auto"/>
              <w:jc w:val="right"/>
              <w:rPr>
                <w:color w:val="000000" w:themeColor="text1"/>
                <w:kern w:val="24"/>
                <w:sz w:val="23"/>
                <w:szCs w:val="23"/>
              </w:rPr>
            </w:pPr>
            <w:r w:rsidRPr="003D1EEE">
              <w:rPr>
                <w:color w:val="000000" w:themeColor="text1"/>
                <w:kern w:val="24"/>
                <w:sz w:val="23"/>
                <w:szCs w:val="23"/>
              </w:rPr>
              <w:t>-0,8</w:t>
            </w:r>
          </w:p>
        </w:tc>
      </w:tr>
    </w:tbl>
    <w:p w:rsidR="00616F61" w:rsidRPr="003D1EEE" w:rsidRDefault="00616F61" w:rsidP="00616F61">
      <w:pPr>
        <w:spacing w:line="240" w:lineRule="auto"/>
        <w:jc w:val="both"/>
        <w:rPr>
          <w:rFonts w:eastAsia="Times New Roman"/>
          <w:color w:val="000000" w:themeColor="text1"/>
          <w:kern w:val="24"/>
          <w:sz w:val="23"/>
          <w:szCs w:val="23"/>
          <w:lang w:eastAsia="ru-RU"/>
        </w:rPr>
      </w:pPr>
      <w:r w:rsidRPr="003D1EEE">
        <w:rPr>
          <w:rFonts w:eastAsia="Times New Roman"/>
          <w:color w:val="000000" w:themeColor="text1"/>
          <w:kern w:val="24"/>
          <w:sz w:val="23"/>
          <w:szCs w:val="23"/>
          <w:vertAlign w:val="superscript"/>
          <w:lang w:eastAsia="ru-RU"/>
        </w:rPr>
        <w:t xml:space="preserve">* </w:t>
      </w:r>
      <w:r w:rsidRPr="003D1EEE">
        <w:rPr>
          <w:rFonts w:eastAsia="Times New Roman"/>
          <w:color w:val="000000" w:themeColor="text1"/>
          <w:kern w:val="24"/>
          <w:sz w:val="23"/>
          <w:szCs w:val="23"/>
          <w:lang w:eastAsia="ru-RU"/>
        </w:rPr>
        <w:t>в целях обеспечения сопоставимости с целевыми показателями фактические значения приведены без учета данных по Республике Крым и г. Севастополю.</w:t>
      </w:r>
    </w:p>
    <w:p w:rsidR="00240C97" w:rsidRPr="00703CE8" w:rsidRDefault="00616F61" w:rsidP="00616F61">
      <w:pPr>
        <w:pStyle w:val="2d"/>
        <w:tabs>
          <w:tab w:val="left" w:pos="804"/>
        </w:tabs>
        <w:jc w:val="left"/>
        <w:rPr>
          <w:color w:val="000000" w:themeColor="text1"/>
          <w:kern w:val="24"/>
          <w:sz w:val="20"/>
          <w:szCs w:val="20"/>
        </w:rPr>
      </w:pPr>
      <w:r w:rsidRPr="003D1EEE">
        <w:rPr>
          <w:color w:val="000000" w:themeColor="text1"/>
          <w:kern w:val="24"/>
        </w:rPr>
        <w:tab/>
      </w:r>
      <w:bookmarkStart w:id="4" w:name="_Toc416806211"/>
    </w:p>
    <w:p w:rsidR="00616F61" w:rsidRDefault="00240C97" w:rsidP="00616F61">
      <w:pPr>
        <w:pStyle w:val="2d"/>
        <w:tabs>
          <w:tab w:val="left" w:pos="804"/>
        </w:tabs>
        <w:jc w:val="left"/>
        <w:rPr>
          <w:color w:val="000000" w:themeColor="text1"/>
          <w:kern w:val="24"/>
        </w:rPr>
      </w:pPr>
      <w:r w:rsidRPr="003D1EEE">
        <w:rPr>
          <w:color w:val="000000" w:themeColor="text1"/>
          <w:kern w:val="24"/>
        </w:rPr>
        <w:tab/>
      </w:r>
      <w:bookmarkStart w:id="5" w:name="_Toc418862287"/>
      <w:r w:rsidR="00616F61" w:rsidRPr="003D1EEE">
        <w:rPr>
          <w:color w:val="000000" w:themeColor="text1"/>
          <w:kern w:val="24"/>
        </w:rPr>
        <w:t>2.1</w:t>
      </w:r>
      <w:r w:rsidR="003E392B">
        <w:rPr>
          <w:color w:val="000000" w:themeColor="text1"/>
          <w:kern w:val="24"/>
        </w:rPr>
        <w:t>.</w:t>
      </w:r>
      <w:r w:rsidR="00616F61" w:rsidRPr="003D1EEE">
        <w:rPr>
          <w:color w:val="000000" w:themeColor="text1"/>
          <w:kern w:val="24"/>
        </w:rPr>
        <w:t xml:space="preserve"> Основное мероприятие «Развитие элитного семеноводства»</w:t>
      </w:r>
      <w:bookmarkEnd w:id="4"/>
      <w:bookmarkEnd w:id="5"/>
    </w:p>
    <w:p w:rsidR="0029538B" w:rsidRPr="00703CE8" w:rsidRDefault="0029538B" w:rsidP="00616F61">
      <w:pPr>
        <w:pStyle w:val="2d"/>
        <w:tabs>
          <w:tab w:val="left" w:pos="804"/>
        </w:tabs>
        <w:jc w:val="left"/>
        <w:rPr>
          <w:color w:val="000000" w:themeColor="text1"/>
          <w:kern w:val="24"/>
          <w:sz w:val="20"/>
          <w:szCs w:val="20"/>
        </w:rPr>
      </w:pP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Для проведения научно-обоснованных сортосмены и </w:t>
      </w:r>
      <w:proofErr w:type="spellStart"/>
      <w:r w:rsidRPr="003D1EEE">
        <w:rPr>
          <w:rFonts w:eastAsia="Times New Roman"/>
          <w:color w:val="000000" w:themeColor="text1"/>
          <w:kern w:val="24"/>
          <w:sz w:val="28"/>
          <w:szCs w:val="28"/>
          <w:lang w:eastAsia="ru-RU"/>
        </w:rPr>
        <w:t>сортообновления</w:t>
      </w:r>
      <w:proofErr w:type="spellEnd"/>
      <w:r w:rsidRPr="003D1EEE">
        <w:rPr>
          <w:rFonts w:eastAsia="Times New Roman"/>
          <w:color w:val="000000" w:themeColor="text1"/>
          <w:kern w:val="24"/>
          <w:sz w:val="28"/>
          <w:szCs w:val="28"/>
          <w:lang w:eastAsia="ru-RU"/>
        </w:rPr>
        <w:t xml:space="preserve"> по всем возделываемым культурам сельскохозяйственным товаропроизводителям Российской Федерации требуется 304 тыс. тонн элитных семян.</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По данным орг</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 xml:space="preserve">нов управления АПК субъектов Российской Федерации средняя стоимость тонны семян в 2014 году составила 37,0 тыс.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xml:space="preserve"> </w:t>
      </w: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2014 году на возмещение предусмотренной части затрат для приобрет</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ния элитных семян профинансировано 578,3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xml:space="preserve"> Это позволило возместить до 8 % затрат, при этом был сокращен перечень семян субсидируемых культур и объем приобретения семян</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до 170 тыс. тонн, что не обеспечило полной досту</w:t>
      </w:r>
      <w:r w:rsidRPr="003D1EEE">
        <w:rPr>
          <w:rFonts w:eastAsia="Times New Roman"/>
          <w:color w:val="000000" w:themeColor="text1"/>
          <w:kern w:val="24"/>
          <w:sz w:val="28"/>
          <w:szCs w:val="28"/>
          <w:lang w:eastAsia="ru-RU"/>
        </w:rPr>
        <w:t>п</w:t>
      </w:r>
      <w:r w:rsidRPr="003D1EEE">
        <w:rPr>
          <w:rFonts w:eastAsia="Times New Roman"/>
          <w:color w:val="000000" w:themeColor="text1"/>
          <w:kern w:val="24"/>
          <w:sz w:val="28"/>
          <w:szCs w:val="28"/>
          <w:lang w:eastAsia="ru-RU"/>
        </w:rPr>
        <w:t>ности элитных семян</w:t>
      </w:r>
      <w:r w:rsidR="003E392B">
        <w:rPr>
          <w:rFonts w:eastAsia="Times New Roman"/>
          <w:color w:val="000000" w:themeColor="text1"/>
          <w:kern w:val="24"/>
          <w:sz w:val="28"/>
          <w:szCs w:val="28"/>
          <w:lang w:eastAsia="ru-RU"/>
        </w:rPr>
        <w:t xml:space="preserve"> для</w:t>
      </w:r>
      <w:r w:rsidRPr="003D1EEE">
        <w:rPr>
          <w:rFonts w:eastAsia="Times New Roman"/>
          <w:color w:val="000000" w:themeColor="text1"/>
          <w:kern w:val="24"/>
          <w:sz w:val="28"/>
          <w:szCs w:val="28"/>
          <w:lang w:eastAsia="ru-RU"/>
        </w:rPr>
        <w:t xml:space="preserve"> сельскохозяйственны</w:t>
      </w:r>
      <w:r w:rsidR="003E392B">
        <w:rPr>
          <w:rFonts w:eastAsia="Times New Roman"/>
          <w:color w:val="000000" w:themeColor="text1"/>
          <w:kern w:val="24"/>
          <w:sz w:val="28"/>
          <w:szCs w:val="28"/>
          <w:lang w:eastAsia="ru-RU"/>
        </w:rPr>
        <w:t>х</w:t>
      </w:r>
      <w:r w:rsidRPr="003D1EEE">
        <w:rPr>
          <w:rFonts w:eastAsia="Times New Roman"/>
          <w:color w:val="000000" w:themeColor="text1"/>
          <w:kern w:val="24"/>
          <w:sz w:val="28"/>
          <w:szCs w:val="28"/>
          <w:lang w:eastAsia="ru-RU"/>
        </w:rPr>
        <w:t xml:space="preserve"> товаропроизводител</w:t>
      </w:r>
      <w:r w:rsidR="003E392B">
        <w:rPr>
          <w:rFonts w:eastAsia="Times New Roman"/>
          <w:color w:val="000000" w:themeColor="text1"/>
          <w:kern w:val="24"/>
          <w:sz w:val="28"/>
          <w:szCs w:val="28"/>
          <w:lang w:eastAsia="ru-RU"/>
        </w:rPr>
        <w:t>ей</w:t>
      </w:r>
      <w:r w:rsidRPr="003D1EEE">
        <w:rPr>
          <w:rFonts w:eastAsia="Times New Roman"/>
          <w:color w:val="000000" w:themeColor="text1"/>
          <w:kern w:val="24"/>
          <w:sz w:val="28"/>
          <w:szCs w:val="28"/>
          <w:lang w:eastAsia="ru-RU"/>
        </w:rPr>
        <w:t xml:space="preserve"> с огран</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 xml:space="preserve">ченными финансовыми средствами. </w:t>
      </w: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данным ведомственной</w:t>
      </w:r>
      <w:r w:rsidR="003E392B">
        <w:rPr>
          <w:rFonts w:eastAsia="Times New Roman"/>
          <w:color w:val="000000" w:themeColor="text1"/>
          <w:kern w:val="24"/>
          <w:sz w:val="28"/>
          <w:szCs w:val="28"/>
          <w:lang w:eastAsia="ru-RU"/>
        </w:rPr>
        <w:t xml:space="preserve"> отчетности, </w:t>
      </w:r>
      <w:r w:rsidRPr="003D1EEE">
        <w:rPr>
          <w:rFonts w:eastAsia="Times New Roman"/>
          <w:color w:val="000000" w:themeColor="text1"/>
          <w:kern w:val="24"/>
          <w:sz w:val="28"/>
          <w:szCs w:val="28"/>
          <w:lang w:eastAsia="ru-RU"/>
        </w:rPr>
        <w:t xml:space="preserve">субсидирование части затрат </w:t>
      </w:r>
      <w:r w:rsidRPr="003D1EEE">
        <w:rPr>
          <w:rFonts w:eastAsia="Times New Roman"/>
          <w:color w:val="000000" w:themeColor="text1"/>
          <w:kern w:val="24"/>
          <w:sz w:val="28"/>
          <w:szCs w:val="28"/>
          <w:lang w:eastAsia="ru-RU"/>
        </w:rPr>
        <w:br/>
        <w:t xml:space="preserve">на приобретение элитных семян в 2014 г. обеспечило посев элитными семенами 7,2 % площадей в общей площади посева (в 2008 году − 9,2 %, </w:t>
      </w:r>
      <w:r w:rsidRPr="003D1EEE">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lastRenderedPageBreak/>
        <w:t>в 2012 году - 21,2 %, в 2013 году - 20,9 % с учетом площади, засеваемой элитн</w:t>
      </w:r>
      <w:r w:rsidRPr="003D1EEE">
        <w:rPr>
          <w:rFonts w:eastAsia="Times New Roman"/>
          <w:color w:val="000000" w:themeColor="text1"/>
          <w:kern w:val="24"/>
          <w:sz w:val="28"/>
          <w:szCs w:val="28"/>
          <w:lang w:eastAsia="ru-RU"/>
        </w:rPr>
        <w:t>ы</w:t>
      </w:r>
      <w:r w:rsidRPr="003D1EEE">
        <w:rPr>
          <w:rFonts w:eastAsia="Times New Roman"/>
          <w:color w:val="000000" w:themeColor="text1"/>
          <w:kern w:val="24"/>
          <w:sz w:val="28"/>
          <w:szCs w:val="28"/>
          <w:lang w:eastAsia="ru-RU"/>
        </w:rPr>
        <w:t>ми семенами, включая гибриды F1). Снижение доли площадей, засеваемых эли</w:t>
      </w:r>
      <w:r w:rsidRPr="003D1EEE">
        <w:rPr>
          <w:rFonts w:eastAsia="Times New Roman"/>
          <w:color w:val="000000" w:themeColor="text1"/>
          <w:kern w:val="24"/>
          <w:sz w:val="28"/>
          <w:szCs w:val="28"/>
          <w:lang w:eastAsia="ru-RU"/>
        </w:rPr>
        <w:t>т</w:t>
      </w:r>
      <w:r w:rsidRPr="003D1EEE">
        <w:rPr>
          <w:rFonts w:eastAsia="Times New Roman"/>
          <w:color w:val="000000" w:themeColor="text1"/>
          <w:kern w:val="24"/>
          <w:sz w:val="28"/>
          <w:szCs w:val="28"/>
          <w:lang w:eastAsia="ru-RU"/>
        </w:rPr>
        <w:t xml:space="preserve">ными семенами в 2014 году, свидетельствует о зависимости этого показателя от объема средств, выделяемых на поддержку элитного семеноводства. </w:t>
      </w: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В 2013 году по экспертной оценке рынок семян сельскохозяйственных культур составил 38,0 </w:t>
      </w:r>
      <w:r w:rsidR="005E290F" w:rsidRPr="003D1EEE">
        <w:rPr>
          <w:rFonts w:eastAsia="Times New Roman"/>
          <w:color w:val="000000" w:themeColor="text1"/>
          <w:kern w:val="24"/>
          <w:sz w:val="28"/>
          <w:szCs w:val="28"/>
          <w:lang w:eastAsia="ru-RU"/>
        </w:rPr>
        <w:t>млрд</w:t>
      </w:r>
      <w:r w:rsidRPr="003D1EEE">
        <w:rPr>
          <w:rFonts w:eastAsia="Times New Roman"/>
          <w:color w:val="000000" w:themeColor="text1"/>
          <w:kern w:val="24"/>
          <w:sz w:val="28"/>
          <w:szCs w:val="28"/>
          <w:lang w:eastAsia="ru-RU"/>
        </w:rPr>
        <w:t xml:space="preserve"> руб., в 2014 году - более 42 </w:t>
      </w:r>
      <w:r w:rsidR="005E290F" w:rsidRPr="003D1EEE">
        <w:rPr>
          <w:rFonts w:eastAsia="Times New Roman"/>
          <w:color w:val="000000" w:themeColor="text1"/>
          <w:kern w:val="24"/>
          <w:sz w:val="28"/>
          <w:szCs w:val="28"/>
          <w:lang w:eastAsia="ru-RU"/>
        </w:rPr>
        <w:t>млрд</w:t>
      </w:r>
      <w:r w:rsidRPr="003D1EEE">
        <w:rPr>
          <w:rFonts w:eastAsia="Times New Roman"/>
          <w:color w:val="000000" w:themeColor="text1"/>
          <w:kern w:val="24"/>
          <w:sz w:val="28"/>
          <w:szCs w:val="28"/>
          <w:lang w:eastAsia="ru-RU"/>
        </w:rPr>
        <w:t xml:space="preserve"> руб., в том числе элитных семян более 10 </w:t>
      </w:r>
      <w:r w:rsidR="005E290F" w:rsidRPr="003D1EEE">
        <w:rPr>
          <w:rFonts w:eastAsia="Times New Roman"/>
          <w:color w:val="000000" w:themeColor="text1"/>
          <w:kern w:val="24"/>
          <w:sz w:val="28"/>
          <w:szCs w:val="28"/>
          <w:lang w:eastAsia="ru-RU"/>
        </w:rPr>
        <w:t>млрд</w:t>
      </w:r>
      <w:r w:rsidRPr="003D1EEE">
        <w:rPr>
          <w:rFonts w:eastAsia="Times New Roman"/>
          <w:color w:val="000000" w:themeColor="text1"/>
          <w:kern w:val="24"/>
          <w:sz w:val="28"/>
          <w:szCs w:val="28"/>
          <w:lang w:eastAsia="ru-RU"/>
        </w:rPr>
        <w:t xml:space="preserve"> руб. Из общего объема завозимых семян по да</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ным Таможенной статистики семена са</w:t>
      </w:r>
      <w:r w:rsidR="003E392B">
        <w:rPr>
          <w:rFonts w:eastAsia="Times New Roman"/>
          <w:color w:val="000000" w:themeColor="text1"/>
          <w:kern w:val="24"/>
          <w:sz w:val="28"/>
          <w:szCs w:val="28"/>
          <w:lang w:eastAsia="ru-RU"/>
        </w:rPr>
        <w:t>харной свеклы завезены в объеме</w:t>
      </w:r>
      <w:r w:rsidR="003E392B">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 xml:space="preserve">3,3 тыс. тонн на сумму 2,8 </w:t>
      </w:r>
      <w:r w:rsidR="005E290F" w:rsidRPr="003D1EEE">
        <w:rPr>
          <w:rFonts w:eastAsia="Times New Roman"/>
          <w:color w:val="000000" w:themeColor="text1"/>
          <w:kern w:val="24"/>
          <w:sz w:val="28"/>
          <w:szCs w:val="28"/>
          <w:lang w:eastAsia="ru-RU"/>
        </w:rPr>
        <w:t>млрд</w:t>
      </w:r>
      <w:r w:rsidRPr="003D1EEE">
        <w:rPr>
          <w:rFonts w:eastAsia="Times New Roman"/>
          <w:color w:val="000000" w:themeColor="text1"/>
          <w:kern w:val="24"/>
          <w:sz w:val="28"/>
          <w:szCs w:val="28"/>
          <w:lang w:eastAsia="ru-RU"/>
        </w:rPr>
        <w:t xml:space="preserve"> руб., </w:t>
      </w:r>
      <w:proofErr w:type="spellStart"/>
      <w:r w:rsidRPr="003D1EEE">
        <w:rPr>
          <w:rFonts w:eastAsia="Times New Roman"/>
          <w:color w:val="000000" w:themeColor="text1"/>
          <w:kern w:val="24"/>
          <w:sz w:val="28"/>
          <w:szCs w:val="28"/>
          <w:lang w:eastAsia="ru-RU"/>
        </w:rPr>
        <w:t>импортозависимость</w:t>
      </w:r>
      <w:proofErr w:type="spellEnd"/>
      <w:r w:rsidRPr="003D1EEE">
        <w:rPr>
          <w:rFonts w:eastAsia="Times New Roman"/>
          <w:color w:val="000000" w:themeColor="text1"/>
          <w:kern w:val="24"/>
          <w:sz w:val="28"/>
          <w:szCs w:val="28"/>
          <w:lang w:eastAsia="ru-RU"/>
        </w:rPr>
        <w:t xml:space="preserve"> составила 92%, по</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 xml:space="preserve">солнечника – 19,7 тыс. тонн на сумму 6,5 </w:t>
      </w:r>
      <w:r w:rsidR="005E290F" w:rsidRPr="003D1EEE">
        <w:rPr>
          <w:rFonts w:eastAsia="Times New Roman"/>
          <w:color w:val="000000" w:themeColor="text1"/>
          <w:kern w:val="24"/>
          <w:sz w:val="28"/>
          <w:szCs w:val="28"/>
          <w:lang w:eastAsia="ru-RU"/>
        </w:rPr>
        <w:t>млрд</w:t>
      </w:r>
      <w:r w:rsidR="003E392B">
        <w:rPr>
          <w:rFonts w:eastAsia="Times New Roman"/>
          <w:color w:val="000000" w:themeColor="text1"/>
          <w:kern w:val="24"/>
          <w:sz w:val="28"/>
          <w:szCs w:val="28"/>
          <w:lang w:eastAsia="ru-RU"/>
        </w:rPr>
        <w:t xml:space="preserve"> руб. (</w:t>
      </w:r>
      <w:r w:rsidRPr="003D1EEE">
        <w:rPr>
          <w:rFonts w:eastAsia="Times New Roman"/>
          <w:color w:val="000000" w:themeColor="text1"/>
          <w:kern w:val="24"/>
          <w:sz w:val="28"/>
          <w:szCs w:val="28"/>
          <w:lang w:eastAsia="ru-RU"/>
        </w:rPr>
        <w:t>56%</w:t>
      </w:r>
      <w:r w:rsidR="003E392B">
        <w:rPr>
          <w:rFonts w:eastAsia="Times New Roman"/>
          <w:color w:val="000000" w:themeColor="text1"/>
          <w:kern w:val="24"/>
          <w:sz w:val="28"/>
          <w:szCs w:val="28"/>
          <w:lang w:eastAsia="ru-RU"/>
        </w:rPr>
        <w:t>)</w:t>
      </w:r>
      <w:r w:rsidRPr="003D1EEE">
        <w:rPr>
          <w:rFonts w:eastAsia="Times New Roman"/>
          <w:color w:val="000000" w:themeColor="text1"/>
          <w:kern w:val="24"/>
          <w:sz w:val="28"/>
          <w:szCs w:val="28"/>
          <w:lang w:eastAsia="ru-RU"/>
        </w:rPr>
        <w:t>, ку</w:t>
      </w:r>
      <w:r w:rsidR="003E392B">
        <w:rPr>
          <w:rFonts w:eastAsia="Times New Roman"/>
          <w:color w:val="000000" w:themeColor="text1"/>
          <w:kern w:val="24"/>
          <w:sz w:val="28"/>
          <w:szCs w:val="28"/>
          <w:lang w:eastAsia="ru-RU"/>
        </w:rPr>
        <w:t>курузы –</w:t>
      </w:r>
      <w:r w:rsidR="003E392B">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 xml:space="preserve">42,3 тыс. тонн на сумму 6,4 </w:t>
      </w:r>
      <w:r w:rsidR="005E290F" w:rsidRPr="003D1EEE">
        <w:rPr>
          <w:rFonts w:eastAsia="Times New Roman"/>
          <w:color w:val="000000" w:themeColor="text1"/>
          <w:kern w:val="24"/>
          <w:sz w:val="28"/>
          <w:szCs w:val="28"/>
          <w:lang w:eastAsia="ru-RU"/>
        </w:rPr>
        <w:t>млрд</w:t>
      </w:r>
      <w:r w:rsidRPr="003D1EEE">
        <w:rPr>
          <w:rFonts w:eastAsia="Times New Roman"/>
          <w:color w:val="000000" w:themeColor="text1"/>
          <w:kern w:val="24"/>
          <w:sz w:val="28"/>
          <w:szCs w:val="28"/>
          <w:lang w:eastAsia="ru-RU"/>
        </w:rPr>
        <w:t xml:space="preserve"> руб</w:t>
      </w:r>
      <w:r w:rsidR="003E392B">
        <w:rPr>
          <w:rFonts w:eastAsia="Times New Roman"/>
          <w:color w:val="000000" w:themeColor="text1"/>
          <w:kern w:val="24"/>
          <w:sz w:val="28"/>
          <w:szCs w:val="28"/>
          <w:lang w:eastAsia="ru-RU"/>
        </w:rPr>
        <w:t>. (</w:t>
      </w:r>
      <w:r w:rsidRPr="003D1EEE">
        <w:rPr>
          <w:rFonts w:eastAsia="Times New Roman"/>
          <w:color w:val="000000" w:themeColor="text1"/>
          <w:kern w:val="24"/>
          <w:sz w:val="28"/>
          <w:szCs w:val="28"/>
          <w:lang w:eastAsia="ru-RU"/>
        </w:rPr>
        <w:t>50 %</w:t>
      </w:r>
      <w:r w:rsidR="003E392B">
        <w:rPr>
          <w:rFonts w:eastAsia="Times New Roman"/>
          <w:color w:val="000000" w:themeColor="text1"/>
          <w:kern w:val="24"/>
          <w:sz w:val="28"/>
          <w:szCs w:val="28"/>
          <w:lang w:eastAsia="ru-RU"/>
        </w:rPr>
        <w:t>)</w:t>
      </w:r>
      <w:r w:rsidRPr="003D1EEE">
        <w:rPr>
          <w:rFonts w:eastAsia="Times New Roman"/>
          <w:color w:val="000000" w:themeColor="text1"/>
          <w:kern w:val="24"/>
          <w:sz w:val="28"/>
          <w:szCs w:val="28"/>
          <w:lang w:eastAsia="ru-RU"/>
        </w:rPr>
        <w:t xml:space="preserve">, овощных культур – 0,97 тыс. тонн на сумму 2,2 </w:t>
      </w:r>
      <w:r w:rsidR="005E290F" w:rsidRPr="003D1EEE">
        <w:rPr>
          <w:rFonts w:eastAsia="Times New Roman"/>
          <w:color w:val="000000" w:themeColor="text1"/>
          <w:kern w:val="24"/>
          <w:sz w:val="28"/>
          <w:szCs w:val="28"/>
          <w:lang w:eastAsia="ru-RU"/>
        </w:rPr>
        <w:t>млрд</w:t>
      </w:r>
      <w:r w:rsidR="003E392B">
        <w:rPr>
          <w:rFonts w:eastAsia="Times New Roman"/>
          <w:color w:val="000000" w:themeColor="text1"/>
          <w:kern w:val="24"/>
          <w:sz w:val="28"/>
          <w:szCs w:val="28"/>
          <w:lang w:eastAsia="ru-RU"/>
        </w:rPr>
        <w:t xml:space="preserve"> руб. (</w:t>
      </w:r>
      <w:r w:rsidRPr="003D1EEE">
        <w:rPr>
          <w:rFonts w:eastAsia="Times New Roman"/>
          <w:color w:val="000000" w:themeColor="text1"/>
          <w:kern w:val="24"/>
          <w:sz w:val="28"/>
          <w:szCs w:val="28"/>
          <w:lang w:eastAsia="ru-RU"/>
        </w:rPr>
        <w:t>43%</w:t>
      </w:r>
      <w:r w:rsidR="003E392B">
        <w:rPr>
          <w:rFonts w:eastAsia="Times New Roman"/>
          <w:color w:val="000000" w:themeColor="text1"/>
          <w:kern w:val="24"/>
          <w:sz w:val="28"/>
          <w:szCs w:val="28"/>
          <w:lang w:eastAsia="ru-RU"/>
        </w:rPr>
        <w:t>)</w:t>
      </w:r>
      <w:r w:rsidRPr="003D1EEE">
        <w:rPr>
          <w:rFonts w:eastAsia="Times New Roman"/>
          <w:color w:val="000000" w:themeColor="text1"/>
          <w:kern w:val="24"/>
          <w:sz w:val="28"/>
          <w:szCs w:val="28"/>
          <w:lang w:eastAsia="ru-RU"/>
        </w:rPr>
        <w:t xml:space="preserve">. </w:t>
      </w:r>
    </w:p>
    <w:p w:rsidR="00616F61" w:rsidRPr="003D1EEE" w:rsidRDefault="00616F61" w:rsidP="00616F61">
      <w:pPr>
        <w:shd w:val="clear" w:color="auto" w:fill="FFFFFF"/>
        <w:spacing w:line="240" w:lineRule="auto"/>
        <w:ind w:firstLine="709"/>
        <w:jc w:val="both"/>
        <w:rPr>
          <w:color w:val="000000" w:themeColor="text1"/>
          <w:kern w:val="24"/>
          <w:sz w:val="28"/>
          <w:szCs w:val="28"/>
        </w:rPr>
      </w:pPr>
      <w:r w:rsidRPr="003D1EEE">
        <w:rPr>
          <w:color w:val="000000" w:themeColor="text1"/>
          <w:kern w:val="24"/>
          <w:sz w:val="28"/>
          <w:szCs w:val="28"/>
        </w:rPr>
        <w:t>С целью создания условий для развития отечественного конкурентосп</w:t>
      </w:r>
      <w:r w:rsidRPr="003D1EEE">
        <w:rPr>
          <w:color w:val="000000" w:themeColor="text1"/>
          <w:kern w:val="24"/>
          <w:sz w:val="28"/>
          <w:szCs w:val="28"/>
        </w:rPr>
        <w:t>о</w:t>
      </w:r>
      <w:r w:rsidRPr="003D1EEE">
        <w:rPr>
          <w:color w:val="000000" w:themeColor="text1"/>
          <w:kern w:val="24"/>
          <w:sz w:val="28"/>
          <w:szCs w:val="28"/>
        </w:rPr>
        <w:t xml:space="preserve">собного рынка семян сельскохозяйственных растений </w:t>
      </w:r>
      <w:r w:rsidR="0006792D" w:rsidRPr="003D1EEE">
        <w:rPr>
          <w:color w:val="000000" w:themeColor="text1"/>
          <w:kern w:val="24"/>
          <w:sz w:val="28"/>
          <w:szCs w:val="28"/>
        </w:rPr>
        <w:t>Государственная програ</w:t>
      </w:r>
      <w:r w:rsidR="0006792D" w:rsidRPr="003D1EEE">
        <w:rPr>
          <w:color w:val="000000" w:themeColor="text1"/>
          <w:kern w:val="24"/>
          <w:sz w:val="28"/>
          <w:szCs w:val="28"/>
        </w:rPr>
        <w:t>м</w:t>
      </w:r>
      <w:r w:rsidR="0006792D" w:rsidRPr="003D1EEE">
        <w:rPr>
          <w:color w:val="000000" w:themeColor="text1"/>
          <w:kern w:val="24"/>
          <w:sz w:val="28"/>
          <w:szCs w:val="28"/>
        </w:rPr>
        <w:t xml:space="preserve">ма </w:t>
      </w:r>
      <w:r w:rsidRPr="003D1EEE">
        <w:rPr>
          <w:color w:val="000000" w:themeColor="text1"/>
          <w:kern w:val="24"/>
          <w:sz w:val="28"/>
          <w:szCs w:val="28"/>
        </w:rPr>
        <w:t>дополнена новой подпрограммой «Поддержка племенного дела, селекции и семеноводства», включающей мероприятия по государственной поддержке стр</w:t>
      </w:r>
      <w:r w:rsidRPr="003D1EEE">
        <w:rPr>
          <w:color w:val="000000" w:themeColor="text1"/>
          <w:kern w:val="24"/>
          <w:sz w:val="28"/>
          <w:szCs w:val="28"/>
        </w:rPr>
        <w:t>о</w:t>
      </w:r>
      <w:r w:rsidRPr="003D1EEE">
        <w:rPr>
          <w:color w:val="000000" w:themeColor="text1"/>
          <w:kern w:val="24"/>
          <w:sz w:val="28"/>
          <w:szCs w:val="28"/>
        </w:rPr>
        <w:t>ительства объектов селекционно-семеноводческих центров и кредитования ра</w:t>
      </w:r>
      <w:r w:rsidRPr="003D1EEE">
        <w:rPr>
          <w:color w:val="000000" w:themeColor="text1"/>
          <w:kern w:val="24"/>
          <w:sz w:val="28"/>
          <w:szCs w:val="28"/>
        </w:rPr>
        <w:t>з</w:t>
      </w:r>
      <w:r w:rsidRPr="003D1EEE">
        <w:rPr>
          <w:color w:val="000000" w:themeColor="text1"/>
          <w:kern w:val="24"/>
          <w:sz w:val="28"/>
          <w:szCs w:val="28"/>
        </w:rPr>
        <w:t>вития селекционно-семеноводческих центров.</w:t>
      </w:r>
    </w:p>
    <w:p w:rsidR="00616F61" w:rsidRPr="00703CE8" w:rsidRDefault="00616F61" w:rsidP="00616F61">
      <w:pPr>
        <w:shd w:val="clear" w:color="auto" w:fill="FFFFFF"/>
        <w:spacing w:line="240" w:lineRule="auto"/>
        <w:rPr>
          <w:rFonts w:eastAsia="Times New Roman"/>
          <w:color w:val="000000" w:themeColor="text1"/>
          <w:kern w:val="24"/>
          <w:sz w:val="20"/>
          <w:szCs w:val="20"/>
        </w:rPr>
      </w:pPr>
    </w:p>
    <w:p w:rsidR="00616F61" w:rsidRDefault="00616F61" w:rsidP="00616F61">
      <w:pPr>
        <w:pStyle w:val="2d"/>
        <w:rPr>
          <w:rFonts w:eastAsia="Calibri"/>
          <w:color w:val="000000" w:themeColor="text1"/>
          <w:kern w:val="24"/>
        </w:rPr>
      </w:pPr>
      <w:bookmarkStart w:id="6" w:name="_Toc416806212"/>
      <w:bookmarkStart w:id="7" w:name="_Toc418862288"/>
      <w:r w:rsidRPr="003D1EEE">
        <w:rPr>
          <w:color w:val="000000" w:themeColor="text1"/>
          <w:kern w:val="24"/>
        </w:rPr>
        <w:t>2.2. Основное мероприятие «</w:t>
      </w:r>
      <w:r w:rsidRPr="003D1EEE">
        <w:rPr>
          <w:rFonts w:eastAsia="Calibri"/>
          <w:color w:val="000000" w:themeColor="text1"/>
          <w:kern w:val="24"/>
        </w:rPr>
        <w:t>Развитие садоводства, поддержка</w:t>
      </w:r>
      <w:r w:rsidRPr="003D1EEE">
        <w:rPr>
          <w:rFonts w:eastAsia="Calibri"/>
          <w:color w:val="000000" w:themeColor="text1"/>
          <w:kern w:val="24"/>
        </w:rPr>
        <w:br/>
        <w:t>закладки и ухода за многолетними насаждениями и виноградниками»</w:t>
      </w:r>
      <w:bookmarkEnd w:id="6"/>
      <w:bookmarkEnd w:id="7"/>
    </w:p>
    <w:p w:rsidR="0029538B" w:rsidRPr="00703CE8" w:rsidRDefault="0029538B" w:rsidP="00616F61">
      <w:pPr>
        <w:pStyle w:val="2d"/>
        <w:rPr>
          <w:rFonts w:eastAsia="Calibri"/>
          <w:color w:val="000000" w:themeColor="text1"/>
          <w:kern w:val="24"/>
          <w:sz w:val="20"/>
          <w:szCs w:val="20"/>
        </w:rPr>
      </w:pP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отчетном году Подпрограммой «Развитие подотрасли растениеводства, переработки и реализации растениеводства» предусмотрена закладка многоле</w:t>
      </w:r>
      <w:r w:rsidRPr="003D1EEE">
        <w:rPr>
          <w:rFonts w:eastAsia="Times New Roman"/>
          <w:color w:val="000000" w:themeColor="text1"/>
          <w:kern w:val="24"/>
          <w:sz w:val="28"/>
          <w:szCs w:val="28"/>
          <w:lang w:eastAsia="ru-RU"/>
        </w:rPr>
        <w:t>т</w:t>
      </w:r>
      <w:r w:rsidRPr="003D1EEE">
        <w:rPr>
          <w:rFonts w:eastAsia="Times New Roman"/>
          <w:color w:val="000000" w:themeColor="text1"/>
          <w:kern w:val="24"/>
          <w:sz w:val="28"/>
          <w:szCs w:val="28"/>
          <w:lang w:eastAsia="ru-RU"/>
        </w:rPr>
        <w:t>них наса</w:t>
      </w:r>
      <w:r w:rsidR="003E392B">
        <w:rPr>
          <w:rFonts w:eastAsia="Times New Roman"/>
          <w:color w:val="000000" w:themeColor="text1"/>
          <w:kern w:val="24"/>
          <w:sz w:val="28"/>
          <w:szCs w:val="28"/>
          <w:lang w:eastAsia="ru-RU"/>
        </w:rPr>
        <w:t xml:space="preserve">ждений на площади 6,4 тыс. га, </w:t>
      </w:r>
      <w:r w:rsidRPr="003D1EEE">
        <w:rPr>
          <w:rFonts w:eastAsia="Times New Roman"/>
          <w:color w:val="000000" w:themeColor="text1"/>
          <w:kern w:val="24"/>
          <w:sz w:val="28"/>
          <w:szCs w:val="28"/>
          <w:lang w:eastAsia="ru-RU"/>
        </w:rPr>
        <w:t>виноградников –</w:t>
      </w:r>
      <w:r w:rsidR="00457BF7">
        <w:rPr>
          <w:rFonts w:eastAsia="Times New Roman"/>
          <w:color w:val="000000" w:themeColor="text1"/>
          <w:kern w:val="24"/>
          <w:sz w:val="28"/>
          <w:szCs w:val="28"/>
          <w:lang w:eastAsia="ru-RU"/>
        </w:rPr>
        <w:t xml:space="preserve"> </w:t>
      </w:r>
      <w:r w:rsidR="003E392B">
        <w:rPr>
          <w:rFonts w:eastAsia="Times New Roman"/>
          <w:color w:val="000000" w:themeColor="text1"/>
          <w:kern w:val="24"/>
          <w:sz w:val="28"/>
          <w:szCs w:val="28"/>
          <w:lang w:eastAsia="ru-RU"/>
        </w:rPr>
        <w:t xml:space="preserve">на площади </w:t>
      </w:r>
      <w:r w:rsidRPr="003D1EEE">
        <w:rPr>
          <w:rFonts w:eastAsia="Times New Roman"/>
          <w:color w:val="000000" w:themeColor="text1"/>
          <w:kern w:val="24"/>
          <w:sz w:val="28"/>
          <w:szCs w:val="28"/>
          <w:lang w:eastAsia="ru-RU"/>
        </w:rPr>
        <w:t>7,9 тыс. га. По данным органов управления АПК регионов, в 2014 г. площадь закладки мн</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голетних насаждений составила 8,0 тыс. га (</w:t>
      </w:r>
      <w:r w:rsidR="0007673A">
        <w:rPr>
          <w:rFonts w:eastAsia="Times New Roman"/>
          <w:color w:val="000000" w:themeColor="text1"/>
          <w:kern w:val="24"/>
          <w:sz w:val="28"/>
          <w:szCs w:val="28"/>
          <w:lang w:eastAsia="ru-RU"/>
        </w:rPr>
        <w:t>Таблица</w:t>
      </w:r>
      <w:r w:rsidRPr="003D1EEE">
        <w:rPr>
          <w:rFonts w:eastAsia="Times New Roman"/>
          <w:color w:val="000000" w:themeColor="text1"/>
          <w:kern w:val="24"/>
          <w:sz w:val="28"/>
          <w:szCs w:val="28"/>
          <w:lang w:eastAsia="ru-RU"/>
        </w:rPr>
        <w:t xml:space="preserve"> 2.4).</w:t>
      </w:r>
    </w:p>
    <w:p w:rsidR="00240C97" w:rsidRPr="003D1EEE" w:rsidRDefault="00240C97" w:rsidP="00240C97">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Благодаря государственной поддержке, оказанной садоводству за период реализации Государственной программы в 2008-2014 гг., заложено </w:t>
      </w:r>
      <w:r w:rsidRPr="003D1EEE">
        <w:rPr>
          <w:rFonts w:eastAsia="Times New Roman"/>
          <w:color w:val="000000" w:themeColor="text1"/>
          <w:kern w:val="24"/>
          <w:sz w:val="28"/>
          <w:szCs w:val="28"/>
          <w:lang w:eastAsia="ru-RU"/>
        </w:rPr>
        <w:br/>
        <w:t>62,2 тыс. га молодых садов, в том числе садов интенсивного типа 16,8 тыс. га, что нашло отражение в достигнутых показателях производства плодов и ягод в отчетном году.</w:t>
      </w:r>
    </w:p>
    <w:p w:rsidR="00240C97" w:rsidRPr="003D1EEE" w:rsidRDefault="00240C97" w:rsidP="00240C97">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В 2014 г. по данным Росстата, валовой сбор плодов и ягод в хозяйствах всех категорий составил 3,0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тонн (без учет</w:t>
      </w:r>
      <w:r w:rsidR="003E392B">
        <w:rPr>
          <w:rFonts w:eastAsia="Times New Roman"/>
          <w:color w:val="000000" w:themeColor="text1"/>
          <w:kern w:val="24"/>
          <w:sz w:val="28"/>
          <w:szCs w:val="28"/>
          <w:lang w:eastAsia="ru-RU"/>
        </w:rPr>
        <w:t>а Крымского федерального</w:t>
      </w:r>
      <w:r w:rsidR="003E392B">
        <w:rPr>
          <w:rFonts w:eastAsia="Times New Roman"/>
          <w:color w:val="000000" w:themeColor="text1"/>
          <w:kern w:val="24"/>
          <w:sz w:val="28"/>
          <w:szCs w:val="28"/>
          <w:lang w:eastAsia="ru-RU"/>
        </w:rPr>
        <w:br/>
        <w:t>округа </w:t>
      </w:r>
      <w:r w:rsidR="00703CE8">
        <w:rPr>
          <w:rFonts w:eastAsia="Times New Roman"/>
          <w:color w:val="000000" w:themeColor="text1"/>
          <w:kern w:val="24"/>
          <w:sz w:val="28"/>
          <w:szCs w:val="28"/>
          <w:lang w:eastAsia="ru-RU"/>
        </w:rPr>
        <w:t>−</w:t>
      </w:r>
      <w:r w:rsidR="003E392B">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2,87 млн тонн), или 110,1% к средн</w:t>
      </w:r>
      <w:r w:rsidR="003E392B">
        <w:rPr>
          <w:rFonts w:eastAsia="Times New Roman"/>
          <w:color w:val="000000" w:themeColor="text1"/>
          <w:kern w:val="24"/>
          <w:sz w:val="28"/>
          <w:szCs w:val="28"/>
          <w:lang w:eastAsia="ru-RU"/>
        </w:rPr>
        <w:t>ему показателю за 2009–2013 гг.</w:t>
      </w:r>
      <w:r w:rsidR="003E392B">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 xml:space="preserve">(2,61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т) и 97,6% к уровню 2013 г. (2,94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т).</w:t>
      </w:r>
    </w:p>
    <w:p w:rsidR="00240C97" w:rsidRPr="003D1EEE" w:rsidRDefault="00240C97" w:rsidP="00240C97">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Средняя урожайность плодов и ягод равнялась 75,9 ц/га (без учета Кры</w:t>
      </w:r>
      <w:r w:rsidRPr="003D1EEE">
        <w:rPr>
          <w:rFonts w:eastAsia="Times New Roman"/>
          <w:color w:val="000000" w:themeColor="text1"/>
          <w:kern w:val="24"/>
          <w:sz w:val="28"/>
          <w:szCs w:val="28"/>
          <w:lang w:eastAsia="ru-RU"/>
        </w:rPr>
        <w:t>м</w:t>
      </w:r>
      <w:r w:rsidRPr="003D1EEE">
        <w:rPr>
          <w:rFonts w:eastAsia="Times New Roman"/>
          <w:color w:val="000000" w:themeColor="text1"/>
          <w:kern w:val="24"/>
          <w:sz w:val="28"/>
          <w:szCs w:val="28"/>
          <w:lang w:eastAsia="ru-RU"/>
        </w:rPr>
        <w:t xml:space="preserve">ского федерального округа – 74,9 ц/га), или 116,3% к уровню 2009–2013 гг. (64,4 ц/га) и 97,1% к уровню 2013 г. (77,1 ц/га). </w:t>
      </w:r>
    </w:p>
    <w:p w:rsidR="00240C97" w:rsidRPr="003D1EEE" w:rsidRDefault="00240C97" w:rsidP="00616F61">
      <w:pPr>
        <w:shd w:val="clear" w:color="auto" w:fill="FFFFFF"/>
        <w:spacing w:line="240" w:lineRule="auto"/>
        <w:ind w:firstLine="709"/>
        <w:jc w:val="both"/>
        <w:rPr>
          <w:rFonts w:eastAsia="Times New Roman"/>
          <w:color w:val="000000" w:themeColor="text1"/>
          <w:kern w:val="24"/>
          <w:sz w:val="28"/>
          <w:szCs w:val="28"/>
          <w:lang w:eastAsia="ru-RU"/>
        </w:rPr>
      </w:pPr>
    </w:p>
    <w:p w:rsidR="00616F61" w:rsidRPr="003D1EEE" w:rsidRDefault="00616F61" w:rsidP="00616F61">
      <w:pPr>
        <w:shd w:val="clear" w:color="auto" w:fill="FFFFFF"/>
        <w:spacing w:line="240" w:lineRule="auto"/>
        <w:jc w:val="right"/>
        <w:rPr>
          <w:color w:val="000000" w:themeColor="text1"/>
          <w:kern w:val="24"/>
          <w:sz w:val="28"/>
          <w:szCs w:val="24"/>
        </w:rPr>
      </w:pPr>
    </w:p>
    <w:p w:rsidR="00240C97" w:rsidRPr="003D1EEE" w:rsidRDefault="00240C97" w:rsidP="00616F61">
      <w:pPr>
        <w:shd w:val="clear" w:color="auto" w:fill="FFFFFF"/>
        <w:spacing w:line="240" w:lineRule="auto"/>
        <w:jc w:val="right"/>
        <w:rPr>
          <w:color w:val="000000" w:themeColor="text1"/>
          <w:kern w:val="24"/>
          <w:sz w:val="28"/>
          <w:szCs w:val="24"/>
        </w:rPr>
      </w:pPr>
      <w:r w:rsidRPr="003D1EEE">
        <w:rPr>
          <w:color w:val="000000" w:themeColor="text1"/>
          <w:kern w:val="24"/>
          <w:sz w:val="28"/>
          <w:szCs w:val="24"/>
        </w:rPr>
        <w:br w:type="page"/>
      </w:r>
    </w:p>
    <w:p w:rsidR="00616F61" w:rsidRDefault="00616F61" w:rsidP="00ED318E">
      <w:pPr>
        <w:shd w:val="clear" w:color="auto" w:fill="FFFFFF"/>
        <w:spacing w:line="240" w:lineRule="auto"/>
        <w:jc w:val="right"/>
        <w:rPr>
          <w:color w:val="000000" w:themeColor="text1"/>
          <w:kern w:val="24"/>
          <w:sz w:val="28"/>
          <w:szCs w:val="24"/>
        </w:rPr>
      </w:pPr>
      <w:r w:rsidRPr="003D1EEE">
        <w:rPr>
          <w:color w:val="000000" w:themeColor="text1"/>
          <w:kern w:val="24"/>
          <w:sz w:val="28"/>
          <w:szCs w:val="24"/>
        </w:rPr>
        <w:lastRenderedPageBreak/>
        <w:t>Таблица 2.4</w:t>
      </w:r>
    </w:p>
    <w:p w:rsidR="00ED318E" w:rsidRPr="00ED318E" w:rsidRDefault="00ED318E" w:rsidP="00ED318E">
      <w:pPr>
        <w:shd w:val="clear" w:color="auto" w:fill="FFFFFF"/>
        <w:spacing w:line="240" w:lineRule="auto"/>
        <w:jc w:val="right"/>
        <w:rPr>
          <w:color w:val="000000" w:themeColor="text1"/>
          <w:kern w:val="24"/>
          <w:sz w:val="20"/>
          <w:szCs w:val="20"/>
        </w:rPr>
      </w:pPr>
    </w:p>
    <w:p w:rsidR="00616F61" w:rsidRPr="003D1EEE" w:rsidRDefault="00616F61" w:rsidP="00ED318E">
      <w:pPr>
        <w:shd w:val="clear" w:color="auto" w:fill="FFFFFF"/>
        <w:spacing w:line="240" w:lineRule="auto"/>
        <w:jc w:val="center"/>
        <w:rPr>
          <w:b/>
          <w:color w:val="000000" w:themeColor="text1"/>
          <w:kern w:val="24"/>
          <w:sz w:val="28"/>
          <w:szCs w:val="24"/>
        </w:rPr>
      </w:pPr>
      <w:r w:rsidRPr="003D1EEE">
        <w:rPr>
          <w:b/>
          <w:color w:val="000000" w:themeColor="text1"/>
          <w:kern w:val="24"/>
          <w:sz w:val="28"/>
          <w:szCs w:val="24"/>
        </w:rPr>
        <w:t>Показатели развития садоводства</w:t>
      </w:r>
    </w:p>
    <w:p w:rsidR="00616F61" w:rsidRPr="00703CE8" w:rsidRDefault="00616F61" w:rsidP="00ED318E">
      <w:pPr>
        <w:shd w:val="clear" w:color="auto" w:fill="FFFFFF"/>
        <w:spacing w:line="240" w:lineRule="auto"/>
        <w:jc w:val="center"/>
        <w:rPr>
          <w:b/>
          <w:color w:val="000000" w:themeColor="text1"/>
          <w:kern w:val="24"/>
          <w:sz w:val="20"/>
          <w:szCs w:val="20"/>
        </w:rPr>
      </w:pPr>
    </w:p>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906"/>
        <w:gridCol w:w="908"/>
        <w:gridCol w:w="906"/>
        <w:gridCol w:w="908"/>
        <w:gridCol w:w="906"/>
        <w:gridCol w:w="910"/>
        <w:gridCol w:w="1054"/>
      </w:tblGrid>
      <w:tr w:rsidR="00A217C8" w:rsidRPr="003D1EEE" w:rsidTr="00240C97">
        <w:trPr>
          <w:trHeight w:val="377"/>
        </w:trPr>
        <w:tc>
          <w:tcPr>
            <w:tcW w:w="1744" w:type="pct"/>
            <w:vMerge w:val="restart"/>
            <w:shd w:val="clear" w:color="auto" w:fill="C6D9F1"/>
            <w:vAlign w:val="center"/>
          </w:tcPr>
          <w:p w:rsidR="00616F61" w:rsidRPr="003D1EEE" w:rsidRDefault="00616F61" w:rsidP="00454443">
            <w:pPr>
              <w:jc w:val="center"/>
              <w:rPr>
                <w:rFonts w:eastAsia="Times New Roman"/>
                <w:b/>
                <w:color w:val="000000" w:themeColor="text1"/>
                <w:kern w:val="24"/>
                <w:lang w:eastAsia="ru-RU"/>
              </w:rPr>
            </w:pPr>
            <w:r w:rsidRPr="003D1EEE">
              <w:rPr>
                <w:rFonts w:eastAsia="Times New Roman"/>
                <w:b/>
                <w:color w:val="000000" w:themeColor="text1"/>
                <w:kern w:val="24"/>
                <w:lang w:eastAsia="ru-RU"/>
              </w:rPr>
              <w:t>Показатели</w:t>
            </w:r>
          </w:p>
        </w:tc>
        <w:tc>
          <w:tcPr>
            <w:tcW w:w="2728" w:type="pct"/>
            <w:gridSpan w:val="6"/>
            <w:shd w:val="clear" w:color="auto" w:fill="C6D9F1"/>
            <w:vAlign w:val="center"/>
          </w:tcPr>
          <w:p w:rsidR="00616F61" w:rsidRPr="003D1EEE" w:rsidRDefault="00616F61" w:rsidP="00454443">
            <w:pPr>
              <w:jc w:val="center"/>
              <w:rPr>
                <w:rFonts w:eastAsia="Times New Roman"/>
                <w:b/>
                <w:color w:val="000000" w:themeColor="text1"/>
                <w:kern w:val="24"/>
                <w:lang w:eastAsia="ru-RU"/>
              </w:rPr>
            </w:pPr>
            <w:r w:rsidRPr="003D1EEE">
              <w:rPr>
                <w:rFonts w:eastAsia="Times New Roman"/>
                <w:b/>
                <w:color w:val="000000" w:themeColor="text1"/>
                <w:kern w:val="24"/>
                <w:lang w:eastAsia="ru-RU"/>
              </w:rPr>
              <w:t>Годы</w:t>
            </w:r>
          </w:p>
        </w:tc>
        <w:tc>
          <w:tcPr>
            <w:tcW w:w="529" w:type="pct"/>
            <w:vMerge w:val="restart"/>
            <w:shd w:val="clear" w:color="auto" w:fill="C6D9F1"/>
            <w:vAlign w:val="center"/>
          </w:tcPr>
          <w:p w:rsidR="00616F61" w:rsidRPr="003D1EEE" w:rsidRDefault="00616F61" w:rsidP="00454443">
            <w:pPr>
              <w:jc w:val="center"/>
              <w:rPr>
                <w:rFonts w:eastAsia="Times New Roman"/>
                <w:b/>
                <w:color w:val="000000" w:themeColor="text1"/>
                <w:kern w:val="24"/>
                <w:lang w:eastAsia="ru-RU"/>
              </w:rPr>
            </w:pPr>
            <w:r w:rsidRPr="003D1EEE">
              <w:rPr>
                <w:rFonts w:eastAsia="Times New Roman"/>
                <w:b/>
                <w:color w:val="000000" w:themeColor="text1"/>
                <w:kern w:val="24"/>
                <w:lang w:eastAsia="ru-RU"/>
              </w:rPr>
              <w:t>2014</w:t>
            </w:r>
            <w:r w:rsidR="00457BF7">
              <w:rPr>
                <w:rFonts w:eastAsia="Times New Roman"/>
                <w:b/>
                <w:color w:val="000000" w:themeColor="text1"/>
                <w:kern w:val="24"/>
                <w:lang w:eastAsia="ru-RU"/>
              </w:rPr>
              <w:t xml:space="preserve"> </w:t>
            </w:r>
            <w:r w:rsidRPr="003D1EEE">
              <w:rPr>
                <w:rFonts w:eastAsia="Times New Roman"/>
                <w:b/>
                <w:color w:val="000000" w:themeColor="text1"/>
                <w:kern w:val="24"/>
                <w:lang w:eastAsia="ru-RU"/>
              </w:rPr>
              <w:t>в % к 2013</w:t>
            </w:r>
            <w:r w:rsidR="00457BF7">
              <w:rPr>
                <w:rFonts w:eastAsia="Times New Roman"/>
                <w:b/>
                <w:color w:val="000000" w:themeColor="text1"/>
                <w:kern w:val="24"/>
                <w:lang w:eastAsia="ru-RU"/>
              </w:rPr>
              <w:t xml:space="preserve"> </w:t>
            </w:r>
          </w:p>
        </w:tc>
      </w:tr>
      <w:tr w:rsidR="00A217C8" w:rsidRPr="003D1EEE" w:rsidTr="00240C97">
        <w:trPr>
          <w:trHeight w:val="774"/>
        </w:trPr>
        <w:tc>
          <w:tcPr>
            <w:tcW w:w="1744" w:type="pct"/>
            <w:vMerge/>
            <w:shd w:val="clear" w:color="auto" w:fill="C6D9F1"/>
            <w:vAlign w:val="center"/>
          </w:tcPr>
          <w:p w:rsidR="00616F61" w:rsidRPr="003D1EEE" w:rsidRDefault="00616F61" w:rsidP="00454443">
            <w:pPr>
              <w:shd w:val="clear" w:color="auto" w:fill="FFFFFF"/>
              <w:jc w:val="center"/>
              <w:rPr>
                <w:b/>
                <w:color w:val="000000" w:themeColor="text1"/>
                <w:kern w:val="24"/>
              </w:rPr>
            </w:pPr>
          </w:p>
        </w:tc>
        <w:tc>
          <w:tcPr>
            <w:tcW w:w="454" w:type="pct"/>
            <w:shd w:val="clear" w:color="auto" w:fill="C6D9F1"/>
            <w:vAlign w:val="center"/>
          </w:tcPr>
          <w:p w:rsidR="00616F61" w:rsidRPr="003D1EEE" w:rsidRDefault="00616F61" w:rsidP="00454443">
            <w:pPr>
              <w:jc w:val="center"/>
              <w:rPr>
                <w:rFonts w:eastAsia="Times New Roman"/>
                <w:b/>
                <w:color w:val="000000" w:themeColor="text1"/>
                <w:kern w:val="24"/>
                <w:lang w:eastAsia="ru-RU"/>
              </w:rPr>
            </w:pPr>
            <w:r w:rsidRPr="003D1EEE">
              <w:rPr>
                <w:rFonts w:eastAsia="Times New Roman"/>
                <w:b/>
                <w:color w:val="000000" w:themeColor="text1"/>
                <w:kern w:val="24"/>
                <w:lang w:eastAsia="ru-RU"/>
              </w:rPr>
              <w:t>2009</w:t>
            </w:r>
            <w:r w:rsidR="00457BF7">
              <w:rPr>
                <w:rFonts w:eastAsia="Times New Roman"/>
                <w:b/>
                <w:color w:val="000000" w:themeColor="text1"/>
                <w:kern w:val="24"/>
                <w:lang w:eastAsia="ru-RU"/>
              </w:rPr>
              <w:t xml:space="preserve"> </w:t>
            </w:r>
          </w:p>
        </w:tc>
        <w:tc>
          <w:tcPr>
            <w:tcW w:w="455" w:type="pct"/>
            <w:shd w:val="clear" w:color="auto" w:fill="C6D9F1"/>
            <w:vAlign w:val="center"/>
          </w:tcPr>
          <w:p w:rsidR="00616F61" w:rsidRPr="003D1EEE" w:rsidRDefault="00616F61" w:rsidP="00454443">
            <w:pPr>
              <w:jc w:val="center"/>
              <w:rPr>
                <w:rFonts w:eastAsia="Times New Roman"/>
                <w:b/>
                <w:color w:val="000000" w:themeColor="text1"/>
                <w:kern w:val="24"/>
                <w:lang w:eastAsia="ru-RU"/>
              </w:rPr>
            </w:pPr>
            <w:r w:rsidRPr="003D1EEE">
              <w:rPr>
                <w:rFonts w:eastAsia="Times New Roman"/>
                <w:b/>
                <w:color w:val="000000" w:themeColor="text1"/>
                <w:kern w:val="24"/>
                <w:lang w:eastAsia="ru-RU"/>
              </w:rPr>
              <w:t>2010</w:t>
            </w:r>
            <w:r w:rsidR="00457BF7">
              <w:rPr>
                <w:rFonts w:eastAsia="Times New Roman"/>
                <w:b/>
                <w:color w:val="000000" w:themeColor="text1"/>
                <w:kern w:val="24"/>
                <w:lang w:eastAsia="ru-RU"/>
              </w:rPr>
              <w:t xml:space="preserve"> </w:t>
            </w:r>
          </w:p>
        </w:tc>
        <w:tc>
          <w:tcPr>
            <w:tcW w:w="454" w:type="pct"/>
            <w:shd w:val="clear" w:color="auto" w:fill="C6D9F1"/>
            <w:vAlign w:val="center"/>
          </w:tcPr>
          <w:p w:rsidR="00616F61" w:rsidRPr="003D1EEE" w:rsidRDefault="00616F61" w:rsidP="00454443">
            <w:pPr>
              <w:jc w:val="center"/>
              <w:rPr>
                <w:rFonts w:eastAsia="Times New Roman"/>
                <w:b/>
                <w:color w:val="000000" w:themeColor="text1"/>
                <w:kern w:val="24"/>
                <w:lang w:eastAsia="ru-RU"/>
              </w:rPr>
            </w:pPr>
            <w:r w:rsidRPr="003D1EEE">
              <w:rPr>
                <w:rFonts w:eastAsia="Times New Roman"/>
                <w:b/>
                <w:color w:val="000000" w:themeColor="text1"/>
                <w:kern w:val="24"/>
                <w:lang w:eastAsia="ru-RU"/>
              </w:rPr>
              <w:t>2011</w:t>
            </w:r>
            <w:r w:rsidR="00457BF7">
              <w:rPr>
                <w:rFonts w:eastAsia="Times New Roman"/>
                <w:b/>
                <w:color w:val="000000" w:themeColor="text1"/>
                <w:kern w:val="24"/>
                <w:lang w:eastAsia="ru-RU"/>
              </w:rPr>
              <w:t xml:space="preserve"> </w:t>
            </w:r>
          </w:p>
        </w:tc>
        <w:tc>
          <w:tcPr>
            <w:tcW w:w="455" w:type="pct"/>
            <w:shd w:val="clear" w:color="auto" w:fill="C6D9F1"/>
            <w:vAlign w:val="center"/>
          </w:tcPr>
          <w:p w:rsidR="00616F61" w:rsidRPr="003D1EEE" w:rsidRDefault="00616F61" w:rsidP="00454443">
            <w:pPr>
              <w:jc w:val="center"/>
              <w:rPr>
                <w:rFonts w:eastAsia="Times New Roman"/>
                <w:b/>
                <w:color w:val="000000" w:themeColor="text1"/>
                <w:kern w:val="24"/>
                <w:lang w:eastAsia="ru-RU"/>
              </w:rPr>
            </w:pPr>
            <w:r w:rsidRPr="003D1EEE">
              <w:rPr>
                <w:rFonts w:eastAsia="Times New Roman"/>
                <w:b/>
                <w:color w:val="000000" w:themeColor="text1"/>
                <w:kern w:val="24"/>
                <w:lang w:eastAsia="ru-RU"/>
              </w:rPr>
              <w:t>2012</w:t>
            </w:r>
            <w:r w:rsidR="00457BF7">
              <w:rPr>
                <w:rFonts w:eastAsia="Times New Roman"/>
                <w:b/>
                <w:color w:val="000000" w:themeColor="text1"/>
                <w:kern w:val="24"/>
                <w:lang w:eastAsia="ru-RU"/>
              </w:rPr>
              <w:t xml:space="preserve"> </w:t>
            </w:r>
          </w:p>
        </w:tc>
        <w:tc>
          <w:tcPr>
            <w:tcW w:w="454" w:type="pct"/>
            <w:shd w:val="clear" w:color="auto" w:fill="C6D9F1"/>
            <w:vAlign w:val="center"/>
          </w:tcPr>
          <w:p w:rsidR="00616F61" w:rsidRPr="003D1EEE" w:rsidRDefault="00616F61" w:rsidP="00454443">
            <w:pPr>
              <w:jc w:val="center"/>
              <w:rPr>
                <w:rFonts w:eastAsia="Times New Roman"/>
                <w:b/>
                <w:color w:val="000000" w:themeColor="text1"/>
                <w:kern w:val="24"/>
                <w:lang w:eastAsia="ru-RU"/>
              </w:rPr>
            </w:pPr>
            <w:r w:rsidRPr="003D1EEE">
              <w:rPr>
                <w:rFonts w:eastAsia="Times New Roman"/>
                <w:b/>
                <w:color w:val="000000" w:themeColor="text1"/>
                <w:kern w:val="24"/>
                <w:lang w:eastAsia="ru-RU"/>
              </w:rPr>
              <w:t>2013</w:t>
            </w:r>
            <w:r w:rsidR="00457BF7">
              <w:rPr>
                <w:rFonts w:eastAsia="Times New Roman"/>
                <w:b/>
                <w:color w:val="000000" w:themeColor="text1"/>
                <w:kern w:val="24"/>
                <w:lang w:eastAsia="ru-RU"/>
              </w:rPr>
              <w:t xml:space="preserve"> </w:t>
            </w:r>
          </w:p>
        </w:tc>
        <w:tc>
          <w:tcPr>
            <w:tcW w:w="456" w:type="pct"/>
            <w:shd w:val="clear" w:color="auto" w:fill="C6D9F1"/>
            <w:vAlign w:val="center"/>
          </w:tcPr>
          <w:p w:rsidR="00616F61" w:rsidRPr="003D1EEE" w:rsidRDefault="00616F61" w:rsidP="00454443">
            <w:pPr>
              <w:jc w:val="center"/>
              <w:rPr>
                <w:rFonts w:eastAsia="Times New Roman"/>
                <w:b/>
                <w:color w:val="000000" w:themeColor="text1"/>
                <w:kern w:val="24"/>
                <w:lang w:eastAsia="ru-RU"/>
              </w:rPr>
            </w:pPr>
            <w:r w:rsidRPr="003D1EEE">
              <w:rPr>
                <w:rFonts w:eastAsia="Times New Roman"/>
                <w:b/>
                <w:color w:val="000000" w:themeColor="text1"/>
                <w:kern w:val="24"/>
                <w:lang w:eastAsia="ru-RU"/>
              </w:rPr>
              <w:t>2014</w:t>
            </w:r>
            <w:r w:rsidR="00457BF7">
              <w:rPr>
                <w:rFonts w:eastAsia="Times New Roman"/>
                <w:b/>
                <w:color w:val="000000" w:themeColor="text1"/>
                <w:kern w:val="24"/>
                <w:lang w:eastAsia="ru-RU"/>
              </w:rPr>
              <w:t xml:space="preserve"> </w:t>
            </w:r>
          </w:p>
        </w:tc>
        <w:tc>
          <w:tcPr>
            <w:tcW w:w="529" w:type="pct"/>
            <w:vMerge/>
            <w:shd w:val="clear" w:color="auto" w:fill="C6D9F1"/>
            <w:vAlign w:val="center"/>
          </w:tcPr>
          <w:p w:rsidR="00616F61" w:rsidRPr="003D1EEE" w:rsidRDefault="00616F61" w:rsidP="00454443">
            <w:pPr>
              <w:jc w:val="center"/>
              <w:rPr>
                <w:rFonts w:eastAsia="Times New Roman"/>
                <w:b/>
                <w:color w:val="000000" w:themeColor="text1"/>
                <w:kern w:val="24"/>
                <w:lang w:eastAsia="ru-RU"/>
              </w:rPr>
            </w:pPr>
          </w:p>
        </w:tc>
      </w:tr>
      <w:tr w:rsidR="00A217C8" w:rsidRPr="003D1EEE" w:rsidTr="00240C97">
        <w:trPr>
          <w:trHeight w:val="783"/>
        </w:trPr>
        <w:tc>
          <w:tcPr>
            <w:tcW w:w="1744" w:type="pct"/>
            <w:shd w:val="clear" w:color="auto" w:fill="auto"/>
          </w:tcPr>
          <w:p w:rsidR="00616F61" w:rsidRPr="003D1EEE" w:rsidRDefault="00616F61" w:rsidP="00240C97">
            <w:pPr>
              <w:shd w:val="clear" w:color="auto" w:fill="FFFFFF"/>
              <w:spacing w:line="240" w:lineRule="auto"/>
              <w:rPr>
                <w:color w:val="000000" w:themeColor="text1"/>
                <w:kern w:val="24"/>
                <w:sz w:val="24"/>
                <w:szCs w:val="24"/>
              </w:rPr>
            </w:pPr>
            <w:r w:rsidRPr="003D1EEE">
              <w:rPr>
                <w:color w:val="000000" w:themeColor="text1"/>
                <w:kern w:val="24"/>
                <w:sz w:val="24"/>
                <w:szCs w:val="24"/>
              </w:rPr>
              <w:t>Площадь закладки многоле</w:t>
            </w:r>
            <w:r w:rsidRPr="003D1EEE">
              <w:rPr>
                <w:color w:val="000000" w:themeColor="text1"/>
                <w:kern w:val="24"/>
                <w:sz w:val="24"/>
                <w:szCs w:val="24"/>
              </w:rPr>
              <w:t>т</w:t>
            </w:r>
            <w:r w:rsidR="003E392B">
              <w:rPr>
                <w:color w:val="000000" w:themeColor="text1"/>
                <w:kern w:val="24"/>
                <w:sz w:val="24"/>
                <w:szCs w:val="24"/>
              </w:rPr>
              <w:t>них насаждений (</w:t>
            </w:r>
            <w:r w:rsidRPr="003D1EEE">
              <w:rPr>
                <w:color w:val="000000" w:themeColor="text1"/>
                <w:kern w:val="24"/>
                <w:sz w:val="24"/>
                <w:szCs w:val="24"/>
              </w:rPr>
              <w:t>предусмотр</w:t>
            </w:r>
            <w:r w:rsidRPr="003D1EEE">
              <w:rPr>
                <w:color w:val="000000" w:themeColor="text1"/>
                <w:kern w:val="24"/>
                <w:sz w:val="24"/>
                <w:szCs w:val="24"/>
              </w:rPr>
              <w:t>е</w:t>
            </w:r>
            <w:r w:rsidRPr="003D1EEE">
              <w:rPr>
                <w:color w:val="000000" w:themeColor="text1"/>
                <w:kern w:val="24"/>
                <w:sz w:val="24"/>
                <w:szCs w:val="24"/>
              </w:rPr>
              <w:t>но Подпрограммой</w:t>
            </w:r>
            <w:r w:rsidR="003E392B">
              <w:rPr>
                <w:color w:val="000000" w:themeColor="text1"/>
                <w:kern w:val="24"/>
                <w:sz w:val="24"/>
                <w:szCs w:val="24"/>
              </w:rPr>
              <w:t>)</w:t>
            </w:r>
            <w:r w:rsidRPr="003D1EEE">
              <w:rPr>
                <w:color w:val="000000" w:themeColor="text1"/>
                <w:kern w:val="24"/>
                <w:sz w:val="24"/>
                <w:szCs w:val="24"/>
              </w:rPr>
              <w:t>, тыс. га</w:t>
            </w:r>
          </w:p>
        </w:tc>
        <w:tc>
          <w:tcPr>
            <w:tcW w:w="454" w:type="pct"/>
            <w:shd w:val="clear" w:color="auto" w:fill="auto"/>
            <w:vAlign w:val="center"/>
          </w:tcPr>
          <w:p w:rsidR="00616F61" w:rsidRPr="003D1EEE" w:rsidRDefault="00616F61" w:rsidP="00240C97">
            <w:pPr>
              <w:shd w:val="clear" w:color="auto" w:fill="FFFFFF"/>
              <w:spacing w:line="240" w:lineRule="auto"/>
              <w:ind w:left="-57"/>
              <w:jc w:val="center"/>
              <w:rPr>
                <w:color w:val="000000" w:themeColor="text1"/>
                <w:kern w:val="24"/>
                <w:sz w:val="24"/>
                <w:szCs w:val="24"/>
              </w:rPr>
            </w:pPr>
            <w:r w:rsidRPr="003D1EEE">
              <w:rPr>
                <w:color w:val="000000" w:themeColor="text1"/>
                <w:kern w:val="24"/>
                <w:sz w:val="24"/>
                <w:szCs w:val="24"/>
              </w:rPr>
              <w:t>8,7</w:t>
            </w:r>
          </w:p>
        </w:tc>
        <w:tc>
          <w:tcPr>
            <w:tcW w:w="455" w:type="pct"/>
            <w:shd w:val="clear" w:color="auto" w:fill="auto"/>
            <w:vAlign w:val="center"/>
          </w:tcPr>
          <w:p w:rsidR="00616F61" w:rsidRPr="003D1EEE" w:rsidRDefault="00616F61" w:rsidP="00240C97">
            <w:pPr>
              <w:shd w:val="clear" w:color="auto" w:fill="FFFFFF"/>
              <w:spacing w:line="240" w:lineRule="auto"/>
              <w:ind w:left="-57"/>
              <w:jc w:val="center"/>
              <w:rPr>
                <w:color w:val="000000" w:themeColor="text1"/>
                <w:kern w:val="24"/>
                <w:sz w:val="24"/>
                <w:szCs w:val="24"/>
              </w:rPr>
            </w:pPr>
            <w:r w:rsidRPr="003D1EEE">
              <w:rPr>
                <w:color w:val="000000" w:themeColor="text1"/>
                <w:kern w:val="24"/>
                <w:sz w:val="24"/>
                <w:szCs w:val="24"/>
              </w:rPr>
              <w:t>9,4</w:t>
            </w:r>
          </w:p>
        </w:tc>
        <w:tc>
          <w:tcPr>
            <w:tcW w:w="454" w:type="pct"/>
            <w:shd w:val="clear" w:color="auto" w:fill="auto"/>
            <w:vAlign w:val="center"/>
          </w:tcPr>
          <w:p w:rsidR="00616F61" w:rsidRPr="003D1EEE" w:rsidRDefault="00616F61" w:rsidP="00240C97">
            <w:pPr>
              <w:shd w:val="clear" w:color="auto" w:fill="FFFFFF"/>
              <w:spacing w:line="240" w:lineRule="auto"/>
              <w:ind w:left="-57"/>
              <w:jc w:val="center"/>
              <w:rPr>
                <w:color w:val="000000" w:themeColor="text1"/>
                <w:kern w:val="24"/>
                <w:sz w:val="24"/>
                <w:szCs w:val="24"/>
              </w:rPr>
            </w:pPr>
            <w:r w:rsidRPr="003D1EEE">
              <w:rPr>
                <w:color w:val="000000" w:themeColor="text1"/>
                <w:kern w:val="24"/>
                <w:sz w:val="24"/>
                <w:szCs w:val="24"/>
              </w:rPr>
              <w:t>10,2</w:t>
            </w:r>
          </w:p>
        </w:tc>
        <w:tc>
          <w:tcPr>
            <w:tcW w:w="455" w:type="pct"/>
            <w:shd w:val="clear" w:color="auto" w:fill="auto"/>
            <w:vAlign w:val="center"/>
          </w:tcPr>
          <w:p w:rsidR="00616F61" w:rsidRPr="003D1EEE" w:rsidRDefault="00616F61" w:rsidP="00240C97">
            <w:pPr>
              <w:shd w:val="clear" w:color="auto" w:fill="FFFFFF"/>
              <w:spacing w:line="240" w:lineRule="auto"/>
              <w:ind w:left="-57"/>
              <w:jc w:val="center"/>
              <w:rPr>
                <w:color w:val="000000" w:themeColor="text1"/>
                <w:kern w:val="24"/>
                <w:sz w:val="24"/>
                <w:szCs w:val="24"/>
              </w:rPr>
            </w:pPr>
            <w:r w:rsidRPr="003D1EEE">
              <w:rPr>
                <w:color w:val="000000" w:themeColor="text1"/>
                <w:kern w:val="24"/>
                <w:sz w:val="24"/>
                <w:szCs w:val="24"/>
              </w:rPr>
              <w:t>11,0</w:t>
            </w:r>
          </w:p>
        </w:tc>
        <w:tc>
          <w:tcPr>
            <w:tcW w:w="454" w:type="pct"/>
            <w:shd w:val="clear" w:color="auto" w:fill="auto"/>
            <w:vAlign w:val="center"/>
          </w:tcPr>
          <w:p w:rsidR="00616F61" w:rsidRPr="003D1EEE" w:rsidRDefault="00616F61" w:rsidP="00240C97">
            <w:pPr>
              <w:shd w:val="clear" w:color="auto" w:fill="FFFFFF"/>
              <w:spacing w:line="240" w:lineRule="auto"/>
              <w:ind w:left="-57"/>
              <w:jc w:val="center"/>
              <w:rPr>
                <w:color w:val="000000" w:themeColor="text1"/>
                <w:kern w:val="24"/>
                <w:sz w:val="24"/>
                <w:szCs w:val="24"/>
              </w:rPr>
            </w:pPr>
            <w:r w:rsidRPr="003D1EEE">
              <w:rPr>
                <w:color w:val="000000" w:themeColor="text1"/>
                <w:kern w:val="24"/>
                <w:sz w:val="24"/>
                <w:szCs w:val="24"/>
              </w:rPr>
              <w:t>6,4</w:t>
            </w:r>
          </w:p>
        </w:tc>
        <w:tc>
          <w:tcPr>
            <w:tcW w:w="456" w:type="pct"/>
            <w:shd w:val="clear" w:color="auto" w:fill="auto"/>
            <w:vAlign w:val="center"/>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6,4</w:t>
            </w:r>
          </w:p>
        </w:tc>
        <w:tc>
          <w:tcPr>
            <w:tcW w:w="529" w:type="pct"/>
            <w:shd w:val="clear" w:color="auto" w:fill="auto"/>
            <w:vAlign w:val="center"/>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w:t>
            </w:r>
          </w:p>
        </w:tc>
      </w:tr>
      <w:tr w:rsidR="00A217C8" w:rsidRPr="003D1EEE" w:rsidTr="00240C97">
        <w:trPr>
          <w:trHeight w:val="227"/>
        </w:trPr>
        <w:tc>
          <w:tcPr>
            <w:tcW w:w="1744" w:type="pct"/>
            <w:shd w:val="clear" w:color="auto" w:fill="auto"/>
          </w:tcPr>
          <w:p w:rsidR="00616F61" w:rsidRPr="003D1EEE" w:rsidRDefault="00616F61" w:rsidP="00240C97">
            <w:pPr>
              <w:shd w:val="clear" w:color="auto" w:fill="FFFFFF"/>
              <w:spacing w:line="240" w:lineRule="auto"/>
              <w:rPr>
                <w:color w:val="000000" w:themeColor="text1"/>
                <w:kern w:val="24"/>
                <w:sz w:val="24"/>
                <w:szCs w:val="24"/>
              </w:rPr>
            </w:pPr>
            <w:r w:rsidRPr="003D1EEE">
              <w:rPr>
                <w:color w:val="000000" w:themeColor="text1"/>
                <w:kern w:val="24"/>
                <w:sz w:val="24"/>
                <w:szCs w:val="24"/>
              </w:rPr>
              <w:t>Площадь закладки многоле</w:t>
            </w:r>
            <w:r w:rsidRPr="003D1EEE">
              <w:rPr>
                <w:color w:val="000000" w:themeColor="text1"/>
                <w:kern w:val="24"/>
                <w:sz w:val="24"/>
                <w:szCs w:val="24"/>
              </w:rPr>
              <w:t>т</w:t>
            </w:r>
            <w:r w:rsidRPr="003D1EEE">
              <w:rPr>
                <w:color w:val="000000" w:themeColor="text1"/>
                <w:kern w:val="24"/>
                <w:sz w:val="24"/>
                <w:szCs w:val="24"/>
              </w:rPr>
              <w:t xml:space="preserve">них насаждений </w:t>
            </w:r>
            <w:r w:rsidR="003E392B">
              <w:rPr>
                <w:color w:val="000000" w:themeColor="text1"/>
                <w:kern w:val="24"/>
                <w:sz w:val="24"/>
                <w:szCs w:val="24"/>
              </w:rPr>
              <w:t>(</w:t>
            </w:r>
            <w:r w:rsidRPr="003D1EEE">
              <w:rPr>
                <w:color w:val="000000" w:themeColor="text1"/>
                <w:kern w:val="24"/>
                <w:sz w:val="24"/>
                <w:szCs w:val="24"/>
              </w:rPr>
              <w:t>факт</w:t>
            </w:r>
            <w:r w:rsidR="003E392B">
              <w:rPr>
                <w:color w:val="000000" w:themeColor="text1"/>
                <w:kern w:val="24"/>
                <w:sz w:val="24"/>
                <w:szCs w:val="24"/>
              </w:rPr>
              <w:t>)</w:t>
            </w:r>
            <w:r w:rsidRPr="003D1EEE">
              <w:rPr>
                <w:color w:val="000000" w:themeColor="text1"/>
                <w:kern w:val="24"/>
                <w:sz w:val="24"/>
                <w:szCs w:val="24"/>
              </w:rPr>
              <w:t>, тыс. га</w:t>
            </w:r>
          </w:p>
        </w:tc>
        <w:tc>
          <w:tcPr>
            <w:tcW w:w="454" w:type="pct"/>
            <w:shd w:val="clear" w:color="auto" w:fill="auto"/>
            <w:vAlign w:val="center"/>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7,9</w:t>
            </w:r>
          </w:p>
        </w:tc>
        <w:tc>
          <w:tcPr>
            <w:tcW w:w="455" w:type="pct"/>
            <w:shd w:val="clear" w:color="auto" w:fill="auto"/>
            <w:vAlign w:val="center"/>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4,6</w:t>
            </w:r>
          </w:p>
        </w:tc>
        <w:tc>
          <w:tcPr>
            <w:tcW w:w="454" w:type="pct"/>
            <w:shd w:val="clear" w:color="auto" w:fill="auto"/>
            <w:vAlign w:val="center"/>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9,5</w:t>
            </w:r>
          </w:p>
        </w:tc>
        <w:tc>
          <w:tcPr>
            <w:tcW w:w="455" w:type="pct"/>
            <w:shd w:val="clear" w:color="auto" w:fill="auto"/>
            <w:vAlign w:val="center"/>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11,2</w:t>
            </w:r>
          </w:p>
        </w:tc>
        <w:tc>
          <w:tcPr>
            <w:tcW w:w="454" w:type="pct"/>
            <w:shd w:val="clear" w:color="auto" w:fill="auto"/>
            <w:vAlign w:val="center"/>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9,3</w:t>
            </w:r>
          </w:p>
        </w:tc>
        <w:tc>
          <w:tcPr>
            <w:tcW w:w="456" w:type="pct"/>
            <w:shd w:val="clear" w:color="auto" w:fill="auto"/>
            <w:vAlign w:val="center"/>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8,0</w:t>
            </w:r>
          </w:p>
        </w:tc>
        <w:tc>
          <w:tcPr>
            <w:tcW w:w="529" w:type="pct"/>
            <w:shd w:val="clear" w:color="auto" w:fill="auto"/>
            <w:vAlign w:val="center"/>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86,0</w:t>
            </w:r>
          </w:p>
        </w:tc>
      </w:tr>
      <w:tr w:rsidR="00A217C8" w:rsidRPr="003D1EEE" w:rsidTr="00240C97">
        <w:trPr>
          <w:trHeight w:val="93"/>
        </w:trPr>
        <w:tc>
          <w:tcPr>
            <w:tcW w:w="1744" w:type="pct"/>
            <w:shd w:val="clear" w:color="auto" w:fill="auto"/>
          </w:tcPr>
          <w:p w:rsidR="00616F61" w:rsidRPr="003D1EEE" w:rsidRDefault="00616F61" w:rsidP="00240C97">
            <w:pPr>
              <w:shd w:val="clear" w:color="auto" w:fill="FFFFFF"/>
              <w:spacing w:line="240" w:lineRule="auto"/>
              <w:rPr>
                <w:color w:val="000000" w:themeColor="text1"/>
                <w:kern w:val="24"/>
                <w:sz w:val="24"/>
                <w:szCs w:val="24"/>
              </w:rPr>
            </w:pPr>
            <w:r w:rsidRPr="003D1EEE">
              <w:rPr>
                <w:color w:val="000000" w:themeColor="text1"/>
                <w:kern w:val="24"/>
                <w:sz w:val="24"/>
                <w:szCs w:val="24"/>
              </w:rPr>
              <w:t>% выполнения</w:t>
            </w:r>
          </w:p>
        </w:tc>
        <w:tc>
          <w:tcPr>
            <w:tcW w:w="454" w:type="pct"/>
            <w:shd w:val="clear" w:color="auto" w:fill="auto"/>
            <w:vAlign w:val="bottom"/>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90,8</w:t>
            </w:r>
          </w:p>
        </w:tc>
        <w:tc>
          <w:tcPr>
            <w:tcW w:w="455" w:type="pct"/>
            <w:shd w:val="clear" w:color="auto" w:fill="auto"/>
            <w:vAlign w:val="bottom"/>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48,9</w:t>
            </w:r>
          </w:p>
        </w:tc>
        <w:tc>
          <w:tcPr>
            <w:tcW w:w="454" w:type="pct"/>
            <w:shd w:val="clear" w:color="auto" w:fill="auto"/>
            <w:vAlign w:val="bottom"/>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93,1</w:t>
            </w:r>
          </w:p>
        </w:tc>
        <w:tc>
          <w:tcPr>
            <w:tcW w:w="455" w:type="pct"/>
            <w:shd w:val="clear" w:color="auto" w:fill="auto"/>
            <w:vAlign w:val="bottom"/>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101,8</w:t>
            </w:r>
          </w:p>
        </w:tc>
        <w:tc>
          <w:tcPr>
            <w:tcW w:w="454" w:type="pct"/>
            <w:shd w:val="clear" w:color="auto" w:fill="auto"/>
            <w:vAlign w:val="bottom"/>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144,9</w:t>
            </w:r>
          </w:p>
        </w:tc>
        <w:tc>
          <w:tcPr>
            <w:tcW w:w="456" w:type="pct"/>
            <w:shd w:val="clear" w:color="auto" w:fill="auto"/>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125,1</w:t>
            </w:r>
          </w:p>
        </w:tc>
        <w:tc>
          <w:tcPr>
            <w:tcW w:w="529" w:type="pct"/>
            <w:shd w:val="clear" w:color="auto" w:fill="auto"/>
            <w:vAlign w:val="bottom"/>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w:t>
            </w:r>
          </w:p>
        </w:tc>
      </w:tr>
      <w:tr w:rsidR="00A217C8" w:rsidRPr="003D1EEE" w:rsidTr="00240C97">
        <w:trPr>
          <w:trHeight w:val="240"/>
        </w:trPr>
        <w:tc>
          <w:tcPr>
            <w:tcW w:w="1744" w:type="pct"/>
            <w:shd w:val="clear" w:color="auto" w:fill="auto"/>
          </w:tcPr>
          <w:p w:rsidR="00616F61" w:rsidRPr="003D1EEE" w:rsidRDefault="00616F61" w:rsidP="00240C97">
            <w:pPr>
              <w:shd w:val="clear" w:color="auto" w:fill="FFFFFF"/>
              <w:spacing w:line="240" w:lineRule="auto"/>
              <w:rPr>
                <w:color w:val="000000" w:themeColor="text1"/>
                <w:kern w:val="24"/>
                <w:sz w:val="24"/>
                <w:szCs w:val="24"/>
              </w:rPr>
            </w:pPr>
            <w:r w:rsidRPr="003D1EEE">
              <w:rPr>
                <w:color w:val="000000" w:themeColor="text1"/>
                <w:kern w:val="24"/>
                <w:sz w:val="24"/>
                <w:szCs w:val="24"/>
              </w:rPr>
              <w:t xml:space="preserve">Валовой сбор плодово-ягодной продукции, </w:t>
            </w:r>
            <w:r w:rsidR="008F745B">
              <w:rPr>
                <w:color w:val="000000" w:themeColor="text1"/>
                <w:kern w:val="24"/>
                <w:sz w:val="24"/>
                <w:szCs w:val="24"/>
              </w:rPr>
              <w:t>тыс. тонн</w:t>
            </w:r>
          </w:p>
        </w:tc>
        <w:tc>
          <w:tcPr>
            <w:tcW w:w="454" w:type="pct"/>
            <w:shd w:val="clear" w:color="auto" w:fill="auto"/>
            <w:vAlign w:val="center"/>
          </w:tcPr>
          <w:p w:rsidR="00616F61" w:rsidRPr="003D1EEE" w:rsidRDefault="00616F61" w:rsidP="00240C97">
            <w:pPr>
              <w:shd w:val="clear" w:color="auto" w:fill="FFFFFF"/>
              <w:spacing w:line="240" w:lineRule="auto"/>
              <w:ind w:left="-57"/>
              <w:jc w:val="center"/>
              <w:rPr>
                <w:color w:val="000000" w:themeColor="text1"/>
                <w:kern w:val="24"/>
                <w:sz w:val="24"/>
                <w:szCs w:val="24"/>
              </w:rPr>
            </w:pPr>
            <w:r w:rsidRPr="003D1EEE">
              <w:rPr>
                <w:color w:val="000000" w:themeColor="text1"/>
                <w:kern w:val="24"/>
                <w:sz w:val="24"/>
                <w:szCs w:val="24"/>
              </w:rPr>
              <w:t>2768,0</w:t>
            </w:r>
          </w:p>
        </w:tc>
        <w:tc>
          <w:tcPr>
            <w:tcW w:w="455" w:type="pct"/>
            <w:shd w:val="clear" w:color="auto" w:fill="auto"/>
            <w:vAlign w:val="center"/>
          </w:tcPr>
          <w:p w:rsidR="00616F61" w:rsidRPr="003D1EEE" w:rsidRDefault="00616F61" w:rsidP="00240C97">
            <w:pPr>
              <w:shd w:val="clear" w:color="auto" w:fill="FFFFFF"/>
              <w:spacing w:line="240" w:lineRule="auto"/>
              <w:ind w:left="-57"/>
              <w:jc w:val="center"/>
              <w:rPr>
                <w:color w:val="000000" w:themeColor="text1"/>
                <w:kern w:val="24"/>
                <w:sz w:val="24"/>
                <w:szCs w:val="24"/>
              </w:rPr>
            </w:pPr>
            <w:r w:rsidRPr="003D1EEE">
              <w:rPr>
                <w:color w:val="000000" w:themeColor="text1"/>
                <w:kern w:val="24"/>
                <w:sz w:val="24"/>
                <w:szCs w:val="24"/>
              </w:rPr>
              <w:t>2148,9</w:t>
            </w:r>
          </w:p>
        </w:tc>
        <w:tc>
          <w:tcPr>
            <w:tcW w:w="454" w:type="pct"/>
            <w:shd w:val="clear" w:color="auto" w:fill="auto"/>
            <w:vAlign w:val="center"/>
          </w:tcPr>
          <w:p w:rsidR="00616F61" w:rsidRPr="003D1EEE" w:rsidRDefault="00616F61" w:rsidP="00240C97">
            <w:pPr>
              <w:shd w:val="clear" w:color="auto" w:fill="FFFFFF"/>
              <w:spacing w:line="240" w:lineRule="auto"/>
              <w:ind w:left="-57"/>
              <w:jc w:val="center"/>
              <w:rPr>
                <w:color w:val="000000" w:themeColor="text1"/>
                <w:kern w:val="24"/>
                <w:sz w:val="24"/>
                <w:szCs w:val="24"/>
              </w:rPr>
            </w:pPr>
            <w:r w:rsidRPr="003D1EEE">
              <w:rPr>
                <w:color w:val="000000" w:themeColor="text1"/>
                <w:kern w:val="24"/>
                <w:sz w:val="24"/>
                <w:szCs w:val="24"/>
              </w:rPr>
              <w:t>2514,3</w:t>
            </w:r>
          </w:p>
        </w:tc>
        <w:tc>
          <w:tcPr>
            <w:tcW w:w="455" w:type="pct"/>
            <w:shd w:val="clear" w:color="auto" w:fill="auto"/>
            <w:vAlign w:val="center"/>
          </w:tcPr>
          <w:p w:rsidR="00616F61" w:rsidRPr="003D1EEE" w:rsidRDefault="00616F61" w:rsidP="00240C97">
            <w:pPr>
              <w:shd w:val="clear" w:color="auto" w:fill="FFFFFF"/>
              <w:spacing w:line="240" w:lineRule="auto"/>
              <w:ind w:left="-57"/>
              <w:jc w:val="center"/>
              <w:rPr>
                <w:color w:val="000000" w:themeColor="text1"/>
                <w:kern w:val="24"/>
                <w:sz w:val="24"/>
                <w:szCs w:val="24"/>
              </w:rPr>
            </w:pPr>
            <w:r w:rsidRPr="003D1EEE">
              <w:rPr>
                <w:color w:val="000000" w:themeColor="text1"/>
                <w:kern w:val="24"/>
                <w:sz w:val="24"/>
                <w:szCs w:val="24"/>
              </w:rPr>
              <w:t>2663,8</w:t>
            </w:r>
          </w:p>
        </w:tc>
        <w:tc>
          <w:tcPr>
            <w:tcW w:w="454" w:type="pct"/>
            <w:shd w:val="clear" w:color="auto" w:fill="auto"/>
            <w:vAlign w:val="center"/>
          </w:tcPr>
          <w:p w:rsidR="00616F61" w:rsidRPr="003D1EEE" w:rsidRDefault="00616F61" w:rsidP="00240C97">
            <w:pPr>
              <w:shd w:val="clear" w:color="auto" w:fill="FFFFFF"/>
              <w:spacing w:line="240" w:lineRule="auto"/>
              <w:ind w:left="-57"/>
              <w:jc w:val="center"/>
              <w:rPr>
                <w:color w:val="000000" w:themeColor="text1"/>
                <w:kern w:val="24"/>
                <w:sz w:val="24"/>
                <w:szCs w:val="24"/>
              </w:rPr>
            </w:pPr>
            <w:r w:rsidRPr="003D1EEE">
              <w:rPr>
                <w:color w:val="000000" w:themeColor="text1"/>
                <w:kern w:val="24"/>
                <w:sz w:val="24"/>
                <w:szCs w:val="24"/>
              </w:rPr>
              <w:t>2941,5</w:t>
            </w:r>
          </w:p>
        </w:tc>
        <w:tc>
          <w:tcPr>
            <w:tcW w:w="456" w:type="pct"/>
            <w:shd w:val="clear" w:color="auto" w:fill="auto"/>
            <w:vAlign w:val="center"/>
          </w:tcPr>
          <w:p w:rsidR="00616F61" w:rsidRPr="003D1EEE" w:rsidRDefault="00616F61" w:rsidP="00240C97">
            <w:pPr>
              <w:shd w:val="clear" w:color="auto" w:fill="FFFFFF"/>
              <w:spacing w:line="240" w:lineRule="auto"/>
              <w:ind w:right="-108"/>
              <w:jc w:val="center"/>
              <w:rPr>
                <w:color w:val="000000" w:themeColor="text1"/>
                <w:kern w:val="24"/>
                <w:sz w:val="24"/>
                <w:szCs w:val="24"/>
              </w:rPr>
            </w:pPr>
            <w:r w:rsidRPr="003D1EEE">
              <w:rPr>
                <w:color w:val="000000" w:themeColor="text1"/>
                <w:kern w:val="24"/>
                <w:sz w:val="24"/>
                <w:szCs w:val="24"/>
              </w:rPr>
              <w:t>2995,6</w:t>
            </w:r>
          </w:p>
        </w:tc>
        <w:tc>
          <w:tcPr>
            <w:tcW w:w="529" w:type="pct"/>
            <w:shd w:val="clear" w:color="auto" w:fill="auto"/>
            <w:vAlign w:val="center"/>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97,6</w:t>
            </w:r>
            <w:r w:rsidRPr="003D1EEE">
              <w:rPr>
                <w:color w:val="000000" w:themeColor="text1"/>
                <w:kern w:val="24"/>
                <w:sz w:val="24"/>
                <w:szCs w:val="24"/>
                <w:vertAlign w:val="superscript"/>
              </w:rPr>
              <w:t>*</w:t>
            </w:r>
          </w:p>
        </w:tc>
      </w:tr>
      <w:tr w:rsidR="00A217C8" w:rsidRPr="003D1EEE" w:rsidTr="00240C97">
        <w:trPr>
          <w:trHeight w:val="376"/>
        </w:trPr>
        <w:tc>
          <w:tcPr>
            <w:tcW w:w="1744" w:type="pct"/>
            <w:shd w:val="clear" w:color="auto" w:fill="auto"/>
          </w:tcPr>
          <w:p w:rsidR="003E392B" w:rsidRDefault="00616F61" w:rsidP="003E392B">
            <w:pPr>
              <w:shd w:val="clear" w:color="auto" w:fill="FFFFFF"/>
              <w:spacing w:line="240" w:lineRule="auto"/>
              <w:ind w:right="-57"/>
              <w:rPr>
                <w:color w:val="000000" w:themeColor="text1"/>
                <w:kern w:val="24"/>
                <w:sz w:val="24"/>
                <w:szCs w:val="24"/>
              </w:rPr>
            </w:pPr>
            <w:r w:rsidRPr="003D1EEE">
              <w:rPr>
                <w:color w:val="000000" w:themeColor="text1"/>
                <w:kern w:val="24"/>
                <w:sz w:val="24"/>
                <w:szCs w:val="24"/>
              </w:rPr>
              <w:t>Урожайность многолетних</w:t>
            </w:r>
          </w:p>
          <w:p w:rsidR="00616F61" w:rsidRPr="003D1EEE" w:rsidRDefault="00616F61" w:rsidP="003E392B">
            <w:pPr>
              <w:shd w:val="clear" w:color="auto" w:fill="FFFFFF"/>
              <w:spacing w:line="240" w:lineRule="auto"/>
              <w:ind w:right="-57"/>
              <w:rPr>
                <w:color w:val="000000" w:themeColor="text1"/>
                <w:kern w:val="24"/>
                <w:sz w:val="24"/>
                <w:szCs w:val="24"/>
              </w:rPr>
            </w:pPr>
            <w:r w:rsidRPr="003D1EEE">
              <w:rPr>
                <w:color w:val="000000" w:themeColor="text1"/>
                <w:kern w:val="24"/>
                <w:sz w:val="24"/>
                <w:szCs w:val="24"/>
              </w:rPr>
              <w:t>плодовых и ягодных культур с убранной площади, ц/га</w:t>
            </w:r>
            <w:r w:rsidRPr="003D1EEE">
              <w:rPr>
                <w:color w:val="000000" w:themeColor="text1"/>
                <w:kern w:val="24"/>
                <w:sz w:val="24"/>
                <w:szCs w:val="24"/>
                <w:vertAlign w:val="superscript"/>
              </w:rPr>
              <w:t>**</w:t>
            </w:r>
          </w:p>
        </w:tc>
        <w:tc>
          <w:tcPr>
            <w:tcW w:w="454" w:type="pct"/>
            <w:shd w:val="clear" w:color="auto" w:fill="auto"/>
            <w:vAlign w:val="center"/>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62,5</w:t>
            </w:r>
          </w:p>
        </w:tc>
        <w:tc>
          <w:tcPr>
            <w:tcW w:w="455" w:type="pct"/>
            <w:shd w:val="clear" w:color="auto" w:fill="auto"/>
            <w:vAlign w:val="center"/>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49,2</w:t>
            </w:r>
          </w:p>
        </w:tc>
        <w:tc>
          <w:tcPr>
            <w:tcW w:w="454" w:type="pct"/>
            <w:shd w:val="clear" w:color="auto" w:fill="auto"/>
            <w:vAlign w:val="center"/>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64,4</w:t>
            </w:r>
          </w:p>
        </w:tc>
        <w:tc>
          <w:tcPr>
            <w:tcW w:w="455" w:type="pct"/>
            <w:shd w:val="clear" w:color="auto" w:fill="auto"/>
            <w:vAlign w:val="center"/>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68,7</w:t>
            </w:r>
          </w:p>
        </w:tc>
        <w:tc>
          <w:tcPr>
            <w:tcW w:w="454" w:type="pct"/>
            <w:shd w:val="clear" w:color="auto" w:fill="auto"/>
            <w:vAlign w:val="center"/>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77,1</w:t>
            </w:r>
          </w:p>
        </w:tc>
        <w:tc>
          <w:tcPr>
            <w:tcW w:w="456" w:type="pct"/>
            <w:shd w:val="clear" w:color="auto" w:fill="auto"/>
            <w:vAlign w:val="center"/>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75,9</w:t>
            </w:r>
          </w:p>
        </w:tc>
        <w:tc>
          <w:tcPr>
            <w:tcW w:w="529" w:type="pct"/>
            <w:shd w:val="clear" w:color="auto" w:fill="auto"/>
            <w:vAlign w:val="center"/>
          </w:tcPr>
          <w:p w:rsidR="00616F61" w:rsidRPr="003D1EEE" w:rsidRDefault="00616F61" w:rsidP="00240C97">
            <w:pPr>
              <w:shd w:val="clear" w:color="auto" w:fill="FFFFFF"/>
              <w:spacing w:line="240" w:lineRule="auto"/>
              <w:jc w:val="center"/>
              <w:rPr>
                <w:color w:val="000000" w:themeColor="text1"/>
                <w:kern w:val="24"/>
                <w:sz w:val="24"/>
                <w:szCs w:val="24"/>
              </w:rPr>
            </w:pPr>
            <w:r w:rsidRPr="003D1EEE">
              <w:rPr>
                <w:color w:val="000000" w:themeColor="text1"/>
                <w:kern w:val="24"/>
                <w:sz w:val="24"/>
                <w:szCs w:val="24"/>
              </w:rPr>
              <w:t>97,1</w:t>
            </w:r>
            <w:r w:rsidRPr="003D1EEE">
              <w:rPr>
                <w:color w:val="000000" w:themeColor="text1"/>
                <w:kern w:val="24"/>
                <w:sz w:val="24"/>
                <w:szCs w:val="24"/>
                <w:vertAlign w:val="superscript"/>
              </w:rPr>
              <w:t>*</w:t>
            </w:r>
          </w:p>
        </w:tc>
      </w:tr>
      <w:tr w:rsidR="00A217C8" w:rsidRPr="003D1EEE" w:rsidTr="00240C97">
        <w:trPr>
          <w:trHeight w:val="77"/>
        </w:trPr>
        <w:tc>
          <w:tcPr>
            <w:tcW w:w="1744" w:type="pct"/>
            <w:shd w:val="clear" w:color="auto" w:fill="auto"/>
          </w:tcPr>
          <w:p w:rsidR="003E392B" w:rsidRDefault="003E392B" w:rsidP="00240C97">
            <w:pPr>
              <w:shd w:val="clear" w:color="auto" w:fill="FFFFFF"/>
              <w:spacing w:line="240" w:lineRule="auto"/>
              <w:rPr>
                <w:color w:val="000000" w:themeColor="text1"/>
                <w:kern w:val="24"/>
                <w:sz w:val="24"/>
                <w:szCs w:val="24"/>
              </w:rPr>
            </w:pPr>
            <w:r>
              <w:rPr>
                <w:color w:val="000000" w:themeColor="text1"/>
                <w:kern w:val="24"/>
                <w:sz w:val="24"/>
                <w:szCs w:val="24"/>
              </w:rPr>
              <w:t>Объем субсидирования</w:t>
            </w:r>
          </w:p>
          <w:p w:rsidR="00616F61" w:rsidRPr="003D1EEE" w:rsidRDefault="00616F61" w:rsidP="00240C97">
            <w:pPr>
              <w:shd w:val="clear" w:color="auto" w:fill="FFFFFF"/>
              <w:spacing w:line="240" w:lineRule="auto"/>
              <w:rPr>
                <w:color w:val="000000" w:themeColor="text1"/>
                <w:kern w:val="24"/>
                <w:sz w:val="24"/>
                <w:szCs w:val="24"/>
              </w:rPr>
            </w:pPr>
            <w:r w:rsidRPr="003D1EEE">
              <w:rPr>
                <w:color w:val="000000" w:themeColor="text1"/>
                <w:kern w:val="24"/>
                <w:sz w:val="24"/>
                <w:szCs w:val="24"/>
              </w:rPr>
              <w:t xml:space="preserve">мероприятий, </w:t>
            </w:r>
            <w:r w:rsidR="005E290F" w:rsidRPr="003D1EEE">
              <w:rPr>
                <w:color w:val="000000" w:themeColor="text1"/>
                <w:kern w:val="24"/>
                <w:sz w:val="24"/>
                <w:szCs w:val="24"/>
              </w:rPr>
              <w:t>млн</w:t>
            </w:r>
            <w:r w:rsidRPr="003D1EEE">
              <w:rPr>
                <w:color w:val="000000" w:themeColor="text1"/>
                <w:kern w:val="24"/>
                <w:sz w:val="24"/>
                <w:szCs w:val="24"/>
              </w:rPr>
              <w:t xml:space="preserve"> руб.</w:t>
            </w:r>
          </w:p>
        </w:tc>
        <w:tc>
          <w:tcPr>
            <w:tcW w:w="454" w:type="pct"/>
            <w:shd w:val="clear" w:color="auto" w:fill="auto"/>
            <w:vAlign w:val="center"/>
          </w:tcPr>
          <w:p w:rsidR="00616F61" w:rsidRPr="003D1EEE" w:rsidRDefault="00616F61" w:rsidP="00240C97">
            <w:pPr>
              <w:shd w:val="clear" w:color="auto" w:fill="FFFFFF"/>
              <w:spacing w:line="240" w:lineRule="auto"/>
              <w:ind w:left="-113" w:right="-113"/>
              <w:jc w:val="center"/>
              <w:rPr>
                <w:color w:val="000000" w:themeColor="text1"/>
                <w:kern w:val="24"/>
                <w:sz w:val="24"/>
                <w:szCs w:val="24"/>
              </w:rPr>
            </w:pPr>
            <w:r w:rsidRPr="003D1EEE">
              <w:rPr>
                <w:color w:val="000000" w:themeColor="text1"/>
                <w:kern w:val="24"/>
                <w:sz w:val="24"/>
                <w:szCs w:val="24"/>
              </w:rPr>
              <w:t>366,4</w:t>
            </w:r>
          </w:p>
        </w:tc>
        <w:tc>
          <w:tcPr>
            <w:tcW w:w="455" w:type="pct"/>
            <w:shd w:val="clear" w:color="auto" w:fill="auto"/>
            <w:vAlign w:val="center"/>
          </w:tcPr>
          <w:p w:rsidR="00616F61" w:rsidRPr="003D1EEE" w:rsidRDefault="00616F61" w:rsidP="00240C97">
            <w:pPr>
              <w:shd w:val="clear" w:color="auto" w:fill="FFFFFF"/>
              <w:spacing w:line="240" w:lineRule="auto"/>
              <w:ind w:left="-113" w:right="-113"/>
              <w:jc w:val="center"/>
              <w:rPr>
                <w:color w:val="000000" w:themeColor="text1"/>
                <w:kern w:val="24"/>
                <w:sz w:val="24"/>
                <w:szCs w:val="24"/>
              </w:rPr>
            </w:pPr>
            <w:r w:rsidRPr="003D1EEE">
              <w:rPr>
                <w:color w:val="000000" w:themeColor="text1"/>
                <w:kern w:val="24"/>
                <w:sz w:val="24"/>
                <w:szCs w:val="24"/>
              </w:rPr>
              <w:t>0,0</w:t>
            </w:r>
          </w:p>
        </w:tc>
        <w:tc>
          <w:tcPr>
            <w:tcW w:w="454" w:type="pct"/>
            <w:shd w:val="clear" w:color="auto" w:fill="auto"/>
            <w:vAlign w:val="center"/>
          </w:tcPr>
          <w:p w:rsidR="00616F61" w:rsidRPr="003D1EEE" w:rsidRDefault="00616F61" w:rsidP="00240C97">
            <w:pPr>
              <w:shd w:val="clear" w:color="auto" w:fill="FFFFFF"/>
              <w:spacing w:line="240" w:lineRule="auto"/>
              <w:ind w:left="-113" w:right="-113"/>
              <w:jc w:val="center"/>
              <w:rPr>
                <w:color w:val="000000" w:themeColor="text1"/>
                <w:kern w:val="24"/>
                <w:sz w:val="24"/>
                <w:szCs w:val="24"/>
              </w:rPr>
            </w:pPr>
            <w:r w:rsidRPr="003D1EEE">
              <w:rPr>
                <w:color w:val="000000" w:themeColor="text1"/>
                <w:kern w:val="24"/>
                <w:sz w:val="24"/>
                <w:szCs w:val="24"/>
              </w:rPr>
              <w:t>471,2</w:t>
            </w:r>
          </w:p>
        </w:tc>
        <w:tc>
          <w:tcPr>
            <w:tcW w:w="455" w:type="pct"/>
            <w:shd w:val="clear" w:color="auto" w:fill="auto"/>
            <w:vAlign w:val="center"/>
          </w:tcPr>
          <w:p w:rsidR="00616F61" w:rsidRPr="003D1EEE" w:rsidRDefault="00616F61" w:rsidP="00240C97">
            <w:pPr>
              <w:shd w:val="clear" w:color="auto" w:fill="FFFFFF"/>
              <w:spacing w:line="240" w:lineRule="auto"/>
              <w:ind w:left="-113" w:right="-113"/>
              <w:jc w:val="center"/>
              <w:rPr>
                <w:color w:val="000000" w:themeColor="text1"/>
                <w:kern w:val="24"/>
                <w:sz w:val="24"/>
                <w:szCs w:val="24"/>
              </w:rPr>
            </w:pPr>
            <w:r w:rsidRPr="003D1EEE">
              <w:rPr>
                <w:color w:val="000000" w:themeColor="text1"/>
                <w:kern w:val="24"/>
                <w:sz w:val="24"/>
                <w:szCs w:val="24"/>
              </w:rPr>
              <w:t>1110,9</w:t>
            </w:r>
          </w:p>
        </w:tc>
        <w:tc>
          <w:tcPr>
            <w:tcW w:w="454" w:type="pct"/>
            <w:shd w:val="clear" w:color="auto" w:fill="auto"/>
            <w:vAlign w:val="center"/>
          </w:tcPr>
          <w:p w:rsidR="00616F61" w:rsidRPr="003D1EEE" w:rsidRDefault="00616F61" w:rsidP="00240C97">
            <w:pPr>
              <w:shd w:val="clear" w:color="auto" w:fill="FFFFFF"/>
              <w:spacing w:line="240" w:lineRule="auto"/>
              <w:ind w:left="-113" w:right="-113"/>
              <w:jc w:val="center"/>
              <w:rPr>
                <w:color w:val="000000" w:themeColor="text1"/>
                <w:kern w:val="24"/>
                <w:sz w:val="24"/>
                <w:szCs w:val="24"/>
              </w:rPr>
            </w:pPr>
            <w:r w:rsidRPr="003D1EEE">
              <w:rPr>
                <w:color w:val="000000" w:themeColor="text1"/>
                <w:kern w:val="24"/>
                <w:sz w:val="24"/>
                <w:szCs w:val="24"/>
              </w:rPr>
              <w:t>492,0</w:t>
            </w:r>
          </w:p>
        </w:tc>
        <w:tc>
          <w:tcPr>
            <w:tcW w:w="456" w:type="pct"/>
            <w:shd w:val="clear" w:color="auto" w:fill="FFFFFF"/>
            <w:vAlign w:val="center"/>
          </w:tcPr>
          <w:p w:rsidR="00616F61" w:rsidRPr="003D1EEE" w:rsidRDefault="00543B6E" w:rsidP="00543B6E">
            <w:pPr>
              <w:shd w:val="clear" w:color="auto" w:fill="FFFFFF"/>
              <w:spacing w:line="240" w:lineRule="auto"/>
              <w:ind w:right="-108"/>
              <w:jc w:val="center"/>
              <w:rPr>
                <w:color w:val="000000" w:themeColor="text1"/>
                <w:kern w:val="24"/>
                <w:sz w:val="24"/>
                <w:szCs w:val="24"/>
              </w:rPr>
            </w:pPr>
            <w:r>
              <w:rPr>
                <w:color w:val="000000" w:themeColor="text1"/>
                <w:kern w:val="24"/>
                <w:sz w:val="24"/>
                <w:szCs w:val="24"/>
              </w:rPr>
              <w:t>415</w:t>
            </w:r>
            <w:r w:rsidR="00616F61" w:rsidRPr="003D1EEE">
              <w:rPr>
                <w:color w:val="000000" w:themeColor="text1"/>
                <w:kern w:val="24"/>
                <w:sz w:val="24"/>
                <w:szCs w:val="24"/>
              </w:rPr>
              <w:t>,0</w:t>
            </w:r>
          </w:p>
        </w:tc>
        <w:tc>
          <w:tcPr>
            <w:tcW w:w="529" w:type="pct"/>
            <w:shd w:val="clear" w:color="auto" w:fill="auto"/>
            <w:vAlign w:val="center"/>
          </w:tcPr>
          <w:p w:rsidR="00616F61" w:rsidRPr="003D1EEE" w:rsidRDefault="00543B6E" w:rsidP="00543B6E">
            <w:pPr>
              <w:shd w:val="clear" w:color="auto" w:fill="FFFFFF"/>
              <w:spacing w:line="240" w:lineRule="auto"/>
              <w:jc w:val="center"/>
              <w:rPr>
                <w:color w:val="000000" w:themeColor="text1"/>
                <w:kern w:val="24"/>
                <w:sz w:val="24"/>
                <w:szCs w:val="24"/>
              </w:rPr>
            </w:pPr>
            <w:r>
              <w:rPr>
                <w:color w:val="000000" w:themeColor="text1"/>
                <w:kern w:val="24"/>
                <w:sz w:val="24"/>
                <w:szCs w:val="24"/>
              </w:rPr>
              <w:t>84,3</w:t>
            </w:r>
          </w:p>
        </w:tc>
      </w:tr>
    </w:tbl>
    <w:p w:rsidR="00616F61" w:rsidRPr="003D1EEE" w:rsidRDefault="00616F61" w:rsidP="00240C97">
      <w:pPr>
        <w:shd w:val="clear" w:color="auto" w:fill="FFFFFF"/>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8"/>
          <w:szCs w:val="28"/>
          <w:vertAlign w:val="superscript"/>
          <w:lang w:eastAsia="ru-RU"/>
        </w:rPr>
        <w:t xml:space="preserve">* </w:t>
      </w:r>
      <w:r w:rsidRPr="003D1EEE">
        <w:rPr>
          <w:rFonts w:eastAsia="Times New Roman"/>
          <w:color w:val="000000" w:themeColor="text1"/>
          <w:kern w:val="24"/>
          <w:sz w:val="24"/>
          <w:szCs w:val="24"/>
          <w:lang w:eastAsia="ru-RU"/>
        </w:rPr>
        <w:t>в целях обеспечения статистической сопоставимости показатель рассчитан без учета данных по Республике Крым и г. Севастополю.</w:t>
      </w:r>
    </w:p>
    <w:p w:rsidR="00616F61" w:rsidRPr="003D1EEE" w:rsidRDefault="00616F61" w:rsidP="00616F61">
      <w:pPr>
        <w:shd w:val="clear" w:color="auto" w:fill="FFFFFF"/>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vertAlign w:val="superscript"/>
          <w:lang w:eastAsia="ru-RU"/>
        </w:rPr>
        <w:t>**</w:t>
      </w:r>
      <w:r w:rsidRPr="003D1EEE">
        <w:rPr>
          <w:rFonts w:eastAsia="Times New Roman"/>
          <w:color w:val="000000" w:themeColor="text1"/>
          <w:kern w:val="24"/>
          <w:sz w:val="24"/>
          <w:szCs w:val="24"/>
          <w:lang w:eastAsia="ru-RU"/>
        </w:rPr>
        <w:t>до 2011 г. – в расчете на площадь в плодоносящем возрасте.</w:t>
      </w: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2014 г</w:t>
      </w:r>
      <w:r w:rsidR="00C9410E">
        <w:rPr>
          <w:rFonts w:eastAsia="Times New Roman"/>
          <w:color w:val="000000" w:themeColor="text1"/>
          <w:kern w:val="24"/>
          <w:sz w:val="28"/>
          <w:szCs w:val="28"/>
          <w:lang w:eastAsia="ru-RU"/>
        </w:rPr>
        <w:t>оду</w:t>
      </w:r>
      <w:r w:rsidRPr="003D1EEE">
        <w:rPr>
          <w:rFonts w:eastAsia="Times New Roman"/>
          <w:color w:val="000000" w:themeColor="text1"/>
          <w:kern w:val="24"/>
          <w:sz w:val="28"/>
          <w:szCs w:val="28"/>
          <w:lang w:eastAsia="ru-RU"/>
        </w:rPr>
        <w:t xml:space="preserve"> была предусмотрена закладка многолетних плодовых и яго</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ных насаждений на площади 6,4 тыс. га, а по заключенным соглашениям с суб</w:t>
      </w:r>
      <w:r w:rsidRPr="003D1EEE">
        <w:rPr>
          <w:rFonts w:eastAsia="Times New Roman"/>
          <w:color w:val="000000" w:themeColor="text1"/>
          <w:kern w:val="24"/>
          <w:sz w:val="28"/>
          <w:szCs w:val="28"/>
          <w:lang w:eastAsia="ru-RU"/>
        </w:rPr>
        <w:t>ъ</w:t>
      </w:r>
      <w:r w:rsidRPr="003D1EEE">
        <w:rPr>
          <w:rFonts w:eastAsia="Times New Roman"/>
          <w:color w:val="000000" w:themeColor="text1"/>
          <w:kern w:val="24"/>
          <w:sz w:val="28"/>
          <w:szCs w:val="28"/>
          <w:lang w:eastAsia="ru-RU"/>
        </w:rPr>
        <w:t>ектами Российской Федерации – на площади 9,76 тыс. га. Целевой индикатор выполнен на 125,1%, в предыдущие годы индикатор не выполнялся из-за нед</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статочного финансирования. При этом средняя урожайность в 2014 г. ниже уро</w:t>
      </w:r>
      <w:r w:rsidRPr="003D1EEE">
        <w:rPr>
          <w:rFonts w:eastAsia="Times New Roman"/>
          <w:color w:val="000000" w:themeColor="text1"/>
          <w:kern w:val="24"/>
          <w:sz w:val="28"/>
          <w:szCs w:val="28"/>
          <w:lang w:eastAsia="ru-RU"/>
        </w:rPr>
        <w:t>в</w:t>
      </w:r>
      <w:r w:rsidRPr="003D1EEE">
        <w:rPr>
          <w:rFonts w:eastAsia="Times New Roman"/>
          <w:color w:val="000000" w:themeColor="text1"/>
          <w:kern w:val="24"/>
          <w:sz w:val="28"/>
          <w:szCs w:val="28"/>
          <w:lang w:eastAsia="ru-RU"/>
        </w:rPr>
        <w:t>ня 2013 г. из-за периодичности плодоношения многолетних плодовых культур.</w:t>
      </w:r>
    </w:p>
    <w:p w:rsidR="00616F61" w:rsidRPr="003D1EEE" w:rsidRDefault="00C9410E" w:rsidP="00616F61">
      <w:pPr>
        <w:shd w:val="clear" w:color="auto" w:fill="FFFFFF"/>
        <w:spacing w:line="240" w:lineRule="auto"/>
        <w:ind w:firstLine="709"/>
        <w:jc w:val="both"/>
        <w:rPr>
          <w:color w:val="000000" w:themeColor="text1"/>
          <w:kern w:val="24"/>
          <w:sz w:val="28"/>
          <w:szCs w:val="28"/>
        </w:rPr>
      </w:pPr>
      <w:r>
        <w:rPr>
          <w:color w:val="000000" w:themeColor="text1"/>
          <w:kern w:val="24"/>
          <w:sz w:val="28"/>
          <w:szCs w:val="28"/>
        </w:rPr>
        <w:t>В 2014 году</w:t>
      </w:r>
      <w:r w:rsidR="00616F61" w:rsidRPr="003D1EEE">
        <w:rPr>
          <w:color w:val="000000" w:themeColor="text1"/>
          <w:kern w:val="24"/>
          <w:sz w:val="28"/>
          <w:szCs w:val="28"/>
        </w:rPr>
        <w:t xml:space="preserve"> в рамках реализации мероприятий по развитию садоводства из федерального бюджета предоставлено субсидий на возмещение части затрат сельскохозяйственных товаропроизводителей на закладку и уход за многолетн</w:t>
      </w:r>
      <w:r w:rsidR="00616F61" w:rsidRPr="003D1EEE">
        <w:rPr>
          <w:color w:val="000000" w:themeColor="text1"/>
          <w:kern w:val="24"/>
          <w:sz w:val="28"/>
          <w:szCs w:val="28"/>
        </w:rPr>
        <w:t>и</w:t>
      </w:r>
      <w:r w:rsidR="00616F61" w:rsidRPr="003D1EEE">
        <w:rPr>
          <w:color w:val="000000" w:themeColor="text1"/>
          <w:kern w:val="24"/>
          <w:sz w:val="28"/>
          <w:szCs w:val="28"/>
        </w:rPr>
        <w:t xml:space="preserve">ми плодовыми и ягодными насаждениями в объеме 415,0 </w:t>
      </w:r>
      <w:r w:rsidR="005E290F" w:rsidRPr="003D1EEE">
        <w:rPr>
          <w:color w:val="000000" w:themeColor="text1"/>
          <w:kern w:val="24"/>
          <w:sz w:val="28"/>
          <w:szCs w:val="28"/>
        </w:rPr>
        <w:t>млн</w:t>
      </w:r>
      <w:r w:rsidR="00616F61" w:rsidRPr="003D1EEE">
        <w:rPr>
          <w:color w:val="000000" w:themeColor="text1"/>
          <w:kern w:val="24"/>
          <w:sz w:val="28"/>
          <w:szCs w:val="28"/>
        </w:rPr>
        <w:t xml:space="preserve"> руб., что составило 37,4</w:t>
      </w:r>
      <w:r w:rsidR="00457BF7">
        <w:rPr>
          <w:color w:val="000000" w:themeColor="text1"/>
          <w:kern w:val="24"/>
          <w:sz w:val="28"/>
          <w:szCs w:val="28"/>
        </w:rPr>
        <w:t xml:space="preserve"> %</w:t>
      </w:r>
      <w:r w:rsidR="00616F61" w:rsidRPr="003D1EEE">
        <w:rPr>
          <w:color w:val="000000" w:themeColor="text1"/>
          <w:kern w:val="24"/>
          <w:sz w:val="28"/>
          <w:szCs w:val="28"/>
        </w:rPr>
        <w:t xml:space="preserve"> объема субсидий, направленных из</w:t>
      </w:r>
      <w:r w:rsidR="00251301">
        <w:rPr>
          <w:color w:val="000000" w:themeColor="text1"/>
          <w:kern w:val="24"/>
          <w:sz w:val="28"/>
          <w:szCs w:val="28"/>
        </w:rPr>
        <w:t xml:space="preserve"> федерального бюджета в 2012 г.</w:t>
      </w:r>
      <w:r w:rsidR="00251301">
        <w:rPr>
          <w:color w:val="000000" w:themeColor="text1"/>
          <w:kern w:val="24"/>
          <w:sz w:val="28"/>
          <w:szCs w:val="28"/>
        </w:rPr>
        <w:br/>
      </w:r>
      <w:r w:rsidR="00616F61" w:rsidRPr="003D1EEE">
        <w:rPr>
          <w:color w:val="000000" w:themeColor="text1"/>
          <w:kern w:val="24"/>
          <w:sz w:val="28"/>
          <w:szCs w:val="28"/>
        </w:rPr>
        <w:t xml:space="preserve">(1 110,9 </w:t>
      </w:r>
      <w:r w:rsidR="005E290F" w:rsidRPr="003D1EEE">
        <w:rPr>
          <w:color w:val="000000" w:themeColor="text1"/>
          <w:kern w:val="24"/>
          <w:sz w:val="28"/>
          <w:szCs w:val="28"/>
        </w:rPr>
        <w:t>млн</w:t>
      </w:r>
      <w:r w:rsidR="00616F61" w:rsidRPr="003D1EEE">
        <w:rPr>
          <w:color w:val="000000" w:themeColor="text1"/>
          <w:kern w:val="24"/>
          <w:sz w:val="28"/>
          <w:szCs w:val="28"/>
        </w:rPr>
        <w:t xml:space="preserve"> руб.) и 84,3% в 2013 г. соответственно (492 </w:t>
      </w:r>
      <w:r w:rsidR="005E290F" w:rsidRPr="003D1EEE">
        <w:rPr>
          <w:color w:val="000000" w:themeColor="text1"/>
          <w:kern w:val="24"/>
          <w:sz w:val="28"/>
          <w:szCs w:val="28"/>
        </w:rPr>
        <w:t>млн</w:t>
      </w:r>
      <w:r w:rsidR="00616F61" w:rsidRPr="003D1EEE">
        <w:rPr>
          <w:color w:val="000000" w:themeColor="text1"/>
          <w:kern w:val="24"/>
          <w:sz w:val="28"/>
          <w:szCs w:val="28"/>
        </w:rPr>
        <w:t xml:space="preserve"> руб.).</w:t>
      </w:r>
    </w:p>
    <w:p w:rsidR="00616F61" w:rsidRPr="003D1EEE" w:rsidRDefault="00616F61" w:rsidP="00616F61">
      <w:pPr>
        <w:shd w:val="clear" w:color="auto" w:fill="FFFFFF"/>
        <w:spacing w:line="240" w:lineRule="auto"/>
        <w:ind w:firstLine="709"/>
        <w:jc w:val="both"/>
        <w:rPr>
          <w:rFonts w:eastAsia="Times New Roman"/>
          <w:color w:val="000000" w:themeColor="text1"/>
          <w:spacing w:val="-2"/>
          <w:kern w:val="24"/>
          <w:sz w:val="28"/>
          <w:szCs w:val="28"/>
          <w:lang w:eastAsia="ru-RU"/>
        </w:rPr>
      </w:pPr>
      <w:r w:rsidRPr="003D1EEE">
        <w:rPr>
          <w:rFonts w:eastAsia="Times New Roman"/>
          <w:color w:val="000000" w:themeColor="text1"/>
          <w:spacing w:val="-2"/>
          <w:kern w:val="24"/>
          <w:sz w:val="28"/>
          <w:szCs w:val="28"/>
          <w:lang w:eastAsia="ru-RU"/>
        </w:rPr>
        <w:t>Из федерального бюджета также предоставлялись субсидии на возмещение части затрат сельскохозяйственных товаропроизводителей на раскорчевку старых, вышедших из эксплуатации садов в возрасте более 30 лет и рекультивацию ра</w:t>
      </w:r>
      <w:r w:rsidRPr="003D1EEE">
        <w:rPr>
          <w:rFonts w:eastAsia="Times New Roman"/>
          <w:color w:val="000000" w:themeColor="text1"/>
          <w:spacing w:val="-2"/>
          <w:kern w:val="24"/>
          <w:sz w:val="28"/>
          <w:szCs w:val="28"/>
          <w:lang w:eastAsia="ru-RU"/>
        </w:rPr>
        <w:t>с</w:t>
      </w:r>
      <w:r w:rsidRPr="003D1EEE">
        <w:rPr>
          <w:rFonts w:eastAsia="Times New Roman"/>
          <w:color w:val="000000" w:themeColor="text1"/>
          <w:spacing w:val="-2"/>
          <w:kern w:val="24"/>
          <w:sz w:val="28"/>
          <w:szCs w:val="28"/>
          <w:lang w:eastAsia="ru-RU"/>
        </w:rPr>
        <w:t xml:space="preserve">корчеванных площадей в объеме 45,6 </w:t>
      </w:r>
      <w:r w:rsidR="005E290F" w:rsidRPr="003D1EEE">
        <w:rPr>
          <w:rFonts w:eastAsia="Times New Roman"/>
          <w:color w:val="000000" w:themeColor="text1"/>
          <w:spacing w:val="-2"/>
          <w:kern w:val="24"/>
          <w:sz w:val="28"/>
          <w:szCs w:val="28"/>
          <w:lang w:eastAsia="ru-RU"/>
        </w:rPr>
        <w:t>млн</w:t>
      </w:r>
      <w:r w:rsidRPr="003D1EEE">
        <w:rPr>
          <w:rFonts w:eastAsia="Times New Roman"/>
          <w:color w:val="000000" w:themeColor="text1"/>
          <w:spacing w:val="-2"/>
          <w:kern w:val="24"/>
          <w:sz w:val="28"/>
          <w:szCs w:val="28"/>
          <w:lang w:eastAsia="ru-RU"/>
        </w:rPr>
        <w:t xml:space="preserve"> руб.</w:t>
      </w:r>
      <w:r w:rsidR="00543B6E">
        <w:rPr>
          <w:rFonts w:eastAsia="Times New Roman"/>
          <w:color w:val="000000" w:themeColor="text1"/>
          <w:spacing w:val="-2"/>
          <w:kern w:val="24"/>
          <w:sz w:val="28"/>
          <w:szCs w:val="28"/>
          <w:lang w:eastAsia="ru-RU"/>
        </w:rPr>
        <w:t>,</w:t>
      </w:r>
      <w:r w:rsidRPr="003D1EEE">
        <w:rPr>
          <w:rFonts w:eastAsia="Times New Roman"/>
          <w:color w:val="000000" w:themeColor="text1"/>
          <w:spacing w:val="-2"/>
          <w:kern w:val="24"/>
          <w:sz w:val="28"/>
          <w:szCs w:val="28"/>
          <w:lang w:eastAsia="ru-RU"/>
        </w:rPr>
        <w:t xml:space="preserve"> или 120,4 % к</w:t>
      </w:r>
      <w:r w:rsidR="00457BF7">
        <w:rPr>
          <w:rFonts w:eastAsia="Times New Roman"/>
          <w:color w:val="000000" w:themeColor="text1"/>
          <w:spacing w:val="-2"/>
          <w:kern w:val="24"/>
          <w:sz w:val="28"/>
          <w:szCs w:val="28"/>
          <w:lang w:eastAsia="ru-RU"/>
        </w:rPr>
        <w:t xml:space="preserve"> </w:t>
      </w:r>
      <w:r w:rsidR="00256727">
        <w:rPr>
          <w:rFonts w:eastAsia="Times New Roman"/>
          <w:color w:val="000000" w:themeColor="text1"/>
          <w:spacing w:val="-2"/>
          <w:kern w:val="24"/>
          <w:sz w:val="28"/>
          <w:szCs w:val="28"/>
          <w:lang w:eastAsia="ru-RU"/>
        </w:rPr>
        <w:t>2013 г. (37,9 </w:t>
      </w:r>
      <w:r w:rsidR="005E290F" w:rsidRPr="003D1EEE">
        <w:rPr>
          <w:rFonts w:eastAsia="Times New Roman"/>
          <w:color w:val="000000" w:themeColor="text1"/>
          <w:spacing w:val="-2"/>
          <w:kern w:val="24"/>
          <w:sz w:val="28"/>
          <w:szCs w:val="28"/>
          <w:lang w:eastAsia="ru-RU"/>
        </w:rPr>
        <w:t>млн</w:t>
      </w:r>
      <w:r w:rsidR="00256727">
        <w:rPr>
          <w:rFonts w:eastAsia="Times New Roman"/>
          <w:color w:val="000000" w:themeColor="text1"/>
          <w:spacing w:val="-2"/>
          <w:kern w:val="24"/>
          <w:sz w:val="28"/>
          <w:szCs w:val="28"/>
          <w:lang w:eastAsia="ru-RU"/>
        </w:rPr>
        <w:t> </w:t>
      </w:r>
      <w:r w:rsidRPr="003D1EEE">
        <w:rPr>
          <w:rFonts w:eastAsia="Times New Roman"/>
          <w:color w:val="000000" w:themeColor="text1"/>
          <w:spacing w:val="-2"/>
          <w:kern w:val="24"/>
          <w:sz w:val="28"/>
          <w:szCs w:val="28"/>
          <w:lang w:eastAsia="ru-RU"/>
        </w:rPr>
        <w:t>руб.). По данным субъектов Российской Федерации, раскорчевано ст</w:t>
      </w:r>
      <w:r w:rsidRPr="003D1EEE">
        <w:rPr>
          <w:rFonts w:eastAsia="Times New Roman"/>
          <w:color w:val="000000" w:themeColor="text1"/>
          <w:spacing w:val="-2"/>
          <w:kern w:val="24"/>
          <w:sz w:val="28"/>
          <w:szCs w:val="28"/>
          <w:lang w:eastAsia="ru-RU"/>
        </w:rPr>
        <w:t>а</w:t>
      </w:r>
      <w:r w:rsidRPr="003D1EEE">
        <w:rPr>
          <w:rFonts w:eastAsia="Times New Roman"/>
          <w:color w:val="000000" w:themeColor="text1"/>
          <w:spacing w:val="-2"/>
          <w:kern w:val="24"/>
          <w:sz w:val="28"/>
          <w:szCs w:val="28"/>
          <w:lang w:eastAsia="ru-RU"/>
        </w:rPr>
        <w:t>рых садов на площади более 7 тыс. га</w:t>
      </w:r>
      <w:r w:rsidR="00543B6E">
        <w:rPr>
          <w:rFonts w:eastAsia="Times New Roman"/>
          <w:color w:val="000000" w:themeColor="text1"/>
          <w:spacing w:val="-2"/>
          <w:kern w:val="24"/>
          <w:sz w:val="28"/>
          <w:szCs w:val="28"/>
          <w:lang w:eastAsia="ru-RU"/>
        </w:rPr>
        <w:t>,</w:t>
      </w:r>
      <w:r w:rsidRPr="003D1EEE">
        <w:rPr>
          <w:rFonts w:eastAsia="Times New Roman"/>
          <w:color w:val="000000" w:themeColor="text1"/>
          <w:spacing w:val="-2"/>
          <w:kern w:val="24"/>
          <w:sz w:val="28"/>
          <w:szCs w:val="28"/>
          <w:lang w:eastAsia="ru-RU"/>
        </w:rPr>
        <w:t xml:space="preserve"> или 125% к уровню 2013 г. (5,6 тыс. га).</w:t>
      </w:r>
    </w:p>
    <w:p w:rsidR="00616F61" w:rsidRPr="003D1EEE" w:rsidRDefault="00616F61" w:rsidP="00616F61">
      <w:pPr>
        <w:shd w:val="clear" w:color="auto" w:fill="FFFFFF"/>
        <w:spacing w:line="240" w:lineRule="auto"/>
        <w:ind w:firstLine="709"/>
        <w:jc w:val="both"/>
        <w:rPr>
          <w:rFonts w:eastAsia="Times New Roman"/>
          <w:color w:val="000000" w:themeColor="text1"/>
          <w:spacing w:val="-2"/>
          <w:kern w:val="24"/>
          <w:sz w:val="28"/>
          <w:szCs w:val="28"/>
          <w:lang w:eastAsia="ru-RU"/>
        </w:rPr>
      </w:pPr>
      <w:r w:rsidRPr="003D1EEE">
        <w:rPr>
          <w:rFonts w:eastAsia="Times New Roman"/>
          <w:color w:val="000000" w:themeColor="text1"/>
          <w:spacing w:val="-2"/>
          <w:kern w:val="24"/>
          <w:sz w:val="28"/>
          <w:szCs w:val="28"/>
          <w:lang w:eastAsia="ru-RU"/>
        </w:rPr>
        <w:t>Государственная поддержка, предоставляемая в 2014 г. в виде субсидий на возмещение части затрат сельскохозяйственных товаропроизводителей на закла</w:t>
      </w:r>
      <w:r w:rsidRPr="003D1EEE">
        <w:rPr>
          <w:rFonts w:eastAsia="Times New Roman"/>
          <w:color w:val="000000" w:themeColor="text1"/>
          <w:spacing w:val="-2"/>
          <w:kern w:val="24"/>
          <w:sz w:val="28"/>
          <w:szCs w:val="28"/>
          <w:lang w:eastAsia="ru-RU"/>
        </w:rPr>
        <w:t>д</w:t>
      </w:r>
      <w:r w:rsidRPr="003D1EEE">
        <w:rPr>
          <w:rFonts w:eastAsia="Times New Roman"/>
          <w:color w:val="000000" w:themeColor="text1"/>
          <w:spacing w:val="-2"/>
          <w:kern w:val="24"/>
          <w:sz w:val="28"/>
          <w:szCs w:val="28"/>
          <w:lang w:eastAsia="ru-RU"/>
        </w:rPr>
        <w:t>ку и уход за многолетними плодовыми и ягодными кустарниковыми насаждени</w:t>
      </w:r>
      <w:r w:rsidRPr="003D1EEE">
        <w:rPr>
          <w:rFonts w:eastAsia="Times New Roman"/>
          <w:color w:val="000000" w:themeColor="text1"/>
          <w:spacing w:val="-2"/>
          <w:kern w:val="24"/>
          <w:sz w:val="28"/>
          <w:szCs w:val="28"/>
          <w:lang w:eastAsia="ru-RU"/>
        </w:rPr>
        <w:t>я</w:t>
      </w:r>
      <w:r w:rsidRPr="003D1EEE">
        <w:rPr>
          <w:rFonts w:eastAsia="Times New Roman"/>
          <w:color w:val="000000" w:themeColor="text1"/>
          <w:spacing w:val="-2"/>
          <w:kern w:val="24"/>
          <w:sz w:val="28"/>
          <w:szCs w:val="28"/>
          <w:lang w:eastAsia="ru-RU"/>
        </w:rPr>
        <w:t>ми и на раскорчевку старых садов, сохранена на 2015 г.</w:t>
      </w: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Закладка многолетних насаждений осуществлялась в 62 регионах с учетом Республики Крым и г.</w:t>
      </w:r>
      <w:r w:rsidR="003E392B">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Севас</w:t>
      </w:r>
      <w:r w:rsidR="003E392B">
        <w:rPr>
          <w:rFonts w:eastAsia="Times New Roman"/>
          <w:color w:val="000000" w:themeColor="text1"/>
          <w:kern w:val="24"/>
          <w:sz w:val="28"/>
          <w:szCs w:val="28"/>
          <w:lang w:eastAsia="ru-RU"/>
        </w:rPr>
        <w:t xml:space="preserve">тополь, из них наиболее активно </w:t>
      </w:r>
      <w:r w:rsidR="00543B6E">
        <w:rPr>
          <w:rFonts w:eastAsia="Times New Roman"/>
          <w:color w:val="000000" w:themeColor="text1"/>
          <w:kern w:val="24"/>
          <w:sz w:val="28"/>
          <w:szCs w:val="28"/>
          <w:lang w:eastAsia="ru-RU"/>
        </w:rPr>
        <w:t>−</w:t>
      </w:r>
      <w:r w:rsidR="003E392B">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в 26 регионах, где в отчетном году было заложено 7,39 тыс. га, или 92,4</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общей площади закладки многолетних насаждений в стране (8,0 тыс. га). </w:t>
      </w: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 целью развития садоводства в условиях членства России в ВТО при 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сте </w:t>
      </w:r>
      <w:r w:rsidRPr="003D1EEE">
        <w:rPr>
          <w:color w:val="000000" w:themeColor="text1"/>
          <w:kern w:val="24"/>
          <w:sz w:val="28"/>
          <w:szCs w:val="28"/>
        </w:rPr>
        <w:t>затрат по основным статьям производства и снижении уровня поддержки т</w:t>
      </w:r>
      <w:r w:rsidRPr="003D1EEE">
        <w:rPr>
          <w:color w:val="000000" w:themeColor="text1"/>
          <w:kern w:val="24"/>
          <w:sz w:val="28"/>
          <w:szCs w:val="28"/>
        </w:rPr>
        <w:t>а</w:t>
      </w:r>
      <w:r w:rsidRPr="003D1EEE">
        <w:rPr>
          <w:color w:val="000000" w:themeColor="text1"/>
          <w:kern w:val="24"/>
          <w:sz w:val="28"/>
          <w:szCs w:val="28"/>
        </w:rPr>
        <w:t xml:space="preserve">моженной защиты </w:t>
      </w:r>
      <w:r w:rsidRPr="003D1EEE">
        <w:rPr>
          <w:rFonts w:eastAsia="Times New Roman"/>
          <w:color w:val="000000" w:themeColor="text1"/>
          <w:kern w:val="24"/>
          <w:sz w:val="28"/>
          <w:szCs w:val="28"/>
          <w:lang w:eastAsia="ru-RU"/>
        </w:rPr>
        <w:t xml:space="preserve">Государственной программой с изменениями, утвержденными </w:t>
      </w:r>
      <w:r w:rsidR="006423AD" w:rsidRPr="003D1EEE">
        <w:rPr>
          <w:rFonts w:eastAsia="Times New Roman"/>
          <w:color w:val="000000" w:themeColor="text1"/>
          <w:kern w:val="24"/>
          <w:sz w:val="28"/>
          <w:szCs w:val="28"/>
          <w:lang w:eastAsia="ru-RU"/>
        </w:rPr>
        <w:t>постановлен</w:t>
      </w:r>
      <w:r w:rsidRPr="003D1EEE">
        <w:rPr>
          <w:rFonts w:eastAsia="Times New Roman"/>
          <w:color w:val="000000" w:themeColor="text1"/>
          <w:kern w:val="24"/>
          <w:sz w:val="28"/>
          <w:szCs w:val="28"/>
          <w:lang w:eastAsia="ru-RU"/>
        </w:rPr>
        <w:t xml:space="preserve">ием Правительства Российской Федерации от 19 декабря 2014 г. № 1421, на 2015 г. предусмотрено увеличение объема субсидий на закладку и уход за многолетними плодовыми и ягодными насаждениями до 1980,5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руб., что обеспечит увеличение ставок субсидий по сравнению с 2013 г. на закладку традиционных садов с 21 тыс. руб</w:t>
      </w:r>
      <w:r w:rsidR="003E392B">
        <w:rPr>
          <w:rFonts w:eastAsia="Times New Roman"/>
          <w:color w:val="000000" w:themeColor="text1"/>
          <w:kern w:val="24"/>
          <w:sz w:val="28"/>
          <w:szCs w:val="28"/>
          <w:lang w:eastAsia="ru-RU"/>
        </w:rPr>
        <w:t>.</w:t>
      </w:r>
      <w:r w:rsidRPr="003D1EEE">
        <w:rPr>
          <w:rFonts w:eastAsia="Times New Roman"/>
          <w:color w:val="000000" w:themeColor="text1"/>
          <w:kern w:val="24"/>
          <w:sz w:val="28"/>
          <w:szCs w:val="28"/>
          <w:lang w:eastAsia="ru-RU"/>
        </w:rPr>
        <w:t xml:space="preserve"> на 1 га до 48,3 тыс.</w:t>
      </w:r>
      <w:r w:rsidR="003E392B">
        <w:rPr>
          <w:rFonts w:eastAsia="Times New Roman"/>
          <w:color w:val="000000" w:themeColor="text1"/>
          <w:kern w:val="24"/>
          <w:sz w:val="28"/>
          <w:szCs w:val="28"/>
          <w:lang w:eastAsia="ru-RU"/>
        </w:rPr>
        <w:t xml:space="preserve"> руб.,</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или в 2,3 раза</w:t>
      </w:r>
      <w:r w:rsidR="003E392B">
        <w:rPr>
          <w:rFonts w:eastAsia="Times New Roman"/>
          <w:color w:val="000000" w:themeColor="text1"/>
          <w:kern w:val="24"/>
          <w:sz w:val="28"/>
          <w:szCs w:val="28"/>
          <w:lang w:eastAsia="ru-RU"/>
        </w:rPr>
        <w:t>;</w:t>
      </w:r>
      <w:r w:rsidR="003E392B">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заклад</w:t>
      </w:r>
      <w:r w:rsidR="00BA3480">
        <w:rPr>
          <w:rFonts w:eastAsia="Times New Roman"/>
          <w:color w:val="000000" w:themeColor="text1"/>
          <w:kern w:val="24"/>
          <w:sz w:val="28"/>
          <w:szCs w:val="28"/>
          <w:lang w:eastAsia="ru-RU"/>
        </w:rPr>
        <w:t xml:space="preserve">ку плодовых питомников - </w:t>
      </w:r>
      <w:r w:rsidRPr="003D1EEE">
        <w:rPr>
          <w:rFonts w:eastAsia="Times New Roman"/>
          <w:color w:val="000000" w:themeColor="text1"/>
          <w:kern w:val="24"/>
          <w:sz w:val="28"/>
          <w:szCs w:val="28"/>
          <w:lang w:eastAsia="ru-RU"/>
        </w:rPr>
        <w:t xml:space="preserve">с 21 тыс. руб. на 1 га до </w:t>
      </w:r>
      <w:r w:rsidR="00BA3480">
        <w:rPr>
          <w:rFonts w:eastAsia="Times New Roman"/>
          <w:color w:val="000000" w:themeColor="text1"/>
          <w:kern w:val="24"/>
          <w:sz w:val="28"/>
          <w:szCs w:val="28"/>
          <w:lang w:eastAsia="ru-RU"/>
        </w:rPr>
        <w:t xml:space="preserve">131, 1 тыс. руб. или в 6,2 раза; на закладку </w:t>
      </w:r>
      <w:r w:rsidRPr="003D1EEE">
        <w:rPr>
          <w:rFonts w:eastAsia="Times New Roman"/>
          <w:color w:val="000000" w:themeColor="text1"/>
          <w:kern w:val="24"/>
          <w:sz w:val="28"/>
          <w:szCs w:val="28"/>
          <w:lang w:eastAsia="ru-RU"/>
        </w:rPr>
        <w:t>интенсивных садов с 68 тыс. руб. на 1 га до 210 тыс.</w:t>
      </w:r>
      <w:r w:rsidR="00BA3480">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xml:space="preserve"> или в 3,1 ра</w:t>
      </w:r>
      <w:r w:rsidR="00BA3480">
        <w:rPr>
          <w:rFonts w:eastAsia="Times New Roman"/>
          <w:color w:val="000000" w:themeColor="text1"/>
          <w:kern w:val="24"/>
          <w:sz w:val="28"/>
          <w:szCs w:val="28"/>
          <w:lang w:eastAsia="ru-RU"/>
        </w:rPr>
        <w:t>за;</w:t>
      </w:r>
      <w:r w:rsidRPr="003D1EEE">
        <w:rPr>
          <w:rFonts w:eastAsia="Times New Roman"/>
          <w:color w:val="000000" w:themeColor="text1"/>
          <w:kern w:val="24"/>
          <w:sz w:val="28"/>
          <w:szCs w:val="28"/>
          <w:lang w:eastAsia="ru-RU"/>
        </w:rPr>
        <w:t xml:space="preserve"> на проведение работ по уходу за многолетними плодовыми и ягодными насаждениями с 2,3 тыс. руб. на 1 г</w:t>
      </w:r>
      <w:r w:rsidR="00BA3480">
        <w:rPr>
          <w:rFonts w:eastAsia="Times New Roman"/>
          <w:color w:val="000000" w:themeColor="text1"/>
          <w:kern w:val="24"/>
          <w:sz w:val="28"/>
          <w:szCs w:val="28"/>
          <w:lang w:eastAsia="ru-RU"/>
        </w:rPr>
        <w:t>а до 11,5 тыс. руб. или в 5 раз;</w:t>
      </w:r>
      <w:r w:rsidR="00BA3480">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на раскорчевку старых, вышедших из эк</w:t>
      </w:r>
      <w:r w:rsidR="00BA3480">
        <w:rPr>
          <w:rFonts w:eastAsia="Times New Roman"/>
          <w:color w:val="000000" w:themeColor="text1"/>
          <w:kern w:val="24"/>
          <w:sz w:val="28"/>
          <w:szCs w:val="28"/>
          <w:lang w:eastAsia="ru-RU"/>
        </w:rPr>
        <w:t>сплуатации садов с 7,67 тыс. га</w:t>
      </w:r>
      <w:r w:rsidR="00BA3480">
        <w:rPr>
          <w:rFonts w:eastAsia="Times New Roman"/>
          <w:color w:val="000000" w:themeColor="text1"/>
          <w:kern w:val="24"/>
          <w:sz w:val="28"/>
          <w:szCs w:val="28"/>
          <w:lang w:eastAsia="ru-RU"/>
        </w:rPr>
        <w:br/>
        <w:t xml:space="preserve">до 18,19 тыс., </w:t>
      </w:r>
      <w:r w:rsidRPr="003D1EEE">
        <w:rPr>
          <w:rFonts w:eastAsia="Times New Roman"/>
          <w:color w:val="000000" w:themeColor="text1"/>
          <w:kern w:val="24"/>
          <w:sz w:val="28"/>
          <w:szCs w:val="28"/>
          <w:lang w:eastAsia="ru-RU"/>
        </w:rPr>
        <w:t xml:space="preserve">или </w:t>
      </w:r>
      <w:r w:rsidR="00BA3480">
        <w:rPr>
          <w:rFonts w:eastAsia="Times New Roman"/>
          <w:color w:val="000000" w:themeColor="text1"/>
          <w:kern w:val="24"/>
          <w:sz w:val="28"/>
          <w:szCs w:val="28"/>
          <w:lang w:eastAsia="ru-RU"/>
        </w:rPr>
        <w:t xml:space="preserve">в </w:t>
      </w:r>
      <w:r w:rsidRPr="003D1EEE">
        <w:rPr>
          <w:rFonts w:eastAsia="Times New Roman"/>
          <w:color w:val="000000" w:themeColor="text1"/>
          <w:kern w:val="24"/>
          <w:sz w:val="28"/>
          <w:szCs w:val="28"/>
          <w:lang w:eastAsia="ru-RU"/>
        </w:rPr>
        <w:t>2,4 раза. Доля субсидий составит на уровне 30</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затрат на указанные мероприятия. Для Крымского федерального округа ставки увеличены на 20% </w:t>
      </w:r>
      <w:r w:rsidR="00BA3480">
        <w:rPr>
          <w:rFonts w:eastAsia="Times New Roman"/>
          <w:color w:val="000000" w:themeColor="text1"/>
          <w:kern w:val="24"/>
          <w:sz w:val="28"/>
          <w:szCs w:val="28"/>
          <w:lang w:eastAsia="ru-RU"/>
        </w:rPr>
        <w:t>к</w:t>
      </w:r>
      <w:r w:rsidRPr="003D1EEE">
        <w:rPr>
          <w:rFonts w:eastAsia="Times New Roman"/>
          <w:color w:val="000000" w:themeColor="text1"/>
          <w:kern w:val="24"/>
          <w:sz w:val="28"/>
          <w:szCs w:val="28"/>
          <w:lang w:eastAsia="ru-RU"/>
        </w:rPr>
        <w:t xml:space="preserve"> утвержденны</w:t>
      </w:r>
      <w:r w:rsidR="00BA3480">
        <w:rPr>
          <w:rFonts w:eastAsia="Times New Roman"/>
          <w:color w:val="000000" w:themeColor="text1"/>
          <w:kern w:val="24"/>
          <w:sz w:val="28"/>
          <w:szCs w:val="28"/>
          <w:lang w:eastAsia="ru-RU"/>
        </w:rPr>
        <w:t>м</w:t>
      </w:r>
      <w:r w:rsidRPr="003D1EEE">
        <w:rPr>
          <w:rFonts w:eastAsia="Times New Roman"/>
          <w:color w:val="000000" w:themeColor="text1"/>
          <w:kern w:val="24"/>
          <w:sz w:val="28"/>
          <w:szCs w:val="28"/>
          <w:lang w:eastAsia="ru-RU"/>
        </w:rPr>
        <w:t xml:space="preserve"> на 2015 год соответственно.</w:t>
      </w: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В 2015 г. закладка многолетних плодовых и ягодных насаждений </w:t>
      </w:r>
      <w:r w:rsidR="0006792D" w:rsidRPr="003D1EEE">
        <w:rPr>
          <w:rFonts w:eastAsia="Times New Roman"/>
          <w:color w:val="000000" w:themeColor="text1"/>
          <w:kern w:val="24"/>
          <w:sz w:val="28"/>
          <w:szCs w:val="28"/>
          <w:lang w:eastAsia="ru-RU"/>
        </w:rPr>
        <w:t>Госуда</w:t>
      </w:r>
      <w:r w:rsidR="0006792D" w:rsidRPr="003D1EEE">
        <w:rPr>
          <w:rFonts w:eastAsia="Times New Roman"/>
          <w:color w:val="000000" w:themeColor="text1"/>
          <w:kern w:val="24"/>
          <w:sz w:val="28"/>
          <w:szCs w:val="28"/>
          <w:lang w:eastAsia="ru-RU"/>
        </w:rPr>
        <w:t>р</w:t>
      </w:r>
      <w:r w:rsidR="0006792D" w:rsidRPr="003D1EEE">
        <w:rPr>
          <w:rFonts w:eastAsia="Times New Roman"/>
          <w:color w:val="000000" w:themeColor="text1"/>
          <w:kern w:val="24"/>
          <w:sz w:val="28"/>
          <w:szCs w:val="28"/>
          <w:lang w:eastAsia="ru-RU"/>
        </w:rPr>
        <w:t>ственной программой</w:t>
      </w:r>
      <w:r w:rsidRPr="003D1EEE">
        <w:rPr>
          <w:rFonts w:eastAsia="Times New Roman"/>
          <w:color w:val="000000" w:themeColor="text1"/>
          <w:kern w:val="24"/>
          <w:sz w:val="28"/>
          <w:szCs w:val="28"/>
          <w:lang w:eastAsia="ru-RU"/>
        </w:rPr>
        <w:t xml:space="preserve"> предусмотрена на площади 8,0 тыс. га, по Соглашениям с регионами – 10,2 тыс. га. </w:t>
      </w: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Кроме того, </w:t>
      </w:r>
      <w:r w:rsidR="0006792D" w:rsidRPr="003D1EEE">
        <w:rPr>
          <w:rFonts w:eastAsia="Times New Roman"/>
          <w:color w:val="000000" w:themeColor="text1"/>
          <w:kern w:val="24"/>
          <w:sz w:val="28"/>
          <w:szCs w:val="28"/>
          <w:lang w:eastAsia="ru-RU"/>
        </w:rPr>
        <w:t>Государственной программой</w:t>
      </w:r>
      <w:r w:rsidRPr="003D1EEE">
        <w:rPr>
          <w:rFonts w:eastAsia="Times New Roman"/>
          <w:color w:val="000000" w:themeColor="text1"/>
          <w:kern w:val="24"/>
          <w:sz w:val="28"/>
          <w:szCs w:val="28"/>
          <w:lang w:eastAsia="ru-RU"/>
        </w:rPr>
        <w:t xml:space="preserve"> предусмотрено увеличение мощностей по хранению плодов и ягод на 87,7 тыс. тонн единовременного хр</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 xml:space="preserve">нения. Для выполнения этой задачи </w:t>
      </w:r>
      <w:r w:rsidR="0006792D" w:rsidRPr="003D1EEE">
        <w:rPr>
          <w:rFonts w:eastAsia="Times New Roman"/>
          <w:color w:val="000000" w:themeColor="text1"/>
          <w:kern w:val="24"/>
          <w:sz w:val="28"/>
          <w:szCs w:val="28"/>
          <w:lang w:eastAsia="ru-RU"/>
        </w:rPr>
        <w:t xml:space="preserve">Государственной программой </w:t>
      </w:r>
      <w:r w:rsidRPr="003D1EEE">
        <w:rPr>
          <w:rFonts w:eastAsia="Times New Roman"/>
          <w:color w:val="000000" w:themeColor="text1"/>
          <w:kern w:val="24"/>
          <w:sz w:val="28"/>
          <w:szCs w:val="28"/>
          <w:lang w:eastAsia="ru-RU"/>
        </w:rPr>
        <w:t>предусмотр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ны средства федерального бюджета в объеме 1228,3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руб</w:t>
      </w:r>
      <w:r w:rsidR="00BA3480">
        <w:rPr>
          <w:rFonts w:eastAsia="Times New Roman"/>
          <w:color w:val="000000" w:themeColor="text1"/>
          <w:kern w:val="24"/>
          <w:sz w:val="28"/>
          <w:szCs w:val="28"/>
          <w:lang w:eastAsia="ru-RU"/>
        </w:rPr>
        <w:t>. на возмещение</w:t>
      </w:r>
      <w:r w:rsidR="00BA3480">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до 20% прямых затрат, понесенных на строительство плодохранилищ.</w:t>
      </w:r>
    </w:p>
    <w:p w:rsidR="00616F61" w:rsidRPr="00703CE8" w:rsidRDefault="00616F61" w:rsidP="00616F61">
      <w:pPr>
        <w:shd w:val="clear" w:color="auto" w:fill="FFFFFF"/>
        <w:spacing w:line="240" w:lineRule="auto"/>
        <w:ind w:firstLine="709"/>
        <w:jc w:val="both"/>
        <w:rPr>
          <w:rFonts w:eastAsia="Times New Roman"/>
          <w:color w:val="000000" w:themeColor="text1"/>
          <w:kern w:val="24"/>
          <w:sz w:val="20"/>
          <w:szCs w:val="20"/>
          <w:lang w:eastAsia="ru-RU"/>
        </w:rPr>
      </w:pPr>
    </w:p>
    <w:p w:rsidR="00616F61" w:rsidRDefault="00616F61" w:rsidP="00616F61">
      <w:pPr>
        <w:pStyle w:val="2d"/>
        <w:rPr>
          <w:color w:val="000000" w:themeColor="text1"/>
          <w:kern w:val="24"/>
        </w:rPr>
      </w:pPr>
      <w:bookmarkStart w:id="8" w:name="_Toc416806213"/>
      <w:bookmarkStart w:id="9" w:name="_Toc418862289"/>
      <w:r w:rsidRPr="003D1EEE">
        <w:rPr>
          <w:color w:val="000000" w:themeColor="text1"/>
          <w:kern w:val="24"/>
        </w:rPr>
        <w:t>2.3. Основное мероприятие «Развитие производства продукции</w:t>
      </w:r>
      <w:r w:rsidRPr="003D1EEE">
        <w:rPr>
          <w:color w:val="000000" w:themeColor="text1"/>
          <w:kern w:val="24"/>
        </w:rPr>
        <w:br/>
        <w:t>растениеводства в защищенном грунте»</w:t>
      </w:r>
      <w:bookmarkEnd w:id="8"/>
      <w:bookmarkEnd w:id="9"/>
    </w:p>
    <w:p w:rsidR="0029538B" w:rsidRPr="00703CE8" w:rsidRDefault="0029538B" w:rsidP="00616F61">
      <w:pPr>
        <w:pStyle w:val="2d"/>
        <w:rPr>
          <w:color w:val="000000" w:themeColor="text1"/>
          <w:kern w:val="24"/>
          <w:sz w:val="20"/>
          <w:szCs w:val="20"/>
        </w:rPr>
      </w:pPr>
    </w:p>
    <w:p w:rsidR="00616F61" w:rsidRPr="003D1EEE" w:rsidRDefault="00616F61" w:rsidP="00616F61">
      <w:pPr>
        <w:shd w:val="clear" w:color="auto" w:fill="FFFFFF"/>
        <w:spacing w:line="240" w:lineRule="auto"/>
        <w:ind w:firstLine="709"/>
        <w:jc w:val="both"/>
        <w:rPr>
          <w:color w:val="000000" w:themeColor="text1"/>
          <w:kern w:val="24"/>
          <w:sz w:val="28"/>
          <w:szCs w:val="28"/>
        </w:rPr>
      </w:pPr>
      <w:r w:rsidRPr="003D1EEE">
        <w:rPr>
          <w:color w:val="000000" w:themeColor="text1"/>
          <w:kern w:val="24"/>
          <w:sz w:val="28"/>
          <w:szCs w:val="28"/>
        </w:rPr>
        <w:t>Реализация мероприятия по развитию производства продукции растени</w:t>
      </w:r>
      <w:r w:rsidRPr="003D1EEE">
        <w:rPr>
          <w:color w:val="000000" w:themeColor="text1"/>
          <w:kern w:val="24"/>
          <w:sz w:val="28"/>
          <w:szCs w:val="28"/>
        </w:rPr>
        <w:t>е</w:t>
      </w:r>
      <w:r w:rsidRPr="003D1EEE">
        <w:rPr>
          <w:color w:val="000000" w:themeColor="text1"/>
          <w:kern w:val="24"/>
          <w:sz w:val="28"/>
          <w:szCs w:val="28"/>
        </w:rPr>
        <w:t>водства в защищенном грунте направлена на разработку и внедрение новых р</w:t>
      </w:r>
      <w:r w:rsidRPr="003D1EEE">
        <w:rPr>
          <w:color w:val="000000" w:themeColor="text1"/>
          <w:kern w:val="24"/>
          <w:sz w:val="28"/>
          <w:szCs w:val="28"/>
        </w:rPr>
        <w:t>е</w:t>
      </w:r>
      <w:r w:rsidRPr="003D1EEE">
        <w:rPr>
          <w:color w:val="000000" w:themeColor="text1"/>
          <w:kern w:val="24"/>
          <w:sz w:val="28"/>
          <w:szCs w:val="28"/>
        </w:rPr>
        <w:t xml:space="preserve">сурсосберегающих технологий выращивания тепличных овощных культур, а также на применение новых и усовершенствование существующих конструкций теплиц, технологического оборудования и систем обеспечения микроклимата в теплицах и </w:t>
      </w:r>
      <w:proofErr w:type="spellStart"/>
      <w:r w:rsidRPr="003D1EEE">
        <w:rPr>
          <w:color w:val="000000" w:themeColor="text1"/>
          <w:kern w:val="24"/>
          <w:sz w:val="28"/>
          <w:szCs w:val="28"/>
        </w:rPr>
        <w:t>грибоводческих</w:t>
      </w:r>
      <w:proofErr w:type="spellEnd"/>
      <w:r w:rsidRPr="003D1EEE">
        <w:rPr>
          <w:color w:val="000000" w:themeColor="text1"/>
          <w:kern w:val="24"/>
          <w:sz w:val="28"/>
          <w:szCs w:val="28"/>
        </w:rPr>
        <w:t xml:space="preserve"> комплексах, обеспечивающих повышение урожайн</w:t>
      </w:r>
      <w:r w:rsidRPr="003D1EEE">
        <w:rPr>
          <w:color w:val="000000" w:themeColor="text1"/>
          <w:kern w:val="24"/>
          <w:sz w:val="28"/>
          <w:szCs w:val="28"/>
        </w:rPr>
        <w:t>о</w:t>
      </w:r>
      <w:r w:rsidRPr="003D1EEE">
        <w:rPr>
          <w:color w:val="000000" w:themeColor="text1"/>
          <w:kern w:val="24"/>
          <w:sz w:val="28"/>
          <w:szCs w:val="28"/>
        </w:rPr>
        <w:t>сти и качества овощей.</w:t>
      </w:r>
    </w:p>
    <w:p w:rsidR="00616F61" w:rsidRPr="003D1EEE" w:rsidRDefault="00616F61" w:rsidP="00616F61">
      <w:pPr>
        <w:shd w:val="clear" w:color="auto" w:fill="FFFFFF"/>
        <w:spacing w:line="240" w:lineRule="auto"/>
        <w:ind w:firstLine="709"/>
        <w:jc w:val="both"/>
        <w:rPr>
          <w:color w:val="000000" w:themeColor="text1"/>
          <w:kern w:val="24"/>
          <w:sz w:val="28"/>
          <w:szCs w:val="28"/>
        </w:rPr>
      </w:pPr>
      <w:r w:rsidRPr="003D1EEE">
        <w:rPr>
          <w:color w:val="000000" w:themeColor="text1"/>
          <w:kern w:val="24"/>
          <w:sz w:val="28"/>
          <w:szCs w:val="28"/>
        </w:rPr>
        <w:t>В 2014 г. площадь теплиц составила 2,93 тыс. га</w:t>
      </w:r>
      <w:r w:rsidR="00F714C2" w:rsidRPr="003D1EEE">
        <w:rPr>
          <w:color w:val="000000" w:themeColor="text1"/>
          <w:kern w:val="24"/>
          <w:sz w:val="28"/>
          <w:szCs w:val="28"/>
        </w:rPr>
        <w:t>,</w:t>
      </w:r>
      <w:r w:rsidRPr="003D1EEE">
        <w:rPr>
          <w:color w:val="000000" w:themeColor="text1"/>
          <w:kern w:val="24"/>
          <w:sz w:val="28"/>
          <w:szCs w:val="28"/>
        </w:rPr>
        <w:t xml:space="preserve"> или 115,7% к уровню 2013</w:t>
      </w:r>
      <w:r w:rsidR="00481BBF" w:rsidRPr="003D1EEE">
        <w:rPr>
          <w:color w:val="000000" w:themeColor="text1"/>
          <w:kern w:val="24"/>
          <w:sz w:val="28"/>
          <w:szCs w:val="28"/>
        </w:rPr>
        <w:t> </w:t>
      </w:r>
      <w:r w:rsidRPr="003D1EEE">
        <w:rPr>
          <w:color w:val="000000" w:themeColor="text1"/>
          <w:kern w:val="24"/>
          <w:sz w:val="28"/>
          <w:szCs w:val="28"/>
        </w:rPr>
        <w:t>г. (2,53 тыс. га). При этом пл</w:t>
      </w:r>
      <w:r w:rsidR="00251301">
        <w:rPr>
          <w:color w:val="000000" w:themeColor="text1"/>
          <w:kern w:val="24"/>
          <w:sz w:val="28"/>
          <w:szCs w:val="28"/>
        </w:rPr>
        <w:t>ощадь зимних теплиц увеличилась</w:t>
      </w:r>
      <w:r w:rsidR="00251301">
        <w:rPr>
          <w:color w:val="000000" w:themeColor="text1"/>
          <w:kern w:val="24"/>
          <w:sz w:val="28"/>
          <w:szCs w:val="28"/>
        </w:rPr>
        <w:br/>
      </w:r>
      <w:r w:rsidRPr="003D1EEE">
        <w:rPr>
          <w:color w:val="000000" w:themeColor="text1"/>
          <w:kern w:val="24"/>
          <w:sz w:val="28"/>
          <w:szCs w:val="28"/>
        </w:rPr>
        <w:t>до 2,0 тыс. га или 106,6 % к 2013 г. (1,89 тыс. га) за счет строительства (ввода) 153,6 га новых современных теплиц (в 2013 г. введен</w:t>
      </w:r>
      <w:r w:rsidR="00BA3480">
        <w:rPr>
          <w:color w:val="000000" w:themeColor="text1"/>
          <w:kern w:val="24"/>
          <w:sz w:val="28"/>
          <w:szCs w:val="28"/>
        </w:rPr>
        <w:t>о</w:t>
      </w:r>
      <w:r w:rsidRPr="003D1EEE">
        <w:rPr>
          <w:color w:val="000000" w:themeColor="text1"/>
          <w:kern w:val="24"/>
          <w:sz w:val="28"/>
          <w:szCs w:val="28"/>
        </w:rPr>
        <w:t xml:space="preserve"> 154 га). Площадь весе</w:t>
      </w:r>
      <w:r w:rsidRPr="003D1EEE">
        <w:rPr>
          <w:color w:val="000000" w:themeColor="text1"/>
          <w:kern w:val="24"/>
          <w:sz w:val="28"/>
          <w:szCs w:val="28"/>
        </w:rPr>
        <w:t>н</w:t>
      </w:r>
      <w:r w:rsidRPr="003D1EEE">
        <w:rPr>
          <w:color w:val="000000" w:themeColor="text1"/>
          <w:kern w:val="24"/>
          <w:sz w:val="28"/>
          <w:szCs w:val="28"/>
        </w:rPr>
        <w:t>них теплиц составила 0,</w:t>
      </w:r>
      <w:r w:rsidR="00BA3480">
        <w:rPr>
          <w:color w:val="000000" w:themeColor="text1"/>
          <w:kern w:val="24"/>
          <w:sz w:val="28"/>
          <w:szCs w:val="28"/>
        </w:rPr>
        <w:t xml:space="preserve">92 тыс. га или 142,5% к уровню </w:t>
      </w:r>
      <w:r w:rsidRPr="003D1EEE">
        <w:rPr>
          <w:color w:val="000000" w:themeColor="text1"/>
          <w:kern w:val="24"/>
          <w:sz w:val="28"/>
          <w:szCs w:val="28"/>
        </w:rPr>
        <w:t>2013 г. (0,64 тыс. га).</w:t>
      </w:r>
      <w:r w:rsidR="00481BBF" w:rsidRPr="003D1EEE">
        <w:rPr>
          <w:color w:val="000000" w:themeColor="text1"/>
          <w:kern w:val="24"/>
          <w:sz w:val="28"/>
          <w:szCs w:val="28"/>
        </w:rPr>
        <w:t xml:space="preserve"> </w:t>
      </w:r>
      <w:r w:rsidRPr="003D1EEE">
        <w:rPr>
          <w:color w:val="000000" w:themeColor="text1"/>
          <w:kern w:val="24"/>
          <w:sz w:val="28"/>
          <w:szCs w:val="28"/>
        </w:rPr>
        <w:t>Рост урожайности овощей в зимних теплицах на 1,6 кг/кв.</w:t>
      </w:r>
      <w:r w:rsidR="00BA3480">
        <w:rPr>
          <w:color w:val="000000" w:themeColor="text1"/>
          <w:kern w:val="24"/>
          <w:sz w:val="28"/>
          <w:szCs w:val="28"/>
        </w:rPr>
        <w:t xml:space="preserve"> </w:t>
      </w:r>
      <w:r w:rsidRPr="003D1EEE">
        <w:rPr>
          <w:color w:val="000000" w:themeColor="text1"/>
          <w:kern w:val="24"/>
          <w:sz w:val="28"/>
          <w:szCs w:val="28"/>
        </w:rPr>
        <w:t>м обеспечил увелич</w:t>
      </w:r>
      <w:r w:rsidRPr="003D1EEE">
        <w:rPr>
          <w:color w:val="000000" w:themeColor="text1"/>
          <w:kern w:val="24"/>
          <w:sz w:val="28"/>
          <w:szCs w:val="28"/>
        </w:rPr>
        <w:t>е</w:t>
      </w:r>
      <w:r w:rsidRPr="003D1EEE">
        <w:rPr>
          <w:color w:val="000000" w:themeColor="text1"/>
          <w:kern w:val="24"/>
          <w:sz w:val="28"/>
          <w:szCs w:val="28"/>
        </w:rPr>
        <w:t>ние их валового сбора на 66,9 тыс. тонн или на 12,7 %. В результате валовое пр</w:t>
      </w:r>
      <w:r w:rsidRPr="003D1EEE">
        <w:rPr>
          <w:color w:val="000000" w:themeColor="text1"/>
          <w:kern w:val="24"/>
          <w:sz w:val="28"/>
          <w:szCs w:val="28"/>
        </w:rPr>
        <w:t>о</w:t>
      </w:r>
      <w:r w:rsidRPr="003D1EEE">
        <w:rPr>
          <w:color w:val="000000" w:themeColor="text1"/>
          <w:kern w:val="24"/>
          <w:sz w:val="28"/>
          <w:szCs w:val="28"/>
        </w:rPr>
        <w:lastRenderedPageBreak/>
        <w:t xml:space="preserve">изводство овощей </w:t>
      </w:r>
      <w:r w:rsidR="00481BBF" w:rsidRPr="003D1EEE">
        <w:rPr>
          <w:color w:val="000000" w:themeColor="text1"/>
          <w:kern w:val="24"/>
          <w:sz w:val="28"/>
          <w:szCs w:val="28"/>
        </w:rPr>
        <w:t>закрытого</w:t>
      </w:r>
      <w:r w:rsidR="00E00C45" w:rsidRPr="003D1EEE">
        <w:rPr>
          <w:color w:val="000000" w:themeColor="text1"/>
          <w:kern w:val="24"/>
          <w:sz w:val="28"/>
          <w:szCs w:val="28"/>
        </w:rPr>
        <w:t xml:space="preserve"> </w:t>
      </w:r>
      <w:r w:rsidRPr="003D1EEE">
        <w:rPr>
          <w:color w:val="000000" w:themeColor="text1"/>
          <w:kern w:val="24"/>
          <w:sz w:val="28"/>
          <w:szCs w:val="28"/>
        </w:rPr>
        <w:t>грунта</w:t>
      </w:r>
      <w:r w:rsidR="00481BBF" w:rsidRPr="003D1EEE">
        <w:rPr>
          <w:color w:val="000000" w:themeColor="text1"/>
          <w:kern w:val="24"/>
          <w:sz w:val="28"/>
          <w:szCs w:val="28"/>
        </w:rPr>
        <w:t xml:space="preserve"> </w:t>
      </w:r>
      <w:proofErr w:type="spellStart"/>
      <w:r w:rsidR="00481BBF" w:rsidRPr="003D1EEE">
        <w:rPr>
          <w:color w:val="000000" w:themeColor="text1"/>
          <w:kern w:val="24"/>
          <w:sz w:val="28"/>
          <w:szCs w:val="28"/>
        </w:rPr>
        <w:t>сельхозорганизациями</w:t>
      </w:r>
      <w:proofErr w:type="spellEnd"/>
      <w:r w:rsidRPr="003D1EEE">
        <w:rPr>
          <w:color w:val="000000" w:themeColor="text1"/>
          <w:kern w:val="24"/>
          <w:sz w:val="28"/>
          <w:szCs w:val="28"/>
        </w:rPr>
        <w:t xml:space="preserve"> составило </w:t>
      </w:r>
      <w:r w:rsidR="00481BBF" w:rsidRPr="003D1EEE">
        <w:rPr>
          <w:color w:val="000000" w:themeColor="text1"/>
          <w:kern w:val="24"/>
          <w:sz w:val="28"/>
          <w:szCs w:val="28"/>
        </w:rPr>
        <w:t>690,8</w:t>
      </w:r>
      <w:r w:rsidRPr="003D1EEE">
        <w:rPr>
          <w:color w:val="000000" w:themeColor="text1"/>
          <w:kern w:val="24"/>
          <w:sz w:val="28"/>
          <w:szCs w:val="28"/>
        </w:rPr>
        <w:t xml:space="preserve"> </w:t>
      </w:r>
      <w:r w:rsidR="008F745B">
        <w:rPr>
          <w:color w:val="000000" w:themeColor="text1"/>
          <w:kern w:val="24"/>
          <w:sz w:val="28"/>
          <w:szCs w:val="28"/>
        </w:rPr>
        <w:t>тыс. тонн</w:t>
      </w:r>
      <w:r w:rsidRPr="003D1EEE">
        <w:rPr>
          <w:color w:val="000000" w:themeColor="text1"/>
          <w:kern w:val="24"/>
          <w:sz w:val="28"/>
          <w:szCs w:val="28"/>
        </w:rPr>
        <w:t>, или 37</w:t>
      </w:r>
      <w:r w:rsidR="00457BF7">
        <w:rPr>
          <w:color w:val="000000" w:themeColor="text1"/>
          <w:kern w:val="24"/>
          <w:sz w:val="28"/>
          <w:szCs w:val="28"/>
        </w:rPr>
        <w:t xml:space="preserve"> %</w:t>
      </w:r>
      <w:r w:rsidRPr="003D1EEE">
        <w:rPr>
          <w:color w:val="000000" w:themeColor="text1"/>
          <w:kern w:val="24"/>
          <w:sz w:val="28"/>
          <w:szCs w:val="28"/>
        </w:rPr>
        <w:t xml:space="preserve"> уровня потребности населения страны в тепличных овощах (</w:t>
      </w:r>
      <w:r w:rsidR="0078065F">
        <w:rPr>
          <w:color w:val="000000" w:themeColor="text1"/>
          <w:kern w:val="24"/>
          <w:sz w:val="28"/>
          <w:szCs w:val="28"/>
        </w:rPr>
        <w:t>та</w:t>
      </w:r>
      <w:r w:rsidR="0078065F">
        <w:rPr>
          <w:color w:val="000000" w:themeColor="text1"/>
          <w:kern w:val="24"/>
          <w:sz w:val="28"/>
          <w:szCs w:val="28"/>
        </w:rPr>
        <w:t>б</w:t>
      </w:r>
      <w:r w:rsidR="0078065F">
        <w:rPr>
          <w:color w:val="000000" w:themeColor="text1"/>
          <w:kern w:val="24"/>
          <w:sz w:val="28"/>
          <w:szCs w:val="28"/>
        </w:rPr>
        <w:t>лица</w:t>
      </w:r>
      <w:r w:rsidRPr="003D1EEE">
        <w:rPr>
          <w:color w:val="000000" w:themeColor="text1"/>
          <w:kern w:val="24"/>
          <w:sz w:val="28"/>
          <w:szCs w:val="28"/>
        </w:rPr>
        <w:t xml:space="preserve"> 2.5). </w:t>
      </w:r>
    </w:p>
    <w:p w:rsidR="00251301" w:rsidRPr="00703CE8" w:rsidRDefault="00251301" w:rsidP="00616F61">
      <w:pPr>
        <w:shd w:val="clear" w:color="auto" w:fill="FFFFFF"/>
        <w:spacing w:line="240" w:lineRule="auto"/>
        <w:contextualSpacing/>
        <w:jc w:val="right"/>
        <w:rPr>
          <w:color w:val="000000" w:themeColor="text1"/>
          <w:kern w:val="24"/>
          <w:sz w:val="20"/>
          <w:szCs w:val="20"/>
        </w:rPr>
      </w:pPr>
    </w:p>
    <w:p w:rsidR="00616F61" w:rsidRDefault="00616F61" w:rsidP="00616F61">
      <w:pPr>
        <w:shd w:val="clear" w:color="auto" w:fill="FFFFFF"/>
        <w:spacing w:line="240" w:lineRule="auto"/>
        <w:contextualSpacing/>
        <w:jc w:val="right"/>
        <w:rPr>
          <w:color w:val="000000" w:themeColor="text1"/>
          <w:kern w:val="24"/>
          <w:sz w:val="28"/>
          <w:szCs w:val="24"/>
        </w:rPr>
      </w:pPr>
      <w:r w:rsidRPr="003D1EEE">
        <w:rPr>
          <w:color w:val="000000" w:themeColor="text1"/>
          <w:kern w:val="24"/>
          <w:sz w:val="28"/>
          <w:szCs w:val="24"/>
        </w:rPr>
        <w:t>Таблица 2.5</w:t>
      </w:r>
    </w:p>
    <w:p w:rsidR="00ED318E" w:rsidRPr="00ED318E" w:rsidRDefault="00ED318E" w:rsidP="00616F61">
      <w:pPr>
        <w:shd w:val="clear" w:color="auto" w:fill="FFFFFF"/>
        <w:spacing w:line="240" w:lineRule="auto"/>
        <w:contextualSpacing/>
        <w:jc w:val="right"/>
        <w:rPr>
          <w:color w:val="000000" w:themeColor="text1"/>
          <w:kern w:val="24"/>
          <w:sz w:val="20"/>
          <w:szCs w:val="20"/>
        </w:rPr>
      </w:pPr>
    </w:p>
    <w:p w:rsidR="00616F61" w:rsidRPr="003D1EEE" w:rsidRDefault="00616F61" w:rsidP="00616F61">
      <w:pPr>
        <w:shd w:val="clear" w:color="auto" w:fill="FFFFFF"/>
        <w:spacing w:line="240" w:lineRule="auto"/>
        <w:jc w:val="center"/>
        <w:rPr>
          <w:b/>
          <w:color w:val="000000" w:themeColor="text1"/>
          <w:kern w:val="24"/>
          <w:sz w:val="28"/>
          <w:szCs w:val="24"/>
        </w:rPr>
      </w:pPr>
      <w:r w:rsidRPr="003D1EEE">
        <w:rPr>
          <w:b/>
          <w:color w:val="000000" w:themeColor="text1"/>
          <w:kern w:val="24"/>
          <w:sz w:val="28"/>
          <w:szCs w:val="24"/>
        </w:rPr>
        <w:t xml:space="preserve">Развитие овощеводства защищенного грунта </w:t>
      </w:r>
    </w:p>
    <w:p w:rsidR="00616F61" w:rsidRDefault="00616F61" w:rsidP="00616F61">
      <w:pPr>
        <w:shd w:val="clear" w:color="auto" w:fill="FFFFFF"/>
        <w:spacing w:line="240" w:lineRule="auto"/>
        <w:jc w:val="center"/>
        <w:rPr>
          <w:b/>
          <w:color w:val="000000" w:themeColor="text1"/>
          <w:kern w:val="24"/>
          <w:sz w:val="28"/>
          <w:szCs w:val="24"/>
        </w:rPr>
      </w:pPr>
      <w:r w:rsidRPr="003D1EEE">
        <w:rPr>
          <w:b/>
          <w:color w:val="000000" w:themeColor="text1"/>
          <w:kern w:val="24"/>
          <w:sz w:val="28"/>
          <w:szCs w:val="24"/>
        </w:rPr>
        <w:t>в сельскохозяйственных организациях</w:t>
      </w:r>
    </w:p>
    <w:p w:rsidR="00703CE8" w:rsidRPr="00703CE8" w:rsidRDefault="00703CE8" w:rsidP="00616F61">
      <w:pPr>
        <w:shd w:val="clear" w:color="auto" w:fill="FFFFFF"/>
        <w:spacing w:line="240" w:lineRule="auto"/>
        <w:jc w:val="center"/>
        <w:rPr>
          <w:b/>
          <w:color w:val="000000" w:themeColor="text1"/>
          <w:kern w:val="24"/>
          <w:sz w:val="20"/>
          <w:szCs w:val="12"/>
        </w:rPr>
      </w:pPr>
    </w:p>
    <w:tbl>
      <w:tblPr>
        <w:tblW w:w="5000" w:type="pct"/>
        <w:tblLook w:val="0000" w:firstRow="0" w:lastRow="0" w:firstColumn="0" w:lastColumn="0" w:noHBand="0" w:noVBand="0"/>
      </w:tblPr>
      <w:tblGrid>
        <w:gridCol w:w="3048"/>
        <w:gridCol w:w="1023"/>
        <w:gridCol w:w="957"/>
        <w:gridCol w:w="916"/>
        <w:gridCol w:w="980"/>
        <w:gridCol w:w="976"/>
        <w:gridCol w:w="1072"/>
        <w:gridCol w:w="1024"/>
      </w:tblGrid>
      <w:tr w:rsidR="00A217C8" w:rsidRPr="003D1EEE" w:rsidTr="00454443">
        <w:trPr>
          <w:trHeight w:val="69"/>
        </w:trPr>
        <w:tc>
          <w:tcPr>
            <w:tcW w:w="1525" w:type="pct"/>
            <w:vMerge w:val="restart"/>
            <w:tcBorders>
              <w:top w:val="single" w:sz="4" w:space="0" w:color="auto"/>
              <w:left w:val="single" w:sz="4" w:space="0" w:color="auto"/>
              <w:right w:val="single" w:sz="4" w:space="0" w:color="auto"/>
            </w:tcBorders>
            <w:shd w:val="clear" w:color="auto" w:fill="C6D9F1"/>
            <w:vAlign w:val="center"/>
          </w:tcPr>
          <w:p w:rsidR="00616F61" w:rsidRPr="003D1EEE" w:rsidRDefault="00616F61" w:rsidP="00454443">
            <w:pPr>
              <w:spacing w:line="240" w:lineRule="auto"/>
              <w:jc w:val="center"/>
              <w:rPr>
                <w:rFonts w:eastAsia="Times New Roman"/>
                <w:b/>
                <w:color w:val="000000" w:themeColor="text1"/>
                <w:kern w:val="24"/>
                <w:sz w:val="24"/>
                <w:szCs w:val="26"/>
                <w:lang w:eastAsia="ru-RU"/>
              </w:rPr>
            </w:pPr>
            <w:r w:rsidRPr="003D1EEE">
              <w:rPr>
                <w:rFonts w:eastAsia="Times New Roman"/>
                <w:b/>
                <w:color w:val="000000" w:themeColor="text1"/>
                <w:kern w:val="24"/>
                <w:sz w:val="24"/>
                <w:szCs w:val="26"/>
                <w:lang w:eastAsia="ru-RU"/>
              </w:rPr>
              <w:t>Показатели</w:t>
            </w:r>
          </w:p>
        </w:tc>
        <w:tc>
          <w:tcPr>
            <w:tcW w:w="1939" w:type="pct"/>
            <w:gridSpan w:val="4"/>
            <w:tcBorders>
              <w:top w:val="single" w:sz="4" w:space="0" w:color="auto"/>
              <w:bottom w:val="single" w:sz="4" w:space="0" w:color="auto"/>
              <w:right w:val="single" w:sz="4" w:space="0" w:color="auto"/>
            </w:tcBorders>
            <w:shd w:val="clear" w:color="auto" w:fill="C6D9F1"/>
            <w:vAlign w:val="center"/>
          </w:tcPr>
          <w:p w:rsidR="00616F61" w:rsidRPr="003D1EEE" w:rsidRDefault="00616F61" w:rsidP="00454443">
            <w:pPr>
              <w:spacing w:line="240" w:lineRule="auto"/>
              <w:jc w:val="center"/>
              <w:rPr>
                <w:rFonts w:eastAsia="Times New Roman"/>
                <w:b/>
                <w:color w:val="000000" w:themeColor="text1"/>
                <w:kern w:val="24"/>
                <w:sz w:val="24"/>
                <w:szCs w:val="26"/>
                <w:lang w:eastAsia="ru-RU"/>
              </w:rPr>
            </w:pPr>
          </w:p>
        </w:tc>
        <w:tc>
          <w:tcPr>
            <w:tcW w:w="1024" w:type="pct"/>
            <w:gridSpan w:val="2"/>
            <w:tcBorders>
              <w:top w:val="single" w:sz="4" w:space="0" w:color="auto"/>
              <w:bottom w:val="single" w:sz="4" w:space="0" w:color="auto"/>
              <w:right w:val="single" w:sz="4" w:space="0" w:color="auto"/>
            </w:tcBorders>
            <w:shd w:val="clear" w:color="auto" w:fill="C6D9F1"/>
          </w:tcPr>
          <w:p w:rsidR="00616F61" w:rsidRPr="003D1EEE" w:rsidRDefault="00616F61" w:rsidP="00454443">
            <w:pPr>
              <w:spacing w:line="240" w:lineRule="auto"/>
              <w:jc w:val="center"/>
              <w:rPr>
                <w:rFonts w:eastAsia="Times New Roman"/>
                <w:b/>
                <w:color w:val="000000" w:themeColor="text1"/>
                <w:kern w:val="24"/>
                <w:sz w:val="24"/>
                <w:szCs w:val="26"/>
                <w:lang w:eastAsia="ru-RU"/>
              </w:rPr>
            </w:pPr>
            <w:r w:rsidRPr="003D1EEE">
              <w:rPr>
                <w:rFonts w:eastAsia="Times New Roman"/>
                <w:b/>
                <w:color w:val="000000" w:themeColor="text1"/>
                <w:kern w:val="24"/>
                <w:sz w:val="24"/>
                <w:szCs w:val="26"/>
                <w:lang w:eastAsia="ru-RU"/>
              </w:rPr>
              <w:t>Годы</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616F61" w:rsidRPr="003D1EEE" w:rsidRDefault="00616F61" w:rsidP="00454443">
            <w:pPr>
              <w:spacing w:line="240" w:lineRule="auto"/>
              <w:ind w:left="-57" w:right="-57"/>
              <w:jc w:val="center"/>
              <w:rPr>
                <w:rFonts w:eastAsia="Times New Roman"/>
                <w:b/>
                <w:color w:val="000000" w:themeColor="text1"/>
                <w:kern w:val="24"/>
                <w:sz w:val="24"/>
                <w:szCs w:val="26"/>
                <w:lang w:eastAsia="ru-RU"/>
              </w:rPr>
            </w:pPr>
            <w:r w:rsidRPr="003D1EEE">
              <w:rPr>
                <w:rFonts w:eastAsia="Times New Roman"/>
                <w:b/>
                <w:color w:val="000000" w:themeColor="text1"/>
                <w:kern w:val="24"/>
                <w:sz w:val="24"/>
                <w:szCs w:val="26"/>
                <w:lang w:eastAsia="ru-RU"/>
              </w:rPr>
              <w:t>2014</w:t>
            </w:r>
            <w:r w:rsidR="00457BF7">
              <w:rPr>
                <w:rFonts w:eastAsia="Times New Roman"/>
                <w:b/>
                <w:color w:val="000000" w:themeColor="text1"/>
                <w:kern w:val="24"/>
                <w:sz w:val="24"/>
                <w:szCs w:val="26"/>
                <w:lang w:eastAsia="ru-RU"/>
              </w:rPr>
              <w:t xml:space="preserve"> </w:t>
            </w:r>
            <w:r w:rsidRPr="003D1EEE">
              <w:rPr>
                <w:rFonts w:eastAsia="Times New Roman"/>
                <w:b/>
                <w:color w:val="000000" w:themeColor="text1"/>
                <w:kern w:val="24"/>
                <w:sz w:val="24"/>
                <w:szCs w:val="26"/>
                <w:lang w:eastAsia="ru-RU"/>
              </w:rPr>
              <w:t>в % к 2013</w:t>
            </w:r>
            <w:r w:rsidR="00C9410E">
              <w:rPr>
                <w:rFonts w:eastAsia="Times New Roman"/>
                <w:b/>
                <w:color w:val="000000" w:themeColor="text1"/>
                <w:kern w:val="24"/>
                <w:sz w:val="24"/>
                <w:szCs w:val="26"/>
                <w:lang w:eastAsia="ru-RU"/>
              </w:rPr>
              <w:t xml:space="preserve"> </w:t>
            </w:r>
            <w:r w:rsidRPr="003D1EEE">
              <w:rPr>
                <w:rFonts w:eastAsia="Times New Roman"/>
                <w:b/>
                <w:color w:val="000000" w:themeColor="text1"/>
                <w:kern w:val="24"/>
                <w:sz w:val="24"/>
                <w:szCs w:val="26"/>
                <w:vertAlign w:val="superscript"/>
                <w:lang w:eastAsia="ru-RU"/>
              </w:rPr>
              <w:t>*</w:t>
            </w:r>
          </w:p>
        </w:tc>
      </w:tr>
      <w:tr w:rsidR="00A217C8" w:rsidRPr="003D1EEE" w:rsidTr="00454443">
        <w:trPr>
          <w:trHeight w:val="230"/>
        </w:trPr>
        <w:tc>
          <w:tcPr>
            <w:tcW w:w="1525" w:type="pct"/>
            <w:vMerge/>
            <w:tcBorders>
              <w:left w:val="single" w:sz="4" w:space="0" w:color="auto"/>
              <w:bottom w:val="single" w:sz="4" w:space="0" w:color="auto"/>
              <w:right w:val="single" w:sz="4" w:space="0" w:color="auto"/>
            </w:tcBorders>
            <w:shd w:val="clear" w:color="auto" w:fill="C6D9F1"/>
            <w:vAlign w:val="center"/>
          </w:tcPr>
          <w:p w:rsidR="00616F61" w:rsidRPr="003D1EEE" w:rsidRDefault="00616F61" w:rsidP="00454443">
            <w:pPr>
              <w:spacing w:line="240" w:lineRule="auto"/>
              <w:jc w:val="center"/>
              <w:rPr>
                <w:rFonts w:eastAsia="Times New Roman"/>
                <w:b/>
                <w:color w:val="000000" w:themeColor="text1"/>
                <w:kern w:val="24"/>
                <w:sz w:val="24"/>
                <w:szCs w:val="26"/>
                <w:lang w:eastAsia="ru-RU"/>
              </w:rPr>
            </w:pPr>
          </w:p>
        </w:tc>
        <w:tc>
          <w:tcPr>
            <w:tcW w:w="512" w:type="pct"/>
            <w:tcBorders>
              <w:bottom w:val="single" w:sz="4" w:space="0" w:color="auto"/>
              <w:right w:val="single" w:sz="4" w:space="0" w:color="auto"/>
            </w:tcBorders>
            <w:shd w:val="clear" w:color="auto" w:fill="C6D9F1"/>
            <w:noWrap/>
            <w:vAlign w:val="center"/>
          </w:tcPr>
          <w:p w:rsidR="00616F61" w:rsidRPr="003D1EEE" w:rsidRDefault="00616F61" w:rsidP="00454443">
            <w:pPr>
              <w:spacing w:line="240" w:lineRule="auto"/>
              <w:jc w:val="center"/>
              <w:rPr>
                <w:rFonts w:eastAsia="Times New Roman"/>
                <w:b/>
                <w:color w:val="000000" w:themeColor="text1"/>
                <w:kern w:val="24"/>
                <w:sz w:val="24"/>
                <w:szCs w:val="26"/>
                <w:lang w:eastAsia="ru-RU"/>
              </w:rPr>
            </w:pPr>
            <w:r w:rsidRPr="003D1EEE">
              <w:rPr>
                <w:rFonts w:eastAsia="Times New Roman"/>
                <w:b/>
                <w:color w:val="000000" w:themeColor="text1"/>
                <w:kern w:val="24"/>
                <w:sz w:val="24"/>
                <w:szCs w:val="26"/>
                <w:lang w:eastAsia="ru-RU"/>
              </w:rPr>
              <w:t>2009</w:t>
            </w:r>
            <w:r w:rsidR="00457BF7">
              <w:rPr>
                <w:rFonts w:eastAsia="Times New Roman"/>
                <w:b/>
                <w:color w:val="000000" w:themeColor="text1"/>
                <w:kern w:val="24"/>
                <w:sz w:val="24"/>
                <w:szCs w:val="26"/>
                <w:lang w:eastAsia="ru-RU"/>
              </w:rPr>
              <w:t xml:space="preserve"> </w:t>
            </w:r>
          </w:p>
        </w:tc>
        <w:tc>
          <w:tcPr>
            <w:tcW w:w="479" w:type="pct"/>
            <w:tcBorders>
              <w:bottom w:val="single" w:sz="4" w:space="0" w:color="auto"/>
              <w:right w:val="single" w:sz="4" w:space="0" w:color="auto"/>
            </w:tcBorders>
            <w:shd w:val="clear" w:color="auto" w:fill="C6D9F1"/>
            <w:noWrap/>
            <w:vAlign w:val="center"/>
          </w:tcPr>
          <w:p w:rsidR="00616F61" w:rsidRPr="003D1EEE" w:rsidRDefault="00616F61" w:rsidP="00454443">
            <w:pPr>
              <w:spacing w:line="240" w:lineRule="auto"/>
              <w:ind w:left="-57" w:right="-57"/>
              <w:jc w:val="center"/>
              <w:rPr>
                <w:rFonts w:eastAsia="Times New Roman"/>
                <w:b/>
                <w:color w:val="000000" w:themeColor="text1"/>
                <w:kern w:val="24"/>
                <w:sz w:val="24"/>
                <w:szCs w:val="26"/>
                <w:lang w:eastAsia="ru-RU"/>
              </w:rPr>
            </w:pPr>
            <w:r w:rsidRPr="003D1EEE">
              <w:rPr>
                <w:rFonts w:eastAsia="Times New Roman"/>
                <w:b/>
                <w:color w:val="000000" w:themeColor="text1"/>
                <w:kern w:val="24"/>
                <w:sz w:val="24"/>
                <w:szCs w:val="26"/>
                <w:lang w:eastAsia="ru-RU"/>
              </w:rPr>
              <w:t>2010</w:t>
            </w:r>
            <w:r w:rsidR="00457BF7">
              <w:rPr>
                <w:rFonts w:eastAsia="Times New Roman"/>
                <w:b/>
                <w:color w:val="000000" w:themeColor="text1"/>
                <w:kern w:val="24"/>
                <w:sz w:val="24"/>
                <w:szCs w:val="26"/>
                <w:lang w:eastAsia="ru-RU"/>
              </w:rPr>
              <w:t xml:space="preserve"> </w:t>
            </w:r>
          </w:p>
        </w:tc>
        <w:tc>
          <w:tcPr>
            <w:tcW w:w="458" w:type="pct"/>
            <w:tcBorders>
              <w:bottom w:val="single" w:sz="4" w:space="0" w:color="auto"/>
              <w:right w:val="single" w:sz="4" w:space="0" w:color="auto"/>
            </w:tcBorders>
            <w:shd w:val="clear" w:color="auto" w:fill="C6D9F1"/>
            <w:noWrap/>
            <w:vAlign w:val="center"/>
          </w:tcPr>
          <w:p w:rsidR="00616F61" w:rsidRPr="003D1EEE" w:rsidRDefault="00616F61" w:rsidP="00454443">
            <w:pPr>
              <w:spacing w:line="240" w:lineRule="auto"/>
              <w:ind w:right="-84"/>
              <w:jc w:val="center"/>
              <w:rPr>
                <w:rFonts w:eastAsia="Times New Roman"/>
                <w:b/>
                <w:color w:val="000000" w:themeColor="text1"/>
                <w:kern w:val="24"/>
                <w:sz w:val="24"/>
                <w:szCs w:val="26"/>
                <w:lang w:eastAsia="ru-RU"/>
              </w:rPr>
            </w:pPr>
            <w:r w:rsidRPr="003D1EEE">
              <w:rPr>
                <w:rFonts w:eastAsia="Times New Roman"/>
                <w:b/>
                <w:color w:val="000000" w:themeColor="text1"/>
                <w:kern w:val="24"/>
                <w:sz w:val="24"/>
                <w:szCs w:val="26"/>
                <w:lang w:eastAsia="ru-RU"/>
              </w:rPr>
              <w:t>2011</w:t>
            </w:r>
            <w:r w:rsidR="00457BF7">
              <w:rPr>
                <w:rFonts w:eastAsia="Times New Roman"/>
                <w:b/>
                <w:color w:val="000000" w:themeColor="text1"/>
                <w:kern w:val="24"/>
                <w:sz w:val="24"/>
                <w:szCs w:val="26"/>
                <w:lang w:eastAsia="ru-RU"/>
              </w:rPr>
              <w:t xml:space="preserve"> </w:t>
            </w:r>
          </w:p>
        </w:tc>
        <w:tc>
          <w:tcPr>
            <w:tcW w:w="490" w:type="pct"/>
            <w:tcBorders>
              <w:bottom w:val="single" w:sz="4" w:space="0" w:color="auto"/>
              <w:right w:val="single" w:sz="4" w:space="0" w:color="auto"/>
            </w:tcBorders>
            <w:shd w:val="clear" w:color="auto" w:fill="C6D9F1"/>
            <w:noWrap/>
            <w:vAlign w:val="center"/>
          </w:tcPr>
          <w:p w:rsidR="00616F61" w:rsidRPr="003D1EEE" w:rsidRDefault="00616F61" w:rsidP="00454443">
            <w:pPr>
              <w:spacing w:line="240" w:lineRule="auto"/>
              <w:ind w:right="-166"/>
              <w:jc w:val="center"/>
              <w:rPr>
                <w:rFonts w:eastAsia="Times New Roman"/>
                <w:b/>
                <w:color w:val="000000" w:themeColor="text1"/>
                <w:kern w:val="24"/>
                <w:sz w:val="24"/>
                <w:szCs w:val="26"/>
                <w:lang w:eastAsia="ru-RU"/>
              </w:rPr>
            </w:pPr>
            <w:r w:rsidRPr="003D1EEE">
              <w:rPr>
                <w:rFonts w:eastAsia="Times New Roman"/>
                <w:b/>
                <w:color w:val="000000" w:themeColor="text1"/>
                <w:kern w:val="24"/>
                <w:sz w:val="24"/>
                <w:szCs w:val="26"/>
                <w:lang w:eastAsia="ru-RU"/>
              </w:rPr>
              <w:t>2012</w:t>
            </w:r>
            <w:r w:rsidR="00457BF7">
              <w:rPr>
                <w:rFonts w:eastAsia="Times New Roman"/>
                <w:b/>
                <w:color w:val="000000" w:themeColor="text1"/>
                <w:kern w:val="24"/>
                <w:sz w:val="24"/>
                <w:szCs w:val="26"/>
                <w:lang w:eastAsia="ru-RU"/>
              </w:rPr>
              <w:t xml:space="preserve"> </w:t>
            </w:r>
          </w:p>
        </w:tc>
        <w:tc>
          <w:tcPr>
            <w:tcW w:w="488" w:type="pct"/>
            <w:tcBorders>
              <w:bottom w:val="single" w:sz="4" w:space="0" w:color="auto"/>
              <w:right w:val="single" w:sz="4" w:space="0" w:color="auto"/>
            </w:tcBorders>
            <w:shd w:val="clear" w:color="auto" w:fill="C6D9F1"/>
            <w:vAlign w:val="center"/>
          </w:tcPr>
          <w:p w:rsidR="00616F61" w:rsidRPr="003D1EEE" w:rsidRDefault="00616F61" w:rsidP="00454443">
            <w:pPr>
              <w:spacing w:line="240" w:lineRule="auto"/>
              <w:ind w:left="-113" w:right="-113"/>
              <w:jc w:val="center"/>
              <w:rPr>
                <w:rFonts w:eastAsia="Times New Roman"/>
                <w:b/>
                <w:color w:val="000000" w:themeColor="text1"/>
                <w:kern w:val="24"/>
                <w:sz w:val="24"/>
                <w:szCs w:val="26"/>
                <w:lang w:eastAsia="ru-RU"/>
              </w:rPr>
            </w:pPr>
            <w:r w:rsidRPr="003D1EEE">
              <w:rPr>
                <w:rFonts w:eastAsia="Times New Roman"/>
                <w:b/>
                <w:color w:val="000000" w:themeColor="text1"/>
                <w:kern w:val="24"/>
                <w:sz w:val="24"/>
                <w:szCs w:val="26"/>
                <w:lang w:eastAsia="ru-RU"/>
              </w:rPr>
              <w:t>2013</w:t>
            </w:r>
            <w:r w:rsidR="00457BF7">
              <w:rPr>
                <w:rFonts w:eastAsia="Times New Roman"/>
                <w:b/>
                <w:color w:val="000000" w:themeColor="text1"/>
                <w:kern w:val="24"/>
                <w:sz w:val="24"/>
                <w:szCs w:val="26"/>
                <w:lang w:eastAsia="ru-RU"/>
              </w:rPr>
              <w:t xml:space="preserve"> </w:t>
            </w:r>
          </w:p>
        </w:tc>
        <w:tc>
          <w:tcPr>
            <w:tcW w:w="536" w:type="pct"/>
            <w:tcBorders>
              <w:top w:val="single" w:sz="4" w:space="0" w:color="auto"/>
              <w:bottom w:val="single" w:sz="4" w:space="0" w:color="auto"/>
              <w:right w:val="single" w:sz="4" w:space="0" w:color="auto"/>
            </w:tcBorders>
            <w:shd w:val="clear" w:color="auto" w:fill="C6D9F1"/>
            <w:vAlign w:val="center"/>
          </w:tcPr>
          <w:p w:rsidR="00616F61" w:rsidRPr="003D1EEE" w:rsidRDefault="00616F61" w:rsidP="00454443">
            <w:pPr>
              <w:spacing w:line="240" w:lineRule="auto"/>
              <w:jc w:val="center"/>
              <w:rPr>
                <w:rFonts w:eastAsia="Times New Roman"/>
                <w:b/>
                <w:color w:val="000000" w:themeColor="text1"/>
                <w:kern w:val="24"/>
                <w:sz w:val="24"/>
                <w:szCs w:val="26"/>
                <w:lang w:eastAsia="ru-RU"/>
              </w:rPr>
            </w:pPr>
            <w:r w:rsidRPr="003D1EEE">
              <w:rPr>
                <w:rFonts w:eastAsia="Times New Roman"/>
                <w:b/>
                <w:color w:val="000000" w:themeColor="text1"/>
                <w:kern w:val="24"/>
                <w:sz w:val="24"/>
                <w:szCs w:val="26"/>
                <w:lang w:eastAsia="ru-RU"/>
              </w:rPr>
              <w:t>2014</w:t>
            </w:r>
            <w:r w:rsidR="00457BF7">
              <w:rPr>
                <w:rFonts w:eastAsia="Times New Roman"/>
                <w:b/>
                <w:color w:val="000000" w:themeColor="text1"/>
                <w:kern w:val="24"/>
                <w:sz w:val="24"/>
                <w:szCs w:val="26"/>
                <w:lang w:eastAsia="ru-RU"/>
              </w:rPr>
              <w:t xml:space="preserve"> </w:t>
            </w:r>
          </w:p>
        </w:tc>
        <w:tc>
          <w:tcPr>
            <w:tcW w:w="512" w:type="pct"/>
            <w:vMerge/>
            <w:tcBorders>
              <w:top w:val="single" w:sz="4" w:space="0" w:color="auto"/>
              <w:left w:val="single" w:sz="4" w:space="0" w:color="auto"/>
              <w:bottom w:val="single" w:sz="4" w:space="0" w:color="auto"/>
              <w:right w:val="single" w:sz="4" w:space="0" w:color="auto"/>
            </w:tcBorders>
            <w:shd w:val="clear" w:color="auto" w:fill="C6D9F1"/>
            <w:vAlign w:val="center"/>
          </w:tcPr>
          <w:p w:rsidR="00616F61" w:rsidRPr="003D1EEE" w:rsidRDefault="00616F61" w:rsidP="00454443">
            <w:pPr>
              <w:shd w:val="clear" w:color="auto" w:fill="FFFFFF"/>
              <w:spacing w:line="240" w:lineRule="auto"/>
              <w:jc w:val="center"/>
              <w:rPr>
                <w:b/>
                <w:color w:val="000000" w:themeColor="text1"/>
                <w:kern w:val="24"/>
                <w:sz w:val="24"/>
                <w:szCs w:val="24"/>
                <w:lang w:eastAsia="ru-RU"/>
              </w:rPr>
            </w:pPr>
          </w:p>
        </w:tc>
      </w:tr>
      <w:tr w:rsidR="00A217C8" w:rsidRPr="003D1EEE" w:rsidTr="00454443">
        <w:trPr>
          <w:trHeight w:val="545"/>
        </w:trPr>
        <w:tc>
          <w:tcPr>
            <w:tcW w:w="1525" w:type="pct"/>
            <w:tcBorders>
              <w:left w:val="single" w:sz="4" w:space="0" w:color="auto"/>
              <w:bottom w:val="single" w:sz="4" w:space="0" w:color="auto"/>
              <w:right w:val="single" w:sz="4" w:space="0" w:color="auto"/>
            </w:tcBorders>
            <w:vAlign w:val="center"/>
          </w:tcPr>
          <w:p w:rsidR="00616F61" w:rsidRPr="003D1EEE" w:rsidRDefault="00616F61" w:rsidP="00454443">
            <w:pPr>
              <w:shd w:val="clear" w:color="auto" w:fill="FFFFFF"/>
              <w:spacing w:line="240" w:lineRule="auto"/>
              <w:ind w:left="-108"/>
              <w:rPr>
                <w:color w:val="000000" w:themeColor="text1"/>
                <w:kern w:val="24"/>
                <w:sz w:val="24"/>
                <w:szCs w:val="24"/>
                <w:lang w:eastAsia="ru-RU"/>
              </w:rPr>
            </w:pPr>
            <w:r w:rsidRPr="003D1EEE">
              <w:rPr>
                <w:color w:val="000000" w:themeColor="text1"/>
                <w:kern w:val="24"/>
                <w:sz w:val="24"/>
                <w:szCs w:val="24"/>
                <w:lang w:eastAsia="ru-RU"/>
              </w:rPr>
              <w:t xml:space="preserve">Площадь теплиц всего, </w:t>
            </w:r>
            <w:proofErr w:type="spellStart"/>
            <w:r w:rsidRPr="003D1EEE">
              <w:rPr>
                <w:color w:val="000000" w:themeColor="text1"/>
                <w:kern w:val="24"/>
                <w:sz w:val="24"/>
                <w:szCs w:val="24"/>
                <w:lang w:eastAsia="ru-RU"/>
              </w:rPr>
              <w:t>тыс.кв.м</w:t>
            </w:r>
            <w:proofErr w:type="spellEnd"/>
          </w:p>
        </w:tc>
        <w:tc>
          <w:tcPr>
            <w:tcW w:w="512"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left="-57"/>
              <w:jc w:val="center"/>
              <w:rPr>
                <w:color w:val="000000" w:themeColor="text1"/>
                <w:kern w:val="24"/>
                <w:sz w:val="24"/>
                <w:szCs w:val="24"/>
                <w:lang w:eastAsia="ru-RU"/>
              </w:rPr>
            </w:pPr>
            <w:r w:rsidRPr="003D1EEE">
              <w:rPr>
                <w:color w:val="000000" w:themeColor="text1"/>
                <w:kern w:val="24"/>
                <w:sz w:val="24"/>
                <w:szCs w:val="24"/>
                <w:lang w:eastAsia="ru-RU"/>
              </w:rPr>
              <w:t>25464,7</w:t>
            </w:r>
          </w:p>
        </w:tc>
        <w:tc>
          <w:tcPr>
            <w:tcW w:w="479"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left="-113" w:right="-57"/>
              <w:jc w:val="center"/>
              <w:rPr>
                <w:color w:val="000000" w:themeColor="text1"/>
                <w:kern w:val="24"/>
                <w:sz w:val="24"/>
                <w:szCs w:val="24"/>
                <w:lang w:eastAsia="ru-RU"/>
              </w:rPr>
            </w:pPr>
            <w:r w:rsidRPr="003D1EEE">
              <w:rPr>
                <w:color w:val="000000" w:themeColor="text1"/>
                <w:kern w:val="24"/>
                <w:sz w:val="24"/>
                <w:szCs w:val="24"/>
                <w:lang w:eastAsia="ru-RU"/>
              </w:rPr>
              <w:t>27304,8</w:t>
            </w:r>
          </w:p>
        </w:tc>
        <w:tc>
          <w:tcPr>
            <w:tcW w:w="458"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left="-57" w:right="-108"/>
              <w:jc w:val="center"/>
              <w:rPr>
                <w:color w:val="000000" w:themeColor="text1"/>
                <w:kern w:val="24"/>
                <w:sz w:val="24"/>
                <w:szCs w:val="24"/>
                <w:lang w:eastAsia="ru-RU"/>
              </w:rPr>
            </w:pPr>
            <w:r w:rsidRPr="003D1EEE">
              <w:rPr>
                <w:color w:val="000000" w:themeColor="text1"/>
                <w:kern w:val="24"/>
                <w:sz w:val="24"/>
                <w:szCs w:val="24"/>
                <w:lang w:eastAsia="ru-RU"/>
              </w:rPr>
              <w:t>24630,0</w:t>
            </w:r>
          </w:p>
        </w:tc>
        <w:tc>
          <w:tcPr>
            <w:tcW w:w="490"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left="-113" w:right="-57"/>
              <w:jc w:val="center"/>
              <w:rPr>
                <w:color w:val="000000" w:themeColor="text1"/>
                <w:kern w:val="24"/>
                <w:sz w:val="24"/>
                <w:szCs w:val="24"/>
                <w:lang w:eastAsia="ru-RU"/>
              </w:rPr>
            </w:pPr>
            <w:r w:rsidRPr="003D1EEE">
              <w:rPr>
                <w:color w:val="000000" w:themeColor="text1"/>
                <w:kern w:val="24"/>
                <w:sz w:val="24"/>
                <w:szCs w:val="24"/>
                <w:lang w:eastAsia="ru-RU"/>
              </w:rPr>
              <w:t>25502,7</w:t>
            </w:r>
          </w:p>
        </w:tc>
        <w:tc>
          <w:tcPr>
            <w:tcW w:w="488"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left="-113" w:right="-57"/>
              <w:jc w:val="center"/>
              <w:rPr>
                <w:color w:val="000000" w:themeColor="text1"/>
                <w:kern w:val="24"/>
                <w:sz w:val="24"/>
                <w:szCs w:val="24"/>
                <w:lang w:eastAsia="ru-RU"/>
              </w:rPr>
            </w:pPr>
            <w:r w:rsidRPr="003D1EEE">
              <w:rPr>
                <w:color w:val="000000" w:themeColor="text1"/>
                <w:kern w:val="24"/>
                <w:sz w:val="24"/>
                <w:szCs w:val="24"/>
                <w:lang w:eastAsia="ru-RU"/>
              </w:rPr>
              <w:t>25321,8</w:t>
            </w:r>
          </w:p>
        </w:tc>
        <w:tc>
          <w:tcPr>
            <w:tcW w:w="536" w:type="pct"/>
            <w:tcBorders>
              <w:top w:val="single" w:sz="4" w:space="0" w:color="auto"/>
              <w:bottom w:val="single" w:sz="4" w:space="0" w:color="auto"/>
              <w:right w:val="single" w:sz="4" w:space="0" w:color="auto"/>
            </w:tcBorders>
            <w:vAlign w:val="center"/>
          </w:tcPr>
          <w:p w:rsidR="00616F61" w:rsidRPr="003D1EEE" w:rsidRDefault="00616F61" w:rsidP="00454443">
            <w:pPr>
              <w:shd w:val="clear" w:color="auto" w:fill="FFFFFF"/>
              <w:spacing w:line="240" w:lineRule="auto"/>
              <w:ind w:left="-57" w:right="-105"/>
              <w:jc w:val="center"/>
              <w:rPr>
                <w:color w:val="000000" w:themeColor="text1"/>
                <w:kern w:val="24"/>
                <w:sz w:val="24"/>
                <w:szCs w:val="24"/>
                <w:lang w:eastAsia="ru-RU"/>
              </w:rPr>
            </w:pPr>
            <w:r w:rsidRPr="003D1EEE">
              <w:rPr>
                <w:color w:val="000000" w:themeColor="text1"/>
                <w:kern w:val="24"/>
                <w:sz w:val="24"/>
                <w:szCs w:val="24"/>
                <w:lang w:eastAsia="ru-RU"/>
              </w:rPr>
              <w:t>29307,6</w:t>
            </w:r>
          </w:p>
        </w:tc>
        <w:tc>
          <w:tcPr>
            <w:tcW w:w="512" w:type="pct"/>
            <w:tcBorders>
              <w:top w:val="single" w:sz="4" w:space="0" w:color="auto"/>
              <w:left w:val="single" w:sz="4" w:space="0" w:color="auto"/>
              <w:bottom w:val="single" w:sz="4" w:space="0" w:color="auto"/>
              <w:right w:val="single" w:sz="4" w:space="0" w:color="auto"/>
            </w:tcBorders>
            <w:vAlign w:val="center"/>
          </w:tcPr>
          <w:p w:rsidR="00616F61" w:rsidRPr="003D1EEE" w:rsidRDefault="00616F61" w:rsidP="00454443">
            <w:pPr>
              <w:shd w:val="clear" w:color="auto" w:fill="FFFFFF"/>
              <w:spacing w:line="240" w:lineRule="auto"/>
              <w:ind w:left="-57"/>
              <w:jc w:val="center"/>
              <w:rPr>
                <w:color w:val="000000" w:themeColor="text1"/>
                <w:kern w:val="24"/>
                <w:sz w:val="24"/>
                <w:szCs w:val="24"/>
                <w:lang w:eastAsia="ru-RU"/>
              </w:rPr>
            </w:pPr>
            <w:r w:rsidRPr="003D1EEE">
              <w:rPr>
                <w:color w:val="000000" w:themeColor="text1"/>
                <w:kern w:val="24"/>
                <w:sz w:val="24"/>
                <w:szCs w:val="24"/>
                <w:lang w:eastAsia="ru-RU"/>
              </w:rPr>
              <w:t>114,2</w:t>
            </w:r>
          </w:p>
        </w:tc>
      </w:tr>
      <w:tr w:rsidR="00A217C8" w:rsidRPr="003D1EEE" w:rsidTr="00454443">
        <w:trPr>
          <w:trHeight w:val="383"/>
        </w:trPr>
        <w:tc>
          <w:tcPr>
            <w:tcW w:w="1525" w:type="pct"/>
            <w:tcBorders>
              <w:top w:val="single" w:sz="4" w:space="0" w:color="auto"/>
              <w:left w:val="single" w:sz="4" w:space="0" w:color="auto"/>
              <w:bottom w:val="single" w:sz="4" w:space="0" w:color="auto"/>
              <w:right w:val="single" w:sz="4" w:space="0" w:color="auto"/>
            </w:tcBorders>
            <w:vAlign w:val="center"/>
          </w:tcPr>
          <w:p w:rsidR="00616F61" w:rsidRPr="003D1EEE" w:rsidRDefault="00616F61" w:rsidP="00454443">
            <w:pPr>
              <w:shd w:val="clear" w:color="auto" w:fill="FFFFFF"/>
              <w:spacing w:line="240" w:lineRule="auto"/>
              <w:ind w:left="-108"/>
              <w:rPr>
                <w:color w:val="000000" w:themeColor="text1"/>
                <w:kern w:val="24"/>
                <w:sz w:val="24"/>
                <w:szCs w:val="24"/>
                <w:lang w:eastAsia="ru-RU"/>
              </w:rPr>
            </w:pPr>
            <w:r w:rsidRPr="003D1EEE">
              <w:rPr>
                <w:color w:val="000000" w:themeColor="text1"/>
                <w:kern w:val="24"/>
                <w:sz w:val="24"/>
                <w:szCs w:val="24"/>
                <w:lang w:eastAsia="ru-RU"/>
              </w:rPr>
              <w:t>в том числе:</w:t>
            </w:r>
          </w:p>
          <w:p w:rsidR="00616F61" w:rsidRPr="003D1EEE" w:rsidRDefault="00457BF7" w:rsidP="00454443">
            <w:pPr>
              <w:shd w:val="clear" w:color="auto" w:fill="FFFFFF"/>
              <w:spacing w:line="240" w:lineRule="auto"/>
              <w:ind w:left="-108"/>
              <w:rPr>
                <w:color w:val="000000" w:themeColor="text1"/>
                <w:kern w:val="24"/>
                <w:sz w:val="24"/>
                <w:szCs w:val="24"/>
                <w:lang w:eastAsia="ru-RU"/>
              </w:rPr>
            </w:pPr>
            <w:r>
              <w:rPr>
                <w:color w:val="000000" w:themeColor="text1"/>
                <w:kern w:val="24"/>
                <w:sz w:val="24"/>
                <w:szCs w:val="24"/>
                <w:lang w:eastAsia="ru-RU"/>
              </w:rPr>
              <w:t xml:space="preserve"> </w:t>
            </w:r>
            <w:r w:rsidR="00616F61" w:rsidRPr="003D1EEE">
              <w:rPr>
                <w:color w:val="000000" w:themeColor="text1"/>
                <w:kern w:val="24"/>
                <w:sz w:val="24"/>
                <w:szCs w:val="24"/>
                <w:lang w:eastAsia="ru-RU"/>
              </w:rPr>
              <w:t>зимних теплиц</w:t>
            </w:r>
          </w:p>
        </w:tc>
        <w:tc>
          <w:tcPr>
            <w:tcW w:w="512" w:type="pct"/>
            <w:tcBorders>
              <w:top w:val="single" w:sz="4" w:space="0" w:color="auto"/>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left="-57"/>
              <w:jc w:val="center"/>
              <w:rPr>
                <w:color w:val="000000" w:themeColor="text1"/>
                <w:kern w:val="24"/>
                <w:sz w:val="24"/>
                <w:szCs w:val="24"/>
                <w:lang w:eastAsia="ru-RU"/>
              </w:rPr>
            </w:pPr>
            <w:r w:rsidRPr="003D1EEE">
              <w:rPr>
                <w:color w:val="000000" w:themeColor="text1"/>
                <w:kern w:val="24"/>
                <w:sz w:val="24"/>
                <w:szCs w:val="24"/>
                <w:lang w:eastAsia="ru-RU"/>
              </w:rPr>
              <w:t>18661,9</w:t>
            </w:r>
          </w:p>
        </w:tc>
        <w:tc>
          <w:tcPr>
            <w:tcW w:w="479" w:type="pct"/>
            <w:tcBorders>
              <w:top w:val="single" w:sz="4" w:space="0" w:color="auto"/>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left="-113" w:right="-57"/>
              <w:jc w:val="center"/>
              <w:rPr>
                <w:color w:val="000000" w:themeColor="text1"/>
                <w:kern w:val="24"/>
                <w:sz w:val="24"/>
                <w:szCs w:val="24"/>
                <w:lang w:eastAsia="ru-RU"/>
              </w:rPr>
            </w:pPr>
            <w:r w:rsidRPr="003D1EEE">
              <w:rPr>
                <w:color w:val="000000" w:themeColor="text1"/>
                <w:kern w:val="24"/>
                <w:sz w:val="24"/>
                <w:szCs w:val="24"/>
                <w:lang w:eastAsia="ru-RU"/>
              </w:rPr>
              <w:t>18403,7</w:t>
            </w:r>
          </w:p>
        </w:tc>
        <w:tc>
          <w:tcPr>
            <w:tcW w:w="458" w:type="pct"/>
            <w:tcBorders>
              <w:top w:val="single" w:sz="4" w:space="0" w:color="auto"/>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left="-57" w:right="-108"/>
              <w:jc w:val="center"/>
              <w:rPr>
                <w:color w:val="000000" w:themeColor="text1"/>
                <w:kern w:val="24"/>
                <w:sz w:val="24"/>
                <w:szCs w:val="24"/>
                <w:lang w:eastAsia="ru-RU"/>
              </w:rPr>
            </w:pPr>
            <w:r w:rsidRPr="003D1EEE">
              <w:rPr>
                <w:color w:val="000000" w:themeColor="text1"/>
                <w:kern w:val="24"/>
                <w:sz w:val="24"/>
                <w:szCs w:val="24"/>
                <w:lang w:eastAsia="ru-RU"/>
              </w:rPr>
              <w:t>17800,7</w:t>
            </w:r>
          </w:p>
        </w:tc>
        <w:tc>
          <w:tcPr>
            <w:tcW w:w="490" w:type="pct"/>
            <w:tcBorders>
              <w:top w:val="single" w:sz="4" w:space="0" w:color="auto"/>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left="-113" w:right="-57"/>
              <w:jc w:val="center"/>
              <w:rPr>
                <w:color w:val="000000" w:themeColor="text1"/>
                <w:kern w:val="24"/>
                <w:sz w:val="24"/>
                <w:szCs w:val="24"/>
                <w:lang w:eastAsia="ru-RU"/>
              </w:rPr>
            </w:pPr>
            <w:r w:rsidRPr="003D1EEE">
              <w:rPr>
                <w:color w:val="000000" w:themeColor="text1"/>
                <w:kern w:val="24"/>
                <w:sz w:val="24"/>
                <w:szCs w:val="24"/>
                <w:lang w:eastAsia="ru-RU"/>
              </w:rPr>
              <w:t>18174,6</w:t>
            </w:r>
          </w:p>
        </w:tc>
        <w:tc>
          <w:tcPr>
            <w:tcW w:w="488" w:type="pct"/>
            <w:tcBorders>
              <w:top w:val="single" w:sz="4" w:space="0" w:color="auto"/>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left="-113" w:right="-57"/>
              <w:jc w:val="center"/>
              <w:rPr>
                <w:color w:val="000000" w:themeColor="text1"/>
                <w:kern w:val="24"/>
                <w:sz w:val="24"/>
                <w:szCs w:val="24"/>
                <w:lang w:eastAsia="ru-RU"/>
              </w:rPr>
            </w:pPr>
            <w:r w:rsidRPr="003D1EEE">
              <w:rPr>
                <w:color w:val="000000" w:themeColor="text1"/>
                <w:kern w:val="24"/>
                <w:sz w:val="24"/>
                <w:szCs w:val="24"/>
                <w:lang w:eastAsia="ru-RU"/>
              </w:rPr>
              <w:t>18873,8</w:t>
            </w:r>
          </w:p>
        </w:tc>
        <w:tc>
          <w:tcPr>
            <w:tcW w:w="536" w:type="pct"/>
            <w:tcBorders>
              <w:top w:val="single" w:sz="4" w:space="0" w:color="auto"/>
              <w:bottom w:val="single" w:sz="4" w:space="0" w:color="auto"/>
              <w:right w:val="single" w:sz="4" w:space="0" w:color="auto"/>
            </w:tcBorders>
            <w:vAlign w:val="center"/>
          </w:tcPr>
          <w:p w:rsidR="00616F61" w:rsidRPr="003D1EEE" w:rsidRDefault="00616F61" w:rsidP="00454443">
            <w:pPr>
              <w:shd w:val="clear" w:color="auto" w:fill="FFFFFF"/>
              <w:spacing w:line="240" w:lineRule="auto"/>
              <w:ind w:right="-105"/>
              <w:jc w:val="center"/>
              <w:rPr>
                <w:color w:val="000000" w:themeColor="text1"/>
                <w:kern w:val="24"/>
                <w:sz w:val="24"/>
                <w:szCs w:val="24"/>
                <w:lang w:eastAsia="ru-RU"/>
              </w:rPr>
            </w:pPr>
            <w:r w:rsidRPr="003D1EEE">
              <w:rPr>
                <w:color w:val="000000" w:themeColor="text1"/>
                <w:kern w:val="24"/>
                <w:sz w:val="24"/>
                <w:szCs w:val="24"/>
                <w:lang w:eastAsia="ru-RU"/>
              </w:rPr>
              <w:t>20119,7</w:t>
            </w:r>
          </w:p>
        </w:tc>
        <w:tc>
          <w:tcPr>
            <w:tcW w:w="512" w:type="pct"/>
            <w:tcBorders>
              <w:top w:val="single" w:sz="4" w:space="0" w:color="auto"/>
              <w:left w:val="single" w:sz="4" w:space="0" w:color="auto"/>
              <w:bottom w:val="single" w:sz="4" w:space="0" w:color="auto"/>
              <w:right w:val="single" w:sz="4" w:space="0" w:color="auto"/>
            </w:tcBorders>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104,6</w:t>
            </w:r>
          </w:p>
        </w:tc>
      </w:tr>
      <w:tr w:rsidR="00A217C8" w:rsidRPr="003D1EEE" w:rsidTr="00454443">
        <w:trPr>
          <w:trHeight w:val="354"/>
        </w:trPr>
        <w:tc>
          <w:tcPr>
            <w:tcW w:w="1525" w:type="pct"/>
            <w:tcBorders>
              <w:left w:val="single" w:sz="4" w:space="0" w:color="auto"/>
              <w:bottom w:val="single" w:sz="4" w:space="0" w:color="auto"/>
              <w:right w:val="single" w:sz="4" w:space="0" w:color="auto"/>
            </w:tcBorders>
            <w:vAlign w:val="center"/>
          </w:tcPr>
          <w:p w:rsidR="00616F61" w:rsidRPr="003D1EEE" w:rsidRDefault="00457BF7" w:rsidP="00454443">
            <w:pPr>
              <w:shd w:val="clear" w:color="auto" w:fill="FFFFFF"/>
              <w:spacing w:line="240" w:lineRule="auto"/>
              <w:ind w:left="-108"/>
              <w:rPr>
                <w:color w:val="000000" w:themeColor="text1"/>
                <w:kern w:val="24"/>
                <w:sz w:val="24"/>
                <w:szCs w:val="24"/>
                <w:lang w:eastAsia="ru-RU"/>
              </w:rPr>
            </w:pPr>
            <w:r>
              <w:rPr>
                <w:color w:val="000000" w:themeColor="text1"/>
                <w:kern w:val="24"/>
                <w:sz w:val="24"/>
                <w:szCs w:val="24"/>
                <w:lang w:eastAsia="ru-RU"/>
              </w:rPr>
              <w:t xml:space="preserve"> </w:t>
            </w:r>
            <w:r w:rsidR="00616F61" w:rsidRPr="003D1EEE">
              <w:rPr>
                <w:color w:val="000000" w:themeColor="text1"/>
                <w:kern w:val="24"/>
                <w:sz w:val="24"/>
                <w:szCs w:val="24"/>
                <w:lang w:eastAsia="ru-RU"/>
              </w:rPr>
              <w:t>весенних теплиц</w:t>
            </w:r>
          </w:p>
        </w:tc>
        <w:tc>
          <w:tcPr>
            <w:tcW w:w="512"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6802,8</w:t>
            </w:r>
          </w:p>
        </w:tc>
        <w:tc>
          <w:tcPr>
            <w:tcW w:w="479"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right="-57"/>
              <w:jc w:val="center"/>
              <w:rPr>
                <w:color w:val="000000" w:themeColor="text1"/>
                <w:kern w:val="24"/>
                <w:sz w:val="24"/>
                <w:szCs w:val="24"/>
                <w:lang w:eastAsia="ru-RU"/>
              </w:rPr>
            </w:pPr>
            <w:r w:rsidRPr="003D1EEE">
              <w:rPr>
                <w:color w:val="000000" w:themeColor="text1"/>
                <w:kern w:val="24"/>
                <w:sz w:val="24"/>
                <w:szCs w:val="24"/>
                <w:lang w:eastAsia="ru-RU"/>
              </w:rPr>
              <w:t>8901,1</w:t>
            </w:r>
          </w:p>
        </w:tc>
        <w:tc>
          <w:tcPr>
            <w:tcW w:w="458"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right="-108"/>
              <w:jc w:val="center"/>
              <w:rPr>
                <w:color w:val="000000" w:themeColor="text1"/>
                <w:kern w:val="24"/>
                <w:sz w:val="24"/>
                <w:szCs w:val="24"/>
                <w:lang w:eastAsia="ru-RU"/>
              </w:rPr>
            </w:pPr>
            <w:r w:rsidRPr="003D1EEE">
              <w:rPr>
                <w:color w:val="000000" w:themeColor="text1"/>
                <w:kern w:val="24"/>
                <w:sz w:val="24"/>
                <w:szCs w:val="24"/>
                <w:lang w:eastAsia="ru-RU"/>
              </w:rPr>
              <w:t>6829,3</w:t>
            </w:r>
          </w:p>
        </w:tc>
        <w:tc>
          <w:tcPr>
            <w:tcW w:w="490"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left="-113" w:right="-57"/>
              <w:jc w:val="center"/>
              <w:rPr>
                <w:color w:val="000000" w:themeColor="text1"/>
                <w:kern w:val="24"/>
                <w:sz w:val="24"/>
                <w:szCs w:val="24"/>
                <w:lang w:eastAsia="ru-RU"/>
              </w:rPr>
            </w:pPr>
            <w:r w:rsidRPr="003D1EEE">
              <w:rPr>
                <w:color w:val="000000" w:themeColor="text1"/>
                <w:kern w:val="24"/>
                <w:sz w:val="24"/>
                <w:szCs w:val="24"/>
                <w:lang w:eastAsia="ru-RU"/>
              </w:rPr>
              <w:t>7328,1</w:t>
            </w:r>
          </w:p>
        </w:tc>
        <w:tc>
          <w:tcPr>
            <w:tcW w:w="488"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left="-113" w:right="-57"/>
              <w:jc w:val="center"/>
              <w:rPr>
                <w:color w:val="000000" w:themeColor="text1"/>
                <w:kern w:val="24"/>
                <w:sz w:val="24"/>
                <w:szCs w:val="24"/>
                <w:lang w:eastAsia="ru-RU"/>
              </w:rPr>
            </w:pPr>
            <w:r w:rsidRPr="003D1EEE">
              <w:rPr>
                <w:color w:val="000000" w:themeColor="text1"/>
                <w:kern w:val="24"/>
                <w:sz w:val="24"/>
                <w:szCs w:val="24"/>
                <w:lang w:eastAsia="ru-RU"/>
              </w:rPr>
              <w:t>6448,0</w:t>
            </w:r>
          </w:p>
        </w:tc>
        <w:tc>
          <w:tcPr>
            <w:tcW w:w="536" w:type="pct"/>
            <w:tcBorders>
              <w:top w:val="single" w:sz="4" w:space="0" w:color="auto"/>
              <w:bottom w:val="single" w:sz="4" w:space="0" w:color="auto"/>
              <w:right w:val="single" w:sz="4" w:space="0" w:color="auto"/>
            </w:tcBorders>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9187,9</w:t>
            </w:r>
          </w:p>
        </w:tc>
        <w:tc>
          <w:tcPr>
            <w:tcW w:w="512" w:type="pct"/>
            <w:tcBorders>
              <w:top w:val="single" w:sz="4" w:space="0" w:color="auto"/>
              <w:left w:val="single" w:sz="4" w:space="0" w:color="auto"/>
              <w:bottom w:val="single" w:sz="4" w:space="0" w:color="auto"/>
              <w:right w:val="single" w:sz="4" w:space="0" w:color="auto"/>
            </w:tcBorders>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142,3</w:t>
            </w:r>
          </w:p>
        </w:tc>
      </w:tr>
      <w:tr w:rsidR="00A217C8" w:rsidRPr="003D1EEE" w:rsidTr="00454443">
        <w:trPr>
          <w:trHeight w:val="545"/>
        </w:trPr>
        <w:tc>
          <w:tcPr>
            <w:tcW w:w="1525" w:type="pct"/>
            <w:tcBorders>
              <w:left w:val="single" w:sz="4" w:space="0" w:color="auto"/>
              <w:bottom w:val="single" w:sz="4" w:space="0" w:color="auto"/>
              <w:right w:val="single" w:sz="4" w:space="0" w:color="auto"/>
            </w:tcBorders>
            <w:vAlign w:val="center"/>
          </w:tcPr>
          <w:p w:rsidR="00616F61" w:rsidRPr="003D1EEE" w:rsidRDefault="00616F61" w:rsidP="00454443">
            <w:pPr>
              <w:shd w:val="clear" w:color="auto" w:fill="FFFFFF"/>
              <w:spacing w:line="240" w:lineRule="auto"/>
              <w:ind w:left="-108"/>
              <w:rPr>
                <w:color w:val="000000" w:themeColor="text1"/>
                <w:kern w:val="24"/>
                <w:sz w:val="24"/>
                <w:szCs w:val="24"/>
                <w:lang w:eastAsia="ru-RU"/>
              </w:rPr>
            </w:pPr>
            <w:r w:rsidRPr="003D1EEE">
              <w:rPr>
                <w:color w:val="000000" w:themeColor="text1"/>
                <w:kern w:val="24"/>
                <w:sz w:val="24"/>
                <w:szCs w:val="24"/>
                <w:lang w:eastAsia="ru-RU"/>
              </w:rPr>
              <w:t>Урожайность овощей в зи</w:t>
            </w:r>
            <w:r w:rsidRPr="003D1EEE">
              <w:rPr>
                <w:color w:val="000000" w:themeColor="text1"/>
                <w:kern w:val="24"/>
                <w:sz w:val="24"/>
                <w:szCs w:val="24"/>
                <w:lang w:eastAsia="ru-RU"/>
              </w:rPr>
              <w:t>м</w:t>
            </w:r>
            <w:r w:rsidRPr="003D1EEE">
              <w:rPr>
                <w:color w:val="000000" w:themeColor="text1"/>
                <w:kern w:val="24"/>
                <w:sz w:val="24"/>
                <w:szCs w:val="24"/>
                <w:lang w:eastAsia="ru-RU"/>
              </w:rPr>
              <w:t>них теплицах, кг/кв.</w:t>
            </w:r>
            <w:r w:rsidR="00BA3480">
              <w:rPr>
                <w:color w:val="000000" w:themeColor="text1"/>
                <w:kern w:val="24"/>
                <w:sz w:val="24"/>
                <w:szCs w:val="24"/>
                <w:lang w:eastAsia="ru-RU"/>
              </w:rPr>
              <w:t xml:space="preserve"> </w:t>
            </w:r>
            <w:r w:rsidRPr="003D1EEE">
              <w:rPr>
                <w:color w:val="000000" w:themeColor="text1"/>
                <w:kern w:val="24"/>
                <w:sz w:val="24"/>
                <w:szCs w:val="24"/>
                <w:lang w:eastAsia="ru-RU"/>
              </w:rPr>
              <w:t>м</w:t>
            </w:r>
          </w:p>
        </w:tc>
        <w:tc>
          <w:tcPr>
            <w:tcW w:w="512"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27,5</w:t>
            </w:r>
          </w:p>
        </w:tc>
        <w:tc>
          <w:tcPr>
            <w:tcW w:w="479"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26,4</w:t>
            </w:r>
          </w:p>
        </w:tc>
        <w:tc>
          <w:tcPr>
            <w:tcW w:w="458"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27,1</w:t>
            </w:r>
          </w:p>
        </w:tc>
        <w:tc>
          <w:tcPr>
            <w:tcW w:w="490"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28,1</w:t>
            </w:r>
          </w:p>
        </w:tc>
        <w:tc>
          <w:tcPr>
            <w:tcW w:w="488"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28,0</w:t>
            </w:r>
          </w:p>
        </w:tc>
        <w:tc>
          <w:tcPr>
            <w:tcW w:w="536" w:type="pct"/>
            <w:tcBorders>
              <w:top w:val="single" w:sz="4" w:space="0" w:color="auto"/>
              <w:bottom w:val="single" w:sz="4" w:space="0" w:color="auto"/>
              <w:right w:val="single" w:sz="4" w:space="0" w:color="auto"/>
            </w:tcBorders>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29,6</w:t>
            </w:r>
          </w:p>
        </w:tc>
        <w:tc>
          <w:tcPr>
            <w:tcW w:w="512" w:type="pct"/>
            <w:tcBorders>
              <w:top w:val="single" w:sz="4" w:space="0" w:color="auto"/>
              <w:left w:val="single" w:sz="4" w:space="0" w:color="auto"/>
              <w:bottom w:val="single" w:sz="4" w:space="0" w:color="auto"/>
              <w:right w:val="single" w:sz="4" w:space="0" w:color="auto"/>
            </w:tcBorders>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105,7</w:t>
            </w:r>
          </w:p>
        </w:tc>
      </w:tr>
      <w:tr w:rsidR="00A217C8" w:rsidRPr="003D1EEE" w:rsidTr="00454443">
        <w:trPr>
          <w:trHeight w:val="560"/>
        </w:trPr>
        <w:tc>
          <w:tcPr>
            <w:tcW w:w="1525" w:type="pct"/>
            <w:tcBorders>
              <w:top w:val="single" w:sz="4" w:space="0" w:color="auto"/>
              <w:left w:val="single" w:sz="4" w:space="0" w:color="auto"/>
              <w:bottom w:val="single" w:sz="4" w:space="0" w:color="auto"/>
              <w:right w:val="single" w:sz="4" w:space="0" w:color="auto"/>
            </w:tcBorders>
            <w:vAlign w:val="center"/>
          </w:tcPr>
          <w:p w:rsidR="00616F61" w:rsidRPr="003D1EEE" w:rsidRDefault="00616F61" w:rsidP="00454443">
            <w:pPr>
              <w:shd w:val="clear" w:color="auto" w:fill="FFFFFF"/>
              <w:spacing w:line="240" w:lineRule="auto"/>
              <w:ind w:left="-108" w:right="-113"/>
              <w:rPr>
                <w:color w:val="000000" w:themeColor="text1"/>
                <w:kern w:val="24"/>
                <w:sz w:val="24"/>
                <w:szCs w:val="24"/>
                <w:lang w:eastAsia="ru-RU"/>
              </w:rPr>
            </w:pPr>
            <w:r w:rsidRPr="003D1EEE">
              <w:rPr>
                <w:color w:val="000000" w:themeColor="text1"/>
                <w:kern w:val="24"/>
                <w:sz w:val="24"/>
                <w:szCs w:val="24"/>
                <w:lang w:eastAsia="ru-RU"/>
              </w:rPr>
              <w:t>Урожайность овощей в в</w:t>
            </w:r>
            <w:r w:rsidRPr="003D1EEE">
              <w:rPr>
                <w:color w:val="000000" w:themeColor="text1"/>
                <w:kern w:val="24"/>
                <w:sz w:val="24"/>
                <w:szCs w:val="24"/>
                <w:lang w:eastAsia="ru-RU"/>
              </w:rPr>
              <w:t>е</w:t>
            </w:r>
            <w:r w:rsidRPr="003D1EEE">
              <w:rPr>
                <w:color w:val="000000" w:themeColor="text1"/>
                <w:kern w:val="24"/>
                <w:sz w:val="24"/>
                <w:szCs w:val="24"/>
                <w:lang w:eastAsia="ru-RU"/>
              </w:rPr>
              <w:t>сенних теплицах, кг/кв.</w:t>
            </w:r>
            <w:r w:rsidR="00BA3480">
              <w:rPr>
                <w:color w:val="000000" w:themeColor="text1"/>
                <w:kern w:val="24"/>
                <w:sz w:val="24"/>
                <w:szCs w:val="24"/>
                <w:lang w:eastAsia="ru-RU"/>
              </w:rPr>
              <w:t xml:space="preserve"> </w:t>
            </w:r>
            <w:r w:rsidRPr="003D1EEE">
              <w:rPr>
                <w:color w:val="000000" w:themeColor="text1"/>
                <w:kern w:val="24"/>
                <w:sz w:val="24"/>
                <w:szCs w:val="24"/>
                <w:lang w:eastAsia="ru-RU"/>
              </w:rPr>
              <w:t>м</w:t>
            </w:r>
          </w:p>
        </w:tc>
        <w:tc>
          <w:tcPr>
            <w:tcW w:w="512" w:type="pct"/>
            <w:tcBorders>
              <w:top w:val="single" w:sz="4" w:space="0" w:color="auto"/>
              <w:bottom w:val="single" w:sz="4" w:space="0" w:color="auto"/>
              <w:right w:val="single" w:sz="4" w:space="0" w:color="auto"/>
            </w:tcBorders>
            <w:noWrap/>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6,0</w:t>
            </w:r>
          </w:p>
        </w:tc>
        <w:tc>
          <w:tcPr>
            <w:tcW w:w="479" w:type="pct"/>
            <w:tcBorders>
              <w:top w:val="single" w:sz="4" w:space="0" w:color="auto"/>
              <w:bottom w:val="single" w:sz="4" w:space="0" w:color="auto"/>
              <w:right w:val="single" w:sz="4" w:space="0" w:color="auto"/>
            </w:tcBorders>
            <w:noWrap/>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5,5</w:t>
            </w:r>
          </w:p>
        </w:tc>
        <w:tc>
          <w:tcPr>
            <w:tcW w:w="458" w:type="pct"/>
            <w:tcBorders>
              <w:top w:val="single" w:sz="4" w:space="0" w:color="auto"/>
              <w:bottom w:val="single" w:sz="4" w:space="0" w:color="auto"/>
              <w:right w:val="single" w:sz="4" w:space="0" w:color="auto"/>
            </w:tcBorders>
            <w:noWrap/>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7,2</w:t>
            </w:r>
          </w:p>
        </w:tc>
        <w:tc>
          <w:tcPr>
            <w:tcW w:w="490" w:type="pct"/>
            <w:tcBorders>
              <w:top w:val="single" w:sz="4" w:space="0" w:color="auto"/>
              <w:bottom w:val="single" w:sz="4" w:space="0" w:color="auto"/>
              <w:right w:val="single" w:sz="4" w:space="0" w:color="auto"/>
            </w:tcBorders>
            <w:noWrap/>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4,7</w:t>
            </w:r>
          </w:p>
        </w:tc>
        <w:tc>
          <w:tcPr>
            <w:tcW w:w="488" w:type="pct"/>
            <w:tcBorders>
              <w:top w:val="single" w:sz="4" w:space="0" w:color="auto"/>
              <w:bottom w:val="single" w:sz="4" w:space="0" w:color="auto"/>
              <w:right w:val="single" w:sz="4" w:space="0" w:color="auto"/>
            </w:tcBorders>
            <w:noWrap/>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7,2</w:t>
            </w:r>
          </w:p>
        </w:tc>
        <w:tc>
          <w:tcPr>
            <w:tcW w:w="536" w:type="pct"/>
            <w:tcBorders>
              <w:top w:val="single" w:sz="4" w:space="0" w:color="auto"/>
              <w:bottom w:val="single" w:sz="4" w:space="0" w:color="auto"/>
              <w:right w:val="single" w:sz="4" w:space="0" w:color="auto"/>
            </w:tcBorders>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7,4</w:t>
            </w:r>
          </w:p>
        </w:tc>
        <w:tc>
          <w:tcPr>
            <w:tcW w:w="512" w:type="pct"/>
            <w:tcBorders>
              <w:top w:val="single" w:sz="4" w:space="0" w:color="auto"/>
              <w:left w:val="single" w:sz="4" w:space="0" w:color="auto"/>
              <w:bottom w:val="single" w:sz="4" w:space="0" w:color="auto"/>
              <w:right w:val="single" w:sz="4" w:space="0" w:color="auto"/>
            </w:tcBorders>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102,8</w:t>
            </w:r>
          </w:p>
        </w:tc>
      </w:tr>
      <w:tr w:rsidR="00A217C8" w:rsidRPr="003D1EEE" w:rsidTr="00454443">
        <w:trPr>
          <w:trHeight w:val="457"/>
        </w:trPr>
        <w:tc>
          <w:tcPr>
            <w:tcW w:w="1525" w:type="pct"/>
            <w:tcBorders>
              <w:left w:val="single" w:sz="4" w:space="0" w:color="auto"/>
              <w:bottom w:val="single" w:sz="4" w:space="0" w:color="auto"/>
              <w:right w:val="single" w:sz="4" w:space="0" w:color="auto"/>
            </w:tcBorders>
            <w:vAlign w:val="center"/>
          </w:tcPr>
          <w:p w:rsidR="00616F61" w:rsidRPr="003D1EEE" w:rsidRDefault="00616F61" w:rsidP="00454443">
            <w:pPr>
              <w:shd w:val="clear" w:color="auto" w:fill="FFFFFF"/>
              <w:spacing w:line="240" w:lineRule="auto"/>
              <w:ind w:left="-108" w:right="-113"/>
              <w:rPr>
                <w:color w:val="000000" w:themeColor="text1"/>
                <w:kern w:val="24"/>
                <w:sz w:val="24"/>
                <w:szCs w:val="24"/>
                <w:lang w:eastAsia="ru-RU"/>
              </w:rPr>
            </w:pPr>
            <w:r w:rsidRPr="003D1EEE">
              <w:rPr>
                <w:color w:val="000000" w:themeColor="text1"/>
                <w:kern w:val="24"/>
                <w:sz w:val="24"/>
                <w:szCs w:val="24"/>
                <w:lang w:eastAsia="ru-RU"/>
              </w:rPr>
              <w:t>Валовое производство ов</w:t>
            </w:r>
            <w:r w:rsidRPr="003D1EEE">
              <w:rPr>
                <w:color w:val="000000" w:themeColor="text1"/>
                <w:kern w:val="24"/>
                <w:sz w:val="24"/>
                <w:szCs w:val="24"/>
                <w:lang w:eastAsia="ru-RU"/>
              </w:rPr>
              <w:t>о</w:t>
            </w:r>
            <w:r w:rsidRPr="003D1EEE">
              <w:rPr>
                <w:color w:val="000000" w:themeColor="text1"/>
                <w:kern w:val="24"/>
                <w:sz w:val="24"/>
                <w:szCs w:val="24"/>
                <w:lang w:eastAsia="ru-RU"/>
              </w:rPr>
              <w:t>щей</w:t>
            </w:r>
            <w:r w:rsidR="00F714C2" w:rsidRPr="003D1EEE">
              <w:rPr>
                <w:color w:val="000000" w:themeColor="text1"/>
                <w:kern w:val="24"/>
                <w:sz w:val="24"/>
                <w:szCs w:val="24"/>
                <w:lang w:eastAsia="ru-RU"/>
              </w:rPr>
              <w:t xml:space="preserve"> защищенного грунта</w:t>
            </w:r>
            <w:r w:rsidRPr="003D1EEE">
              <w:rPr>
                <w:color w:val="000000" w:themeColor="text1"/>
                <w:kern w:val="24"/>
                <w:sz w:val="24"/>
                <w:szCs w:val="24"/>
                <w:lang w:eastAsia="ru-RU"/>
              </w:rPr>
              <w:t xml:space="preserve"> всего, </w:t>
            </w:r>
            <w:r w:rsidR="008F745B">
              <w:rPr>
                <w:color w:val="000000" w:themeColor="text1"/>
                <w:kern w:val="24"/>
                <w:sz w:val="24"/>
                <w:szCs w:val="24"/>
                <w:lang w:eastAsia="ru-RU"/>
              </w:rPr>
              <w:t>тыс. тонн</w:t>
            </w:r>
          </w:p>
        </w:tc>
        <w:tc>
          <w:tcPr>
            <w:tcW w:w="512"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571,5</w:t>
            </w:r>
          </w:p>
        </w:tc>
        <w:tc>
          <w:tcPr>
            <w:tcW w:w="479"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left="-57" w:right="-57"/>
              <w:jc w:val="center"/>
              <w:rPr>
                <w:color w:val="000000" w:themeColor="text1"/>
                <w:kern w:val="24"/>
                <w:sz w:val="24"/>
                <w:szCs w:val="24"/>
                <w:lang w:eastAsia="ru-RU"/>
              </w:rPr>
            </w:pPr>
            <w:r w:rsidRPr="003D1EEE">
              <w:rPr>
                <w:color w:val="000000" w:themeColor="text1"/>
                <w:kern w:val="24"/>
                <w:sz w:val="24"/>
                <w:szCs w:val="24"/>
                <w:lang w:eastAsia="ru-RU"/>
              </w:rPr>
              <w:t>545,0</w:t>
            </w:r>
          </w:p>
        </w:tc>
        <w:tc>
          <w:tcPr>
            <w:tcW w:w="458"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right="-108"/>
              <w:jc w:val="center"/>
              <w:rPr>
                <w:color w:val="000000" w:themeColor="text1"/>
                <w:kern w:val="24"/>
                <w:sz w:val="24"/>
                <w:szCs w:val="24"/>
                <w:lang w:eastAsia="ru-RU"/>
              </w:rPr>
            </w:pPr>
            <w:r w:rsidRPr="003D1EEE">
              <w:rPr>
                <w:color w:val="000000" w:themeColor="text1"/>
                <w:kern w:val="24"/>
                <w:sz w:val="24"/>
                <w:szCs w:val="24"/>
                <w:lang w:eastAsia="ru-RU"/>
              </w:rPr>
              <w:t>541,4</w:t>
            </w:r>
          </w:p>
        </w:tc>
        <w:tc>
          <w:tcPr>
            <w:tcW w:w="490"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left="-57"/>
              <w:jc w:val="center"/>
              <w:rPr>
                <w:color w:val="000000" w:themeColor="text1"/>
                <w:kern w:val="24"/>
                <w:sz w:val="24"/>
                <w:szCs w:val="24"/>
                <w:lang w:eastAsia="ru-RU"/>
              </w:rPr>
            </w:pPr>
            <w:r w:rsidRPr="003D1EEE">
              <w:rPr>
                <w:color w:val="000000" w:themeColor="text1"/>
                <w:kern w:val="24"/>
                <w:sz w:val="24"/>
                <w:szCs w:val="24"/>
                <w:lang w:eastAsia="ru-RU"/>
              </w:rPr>
              <w:t>577,3</w:t>
            </w:r>
          </w:p>
        </w:tc>
        <w:tc>
          <w:tcPr>
            <w:tcW w:w="488"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left="-57"/>
              <w:jc w:val="center"/>
              <w:rPr>
                <w:color w:val="000000" w:themeColor="text1"/>
                <w:kern w:val="24"/>
                <w:sz w:val="24"/>
                <w:szCs w:val="24"/>
                <w:lang w:eastAsia="ru-RU"/>
              </w:rPr>
            </w:pPr>
            <w:r w:rsidRPr="003D1EEE">
              <w:rPr>
                <w:color w:val="000000" w:themeColor="text1"/>
                <w:kern w:val="24"/>
                <w:sz w:val="24"/>
                <w:szCs w:val="24"/>
                <w:lang w:eastAsia="ru-RU"/>
              </w:rPr>
              <w:t>615,0</w:t>
            </w:r>
          </w:p>
        </w:tc>
        <w:tc>
          <w:tcPr>
            <w:tcW w:w="536" w:type="pct"/>
            <w:tcBorders>
              <w:top w:val="single" w:sz="4" w:space="0" w:color="auto"/>
              <w:bottom w:val="single" w:sz="4" w:space="0" w:color="auto"/>
              <w:right w:val="single" w:sz="4" w:space="0" w:color="auto"/>
            </w:tcBorders>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690,8</w:t>
            </w:r>
          </w:p>
        </w:tc>
        <w:tc>
          <w:tcPr>
            <w:tcW w:w="512" w:type="pct"/>
            <w:tcBorders>
              <w:top w:val="single" w:sz="4" w:space="0" w:color="auto"/>
              <w:left w:val="single" w:sz="4" w:space="0" w:color="auto"/>
              <w:bottom w:val="single" w:sz="4" w:space="0" w:color="auto"/>
              <w:right w:val="single" w:sz="4" w:space="0" w:color="auto"/>
            </w:tcBorders>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110,0</w:t>
            </w:r>
          </w:p>
        </w:tc>
      </w:tr>
      <w:tr w:rsidR="00A217C8" w:rsidRPr="003D1EEE" w:rsidTr="00454443">
        <w:trPr>
          <w:trHeight w:val="501"/>
        </w:trPr>
        <w:tc>
          <w:tcPr>
            <w:tcW w:w="1525" w:type="pct"/>
            <w:tcBorders>
              <w:left w:val="single" w:sz="4" w:space="0" w:color="auto"/>
              <w:bottom w:val="single" w:sz="4" w:space="0" w:color="auto"/>
              <w:right w:val="single" w:sz="4" w:space="0" w:color="auto"/>
            </w:tcBorders>
            <w:vAlign w:val="center"/>
          </w:tcPr>
          <w:p w:rsidR="00616F61" w:rsidRPr="003D1EEE" w:rsidRDefault="00616F61" w:rsidP="00454443">
            <w:pPr>
              <w:shd w:val="clear" w:color="auto" w:fill="FFFFFF"/>
              <w:spacing w:line="240" w:lineRule="auto"/>
              <w:ind w:left="-108" w:right="-113"/>
              <w:rPr>
                <w:color w:val="000000" w:themeColor="text1"/>
                <w:kern w:val="24"/>
                <w:sz w:val="24"/>
                <w:szCs w:val="24"/>
                <w:lang w:eastAsia="ru-RU"/>
              </w:rPr>
            </w:pPr>
            <w:r w:rsidRPr="003D1EEE">
              <w:rPr>
                <w:color w:val="000000" w:themeColor="text1"/>
                <w:kern w:val="24"/>
                <w:sz w:val="24"/>
                <w:szCs w:val="24"/>
                <w:lang w:eastAsia="ru-RU"/>
              </w:rPr>
              <w:t>в том числе:</w:t>
            </w:r>
          </w:p>
          <w:p w:rsidR="00616F61" w:rsidRPr="003D1EEE" w:rsidRDefault="00457BF7" w:rsidP="00454443">
            <w:pPr>
              <w:shd w:val="clear" w:color="auto" w:fill="FFFFFF"/>
              <w:spacing w:line="240" w:lineRule="auto"/>
              <w:ind w:left="-108" w:right="-113"/>
              <w:rPr>
                <w:color w:val="000000" w:themeColor="text1"/>
                <w:kern w:val="24"/>
                <w:sz w:val="24"/>
                <w:szCs w:val="24"/>
                <w:lang w:eastAsia="ru-RU"/>
              </w:rPr>
            </w:pPr>
            <w:r>
              <w:rPr>
                <w:color w:val="000000" w:themeColor="text1"/>
                <w:kern w:val="24"/>
                <w:sz w:val="24"/>
                <w:szCs w:val="24"/>
                <w:lang w:eastAsia="ru-RU"/>
              </w:rPr>
              <w:t xml:space="preserve"> </w:t>
            </w:r>
            <w:r w:rsidR="00616F61" w:rsidRPr="003D1EEE">
              <w:rPr>
                <w:color w:val="000000" w:themeColor="text1"/>
                <w:kern w:val="24"/>
                <w:sz w:val="24"/>
                <w:szCs w:val="24"/>
                <w:lang w:eastAsia="ru-RU"/>
              </w:rPr>
              <w:t>в зимних теплицах</w:t>
            </w:r>
          </w:p>
        </w:tc>
        <w:tc>
          <w:tcPr>
            <w:tcW w:w="512"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512,3</w:t>
            </w:r>
          </w:p>
        </w:tc>
        <w:tc>
          <w:tcPr>
            <w:tcW w:w="479"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left="-57" w:right="-57"/>
              <w:jc w:val="center"/>
              <w:rPr>
                <w:color w:val="000000" w:themeColor="text1"/>
                <w:kern w:val="24"/>
                <w:sz w:val="24"/>
                <w:szCs w:val="24"/>
                <w:lang w:eastAsia="ru-RU"/>
              </w:rPr>
            </w:pPr>
            <w:r w:rsidRPr="003D1EEE">
              <w:rPr>
                <w:color w:val="000000" w:themeColor="text1"/>
                <w:kern w:val="24"/>
                <w:sz w:val="24"/>
                <w:szCs w:val="24"/>
                <w:lang w:eastAsia="ru-RU"/>
              </w:rPr>
              <w:t>485,0</w:t>
            </w:r>
          </w:p>
        </w:tc>
        <w:tc>
          <w:tcPr>
            <w:tcW w:w="458"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right="-108"/>
              <w:jc w:val="center"/>
              <w:rPr>
                <w:color w:val="000000" w:themeColor="text1"/>
                <w:kern w:val="24"/>
                <w:sz w:val="24"/>
                <w:szCs w:val="24"/>
                <w:lang w:eastAsia="ru-RU"/>
              </w:rPr>
            </w:pPr>
            <w:r w:rsidRPr="003D1EEE">
              <w:rPr>
                <w:color w:val="000000" w:themeColor="text1"/>
                <w:kern w:val="24"/>
                <w:sz w:val="24"/>
                <w:szCs w:val="24"/>
                <w:lang w:eastAsia="ru-RU"/>
              </w:rPr>
              <w:t>483,1</w:t>
            </w:r>
          </w:p>
        </w:tc>
        <w:tc>
          <w:tcPr>
            <w:tcW w:w="490"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left="-57"/>
              <w:jc w:val="center"/>
              <w:rPr>
                <w:color w:val="000000" w:themeColor="text1"/>
                <w:kern w:val="24"/>
                <w:sz w:val="24"/>
                <w:szCs w:val="24"/>
                <w:lang w:eastAsia="ru-RU"/>
              </w:rPr>
            </w:pPr>
            <w:r w:rsidRPr="003D1EEE">
              <w:rPr>
                <w:color w:val="000000" w:themeColor="text1"/>
                <w:kern w:val="24"/>
                <w:sz w:val="24"/>
                <w:szCs w:val="24"/>
                <w:lang w:eastAsia="ru-RU"/>
              </w:rPr>
              <w:t>510,8</w:t>
            </w:r>
          </w:p>
        </w:tc>
        <w:tc>
          <w:tcPr>
            <w:tcW w:w="488"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left="-57"/>
              <w:jc w:val="center"/>
              <w:rPr>
                <w:color w:val="000000" w:themeColor="text1"/>
                <w:kern w:val="24"/>
                <w:sz w:val="24"/>
                <w:szCs w:val="24"/>
                <w:lang w:eastAsia="ru-RU"/>
              </w:rPr>
            </w:pPr>
            <w:r w:rsidRPr="003D1EEE">
              <w:rPr>
                <w:color w:val="000000" w:themeColor="text1"/>
                <w:kern w:val="24"/>
                <w:sz w:val="24"/>
                <w:szCs w:val="24"/>
                <w:lang w:eastAsia="ru-RU"/>
              </w:rPr>
              <w:t>528,0</w:t>
            </w:r>
          </w:p>
        </w:tc>
        <w:tc>
          <w:tcPr>
            <w:tcW w:w="536" w:type="pct"/>
            <w:tcBorders>
              <w:top w:val="single" w:sz="4" w:space="0" w:color="auto"/>
              <w:bottom w:val="single" w:sz="4" w:space="0" w:color="auto"/>
              <w:right w:val="single" w:sz="4" w:space="0" w:color="auto"/>
            </w:tcBorders>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594,9</w:t>
            </w:r>
          </w:p>
        </w:tc>
        <w:tc>
          <w:tcPr>
            <w:tcW w:w="512" w:type="pct"/>
            <w:tcBorders>
              <w:top w:val="single" w:sz="4" w:space="0" w:color="auto"/>
              <w:left w:val="single" w:sz="4" w:space="0" w:color="auto"/>
              <w:bottom w:val="single" w:sz="4" w:space="0" w:color="auto"/>
              <w:right w:val="single" w:sz="4" w:space="0" w:color="auto"/>
            </w:tcBorders>
            <w:vAlign w:val="center"/>
          </w:tcPr>
          <w:p w:rsidR="00616F61" w:rsidRPr="003D1EEE" w:rsidRDefault="00616F61" w:rsidP="00454443">
            <w:pPr>
              <w:shd w:val="clear" w:color="auto" w:fill="FFFFFF"/>
              <w:spacing w:line="240" w:lineRule="auto"/>
              <w:rPr>
                <w:color w:val="000000" w:themeColor="text1"/>
                <w:kern w:val="24"/>
                <w:sz w:val="24"/>
                <w:szCs w:val="24"/>
                <w:lang w:eastAsia="ru-RU"/>
              </w:rPr>
            </w:pPr>
            <w:r w:rsidRPr="003D1EEE">
              <w:rPr>
                <w:color w:val="000000" w:themeColor="text1"/>
                <w:kern w:val="24"/>
                <w:sz w:val="24"/>
                <w:szCs w:val="24"/>
                <w:lang w:eastAsia="ru-RU"/>
              </w:rPr>
              <w:t>111,2</w:t>
            </w:r>
          </w:p>
        </w:tc>
      </w:tr>
      <w:tr w:rsidR="00A217C8" w:rsidRPr="003D1EEE" w:rsidTr="00454443">
        <w:trPr>
          <w:trHeight w:val="351"/>
        </w:trPr>
        <w:tc>
          <w:tcPr>
            <w:tcW w:w="1525" w:type="pct"/>
            <w:tcBorders>
              <w:left w:val="single" w:sz="4" w:space="0" w:color="auto"/>
              <w:bottom w:val="single" w:sz="4" w:space="0" w:color="auto"/>
              <w:right w:val="single" w:sz="4" w:space="0" w:color="auto"/>
            </w:tcBorders>
            <w:vAlign w:val="center"/>
          </w:tcPr>
          <w:p w:rsidR="00616F61" w:rsidRPr="003D1EEE" w:rsidRDefault="00457BF7" w:rsidP="00454443">
            <w:pPr>
              <w:shd w:val="clear" w:color="auto" w:fill="FFFFFF"/>
              <w:spacing w:line="240" w:lineRule="auto"/>
              <w:ind w:left="-108" w:right="-113"/>
              <w:rPr>
                <w:color w:val="000000" w:themeColor="text1"/>
                <w:kern w:val="24"/>
                <w:sz w:val="24"/>
                <w:szCs w:val="24"/>
                <w:lang w:eastAsia="ru-RU"/>
              </w:rPr>
            </w:pPr>
            <w:r>
              <w:rPr>
                <w:color w:val="000000" w:themeColor="text1"/>
                <w:kern w:val="24"/>
                <w:sz w:val="24"/>
                <w:szCs w:val="24"/>
                <w:lang w:eastAsia="ru-RU"/>
              </w:rPr>
              <w:t xml:space="preserve"> </w:t>
            </w:r>
            <w:r w:rsidR="00616F61" w:rsidRPr="003D1EEE">
              <w:rPr>
                <w:color w:val="000000" w:themeColor="text1"/>
                <w:kern w:val="24"/>
                <w:sz w:val="24"/>
                <w:szCs w:val="24"/>
                <w:lang w:eastAsia="ru-RU"/>
              </w:rPr>
              <w:t>в весенних теплицах</w:t>
            </w:r>
          </w:p>
        </w:tc>
        <w:tc>
          <w:tcPr>
            <w:tcW w:w="512"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40,9</w:t>
            </w:r>
          </w:p>
        </w:tc>
        <w:tc>
          <w:tcPr>
            <w:tcW w:w="479"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left="-57" w:right="-57"/>
              <w:jc w:val="center"/>
              <w:rPr>
                <w:color w:val="000000" w:themeColor="text1"/>
                <w:kern w:val="24"/>
                <w:sz w:val="24"/>
                <w:szCs w:val="24"/>
                <w:lang w:eastAsia="ru-RU"/>
              </w:rPr>
            </w:pPr>
            <w:r w:rsidRPr="003D1EEE">
              <w:rPr>
                <w:color w:val="000000" w:themeColor="text1"/>
                <w:kern w:val="24"/>
                <w:sz w:val="24"/>
                <w:szCs w:val="24"/>
                <w:lang w:eastAsia="ru-RU"/>
              </w:rPr>
              <w:t>48,7</w:t>
            </w:r>
          </w:p>
        </w:tc>
        <w:tc>
          <w:tcPr>
            <w:tcW w:w="458"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48,9</w:t>
            </w:r>
          </w:p>
        </w:tc>
        <w:tc>
          <w:tcPr>
            <w:tcW w:w="490"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left="-57"/>
              <w:jc w:val="center"/>
              <w:rPr>
                <w:color w:val="000000" w:themeColor="text1"/>
                <w:kern w:val="24"/>
                <w:sz w:val="24"/>
                <w:szCs w:val="24"/>
                <w:lang w:eastAsia="ru-RU"/>
              </w:rPr>
            </w:pPr>
            <w:r w:rsidRPr="003D1EEE">
              <w:rPr>
                <w:color w:val="000000" w:themeColor="text1"/>
                <w:kern w:val="24"/>
                <w:sz w:val="24"/>
                <w:szCs w:val="24"/>
                <w:lang w:eastAsia="ru-RU"/>
              </w:rPr>
              <w:t>34,2</w:t>
            </w:r>
          </w:p>
        </w:tc>
        <w:tc>
          <w:tcPr>
            <w:tcW w:w="488" w:type="pct"/>
            <w:tcBorders>
              <w:bottom w:val="single" w:sz="4" w:space="0" w:color="auto"/>
              <w:right w:val="single" w:sz="4" w:space="0" w:color="auto"/>
            </w:tcBorders>
            <w:noWrap/>
            <w:vAlign w:val="center"/>
          </w:tcPr>
          <w:p w:rsidR="00616F61" w:rsidRPr="003D1EEE" w:rsidRDefault="00616F61" w:rsidP="00454443">
            <w:pPr>
              <w:shd w:val="clear" w:color="auto" w:fill="FFFFFF"/>
              <w:spacing w:line="240" w:lineRule="auto"/>
              <w:ind w:left="-57"/>
              <w:jc w:val="center"/>
              <w:rPr>
                <w:color w:val="000000" w:themeColor="text1"/>
                <w:kern w:val="24"/>
                <w:sz w:val="24"/>
                <w:szCs w:val="24"/>
                <w:lang w:eastAsia="ru-RU"/>
              </w:rPr>
            </w:pPr>
            <w:r w:rsidRPr="003D1EEE">
              <w:rPr>
                <w:color w:val="000000" w:themeColor="text1"/>
                <w:kern w:val="24"/>
                <w:sz w:val="24"/>
                <w:szCs w:val="24"/>
                <w:lang w:eastAsia="ru-RU"/>
              </w:rPr>
              <w:t>46,3</w:t>
            </w:r>
          </w:p>
        </w:tc>
        <w:tc>
          <w:tcPr>
            <w:tcW w:w="536" w:type="pct"/>
            <w:tcBorders>
              <w:top w:val="single" w:sz="4" w:space="0" w:color="auto"/>
              <w:bottom w:val="single" w:sz="4" w:space="0" w:color="auto"/>
              <w:right w:val="single" w:sz="4" w:space="0" w:color="auto"/>
            </w:tcBorders>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67,7</w:t>
            </w:r>
          </w:p>
        </w:tc>
        <w:tc>
          <w:tcPr>
            <w:tcW w:w="512" w:type="pct"/>
            <w:tcBorders>
              <w:top w:val="single" w:sz="4" w:space="0" w:color="auto"/>
              <w:left w:val="single" w:sz="4" w:space="0" w:color="auto"/>
              <w:bottom w:val="single" w:sz="4" w:space="0" w:color="auto"/>
              <w:right w:val="single" w:sz="4" w:space="0" w:color="auto"/>
            </w:tcBorders>
            <w:vAlign w:val="center"/>
          </w:tcPr>
          <w:p w:rsidR="00616F61" w:rsidRPr="003D1EEE" w:rsidRDefault="00616F61" w:rsidP="00454443">
            <w:pPr>
              <w:shd w:val="clear" w:color="auto" w:fill="FFFFFF"/>
              <w:spacing w:line="240" w:lineRule="auto"/>
              <w:jc w:val="center"/>
              <w:rPr>
                <w:color w:val="000000" w:themeColor="text1"/>
                <w:kern w:val="24"/>
                <w:sz w:val="24"/>
                <w:szCs w:val="24"/>
                <w:lang w:eastAsia="ru-RU"/>
              </w:rPr>
            </w:pPr>
            <w:r w:rsidRPr="003D1EEE">
              <w:rPr>
                <w:color w:val="000000" w:themeColor="text1"/>
                <w:kern w:val="24"/>
                <w:sz w:val="24"/>
                <w:szCs w:val="24"/>
                <w:lang w:eastAsia="ru-RU"/>
              </w:rPr>
              <w:t>146,3</w:t>
            </w:r>
          </w:p>
        </w:tc>
      </w:tr>
    </w:tbl>
    <w:p w:rsidR="00616F61" w:rsidRPr="003D1EEE" w:rsidRDefault="00616F61" w:rsidP="00616F61">
      <w:pPr>
        <w:shd w:val="clear" w:color="auto" w:fill="FFFFFF"/>
        <w:spacing w:line="240" w:lineRule="auto"/>
        <w:jc w:val="both"/>
        <w:rPr>
          <w:color w:val="000000" w:themeColor="text1"/>
          <w:kern w:val="24"/>
          <w:sz w:val="24"/>
          <w:szCs w:val="24"/>
        </w:rPr>
      </w:pPr>
      <w:r w:rsidRPr="003D1EEE">
        <w:rPr>
          <w:color w:val="000000" w:themeColor="text1"/>
          <w:kern w:val="24"/>
          <w:sz w:val="24"/>
          <w:szCs w:val="24"/>
          <w:vertAlign w:val="superscript"/>
        </w:rPr>
        <w:t>*</w:t>
      </w:r>
      <w:r w:rsidRPr="003D1EEE">
        <w:rPr>
          <w:color w:val="000000" w:themeColor="text1"/>
          <w:kern w:val="24"/>
          <w:sz w:val="24"/>
          <w:szCs w:val="24"/>
        </w:rPr>
        <w:t>в целях обеспечения статистической сопоставимости показатель рассчитан без учета данных по Республике Крым и г. Севастополю.</w:t>
      </w:r>
    </w:p>
    <w:p w:rsidR="00616F61" w:rsidRPr="003D1EEE" w:rsidRDefault="00616F61" w:rsidP="00616F61">
      <w:pPr>
        <w:shd w:val="clear" w:color="auto" w:fill="FFFFFF"/>
        <w:spacing w:line="240" w:lineRule="auto"/>
        <w:jc w:val="both"/>
        <w:rPr>
          <w:color w:val="000000" w:themeColor="text1"/>
          <w:kern w:val="24"/>
          <w:sz w:val="24"/>
          <w:szCs w:val="24"/>
        </w:rPr>
      </w:pPr>
    </w:p>
    <w:p w:rsidR="00616F61" w:rsidRPr="003D1EEE" w:rsidRDefault="00616F61" w:rsidP="00BA3480">
      <w:pPr>
        <w:shd w:val="clear" w:color="auto" w:fill="FFFFFF"/>
        <w:spacing w:line="240" w:lineRule="auto"/>
        <w:ind w:firstLine="709"/>
        <w:jc w:val="both"/>
        <w:rPr>
          <w:color w:val="000000" w:themeColor="text1"/>
          <w:kern w:val="24"/>
          <w:sz w:val="28"/>
          <w:szCs w:val="28"/>
        </w:rPr>
      </w:pPr>
      <w:r w:rsidRPr="003D1EEE">
        <w:rPr>
          <w:color w:val="000000" w:themeColor="text1"/>
          <w:kern w:val="24"/>
          <w:sz w:val="28"/>
          <w:szCs w:val="28"/>
        </w:rPr>
        <w:t xml:space="preserve">К основным причинам, сдерживающим развитие тепличного овощеводства можно отнести </w:t>
      </w:r>
      <w:proofErr w:type="spellStart"/>
      <w:r w:rsidRPr="003D1EEE">
        <w:rPr>
          <w:color w:val="000000" w:themeColor="text1"/>
          <w:kern w:val="24"/>
          <w:sz w:val="28"/>
          <w:szCs w:val="28"/>
        </w:rPr>
        <w:t>диспаритет</w:t>
      </w:r>
      <w:proofErr w:type="spellEnd"/>
      <w:r w:rsidRPr="003D1EEE">
        <w:rPr>
          <w:color w:val="000000" w:themeColor="text1"/>
          <w:kern w:val="24"/>
          <w:sz w:val="28"/>
          <w:szCs w:val="28"/>
        </w:rPr>
        <w:t xml:space="preserve"> цен на энергоносители и тепличную овощную пр</w:t>
      </w:r>
      <w:r w:rsidRPr="003D1EEE">
        <w:rPr>
          <w:color w:val="000000" w:themeColor="text1"/>
          <w:kern w:val="24"/>
          <w:sz w:val="28"/>
          <w:szCs w:val="28"/>
        </w:rPr>
        <w:t>о</w:t>
      </w:r>
      <w:r w:rsidRPr="003D1EEE">
        <w:rPr>
          <w:color w:val="000000" w:themeColor="text1"/>
          <w:kern w:val="24"/>
          <w:sz w:val="28"/>
          <w:szCs w:val="28"/>
        </w:rPr>
        <w:t>дукцию, а также поступление импортных овощей на российский рынок по ни</w:t>
      </w:r>
      <w:r w:rsidRPr="003D1EEE">
        <w:rPr>
          <w:color w:val="000000" w:themeColor="text1"/>
          <w:kern w:val="24"/>
          <w:sz w:val="28"/>
          <w:szCs w:val="28"/>
        </w:rPr>
        <w:t>з</w:t>
      </w:r>
      <w:r w:rsidRPr="003D1EEE">
        <w:rPr>
          <w:color w:val="000000" w:themeColor="text1"/>
          <w:kern w:val="24"/>
          <w:sz w:val="28"/>
          <w:szCs w:val="28"/>
        </w:rPr>
        <w:t>ким ценам. Так, за последние четыре года цены на технологический газ, испол</w:t>
      </w:r>
      <w:r w:rsidRPr="003D1EEE">
        <w:rPr>
          <w:color w:val="000000" w:themeColor="text1"/>
          <w:kern w:val="24"/>
          <w:sz w:val="28"/>
          <w:szCs w:val="28"/>
        </w:rPr>
        <w:t>ь</w:t>
      </w:r>
      <w:r w:rsidRPr="003D1EEE">
        <w:rPr>
          <w:color w:val="000000" w:themeColor="text1"/>
          <w:kern w:val="24"/>
          <w:sz w:val="28"/>
          <w:szCs w:val="28"/>
        </w:rPr>
        <w:t>зуемый для отопления теплиц, увеличились п</w:t>
      </w:r>
      <w:r w:rsidR="00BA3480">
        <w:rPr>
          <w:color w:val="000000" w:themeColor="text1"/>
          <w:kern w:val="24"/>
          <w:sz w:val="28"/>
          <w:szCs w:val="28"/>
        </w:rPr>
        <w:t>очти вдвое, на электроэнергию –</w:t>
      </w:r>
      <w:r w:rsidR="00BA3480">
        <w:rPr>
          <w:color w:val="000000" w:themeColor="text1"/>
          <w:kern w:val="24"/>
          <w:sz w:val="28"/>
          <w:szCs w:val="28"/>
        </w:rPr>
        <w:br/>
      </w:r>
      <w:r w:rsidRPr="003D1EEE">
        <w:rPr>
          <w:color w:val="000000" w:themeColor="text1"/>
          <w:kern w:val="24"/>
          <w:sz w:val="28"/>
          <w:szCs w:val="28"/>
        </w:rPr>
        <w:t>в 1,6 раза, а на произведенную продукцию – в 1,2 раза.</w:t>
      </w:r>
    </w:p>
    <w:p w:rsidR="00616F61" w:rsidRPr="003D1EEE" w:rsidRDefault="00616F61" w:rsidP="00616F61">
      <w:pPr>
        <w:shd w:val="clear" w:color="auto" w:fill="FFFFFF"/>
        <w:spacing w:line="240" w:lineRule="auto"/>
        <w:ind w:firstLine="709"/>
        <w:jc w:val="both"/>
        <w:rPr>
          <w:color w:val="000000" w:themeColor="text1"/>
          <w:kern w:val="24"/>
          <w:sz w:val="28"/>
          <w:szCs w:val="28"/>
        </w:rPr>
      </w:pPr>
      <w:r w:rsidRPr="003D1EEE">
        <w:rPr>
          <w:color w:val="000000" w:themeColor="text1"/>
          <w:kern w:val="24"/>
          <w:sz w:val="28"/>
          <w:szCs w:val="28"/>
        </w:rPr>
        <w:t xml:space="preserve">Сложившийся за последние пять лет уровень рентабельности производства овощей в защищенном грунте составил </w:t>
      </w:r>
      <w:r w:rsidR="006A7876" w:rsidRPr="003D1EEE">
        <w:rPr>
          <w:color w:val="000000" w:themeColor="text1"/>
          <w:kern w:val="24"/>
          <w:sz w:val="28"/>
          <w:szCs w:val="28"/>
        </w:rPr>
        <w:t>в среднем</w:t>
      </w:r>
      <w:r w:rsidRPr="003D1EEE">
        <w:rPr>
          <w:color w:val="000000" w:themeColor="text1"/>
          <w:kern w:val="24"/>
          <w:sz w:val="28"/>
          <w:szCs w:val="28"/>
        </w:rPr>
        <w:t xml:space="preserve"> </w:t>
      </w:r>
      <w:r w:rsidR="006A7876" w:rsidRPr="003D1EEE">
        <w:rPr>
          <w:color w:val="000000" w:themeColor="text1"/>
          <w:kern w:val="24"/>
          <w:sz w:val="28"/>
          <w:szCs w:val="28"/>
        </w:rPr>
        <w:t>13,7</w:t>
      </w:r>
      <w:r w:rsidRPr="003D1EEE">
        <w:rPr>
          <w:color w:val="000000" w:themeColor="text1"/>
          <w:kern w:val="24"/>
          <w:sz w:val="28"/>
          <w:szCs w:val="28"/>
        </w:rPr>
        <w:t>%, что не позволяет пр</w:t>
      </w:r>
      <w:r w:rsidRPr="003D1EEE">
        <w:rPr>
          <w:color w:val="000000" w:themeColor="text1"/>
          <w:kern w:val="24"/>
          <w:sz w:val="28"/>
          <w:szCs w:val="28"/>
        </w:rPr>
        <w:t>о</w:t>
      </w:r>
      <w:r w:rsidRPr="003D1EEE">
        <w:rPr>
          <w:color w:val="000000" w:themeColor="text1"/>
          <w:kern w:val="24"/>
          <w:sz w:val="28"/>
          <w:szCs w:val="28"/>
        </w:rPr>
        <w:t>водить реконструкцию старых и строительство новых теплиц за счёт собстве</w:t>
      </w:r>
      <w:r w:rsidRPr="003D1EEE">
        <w:rPr>
          <w:color w:val="000000" w:themeColor="text1"/>
          <w:kern w:val="24"/>
          <w:sz w:val="28"/>
          <w:szCs w:val="28"/>
        </w:rPr>
        <w:t>н</w:t>
      </w:r>
      <w:r w:rsidRPr="003D1EEE">
        <w:rPr>
          <w:color w:val="000000" w:themeColor="text1"/>
          <w:kern w:val="24"/>
          <w:sz w:val="28"/>
          <w:szCs w:val="28"/>
        </w:rPr>
        <w:t>ных средств ввиду их высокой капиталоемкости и энергоемкости.</w:t>
      </w:r>
    </w:p>
    <w:p w:rsidR="00616F61" w:rsidRDefault="00616F61" w:rsidP="00616F61">
      <w:pPr>
        <w:shd w:val="clear" w:color="auto" w:fill="FFFFFF"/>
        <w:spacing w:line="240" w:lineRule="auto"/>
        <w:ind w:firstLine="709"/>
        <w:jc w:val="both"/>
        <w:rPr>
          <w:color w:val="000000" w:themeColor="text1"/>
          <w:kern w:val="24"/>
          <w:sz w:val="28"/>
          <w:szCs w:val="28"/>
        </w:rPr>
      </w:pPr>
      <w:r w:rsidRPr="003D1EEE">
        <w:rPr>
          <w:color w:val="000000" w:themeColor="text1"/>
          <w:kern w:val="24"/>
          <w:sz w:val="28"/>
          <w:szCs w:val="28"/>
        </w:rPr>
        <w:t>Государственной программой предусмотрена поддержка тепличного ов</w:t>
      </w:r>
      <w:r w:rsidRPr="003D1EEE">
        <w:rPr>
          <w:color w:val="000000" w:themeColor="text1"/>
          <w:kern w:val="24"/>
          <w:sz w:val="28"/>
          <w:szCs w:val="28"/>
        </w:rPr>
        <w:t>о</w:t>
      </w:r>
      <w:r w:rsidRPr="003D1EEE">
        <w:rPr>
          <w:color w:val="000000" w:themeColor="text1"/>
          <w:kern w:val="24"/>
          <w:sz w:val="28"/>
          <w:szCs w:val="28"/>
        </w:rPr>
        <w:t>щеводства в 2015 г. в рамках подпрограммы «Развитие овощеводства открытого и защищенного грунта и семенного картофелеводства». На осуществление мер</w:t>
      </w:r>
      <w:r w:rsidRPr="003D1EEE">
        <w:rPr>
          <w:color w:val="000000" w:themeColor="text1"/>
          <w:kern w:val="24"/>
          <w:sz w:val="28"/>
          <w:szCs w:val="28"/>
        </w:rPr>
        <w:t>о</w:t>
      </w:r>
      <w:r w:rsidRPr="003D1EEE">
        <w:rPr>
          <w:color w:val="000000" w:themeColor="text1"/>
          <w:kern w:val="24"/>
          <w:sz w:val="28"/>
          <w:szCs w:val="28"/>
        </w:rPr>
        <w:t xml:space="preserve">приятия «Развитие производства овощей защищенного грунта» предусмотрено средств федерального бюджета в объеме 3000,0 </w:t>
      </w:r>
      <w:r w:rsidR="005E290F" w:rsidRPr="003D1EEE">
        <w:rPr>
          <w:color w:val="000000" w:themeColor="text1"/>
          <w:kern w:val="24"/>
          <w:sz w:val="28"/>
          <w:szCs w:val="28"/>
        </w:rPr>
        <w:t>млн</w:t>
      </w:r>
      <w:r w:rsidRPr="003D1EEE">
        <w:rPr>
          <w:color w:val="000000" w:themeColor="text1"/>
          <w:kern w:val="24"/>
          <w:sz w:val="28"/>
          <w:szCs w:val="28"/>
        </w:rPr>
        <w:t xml:space="preserve"> руб. в виде предоставления субсидий на возмещение до 20% прямых понесенных затрат на строительство новых тепличных комплексов, включая объекты малой энергетики котельных, </w:t>
      </w:r>
      <w:r w:rsidR="00BA3480">
        <w:rPr>
          <w:color w:val="000000" w:themeColor="text1"/>
          <w:kern w:val="24"/>
          <w:sz w:val="28"/>
          <w:szCs w:val="28"/>
        </w:rPr>
        <w:t xml:space="preserve">и </w:t>
      </w:r>
      <w:proofErr w:type="spellStart"/>
      <w:r w:rsidRPr="003D1EEE">
        <w:rPr>
          <w:color w:val="000000" w:themeColor="text1"/>
          <w:kern w:val="24"/>
          <w:sz w:val="28"/>
          <w:szCs w:val="28"/>
        </w:rPr>
        <w:t>энергоцентров</w:t>
      </w:r>
      <w:proofErr w:type="spellEnd"/>
      <w:r w:rsidRPr="003D1EEE">
        <w:rPr>
          <w:color w:val="000000" w:themeColor="text1"/>
          <w:kern w:val="24"/>
          <w:sz w:val="28"/>
          <w:szCs w:val="28"/>
        </w:rPr>
        <w:t>.</w:t>
      </w:r>
    </w:p>
    <w:p w:rsidR="00703CE8" w:rsidRPr="003D1EEE" w:rsidRDefault="00703CE8" w:rsidP="00616F61">
      <w:pPr>
        <w:shd w:val="clear" w:color="auto" w:fill="FFFFFF"/>
        <w:spacing w:line="240" w:lineRule="auto"/>
        <w:ind w:firstLine="709"/>
        <w:jc w:val="both"/>
        <w:rPr>
          <w:color w:val="000000" w:themeColor="text1"/>
          <w:kern w:val="24"/>
          <w:sz w:val="28"/>
          <w:szCs w:val="28"/>
        </w:rPr>
      </w:pPr>
    </w:p>
    <w:p w:rsidR="00616F61" w:rsidRPr="003D1EEE" w:rsidRDefault="00616F61" w:rsidP="00616F61">
      <w:pPr>
        <w:pStyle w:val="2d"/>
        <w:rPr>
          <w:rFonts w:eastAsia="Calibri"/>
          <w:color w:val="000000" w:themeColor="text1"/>
          <w:kern w:val="24"/>
        </w:rPr>
      </w:pPr>
      <w:bookmarkStart w:id="10" w:name="_Toc383011331"/>
      <w:bookmarkStart w:id="11" w:name="_Toc416806214"/>
      <w:bookmarkStart w:id="12" w:name="_Toc418862290"/>
      <w:r w:rsidRPr="003D1EEE">
        <w:rPr>
          <w:rFonts w:eastAsia="Calibri"/>
          <w:color w:val="000000" w:themeColor="text1"/>
          <w:kern w:val="24"/>
        </w:rPr>
        <w:lastRenderedPageBreak/>
        <w:t>2.4. Основное мероприятие «Поддержка экономически значимых</w:t>
      </w:r>
      <w:r w:rsidRPr="003D1EEE">
        <w:rPr>
          <w:rFonts w:eastAsia="Calibri"/>
          <w:color w:val="000000" w:themeColor="text1"/>
          <w:kern w:val="24"/>
        </w:rPr>
        <w:br/>
        <w:t>программ субъектов Российской Федерации в области растениеводства»</w:t>
      </w:r>
      <w:bookmarkEnd w:id="10"/>
      <w:bookmarkEnd w:id="11"/>
      <w:bookmarkEnd w:id="12"/>
    </w:p>
    <w:p w:rsidR="0029538B" w:rsidRPr="00703CE8" w:rsidRDefault="0029538B" w:rsidP="00616F61">
      <w:pPr>
        <w:spacing w:line="240" w:lineRule="auto"/>
        <w:ind w:firstLine="709"/>
        <w:jc w:val="both"/>
        <w:rPr>
          <w:rFonts w:eastAsia="Times New Roman"/>
          <w:color w:val="000000" w:themeColor="text1"/>
          <w:kern w:val="24"/>
          <w:sz w:val="20"/>
          <w:szCs w:val="20"/>
          <w:lang w:eastAsia="ru-RU"/>
        </w:rPr>
      </w:pPr>
      <w:bookmarkStart w:id="13" w:name="_Toc383011332"/>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2014 году Комиссией Минсельхоза России по отбору экономически зн</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чимых региональных программ развития сельского хозяйства субъектов Росси</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ской Федерации (далее - региональные программы) было отобрано 58 реги</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нальных программ в области растениеводства.</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На </w:t>
      </w:r>
      <w:proofErr w:type="spellStart"/>
      <w:r w:rsidRPr="003D1EEE">
        <w:rPr>
          <w:rFonts w:eastAsia="Times New Roman"/>
          <w:color w:val="000000" w:themeColor="text1"/>
          <w:kern w:val="24"/>
          <w:sz w:val="28"/>
          <w:szCs w:val="28"/>
          <w:lang w:eastAsia="ru-RU"/>
        </w:rPr>
        <w:t>софинансирование</w:t>
      </w:r>
      <w:proofErr w:type="spellEnd"/>
      <w:r w:rsidRPr="003D1EEE">
        <w:rPr>
          <w:rFonts w:eastAsia="Times New Roman"/>
          <w:color w:val="000000" w:themeColor="text1"/>
          <w:kern w:val="24"/>
          <w:sz w:val="28"/>
          <w:szCs w:val="28"/>
          <w:lang w:eastAsia="ru-RU"/>
        </w:rPr>
        <w:t xml:space="preserve"> мероприятий 50 региональных программ были предусмотрены средства федерального бюджета в объеме 2 024 341,6 тыс. ру</w:t>
      </w:r>
      <w:r w:rsidR="00BA3480">
        <w:rPr>
          <w:rFonts w:eastAsia="Times New Roman"/>
          <w:color w:val="000000" w:themeColor="text1"/>
          <w:kern w:val="24"/>
          <w:sz w:val="28"/>
          <w:szCs w:val="28"/>
          <w:lang w:eastAsia="ru-RU"/>
        </w:rPr>
        <w:t>б</w:t>
      </w:r>
      <w:r w:rsidRPr="003D1EEE">
        <w:rPr>
          <w:rFonts w:eastAsia="Times New Roman"/>
          <w:color w:val="000000" w:themeColor="text1"/>
          <w:kern w:val="24"/>
          <w:sz w:val="28"/>
          <w:szCs w:val="28"/>
          <w:lang w:eastAsia="ru-RU"/>
        </w:rPr>
        <w:t xml:space="preserve">. Фактически профинансировано 2 005 894,1 тыс.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xml:space="preserve"> или 99,1%.</w:t>
      </w:r>
    </w:p>
    <w:p w:rsidR="00616F61" w:rsidRPr="00703CE8" w:rsidRDefault="00616F61" w:rsidP="00616F61">
      <w:pPr>
        <w:pStyle w:val="2d"/>
        <w:rPr>
          <w:color w:val="000000" w:themeColor="text1"/>
          <w:kern w:val="24"/>
          <w:sz w:val="20"/>
          <w:szCs w:val="20"/>
        </w:rPr>
      </w:pPr>
    </w:p>
    <w:p w:rsidR="00616F61" w:rsidRPr="003D1EEE" w:rsidRDefault="00616F61" w:rsidP="00616F61">
      <w:pPr>
        <w:pStyle w:val="2d"/>
        <w:rPr>
          <w:color w:val="000000" w:themeColor="text1"/>
          <w:kern w:val="24"/>
        </w:rPr>
      </w:pPr>
      <w:bookmarkStart w:id="14" w:name="_Toc416806215"/>
      <w:bookmarkStart w:id="15" w:name="_Toc418862291"/>
      <w:r w:rsidRPr="003D1EEE">
        <w:rPr>
          <w:color w:val="000000" w:themeColor="text1"/>
          <w:kern w:val="24"/>
        </w:rPr>
        <w:t>2.5. Основное мероприятие «Поддержка сельскохозяйственных</w:t>
      </w:r>
      <w:bookmarkEnd w:id="14"/>
      <w:r w:rsidR="00457BF7">
        <w:rPr>
          <w:color w:val="000000" w:themeColor="text1"/>
          <w:kern w:val="24"/>
        </w:rPr>
        <w:t xml:space="preserve"> </w:t>
      </w:r>
      <w:bookmarkStart w:id="16" w:name="_Toc416806216"/>
      <w:r w:rsidRPr="003D1EEE">
        <w:rPr>
          <w:color w:val="000000" w:themeColor="text1"/>
          <w:kern w:val="24"/>
        </w:rPr>
        <w:t>товаропроизводителей в районах Крайнего Севера и приравненных к ним местностях»</w:t>
      </w:r>
      <w:bookmarkEnd w:id="16"/>
      <w:bookmarkEnd w:id="15"/>
    </w:p>
    <w:p w:rsidR="00C44881" w:rsidRPr="00703CE8" w:rsidRDefault="00C44881" w:rsidP="00616F61">
      <w:pPr>
        <w:pStyle w:val="2d"/>
        <w:rPr>
          <w:color w:val="000000" w:themeColor="text1"/>
          <w:kern w:val="24"/>
          <w:sz w:val="20"/>
          <w:szCs w:val="20"/>
        </w:rPr>
      </w:pP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Реализация основного мероприятия по поддержке сельскохозяйственных товаропроизводителей в районах Крайнего Севера</w:t>
      </w:r>
      <w:r w:rsidR="00BA3480">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и приравненных к ним мес</w:t>
      </w:r>
      <w:r w:rsidRPr="003D1EEE">
        <w:rPr>
          <w:rFonts w:eastAsia="Times New Roman"/>
          <w:color w:val="000000" w:themeColor="text1"/>
          <w:kern w:val="24"/>
          <w:sz w:val="28"/>
          <w:szCs w:val="28"/>
          <w:lang w:eastAsia="ru-RU"/>
        </w:rPr>
        <w:t>т</w:t>
      </w:r>
      <w:r w:rsidRPr="003D1EEE">
        <w:rPr>
          <w:rFonts w:eastAsia="Times New Roman"/>
          <w:color w:val="000000" w:themeColor="text1"/>
          <w:kern w:val="24"/>
          <w:sz w:val="28"/>
          <w:szCs w:val="28"/>
          <w:lang w:eastAsia="ru-RU"/>
        </w:rPr>
        <w:t>ностях направлена на повышение объемов производства животноводческой пр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дукции в районах Крайнего Севера</w:t>
      </w:r>
      <w:r w:rsidR="00BA3480">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и приравненных к ним местностях и включ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ние низкопродуктивной пашни в сельскохозяйственное производство.</w:t>
      </w:r>
    </w:p>
    <w:p w:rsidR="00616F61" w:rsidRPr="003D1EEE" w:rsidRDefault="00616F61" w:rsidP="00616F61">
      <w:pPr>
        <w:spacing w:line="240" w:lineRule="auto"/>
        <w:ind w:firstLine="709"/>
        <w:jc w:val="both"/>
        <w:rPr>
          <w:color w:val="000000" w:themeColor="text1"/>
          <w:kern w:val="24"/>
          <w:sz w:val="28"/>
          <w:szCs w:val="28"/>
        </w:rPr>
      </w:pPr>
      <w:r w:rsidRPr="003D1EEE">
        <w:rPr>
          <w:rFonts w:eastAsia="Times New Roman"/>
          <w:color w:val="000000" w:themeColor="text1"/>
          <w:kern w:val="24"/>
          <w:sz w:val="28"/>
          <w:szCs w:val="28"/>
          <w:lang w:eastAsia="ru-RU"/>
        </w:rPr>
        <w:t>В рамках осуществления этого основного мероприятия предусматривалась поддержка сельскохозяйственных товаропроизводителей, направленная на созд</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ние собственной кормовой базы животноводства путем обеспечения сельскох</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зяйственных товаропроизводителей (кроме хозяйств населения) семенами сел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скохозяйственных культур и увеличение производства продукции растениево</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ства на низкопродуктивной пашне.</w:t>
      </w:r>
      <w:r w:rsidRPr="003D1EEE">
        <w:rPr>
          <w:color w:val="000000" w:themeColor="text1"/>
          <w:kern w:val="24"/>
          <w:sz w:val="28"/>
          <w:szCs w:val="28"/>
        </w:rPr>
        <w:t xml:space="preserve"> </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color w:val="000000" w:themeColor="text1"/>
          <w:kern w:val="24"/>
          <w:sz w:val="28"/>
          <w:szCs w:val="28"/>
        </w:rPr>
        <w:t>В 2014 году по данным ведомственной отчетности</w:t>
      </w:r>
      <w:r w:rsidR="00457BF7">
        <w:rPr>
          <w:color w:val="000000" w:themeColor="text1"/>
          <w:kern w:val="24"/>
          <w:sz w:val="28"/>
          <w:szCs w:val="28"/>
        </w:rPr>
        <w:t xml:space="preserve"> </w:t>
      </w:r>
      <w:r w:rsidRPr="003D1EEE">
        <w:rPr>
          <w:color w:val="000000" w:themeColor="text1"/>
          <w:kern w:val="24"/>
          <w:sz w:val="28"/>
          <w:szCs w:val="28"/>
        </w:rPr>
        <w:t xml:space="preserve">в районах </w:t>
      </w:r>
      <w:r w:rsidRPr="003D1EEE">
        <w:rPr>
          <w:bCs/>
          <w:color w:val="000000" w:themeColor="text1"/>
          <w:kern w:val="24"/>
          <w:sz w:val="28"/>
          <w:szCs w:val="28"/>
          <w:lang w:eastAsia="ru-RU"/>
        </w:rPr>
        <w:t>Крайнего С</w:t>
      </w:r>
      <w:r w:rsidRPr="003D1EEE">
        <w:rPr>
          <w:bCs/>
          <w:color w:val="000000" w:themeColor="text1"/>
          <w:kern w:val="24"/>
          <w:sz w:val="28"/>
          <w:szCs w:val="28"/>
          <w:lang w:eastAsia="ru-RU"/>
        </w:rPr>
        <w:t>е</w:t>
      </w:r>
      <w:r w:rsidRPr="003D1EEE">
        <w:rPr>
          <w:bCs/>
          <w:color w:val="000000" w:themeColor="text1"/>
          <w:kern w:val="24"/>
          <w:sz w:val="28"/>
          <w:szCs w:val="28"/>
          <w:lang w:eastAsia="ru-RU"/>
        </w:rPr>
        <w:t xml:space="preserve">вера и приравненных к ним местностях </w:t>
      </w:r>
      <w:r w:rsidRPr="003D1EEE">
        <w:rPr>
          <w:color w:val="000000" w:themeColor="text1"/>
          <w:kern w:val="24"/>
          <w:sz w:val="28"/>
          <w:szCs w:val="28"/>
        </w:rPr>
        <w:t xml:space="preserve">было посеяно 80,3 тыс. га кормовых культур. На эту площадь высеяно 15,5 </w:t>
      </w:r>
      <w:r w:rsidR="008F745B">
        <w:rPr>
          <w:color w:val="000000" w:themeColor="text1"/>
          <w:kern w:val="24"/>
          <w:sz w:val="28"/>
          <w:szCs w:val="28"/>
        </w:rPr>
        <w:t>тыс. тонн</w:t>
      </w:r>
      <w:r w:rsidRPr="003D1EEE">
        <w:rPr>
          <w:color w:val="000000" w:themeColor="text1"/>
          <w:kern w:val="24"/>
          <w:sz w:val="28"/>
          <w:szCs w:val="28"/>
        </w:rPr>
        <w:t xml:space="preserve"> семян.</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Из федерального бюджета на приобретение семян с учетом доставки </w:t>
      </w:r>
      <w:r w:rsidRPr="003D1EEE">
        <w:rPr>
          <w:color w:val="000000" w:themeColor="text1"/>
          <w:kern w:val="24"/>
          <w:sz w:val="28"/>
          <w:szCs w:val="28"/>
        </w:rPr>
        <w:t>в ра</w:t>
      </w:r>
      <w:r w:rsidRPr="003D1EEE">
        <w:rPr>
          <w:color w:val="000000" w:themeColor="text1"/>
          <w:kern w:val="24"/>
          <w:sz w:val="28"/>
          <w:szCs w:val="28"/>
        </w:rPr>
        <w:t>й</w:t>
      </w:r>
      <w:r w:rsidRPr="003D1EEE">
        <w:rPr>
          <w:color w:val="000000" w:themeColor="text1"/>
          <w:kern w:val="24"/>
          <w:sz w:val="28"/>
          <w:szCs w:val="28"/>
        </w:rPr>
        <w:t xml:space="preserve">оны </w:t>
      </w:r>
      <w:r w:rsidRPr="003D1EEE">
        <w:rPr>
          <w:bCs/>
          <w:color w:val="000000" w:themeColor="text1"/>
          <w:kern w:val="24"/>
          <w:sz w:val="28"/>
          <w:szCs w:val="28"/>
          <w:lang w:eastAsia="ru-RU"/>
        </w:rPr>
        <w:t>Крайнего Севера и приравненные к ним местности</w:t>
      </w:r>
      <w:r w:rsidRPr="003D1EEE">
        <w:rPr>
          <w:rFonts w:eastAsia="Times New Roman"/>
          <w:color w:val="000000" w:themeColor="text1"/>
          <w:kern w:val="24"/>
          <w:sz w:val="28"/>
          <w:szCs w:val="28"/>
          <w:lang w:eastAsia="ru-RU"/>
        </w:rPr>
        <w:t xml:space="preserve"> в 2014 году предусма</w:t>
      </w:r>
      <w:r w:rsidRPr="003D1EEE">
        <w:rPr>
          <w:rFonts w:eastAsia="Times New Roman"/>
          <w:color w:val="000000" w:themeColor="text1"/>
          <w:kern w:val="24"/>
          <w:sz w:val="28"/>
          <w:szCs w:val="28"/>
          <w:lang w:eastAsia="ru-RU"/>
        </w:rPr>
        <w:t>т</w:t>
      </w:r>
      <w:r w:rsidRPr="003D1EEE">
        <w:rPr>
          <w:rFonts w:eastAsia="Times New Roman"/>
          <w:color w:val="000000" w:themeColor="text1"/>
          <w:kern w:val="24"/>
          <w:sz w:val="28"/>
          <w:szCs w:val="28"/>
          <w:lang w:eastAsia="ru-RU"/>
        </w:rPr>
        <w:t xml:space="preserve">ривалось выделение субсидий на завоз семян для выращивания однолетних и многолетних трав, зерновых и зернобобовых культур в размере 208,5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руб., фактически профинансировано 208,5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руб</w:t>
      </w:r>
      <w:r w:rsidR="00BA3480">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(100%).</w:t>
      </w:r>
    </w:p>
    <w:p w:rsidR="00616F61" w:rsidRPr="003D1EEE" w:rsidRDefault="00616F61" w:rsidP="00616F61">
      <w:pPr>
        <w:spacing w:line="240" w:lineRule="auto"/>
        <w:ind w:left="20" w:right="20" w:firstLine="700"/>
        <w:jc w:val="both"/>
        <w:rPr>
          <w:rFonts w:eastAsia="Times New Roman"/>
          <w:color w:val="000000" w:themeColor="text1"/>
          <w:kern w:val="24"/>
          <w:sz w:val="28"/>
          <w:szCs w:val="28"/>
          <w:lang w:eastAsia="ru-RU"/>
        </w:rPr>
      </w:pPr>
      <w:r w:rsidRPr="003D1EEE">
        <w:rPr>
          <w:bCs/>
          <w:color w:val="000000" w:themeColor="text1"/>
          <w:kern w:val="24"/>
          <w:sz w:val="28"/>
          <w:szCs w:val="28"/>
          <w:lang w:eastAsia="ru-RU"/>
        </w:rPr>
        <w:t>Затраты на приобретение одной тонны семян с учетом доставки в 2014 г</w:t>
      </w:r>
      <w:r w:rsidRPr="003D1EEE">
        <w:rPr>
          <w:bCs/>
          <w:color w:val="000000" w:themeColor="text1"/>
          <w:kern w:val="24"/>
          <w:sz w:val="28"/>
          <w:szCs w:val="28"/>
          <w:lang w:eastAsia="ru-RU"/>
        </w:rPr>
        <w:t>о</w:t>
      </w:r>
      <w:r w:rsidRPr="003D1EEE">
        <w:rPr>
          <w:bCs/>
          <w:color w:val="000000" w:themeColor="text1"/>
          <w:kern w:val="24"/>
          <w:sz w:val="28"/>
          <w:szCs w:val="28"/>
          <w:lang w:eastAsia="ru-RU"/>
        </w:rPr>
        <w:t>ду составили 29,6 тыс. руб. Размер субсидии, предусмотренный в федеральном бюджете на данные цели, позволил возместить 62 % затрат. При недостатке ф</w:t>
      </w:r>
      <w:r w:rsidRPr="003D1EEE">
        <w:rPr>
          <w:bCs/>
          <w:color w:val="000000" w:themeColor="text1"/>
          <w:kern w:val="24"/>
          <w:sz w:val="28"/>
          <w:szCs w:val="28"/>
          <w:lang w:eastAsia="ru-RU"/>
        </w:rPr>
        <w:t>и</w:t>
      </w:r>
      <w:r w:rsidRPr="003D1EEE">
        <w:rPr>
          <w:bCs/>
          <w:color w:val="000000" w:themeColor="text1"/>
          <w:kern w:val="24"/>
          <w:sz w:val="28"/>
          <w:szCs w:val="28"/>
          <w:lang w:eastAsia="ru-RU"/>
        </w:rPr>
        <w:t>нансовых средств не все хозяйства смогли приобрести необходимые семена и воспользоваться субсидией, которая является гарантией при покупке семян.</w:t>
      </w:r>
      <w:r w:rsidRPr="003D1EEE">
        <w:rPr>
          <w:rFonts w:eastAsia="Times New Roman"/>
          <w:color w:val="000000" w:themeColor="text1"/>
          <w:kern w:val="24"/>
          <w:sz w:val="28"/>
          <w:szCs w:val="28"/>
          <w:lang w:eastAsia="ru-RU"/>
        </w:rPr>
        <w:t xml:space="preserve"> </w:t>
      </w:r>
    </w:p>
    <w:p w:rsidR="00616F61" w:rsidRPr="003D1EEE" w:rsidRDefault="00616F61" w:rsidP="00616F61">
      <w:pPr>
        <w:spacing w:line="240" w:lineRule="auto"/>
        <w:ind w:left="20" w:right="20" w:firstLine="700"/>
        <w:jc w:val="both"/>
        <w:rPr>
          <w:rFonts w:eastAsia="Times New Roman"/>
          <w:b/>
          <w:color w:val="000000" w:themeColor="text1"/>
          <w:kern w:val="24"/>
          <w:sz w:val="28"/>
          <w:szCs w:val="28"/>
          <w:lang w:eastAsia="ru-RU"/>
        </w:rPr>
      </w:pPr>
      <w:r w:rsidRPr="003D1EEE">
        <w:rPr>
          <w:rFonts w:eastAsia="Times New Roman"/>
          <w:color w:val="000000" w:themeColor="text1"/>
          <w:kern w:val="24"/>
          <w:sz w:val="28"/>
          <w:szCs w:val="28"/>
          <w:lang w:eastAsia="ru-RU"/>
        </w:rPr>
        <w:t>Поставленные семена сельскохозяйственных культур использовались для производства кормов (фуражного зерна, однолетних и многолетних трав, зел</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ный корм), что позволило заготовить 244,3 тыс. тонн кормовых</w:t>
      </w:r>
      <w:r w:rsidR="00457BF7">
        <w:rPr>
          <w:rFonts w:eastAsia="Times New Roman"/>
          <w:color w:val="000000" w:themeColor="text1"/>
          <w:kern w:val="24"/>
          <w:sz w:val="28"/>
          <w:szCs w:val="28"/>
          <w:lang w:eastAsia="ru-RU"/>
        </w:rPr>
        <w:t xml:space="preserve"> </w:t>
      </w:r>
      <w:r w:rsidR="00D838AA">
        <w:rPr>
          <w:rFonts w:eastAsia="Times New Roman"/>
          <w:color w:val="000000" w:themeColor="text1"/>
          <w:kern w:val="24"/>
          <w:sz w:val="28"/>
          <w:szCs w:val="28"/>
          <w:lang w:eastAsia="ru-RU"/>
        </w:rPr>
        <w:t>ед.</w:t>
      </w:r>
      <w:r w:rsidRPr="003D1EEE">
        <w:rPr>
          <w:rFonts w:eastAsia="Times New Roman"/>
          <w:color w:val="000000" w:themeColor="text1"/>
          <w:kern w:val="24"/>
          <w:sz w:val="28"/>
          <w:szCs w:val="28"/>
          <w:lang w:eastAsia="ru-RU"/>
        </w:rPr>
        <w:t xml:space="preserve"> грубых и со</w:t>
      </w:r>
      <w:r w:rsidRPr="003D1EEE">
        <w:rPr>
          <w:rFonts w:eastAsia="Times New Roman"/>
          <w:color w:val="000000" w:themeColor="text1"/>
          <w:kern w:val="24"/>
          <w:sz w:val="28"/>
          <w:szCs w:val="28"/>
          <w:lang w:eastAsia="ru-RU"/>
        </w:rPr>
        <w:t>ч</w:t>
      </w:r>
      <w:r w:rsidRPr="003D1EEE">
        <w:rPr>
          <w:rFonts w:eastAsia="Times New Roman"/>
          <w:color w:val="000000" w:themeColor="text1"/>
          <w:kern w:val="24"/>
          <w:sz w:val="28"/>
          <w:szCs w:val="28"/>
          <w:lang w:eastAsia="ru-RU"/>
        </w:rPr>
        <w:t>ных кормов собственного производства, что на 14,6% больше 2013 года.</w:t>
      </w:r>
    </w:p>
    <w:p w:rsidR="00616F61" w:rsidRPr="003D1EEE" w:rsidRDefault="00616F61" w:rsidP="00616F61">
      <w:pPr>
        <w:spacing w:line="240" w:lineRule="auto"/>
        <w:ind w:firstLine="709"/>
        <w:contextualSpacing/>
        <w:jc w:val="both"/>
        <w:rPr>
          <w:rFonts w:eastAsia="Times New Roman"/>
          <w:bCs/>
          <w:color w:val="000000" w:themeColor="text1"/>
          <w:kern w:val="24"/>
          <w:sz w:val="28"/>
          <w:szCs w:val="28"/>
          <w:lang w:eastAsia="ru-RU"/>
        </w:rPr>
      </w:pPr>
      <w:r w:rsidRPr="003D1EEE">
        <w:rPr>
          <w:rFonts w:eastAsia="Times New Roman"/>
          <w:bCs/>
          <w:color w:val="000000" w:themeColor="text1"/>
          <w:kern w:val="24"/>
          <w:sz w:val="28"/>
          <w:szCs w:val="28"/>
          <w:lang w:eastAsia="ru-RU"/>
        </w:rPr>
        <w:t>В 2013 году площадь подготовки низкопродуктивной пашни</w:t>
      </w:r>
      <w:r w:rsidR="00457BF7">
        <w:rPr>
          <w:rFonts w:eastAsia="Times New Roman"/>
          <w:bCs/>
          <w:color w:val="000000" w:themeColor="text1"/>
          <w:kern w:val="24"/>
          <w:sz w:val="28"/>
          <w:szCs w:val="28"/>
          <w:lang w:eastAsia="ru-RU"/>
        </w:rPr>
        <w:t xml:space="preserve"> </w:t>
      </w:r>
      <w:r w:rsidRPr="003D1EEE">
        <w:rPr>
          <w:rFonts w:eastAsia="Times New Roman"/>
          <w:bCs/>
          <w:color w:val="000000" w:themeColor="text1"/>
          <w:kern w:val="24"/>
          <w:sz w:val="28"/>
          <w:szCs w:val="28"/>
          <w:lang w:eastAsia="ru-RU"/>
        </w:rPr>
        <w:t>составила 792,4 тыс. га. В 2014 году по соглашениям с органами управления АПК субъе</w:t>
      </w:r>
      <w:r w:rsidRPr="003D1EEE">
        <w:rPr>
          <w:rFonts w:eastAsia="Times New Roman"/>
          <w:bCs/>
          <w:color w:val="000000" w:themeColor="text1"/>
          <w:kern w:val="24"/>
          <w:sz w:val="28"/>
          <w:szCs w:val="28"/>
          <w:lang w:eastAsia="ru-RU"/>
        </w:rPr>
        <w:t>к</w:t>
      </w:r>
      <w:r w:rsidRPr="003D1EEE">
        <w:rPr>
          <w:rFonts w:eastAsia="Times New Roman"/>
          <w:bCs/>
          <w:color w:val="000000" w:themeColor="text1"/>
          <w:kern w:val="24"/>
          <w:sz w:val="28"/>
          <w:szCs w:val="28"/>
          <w:lang w:eastAsia="ru-RU"/>
        </w:rPr>
        <w:t xml:space="preserve">тов Российской Федерации планировалось обработать 860,0 тыс. га площадей </w:t>
      </w:r>
      <w:r w:rsidRPr="003D1EEE">
        <w:rPr>
          <w:rFonts w:eastAsia="Times New Roman"/>
          <w:bCs/>
          <w:color w:val="000000" w:themeColor="text1"/>
          <w:kern w:val="24"/>
          <w:sz w:val="28"/>
          <w:szCs w:val="28"/>
          <w:lang w:eastAsia="ru-RU"/>
        </w:rPr>
        <w:lastRenderedPageBreak/>
        <w:t>низкопродуктивной пашни. По ведомственной отчетности площадь подготовки низкопродуктивной пашни фактически составила 801,9 тыс. га, а затраты в сре</w:t>
      </w:r>
      <w:r w:rsidRPr="003D1EEE">
        <w:rPr>
          <w:rFonts w:eastAsia="Times New Roman"/>
          <w:bCs/>
          <w:color w:val="000000" w:themeColor="text1"/>
          <w:kern w:val="24"/>
          <w:sz w:val="28"/>
          <w:szCs w:val="28"/>
          <w:lang w:eastAsia="ru-RU"/>
        </w:rPr>
        <w:t>д</w:t>
      </w:r>
      <w:r w:rsidRPr="003D1EEE">
        <w:rPr>
          <w:rFonts w:eastAsia="Times New Roman"/>
          <w:bCs/>
          <w:color w:val="000000" w:themeColor="text1"/>
          <w:kern w:val="24"/>
          <w:sz w:val="28"/>
          <w:szCs w:val="28"/>
          <w:lang w:eastAsia="ru-RU"/>
        </w:rPr>
        <w:t>нем по российским регионам на обработку 1 га возросли до 3223 руб. Увелич</w:t>
      </w:r>
      <w:r w:rsidRPr="003D1EEE">
        <w:rPr>
          <w:rFonts w:eastAsia="Times New Roman"/>
          <w:bCs/>
          <w:color w:val="000000" w:themeColor="text1"/>
          <w:kern w:val="24"/>
          <w:sz w:val="28"/>
          <w:szCs w:val="28"/>
          <w:lang w:eastAsia="ru-RU"/>
        </w:rPr>
        <w:t>е</w:t>
      </w:r>
      <w:r w:rsidRPr="003D1EEE">
        <w:rPr>
          <w:rFonts w:eastAsia="Times New Roman"/>
          <w:bCs/>
          <w:color w:val="000000" w:themeColor="text1"/>
          <w:kern w:val="24"/>
          <w:sz w:val="28"/>
          <w:szCs w:val="28"/>
          <w:lang w:eastAsia="ru-RU"/>
        </w:rPr>
        <w:t>ние затрат на обработку низкопродук</w:t>
      </w:r>
      <w:r w:rsidR="00BA3480">
        <w:rPr>
          <w:rFonts w:eastAsia="Times New Roman"/>
          <w:bCs/>
          <w:color w:val="000000" w:themeColor="text1"/>
          <w:kern w:val="24"/>
          <w:sz w:val="28"/>
          <w:szCs w:val="28"/>
          <w:lang w:eastAsia="ru-RU"/>
        </w:rPr>
        <w:t xml:space="preserve">тивной пашни как в текущем году, </w:t>
      </w:r>
      <w:r w:rsidRPr="003D1EEE">
        <w:rPr>
          <w:rFonts w:eastAsia="Times New Roman"/>
          <w:bCs/>
          <w:color w:val="000000" w:themeColor="text1"/>
          <w:kern w:val="24"/>
          <w:sz w:val="28"/>
          <w:szCs w:val="28"/>
          <w:lang w:eastAsia="ru-RU"/>
        </w:rPr>
        <w:t>так и в последующие годы ставит по д сомнение возможность выполнения индикаторов Государственной программы.</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Из федерального бюджета на возмещение части затрат на производство продукции растениеводства на низкопродуктивной пашне в 2014 году было </w:t>
      </w:r>
      <w:r w:rsidR="00C01E07">
        <w:rPr>
          <w:rFonts w:eastAsia="Times New Roman"/>
          <w:color w:val="000000" w:themeColor="text1"/>
          <w:kern w:val="24"/>
          <w:sz w:val="28"/>
          <w:szCs w:val="28"/>
          <w:lang w:eastAsia="ru-RU"/>
        </w:rPr>
        <w:t xml:space="preserve">предусмотрено и фактически профинансировано </w:t>
      </w:r>
      <w:r w:rsidRPr="003D1EEE">
        <w:rPr>
          <w:rFonts w:eastAsia="Times New Roman"/>
          <w:color w:val="000000" w:themeColor="text1"/>
          <w:kern w:val="24"/>
          <w:sz w:val="28"/>
          <w:szCs w:val="28"/>
          <w:lang w:eastAsia="ru-RU"/>
        </w:rPr>
        <w:t xml:space="preserve">331,25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руб. </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Указанный вид господдержки позволяет ежегодно производить необход</w:t>
      </w:r>
      <w:r w:rsidRPr="003D1EEE">
        <w:rPr>
          <w:color w:val="000000" w:themeColor="text1"/>
          <w:kern w:val="24"/>
          <w:sz w:val="28"/>
          <w:szCs w:val="28"/>
        </w:rPr>
        <w:t>и</w:t>
      </w:r>
      <w:r w:rsidRPr="003D1EEE">
        <w:rPr>
          <w:color w:val="000000" w:themeColor="text1"/>
          <w:kern w:val="24"/>
          <w:sz w:val="28"/>
          <w:szCs w:val="28"/>
        </w:rPr>
        <w:t>мый объем продукции растениеводства а также создает условия для повышения экономической устойчивости сельхозпредприятий на территории субъектов Ро</w:t>
      </w:r>
      <w:r w:rsidRPr="003D1EEE">
        <w:rPr>
          <w:color w:val="000000" w:themeColor="text1"/>
          <w:kern w:val="24"/>
          <w:sz w:val="28"/>
          <w:szCs w:val="28"/>
        </w:rPr>
        <w:t>с</w:t>
      </w:r>
      <w:r w:rsidRPr="003D1EEE">
        <w:rPr>
          <w:color w:val="000000" w:themeColor="text1"/>
          <w:kern w:val="24"/>
          <w:sz w:val="28"/>
          <w:szCs w:val="28"/>
        </w:rPr>
        <w:t xml:space="preserve">сийской Федерации, отнесенной к районам Крайнего Севера и приравненным к ним местностям. </w:t>
      </w:r>
    </w:p>
    <w:bookmarkEnd w:id="13"/>
    <w:p w:rsidR="00616F61" w:rsidRPr="00703CE8" w:rsidRDefault="00616F61" w:rsidP="00616F61">
      <w:pPr>
        <w:spacing w:line="240" w:lineRule="auto"/>
        <w:rPr>
          <w:color w:val="000000" w:themeColor="text1"/>
          <w:kern w:val="24"/>
          <w:sz w:val="20"/>
          <w:szCs w:val="20"/>
        </w:rPr>
      </w:pPr>
    </w:p>
    <w:p w:rsidR="00616F61" w:rsidRPr="003D1EEE" w:rsidRDefault="00616F61" w:rsidP="00616F61">
      <w:pPr>
        <w:pStyle w:val="2d"/>
        <w:rPr>
          <w:color w:val="000000" w:themeColor="text1"/>
          <w:kern w:val="24"/>
        </w:rPr>
      </w:pPr>
      <w:bookmarkStart w:id="17" w:name="_Toc416806217"/>
      <w:bookmarkStart w:id="18" w:name="_Toc418862292"/>
      <w:bookmarkStart w:id="19" w:name="_Toc383011334"/>
      <w:r w:rsidRPr="003D1EEE">
        <w:rPr>
          <w:color w:val="000000" w:themeColor="text1"/>
          <w:kern w:val="24"/>
        </w:rPr>
        <w:t>2.6. Основное мероприятие «Государственная поддержка кредитования подотрасли растениеводства, переработки ее продукции, развития инфраструктуры и логистического обеспечения рынков продукции растениеводства»</w:t>
      </w:r>
      <w:bookmarkEnd w:id="17"/>
      <w:bookmarkEnd w:id="18"/>
      <w:r w:rsidR="00457BF7">
        <w:rPr>
          <w:color w:val="000000" w:themeColor="text1"/>
          <w:kern w:val="24"/>
        </w:rPr>
        <w:t xml:space="preserve"> </w:t>
      </w:r>
    </w:p>
    <w:p w:rsidR="00616F61" w:rsidRPr="00703CE8" w:rsidRDefault="00616F61" w:rsidP="00616F61">
      <w:pPr>
        <w:autoSpaceDE w:val="0"/>
        <w:autoSpaceDN w:val="0"/>
        <w:adjustRightInd w:val="0"/>
        <w:spacing w:line="240" w:lineRule="auto"/>
        <w:jc w:val="center"/>
        <w:rPr>
          <w:rFonts w:eastAsia="Times New Roman"/>
          <w:b/>
          <w:bCs/>
          <w:color w:val="000000" w:themeColor="text1"/>
          <w:kern w:val="24"/>
          <w:sz w:val="20"/>
          <w:szCs w:val="20"/>
          <w:lang w:eastAsia="ru-RU"/>
        </w:rPr>
      </w:pPr>
    </w:p>
    <w:p w:rsidR="00616F61" w:rsidRDefault="00616F61" w:rsidP="00251301">
      <w:pPr>
        <w:autoSpaceDE w:val="0"/>
        <w:autoSpaceDN w:val="0"/>
        <w:adjustRightInd w:val="0"/>
        <w:spacing w:line="240" w:lineRule="auto"/>
        <w:ind w:firstLine="709"/>
        <w:jc w:val="center"/>
        <w:rPr>
          <w:rFonts w:eastAsia="Times New Roman"/>
          <w:b/>
          <w:bCs/>
          <w:color w:val="000000" w:themeColor="text1"/>
          <w:kern w:val="24"/>
          <w:sz w:val="28"/>
          <w:szCs w:val="28"/>
          <w:lang w:eastAsia="ru-RU"/>
        </w:rPr>
      </w:pPr>
      <w:r w:rsidRPr="003D1EEE">
        <w:rPr>
          <w:rFonts w:eastAsia="Times New Roman"/>
          <w:b/>
          <w:bCs/>
          <w:color w:val="000000" w:themeColor="text1"/>
          <w:kern w:val="24"/>
          <w:sz w:val="28"/>
          <w:szCs w:val="28"/>
          <w:lang w:eastAsia="ru-RU"/>
        </w:rPr>
        <w:t>Краткосрочные кредиты (займы) на развитие растениеводства</w:t>
      </w:r>
    </w:p>
    <w:p w:rsidR="0029538B" w:rsidRPr="00703CE8" w:rsidRDefault="0029538B" w:rsidP="00251301">
      <w:pPr>
        <w:autoSpaceDE w:val="0"/>
        <w:autoSpaceDN w:val="0"/>
        <w:adjustRightInd w:val="0"/>
        <w:spacing w:line="240" w:lineRule="auto"/>
        <w:ind w:firstLine="709"/>
        <w:jc w:val="center"/>
        <w:rPr>
          <w:rFonts w:eastAsia="Times New Roman"/>
          <w:b/>
          <w:bCs/>
          <w:color w:val="000000" w:themeColor="text1"/>
          <w:kern w:val="24"/>
          <w:sz w:val="20"/>
          <w:szCs w:val="20"/>
          <w:lang w:eastAsia="ru-RU"/>
        </w:rPr>
      </w:pPr>
    </w:p>
    <w:p w:rsidR="00616F61" w:rsidRPr="003D1EEE" w:rsidRDefault="00616F61" w:rsidP="00D103E8">
      <w:pPr>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Возмещение части затрат на уплату процентов по краткосрочным кредитам и займам является ключевым направлением государственной поддержки в обе</w:t>
      </w:r>
      <w:r w:rsidRPr="003D1EEE">
        <w:rPr>
          <w:color w:val="000000" w:themeColor="text1"/>
          <w:kern w:val="24"/>
          <w:sz w:val="28"/>
          <w:szCs w:val="28"/>
        </w:rPr>
        <w:t>с</w:t>
      </w:r>
      <w:r w:rsidRPr="003D1EEE">
        <w:rPr>
          <w:color w:val="000000" w:themeColor="text1"/>
          <w:kern w:val="24"/>
          <w:sz w:val="28"/>
          <w:szCs w:val="28"/>
        </w:rPr>
        <w:t>печении доступности оборотных заемных средств, необходимых для развития отрасли растениеводства, проведения сезонных-полевых работ, закупки сырья для первичной и промышленной переработки продукции растениеводства орг</w:t>
      </w:r>
      <w:r w:rsidRPr="003D1EEE">
        <w:rPr>
          <w:color w:val="000000" w:themeColor="text1"/>
          <w:kern w:val="24"/>
          <w:sz w:val="28"/>
          <w:szCs w:val="28"/>
        </w:rPr>
        <w:t>а</w:t>
      </w:r>
      <w:r w:rsidRPr="003D1EEE">
        <w:rPr>
          <w:color w:val="000000" w:themeColor="text1"/>
          <w:kern w:val="24"/>
          <w:sz w:val="28"/>
          <w:szCs w:val="28"/>
        </w:rPr>
        <w:t>низациями АПК и потребительской кооперации. Доля заемных средств в затр</w:t>
      </w:r>
      <w:r w:rsidRPr="003D1EEE">
        <w:rPr>
          <w:color w:val="000000" w:themeColor="text1"/>
          <w:kern w:val="24"/>
          <w:sz w:val="28"/>
          <w:szCs w:val="28"/>
        </w:rPr>
        <w:t>а</w:t>
      </w:r>
      <w:r w:rsidRPr="003D1EEE">
        <w:rPr>
          <w:color w:val="000000" w:themeColor="text1"/>
          <w:kern w:val="24"/>
          <w:sz w:val="28"/>
          <w:szCs w:val="28"/>
        </w:rPr>
        <w:t>тах сельхозпроизводителей на проведение сезонных полевых работ составляет примерно половину их общего объема. От их доступности во многом зависит обеспечение продовольственной безопасности России. Соотношение кратк</w:t>
      </w:r>
      <w:r w:rsidRPr="003D1EEE">
        <w:rPr>
          <w:color w:val="000000" w:themeColor="text1"/>
          <w:kern w:val="24"/>
          <w:sz w:val="28"/>
          <w:szCs w:val="28"/>
        </w:rPr>
        <w:t>о</w:t>
      </w:r>
      <w:r w:rsidRPr="003D1EEE">
        <w:rPr>
          <w:color w:val="000000" w:themeColor="text1"/>
          <w:kern w:val="24"/>
          <w:sz w:val="28"/>
          <w:szCs w:val="28"/>
        </w:rPr>
        <w:t>срочных и инвестиционных выданных кредитных ресурсов на развитие растен</w:t>
      </w:r>
      <w:r w:rsidRPr="003D1EEE">
        <w:rPr>
          <w:color w:val="000000" w:themeColor="text1"/>
          <w:kern w:val="24"/>
          <w:sz w:val="28"/>
          <w:szCs w:val="28"/>
        </w:rPr>
        <w:t>и</w:t>
      </w:r>
      <w:r w:rsidRPr="003D1EEE">
        <w:rPr>
          <w:color w:val="000000" w:themeColor="text1"/>
          <w:kern w:val="24"/>
          <w:sz w:val="28"/>
          <w:szCs w:val="28"/>
        </w:rPr>
        <w:t>еводства составляло в 2014 г</w:t>
      </w:r>
      <w:r w:rsidR="00BA3480">
        <w:rPr>
          <w:color w:val="000000" w:themeColor="text1"/>
          <w:kern w:val="24"/>
          <w:sz w:val="28"/>
          <w:szCs w:val="28"/>
        </w:rPr>
        <w:t xml:space="preserve">оду 80:20 (в целом по АПК - </w:t>
      </w:r>
      <w:r w:rsidRPr="003D1EEE">
        <w:rPr>
          <w:color w:val="000000" w:themeColor="text1"/>
          <w:kern w:val="24"/>
          <w:sz w:val="28"/>
          <w:szCs w:val="28"/>
        </w:rPr>
        <w:t>70:30), что свидетел</w:t>
      </w:r>
      <w:r w:rsidRPr="003D1EEE">
        <w:rPr>
          <w:color w:val="000000" w:themeColor="text1"/>
          <w:kern w:val="24"/>
          <w:sz w:val="28"/>
          <w:szCs w:val="28"/>
        </w:rPr>
        <w:t>ь</w:t>
      </w:r>
      <w:r w:rsidRPr="003D1EEE">
        <w:rPr>
          <w:color w:val="000000" w:themeColor="text1"/>
          <w:kern w:val="24"/>
          <w:sz w:val="28"/>
          <w:szCs w:val="28"/>
        </w:rPr>
        <w:t>ствует о более высокой потребности отрасли в этом виде кредитов.</w:t>
      </w:r>
    </w:p>
    <w:p w:rsidR="00616F61" w:rsidRPr="003D1EEE" w:rsidRDefault="00616F61" w:rsidP="00D103E8">
      <w:pPr>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Правила предоставления и распределения субсидий из федерального бю</w:t>
      </w:r>
      <w:r w:rsidRPr="003D1EEE">
        <w:rPr>
          <w:color w:val="000000" w:themeColor="text1"/>
          <w:kern w:val="24"/>
          <w:sz w:val="28"/>
          <w:szCs w:val="28"/>
        </w:rPr>
        <w:t>д</w:t>
      </w:r>
      <w:r w:rsidRPr="003D1EEE">
        <w:rPr>
          <w:color w:val="000000" w:themeColor="text1"/>
          <w:kern w:val="24"/>
          <w:sz w:val="28"/>
          <w:szCs w:val="28"/>
        </w:rPr>
        <w:t xml:space="preserve">жета бюджетам субъектов </w:t>
      </w:r>
      <w:r w:rsidR="00027C61" w:rsidRPr="003D1EEE">
        <w:rPr>
          <w:color w:val="000000" w:themeColor="text1"/>
          <w:kern w:val="24"/>
          <w:sz w:val="28"/>
          <w:szCs w:val="28"/>
        </w:rPr>
        <w:t>Российской Федерации</w:t>
      </w:r>
      <w:r w:rsidRPr="003D1EEE">
        <w:rPr>
          <w:color w:val="000000" w:themeColor="text1"/>
          <w:kern w:val="24"/>
          <w:sz w:val="28"/>
          <w:szCs w:val="28"/>
        </w:rPr>
        <w:t xml:space="preserve"> на возмещение части затрат на уплату процентов по кредитам определены в </w:t>
      </w:r>
      <w:r w:rsidR="006423AD" w:rsidRPr="003D1EEE">
        <w:rPr>
          <w:color w:val="000000" w:themeColor="text1"/>
          <w:kern w:val="24"/>
          <w:sz w:val="28"/>
          <w:szCs w:val="28"/>
        </w:rPr>
        <w:t>постановлен</w:t>
      </w:r>
      <w:r w:rsidRPr="003D1EEE">
        <w:rPr>
          <w:color w:val="000000" w:themeColor="text1"/>
          <w:kern w:val="24"/>
          <w:sz w:val="28"/>
          <w:szCs w:val="28"/>
        </w:rPr>
        <w:t xml:space="preserve">ии Правительства </w:t>
      </w:r>
      <w:r w:rsidR="00027C61" w:rsidRPr="003D1EEE">
        <w:rPr>
          <w:color w:val="000000" w:themeColor="text1"/>
          <w:kern w:val="24"/>
          <w:sz w:val="28"/>
          <w:szCs w:val="28"/>
        </w:rPr>
        <w:t>Ро</w:t>
      </w:r>
      <w:r w:rsidR="00027C61" w:rsidRPr="003D1EEE">
        <w:rPr>
          <w:color w:val="000000" w:themeColor="text1"/>
          <w:kern w:val="24"/>
          <w:sz w:val="28"/>
          <w:szCs w:val="28"/>
        </w:rPr>
        <w:t>с</w:t>
      </w:r>
      <w:r w:rsidR="00027C61" w:rsidRPr="003D1EEE">
        <w:rPr>
          <w:color w:val="000000" w:themeColor="text1"/>
          <w:kern w:val="24"/>
          <w:sz w:val="28"/>
          <w:szCs w:val="28"/>
        </w:rPr>
        <w:t xml:space="preserve">сийской Федерации </w:t>
      </w:r>
      <w:r w:rsidRPr="003D1EEE">
        <w:rPr>
          <w:color w:val="000000" w:themeColor="text1"/>
          <w:kern w:val="24"/>
          <w:sz w:val="28"/>
          <w:szCs w:val="28"/>
        </w:rPr>
        <w:t>от 28.12.2012 г. № 1460 (с последующими изменениями). В соответствии с указанными Правилами, а также на основании приказа Минсел</w:t>
      </w:r>
      <w:r w:rsidRPr="003D1EEE">
        <w:rPr>
          <w:color w:val="000000" w:themeColor="text1"/>
          <w:kern w:val="24"/>
          <w:sz w:val="28"/>
          <w:szCs w:val="28"/>
        </w:rPr>
        <w:t>ь</w:t>
      </w:r>
      <w:r w:rsidRPr="003D1EEE">
        <w:rPr>
          <w:color w:val="000000" w:themeColor="text1"/>
          <w:kern w:val="24"/>
          <w:sz w:val="28"/>
          <w:szCs w:val="28"/>
        </w:rPr>
        <w:t>хоза России от 11</w:t>
      </w:r>
      <w:r w:rsidR="00F8731A" w:rsidRPr="003D1EEE">
        <w:rPr>
          <w:color w:val="000000" w:themeColor="text1"/>
          <w:kern w:val="24"/>
          <w:sz w:val="28"/>
          <w:szCs w:val="28"/>
        </w:rPr>
        <w:t xml:space="preserve"> февраля </w:t>
      </w:r>
      <w:r w:rsidRPr="003D1EEE">
        <w:rPr>
          <w:color w:val="000000" w:themeColor="text1"/>
          <w:kern w:val="24"/>
          <w:sz w:val="28"/>
          <w:szCs w:val="28"/>
        </w:rPr>
        <w:t>2013</w:t>
      </w:r>
      <w:r w:rsidR="00F8731A" w:rsidRPr="003D1EEE">
        <w:rPr>
          <w:color w:val="000000" w:themeColor="text1"/>
          <w:kern w:val="24"/>
          <w:sz w:val="28"/>
          <w:szCs w:val="28"/>
        </w:rPr>
        <w:t xml:space="preserve"> г.</w:t>
      </w:r>
      <w:r w:rsidRPr="003D1EEE">
        <w:rPr>
          <w:color w:val="000000" w:themeColor="text1"/>
          <w:kern w:val="24"/>
          <w:sz w:val="28"/>
          <w:szCs w:val="28"/>
        </w:rPr>
        <w:t xml:space="preserve"> № 53 (в ред. от 23</w:t>
      </w:r>
      <w:r w:rsidR="00251301">
        <w:rPr>
          <w:color w:val="000000" w:themeColor="text1"/>
          <w:kern w:val="24"/>
          <w:sz w:val="28"/>
          <w:szCs w:val="28"/>
        </w:rPr>
        <w:t xml:space="preserve"> июля</w:t>
      </w:r>
      <w:r w:rsidR="00251301">
        <w:rPr>
          <w:color w:val="000000" w:themeColor="text1"/>
          <w:kern w:val="24"/>
          <w:sz w:val="28"/>
          <w:szCs w:val="28"/>
        </w:rPr>
        <w:br/>
      </w:r>
      <w:r w:rsidRPr="003D1EEE">
        <w:rPr>
          <w:color w:val="000000" w:themeColor="text1"/>
          <w:kern w:val="24"/>
          <w:sz w:val="28"/>
          <w:szCs w:val="28"/>
        </w:rPr>
        <w:t>2014</w:t>
      </w:r>
      <w:r w:rsidR="00251301">
        <w:rPr>
          <w:color w:val="000000" w:themeColor="text1"/>
          <w:kern w:val="24"/>
          <w:sz w:val="28"/>
          <w:szCs w:val="28"/>
        </w:rPr>
        <w:t xml:space="preserve"> </w:t>
      </w:r>
      <w:r w:rsidR="00F8731A" w:rsidRPr="003D1EEE">
        <w:rPr>
          <w:color w:val="000000" w:themeColor="text1"/>
          <w:kern w:val="24"/>
          <w:sz w:val="28"/>
          <w:szCs w:val="28"/>
        </w:rPr>
        <w:t>г.</w:t>
      </w:r>
      <w:r w:rsidR="00BA3480">
        <w:rPr>
          <w:color w:val="000000" w:themeColor="text1"/>
          <w:kern w:val="24"/>
          <w:sz w:val="28"/>
          <w:szCs w:val="28"/>
        </w:rPr>
        <w:t xml:space="preserve"> № </w:t>
      </w:r>
      <w:r w:rsidRPr="003D1EEE">
        <w:rPr>
          <w:color w:val="000000" w:themeColor="text1"/>
          <w:kern w:val="24"/>
          <w:sz w:val="28"/>
          <w:szCs w:val="28"/>
        </w:rPr>
        <w:t>290) в 2014 г</w:t>
      </w:r>
      <w:r w:rsidR="00BA3480">
        <w:rPr>
          <w:color w:val="000000" w:themeColor="text1"/>
          <w:kern w:val="24"/>
          <w:sz w:val="28"/>
          <w:szCs w:val="28"/>
        </w:rPr>
        <w:t>оду</w:t>
      </w:r>
      <w:r w:rsidRPr="003D1EEE">
        <w:rPr>
          <w:color w:val="000000" w:themeColor="text1"/>
          <w:kern w:val="24"/>
          <w:sz w:val="28"/>
          <w:szCs w:val="28"/>
        </w:rPr>
        <w:t xml:space="preserve"> субсидированию подлежали кредиты, полученные в российских кредитных организациях, и займы, полученные в сельскохозяйстве</w:t>
      </w:r>
      <w:r w:rsidRPr="003D1EEE">
        <w:rPr>
          <w:color w:val="000000" w:themeColor="text1"/>
          <w:kern w:val="24"/>
          <w:sz w:val="28"/>
          <w:szCs w:val="28"/>
        </w:rPr>
        <w:t>н</w:t>
      </w:r>
      <w:r w:rsidRPr="003D1EEE">
        <w:rPr>
          <w:color w:val="000000" w:themeColor="text1"/>
          <w:kern w:val="24"/>
          <w:sz w:val="28"/>
          <w:szCs w:val="28"/>
        </w:rPr>
        <w:t>ных кредитных потребительских кооперативах сельскохозяйственными товар</w:t>
      </w:r>
      <w:r w:rsidRPr="003D1EEE">
        <w:rPr>
          <w:color w:val="000000" w:themeColor="text1"/>
          <w:kern w:val="24"/>
          <w:sz w:val="28"/>
          <w:szCs w:val="28"/>
        </w:rPr>
        <w:t>о</w:t>
      </w:r>
      <w:r w:rsidRPr="003D1EEE">
        <w:rPr>
          <w:color w:val="000000" w:themeColor="text1"/>
          <w:kern w:val="24"/>
          <w:sz w:val="28"/>
          <w:szCs w:val="28"/>
        </w:rPr>
        <w:t>производителями (за исключением граждан, ведущих ЛПХ, и сельскохозя</w:t>
      </w:r>
      <w:r w:rsidRPr="003D1EEE">
        <w:rPr>
          <w:color w:val="000000" w:themeColor="text1"/>
          <w:kern w:val="24"/>
          <w:sz w:val="28"/>
          <w:szCs w:val="28"/>
        </w:rPr>
        <w:t>й</w:t>
      </w:r>
      <w:r w:rsidRPr="003D1EEE">
        <w:rPr>
          <w:color w:val="000000" w:themeColor="text1"/>
          <w:kern w:val="24"/>
          <w:sz w:val="28"/>
          <w:szCs w:val="28"/>
        </w:rPr>
        <w:t xml:space="preserve">ственных потребительских кооперативов). </w:t>
      </w:r>
    </w:p>
    <w:p w:rsidR="00616F61" w:rsidRPr="003D1EEE" w:rsidRDefault="00616F61" w:rsidP="00D103E8">
      <w:pPr>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lastRenderedPageBreak/>
        <w:t xml:space="preserve">Уровень компенсации затрат на уплату процентов за счет бюджетных средств в 2014 г. составлял 2/3 ставки рефинансирования Центрального </w:t>
      </w:r>
      <w:r w:rsidR="006F643B">
        <w:rPr>
          <w:color w:val="000000" w:themeColor="text1"/>
          <w:kern w:val="24"/>
          <w:sz w:val="28"/>
          <w:szCs w:val="28"/>
        </w:rPr>
        <w:t>б</w:t>
      </w:r>
      <w:r w:rsidRPr="003D1EEE">
        <w:rPr>
          <w:color w:val="000000" w:themeColor="text1"/>
          <w:kern w:val="24"/>
          <w:sz w:val="28"/>
          <w:szCs w:val="28"/>
        </w:rPr>
        <w:t>анка Российской Федерации за счет федера</w:t>
      </w:r>
      <w:r w:rsidR="006F643B">
        <w:rPr>
          <w:color w:val="000000" w:themeColor="text1"/>
          <w:kern w:val="24"/>
          <w:sz w:val="28"/>
          <w:szCs w:val="28"/>
        </w:rPr>
        <w:t xml:space="preserve">льного бюджета и в пределах 1/3, </w:t>
      </w:r>
      <w:r w:rsidRPr="003D1EEE">
        <w:rPr>
          <w:color w:val="000000" w:themeColor="text1"/>
          <w:kern w:val="24"/>
          <w:sz w:val="28"/>
          <w:szCs w:val="28"/>
        </w:rPr>
        <w:t>но не м</w:t>
      </w:r>
      <w:r w:rsidRPr="003D1EEE">
        <w:rPr>
          <w:color w:val="000000" w:themeColor="text1"/>
          <w:kern w:val="24"/>
          <w:sz w:val="28"/>
          <w:szCs w:val="28"/>
        </w:rPr>
        <w:t>е</w:t>
      </w:r>
      <w:r w:rsidRPr="003D1EEE">
        <w:rPr>
          <w:color w:val="000000" w:themeColor="text1"/>
          <w:kern w:val="24"/>
          <w:sz w:val="28"/>
          <w:szCs w:val="28"/>
        </w:rPr>
        <w:t>нее 20% ставки рефинансирования – за счет региональных бюджетов. Роль фед</w:t>
      </w:r>
      <w:r w:rsidRPr="003D1EEE">
        <w:rPr>
          <w:color w:val="000000" w:themeColor="text1"/>
          <w:kern w:val="24"/>
          <w:sz w:val="28"/>
          <w:szCs w:val="28"/>
        </w:rPr>
        <w:t>е</w:t>
      </w:r>
      <w:r w:rsidRPr="003D1EEE">
        <w:rPr>
          <w:color w:val="000000" w:themeColor="text1"/>
          <w:kern w:val="24"/>
          <w:sz w:val="28"/>
          <w:szCs w:val="28"/>
        </w:rPr>
        <w:t xml:space="preserve">рального бюджета в финансовом обеспечении субсидии снизилась по сравнению с предыдущей </w:t>
      </w:r>
      <w:r w:rsidR="0006792D" w:rsidRPr="003D1EEE">
        <w:rPr>
          <w:rFonts w:eastAsia="Times New Roman"/>
          <w:color w:val="000000" w:themeColor="text1"/>
          <w:kern w:val="24"/>
          <w:sz w:val="28"/>
          <w:szCs w:val="28"/>
          <w:lang w:eastAsia="ru-RU"/>
        </w:rPr>
        <w:t xml:space="preserve">Государственной программой </w:t>
      </w:r>
      <w:r w:rsidRPr="003D1EEE">
        <w:rPr>
          <w:color w:val="000000" w:themeColor="text1"/>
          <w:kern w:val="24"/>
          <w:sz w:val="28"/>
          <w:szCs w:val="28"/>
        </w:rPr>
        <w:t>(ранее субсидировалось 80% ставки рефинансирования). Такое изменение пропорций не совсем благоприятно для сельхозпроизводителей в дотационных регионах, т.к. гарантированная федерал</w:t>
      </w:r>
      <w:r w:rsidRPr="003D1EEE">
        <w:rPr>
          <w:color w:val="000000" w:themeColor="text1"/>
          <w:kern w:val="24"/>
          <w:sz w:val="28"/>
          <w:szCs w:val="28"/>
        </w:rPr>
        <w:t>ь</w:t>
      </w:r>
      <w:r w:rsidRPr="003D1EEE">
        <w:rPr>
          <w:color w:val="000000" w:themeColor="text1"/>
          <w:kern w:val="24"/>
          <w:sz w:val="28"/>
          <w:szCs w:val="28"/>
        </w:rPr>
        <w:t xml:space="preserve">ным центром доля снизилась. </w:t>
      </w:r>
    </w:p>
    <w:p w:rsidR="00616F61" w:rsidRPr="003D1EEE" w:rsidRDefault="00616F61" w:rsidP="00D103E8">
      <w:pPr>
        <w:shd w:val="clear" w:color="auto" w:fill="FFFFFF"/>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color w:val="000000" w:themeColor="text1"/>
          <w:kern w:val="24"/>
          <w:sz w:val="28"/>
          <w:szCs w:val="28"/>
        </w:rPr>
        <w:t xml:space="preserve">Первоначально согласно Паспорту </w:t>
      </w:r>
      <w:r w:rsidR="0006792D" w:rsidRPr="003D1EEE">
        <w:rPr>
          <w:rFonts w:eastAsia="Times New Roman"/>
          <w:color w:val="000000" w:themeColor="text1"/>
          <w:kern w:val="24"/>
          <w:sz w:val="28"/>
          <w:szCs w:val="28"/>
          <w:lang w:eastAsia="ru-RU"/>
        </w:rPr>
        <w:t xml:space="preserve">Государственной программы </w:t>
      </w:r>
      <w:r w:rsidRPr="003D1EEE">
        <w:rPr>
          <w:color w:val="000000" w:themeColor="text1"/>
          <w:kern w:val="24"/>
          <w:sz w:val="28"/>
          <w:szCs w:val="28"/>
        </w:rPr>
        <w:t>на 2014 г. на реализацию данного направления поддержки в федеральном бюджете было предусмотрено</w:t>
      </w:r>
      <w:r w:rsidRPr="003D1EEE">
        <w:rPr>
          <w:rFonts w:eastAsia="Times New Roman"/>
          <w:color w:val="000000" w:themeColor="text1"/>
          <w:kern w:val="24"/>
          <w:sz w:val="28"/>
          <w:szCs w:val="28"/>
          <w:lang w:eastAsia="ru-RU"/>
        </w:rPr>
        <w:t xml:space="preserve"> 3,39 </w:t>
      </w:r>
      <w:r w:rsidR="005E290F" w:rsidRPr="003D1EEE">
        <w:rPr>
          <w:rFonts w:eastAsia="Times New Roman"/>
          <w:color w:val="000000" w:themeColor="text1"/>
          <w:kern w:val="24"/>
          <w:sz w:val="28"/>
          <w:szCs w:val="28"/>
          <w:lang w:eastAsia="ru-RU"/>
        </w:rPr>
        <w:t>млрд</w:t>
      </w:r>
      <w:r w:rsidRPr="003D1EEE">
        <w:rPr>
          <w:rFonts w:eastAsia="Times New Roman"/>
          <w:color w:val="000000" w:themeColor="text1"/>
          <w:kern w:val="24"/>
          <w:sz w:val="28"/>
          <w:szCs w:val="28"/>
          <w:lang w:eastAsia="ru-RU"/>
        </w:rPr>
        <w:t xml:space="preserve"> руб. Впоследствии согласно сводной бюджетной ро</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 xml:space="preserve">писи оно было увеличено до 7,54 </w:t>
      </w:r>
      <w:r w:rsidR="005E290F" w:rsidRPr="003D1EEE">
        <w:rPr>
          <w:rFonts w:eastAsia="Times New Roman"/>
          <w:color w:val="000000" w:themeColor="text1"/>
          <w:kern w:val="24"/>
          <w:sz w:val="28"/>
          <w:szCs w:val="28"/>
          <w:lang w:eastAsia="ru-RU"/>
        </w:rPr>
        <w:t>млрд</w:t>
      </w:r>
      <w:r w:rsidRPr="003D1EEE">
        <w:rPr>
          <w:rFonts w:eastAsia="Times New Roman"/>
          <w:color w:val="000000" w:themeColor="text1"/>
          <w:kern w:val="24"/>
          <w:sz w:val="28"/>
          <w:szCs w:val="28"/>
          <w:lang w:eastAsia="ru-RU"/>
        </w:rPr>
        <w:t xml:space="preserve"> руб. Фактическое финансирование за счёт средств федерального бюджета составило 7,53 </w:t>
      </w:r>
      <w:r w:rsidR="005E290F" w:rsidRPr="003D1EEE">
        <w:rPr>
          <w:rFonts w:eastAsia="Times New Roman"/>
          <w:color w:val="000000" w:themeColor="text1"/>
          <w:kern w:val="24"/>
          <w:sz w:val="28"/>
          <w:szCs w:val="28"/>
          <w:lang w:eastAsia="ru-RU"/>
        </w:rPr>
        <w:t>млрд</w:t>
      </w:r>
      <w:r w:rsidRPr="003D1EEE">
        <w:rPr>
          <w:rFonts w:eastAsia="Times New Roman"/>
          <w:color w:val="000000" w:themeColor="text1"/>
          <w:kern w:val="24"/>
          <w:sz w:val="28"/>
          <w:szCs w:val="28"/>
          <w:lang w:eastAsia="ru-RU"/>
        </w:rPr>
        <w:t xml:space="preserve"> руб., сумма субсидий за счёт средств региональных бюджетов достигла 2,24 </w:t>
      </w:r>
      <w:r w:rsidR="005E290F" w:rsidRPr="003D1EEE">
        <w:rPr>
          <w:rFonts w:eastAsia="Times New Roman"/>
          <w:color w:val="000000" w:themeColor="text1"/>
          <w:kern w:val="24"/>
          <w:sz w:val="28"/>
          <w:szCs w:val="28"/>
          <w:lang w:eastAsia="ru-RU"/>
        </w:rPr>
        <w:t>млрд</w:t>
      </w:r>
      <w:r w:rsidRPr="003D1EEE">
        <w:rPr>
          <w:rFonts w:eastAsia="Times New Roman"/>
          <w:color w:val="000000" w:themeColor="text1"/>
          <w:kern w:val="24"/>
          <w:sz w:val="28"/>
          <w:szCs w:val="28"/>
          <w:lang w:eastAsia="ru-RU"/>
        </w:rPr>
        <w:t xml:space="preserve"> руб. Значительное сокращ</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ние фактического финансирования по сравнению с прошлым годом (на 55%) во многом объясняется снижением объема выданных и, соответственно, субсидир</w:t>
      </w:r>
      <w:r w:rsidRPr="003D1EEE">
        <w:rPr>
          <w:rFonts w:eastAsia="Times New Roman"/>
          <w:color w:val="000000" w:themeColor="text1"/>
          <w:kern w:val="24"/>
          <w:sz w:val="28"/>
          <w:szCs w:val="28"/>
          <w:lang w:eastAsia="ru-RU"/>
        </w:rPr>
        <w:t>у</w:t>
      </w:r>
      <w:r w:rsidRPr="003D1EEE">
        <w:rPr>
          <w:rFonts w:eastAsia="Times New Roman"/>
          <w:color w:val="000000" w:themeColor="text1"/>
          <w:kern w:val="24"/>
          <w:sz w:val="28"/>
          <w:szCs w:val="28"/>
          <w:lang w:eastAsia="ru-RU"/>
        </w:rPr>
        <w:t>емых кредитов (</w:t>
      </w:r>
      <w:r w:rsidR="00EF111F">
        <w:rPr>
          <w:rFonts w:eastAsia="Times New Roman"/>
          <w:color w:val="000000" w:themeColor="text1"/>
          <w:kern w:val="24"/>
          <w:sz w:val="28"/>
          <w:szCs w:val="28"/>
          <w:lang w:eastAsia="ru-RU"/>
        </w:rPr>
        <w:t>т</w:t>
      </w:r>
      <w:r w:rsidR="0007673A">
        <w:rPr>
          <w:rFonts w:eastAsia="Times New Roman"/>
          <w:color w:val="000000" w:themeColor="text1"/>
          <w:kern w:val="24"/>
          <w:sz w:val="28"/>
          <w:szCs w:val="28"/>
          <w:lang w:eastAsia="ru-RU"/>
        </w:rPr>
        <w:t>аблица</w:t>
      </w:r>
      <w:r w:rsidRPr="003D1EEE">
        <w:rPr>
          <w:rFonts w:eastAsia="Times New Roman"/>
          <w:color w:val="000000" w:themeColor="text1"/>
          <w:kern w:val="24"/>
          <w:sz w:val="28"/>
          <w:szCs w:val="28"/>
          <w:lang w:eastAsia="ru-RU"/>
        </w:rPr>
        <w:t xml:space="preserve"> 2.</w:t>
      </w:r>
      <w:r w:rsidR="00C44ADD">
        <w:rPr>
          <w:rFonts w:eastAsia="Times New Roman"/>
          <w:color w:val="000000" w:themeColor="text1"/>
          <w:kern w:val="24"/>
          <w:sz w:val="28"/>
          <w:szCs w:val="28"/>
          <w:lang w:eastAsia="ru-RU"/>
        </w:rPr>
        <w:t>6</w:t>
      </w:r>
      <w:r w:rsidR="001C3EF3" w:rsidRPr="003D1EEE">
        <w:rPr>
          <w:rFonts w:eastAsia="Times New Roman"/>
          <w:color w:val="000000" w:themeColor="text1"/>
          <w:kern w:val="24"/>
          <w:sz w:val="28"/>
          <w:szCs w:val="28"/>
          <w:lang w:eastAsia="ru-RU"/>
        </w:rPr>
        <w:t xml:space="preserve">, </w:t>
      </w:r>
      <w:r w:rsidR="00EF111F">
        <w:rPr>
          <w:rFonts w:eastAsia="Times New Roman"/>
          <w:color w:val="000000" w:themeColor="text1"/>
          <w:kern w:val="24"/>
          <w:sz w:val="28"/>
          <w:szCs w:val="28"/>
          <w:lang w:eastAsia="ru-RU"/>
        </w:rPr>
        <w:t>п</w:t>
      </w:r>
      <w:r w:rsidR="00A5640D">
        <w:rPr>
          <w:rFonts w:eastAsia="Times New Roman"/>
          <w:color w:val="000000" w:themeColor="text1"/>
          <w:kern w:val="24"/>
          <w:sz w:val="28"/>
          <w:szCs w:val="28"/>
          <w:lang w:eastAsia="ru-RU"/>
        </w:rPr>
        <w:t>риложение</w:t>
      </w:r>
      <w:r w:rsidR="001C3EF3" w:rsidRPr="003D1EEE">
        <w:rPr>
          <w:rFonts w:eastAsia="Times New Roman"/>
          <w:color w:val="000000" w:themeColor="text1"/>
          <w:kern w:val="24"/>
          <w:sz w:val="28"/>
          <w:szCs w:val="28"/>
          <w:lang w:eastAsia="ru-RU"/>
        </w:rPr>
        <w:t xml:space="preserve"> 2.1</w:t>
      </w:r>
      <w:r w:rsidRPr="003D1EEE">
        <w:rPr>
          <w:rFonts w:eastAsia="Times New Roman"/>
          <w:color w:val="000000" w:themeColor="text1"/>
          <w:kern w:val="24"/>
          <w:sz w:val="28"/>
          <w:szCs w:val="28"/>
          <w:lang w:eastAsia="ru-RU"/>
        </w:rPr>
        <w:t xml:space="preserve">). </w:t>
      </w:r>
    </w:p>
    <w:p w:rsidR="00616F61" w:rsidRPr="00703CE8" w:rsidRDefault="00616F61" w:rsidP="00616F61">
      <w:pPr>
        <w:shd w:val="clear" w:color="auto" w:fill="FFFFFF"/>
        <w:autoSpaceDE w:val="0"/>
        <w:autoSpaceDN w:val="0"/>
        <w:adjustRightInd w:val="0"/>
        <w:spacing w:line="240" w:lineRule="auto"/>
        <w:ind w:firstLine="851"/>
        <w:jc w:val="right"/>
        <w:rPr>
          <w:color w:val="000000" w:themeColor="text1"/>
          <w:kern w:val="24"/>
          <w:sz w:val="20"/>
          <w:szCs w:val="20"/>
        </w:rPr>
      </w:pPr>
    </w:p>
    <w:p w:rsidR="00616F61" w:rsidRDefault="00616F61" w:rsidP="00616F61">
      <w:pPr>
        <w:shd w:val="clear" w:color="auto" w:fill="FFFFFF"/>
        <w:autoSpaceDE w:val="0"/>
        <w:autoSpaceDN w:val="0"/>
        <w:adjustRightInd w:val="0"/>
        <w:spacing w:line="240" w:lineRule="auto"/>
        <w:ind w:firstLine="851"/>
        <w:jc w:val="right"/>
        <w:rPr>
          <w:color w:val="000000" w:themeColor="text1"/>
          <w:kern w:val="24"/>
          <w:sz w:val="28"/>
          <w:szCs w:val="24"/>
        </w:rPr>
      </w:pPr>
      <w:r w:rsidRPr="003D1EEE">
        <w:rPr>
          <w:color w:val="000000" w:themeColor="text1"/>
          <w:kern w:val="24"/>
          <w:sz w:val="28"/>
          <w:szCs w:val="24"/>
        </w:rPr>
        <w:t>Таблица 2.</w:t>
      </w:r>
      <w:r w:rsidR="00C44ADD">
        <w:rPr>
          <w:color w:val="000000" w:themeColor="text1"/>
          <w:kern w:val="24"/>
          <w:sz w:val="28"/>
          <w:szCs w:val="24"/>
        </w:rPr>
        <w:t>6</w:t>
      </w:r>
    </w:p>
    <w:p w:rsidR="00ED318E" w:rsidRPr="00ED318E" w:rsidRDefault="00ED318E" w:rsidP="00616F61">
      <w:pPr>
        <w:shd w:val="clear" w:color="auto" w:fill="FFFFFF"/>
        <w:autoSpaceDE w:val="0"/>
        <w:autoSpaceDN w:val="0"/>
        <w:adjustRightInd w:val="0"/>
        <w:spacing w:line="240" w:lineRule="auto"/>
        <w:ind w:firstLine="851"/>
        <w:jc w:val="right"/>
        <w:rPr>
          <w:color w:val="000000" w:themeColor="text1"/>
          <w:kern w:val="24"/>
          <w:sz w:val="20"/>
          <w:szCs w:val="20"/>
        </w:rPr>
      </w:pPr>
    </w:p>
    <w:p w:rsidR="00616F61" w:rsidRPr="003D1EEE" w:rsidRDefault="00616F61" w:rsidP="00616F61">
      <w:pPr>
        <w:spacing w:line="240" w:lineRule="auto"/>
        <w:jc w:val="center"/>
        <w:rPr>
          <w:b/>
          <w:color w:val="000000" w:themeColor="text1"/>
          <w:kern w:val="24"/>
          <w:sz w:val="28"/>
          <w:szCs w:val="24"/>
        </w:rPr>
      </w:pPr>
      <w:r w:rsidRPr="003D1EEE">
        <w:rPr>
          <w:b/>
          <w:color w:val="000000" w:themeColor="text1"/>
          <w:kern w:val="24"/>
          <w:sz w:val="28"/>
          <w:szCs w:val="24"/>
        </w:rPr>
        <w:t>Показатели финансирования субсидий на компенсацию части затрат на уплату процентов по краткосрочным кредитам на развитие</w:t>
      </w:r>
    </w:p>
    <w:p w:rsidR="00616F61" w:rsidRDefault="00616F61" w:rsidP="00616F61">
      <w:pPr>
        <w:spacing w:line="240" w:lineRule="auto"/>
        <w:jc w:val="center"/>
        <w:rPr>
          <w:b/>
          <w:color w:val="000000" w:themeColor="text1"/>
          <w:kern w:val="24"/>
          <w:sz w:val="28"/>
          <w:szCs w:val="24"/>
        </w:rPr>
      </w:pPr>
      <w:r w:rsidRPr="003D1EEE">
        <w:rPr>
          <w:b/>
          <w:color w:val="000000" w:themeColor="text1"/>
          <w:kern w:val="24"/>
          <w:sz w:val="28"/>
          <w:szCs w:val="24"/>
        </w:rPr>
        <w:t xml:space="preserve"> растениеводства в 2013-2014 гг.</w:t>
      </w:r>
      <w:r w:rsidRPr="003D1EEE">
        <w:rPr>
          <w:b/>
          <w:color w:val="000000" w:themeColor="text1"/>
          <w:kern w:val="24"/>
          <w:sz w:val="28"/>
          <w:szCs w:val="24"/>
          <w:vertAlign w:val="superscript"/>
        </w:rPr>
        <w:footnoteReference w:id="1"/>
      </w:r>
      <w:r w:rsidRPr="003D1EEE">
        <w:rPr>
          <w:b/>
          <w:color w:val="000000" w:themeColor="text1"/>
          <w:kern w:val="24"/>
          <w:sz w:val="28"/>
          <w:szCs w:val="24"/>
        </w:rPr>
        <w:t>, млрд руб.</w:t>
      </w:r>
    </w:p>
    <w:p w:rsidR="00703CE8" w:rsidRPr="00703CE8" w:rsidRDefault="00703CE8" w:rsidP="00616F61">
      <w:pPr>
        <w:spacing w:line="240" w:lineRule="auto"/>
        <w:jc w:val="center"/>
        <w:rPr>
          <w:b/>
          <w:color w:val="000000" w:themeColor="text1"/>
          <w:kern w:val="24"/>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787"/>
        <w:gridCol w:w="1038"/>
        <w:gridCol w:w="1277"/>
        <w:gridCol w:w="804"/>
        <w:gridCol w:w="1022"/>
        <w:gridCol w:w="1277"/>
        <w:gridCol w:w="1212"/>
        <w:gridCol w:w="1271"/>
      </w:tblGrid>
      <w:tr w:rsidR="00A217C8" w:rsidRPr="003D1EEE" w:rsidTr="00454443">
        <w:trPr>
          <w:tblHeader/>
        </w:trPr>
        <w:tc>
          <w:tcPr>
            <w:tcW w:w="654" w:type="pct"/>
            <w:vMerge w:val="restart"/>
            <w:shd w:val="clear" w:color="auto" w:fill="C6D9F1"/>
            <w:vAlign w:val="center"/>
          </w:tcPr>
          <w:p w:rsidR="00616F61" w:rsidRPr="003D1EEE" w:rsidRDefault="00616F61" w:rsidP="00454443">
            <w:pPr>
              <w:spacing w:line="240" w:lineRule="auto"/>
              <w:jc w:val="center"/>
              <w:rPr>
                <w:rFonts w:eastAsia="Times New Roman"/>
                <w:color w:val="000000" w:themeColor="text1"/>
                <w:kern w:val="24"/>
                <w:sz w:val="24"/>
                <w:szCs w:val="24"/>
              </w:rPr>
            </w:pPr>
            <w:r w:rsidRPr="003D1EEE">
              <w:rPr>
                <w:rFonts w:eastAsia="Times New Roman"/>
                <w:color w:val="000000" w:themeColor="text1"/>
                <w:kern w:val="24"/>
                <w:sz w:val="24"/>
                <w:szCs w:val="24"/>
              </w:rPr>
              <w:t>Наимен</w:t>
            </w:r>
            <w:r w:rsidRPr="003D1EEE">
              <w:rPr>
                <w:rFonts w:eastAsia="Times New Roman"/>
                <w:color w:val="000000" w:themeColor="text1"/>
                <w:kern w:val="24"/>
                <w:sz w:val="24"/>
                <w:szCs w:val="24"/>
              </w:rPr>
              <w:t>о</w:t>
            </w:r>
            <w:r w:rsidRPr="003D1EEE">
              <w:rPr>
                <w:rFonts w:eastAsia="Times New Roman"/>
                <w:color w:val="000000" w:themeColor="text1"/>
                <w:kern w:val="24"/>
                <w:sz w:val="24"/>
                <w:szCs w:val="24"/>
              </w:rPr>
              <w:t>вание</w:t>
            </w:r>
          </w:p>
          <w:p w:rsidR="00616F61" w:rsidRPr="003D1EEE" w:rsidRDefault="00616F61" w:rsidP="00454443">
            <w:pPr>
              <w:spacing w:line="240" w:lineRule="auto"/>
              <w:jc w:val="center"/>
              <w:rPr>
                <w:rFonts w:eastAsia="Times New Roman"/>
                <w:color w:val="000000" w:themeColor="text1"/>
                <w:kern w:val="24"/>
                <w:sz w:val="24"/>
                <w:szCs w:val="24"/>
              </w:rPr>
            </w:pPr>
            <w:r w:rsidRPr="003D1EEE">
              <w:rPr>
                <w:rFonts w:eastAsia="Times New Roman"/>
                <w:color w:val="000000" w:themeColor="text1"/>
                <w:kern w:val="24"/>
                <w:sz w:val="24"/>
                <w:szCs w:val="24"/>
              </w:rPr>
              <w:t>меропри</w:t>
            </w:r>
            <w:r w:rsidRPr="003D1EEE">
              <w:rPr>
                <w:rFonts w:eastAsia="Times New Roman"/>
                <w:color w:val="000000" w:themeColor="text1"/>
                <w:kern w:val="24"/>
                <w:sz w:val="24"/>
                <w:szCs w:val="24"/>
              </w:rPr>
              <w:t>я</w:t>
            </w:r>
            <w:r w:rsidRPr="003D1EEE">
              <w:rPr>
                <w:rFonts w:eastAsia="Times New Roman"/>
                <w:color w:val="000000" w:themeColor="text1"/>
                <w:kern w:val="24"/>
                <w:sz w:val="24"/>
                <w:szCs w:val="24"/>
              </w:rPr>
              <w:t>тия</w:t>
            </w:r>
          </w:p>
        </w:tc>
        <w:tc>
          <w:tcPr>
            <w:tcW w:w="1551" w:type="pct"/>
            <w:gridSpan w:val="3"/>
            <w:shd w:val="clear" w:color="auto" w:fill="C6D9F1"/>
            <w:vAlign w:val="center"/>
          </w:tcPr>
          <w:p w:rsidR="00616F61" w:rsidRPr="003D1EEE" w:rsidRDefault="00616F61" w:rsidP="00454443">
            <w:pPr>
              <w:spacing w:line="240" w:lineRule="auto"/>
              <w:jc w:val="center"/>
              <w:rPr>
                <w:rFonts w:eastAsia="Times New Roman"/>
                <w:color w:val="000000" w:themeColor="text1"/>
                <w:kern w:val="24"/>
                <w:sz w:val="24"/>
                <w:szCs w:val="24"/>
              </w:rPr>
            </w:pPr>
            <w:r w:rsidRPr="003D1EEE">
              <w:rPr>
                <w:rFonts w:eastAsia="Times New Roman"/>
                <w:color w:val="000000" w:themeColor="text1"/>
                <w:kern w:val="24"/>
                <w:sz w:val="24"/>
                <w:szCs w:val="24"/>
              </w:rPr>
              <w:t>Предусмотрено средств</w:t>
            </w:r>
            <w:r w:rsidRPr="003D1EEE">
              <w:rPr>
                <w:rFonts w:eastAsia="Times New Roman"/>
                <w:color w:val="000000" w:themeColor="text1"/>
                <w:kern w:val="24"/>
                <w:sz w:val="24"/>
                <w:szCs w:val="24"/>
                <w:vertAlign w:val="superscript"/>
              </w:rPr>
              <w:footnoteReference w:id="2"/>
            </w:r>
          </w:p>
        </w:tc>
        <w:tc>
          <w:tcPr>
            <w:tcW w:w="1552" w:type="pct"/>
            <w:gridSpan w:val="3"/>
            <w:shd w:val="clear" w:color="auto" w:fill="C6D9F1"/>
            <w:vAlign w:val="center"/>
          </w:tcPr>
          <w:p w:rsidR="00616F61" w:rsidRPr="003D1EEE" w:rsidRDefault="00616F61" w:rsidP="00454443">
            <w:pPr>
              <w:spacing w:line="240" w:lineRule="auto"/>
              <w:jc w:val="center"/>
              <w:rPr>
                <w:rFonts w:eastAsia="Times New Roman"/>
                <w:color w:val="000000" w:themeColor="text1"/>
                <w:kern w:val="24"/>
                <w:sz w:val="24"/>
                <w:szCs w:val="24"/>
              </w:rPr>
            </w:pPr>
            <w:r w:rsidRPr="003D1EEE">
              <w:rPr>
                <w:rFonts w:eastAsia="Times New Roman"/>
                <w:color w:val="000000" w:themeColor="text1"/>
                <w:kern w:val="24"/>
                <w:sz w:val="24"/>
                <w:szCs w:val="24"/>
              </w:rPr>
              <w:t>Фактически перечислено получателям</w:t>
            </w:r>
          </w:p>
        </w:tc>
        <w:tc>
          <w:tcPr>
            <w:tcW w:w="1242" w:type="pct"/>
            <w:gridSpan w:val="2"/>
            <w:shd w:val="clear" w:color="auto" w:fill="C6D9F1"/>
            <w:vAlign w:val="center"/>
          </w:tcPr>
          <w:p w:rsidR="00616F61" w:rsidRPr="003D1EEE" w:rsidRDefault="00616F61" w:rsidP="00454443">
            <w:pPr>
              <w:spacing w:line="240" w:lineRule="auto"/>
              <w:jc w:val="center"/>
              <w:rPr>
                <w:rFonts w:eastAsia="Times New Roman"/>
                <w:color w:val="000000" w:themeColor="text1"/>
                <w:kern w:val="24"/>
                <w:sz w:val="24"/>
                <w:szCs w:val="24"/>
              </w:rPr>
            </w:pPr>
            <w:r w:rsidRPr="003D1EEE">
              <w:rPr>
                <w:rFonts w:eastAsia="Times New Roman"/>
                <w:color w:val="000000" w:themeColor="text1"/>
                <w:kern w:val="24"/>
                <w:sz w:val="24"/>
                <w:szCs w:val="24"/>
              </w:rPr>
              <w:t>Исполнение %</w:t>
            </w:r>
          </w:p>
        </w:tc>
      </w:tr>
      <w:tr w:rsidR="00A217C8" w:rsidRPr="003D1EEE" w:rsidTr="00454443">
        <w:trPr>
          <w:tblHeader/>
        </w:trPr>
        <w:tc>
          <w:tcPr>
            <w:tcW w:w="654" w:type="pct"/>
            <w:vMerge/>
            <w:shd w:val="clear" w:color="auto" w:fill="C6D9F1"/>
          </w:tcPr>
          <w:p w:rsidR="00616F61" w:rsidRPr="003D1EEE" w:rsidRDefault="00616F61" w:rsidP="00454443">
            <w:pPr>
              <w:spacing w:line="240" w:lineRule="auto"/>
              <w:jc w:val="center"/>
              <w:rPr>
                <w:rFonts w:eastAsia="Times New Roman"/>
                <w:color w:val="000000" w:themeColor="text1"/>
                <w:kern w:val="24"/>
                <w:sz w:val="24"/>
                <w:szCs w:val="24"/>
              </w:rPr>
            </w:pPr>
          </w:p>
        </w:tc>
        <w:tc>
          <w:tcPr>
            <w:tcW w:w="393" w:type="pct"/>
            <w:shd w:val="clear" w:color="auto" w:fill="C6D9F1"/>
            <w:vAlign w:val="center"/>
          </w:tcPr>
          <w:p w:rsidR="00616F61" w:rsidRPr="003D1EEE" w:rsidRDefault="00616F61" w:rsidP="00454443">
            <w:pPr>
              <w:spacing w:line="240" w:lineRule="auto"/>
              <w:jc w:val="center"/>
              <w:rPr>
                <w:rFonts w:eastAsia="Times New Roman"/>
                <w:color w:val="000000" w:themeColor="text1"/>
                <w:kern w:val="24"/>
                <w:sz w:val="24"/>
                <w:szCs w:val="24"/>
              </w:rPr>
            </w:pPr>
            <w:r w:rsidRPr="003D1EEE">
              <w:rPr>
                <w:rFonts w:eastAsia="Times New Roman"/>
                <w:color w:val="000000" w:themeColor="text1"/>
                <w:kern w:val="24"/>
                <w:sz w:val="24"/>
                <w:szCs w:val="24"/>
              </w:rPr>
              <w:t>всего</w:t>
            </w:r>
          </w:p>
        </w:tc>
        <w:tc>
          <w:tcPr>
            <w:tcW w:w="519" w:type="pct"/>
            <w:shd w:val="clear" w:color="auto" w:fill="C6D9F1"/>
            <w:vAlign w:val="center"/>
          </w:tcPr>
          <w:p w:rsidR="00616F61" w:rsidRPr="003D1EEE" w:rsidRDefault="00616F61" w:rsidP="00454443">
            <w:pPr>
              <w:spacing w:line="240" w:lineRule="auto"/>
              <w:jc w:val="center"/>
              <w:rPr>
                <w:rFonts w:eastAsia="Times New Roman"/>
                <w:color w:val="000000" w:themeColor="text1"/>
                <w:kern w:val="24"/>
                <w:sz w:val="24"/>
                <w:szCs w:val="24"/>
              </w:rPr>
            </w:pPr>
            <w:r w:rsidRPr="003D1EEE">
              <w:rPr>
                <w:rFonts w:eastAsia="Times New Roman"/>
                <w:color w:val="000000" w:themeColor="text1"/>
                <w:kern w:val="24"/>
                <w:sz w:val="24"/>
                <w:szCs w:val="24"/>
              </w:rPr>
              <w:t>фед</w:t>
            </w:r>
            <w:r w:rsidRPr="003D1EEE">
              <w:rPr>
                <w:rFonts w:eastAsia="Times New Roman"/>
                <w:color w:val="000000" w:themeColor="text1"/>
                <w:kern w:val="24"/>
                <w:sz w:val="24"/>
                <w:szCs w:val="24"/>
              </w:rPr>
              <w:t>е</w:t>
            </w:r>
            <w:r w:rsidRPr="003D1EEE">
              <w:rPr>
                <w:rFonts w:eastAsia="Times New Roman"/>
                <w:color w:val="000000" w:themeColor="text1"/>
                <w:kern w:val="24"/>
                <w:sz w:val="24"/>
                <w:szCs w:val="24"/>
              </w:rPr>
              <w:t>рал</w:t>
            </w:r>
            <w:r w:rsidRPr="003D1EEE">
              <w:rPr>
                <w:rFonts w:eastAsia="Times New Roman"/>
                <w:color w:val="000000" w:themeColor="text1"/>
                <w:kern w:val="24"/>
                <w:sz w:val="24"/>
                <w:szCs w:val="24"/>
              </w:rPr>
              <w:t>ь</w:t>
            </w:r>
            <w:r w:rsidRPr="003D1EEE">
              <w:rPr>
                <w:rFonts w:eastAsia="Times New Roman"/>
                <w:color w:val="000000" w:themeColor="text1"/>
                <w:kern w:val="24"/>
                <w:sz w:val="24"/>
                <w:szCs w:val="24"/>
              </w:rPr>
              <w:t>ный бюджет</w:t>
            </w:r>
          </w:p>
        </w:tc>
        <w:tc>
          <w:tcPr>
            <w:tcW w:w="639" w:type="pct"/>
            <w:shd w:val="clear" w:color="auto" w:fill="C6D9F1"/>
            <w:vAlign w:val="center"/>
          </w:tcPr>
          <w:p w:rsidR="00616F61" w:rsidRPr="003D1EEE" w:rsidRDefault="00616F61" w:rsidP="00454443">
            <w:pPr>
              <w:spacing w:line="240" w:lineRule="auto"/>
              <w:jc w:val="center"/>
              <w:rPr>
                <w:rFonts w:eastAsia="Times New Roman"/>
                <w:color w:val="000000" w:themeColor="text1"/>
                <w:kern w:val="24"/>
                <w:sz w:val="24"/>
                <w:szCs w:val="24"/>
              </w:rPr>
            </w:pPr>
            <w:r w:rsidRPr="003D1EEE">
              <w:rPr>
                <w:rFonts w:eastAsia="Times New Roman"/>
                <w:color w:val="000000" w:themeColor="text1"/>
                <w:kern w:val="24"/>
                <w:sz w:val="24"/>
                <w:szCs w:val="24"/>
              </w:rPr>
              <w:t>реги</w:t>
            </w:r>
            <w:r w:rsidRPr="003D1EEE">
              <w:rPr>
                <w:rFonts w:eastAsia="Times New Roman"/>
                <w:color w:val="000000" w:themeColor="text1"/>
                <w:kern w:val="24"/>
                <w:sz w:val="24"/>
                <w:szCs w:val="24"/>
              </w:rPr>
              <w:t>о</w:t>
            </w:r>
            <w:r w:rsidRPr="003D1EEE">
              <w:rPr>
                <w:rFonts w:eastAsia="Times New Roman"/>
                <w:color w:val="000000" w:themeColor="text1"/>
                <w:kern w:val="24"/>
                <w:sz w:val="24"/>
                <w:szCs w:val="24"/>
              </w:rPr>
              <w:t>нальный бюджет</w:t>
            </w:r>
          </w:p>
        </w:tc>
        <w:tc>
          <w:tcPr>
            <w:tcW w:w="402" w:type="pct"/>
            <w:shd w:val="clear" w:color="auto" w:fill="C6D9F1"/>
            <w:vAlign w:val="center"/>
          </w:tcPr>
          <w:p w:rsidR="00616F61" w:rsidRPr="003D1EEE" w:rsidRDefault="00616F61" w:rsidP="00454443">
            <w:pPr>
              <w:spacing w:line="240" w:lineRule="auto"/>
              <w:jc w:val="center"/>
              <w:rPr>
                <w:rFonts w:eastAsia="Times New Roman"/>
                <w:color w:val="000000" w:themeColor="text1"/>
                <w:kern w:val="24"/>
                <w:sz w:val="24"/>
                <w:szCs w:val="24"/>
              </w:rPr>
            </w:pPr>
            <w:r w:rsidRPr="003D1EEE">
              <w:rPr>
                <w:rFonts w:eastAsia="Times New Roman"/>
                <w:color w:val="000000" w:themeColor="text1"/>
                <w:kern w:val="24"/>
                <w:sz w:val="24"/>
                <w:szCs w:val="24"/>
              </w:rPr>
              <w:t>всего</w:t>
            </w:r>
          </w:p>
        </w:tc>
        <w:tc>
          <w:tcPr>
            <w:tcW w:w="511" w:type="pct"/>
            <w:shd w:val="clear" w:color="auto" w:fill="C6D9F1"/>
            <w:vAlign w:val="center"/>
          </w:tcPr>
          <w:p w:rsidR="00616F61" w:rsidRPr="003D1EEE" w:rsidRDefault="00616F61" w:rsidP="00454443">
            <w:pPr>
              <w:spacing w:line="240" w:lineRule="auto"/>
              <w:jc w:val="center"/>
              <w:rPr>
                <w:rFonts w:eastAsia="Times New Roman"/>
                <w:color w:val="000000" w:themeColor="text1"/>
                <w:kern w:val="24"/>
                <w:sz w:val="24"/>
                <w:szCs w:val="24"/>
              </w:rPr>
            </w:pPr>
            <w:r w:rsidRPr="003D1EEE">
              <w:rPr>
                <w:rFonts w:eastAsia="Times New Roman"/>
                <w:color w:val="000000" w:themeColor="text1"/>
                <w:kern w:val="24"/>
                <w:sz w:val="24"/>
                <w:szCs w:val="24"/>
              </w:rPr>
              <w:t>фед</w:t>
            </w:r>
            <w:r w:rsidRPr="003D1EEE">
              <w:rPr>
                <w:rFonts w:eastAsia="Times New Roman"/>
                <w:color w:val="000000" w:themeColor="text1"/>
                <w:kern w:val="24"/>
                <w:sz w:val="24"/>
                <w:szCs w:val="24"/>
              </w:rPr>
              <w:t>е</w:t>
            </w:r>
            <w:r w:rsidRPr="003D1EEE">
              <w:rPr>
                <w:rFonts w:eastAsia="Times New Roman"/>
                <w:color w:val="000000" w:themeColor="text1"/>
                <w:kern w:val="24"/>
                <w:sz w:val="24"/>
                <w:szCs w:val="24"/>
              </w:rPr>
              <w:t>рал</w:t>
            </w:r>
            <w:r w:rsidRPr="003D1EEE">
              <w:rPr>
                <w:rFonts w:eastAsia="Times New Roman"/>
                <w:color w:val="000000" w:themeColor="text1"/>
                <w:kern w:val="24"/>
                <w:sz w:val="24"/>
                <w:szCs w:val="24"/>
              </w:rPr>
              <w:t>ь</w:t>
            </w:r>
            <w:r w:rsidRPr="003D1EEE">
              <w:rPr>
                <w:rFonts w:eastAsia="Times New Roman"/>
                <w:color w:val="000000" w:themeColor="text1"/>
                <w:kern w:val="24"/>
                <w:sz w:val="24"/>
                <w:szCs w:val="24"/>
              </w:rPr>
              <w:t>ный бюджет</w:t>
            </w:r>
          </w:p>
        </w:tc>
        <w:tc>
          <w:tcPr>
            <w:tcW w:w="639" w:type="pct"/>
            <w:shd w:val="clear" w:color="auto" w:fill="C6D9F1"/>
            <w:vAlign w:val="center"/>
          </w:tcPr>
          <w:p w:rsidR="00616F61" w:rsidRPr="003D1EEE" w:rsidRDefault="00616F61" w:rsidP="00454443">
            <w:pPr>
              <w:spacing w:line="240" w:lineRule="auto"/>
              <w:jc w:val="center"/>
              <w:rPr>
                <w:rFonts w:eastAsia="Times New Roman"/>
                <w:color w:val="000000" w:themeColor="text1"/>
                <w:kern w:val="24"/>
                <w:sz w:val="24"/>
                <w:szCs w:val="24"/>
              </w:rPr>
            </w:pPr>
            <w:r w:rsidRPr="003D1EEE">
              <w:rPr>
                <w:rFonts w:eastAsia="Times New Roman"/>
                <w:color w:val="000000" w:themeColor="text1"/>
                <w:kern w:val="24"/>
                <w:sz w:val="24"/>
                <w:szCs w:val="24"/>
              </w:rPr>
              <w:t>реги</w:t>
            </w:r>
            <w:r w:rsidRPr="003D1EEE">
              <w:rPr>
                <w:rFonts w:eastAsia="Times New Roman"/>
                <w:color w:val="000000" w:themeColor="text1"/>
                <w:kern w:val="24"/>
                <w:sz w:val="24"/>
                <w:szCs w:val="24"/>
              </w:rPr>
              <w:t>о</w:t>
            </w:r>
            <w:r w:rsidRPr="003D1EEE">
              <w:rPr>
                <w:rFonts w:eastAsia="Times New Roman"/>
                <w:color w:val="000000" w:themeColor="text1"/>
                <w:kern w:val="24"/>
                <w:sz w:val="24"/>
                <w:szCs w:val="24"/>
              </w:rPr>
              <w:t>нальный бюджет</w:t>
            </w:r>
          </w:p>
        </w:tc>
        <w:tc>
          <w:tcPr>
            <w:tcW w:w="606" w:type="pct"/>
            <w:shd w:val="clear" w:color="auto" w:fill="C6D9F1"/>
            <w:vAlign w:val="center"/>
          </w:tcPr>
          <w:p w:rsidR="00616F61" w:rsidRPr="003D1EEE" w:rsidRDefault="00616F61" w:rsidP="00454443">
            <w:pPr>
              <w:spacing w:line="240" w:lineRule="auto"/>
              <w:jc w:val="center"/>
              <w:rPr>
                <w:rFonts w:eastAsia="Times New Roman"/>
                <w:color w:val="000000" w:themeColor="text1"/>
                <w:kern w:val="24"/>
                <w:sz w:val="24"/>
                <w:szCs w:val="24"/>
              </w:rPr>
            </w:pPr>
            <w:r w:rsidRPr="003D1EEE">
              <w:rPr>
                <w:rFonts w:eastAsia="Times New Roman"/>
                <w:color w:val="000000" w:themeColor="text1"/>
                <w:kern w:val="24"/>
                <w:sz w:val="24"/>
                <w:szCs w:val="24"/>
              </w:rPr>
              <w:t>фед</w:t>
            </w:r>
            <w:r w:rsidRPr="003D1EEE">
              <w:rPr>
                <w:rFonts w:eastAsia="Times New Roman"/>
                <w:color w:val="000000" w:themeColor="text1"/>
                <w:kern w:val="24"/>
                <w:sz w:val="24"/>
                <w:szCs w:val="24"/>
              </w:rPr>
              <w:t>е</w:t>
            </w:r>
            <w:r w:rsidRPr="003D1EEE">
              <w:rPr>
                <w:rFonts w:eastAsia="Times New Roman"/>
                <w:color w:val="000000" w:themeColor="text1"/>
                <w:kern w:val="24"/>
                <w:sz w:val="24"/>
                <w:szCs w:val="24"/>
              </w:rPr>
              <w:t>ральный бюджет</w:t>
            </w:r>
            <w:r w:rsidRPr="003D1EEE">
              <w:rPr>
                <w:rFonts w:eastAsia="Times New Roman"/>
                <w:color w:val="000000" w:themeColor="text1"/>
                <w:kern w:val="24"/>
                <w:sz w:val="24"/>
                <w:szCs w:val="24"/>
                <w:vertAlign w:val="superscript"/>
              </w:rPr>
              <w:footnoteReference w:id="3"/>
            </w:r>
            <w:r w:rsidRPr="003D1EEE">
              <w:rPr>
                <w:rFonts w:eastAsia="Times New Roman"/>
                <w:color w:val="000000" w:themeColor="text1"/>
                <w:kern w:val="24"/>
                <w:sz w:val="24"/>
                <w:szCs w:val="24"/>
              </w:rPr>
              <w:t>,</w:t>
            </w:r>
          </w:p>
        </w:tc>
        <w:tc>
          <w:tcPr>
            <w:tcW w:w="636" w:type="pct"/>
            <w:shd w:val="clear" w:color="auto" w:fill="C6D9F1"/>
            <w:vAlign w:val="center"/>
          </w:tcPr>
          <w:p w:rsidR="00616F61" w:rsidRPr="003D1EEE" w:rsidRDefault="00616F61" w:rsidP="00454443">
            <w:pPr>
              <w:spacing w:line="240" w:lineRule="auto"/>
              <w:jc w:val="center"/>
              <w:rPr>
                <w:rFonts w:eastAsia="Times New Roman"/>
                <w:color w:val="000000" w:themeColor="text1"/>
                <w:kern w:val="24"/>
                <w:sz w:val="24"/>
                <w:szCs w:val="24"/>
              </w:rPr>
            </w:pPr>
            <w:r w:rsidRPr="003D1EEE">
              <w:rPr>
                <w:rFonts w:eastAsia="Times New Roman"/>
                <w:color w:val="000000" w:themeColor="text1"/>
                <w:kern w:val="24"/>
                <w:sz w:val="24"/>
                <w:szCs w:val="24"/>
              </w:rPr>
              <w:t>реги</w:t>
            </w:r>
            <w:r w:rsidRPr="003D1EEE">
              <w:rPr>
                <w:rFonts w:eastAsia="Times New Roman"/>
                <w:color w:val="000000" w:themeColor="text1"/>
                <w:kern w:val="24"/>
                <w:sz w:val="24"/>
                <w:szCs w:val="24"/>
              </w:rPr>
              <w:t>о</w:t>
            </w:r>
            <w:r w:rsidRPr="003D1EEE">
              <w:rPr>
                <w:rFonts w:eastAsia="Times New Roman"/>
                <w:color w:val="000000" w:themeColor="text1"/>
                <w:kern w:val="24"/>
                <w:sz w:val="24"/>
                <w:szCs w:val="24"/>
              </w:rPr>
              <w:t>нальный бюджет</w:t>
            </w:r>
          </w:p>
        </w:tc>
      </w:tr>
      <w:tr w:rsidR="00A217C8" w:rsidRPr="003D1EEE" w:rsidTr="00454443">
        <w:tc>
          <w:tcPr>
            <w:tcW w:w="654" w:type="pct"/>
            <w:shd w:val="clear" w:color="auto" w:fill="auto"/>
          </w:tcPr>
          <w:p w:rsidR="00616F61" w:rsidRPr="003D1EEE" w:rsidRDefault="00616F61" w:rsidP="00454443">
            <w:pPr>
              <w:rPr>
                <w:rFonts w:eastAsia="Times New Roman"/>
                <w:color w:val="000000" w:themeColor="text1"/>
                <w:kern w:val="24"/>
                <w:sz w:val="24"/>
                <w:szCs w:val="24"/>
              </w:rPr>
            </w:pPr>
            <w:r w:rsidRPr="003D1EEE">
              <w:rPr>
                <w:rFonts w:eastAsia="Times New Roman"/>
                <w:color w:val="000000" w:themeColor="text1"/>
                <w:kern w:val="24"/>
                <w:sz w:val="24"/>
                <w:szCs w:val="24"/>
              </w:rPr>
              <w:t xml:space="preserve">2013 г. </w:t>
            </w:r>
          </w:p>
        </w:tc>
        <w:tc>
          <w:tcPr>
            <w:tcW w:w="393"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22,3</w:t>
            </w:r>
          </w:p>
        </w:tc>
        <w:tc>
          <w:tcPr>
            <w:tcW w:w="519"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19,2</w:t>
            </w:r>
          </w:p>
        </w:tc>
        <w:tc>
          <w:tcPr>
            <w:tcW w:w="639"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3,1</w:t>
            </w:r>
          </w:p>
        </w:tc>
        <w:tc>
          <w:tcPr>
            <w:tcW w:w="402"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21,87</w:t>
            </w:r>
          </w:p>
        </w:tc>
        <w:tc>
          <w:tcPr>
            <w:tcW w:w="511"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18,97</w:t>
            </w:r>
          </w:p>
        </w:tc>
        <w:tc>
          <w:tcPr>
            <w:tcW w:w="639"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2,9</w:t>
            </w:r>
          </w:p>
        </w:tc>
        <w:tc>
          <w:tcPr>
            <w:tcW w:w="606"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98,8</w:t>
            </w:r>
          </w:p>
        </w:tc>
        <w:tc>
          <w:tcPr>
            <w:tcW w:w="636"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93,3</w:t>
            </w:r>
          </w:p>
        </w:tc>
      </w:tr>
      <w:tr w:rsidR="00A217C8" w:rsidRPr="003D1EEE" w:rsidTr="00454443">
        <w:tc>
          <w:tcPr>
            <w:tcW w:w="654" w:type="pct"/>
            <w:shd w:val="clear" w:color="auto" w:fill="auto"/>
          </w:tcPr>
          <w:p w:rsidR="00616F61" w:rsidRPr="003D1EEE" w:rsidRDefault="00616F61" w:rsidP="00454443">
            <w:pPr>
              <w:rPr>
                <w:rFonts w:eastAsia="Times New Roman"/>
                <w:color w:val="000000" w:themeColor="text1"/>
                <w:kern w:val="24"/>
                <w:sz w:val="24"/>
                <w:szCs w:val="24"/>
              </w:rPr>
            </w:pPr>
            <w:r w:rsidRPr="003D1EEE">
              <w:rPr>
                <w:rFonts w:eastAsia="Times New Roman"/>
                <w:color w:val="000000" w:themeColor="text1"/>
                <w:kern w:val="24"/>
                <w:sz w:val="24"/>
                <w:szCs w:val="24"/>
              </w:rPr>
              <w:t>2014 г.</w:t>
            </w:r>
          </w:p>
        </w:tc>
        <w:tc>
          <w:tcPr>
            <w:tcW w:w="393"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10,00</w:t>
            </w:r>
          </w:p>
        </w:tc>
        <w:tc>
          <w:tcPr>
            <w:tcW w:w="519"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7,54</w:t>
            </w:r>
          </w:p>
        </w:tc>
        <w:tc>
          <w:tcPr>
            <w:tcW w:w="639"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2,46</w:t>
            </w:r>
          </w:p>
        </w:tc>
        <w:tc>
          <w:tcPr>
            <w:tcW w:w="402"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9,85</w:t>
            </w:r>
          </w:p>
        </w:tc>
        <w:tc>
          <w:tcPr>
            <w:tcW w:w="511"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7,61</w:t>
            </w:r>
          </w:p>
        </w:tc>
        <w:tc>
          <w:tcPr>
            <w:tcW w:w="639"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2,24</w:t>
            </w:r>
          </w:p>
        </w:tc>
        <w:tc>
          <w:tcPr>
            <w:tcW w:w="606"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98,0</w:t>
            </w:r>
          </w:p>
        </w:tc>
        <w:tc>
          <w:tcPr>
            <w:tcW w:w="636"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91,3</w:t>
            </w:r>
          </w:p>
        </w:tc>
      </w:tr>
      <w:tr w:rsidR="00616F61" w:rsidRPr="003D1EEE" w:rsidTr="00454443">
        <w:tc>
          <w:tcPr>
            <w:tcW w:w="654" w:type="pct"/>
            <w:shd w:val="clear" w:color="auto" w:fill="auto"/>
          </w:tcPr>
          <w:p w:rsidR="00616F61" w:rsidRPr="003D1EEE" w:rsidRDefault="00616F61" w:rsidP="00454443">
            <w:pPr>
              <w:rPr>
                <w:rFonts w:eastAsia="Times New Roman"/>
                <w:color w:val="000000" w:themeColor="text1"/>
                <w:kern w:val="24"/>
                <w:sz w:val="24"/>
                <w:szCs w:val="24"/>
              </w:rPr>
            </w:pPr>
            <w:r w:rsidRPr="003D1EEE">
              <w:rPr>
                <w:rFonts w:eastAsia="Times New Roman"/>
                <w:color w:val="000000" w:themeColor="text1"/>
                <w:kern w:val="24"/>
                <w:sz w:val="24"/>
                <w:szCs w:val="24"/>
              </w:rPr>
              <w:t>2014 к 2013, %</w:t>
            </w:r>
          </w:p>
        </w:tc>
        <w:tc>
          <w:tcPr>
            <w:tcW w:w="393"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44,8</w:t>
            </w:r>
          </w:p>
        </w:tc>
        <w:tc>
          <w:tcPr>
            <w:tcW w:w="519"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39,3</w:t>
            </w:r>
          </w:p>
        </w:tc>
        <w:tc>
          <w:tcPr>
            <w:tcW w:w="639"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79,4</w:t>
            </w:r>
          </w:p>
        </w:tc>
        <w:tc>
          <w:tcPr>
            <w:tcW w:w="402"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45,0</w:t>
            </w:r>
          </w:p>
        </w:tc>
        <w:tc>
          <w:tcPr>
            <w:tcW w:w="511"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40,1</w:t>
            </w:r>
          </w:p>
        </w:tc>
        <w:tc>
          <w:tcPr>
            <w:tcW w:w="639"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77,2</w:t>
            </w:r>
          </w:p>
        </w:tc>
        <w:tc>
          <w:tcPr>
            <w:tcW w:w="606"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Х</w:t>
            </w:r>
          </w:p>
        </w:tc>
        <w:tc>
          <w:tcPr>
            <w:tcW w:w="636" w:type="pct"/>
            <w:shd w:val="clear" w:color="auto" w:fill="auto"/>
            <w:vAlign w:val="center"/>
          </w:tcPr>
          <w:p w:rsidR="00616F61" w:rsidRPr="003D1EEE" w:rsidRDefault="00616F61" w:rsidP="006F643B">
            <w:pPr>
              <w:ind w:left="-173"/>
              <w:jc w:val="center"/>
              <w:rPr>
                <w:rFonts w:eastAsia="Times New Roman"/>
                <w:color w:val="000000" w:themeColor="text1"/>
                <w:kern w:val="24"/>
                <w:sz w:val="24"/>
                <w:szCs w:val="24"/>
              </w:rPr>
            </w:pPr>
            <w:r w:rsidRPr="003D1EEE">
              <w:rPr>
                <w:rFonts w:eastAsia="Times New Roman"/>
                <w:color w:val="000000" w:themeColor="text1"/>
                <w:kern w:val="24"/>
                <w:sz w:val="24"/>
                <w:szCs w:val="24"/>
              </w:rPr>
              <w:t>Х</w:t>
            </w:r>
          </w:p>
        </w:tc>
      </w:tr>
    </w:tbl>
    <w:p w:rsidR="00616F61" w:rsidRDefault="00616F61" w:rsidP="00616F61">
      <w:pPr>
        <w:shd w:val="clear" w:color="auto" w:fill="FFFFFF"/>
        <w:autoSpaceDE w:val="0"/>
        <w:autoSpaceDN w:val="0"/>
        <w:adjustRightInd w:val="0"/>
        <w:spacing w:line="240" w:lineRule="auto"/>
        <w:ind w:firstLine="851"/>
        <w:jc w:val="both"/>
        <w:rPr>
          <w:rFonts w:eastAsia="Times New Roman"/>
          <w:color w:val="000000" w:themeColor="text1"/>
          <w:kern w:val="24"/>
          <w:sz w:val="28"/>
          <w:szCs w:val="28"/>
          <w:lang w:eastAsia="ru-RU"/>
        </w:rPr>
      </w:pPr>
    </w:p>
    <w:p w:rsidR="00616F61" w:rsidRPr="003D1EEE" w:rsidRDefault="00616F61" w:rsidP="00D103E8">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План финансирования за счёт средств федерального бюджета был выпо</w:t>
      </w:r>
      <w:r w:rsidRPr="003D1EEE">
        <w:rPr>
          <w:rFonts w:eastAsia="Times New Roman"/>
          <w:color w:val="000000" w:themeColor="text1"/>
          <w:kern w:val="24"/>
          <w:sz w:val="28"/>
          <w:szCs w:val="28"/>
          <w:lang w:eastAsia="ru-RU"/>
        </w:rPr>
        <w:t>л</w:t>
      </w:r>
      <w:r w:rsidR="006F643B">
        <w:rPr>
          <w:rFonts w:eastAsia="Times New Roman"/>
          <w:color w:val="000000" w:themeColor="text1"/>
          <w:kern w:val="24"/>
          <w:sz w:val="28"/>
          <w:szCs w:val="28"/>
          <w:lang w:eastAsia="ru-RU"/>
        </w:rPr>
        <w:t xml:space="preserve">нен на 99,8%, </w:t>
      </w:r>
      <w:r w:rsidRPr="003D1EEE">
        <w:rPr>
          <w:rFonts w:eastAsia="Times New Roman"/>
          <w:color w:val="000000" w:themeColor="text1"/>
          <w:kern w:val="24"/>
          <w:sz w:val="28"/>
          <w:szCs w:val="28"/>
          <w:lang w:eastAsia="ru-RU"/>
        </w:rPr>
        <w:t>за счет средств региональных бюджетов – на 91,3%</w:t>
      </w:r>
      <w:r w:rsidRPr="003D1EEE">
        <w:rPr>
          <w:rFonts w:eastAsia="Times New Roman"/>
          <w:color w:val="000000" w:themeColor="text1"/>
          <w:kern w:val="24"/>
          <w:sz w:val="28"/>
          <w:szCs w:val="28"/>
          <w:vertAlign w:val="superscript"/>
          <w:lang w:eastAsia="ru-RU"/>
        </w:rPr>
        <w:footnoteReference w:id="4"/>
      </w:r>
      <w:r w:rsidR="006F643B">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Доля пер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численных получателям субсидий в процентах от лимитов показывает эффекти</w:t>
      </w:r>
      <w:r w:rsidRPr="003D1EEE">
        <w:rPr>
          <w:rFonts w:eastAsia="Times New Roman"/>
          <w:color w:val="000000" w:themeColor="text1"/>
          <w:kern w:val="24"/>
          <w:sz w:val="28"/>
          <w:szCs w:val="28"/>
          <w:lang w:eastAsia="ru-RU"/>
        </w:rPr>
        <w:t>в</w:t>
      </w:r>
      <w:r w:rsidRPr="003D1EEE">
        <w:rPr>
          <w:rFonts w:eastAsia="Times New Roman"/>
          <w:color w:val="000000" w:themeColor="text1"/>
          <w:kern w:val="24"/>
          <w:sz w:val="28"/>
          <w:szCs w:val="28"/>
          <w:lang w:eastAsia="ru-RU"/>
        </w:rPr>
        <w:t>ность работы органов власти по доведению средств, но не отражает степени уд</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влетворения реальной потребности в субсидиях, которая может значительно пр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вышать установленные лимиты. В 2014 г. в среднем, по оценкам на основе в</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домственной отчетности Минсельхоза Рос</w:t>
      </w:r>
      <w:r w:rsidR="00644B71">
        <w:rPr>
          <w:rFonts w:eastAsia="Times New Roman"/>
          <w:color w:val="000000" w:themeColor="text1"/>
          <w:kern w:val="24"/>
          <w:sz w:val="28"/>
          <w:szCs w:val="28"/>
          <w:lang w:eastAsia="ru-RU"/>
        </w:rPr>
        <w:t>сии, субсидировалось 86,8% (о</w:t>
      </w:r>
      <w:r w:rsidRPr="003D1EEE">
        <w:rPr>
          <w:rFonts w:eastAsia="Times New Roman"/>
          <w:color w:val="000000" w:themeColor="text1"/>
          <w:kern w:val="24"/>
          <w:sz w:val="28"/>
          <w:szCs w:val="28"/>
          <w:lang w:eastAsia="ru-RU"/>
        </w:rPr>
        <w:t xml:space="preserve">бщего </w:t>
      </w:r>
      <w:r w:rsidRPr="003D1EEE">
        <w:rPr>
          <w:rFonts w:eastAsia="Times New Roman"/>
          <w:color w:val="000000" w:themeColor="text1"/>
          <w:kern w:val="24"/>
          <w:sz w:val="28"/>
          <w:szCs w:val="28"/>
          <w:lang w:eastAsia="ru-RU"/>
        </w:rPr>
        <w:lastRenderedPageBreak/>
        <w:t>объема предоставленного кредита, взятого на цели развития растениеводства и переработки продукции растениеводства). Средний срок кредитного договора составил 8-9 месяцев.</w:t>
      </w:r>
    </w:p>
    <w:p w:rsidR="00616F61" w:rsidRPr="003D1EEE" w:rsidRDefault="00616F61" w:rsidP="00D103E8">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Большая часть суб</w:t>
      </w:r>
      <w:r w:rsidR="00644B71">
        <w:rPr>
          <w:rFonts w:eastAsia="Times New Roman"/>
          <w:color w:val="000000" w:themeColor="text1"/>
          <w:kern w:val="24"/>
          <w:sz w:val="28"/>
          <w:szCs w:val="28"/>
          <w:lang w:eastAsia="ru-RU"/>
        </w:rPr>
        <w:t>сидий по краткосрочным кредитам</w:t>
      </w:r>
      <w:r w:rsidRPr="003D1EEE">
        <w:rPr>
          <w:rFonts w:eastAsia="Times New Roman"/>
          <w:color w:val="000000" w:themeColor="text1"/>
          <w:kern w:val="24"/>
          <w:sz w:val="28"/>
          <w:szCs w:val="28"/>
          <w:lang w:eastAsia="ru-RU"/>
        </w:rPr>
        <w:t xml:space="preserve"> был</w:t>
      </w:r>
      <w:r w:rsidR="00644B71">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 xml:space="preserve"> получен</w:t>
      </w:r>
      <w:r w:rsidR="00644B71">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 xml:space="preserve"> пр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изводителями Центрального (41%), Приволжского (27%) федеральных округов (рис.</w:t>
      </w:r>
      <w:r w:rsidR="00644B71">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2.1), где соответственно сосредоточено 25</w:t>
      </w:r>
      <w:r w:rsidR="00644B71">
        <w:rPr>
          <w:rFonts w:eastAsia="Times New Roman"/>
          <w:color w:val="000000" w:themeColor="text1"/>
          <w:kern w:val="24"/>
          <w:sz w:val="28"/>
          <w:szCs w:val="28"/>
          <w:lang w:eastAsia="ru-RU"/>
        </w:rPr>
        <w:t>%</w:t>
      </w:r>
      <w:r w:rsidRPr="003D1EEE">
        <w:rPr>
          <w:rFonts w:eastAsia="Times New Roman"/>
          <w:color w:val="000000" w:themeColor="text1"/>
          <w:kern w:val="24"/>
          <w:sz w:val="28"/>
          <w:szCs w:val="28"/>
          <w:lang w:eastAsia="ru-RU"/>
        </w:rPr>
        <w:t xml:space="preserve"> и 23% производства валовой продукции растениеводства. Южный федеральный округ имеет значительно меньшую долю в субсидиях по сравнению с вкладом в производство (12% субс</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дий, но пятая часть всего производства)</w:t>
      </w:r>
      <w:r w:rsidR="00D103E8" w:rsidRPr="003D1EEE">
        <w:rPr>
          <w:rFonts w:eastAsia="Times New Roman"/>
          <w:color w:val="000000" w:themeColor="text1"/>
          <w:kern w:val="24"/>
          <w:sz w:val="28"/>
          <w:szCs w:val="28"/>
          <w:lang w:eastAsia="ru-RU"/>
        </w:rPr>
        <w:t>.</w:t>
      </w:r>
    </w:p>
    <w:p w:rsidR="00616F61" w:rsidRPr="003D1EEE" w:rsidRDefault="00ED318E" w:rsidP="00ED318E">
      <w:pPr>
        <w:spacing w:line="240" w:lineRule="auto"/>
        <w:jc w:val="center"/>
        <w:rPr>
          <w:rFonts w:eastAsia="Times New Roman"/>
          <w:color w:val="000000" w:themeColor="text1"/>
          <w:kern w:val="24"/>
          <w:sz w:val="28"/>
          <w:szCs w:val="28"/>
          <w:lang w:eastAsia="ru-RU"/>
        </w:rPr>
      </w:pPr>
      <w:r w:rsidRPr="00ED318E">
        <w:rPr>
          <w:noProof/>
          <w:color w:val="000000" w:themeColor="text1"/>
          <w:kern w:val="24"/>
          <w:lang w:eastAsia="ru-RU"/>
        </w:rPr>
        <w:drawing>
          <wp:inline distT="0" distB="0" distL="0" distR="0">
            <wp:extent cx="4391025" cy="2466975"/>
            <wp:effectExtent l="1905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D318E" w:rsidRDefault="00616F61" w:rsidP="00616F61">
      <w:pPr>
        <w:spacing w:line="240" w:lineRule="auto"/>
        <w:jc w:val="center"/>
        <w:rPr>
          <w:b/>
          <w:color w:val="000000" w:themeColor="text1"/>
          <w:kern w:val="24"/>
          <w:sz w:val="28"/>
          <w:szCs w:val="28"/>
        </w:rPr>
      </w:pPr>
      <w:r w:rsidRPr="00ED318E">
        <w:rPr>
          <w:b/>
          <w:color w:val="000000" w:themeColor="text1"/>
          <w:kern w:val="24"/>
          <w:sz w:val="28"/>
          <w:szCs w:val="28"/>
        </w:rPr>
        <w:t>Рис. 2.1. Доля федеральных округов в общем объеме возмещения</w:t>
      </w:r>
    </w:p>
    <w:p w:rsidR="00ED318E" w:rsidRDefault="00616F61" w:rsidP="00616F61">
      <w:pPr>
        <w:spacing w:line="240" w:lineRule="auto"/>
        <w:jc w:val="center"/>
        <w:rPr>
          <w:b/>
          <w:color w:val="000000" w:themeColor="text1"/>
          <w:kern w:val="24"/>
          <w:sz w:val="28"/>
          <w:szCs w:val="28"/>
        </w:rPr>
      </w:pPr>
      <w:r w:rsidRPr="00ED318E">
        <w:rPr>
          <w:b/>
          <w:color w:val="000000" w:themeColor="text1"/>
          <w:kern w:val="24"/>
          <w:sz w:val="28"/>
          <w:szCs w:val="28"/>
        </w:rPr>
        <w:t xml:space="preserve"> процентных ставок по субсидируемым краткосрочным кредитам (займам) на развитие растениеводства, переработки и реализации продукции </w:t>
      </w:r>
    </w:p>
    <w:p w:rsidR="00616F61" w:rsidRPr="00ED318E" w:rsidRDefault="00616F61" w:rsidP="00616F61">
      <w:pPr>
        <w:spacing w:line="240" w:lineRule="auto"/>
        <w:jc w:val="center"/>
        <w:rPr>
          <w:b/>
          <w:color w:val="000000" w:themeColor="text1"/>
          <w:kern w:val="24"/>
          <w:sz w:val="28"/>
          <w:szCs w:val="28"/>
        </w:rPr>
      </w:pPr>
      <w:r w:rsidRPr="00ED318E">
        <w:rPr>
          <w:b/>
          <w:color w:val="000000" w:themeColor="text1"/>
          <w:kern w:val="24"/>
          <w:sz w:val="28"/>
          <w:szCs w:val="28"/>
        </w:rPr>
        <w:t>растениеводства</w:t>
      </w:r>
    </w:p>
    <w:p w:rsidR="00616F61" w:rsidRPr="002A398C" w:rsidRDefault="00616F61" w:rsidP="00616F61">
      <w:pPr>
        <w:spacing w:line="240" w:lineRule="auto"/>
        <w:ind w:firstLine="851"/>
        <w:jc w:val="both"/>
        <w:rPr>
          <w:color w:val="000000" w:themeColor="text1"/>
          <w:kern w:val="24"/>
          <w:sz w:val="20"/>
          <w:szCs w:val="20"/>
        </w:rPr>
      </w:pPr>
    </w:p>
    <w:p w:rsidR="00616F61" w:rsidRPr="003D1EEE" w:rsidRDefault="00616F61" w:rsidP="00D103E8">
      <w:pPr>
        <w:spacing w:line="240" w:lineRule="auto"/>
        <w:ind w:firstLine="709"/>
        <w:jc w:val="both"/>
        <w:rPr>
          <w:color w:val="000000" w:themeColor="text1"/>
          <w:kern w:val="24"/>
          <w:sz w:val="28"/>
          <w:szCs w:val="28"/>
        </w:rPr>
      </w:pPr>
      <w:r w:rsidRPr="003D1EEE">
        <w:rPr>
          <w:color w:val="000000" w:themeColor="text1"/>
          <w:kern w:val="24"/>
          <w:sz w:val="28"/>
          <w:szCs w:val="28"/>
        </w:rPr>
        <w:t>Уровень регионального финансирования составил 22,8% к итоговому (по условиям предоста</w:t>
      </w:r>
      <w:r w:rsidR="00644B71">
        <w:rPr>
          <w:color w:val="000000" w:themeColor="text1"/>
          <w:kern w:val="24"/>
          <w:sz w:val="28"/>
          <w:szCs w:val="28"/>
        </w:rPr>
        <w:t xml:space="preserve">вления полагалось не менее 20%, </w:t>
      </w:r>
      <w:r w:rsidRPr="003D1EEE">
        <w:rPr>
          <w:color w:val="000000" w:themeColor="text1"/>
          <w:kern w:val="24"/>
          <w:sz w:val="28"/>
          <w:szCs w:val="28"/>
        </w:rPr>
        <w:t>по Соглашениям планир</w:t>
      </w:r>
      <w:r w:rsidRPr="003D1EEE">
        <w:rPr>
          <w:color w:val="000000" w:themeColor="text1"/>
          <w:kern w:val="24"/>
          <w:sz w:val="28"/>
          <w:szCs w:val="28"/>
        </w:rPr>
        <w:t>о</w:t>
      </w:r>
      <w:r w:rsidRPr="003D1EEE">
        <w:rPr>
          <w:color w:val="000000" w:themeColor="text1"/>
          <w:kern w:val="24"/>
          <w:sz w:val="28"/>
          <w:szCs w:val="28"/>
        </w:rPr>
        <w:t>валось на уровне 25%) со значительной вариацией по регионам. Роль регионов возросла по сравнению с прошлым годом (в 2013 г. этот показатель был равен 13,2%), но основную нагрузку по субсидированию процентной ставки продолж</w:t>
      </w:r>
      <w:r w:rsidRPr="003D1EEE">
        <w:rPr>
          <w:color w:val="000000" w:themeColor="text1"/>
          <w:kern w:val="24"/>
          <w:sz w:val="28"/>
          <w:szCs w:val="28"/>
        </w:rPr>
        <w:t>а</w:t>
      </w:r>
      <w:r w:rsidRPr="003D1EEE">
        <w:rPr>
          <w:color w:val="000000" w:themeColor="text1"/>
          <w:kern w:val="24"/>
          <w:sz w:val="28"/>
          <w:szCs w:val="28"/>
        </w:rPr>
        <w:t>ет нести федеральный бюджет. Максимальная доля регионального финансиров</w:t>
      </w:r>
      <w:r w:rsidRPr="003D1EEE">
        <w:rPr>
          <w:color w:val="000000" w:themeColor="text1"/>
          <w:kern w:val="24"/>
          <w:sz w:val="28"/>
          <w:szCs w:val="28"/>
        </w:rPr>
        <w:t>а</w:t>
      </w:r>
      <w:r w:rsidRPr="003D1EEE">
        <w:rPr>
          <w:color w:val="000000" w:themeColor="text1"/>
          <w:kern w:val="24"/>
          <w:sz w:val="28"/>
          <w:szCs w:val="28"/>
        </w:rPr>
        <w:t xml:space="preserve">ния была у не сельскохозяйственных регионов – </w:t>
      </w:r>
      <w:r w:rsidR="00644B71">
        <w:rPr>
          <w:color w:val="000000" w:themeColor="text1"/>
          <w:kern w:val="24"/>
          <w:sz w:val="28"/>
          <w:szCs w:val="28"/>
        </w:rPr>
        <w:t xml:space="preserve">в </w:t>
      </w:r>
      <w:r w:rsidRPr="003D1EEE">
        <w:rPr>
          <w:color w:val="000000" w:themeColor="text1"/>
          <w:kern w:val="24"/>
          <w:sz w:val="28"/>
          <w:szCs w:val="28"/>
        </w:rPr>
        <w:t>Хабаровском крае, Оренбур</w:t>
      </w:r>
      <w:r w:rsidRPr="003D1EEE">
        <w:rPr>
          <w:color w:val="000000" w:themeColor="text1"/>
          <w:kern w:val="24"/>
          <w:sz w:val="28"/>
          <w:szCs w:val="28"/>
        </w:rPr>
        <w:t>г</w:t>
      </w:r>
      <w:r w:rsidRPr="003D1EEE">
        <w:rPr>
          <w:color w:val="000000" w:themeColor="text1"/>
          <w:kern w:val="24"/>
          <w:sz w:val="28"/>
          <w:szCs w:val="28"/>
        </w:rPr>
        <w:t>ской области, Республике Саха (Якутия), Челябинской и Сахалинской областях, - от 56</w:t>
      </w:r>
      <w:r w:rsidR="00644B71">
        <w:rPr>
          <w:color w:val="000000" w:themeColor="text1"/>
          <w:kern w:val="24"/>
          <w:sz w:val="28"/>
          <w:szCs w:val="28"/>
        </w:rPr>
        <w:t>%</w:t>
      </w:r>
      <w:r w:rsidRPr="003D1EEE">
        <w:rPr>
          <w:color w:val="000000" w:themeColor="text1"/>
          <w:kern w:val="24"/>
          <w:sz w:val="28"/>
          <w:szCs w:val="28"/>
        </w:rPr>
        <w:t xml:space="preserve"> до 39% консолидированного финансирования. Минимальн</w:t>
      </w:r>
      <w:r w:rsidR="00644B71">
        <w:rPr>
          <w:color w:val="000000" w:themeColor="text1"/>
          <w:kern w:val="24"/>
          <w:sz w:val="28"/>
          <w:szCs w:val="28"/>
        </w:rPr>
        <w:t>ая доля</w:t>
      </w:r>
      <w:r w:rsidRPr="003D1EEE">
        <w:rPr>
          <w:color w:val="000000" w:themeColor="text1"/>
          <w:kern w:val="24"/>
          <w:sz w:val="28"/>
          <w:szCs w:val="28"/>
        </w:rPr>
        <w:t xml:space="preserve"> – ни</w:t>
      </w:r>
      <w:r w:rsidR="00644B71">
        <w:rPr>
          <w:color w:val="000000" w:themeColor="text1"/>
          <w:kern w:val="24"/>
          <w:sz w:val="28"/>
          <w:szCs w:val="28"/>
        </w:rPr>
        <w:t xml:space="preserve">же 10% - </w:t>
      </w:r>
      <w:r w:rsidRPr="003D1EEE">
        <w:rPr>
          <w:color w:val="000000" w:themeColor="text1"/>
          <w:kern w:val="24"/>
          <w:sz w:val="28"/>
          <w:szCs w:val="28"/>
        </w:rPr>
        <w:t>в относительно благоприятных для сельского хозяйства регионах: Респу</w:t>
      </w:r>
      <w:r w:rsidRPr="003D1EEE">
        <w:rPr>
          <w:color w:val="000000" w:themeColor="text1"/>
          <w:kern w:val="24"/>
          <w:sz w:val="28"/>
          <w:szCs w:val="28"/>
        </w:rPr>
        <w:t>б</w:t>
      </w:r>
      <w:r w:rsidRPr="003D1EEE">
        <w:rPr>
          <w:color w:val="000000" w:themeColor="text1"/>
          <w:kern w:val="24"/>
          <w:sz w:val="28"/>
          <w:szCs w:val="28"/>
        </w:rPr>
        <w:t>лике Татарстан, Калмыкии, Брянской области, Карачаево-Черкесской Республ</w:t>
      </w:r>
      <w:r w:rsidRPr="003D1EEE">
        <w:rPr>
          <w:color w:val="000000" w:themeColor="text1"/>
          <w:kern w:val="24"/>
          <w:sz w:val="28"/>
          <w:szCs w:val="28"/>
        </w:rPr>
        <w:t>и</w:t>
      </w:r>
      <w:r w:rsidRPr="003D1EEE">
        <w:rPr>
          <w:color w:val="000000" w:themeColor="text1"/>
          <w:kern w:val="24"/>
          <w:sz w:val="28"/>
          <w:szCs w:val="28"/>
        </w:rPr>
        <w:t>к</w:t>
      </w:r>
      <w:r w:rsidR="00644B71">
        <w:rPr>
          <w:color w:val="000000" w:themeColor="text1"/>
          <w:kern w:val="24"/>
          <w:sz w:val="28"/>
          <w:szCs w:val="28"/>
        </w:rPr>
        <w:t>е</w:t>
      </w:r>
      <w:r w:rsidRPr="003D1EEE">
        <w:rPr>
          <w:color w:val="000000" w:themeColor="text1"/>
          <w:kern w:val="24"/>
          <w:sz w:val="28"/>
          <w:szCs w:val="28"/>
        </w:rPr>
        <w:t>, Саратовской области, Республике Дагестан. Региональные различия объясн</w:t>
      </w:r>
      <w:r w:rsidRPr="003D1EEE">
        <w:rPr>
          <w:color w:val="000000" w:themeColor="text1"/>
          <w:kern w:val="24"/>
          <w:sz w:val="28"/>
          <w:szCs w:val="28"/>
        </w:rPr>
        <w:t>я</w:t>
      </w:r>
      <w:r w:rsidRPr="003D1EEE">
        <w:rPr>
          <w:color w:val="000000" w:themeColor="text1"/>
          <w:kern w:val="24"/>
          <w:sz w:val="28"/>
          <w:szCs w:val="28"/>
        </w:rPr>
        <w:t xml:space="preserve">ются разной бюджетной обеспеченностью субъектов </w:t>
      </w:r>
      <w:r w:rsidR="00027C61" w:rsidRPr="003D1EEE">
        <w:rPr>
          <w:color w:val="000000" w:themeColor="text1"/>
          <w:kern w:val="24"/>
          <w:sz w:val="28"/>
          <w:szCs w:val="28"/>
        </w:rPr>
        <w:t>Российской Федерации</w:t>
      </w:r>
      <w:r w:rsidRPr="003D1EEE">
        <w:rPr>
          <w:color w:val="000000" w:themeColor="text1"/>
          <w:kern w:val="24"/>
          <w:sz w:val="28"/>
          <w:szCs w:val="28"/>
        </w:rPr>
        <w:t xml:space="preserve">, а также разной аграрной политикой регионов. </w:t>
      </w:r>
    </w:p>
    <w:p w:rsidR="00703CE8" w:rsidRDefault="00616F61" w:rsidP="001E4479">
      <w:pPr>
        <w:autoSpaceDE w:val="0"/>
        <w:autoSpaceDN w:val="0"/>
        <w:adjustRightInd w:val="0"/>
        <w:spacing w:line="240" w:lineRule="auto"/>
        <w:ind w:firstLine="709"/>
        <w:jc w:val="both"/>
        <w:rPr>
          <w:color w:val="000000" w:themeColor="text1"/>
          <w:kern w:val="24"/>
          <w:sz w:val="28"/>
          <w:szCs w:val="28"/>
        </w:rPr>
      </w:pPr>
      <w:r w:rsidRPr="003D1EEE">
        <w:rPr>
          <w:rFonts w:eastAsia="Times New Roman"/>
          <w:color w:val="000000" w:themeColor="text1"/>
          <w:kern w:val="24"/>
          <w:sz w:val="28"/>
          <w:szCs w:val="28"/>
          <w:lang w:eastAsia="ru-RU"/>
        </w:rPr>
        <w:t>По данным ведомственной отчетности,</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2014 г. объём выданных кратк</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срочных кредитов (займов), выданных на развитие растениеводства, снизился на 34% по сравнению с прошлым годом и составил 450,7</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млрд руб. (таблица 2.</w:t>
      </w:r>
      <w:r w:rsidR="00C44ADD">
        <w:rPr>
          <w:rFonts w:eastAsia="Times New Roman"/>
          <w:color w:val="000000" w:themeColor="text1"/>
          <w:kern w:val="24"/>
          <w:sz w:val="28"/>
          <w:szCs w:val="28"/>
          <w:lang w:eastAsia="ru-RU"/>
        </w:rPr>
        <w:t>7</w:t>
      </w:r>
      <w:r w:rsidRPr="003D1EEE">
        <w:rPr>
          <w:rFonts w:eastAsia="Times New Roman"/>
          <w:color w:val="000000" w:themeColor="text1"/>
          <w:kern w:val="24"/>
          <w:sz w:val="28"/>
          <w:szCs w:val="28"/>
          <w:lang w:eastAsia="ru-RU"/>
        </w:rPr>
        <w:t>).</w:t>
      </w:r>
      <w:r w:rsidR="00703CE8">
        <w:rPr>
          <w:color w:val="000000" w:themeColor="text1"/>
          <w:kern w:val="24"/>
          <w:sz w:val="28"/>
          <w:szCs w:val="28"/>
        </w:rPr>
        <w:br w:type="page"/>
      </w:r>
    </w:p>
    <w:p w:rsidR="00ED318E" w:rsidRDefault="00616F61" w:rsidP="00251301">
      <w:pPr>
        <w:spacing w:line="240" w:lineRule="auto"/>
        <w:jc w:val="right"/>
        <w:rPr>
          <w:color w:val="000000" w:themeColor="text1"/>
          <w:kern w:val="24"/>
          <w:sz w:val="28"/>
          <w:szCs w:val="28"/>
        </w:rPr>
      </w:pPr>
      <w:r w:rsidRPr="003D1EEE">
        <w:rPr>
          <w:color w:val="000000" w:themeColor="text1"/>
          <w:kern w:val="24"/>
          <w:sz w:val="28"/>
          <w:szCs w:val="28"/>
        </w:rPr>
        <w:lastRenderedPageBreak/>
        <w:t>Таблица 2.</w:t>
      </w:r>
      <w:r w:rsidR="00C44ADD">
        <w:rPr>
          <w:color w:val="000000" w:themeColor="text1"/>
          <w:kern w:val="24"/>
          <w:sz w:val="28"/>
          <w:szCs w:val="28"/>
        </w:rPr>
        <w:t>7</w:t>
      </w:r>
    </w:p>
    <w:p w:rsidR="00251301" w:rsidRPr="00ED318E" w:rsidRDefault="00616F61" w:rsidP="00251301">
      <w:pPr>
        <w:spacing w:line="240" w:lineRule="auto"/>
        <w:jc w:val="right"/>
        <w:rPr>
          <w:b/>
          <w:color w:val="000000" w:themeColor="text1"/>
          <w:kern w:val="24"/>
          <w:sz w:val="20"/>
          <w:szCs w:val="20"/>
        </w:rPr>
      </w:pPr>
      <w:r w:rsidRPr="00ED318E">
        <w:rPr>
          <w:color w:val="000000" w:themeColor="text1"/>
          <w:kern w:val="24"/>
          <w:sz w:val="20"/>
          <w:szCs w:val="20"/>
        </w:rPr>
        <w:t xml:space="preserve"> </w:t>
      </w:r>
    </w:p>
    <w:p w:rsidR="00616F61" w:rsidRPr="003D1EEE" w:rsidRDefault="00616F61" w:rsidP="00616F61">
      <w:pPr>
        <w:spacing w:line="240" w:lineRule="auto"/>
        <w:jc w:val="center"/>
        <w:rPr>
          <w:b/>
          <w:color w:val="000000" w:themeColor="text1"/>
          <w:kern w:val="24"/>
          <w:sz w:val="28"/>
          <w:szCs w:val="28"/>
        </w:rPr>
      </w:pPr>
      <w:r w:rsidRPr="003D1EEE">
        <w:rPr>
          <w:b/>
          <w:color w:val="000000" w:themeColor="text1"/>
          <w:kern w:val="24"/>
          <w:sz w:val="28"/>
          <w:szCs w:val="28"/>
        </w:rPr>
        <w:t xml:space="preserve">Изменение объемов выданных краткосрочных кредитов в растениеводстве </w:t>
      </w:r>
    </w:p>
    <w:p w:rsidR="00616F61" w:rsidRDefault="00616F61" w:rsidP="00703CE8">
      <w:pPr>
        <w:spacing w:line="240" w:lineRule="auto"/>
        <w:jc w:val="center"/>
        <w:rPr>
          <w:b/>
          <w:color w:val="000000" w:themeColor="text1"/>
          <w:kern w:val="24"/>
          <w:sz w:val="28"/>
          <w:szCs w:val="28"/>
        </w:rPr>
      </w:pPr>
      <w:r w:rsidRPr="003D1EEE">
        <w:rPr>
          <w:b/>
          <w:color w:val="000000" w:themeColor="text1"/>
          <w:kern w:val="24"/>
          <w:sz w:val="28"/>
          <w:szCs w:val="28"/>
        </w:rPr>
        <w:t xml:space="preserve">по данным ведомственной отчетности </w:t>
      </w:r>
      <w:r w:rsidR="00644B71">
        <w:rPr>
          <w:b/>
          <w:color w:val="000000" w:themeColor="text1"/>
          <w:kern w:val="24"/>
          <w:sz w:val="28"/>
          <w:szCs w:val="28"/>
        </w:rPr>
        <w:t>за</w:t>
      </w:r>
      <w:r w:rsidRPr="003D1EEE">
        <w:rPr>
          <w:b/>
          <w:color w:val="000000" w:themeColor="text1"/>
          <w:kern w:val="24"/>
          <w:sz w:val="28"/>
          <w:szCs w:val="28"/>
        </w:rPr>
        <w:t xml:space="preserve"> 2014 г., </w:t>
      </w:r>
      <w:r w:rsidR="005E290F" w:rsidRPr="003D1EEE">
        <w:rPr>
          <w:b/>
          <w:color w:val="000000" w:themeColor="text1"/>
          <w:kern w:val="24"/>
          <w:sz w:val="28"/>
          <w:szCs w:val="28"/>
        </w:rPr>
        <w:t>млрд</w:t>
      </w:r>
      <w:r w:rsidRPr="003D1EEE">
        <w:rPr>
          <w:b/>
          <w:color w:val="000000" w:themeColor="text1"/>
          <w:kern w:val="24"/>
          <w:sz w:val="28"/>
          <w:szCs w:val="28"/>
        </w:rPr>
        <w:t xml:space="preserve"> руб.</w:t>
      </w:r>
    </w:p>
    <w:p w:rsidR="00703CE8" w:rsidRPr="00703CE8" w:rsidRDefault="00703CE8" w:rsidP="00703CE8">
      <w:pPr>
        <w:spacing w:line="240" w:lineRule="auto"/>
        <w:jc w:val="center"/>
        <w:rPr>
          <w:b/>
          <w:color w:val="000000" w:themeColor="text1"/>
          <w:kern w:val="24"/>
          <w:sz w:val="20"/>
          <w:szCs w:val="20"/>
        </w:rPr>
      </w:pPr>
    </w:p>
    <w:tbl>
      <w:tblPr>
        <w:tblW w:w="5000" w:type="pct"/>
        <w:tblLook w:val="04A0" w:firstRow="1" w:lastRow="0" w:firstColumn="1" w:lastColumn="0" w:noHBand="0" w:noVBand="1"/>
      </w:tblPr>
      <w:tblGrid>
        <w:gridCol w:w="4729"/>
        <w:gridCol w:w="1801"/>
        <w:gridCol w:w="1941"/>
        <w:gridCol w:w="1525"/>
      </w:tblGrid>
      <w:tr w:rsidR="00A217C8" w:rsidRPr="003D1EEE" w:rsidTr="00454443">
        <w:trPr>
          <w:trHeight w:val="20"/>
          <w:tblHeader/>
        </w:trPr>
        <w:tc>
          <w:tcPr>
            <w:tcW w:w="2365"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616F61" w:rsidRPr="003D1EEE" w:rsidRDefault="00616F61" w:rsidP="00454443">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Растениеводство (с переработкой)</w:t>
            </w:r>
          </w:p>
        </w:tc>
        <w:tc>
          <w:tcPr>
            <w:tcW w:w="901" w:type="pct"/>
            <w:tcBorders>
              <w:top w:val="single" w:sz="4" w:space="0" w:color="auto"/>
              <w:left w:val="nil"/>
              <w:bottom w:val="single" w:sz="4" w:space="0" w:color="auto"/>
              <w:right w:val="single" w:sz="4" w:space="0" w:color="auto"/>
            </w:tcBorders>
            <w:shd w:val="clear" w:color="auto" w:fill="C6D9F1"/>
            <w:vAlign w:val="center"/>
            <w:hideMark/>
          </w:tcPr>
          <w:p w:rsidR="00616F61" w:rsidRPr="003D1EEE" w:rsidRDefault="00616F61" w:rsidP="00454443">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на 01.01.2014 года</w:t>
            </w:r>
          </w:p>
        </w:tc>
        <w:tc>
          <w:tcPr>
            <w:tcW w:w="971" w:type="pct"/>
            <w:tcBorders>
              <w:top w:val="single" w:sz="4" w:space="0" w:color="auto"/>
              <w:left w:val="nil"/>
              <w:bottom w:val="single" w:sz="4" w:space="0" w:color="auto"/>
              <w:right w:val="single" w:sz="4" w:space="0" w:color="auto"/>
            </w:tcBorders>
            <w:shd w:val="clear" w:color="auto" w:fill="C6D9F1"/>
            <w:vAlign w:val="center"/>
            <w:hideMark/>
          </w:tcPr>
          <w:p w:rsidR="00616F61" w:rsidRPr="003D1EEE" w:rsidRDefault="00616F61" w:rsidP="00454443">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на 01.01.2015 года</w:t>
            </w:r>
          </w:p>
        </w:tc>
        <w:tc>
          <w:tcPr>
            <w:tcW w:w="763" w:type="pct"/>
            <w:tcBorders>
              <w:top w:val="single" w:sz="4" w:space="0" w:color="auto"/>
              <w:left w:val="nil"/>
              <w:bottom w:val="single" w:sz="4" w:space="0" w:color="auto"/>
              <w:right w:val="single" w:sz="4" w:space="0" w:color="auto"/>
            </w:tcBorders>
            <w:shd w:val="clear" w:color="auto" w:fill="C6D9F1"/>
            <w:vAlign w:val="center"/>
            <w:hideMark/>
          </w:tcPr>
          <w:p w:rsidR="00616F61" w:rsidRPr="003D1EEE" w:rsidRDefault="00616F61" w:rsidP="00454443">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2014 к 2013, %</w:t>
            </w:r>
          </w:p>
        </w:tc>
      </w:tr>
      <w:tr w:rsidR="00A217C8" w:rsidRPr="003D1EEE" w:rsidTr="00454443">
        <w:trPr>
          <w:trHeight w:val="20"/>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Объем предоставленных кредитов (займов)</w:t>
            </w:r>
          </w:p>
        </w:tc>
        <w:tc>
          <w:tcPr>
            <w:tcW w:w="901" w:type="pct"/>
            <w:tcBorders>
              <w:top w:val="nil"/>
              <w:left w:val="nil"/>
              <w:bottom w:val="single" w:sz="4" w:space="0" w:color="auto"/>
              <w:right w:val="single" w:sz="4" w:space="0" w:color="auto"/>
            </w:tcBorders>
            <w:shd w:val="clear" w:color="auto" w:fill="auto"/>
            <w:noWrap/>
            <w:vAlign w:val="center"/>
            <w:hideMark/>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679,9</w:t>
            </w:r>
          </w:p>
        </w:tc>
        <w:tc>
          <w:tcPr>
            <w:tcW w:w="971" w:type="pct"/>
            <w:tcBorders>
              <w:top w:val="nil"/>
              <w:left w:val="nil"/>
              <w:bottom w:val="single" w:sz="4" w:space="0" w:color="auto"/>
              <w:right w:val="single" w:sz="4" w:space="0" w:color="auto"/>
            </w:tcBorders>
            <w:shd w:val="clear" w:color="auto" w:fill="auto"/>
            <w:noWrap/>
            <w:vAlign w:val="center"/>
            <w:hideMark/>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450,7</w:t>
            </w:r>
          </w:p>
        </w:tc>
        <w:tc>
          <w:tcPr>
            <w:tcW w:w="763" w:type="pct"/>
            <w:tcBorders>
              <w:top w:val="nil"/>
              <w:left w:val="nil"/>
              <w:bottom w:val="single" w:sz="4" w:space="0" w:color="auto"/>
              <w:right w:val="single" w:sz="4" w:space="0" w:color="auto"/>
            </w:tcBorders>
            <w:shd w:val="clear" w:color="auto" w:fill="auto"/>
            <w:noWrap/>
            <w:vAlign w:val="center"/>
            <w:hideMark/>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66,3</w:t>
            </w:r>
          </w:p>
        </w:tc>
      </w:tr>
      <w:tr w:rsidR="00A217C8" w:rsidRPr="003D1EEE" w:rsidTr="00454443">
        <w:trPr>
          <w:trHeight w:val="20"/>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644B71"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Об</w:t>
            </w:r>
            <w:r w:rsidR="00644B71">
              <w:rPr>
                <w:rFonts w:eastAsia="Times New Roman"/>
                <w:color w:val="000000" w:themeColor="text1"/>
                <w:kern w:val="24"/>
                <w:sz w:val="24"/>
                <w:szCs w:val="24"/>
                <w:lang w:eastAsia="ru-RU"/>
              </w:rPr>
              <w:t>ъем кредитов (займов), принятых</w:t>
            </w:r>
          </w:p>
          <w:p w:rsidR="00616F61" w:rsidRPr="003D1EEE"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к субсидированию</w:t>
            </w:r>
          </w:p>
        </w:tc>
        <w:tc>
          <w:tcPr>
            <w:tcW w:w="901" w:type="pct"/>
            <w:tcBorders>
              <w:top w:val="nil"/>
              <w:left w:val="nil"/>
              <w:bottom w:val="single" w:sz="4" w:space="0" w:color="auto"/>
              <w:right w:val="single" w:sz="4" w:space="0" w:color="auto"/>
            </w:tcBorders>
            <w:shd w:val="clear" w:color="auto" w:fill="auto"/>
            <w:noWrap/>
            <w:vAlign w:val="center"/>
            <w:hideMark/>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528,1</w:t>
            </w:r>
          </w:p>
        </w:tc>
        <w:tc>
          <w:tcPr>
            <w:tcW w:w="971" w:type="pct"/>
            <w:tcBorders>
              <w:top w:val="nil"/>
              <w:left w:val="nil"/>
              <w:bottom w:val="single" w:sz="4" w:space="0" w:color="auto"/>
              <w:right w:val="single" w:sz="4" w:space="0" w:color="auto"/>
            </w:tcBorders>
            <w:shd w:val="clear" w:color="auto" w:fill="auto"/>
            <w:noWrap/>
            <w:vAlign w:val="center"/>
            <w:hideMark/>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391,2</w:t>
            </w:r>
          </w:p>
        </w:tc>
        <w:tc>
          <w:tcPr>
            <w:tcW w:w="763" w:type="pct"/>
            <w:tcBorders>
              <w:top w:val="nil"/>
              <w:left w:val="nil"/>
              <w:bottom w:val="single" w:sz="4" w:space="0" w:color="auto"/>
              <w:right w:val="single" w:sz="4" w:space="0" w:color="auto"/>
            </w:tcBorders>
            <w:shd w:val="clear" w:color="auto" w:fill="auto"/>
            <w:noWrap/>
            <w:vAlign w:val="center"/>
            <w:hideMark/>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74,1</w:t>
            </w:r>
          </w:p>
        </w:tc>
      </w:tr>
      <w:tr w:rsidR="00A217C8" w:rsidRPr="003D1EEE" w:rsidTr="00454443">
        <w:trPr>
          <w:trHeight w:val="20"/>
        </w:trPr>
        <w:tc>
          <w:tcPr>
            <w:tcW w:w="2365" w:type="pct"/>
            <w:tcBorders>
              <w:top w:val="nil"/>
              <w:left w:val="single" w:sz="4" w:space="0" w:color="auto"/>
              <w:bottom w:val="single" w:sz="4" w:space="0" w:color="auto"/>
              <w:right w:val="single" w:sz="4" w:space="0" w:color="auto"/>
            </w:tcBorders>
            <w:shd w:val="clear" w:color="auto" w:fill="auto"/>
            <w:vAlign w:val="center"/>
            <w:hideMark/>
          </w:tcPr>
          <w:p w:rsidR="00644B71" w:rsidRDefault="00616F61" w:rsidP="00454443">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О</w:t>
            </w:r>
            <w:r w:rsidR="00644B71">
              <w:rPr>
                <w:rFonts w:eastAsia="Times New Roman"/>
                <w:color w:val="000000" w:themeColor="text1"/>
                <w:kern w:val="24"/>
                <w:sz w:val="24"/>
                <w:szCs w:val="24"/>
                <w:lang w:eastAsia="ru-RU"/>
              </w:rPr>
              <w:t>статок ссудной по задолженности</w:t>
            </w:r>
          </w:p>
          <w:p w:rsidR="00616F61" w:rsidRPr="003D1EEE" w:rsidRDefault="00644B71" w:rsidP="00454443">
            <w:pPr>
              <w:spacing w:line="240" w:lineRule="auto"/>
              <w:rPr>
                <w:rFonts w:eastAsia="Times New Roman"/>
                <w:color w:val="000000" w:themeColor="text1"/>
                <w:kern w:val="24"/>
                <w:sz w:val="24"/>
                <w:szCs w:val="24"/>
                <w:lang w:eastAsia="ru-RU"/>
              </w:rPr>
            </w:pPr>
            <w:r>
              <w:rPr>
                <w:rFonts w:eastAsia="Times New Roman"/>
                <w:color w:val="000000" w:themeColor="text1"/>
                <w:kern w:val="24"/>
                <w:sz w:val="24"/>
                <w:szCs w:val="24"/>
                <w:lang w:eastAsia="ru-RU"/>
              </w:rPr>
              <w:t>(</w:t>
            </w:r>
            <w:r w:rsidR="00616F61" w:rsidRPr="003D1EEE">
              <w:rPr>
                <w:rFonts w:eastAsia="Times New Roman"/>
                <w:color w:val="000000" w:themeColor="text1"/>
                <w:kern w:val="24"/>
                <w:sz w:val="24"/>
                <w:szCs w:val="24"/>
                <w:lang w:eastAsia="ru-RU"/>
              </w:rPr>
              <w:t>по субсидируемым кредитам, займам на отчетную дату</w:t>
            </w:r>
            <w:r>
              <w:rPr>
                <w:rFonts w:eastAsia="Times New Roman"/>
                <w:color w:val="000000" w:themeColor="text1"/>
                <w:kern w:val="24"/>
                <w:sz w:val="24"/>
                <w:szCs w:val="24"/>
                <w:lang w:eastAsia="ru-RU"/>
              </w:rPr>
              <w:t>)</w:t>
            </w:r>
          </w:p>
        </w:tc>
        <w:tc>
          <w:tcPr>
            <w:tcW w:w="901" w:type="pct"/>
            <w:tcBorders>
              <w:top w:val="nil"/>
              <w:left w:val="nil"/>
              <w:bottom w:val="single" w:sz="4" w:space="0" w:color="auto"/>
              <w:right w:val="single" w:sz="4" w:space="0" w:color="auto"/>
            </w:tcBorders>
            <w:shd w:val="clear" w:color="auto" w:fill="auto"/>
            <w:noWrap/>
            <w:vAlign w:val="center"/>
            <w:hideMark/>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148,8</w:t>
            </w:r>
          </w:p>
        </w:tc>
        <w:tc>
          <w:tcPr>
            <w:tcW w:w="971" w:type="pct"/>
            <w:tcBorders>
              <w:top w:val="nil"/>
              <w:left w:val="nil"/>
              <w:bottom w:val="single" w:sz="4" w:space="0" w:color="auto"/>
              <w:right w:val="single" w:sz="4" w:space="0" w:color="auto"/>
            </w:tcBorders>
            <w:shd w:val="clear" w:color="auto" w:fill="auto"/>
            <w:noWrap/>
            <w:vAlign w:val="center"/>
            <w:hideMark/>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85,4</w:t>
            </w:r>
          </w:p>
        </w:tc>
        <w:tc>
          <w:tcPr>
            <w:tcW w:w="763" w:type="pct"/>
            <w:tcBorders>
              <w:top w:val="nil"/>
              <w:left w:val="nil"/>
              <w:bottom w:val="single" w:sz="4" w:space="0" w:color="auto"/>
              <w:right w:val="single" w:sz="4" w:space="0" w:color="auto"/>
            </w:tcBorders>
            <w:shd w:val="clear" w:color="auto" w:fill="auto"/>
            <w:noWrap/>
            <w:vAlign w:val="center"/>
            <w:hideMark/>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57,4</w:t>
            </w:r>
          </w:p>
        </w:tc>
      </w:tr>
    </w:tbl>
    <w:p w:rsidR="00240C97" w:rsidRPr="003D1EEE" w:rsidRDefault="00240C97" w:rsidP="00616F61">
      <w:pPr>
        <w:autoSpaceDE w:val="0"/>
        <w:autoSpaceDN w:val="0"/>
        <w:adjustRightInd w:val="0"/>
        <w:spacing w:line="240" w:lineRule="auto"/>
        <w:ind w:firstLine="851"/>
        <w:jc w:val="both"/>
        <w:rPr>
          <w:rFonts w:eastAsia="Times New Roman"/>
          <w:color w:val="000000" w:themeColor="text1"/>
          <w:kern w:val="24"/>
          <w:sz w:val="28"/>
          <w:szCs w:val="28"/>
          <w:lang w:eastAsia="ru-RU"/>
        </w:rPr>
      </w:pPr>
    </w:p>
    <w:p w:rsidR="00616F61" w:rsidRPr="003D1EEE" w:rsidRDefault="00616F61" w:rsidP="00D103E8">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Причинами снижения могут быть как объективное сокращение спроса на кредитные ресурсы после его повышения в 2013 г., когда сельхозпроизводители испытывали недостаток собственных средств из-за недобора урожая по прич</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нам масштабной засухи предыдущего года, так и уменьшение доступности кр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дитов из-за ухудшения положения заемщиков, прежде всего сельхозтоваропрои</w:t>
      </w:r>
      <w:r w:rsidRPr="003D1EEE">
        <w:rPr>
          <w:rFonts w:eastAsia="Times New Roman"/>
          <w:color w:val="000000" w:themeColor="text1"/>
          <w:kern w:val="24"/>
          <w:sz w:val="28"/>
          <w:szCs w:val="28"/>
          <w:lang w:eastAsia="ru-RU"/>
        </w:rPr>
        <w:t>з</w:t>
      </w:r>
      <w:r w:rsidR="00644B71">
        <w:rPr>
          <w:rFonts w:eastAsia="Times New Roman"/>
          <w:color w:val="000000" w:themeColor="text1"/>
          <w:kern w:val="24"/>
          <w:sz w:val="28"/>
          <w:szCs w:val="28"/>
          <w:lang w:eastAsia="ru-RU"/>
        </w:rPr>
        <w:t xml:space="preserve">водителей. Так, </w:t>
      </w:r>
      <w:r w:rsidRPr="003D1EEE">
        <w:rPr>
          <w:rFonts w:eastAsia="Times New Roman"/>
          <w:color w:val="000000" w:themeColor="text1"/>
          <w:kern w:val="24"/>
          <w:sz w:val="28"/>
          <w:szCs w:val="28"/>
          <w:lang w:eastAsia="ru-RU"/>
        </w:rPr>
        <w:t>уровень просроченной в остатках ссудной задолженности сел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хозтоваропроизводителей по краткосрочным кредитам в растениеводстве сост</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вил, по данным</w:t>
      </w:r>
      <w:r w:rsidR="00644B71">
        <w:rPr>
          <w:rFonts w:eastAsia="Times New Roman"/>
          <w:color w:val="000000" w:themeColor="text1"/>
          <w:kern w:val="24"/>
          <w:sz w:val="28"/>
          <w:szCs w:val="28"/>
          <w:lang w:eastAsia="ru-RU"/>
        </w:rPr>
        <w:t xml:space="preserve"> ОАО «</w:t>
      </w:r>
      <w:r w:rsidRPr="003D1EEE">
        <w:rPr>
          <w:rFonts w:eastAsia="Times New Roman"/>
          <w:color w:val="000000" w:themeColor="text1"/>
          <w:kern w:val="24"/>
          <w:sz w:val="28"/>
          <w:szCs w:val="28"/>
          <w:lang w:eastAsia="ru-RU"/>
        </w:rPr>
        <w:t>Россельхозбанк</w:t>
      </w:r>
      <w:r w:rsidR="00644B71">
        <w:rPr>
          <w:rFonts w:eastAsia="Times New Roman"/>
          <w:color w:val="000000" w:themeColor="text1"/>
          <w:kern w:val="24"/>
          <w:sz w:val="28"/>
          <w:szCs w:val="28"/>
          <w:lang w:eastAsia="ru-RU"/>
        </w:rPr>
        <w:t>»</w:t>
      </w:r>
      <w:r w:rsidRPr="003D1EEE">
        <w:rPr>
          <w:rFonts w:eastAsia="Times New Roman"/>
          <w:color w:val="000000" w:themeColor="text1"/>
          <w:kern w:val="24"/>
          <w:sz w:val="28"/>
          <w:szCs w:val="28"/>
          <w:lang w:eastAsia="ru-RU"/>
        </w:rPr>
        <w:t xml:space="preserve"> 29% (у перерабатывающих организаций всего 3,1%).</w:t>
      </w:r>
    </w:p>
    <w:p w:rsidR="00616F61" w:rsidRPr="003D1EEE" w:rsidRDefault="00616F61" w:rsidP="00D103E8">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Регионы Центрального федерального округа аккумулировали почти 40% в объеме субсидируемых кредитов подотрасли растениеводства, регионы Пр</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волжского федерального округа - 27% (рис. 2.2). Наиболее активно субсидир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ванные кредиты в 2014 г. брали регионы с развитым растениеводством: Белг</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родская область, Республика Татарстан, Ростовская, Воронежская области, Кра</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нодарский край, Липецкая область. На эти регионы приходится более половины всех субсидируемых кредитов по данному направлению (51%), но только 28% всей валовой продукции растениеводства. Относительно низка по сравнению с вкладом в производство доля в субсидируемых кредитах таких крупных прои</w:t>
      </w:r>
      <w:r w:rsidRPr="003D1EEE">
        <w:rPr>
          <w:rFonts w:eastAsia="Times New Roman"/>
          <w:color w:val="000000" w:themeColor="text1"/>
          <w:kern w:val="24"/>
          <w:sz w:val="28"/>
          <w:szCs w:val="28"/>
          <w:lang w:eastAsia="ru-RU"/>
        </w:rPr>
        <w:t>з</w:t>
      </w:r>
      <w:r w:rsidR="00644B71">
        <w:rPr>
          <w:rFonts w:eastAsia="Times New Roman"/>
          <w:color w:val="000000" w:themeColor="text1"/>
          <w:kern w:val="24"/>
          <w:sz w:val="28"/>
          <w:szCs w:val="28"/>
          <w:lang w:eastAsia="ru-RU"/>
        </w:rPr>
        <w:t xml:space="preserve">водителей, </w:t>
      </w:r>
      <w:r w:rsidRPr="003D1EEE">
        <w:rPr>
          <w:rFonts w:eastAsia="Times New Roman"/>
          <w:color w:val="000000" w:themeColor="text1"/>
          <w:kern w:val="24"/>
          <w:sz w:val="28"/>
          <w:szCs w:val="28"/>
          <w:lang w:eastAsia="ru-RU"/>
        </w:rPr>
        <w:t>как Ставропольский край, Волгоградская, Саратовская, Курская обл</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сти (при вкладе в производство 14% их доля в субсидируемых кредитах почти в 2 раза ниже). Таким образом, имеются определенные диспропорции в доступности субсидированных кредитов по основным производящим регионам.</w:t>
      </w:r>
    </w:p>
    <w:p w:rsidR="00616F61" w:rsidRPr="003D1EEE" w:rsidRDefault="00ED318E" w:rsidP="00616F61">
      <w:pPr>
        <w:autoSpaceDE w:val="0"/>
        <w:autoSpaceDN w:val="0"/>
        <w:adjustRightInd w:val="0"/>
        <w:spacing w:line="240" w:lineRule="auto"/>
        <w:jc w:val="center"/>
        <w:rPr>
          <w:color w:val="000000" w:themeColor="text1"/>
          <w:kern w:val="24"/>
        </w:rPr>
      </w:pPr>
      <w:r w:rsidRPr="00ED318E">
        <w:rPr>
          <w:noProof/>
          <w:color w:val="000000" w:themeColor="text1"/>
          <w:kern w:val="24"/>
          <w:lang w:eastAsia="ru-RU"/>
        </w:rPr>
        <w:lastRenderedPageBreak/>
        <w:drawing>
          <wp:inline distT="0" distB="0" distL="0" distR="0">
            <wp:extent cx="4638675" cy="2362200"/>
            <wp:effectExtent l="19050" t="0" r="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51301" w:rsidRDefault="00251301" w:rsidP="00616F61">
      <w:pPr>
        <w:autoSpaceDE w:val="0"/>
        <w:autoSpaceDN w:val="0"/>
        <w:adjustRightInd w:val="0"/>
        <w:spacing w:line="240" w:lineRule="auto"/>
        <w:jc w:val="center"/>
        <w:rPr>
          <w:b/>
          <w:color w:val="000000" w:themeColor="text1"/>
          <w:kern w:val="24"/>
          <w:sz w:val="24"/>
          <w:szCs w:val="24"/>
          <w:shd w:val="clear" w:color="auto" w:fill="FFFFFF"/>
        </w:rPr>
      </w:pPr>
    </w:p>
    <w:p w:rsidR="00ED318E" w:rsidRDefault="00616F61" w:rsidP="00616F61">
      <w:pPr>
        <w:autoSpaceDE w:val="0"/>
        <w:autoSpaceDN w:val="0"/>
        <w:adjustRightInd w:val="0"/>
        <w:spacing w:line="240" w:lineRule="auto"/>
        <w:jc w:val="center"/>
        <w:rPr>
          <w:b/>
          <w:color w:val="000000" w:themeColor="text1"/>
          <w:kern w:val="24"/>
          <w:sz w:val="28"/>
          <w:szCs w:val="28"/>
        </w:rPr>
      </w:pPr>
      <w:r w:rsidRPr="00ED318E">
        <w:rPr>
          <w:b/>
          <w:color w:val="000000" w:themeColor="text1"/>
          <w:kern w:val="24"/>
          <w:sz w:val="28"/>
          <w:szCs w:val="28"/>
          <w:shd w:val="clear" w:color="auto" w:fill="FFFFFF"/>
        </w:rPr>
        <w:t>Рис. 2.2</w:t>
      </w:r>
      <w:r w:rsidR="00644B71" w:rsidRPr="00ED318E">
        <w:rPr>
          <w:b/>
          <w:color w:val="000000" w:themeColor="text1"/>
          <w:kern w:val="24"/>
          <w:sz w:val="28"/>
          <w:szCs w:val="28"/>
          <w:shd w:val="clear" w:color="auto" w:fill="FFFFFF"/>
        </w:rPr>
        <w:t>.</w:t>
      </w:r>
      <w:r w:rsidR="00ED318E" w:rsidRPr="00ED318E">
        <w:rPr>
          <w:b/>
          <w:color w:val="000000" w:themeColor="text1"/>
          <w:kern w:val="24"/>
          <w:sz w:val="28"/>
          <w:szCs w:val="28"/>
        </w:rPr>
        <w:t xml:space="preserve"> </w:t>
      </w:r>
      <w:r w:rsidRPr="00ED318E">
        <w:rPr>
          <w:b/>
          <w:color w:val="000000" w:themeColor="text1"/>
          <w:kern w:val="24"/>
          <w:sz w:val="28"/>
          <w:szCs w:val="28"/>
        </w:rPr>
        <w:t xml:space="preserve">Доля федеральных округов в объеме предоставленных </w:t>
      </w:r>
    </w:p>
    <w:p w:rsidR="00616F61" w:rsidRPr="00ED318E" w:rsidRDefault="00616F61" w:rsidP="00616F61">
      <w:pPr>
        <w:autoSpaceDE w:val="0"/>
        <w:autoSpaceDN w:val="0"/>
        <w:adjustRightInd w:val="0"/>
        <w:spacing w:line="240" w:lineRule="auto"/>
        <w:jc w:val="center"/>
        <w:rPr>
          <w:b/>
          <w:color w:val="000000" w:themeColor="text1"/>
          <w:kern w:val="24"/>
          <w:sz w:val="28"/>
          <w:szCs w:val="28"/>
        </w:rPr>
      </w:pPr>
      <w:r w:rsidRPr="00ED318E">
        <w:rPr>
          <w:b/>
          <w:color w:val="000000" w:themeColor="text1"/>
          <w:kern w:val="24"/>
          <w:sz w:val="28"/>
          <w:szCs w:val="28"/>
        </w:rPr>
        <w:t>субсидируемых краткосрочных кредитов в 2014 г.</w:t>
      </w:r>
    </w:p>
    <w:p w:rsidR="00616F61" w:rsidRPr="003D1EEE" w:rsidRDefault="00616F61" w:rsidP="00616F61">
      <w:pPr>
        <w:autoSpaceDE w:val="0"/>
        <w:autoSpaceDN w:val="0"/>
        <w:adjustRightInd w:val="0"/>
        <w:spacing w:line="240" w:lineRule="auto"/>
        <w:ind w:firstLine="851"/>
        <w:jc w:val="both"/>
        <w:rPr>
          <w:rFonts w:eastAsia="Times New Roman"/>
          <w:color w:val="000000" w:themeColor="text1"/>
          <w:kern w:val="24"/>
          <w:szCs w:val="28"/>
          <w:lang w:eastAsia="ru-RU"/>
        </w:rPr>
      </w:pPr>
    </w:p>
    <w:p w:rsidR="00616F61" w:rsidRPr="003D1EEE" w:rsidRDefault="00616F61" w:rsidP="00D103E8">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Остаток ссудной задолженности по субсидируемым</w:t>
      </w:r>
      <w:r w:rsidR="006145FA" w:rsidRPr="003D1EEE">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краткосрочным кред</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там за год сократился на 43% и составил 85,4 млрд руб. В то же время по данным мониторинга крупнейших кредитных организаций, обслуживающих АПК</w:t>
      </w:r>
      <w:r w:rsidRPr="003D1EEE">
        <w:rPr>
          <w:rFonts w:eastAsia="Times New Roman"/>
          <w:color w:val="000000" w:themeColor="text1"/>
          <w:kern w:val="24"/>
          <w:sz w:val="28"/>
          <w:szCs w:val="28"/>
          <w:vertAlign w:val="superscript"/>
          <w:lang w:eastAsia="ru-RU"/>
        </w:rPr>
        <w:footnoteReference w:id="5"/>
      </w:r>
      <w:r w:rsidRPr="003D1EEE">
        <w:rPr>
          <w:rFonts w:eastAsia="Times New Roman"/>
          <w:color w:val="000000" w:themeColor="text1"/>
          <w:kern w:val="24"/>
          <w:sz w:val="28"/>
          <w:szCs w:val="28"/>
          <w:lang w:eastAsia="ru-RU"/>
        </w:rPr>
        <w:t>, ост</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ток всей ссудной задолженности по краткосрочным кредитам в растениеводстве</w:t>
      </w:r>
      <w:r w:rsidRPr="003D1EEE">
        <w:rPr>
          <w:rFonts w:eastAsia="Times New Roman"/>
          <w:color w:val="000000" w:themeColor="text1"/>
          <w:kern w:val="24"/>
          <w:sz w:val="28"/>
          <w:szCs w:val="28"/>
          <w:vertAlign w:val="superscript"/>
          <w:lang w:eastAsia="ru-RU"/>
        </w:rPr>
        <w:footnoteReference w:id="6"/>
      </w:r>
      <w:r w:rsidRPr="003D1EEE">
        <w:rPr>
          <w:rFonts w:eastAsia="Times New Roman"/>
          <w:color w:val="000000" w:themeColor="text1"/>
          <w:kern w:val="24"/>
          <w:sz w:val="28"/>
          <w:szCs w:val="28"/>
          <w:lang w:eastAsia="ru-RU"/>
        </w:rPr>
        <w:t xml:space="preserve"> на конец года составил 288 млрд руб. Распределение остатков субсидируемой ссудной задолженности по федеральным округам в целом соответствует распр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делению объемов взятых субсидируемых кредитов. </w:t>
      </w:r>
    </w:p>
    <w:p w:rsidR="00616F61" w:rsidRDefault="00616F61" w:rsidP="00644B71">
      <w:pPr>
        <w:spacing w:line="240" w:lineRule="auto"/>
        <w:ind w:firstLine="709"/>
        <w:jc w:val="both"/>
        <w:rPr>
          <w:color w:val="000000" w:themeColor="text1"/>
          <w:kern w:val="24"/>
          <w:sz w:val="28"/>
          <w:szCs w:val="28"/>
        </w:rPr>
      </w:pPr>
      <w:r w:rsidRPr="003D1EEE">
        <w:rPr>
          <w:color w:val="000000" w:themeColor="text1"/>
          <w:kern w:val="24"/>
          <w:sz w:val="28"/>
          <w:szCs w:val="28"/>
        </w:rPr>
        <w:t>В целом на конец 2014 г. основная часть (54,8%) остатка ссудной задо</w:t>
      </w:r>
      <w:r w:rsidRPr="003D1EEE">
        <w:rPr>
          <w:color w:val="000000" w:themeColor="text1"/>
          <w:kern w:val="24"/>
          <w:sz w:val="28"/>
          <w:szCs w:val="28"/>
        </w:rPr>
        <w:t>л</w:t>
      </w:r>
      <w:r w:rsidRPr="003D1EEE">
        <w:rPr>
          <w:color w:val="000000" w:themeColor="text1"/>
          <w:kern w:val="24"/>
          <w:sz w:val="28"/>
          <w:szCs w:val="28"/>
        </w:rPr>
        <w:t>женности по субсидируемым краткосрочным кредитам, взятым на развитие подотрасли</w:t>
      </w:r>
      <w:r w:rsidR="00457BF7">
        <w:rPr>
          <w:color w:val="000000" w:themeColor="text1"/>
          <w:kern w:val="24"/>
          <w:sz w:val="28"/>
          <w:szCs w:val="28"/>
        </w:rPr>
        <w:t xml:space="preserve"> </w:t>
      </w:r>
      <w:r w:rsidRPr="003D1EEE">
        <w:rPr>
          <w:color w:val="000000" w:themeColor="text1"/>
          <w:kern w:val="24"/>
          <w:sz w:val="28"/>
          <w:szCs w:val="28"/>
        </w:rPr>
        <w:t>растениеводства, приходилась на организации АПК, в сельскохозя</w:t>
      </w:r>
      <w:r w:rsidRPr="003D1EEE">
        <w:rPr>
          <w:color w:val="000000" w:themeColor="text1"/>
          <w:kern w:val="24"/>
          <w:sz w:val="28"/>
          <w:szCs w:val="28"/>
        </w:rPr>
        <w:t>й</w:t>
      </w:r>
      <w:r w:rsidRPr="003D1EEE">
        <w:rPr>
          <w:color w:val="000000" w:themeColor="text1"/>
          <w:kern w:val="24"/>
          <w:sz w:val="28"/>
          <w:szCs w:val="28"/>
        </w:rPr>
        <w:t>ственных организациях сосредоточено 42,9% ссудной задолженности, на орган</w:t>
      </w:r>
      <w:r w:rsidRPr="003D1EEE">
        <w:rPr>
          <w:color w:val="000000" w:themeColor="text1"/>
          <w:kern w:val="24"/>
          <w:sz w:val="28"/>
          <w:szCs w:val="28"/>
        </w:rPr>
        <w:t>и</w:t>
      </w:r>
      <w:r w:rsidRPr="003D1EEE">
        <w:rPr>
          <w:color w:val="000000" w:themeColor="text1"/>
          <w:kern w:val="24"/>
          <w:sz w:val="28"/>
          <w:szCs w:val="28"/>
        </w:rPr>
        <w:t>зации малых форм хозяйствования (ИП и КФХ) приходится всего 2,3% (рис 2.</w:t>
      </w:r>
      <w:r w:rsidR="00310010">
        <w:rPr>
          <w:color w:val="000000" w:themeColor="text1"/>
          <w:kern w:val="24"/>
          <w:sz w:val="28"/>
          <w:szCs w:val="28"/>
        </w:rPr>
        <w:t>3</w:t>
      </w:r>
      <w:r w:rsidRPr="003D1EEE">
        <w:rPr>
          <w:color w:val="000000" w:themeColor="text1"/>
          <w:kern w:val="24"/>
          <w:sz w:val="28"/>
          <w:szCs w:val="28"/>
        </w:rPr>
        <w:t>)</w:t>
      </w:r>
      <w:r w:rsidR="00644B71">
        <w:rPr>
          <w:color w:val="000000" w:themeColor="text1"/>
          <w:kern w:val="24"/>
          <w:sz w:val="28"/>
          <w:szCs w:val="28"/>
        </w:rPr>
        <w:t>.</w:t>
      </w:r>
      <w:r w:rsidRPr="003D1EEE">
        <w:rPr>
          <w:color w:val="000000" w:themeColor="text1"/>
          <w:kern w:val="24"/>
          <w:sz w:val="28"/>
          <w:szCs w:val="28"/>
        </w:rPr>
        <w:t xml:space="preserve"> </w:t>
      </w:r>
    </w:p>
    <w:p w:rsidR="00644B71" w:rsidRPr="00703CE8" w:rsidRDefault="00644B71" w:rsidP="00644B71">
      <w:pPr>
        <w:spacing w:line="240" w:lineRule="auto"/>
        <w:ind w:firstLine="709"/>
        <w:jc w:val="both"/>
        <w:rPr>
          <w:color w:val="000000" w:themeColor="text1"/>
          <w:kern w:val="24"/>
          <w:sz w:val="20"/>
          <w:szCs w:val="20"/>
        </w:rPr>
      </w:pPr>
    </w:p>
    <w:p w:rsidR="00616F61" w:rsidRPr="003D1EEE" w:rsidRDefault="00616F61" w:rsidP="00616F61">
      <w:pPr>
        <w:spacing w:line="240" w:lineRule="auto"/>
        <w:jc w:val="center"/>
        <w:rPr>
          <w:color w:val="000000" w:themeColor="text1"/>
          <w:kern w:val="24"/>
          <w:sz w:val="28"/>
          <w:szCs w:val="28"/>
        </w:rPr>
      </w:pPr>
      <w:r w:rsidRPr="003D1EEE">
        <w:rPr>
          <w:noProof/>
          <w:color w:val="000000" w:themeColor="text1"/>
          <w:kern w:val="24"/>
          <w:lang w:eastAsia="ru-RU"/>
        </w:rPr>
        <w:drawing>
          <wp:inline distT="0" distB="0" distL="0" distR="0">
            <wp:extent cx="4998323" cy="2581275"/>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4214" cy="2599810"/>
                    </a:xfrm>
                    <a:prstGeom prst="rect">
                      <a:avLst/>
                    </a:prstGeom>
                    <a:noFill/>
                    <a:ln>
                      <a:noFill/>
                    </a:ln>
                  </pic:spPr>
                </pic:pic>
              </a:graphicData>
            </a:graphic>
          </wp:inline>
        </w:drawing>
      </w:r>
    </w:p>
    <w:p w:rsidR="00616F61" w:rsidRPr="00703CE8" w:rsidRDefault="00616F61" w:rsidP="00616F61">
      <w:pPr>
        <w:spacing w:line="240" w:lineRule="auto"/>
        <w:jc w:val="center"/>
        <w:rPr>
          <w:b/>
          <w:color w:val="000000" w:themeColor="text1"/>
          <w:kern w:val="24"/>
          <w:sz w:val="28"/>
          <w:szCs w:val="24"/>
        </w:rPr>
      </w:pPr>
      <w:r w:rsidRPr="00703CE8">
        <w:rPr>
          <w:b/>
          <w:color w:val="000000" w:themeColor="text1"/>
          <w:kern w:val="24"/>
          <w:sz w:val="28"/>
          <w:szCs w:val="24"/>
        </w:rPr>
        <w:t>Рис 2.</w:t>
      </w:r>
      <w:r w:rsidR="00310010" w:rsidRPr="00703CE8">
        <w:rPr>
          <w:b/>
          <w:color w:val="000000" w:themeColor="text1"/>
          <w:kern w:val="24"/>
          <w:sz w:val="28"/>
          <w:szCs w:val="24"/>
        </w:rPr>
        <w:t>3</w:t>
      </w:r>
      <w:r w:rsidRPr="00703CE8">
        <w:rPr>
          <w:b/>
          <w:color w:val="000000" w:themeColor="text1"/>
          <w:kern w:val="24"/>
          <w:sz w:val="28"/>
          <w:szCs w:val="24"/>
        </w:rPr>
        <w:t xml:space="preserve">. Структура остатка ссудной задолженности </w:t>
      </w:r>
    </w:p>
    <w:p w:rsidR="00703CE8" w:rsidRDefault="00616F61" w:rsidP="00616F61">
      <w:pPr>
        <w:spacing w:line="240" w:lineRule="auto"/>
        <w:jc w:val="center"/>
        <w:rPr>
          <w:b/>
          <w:color w:val="000000" w:themeColor="text1"/>
          <w:kern w:val="24"/>
          <w:sz w:val="28"/>
          <w:szCs w:val="24"/>
        </w:rPr>
      </w:pPr>
      <w:r w:rsidRPr="00703CE8">
        <w:rPr>
          <w:b/>
          <w:color w:val="000000" w:themeColor="text1"/>
          <w:kern w:val="24"/>
          <w:sz w:val="28"/>
          <w:szCs w:val="24"/>
        </w:rPr>
        <w:t>по краткосрочным кредитам и займам в подот</w:t>
      </w:r>
      <w:r w:rsidR="00644B71" w:rsidRPr="00703CE8">
        <w:rPr>
          <w:b/>
          <w:color w:val="000000" w:themeColor="text1"/>
          <w:kern w:val="24"/>
          <w:sz w:val="28"/>
          <w:szCs w:val="24"/>
        </w:rPr>
        <w:t xml:space="preserve">расли растениеводства </w:t>
      </w:r>
    </w:p>
    <w:p w:rsidR="00616F61" w:rsidRPr="00703CE8" w:rsidRDefault="00644B71" w:rsidP="00616F61">
      <w:pPr>
        <w:spacing w:line="240" w:lineRule="auto"/>
        <w:jc w:val="center"/>
        <w:rPr>
          <w:b/>
          <w:color w:val="000000" w:themeColor="text1"/>
          <w:kern w:val="24"/>
          <w:sz w:val="28"/>
          <w:szCs w:val="24"/>
        </w:rPr>
      </w:pPr>
      <w:r w:rsidRPr="00703CE8">
        <w:rPr>
          <w:b/>
          <w:color w:val="000000" w:themeColor="text1"/>
          <w:kern w:val="24"/>
          <w:sz w:val="28"/>
          <w:szCs w:val="24"/>
        </w:rPr>
        <w:t>в разрезе</w:t>
      </w:r>
      <w:r w:rsidR="00703CE8">
        <w:rPr>
          <w:b/>
          <w:color w:val="000000" w:themeColor="text1"/>
          <w:kern w:val="24"/>
          <w:sz w:val="28"/>
          <w:szCs w:val="24"/>
        </w:rPr>
        <w:t xml:space="preserve"> </w:t>
      </w:r>
      <w:r w:rsidR="00616F61" w:rsidRPr="00703CE8">
        <w:rPr>
          <w:b/>
          <w:color w:val="000000" w:themeColor="text1"/>
          <w:kern w:val="24"/>
          <w:sz w:val="28"/>
          <w:szCs w:val="24"/>
        </w:rPr>
        <w:t>заемщиков и федеральных округов на конец 2014 г.</w:t>
      </w:r>
    </w:p>
    <w:p w:rsidR="00616F61" w:rsidRPr="003D1EEE" w:rsidRDefault="00616F61" w:rsidP="00D103E8">
      <w:pPr>
        <w:spacing w:line="240" w:lineRule="auto"/>
        <w:ind w:firstLine="709"/>
        <w:jc w:val="both"/>
        <w:rPr>
          <w:color w:val="000000" w:themeColor="text1"/>
          <w:kern w:val="24"/>
          <w:sz w:val="28"/>
          <w:szCs w:val="28"/>
        </w:rPr>
      </w:pPr>
      <w:r w:rsidRPr="003D1EEE">
        <w:rPr>
          <w:color w:val="000000" w:themeColor="text1"/>
          <w:kern w:val="24"/>
          <w:sz w:val="28"/>
          <w:szCs w:val="28"/>
        </w:rPr>
        <w:lastRenderedPageBreak/>
        <w:t>В структуре субсидируемых кредитов в 2014 г. наибольший удельный вес занимают кредиты, направленные на переработку п</w:t>
      </w:r>
      <w:r w:rsidR="00644B71">
        <w:rPr>
          <w:color w:val="000000" w:themeColor="text1"/>
          <w:kern w:val="24"/>
          <w:sz w:val="28"/>
          <w:szCs w:val="28"/>
        </w:rPr>
        <w:t xml:space="preserve">родукции растениеводства, - 62%, </w:t>
      </w:r>
      <w:r w:rsidRPr="003D1EEE">
        <w:rPr>
          <w:color w:val="000000" w:themeColor="text1"/>
          <w:kern w:val="24"/>
          <w:sz w:val="28"/>
          <w:szCs w:val="28"/>
        </w:rPr>
        <w:t xml:space="preserve">общим объемом 241 </w:t>
      </w:r>
      <w:r w:rsidR="005E290F" w:rsidRPr="003D1EEE">
        <w:rPr>
          <w:color w:val="000000" w:themeColor="text1"/>
          <w:kern w:val="24"/>
          <w:sz w:val="28"/>
          <w:szCs w:val="28"/>
        </w:rPr>
        <w:t>млрд</w:t>
      </w:r>
      <w:r w:rsidRPr="003D1EEE">
        <w:rPr>
          <w:color w:val="000000" w:themeColor="text1"/>
          <w:kern w:val="24"/>
          <w:sz w:val="28"/>
          <w:szCs w:val="28"/>
        </w:rPr>
        <w:t xml:space="preserve"> руб., на производство продукции растениево</w:t>
      </w:r>
      <w:r w:rsidRPr="003D1EEE">
        <w:rPr>
          <w:color w:val="000000" w:themeColor="text1"/>
          <w:kern w:val="24"/>
          <w:sz w:val="28"/>
          <w:szCs w:val="28"/>
        </w:rPr>
        <w:t>д</w:t>
      </w:r>
      <w:r w:rsidRPr="003D1EEE">
        <w:rPr>
          <w:color w:val="000000" w:themeColor="text1"/>
          <w:kern w:val="24"/>
          <w:sz w:val="28"/>
          <w:szCs w:val="28"/>
        </w:rPr>
        <w:t>ства</w:t>
      </w:r>
      <w:r w:rsidR="00457BF7">
        <w:rPr>
          <w:color w:val="000000" w:themeColor="text1"/>
          <w:kern w:val="24"/>
          <w:sz w:val="28"/>
          <w:szCs w:val="28"/>
        </w:rPr>
        <w:t xml:space="preserve"> </w:t>
      </w:r>
      <w:r w:rsidRPr="003D1EEE">
        <w:rPr>
          <w:color w:val="000000" w:themeColor="text1"/>
          <w:kern w:val="24"/>
          <w:sz w:val="28"/>
          <w:szCs w:val="28"/>
        </w:rPr>
        <w:t>приходилось соответственно 38%, − 150,2</w:t>
      </w:r>
      <w:r w:rsidR="00457BF7">
        <w:rPr>
          <w:color w:val="000000" w:themeColor="text1"/>
          <w:kern w:val="24"/>
          <w:sz w:val="28"/>
          <w:szCs w:val="28"/>
        </w:rPr>
        <w:t xml:space="preserve"> </w:t>
      </w:r>
      <w:r w:rsidR="005E290F" w:rsidRPr="003D1EEE">
        <w:rPr>
          <w:color w:val="000000" w:themeColor="text1"/>
          <w:kern w:val="24"/>
          <w:sz w:val="28"/>
          <w:szCs w:val="28"/>
        </w:rPr>
        <w:t>млрд</w:t>
      </w:r>
      <w:r w:rsidRPr="003D1EEE">
        <w:rPr>
          <w:color w:val="000000" w:themeColor="text1"/>
          <w:kern w:val="24"/>
          <w:sz w:val="28"/>
          <w:szCs w:val="28"/>
        </w:rPr>
        <w:t xml:space="preserve"> руб. Характеристика выда</w:t>
      </w:r>
      <w:r w:rsidRPr="003D1EEE">
        <w:rPr>
          <w:color w:val="000000" w:themeColor="text1"/>
          <w:kern w:val="24"/>
          <w:sz w:val="28"/>
          <w:szCs w:val="28"/>
        </w:rPr>
        <w:t>н</w:t>
      </w:r>
      <w:r w:rsidRPr="003D1EEE">
        <w:rPr>
          <w:color w:val="000000" w:themeColor="text1"/>
          <w:kern w:val="24"/>
          <w:sz w:val="28"/>
          <w:szCs w:val="28"/>
        </w:rPr>
        <w:t>ных краткосрочных кредитов в разрезе направлений представлена в таблице 2.</w:t>
      </w:r>
      <w:r w:rsidR="00C44ADD">
        <w:rPr>
          <w:color w:val="000000" w:themeColor="text1"/>
          <w:kern w:val="24"/>
          <w:sz w:val="28"/>
          <w:szCs w:val="28"/>
        </w:rPr>
        <w:t>8</w:t>
      </w:r>
      <w:r w:rsidRPr="003D1EEE">
        <w:rPr>
          <w:color w:val="000000" w:themeColor="text1"/>
          <w:kern w:val="24"/>
          <w:sz w:val="28"/>
          <w:szCs w:val="28"/>
        </w:rPr>
        <w:t>.</w:t>
      </w:r>
    </w:p>
    <w:p w:rsidR="00ED318E" w:rsidRDefault="00ED318E" w:rsidP="00616F61">
      <w:pPr>
        <w:spacing w:line="240" w:lineRule="auto"/>
        <w:jc w:val="right"/>
        <w:rPr>
          <w:color w:val="000000" w:themeColor="text1"/>
          <w:kern w:val="24"/>
          <w:sz w:val="28"/>
          <w:szCs w:val="28"/>
        </w:rPr>
      </w:pPr>
    </w:p>
    <w:p w:rsidR="00616F61" w:rsidRDefault="00616F61" w:rsidP="00616F61">
      <w:pPr>
        <w:spacing w:line="240" w:lineRule="auto"/>
        <w:jc w:val="right"/>
        <w:rPr>
          <w:color w:val="000000" w:themeColor="text1"/>
          <w:kern w:val="24"/>
          <w:sz w:val="28"/>
          <w:szCs w:val="28"/>
        </w:rPr>
      </w:pPr>
      <w:r w:rsidRPr="003D1EEE">
        <w:rPr>
          <w:color w:val="000000" w:themeColor="text1"/>
          <w:kern w:val="24"/>
          <w:sz w:val="28"/>
          <w:szCs w:val="28"/>
        </w:rPr>
        <w:t>Таблица 2.</w:t>
      </w:r>
      <w:r w:rsidR="00C44ADD">
        <w:rPr>
          <w:color w:val="000000" w:themeColor="text1"/>
          <w:kern w:val="24"/>
          <w:sz w:val="28"/>
          <w:szCs w:val="28"/>
        </w:rPr>
        <w:t>8</w:t>
      </w:r>
    </w:p>
    <w:p w:rsidR="00ED318E" w:rsidRPr="00ED318E" w:rsidRDefault="00ED318E" w:rsidP="00616F61">
      <w:pPr>
        <w:spacing w:line="240" w:lineRule="auto"/>
        <w:jc w:val="right"/>
        <w:rPr>
          <w:color w:val="000000" w:themeColor="text1"/>
          <w:kern w:val="24"/>
          <w:sz w:val="20"/>
          <w:szCs w:val="20"/>
        </w:rPr>
      </w:pPr>
    </w:p>
    <w:p w:rsidR="00616F61" w:rsidRPr="003D1EEE" w:rsidRDefault="00616F61" w:rsidP="00616F61">
      <w:pPr>
        <w:spacing w:line="240" w:lineRule="auto"/>
        <w:jc w:val="center"/>
        <w:rPr>
          <w:b/>
          <w:color w:val="000000" w:themeColor="text1"/>
          <w:kern w:val="24"/>
          <w:sz w:val="28"/>
          <w:szCs w:val="28"/>
        </w:rPr>
      </w:pPr>
      <w:r w:rsidRPr="003D1EEE">
        <w:rPr>
          <w:b/>
          <w:color w:val="000000" w:themeColor="text1"/>
          <w:kern w:val="24"/>
          <w:sz w:val="28"/>
          <w:szCs w:val="28"/>
        </w:rPr>
        <w:t xml:space="preserve">Характеристика выданных краткосрочных кредитов в растениеводстве </w:t>
      </w:r>
    </w:p>
    <w:p w:rsidR="00616F61" w:rsidRDefault="00616F61" w:rsidP="00616F61">
      <w:pPr>
        <w:spacing w:line="240" w:lineRule="auto"/>
        <w:jc w:val="center"/>
        <w:rPr>
          <w:b/>
          <w:color w:val="000000" w:themeColor="text1"/>
          <w:kern w:val="24"/>
          <w:sz w:val="28"/>
          <w:szCs w:val="28"/>
        </w:rPr>
      </w:pPr>
      <w:r w:rsidRPr="003D1EEE">
        <w:rPr>
          <w:b/>
          <w:color w:val="000000" w:themeColor="text1"/>
          <w:kern w:val="24"/>
          <w:sz w:val="28"/>
          <w:szCs w:val="28"/>
        </w:rPr>
        <w:t>по направлениям</w:t>
      </w:r>
    </w:p>
    <w:p w:rsidR="00C6352D" w:rsidRPr="00703CE8" w:rsidRDefault="00C6352D" w:rsidP="00616F61">
      <w:pPr>
        <w:spacing w:line="240" w:lineRule="auto"/>
        <w:jc w:val="center"/>
        <w:rPr>
          <w:b/>
          <w:color w:val="000000" w:themeColor="text1"/>
          <w:kern w:val="24"/>
          <w:sz w:val="20"/>
          <w:szCs w:val="20"/>
        </w:rPr>
      </w:pPr>
    </w:p>
    <w:tbl>
      <w:tblPr>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851"/>
        <w:gridCol w:w="850"/>
        <w:gridCol w:w="753"/>
        <w:gridCol w:w="1395"/>
        <w:gridCol w:w="1084"/>
        <w:gridCol w:w="813"/>
        <w:gridCol w:w="1278"/>
        <w:gridCol w:w="953"/>
      </w:tblGrid>
      <w:tr w:rsidR="00A217C8" w:rsidRPr="003D1EEE" w:rsidTr="00C01E07">
        <w:trPr>
          <w:trHeight w:val="15"/>
          <w:tblHeader/>
        </w:trPr>
        <w:tc>
          <w:tcPr>
            <w:tcW w:w="1809" w:type="dxa"/>
            <w:vMerge w:val="restart"/>
            <w:shd w:val="clear" w:color="auto" w:fill="B8CCE4" w:themeFill="accent1" w:themeFillTint="66"/>
            <w:vAlign w:val="center"/>
            <w:hideMark/>
          </w:tcPr>
          <w:p w:rsidR="00616F61" w:rsidRPr="00ED318E" w:rsidRDefault="00616F61" w:rsidP="00454443">
            <w:pPr>
              <w:jc w:val="center"/>
              <w:rPr>
                <w:rFonts w:eastAsia="Times New Roman"/>
                <w:b/>
                <w:color w:val="000000" w:themeColor="text1"/>
                <w:kern w:val="24"/>
              </w:rPr>
            </w:pPr>
            <w:r w:rsidRPr="00ED318E">
              <w:rPr>
                <w:rFonts w:eastAsia="Times New Roman"/>
                <w:b/>
                <w:color w:val="000000" w:themeColor="text1"/>
                <w:kern w:val="24"/>
              </w:rPr>
              <w:t>Направление кредитования</w:t>
            </w:r>
          </w:p>
        </w:tc>
        <w:tc>
          <w:tcPr>
            <w:tcW w:w="1701" w:type="dxa"/>
            <w:gridSpan w:val="2"/>
            <w:shd w:val="clear" w:color="auto" w:fill="B8CCE4" w:themeFill="accent1" w:themeFillTint="66"/>
            <w:vAlign w:val="center"/>
            <w:hideMark/>
          </w:tcPr>
          <w:p w:rsidR="00616F61" w:rsidRPr="00ED318E" w:rsidRDefault="00616F61" w:rsidP="00454443">
            <w:pPr>
              <w:jc w:val="center"/>
              <w:rPr>
                <w:rFonts w:eastAsia="Times New Roman"/>
                <w:b/>
                <w:color w:val="000000" w:themeColor="text1"/>
                <w:kern w:val="24"/>
              </w:rPr>
            </w:pPr>
            <w:r w:rsidRPr="00ED318E">
              <w:rPr>
                <w:rFonts w:eastAsia="Times New Roman"/>
                <w:b/>
                <w:color w:val="000000" w:themeColor="text1"/>
                <w:kern w:val="24"/>
              </w:rPr>
              <w:t>Количество</w:t>
            </w:r>
          </w:p>
        </w:tc>
        <w:tc>
          <w:tcPr>
            <w:tcW w:w="2148" w:type="dxa"/>
            <w:gridSpan w:val="2"/>
            <w:shd w:val="clear" w:color="auto" w:fill="B8CCE4" w:themeFill="accent1" w:themeFillTint="66"/>
            <w:vAlign w:val="center"/>
            <w:hideMark/>
          </w:tcPr>
          <w:p w:rsidR="00616F61" w:rsidRPr="00ED318E" w:rsidRDefault="00616F61" w:rsidP="00454443">
            <w:pPr>
              <w:jc w:val="center"/>
              <w:rPr>
                <w:rFonts w:eastAsia="Times New Roman"/>
                <w:b/>
                <w:color w:val="000000" w:themeColor="text1"/>
                <w:kern w:val="24"/>
              </w:rPr>
            </w:pPr>
            <w:r w:rsidRPr="00ED318E">
              <w:rPr>
                <w:rFonts w:eastAsia="Times New Roman"/>
                <w:b/>
                <w:color w:val="000000" w:themeColor="text1"/>
                <w:kern w:val="24"/>
              </w:rPr>
              <w:t>Объем предоста</w:t>
            </w:r>
            <w:r w:rsidRPr="00ED318E">
              <w:rPr>
                <w:rFonts w:eastAsia="Times New Roman"/>
                <w:b/>
                <w:color w:val="000000" w:themeColor="text1"/>
                <w:kern w:val="24"/>
              </w:rPr>
              <w:t>в</w:t>
            </w:r>
            <w:r w:rsidRPr="00ED318E">
              <w:rPr>
                <w:rFonts w:eastAsia="Times New Roman"/>
                <w:b/>
                <w:color w:val="000000" w:themeColor="text1"/>
                <w:kern w:val="24"/>
              </w:rPr>
              <w:t xml:space="preserve">ленного кредита, </w:t>
            </w:r>
            <w:r w:rsidR="005E290F" w:rsidRPr="00ED318E">
              <w:rPr>
                <w:rFonts w:eastAsia="Times New Roman"/>
                <w:b/>
                <w:color w:val="000000" w:themeColor="text1"/>
                <w:kern w:val="24"/>
              </w:rPr>
              <w:t>млрд</w:t>
            </w:r>
            <w:r w:rsidRPr="00ED318E">
              <w:rPr>
                <w:rFonts w:eastAsia="Times New Roman"/>
                <w:b/>
                <w:color w:val="000000" w:themeColor="text1"/>
                <w:kern w:val="24"/>
              </w:rPr>
              <w:t xml:space="preserve"> руб.</w:t>
            </w:r>
          </w:p>
        </w:tc>
        <w:tc>
          <w:tcPr>
            <w:tcW w:w="1084" w:type="dxa"/>
            <w:vMerge w:val="restart"/>
            <w:shd w:val="clear" w:color="auto" w:fill="B8CCE4" w:themeFill="accent1" w:themeFillTint="66"/>
            <w:vAlign w:val="center"/>
            <w:hideMark/>
          </w:tcPr>
          <w:p w:rsidR="00616F61" w:rsidRPr="00ED318E" w:rsidRDefault="00616F61" w:rsidP="00454443">
            <w:pPr>
              <w:jc w:val="center"/>
              <w:rPr>
                <w:rFonts w:eastAsia="Times New Roman"/>
                <w:b/>
                <w:color w:val="000000" w:themeColor="text1"/>
                <w:kern w:val="24"/>
              </w:rPr>
            </w:pPr>
            <w:r w:rsidRPr="00ED318E">
              <w:rPr>
                <w:rFonts w:eastAsia="Times New Roman"/>
                <w:b/>
                <w:color w:val="000000" w:themeColor="text1"/>
                <w:kern w:val="24"/>
              </w:rPr>
              <w:t>Выпл</w:t>
            </w:r>
            <w:r w:rsidRPr="00ED318E">
              <w:rPr>
                <w:rFonts w:eastAsia="Times New Roman"/>
                <w:b/>
                <w:color w:val="000000" w:themeColor="text1"/>
                <w:kern w:val="24"/>
              </w:rPr>
              <w:t>а</w:t>
            </w:r>
            <w:r w:rsidRPr="00ED318E">
              <w:rPr>
                <w:rFonts w:eastAsia="Times New Roman"/>
                <w:b/>
                <w:color w:val="000000" w:themeColor="text1"/>
                <w:kern w:val="24"/>
              </w:rPr>
              <w:t>чено субс</w:t>
            </w:r>
            <w:r w:rsidRPr="00ED318E">
              <w:rPr>
                <w:rFonts w:eastAsia="Times New Roman"/>
                <w:b/>
                <w:color w:val="000000" w:themeColor="text1"/>
                <w:kern w:val="24"/>
              </w:rPr>
              <w:t>и</w:t>
            </w:r>
            <w:r w:rsidRPr="00ED318E">
              <w:rPr>
                <w:rFonts w:eastAsia="Times New Roman"/>
                <w:b/>
                <w:color w:val="000000" w:themeColor="text1"/>
                <w:kern w:val="24"/>
              </w:rPr>
              <w:t xml:space="preserve">дий, </w:t>
            </w:r>
            <w:r w:rsidR="005E290F" w:rsidRPr="00ED318E">
              <w:rPr>
                <w:rFonts w:eastAsia="Times New Roman"/>
                <w:b/>
                <w:color w:val="000000" w:themeColor="text1"/>
                <w:kern w:val="24"/>
              </w:rPr>
              <w:t>млрд</w:t>
            </w:r>
            <w:r w:rsidRPr="00ED318E">
              <w:rPr>
                <w:rFonts w:eastAsia="Times New Roman"/>
                <w:b/>
                <w:color w:val="000000" w:themeColor="text1"/>
                <w:kern w:val="24"/>
              </w:rPr>
              <w:t xml:space="preserve"> руб.</w:t>
            </w:r>
          </w:p>
        </w:tc>
        <w:tc>
          <w:tcPr>
            <w:tcW w:w="3044" w:type="dxa"/>
            <w:gridSpan w:val="3"/>
            <w:shd w:val="clear" w:color="auto" w:fill="B8CCE4" w:themeFill="accent1" w:themeFillTint="66"/>
            <w:noWrap/>
            <w:vAlign w:val="center"/>
            <w:hideMark/>
          </w:tcPr>
          <w:p w:rsidR="00616F61" w:rsidRPr="00ED318E" w:rsidRDefault="00616F61" w:rsidP="00454443">
            <w:pPr>
              <w:jc w:val="center"/>
              <w:rPr>
                <w:rFonts w:eastAsia="Times New Roman"/>
                <w:b/>
                <w:color w:val="000000" w:themeColor="text1"/>
                <w:kern w:val="24"/>
              </w:rPr>
            </w:pPr>
            <w:r w:rsidRPr="00ED318E">
              <w:rPr>
                <w:rFonts w:eastAsia="Times New Roman"/>
                <w:b/>
                <w:color w:val="000000" w:themeColor="text1"/>
                <w:kern w:val="24"/>
              </w:rPr>
              <w:t>Приходится на заемщика</w:t>
            </w:r>
          </w:p>
        </w:tc>
      </w:tr>
      <w:tr w:rsidR="00A217C8" w:rsidRPr="003D1EEE" w:rsidTr="00C01E07">
        <w:trPr>
          <w:trHeight w:val="913"/>
          <w:tblHeader/>
        </w:trPr>
        <w:tc>
          <w:tcPr>
            <w:tcW w:w="1809" w:type="dxa"/>
            <w:vMerge/>
            <w:shd w:val="clear" w:color="auto" w:fill="B8CCE4" w:themeFill="accent1" w:themeFillTint="66"/>
            <w:vAlign w:val="center"/>
            <w:hideMark/>
          </w:tcPr>
          <w:p w:rsidR="00616F61" w:rsidRPr="00ED318E" w:rsidRDefault="00616F61" w:rsidP="00454443">
            <w:pPr>
              <w:jc w:val="center"/>
              <w:rPr>
                <w:rFonts w:eastAsia="Times New Roman"/>
                <w:b/>
                <w:color w:val="000000" w:themeColor="text1"/>
                <w:kern w:val="24"/>
              </w:rPr>
            </w:pPr>
          </w:p>
        </w:tc>
        <w:tc>
          <w:tcPr>
            <w:tcW w:w="851" w:type="dxa"/>
            <w:shd w:val="clear" w:color="auto" w:fill="B8CCE4" w:themeFill="accent1" w:themeFillTint="66"/>
            <w:vAlign w:val="center"/>
            <w:hideMark/>
          </w:tcPr>
          <w:p w:rsidR="00616F61" w:rsidRPr="00ED318E" w:rsidRDefault="00616F61" w:rsidP="00454443">
            <w:pPr>
              <w:jc w:val="center"/>
              <w:rPr>
                <w:rFonts w:eastAsia="Times New Roman"/>
                <w:b/>
                <w:color w:val="000000" w:themeColor="text1"/>
                <w:kern w:val="24"/>
              </w:rPr>
            </w:pPr>
            <w:r w:rsidRPr="00ED318E">
              <w:rPr>
                <w:rFonts w:eastAsia="Times New Roman"/>
                <w:b/>
                <w:color w:val="000000" w:themeColor="text1"/>
                <w:kern w:val="24"/>
              </w:rPr>
              <w:t>зае</w:t>
            </w:r>
            <w:r w:rsidRPr="00ED318E">
              <w:rPr>
                <w:rFonts w:eastAsia="Times New Roman"/>
                <w:b/>
                <w:color w:val="000000" w:themeColor="text1"/>
                <w:kern w:val="24"/>
              </w:rPr>
              <w:t>м</w:t>
            </w:r>
            <w:r w:rsidRPr="00ED318E">
              <w:rPr>
                <w:rFonts w:eastAsia="Times New Roman"/>
                <w:b/>
                <w:color w:val="000000" w:themeColor="text1"/>
                <w:kern w:val="24"/>
              </w:rPr>
              <w:t>щ</w:t>
            </w:r>
            <w:r w:rsidRPr="00ED318E">
              <w:rPr>
                <w:rFonts w:eastAsia="Times New Roman"/>
                <w:b/>
                <w:color w:val="000000" w:themeColor="text1"/>
                <w:kern w:val="24"/>
              </w:rPr>
              <w:t>и</w:t>
            </w:r>
            <w:r w:rsidRPr="00ED318E">
              <w:rPr>
                <w:rFonts w:eastAsia="Times New Roman"/>
                <w:b/>
                <w:color w:val="000000" w:themeColor="text1"/>
                <w:kern w:val="24"/>
              </w:rPr>
              <w:t>ков</w:t>
            </w:r>
          </w:p>
        </w:tc>
        <w:tc>
          <w:tcPr>
            <w:tcW w:w="850" w:type="dxa"/>
            <w:shd w:val="clear" w:color="auto" w:fill="B8CCE4" w:themeFill="accent1" w:themeFillTint="66"/>
            <w:vAlign w:val="center"/>
            <w:hideMark/>
          </w:tcPr>
          <w:p w:rsidR="00616F61" w:rsidRPr="00ED318E" w:rsidRDefault="00616F61" w:rsidP="00454443">
            <w:pPr>
              <w:jc w:val="center"/>
              <w:rPr>
                <w:rFonts w:eastAsia="Times New Roman"/>
                <w:b/>
                <w:color w:val="000000" w:themeColor="text1"/>
                <w:kern w:val="24"/>
              </w:rPr>
            </w:pPr>
            <w:r w:rsidRPr="00ED318E">
              <w:rPr>
                <w:rFonts w:eastAsia="Times New Roman"/>
                <w:b/>
                <w:color w:val="000000" w:themeColor="text1"/>
                <w:kern w:val="24"/>
              </w:rPr>
              <w:t>дог</w:t>
            </w:r>
            <w:r w:rsidRPr="00ED318E">
              <w:rPr>
                <w:rFonts w:eastAsia="Times New Roman"/>
                <w:b/>
                <w:color w:val="000000" w:themeColor="text1"/>
                <w:kern w:val="24"/>
              </w:rPr>
              <w:t>о</w:t>
            </w:r>
            <w:r w:rsidRPr="00ED318E">
              <w:rPr>
                <w:rFonts w:eastAsia="Times New Roman"/>
                <w:b/>
                <w:color w:val="000000" w:themeColor="text1"/>
                <w:kern w:val="24"/>
              </w:rPr>
              <w:t>воров</w:t>
            </w:r>
          </w:p>
        </w:tc>
        <w:tc>
          <w:tcPr>
            <w:tcW w:w="753" w:type="dxa"/>
            <w:shd w:val="clear" w:color="auto" w:fill="B8CCE4" w:themeFill="accent1" w:themeFillTint="66"/>
            <w:vAlign w:val="center"/>
            <w:hideMark/>
          </w:tcPr>
          <w:p w:rsidR="00616F61" w:rsidRPr="00ED318E" w:rsidRDefault="00616F61" w:rsidP="00454443">
            <w:pPr>
              <w:jc w:val="center"/>
              <w:rPr>
                <w:rFonts w:eastAsia="Times New Roman"/>
                <w:b/>
                <w:color w:val="000000" w:themeColor="text1"/>
                <w:kern w:val="24"/>
              </w:rPr>
            </w:pPr>
            <w:r w:rsidRPr="00ED318E">
              <w:rPr>
                <w:rFonts w:eastAsia="Times New Roman"/>
                <w:b/>
                <w:color w:val="000000" w:themeColor="text1"/>
                <w:kern w:val="24"/>
              </w:rPr>
              <w:t>всего</w:t>
            </w:r>
          </w:p>
        </w:tc>
        <w:tc>
          <w:tcPr>
            <w:tcW w:w="1395" w:type="dxa"/>
            <w:shd w:val="clear" w:color="auto" w:fill="B8CCE4" w:themeFill="accent1" w:themeFillTint="66"/>
            <w:vAlign w:val="center"/>
            <w:hideMark/>
          </w:tcPr>
          <w:p w:rsidR="00616F61" w:rsidRPr="00ED318E" w:rsidRDefault="00616F61" w:rsidP="00454443">
            <w:pPr>
              <w:jc w:val="center"/>
              <w:rPr>
                <w:rFonts w:eastAsia="Times New Roman"/>
                <w:b/>
                <w:color w:val="000000" w:themeColor="text1"/>
                <w:kern w:val="24"/>
              </w:rPr>
            </w:pPr>
            <w:r w:rsidRPr="00ED318E">
              <w:rPr>
                <w:rFonts w:eastAsia="Times New Roman"/>
                <w:b/>
                <w:color w:val="000000" w:themeColor="text1"/>
                <w:kern w:val="24"/>
              </w:rPr>
              <w:t>принято к субсидир</w:t>
            </w:r>
            <w:r w:rsidRPr="00ED318E">
              <w:rPr>
                <w:rFonts w:eastAsia="Times New Roman"/>
                <w:b/>
                <w:color w:val="000000" w:themeColor="text1"/>
                <w:kern w:val="24"/>
              </w:rPr>
              <w:t>о</w:t>
            </w:r>
            <w:r w:rsidRPr="00ED318E">
              <w:rPr>
                <w:rFonts w:eastAsia="Times New Roman"/>
                <w:b/>
                <w:color w:val="000000" w:themeColor="text1"/>
                <w:kern w:val="24"/>
              </w:rPr>
              <w:t>ванию</w:t>
            </w:r>
          </w:p>
        </w:tc>
        <w:tc>
          <w:tcPr>
            <w:tcW w:w="1084" w:type="dxa"/>
            <w:vMerge/>
            <w:shd w:val="clear" w:color="auto" w:fill="B8CCE4" w:themeFill="accent1" w:themeFillTint="66"/>
            <w:vAlign w:val="center"/>
            <w:hideMark/>
          </w:tcPr>
          <w:p w:rsidR="00616F61" w:rsidRPr="00ED318E" w:rsidRDefault="00616F61" w:rsidP="00454443">
            <w:pPr>
              <w:jc w:val="center"/>
              <w:rPr>
                <w:rFonts w:eastAsia="Times New Roman"/>
                <w:b/>
                <w:color w:val="000000" w:themeColor="text1"/>
                <w:kern w:val="24"/>
              </w:rPr>
            </w:pPr>
          </w:p>
        </w:tc>
        <w:tc>
          <w:tcPr>
            <w:tcW w:w="813" w:type="dxa"/>
            <w:shd w:val="clear" w:color="auto" w:fill="B8CCE4" w:themeFill="accent1" w:themeFillTint="66"/>
            <w:vAlign w:val="center"/>
            <w:hideMark/>
          </w:tcPr>
          <w:p w:rsidR="00616F61" w:rsidRPr="00ED318E" w:rsidRDefault="00616F61" w:rsidP="00454443">
            <w:pPr>
              <w:jc w:val="center"/>
              <w:rPr>
                <w:rFonts w:eastAsia="Times New Roman"/>
                <w:b/>
                <w:color w:val="000000" w:themeColor="text1"/>
                <w:kern w:val="24"/>
              </w:rPr>
            </w:pPr>
            <w:r w:rsidRPr="00ED318E">
              <w:rPr>
                <w:rFonts w:eastAsia="Times New Roman"/>
                <w:b/>
                <w:color w:val="000000" w:themeColor="text1"/>
                <w:kern w:val="24"/>
              </w:rPr>
              <w:t>дог</w:t>
            </w:r>
            <w:r w:rsidRPr="00ED318E">
              <w:rPr>
                <w:rFonts w:eastAsia="Times New Roman"/>
                <w:b/>
                <w:color w:val="000000" w:themeColor="text1"/>
                <w:kern w:val="24"/>
              </w:rPr>
              <w:t>о</w:t>
            </w:r>
            <w:r w:rsidRPr="00ED318E">
              <w:rPr>
                <w:rFonts w:eastAsia="Times New Roman"/>
                <w:b/>
                <w:color w:val="000000" w:themeColor="text1"/>
                <w:kern w:val="24"/>
              </w:rPr>
              <w:t>воров</w:t>
            </w:r>
          </w:p>
        </w:tc>
        <w:tc>
          <w:tcPr>
            <w:tcW w:w="1278" w:type="dxa"/>
            <w:shd w:val="clear" w:color="auto" w:fill="B8CCE4" w:themeFill="accent1" w:themeFillTint="66"/>
            <w:vAlign w:val="center"/>
            <w:hideMark/>
          </w:tcPr>
          <w:p w:rsidR="00616F61" w:rsidRPr="00ED318E" w:rsidRDefault="00616F61" w:rsidP="00454443">
            <w:pPr>
              <w:jc w:val="center"/>
              <w:rPr>
                <w:rFonts w:eastAsia="Times New Roman"/>
                <w:b/>
                <w:color w:val="000000" w:themeColor="text1"/>
                <w:kern w:val="24"/>
              </w:rPr>
            </w:pPr>
            <w:r w:rsidRPr="00ED318E">
              <w:rPr>
                <w:rFonts w:eastAsia="Times New Roman"/>
                <w:b/>
                <w:color w:val="000000" w:themeColor="text1"/>
                <w:kern w:val="24"/>
              </w:rPr>
              <w:t>субсид</w:t>
            </w:r>
            <w:r w:rsidRPr="00ED318E">
              <w:rPr>
                <w:rFonts w:eastAsia="Times New Roman"/>
                <w:b/>
                <w:color w:val="000000" w:themeColor="text1"/>
                <w:kern w:val="24"/>
              </w:rPr>
              <w:t>и</w:t>
            </w:r>
            <w:r w:rsidRPr="00ED318E">
              <w:rPr>
                <w:rFonts w:eastAsia="Times New Roman"/>
                <w:b/>
                <w:color w:val="000000" w:themeColor="text1"/>
                <w:kern w:val="24"/>
              </w:rPr>
              <w:t xml:space="preserve">руемого </w:t>
            </w:r>
          </w:p>
          <w:p w:rsidR="00616F61" w:rsidRPr="00ED318E" w:rsidRDefault="00616F61" w:rsidP="00454443">
            <w:pPr>
              <w:jc w:val="center"/>
              <w:rPr>
                <w:rFonts w:eastAsia="Times New Roman"/>
                <w:b/>
                <w:color w:val="000000" w:themeColor="text1"/>
                <w:kern w:val="24"/>
              </w:rPr>
            </w:pPr>
            <w:r w:rsidRPr="00ED318E">
              <w:rPr>
                <w:rFonts w:eastAsia="Times New Roman"/>
                <w:b/>
                <w:color w:val="000000" w:themeColor="text1"/>
                <w:kern w:val="24"/>
              </w:rPr>
              <w:t xml:space="preserve">кредита, </w:t>
            </w:r>
          </w:p>
          <w:p w:rsidR="00616F61" w:rsidRPr="00ED318E" w:rsidRDefault="005E290F" w:rsidP="00454443">
            <w:pPr>
              <w:jc w:val="center"/>
              <w:rPr>
                <w:rFonts w:eastAsia="Times New Roman"/>
                <w:b/>
                <w:color w:val="000000" w:themeColor="text1"/>
                <w:kern w:val="24"/>
              </w:rPr>
            </w:pPr>
            <w:r w:rsidRPr="00ED318E">
              <w:rPr>
                <w:rFonts w:eastAsia="Times New Roman"/>
                <w:b/>
                <w:color w:val="000000" w:themeColor="text1"/>
                <w:kern w:val="24"/>
              </w:rPr>
              <w:t>млрд</w:t>
            </w:r>
            <w:r w:rsidR="00616F61" w:rsidRPr="00ED318E">
              <w:rPr>
                <w:rFonts w:eastAsia="Times New Roman"/>
                <w:b/>
                <w:color w:val="000000" w:themeColor="text1"/>
                <w:kern w:val="24"/>
              </w:rPr>
              <w:t xml:space="preserve"> руб.</w:t>
            </w:r>
          </w:p>
        </w:tc>
        <w:tc>
          <w:tcPr>
            <w:tcW w:w="953" w:type="dxa"/>
            <w:shd w:val="clear" w:color="auto" w:fill="B8CCE4" w:themeFill="accent1" w:themeFillTint="66"/>
            <w:vAlign w:val="center"/>
            <w:hideMark/>
          </w:tcPr>
          <w:p w:rsidR="00616F61" w:rsidRPr="00ED318E" w:rsidRDefault="00616F61" w:rsidP="00454443">
            <w:pPr>
              <w:jc w:val="center"/>
              <w:rPr>
                <w:rFonts w:eastAsia="Times New Roman"/>
                <w:b/>
                <w:color w:val="000000" w:themeColor="text1"/>
                <w:kern w:val="24"/>
              </w:rPr>
            </w:pPr>
            <w:r w:rsidRPr="00ED318E">
              <w:rPr>
                <w:rFonts w:eastAsia="Times New Roman"/>
                <w:b/>
                <w:color w:val="000000" w:themeColor="text1"/>
                <w:kern w:val="24"/>
              </w:rPr>
              <w:t>субс</w:t>
            </w:r>
            <w:r w:rsidRPr="00ED318E">
              <w:rPr>
                <w:rFonts w:eastAsia="Times New Roman"/>
                <w:b/>
                <w:color w:val="000000" w:themeColor="text1"/>
                <w:kern w:val="24"/>
              </w:rPr>
              <w:t>и</w:t>
            </w:r>
            <w:r w:rsidRPr="00ED318E">
              <w:rPr>
                <w:rFonts w:eastAsia="Times New Roman"/>
                <w:b/>
                <w:color w:val="000000" w:themeColor="text1"/>
                <w:kern w:val="24"/>
              </w:rPr>
              <w:t xml:space="preserve">дий, </w:t>
            </w:r>
            <w:r w:rsidR="005E290F" w:rsidRPr="00ED318E">
              <w:rPr>
                <w:rFonts w:eastAsia="Times New Roman"/>
                <w:b/>
                <w:color w:val="000000" w:themeColor="text1"/>
                <w:kern w:val="24"/>
              </w:rPr>
              <w:t>млн</w:t>
            </w:r>
            <w:r w:rsidRPr="00ED318E">
              <w:rPr>
                <w:rFonts w:eastAsia="Times New Roman"/>
                <w:b/>
                <w:color w:val="000000" w:themeColor="text1"/>
                <w:kern w:val="24"/>
              </w:rPr>
              <w:t xml:space="preserve"> </w:t>
            </w:r>
            <w:proofErr w:type="spellStart"/>
            <w:r w:rsidRPr="00ED318E">
              <w:rPr>
                <w:rFonts w:eastAsia="Times New Roman"/>
                <w:b/>
                <w:color w:val="000000" w:themeColor="text1"/>
                <w:kern w:val="24"/>
              </w:rPr>
              <w:t>руб</w:t>
            </w:r>
            <w:proofErr w:type="spellEnd"/>
          </w:p>
        </w:tc>
      </w:tr>
      <w:tr w:rsidR="00A217C8" w:rsidRPr="003D1EEE" w:rsidTr="00C01E07">
        <w:trPr>
          <w:trHeight w:val="15"/>
        </w:trPr>
        <w:tc>
          <w:tcPr>
            <w:tcW w:w="1809" w:type="dxa"/>
            <w:shd w:val="clear" w:color="auto" w:fill="auto"/>
            <w:noWrap/>
            <w:vAlign w:val="center"/>
            <w:hideMark/>
          </w:tcPr>
          <w:p w:rsidR="00616F61" w:rsidRPr="003D1EEE" w:rsidRDefault="00616F61" w:rsidP="00454443">
            <w:pPr>
              <w:rPr>
                <w:rFonts w:eastAsia="Times New Roman"/>
                <w:color w:val="000000" w:themeColor="text1"/>
                <w:kern w:val="24"/>
              </w:rPr>
            </w:pPr>
            <w:r w:rsidRPr="003D1EEE">
              <w:rPr>
                <w:rFonts w:eastAsia="Times New Roman"/>
                <w:color w:val="000000" w:themeColor="text1"/>
                <w:kern w:val="24"/>
              </w:rPr>
              <w:t>Переработка продукции ра</w:t>
            </w:r>
            <w:r w:rsidRPr="003D1EEE">
              <w:rPr>
                <w:rFonts w:eastAsia="Times New Roman"/>
                <w:color w:val="000000" w:themeColor="text1"/>
                <w:kern w:val="24"/>
              </w:rPr>
              <w:t>с</w:t>
            </w:r>
            <w:r w:rsidRPr="003D1EEE">
              <w:rPr>
                <w:rFonts w:eastAsia="Times New Roman"/>
                <w:color w:val="000000" w:themeColor="text1"/>
                <w:kern w:val="24"/>
              </w:rPr>
              <w:t>тениеводства</w:t>
            </w:r>
          </w:p>
        </w:tc>
        <w:tc>
          <w:tcPr>
            <w:tcW w:w="851"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241</w:t>
            </w:r>
          </w:p>
        </w:tc>
        <w:tc>
          <w:tcPr>
            <w:tcW w:w="850"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2255</w:t>
            </w:r>
          </w:p>
        </w:tc>
        <w:tc>
          <w:tcPr>
            <w:tcW w:w="753"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274,4</w:t>
            </w:r>
          </w:p>
        </w:tc>
        <w:tc>
          <w:tcPr>
            <w:tcW w:w="1395"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241,0</w:t>
            </w:r>
          </w:p>
        </w:tc>
        <w:tc>
          <w:tcPr>
            <w:tcW w:w="1084"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5,5</w:t>
            </w:r>
          </w:p>
        </w:tc>
        <w:tc>
          <w:tcPr>
            <w:tcW w:w="813" w:type="dxa"/>
            <w:shd w:val="clear" w:color="auto" w:fill="auto"/>
            <w:noWrap/>
            <w:vAlign w:val="center"/>
          </w:tcPr>
          <w:p w:rsidR="00616F61" w:rsidRPr="003D1EEE" w:rsidRDefault="00616F61" w:rsidP="00C01E07">
            <w:pPr>
              <w:spacing w:line="240" w:lineRule="auto"/>
              <w:ind w:left="-246" w:right="-108" w:firstLine="18"/>
              <w:jc w:val="center"/>
              <w:rPr>
                <w:rFonts w:eastAsia="Times New Roman"/>
                <w:color w:val="000000" w:themeColor="text1"/>
                <w:kern w:val="24"/>
                <w:sz w:val="24"/>
                <w:szCs w:val="24"/>
              </w:rPr>
            </w:pPr>
            <w:r w:rsidRPr="003D1EEE">
              <w:rPr>
                <w:rFonts w:eastAsia="Times New Roman"/>
                <w:color w:val="000000" w:themeColor="text1"/>
                <w:kern w:val="24"/>
                <w:sz w:val="24"/>
                <w:szCs w:val="24"/>
              </w:rPr>
              <w:t>9</w:t>
            </w:r>
          </w:p>
        </w:tc>
        <w:tc>
          <w:tcPr>
            <w:tcW w:w="1278" w:type="dxa"/>
            <w:shd w:val="clear" w:color="auto" w:fill="auto"/>
            <w:noWrap/>
            <w:vAlign w:val="center"/>
          </w:tcPr>
          <w:p w:rsidR="00616F61" w:rsidRPr="003D1EEE" w:rsidRDefault="00616F61" w:rsidP="00C01E07">
            <w:pPr>
              <w:spacing w:line="240" w:lineRule="auto"/>
              <w:ind w:left="-246" w:right="-108" w:firstLine="18"/>
              <w:jc w:val="center"/>
              <w:rPr>
                <w:rFonts w:eastAsia="Times New Roman"/>
                <w:color w:val="000000" w:themeColor="text1"/>
                <w:kern w:val="24"/>
                <w:sz w:val="24"/>
                <w:szCs w:val="24"/>
              </w:rPr>
            </w:pPr>
          </w:p>
          <w:p w:rsidR="00616F61" w:rsidRPr="003D1EEE" w:rsidRDefault="00616F61" w:rsidP="00C01E07">
            <w:pPr>
              <w:spacing w:line="240" w:lineRule="auto"/>
              <w:ind w:left="-246" w:right="-108" w:firstLine="18"/>
              <w:jc w:val="center"/>
              <w:rPr>
                <w:rFonts w:eastAsia="Times New Roman"/>
                <w:color w:val="000000" w:themeColor="text1"/>
                <w:kern w:val="24"/>
                <w:sz w:val="24"/>
                <w:szCs w:val="24"/>
              </w:rPr>
            </w:pPr>
            <w:r w:rsidRPr="003D1EEE">
              <w:rPr>
                <w:rFonts w:eastAsia="Times New Roman"/>
                <w:color w:val="000000" w:themeColor="text1"/>
                <w:kern w:val="24"/>
                <w:sz w:val="24"/>
                <w:szCs w:val="24"/>
              </w:rPr>
              <w:t>1,14</w:t>
            </w:r>
          </w:p>
          <w:p w:rsidR="00616F61" w:rsidRPr="003D1EEE" w:rsidRDefault="00616F61" w:rsidP="00C01E07">
            <w:pPr>
              <w:ind w:right="-74"/>
              <w:jc w:val="center"/>
              <w:rPr>
                <w:rFonts w:eastAsia="Times New Roman"/>
                <w:color w:val="000000" w:themeColor="text1"/>
                <w:kern w:val="24"/>
              </w:rPr>
            </w:pPr>
          </w:p>
        </w:tc>
        <w:tc>
          <w:tcPr>
            <w:tcW w:w="953" w:type="dxa"/>
            <w:shd w:val="clear" w:color="auto" w:fill="auto"/>
            <w:noWrap/>
            <w:vAlign w:val="center"/>
          </w:tcPr>
          <w:p w:rsidR="00616F61" w:rsidRPr="003D1EEE" w:rsidRDefault="00616F61" w:rsidP="00C01E07">
            <w:pPr>
              <w:spacing w:line="240" w:lineRule="auto"/>
              <w:ind w:left="-246" w:right="-108" w:firstLine="18"/>
              <w:jc w:val="center"/>
              <w:rPr>
                <w:rFonts w:eastAsia="Times New Roman"/>
                <w:color w:val="000000" w:themeColor="text1"/>
                <w:kern w:val="24"/>
                <w:sz w:val="24"/>
                <w:szCs w:val="24"/>
              </w:rPr>
            </w:pPr>
            <w:r w:rsidRPr="003D1EEE">
              <w:rPr>
                <w:rFonts w:eastAsia="Times New Roman"/>
                <w:color w:val="000000" w:themeColor="text1"/>
                <w:kern w:val="24"/>
                <w:sz w:val="24"/>
                <w:szCs w:val="24"/>
              </w:rPr>
              <w:t>22,8</w:t>
            </w:r>
          </w:p>
        </w:tc>
      </w:tr>
      <w:tr w:rsidR="00A217C8" w:rsidRPr="003D1EEE" w:rsidTr="00C01E07">
        <w:trPr>
          <w:trHeight w:val="15"/>
        </w:trPr>
        <w:tc>
          <w:tcPr>
            <w:tcW w:w="1809" w:type="dxa"/>
            <w:shd w:val="clear" w:color="auto" w:fill="auto"/>
            <w:noWrap/>
            <w:vAlign w:val="center"/>
            <w:hideMark/>
          </w:tcPr>
          <w:p w:rsidR="00616F61" w:rsidRPr="003D1EEE" w:rsidRDefault="00616F61" w:rsidP="00454443">
            <w:pPr>
              <w:rPr>
                <w:rFonts w:eastAsia="Times New Roman"/>
                <w:color w:val="000000" w:themeColor="text1"/>
                <w:kern w:val="24"/>
              </w:rPr>
            </w:pPr>
            <w:r w:rsidRPr="003D1EEE">
              <w:rPr>
                <w:rFonts w:eastAsia="Times New Roman"/>
                <w:color w:val="000000" w:themeColor="text1"/>
                <w:kern w:val="24"/>
              </w:rPr>
              <w:t>Производство продукции ра</w:t>
            </w:r>
            <w:r w:rsidRPr="003D1EEE">
              <w:rPr>
                <w:rFonts w:eastAsia="Times New Roman"/>
                <w:color w:val="000000" w:themeColor="text1"/>
                <w:kern w:val="24"/>
              </w:rPr>
              <w:t>с</w:t>
            </w:r>
            <w:r w:rsidRPr="003D1EEE">
              <w:rPr>
                <w:rFonts w:eastAsia="Times New Roman"/>
                <w:color w:val="000000" w:themeColor="text1"/>
                <w:kern w:val="24"/>
              </w:rPr>
              <w:t>тениеводства</w:t>
            </w:r>
          </w:p>
        </w:tc>
        <w:tc>
          <w:tcPr>
            <w:tcW w:w="851" w:type="dxa"/>
            <w:shd w:val="clear" w:color="auto" w:fill="auto"/>
            <w:noWrap/>
            <w:vAlign w:val="center"/>
          </w:tcPr>
          <w:p w:rsidR="00616F61" w:rsidRPr="003D1EEE" w:rsidRDefault="00616F61" w:rsidP="00C01E07">
            <w:pPr>
              <w:spacing w:line="240" w:lineRule="auto"/>
              <w:ind w:left="-246" w:right="-108" w:firstLine="18"/>
              <w:jc w:val="center"/>
              <w:rPr>
                <w:rFonts w:eastAsia="Times New Roman"/>
                <w:color w:val="000000" w:themeColor="text1"/>
                <w:kern w:val="24"/>
                <w:sz w:val="24"/>
                <w:szCs w:val="24"/>
              </w:rPr>
            </w:pPr>
            <w:r w:rsidRPr="003D1EEE">
              <w:rPr>
                <w:rFonts w:eastAsia="Times New Roman"/>
                <w:color w:val="000000" w:themeColor="text1"/>
                <w:kern w:val="24"/>
                <w:sz w:val="24"/>
                <w:szCs w:val="24"/>
              </w:rPr>
              <w:t>2060</w:t>
            </w:r>
          </w:p>
        </w:tc>
        <w:tc>
          <w:tcPr>
            <w:tcW w:w="850"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21657</w:t>
            </w:r>
          </w:p>
        </w:tc>
        <w:tc>
          <w:tcPr>
            <w:tcW w:w="753"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176,3</w:t>
            </w:r>
          </w:p>
        </w:tc>
        <w:tc>
          <w:tcPr>
            <w:tcW w:w="1395"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150,2</w:t>
            </w:r>
          </w:p>
        </w:tc>
        <w:tc>
          <w:tcPr>
            <w:tcW w:w="1084" w:type="dxa"/>
            <w:shd w:val="clear" w:color="auto" w:fill="auto"/>
            <w:noWrap/>
            <w:vAlign w:val="center"/>
          </w:tcPr>
          <w:p w:rsidR="00616F61" w:rsidRPr="003D1EEE" w:rsidRDefault="00616F61" w:rsidP="00C01E07">
            <w:pPr>
              <w:spacing w:line="240" w:lineRule="auto"/>
              <w:ind w:left="-246" w:right="-108" w:firstLine="18"/>
              <w:jc w:val="center"/>
              <w:rPr>
                <w:rFonts w:eastAsia="Times New Roman"/>
                <w:color w:val="000000" w:themeColor="text1"/>
                <w:kern w:val="24"/>
                <w:sz w:val="24"/>
                <w:szCs w:val="24"/>
              </w:rPr>
            </w:pPr>
            <w:r w:rsidRPr="003D1EEE">
              <w:rPr>
                <w:rFonts w:eastAsia="Times New Roman"/>
                <w:color w:val="000000" w:themeColor="text1"/>
                <w:kern w:val="24"/>
                <w:sz w:val="24"/>
                <w:szCs w:val="24"/>
              </w:rPr>
              <w:t>4,4</w:t>
            </w:r>
          </w:p>
        </w:tc>
        <w:tc>
          <w:tcPr>
            <w:tcW w:w="813"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11</w:t>
            </w:r>
          </w:p>
        </w:tc>
        <w:tc>
          <w:tcPr>
            <w:tcW w:w="1278" w:type="dxa"/>
            <w:shd w:val="clear" w:color="auto" w:fill="auto"/>
            <w:noWrap/>
            <w:vAlign w:val="center"/>
          </w:tcPr>
          <w:p w:rsidR="00616F61" w:rsidRPr="003D1EEE" w:rsidRDefault="00616F61" w:rsidP="00C01E07">
            <w:pPr>
              <w:spacing w:line="240" w:lineRule="auto"/>
              <w:ind w:left="-246" w:right="-108" w:firstLine="18"/>
              <w:jc w:val="center"/>
              <w:rPr>
                <w:rFonts w:eastAsia="Times New Roman"/>
                <w:color w:val="000000" w:themeColor="text1"/>
                <w:kern w:val="24"/>
                <w:sz w:val="24"/>
                <w:szCs w:val="24"/>
              </w:rPr>
            </w:pPr>
            <w:r w:rsidRPr="003D1EEE">
              <w:rPr>
                <w:rFonts w:eastAsia="Times New Roman"/>
                <w:color w:val="000000" w:themeColor="text1"/>
                <w:kern w:val="24"/>
                <w:sz w:val="24"/>
                <w:szCs w:val="24"/>
              </w:rPr>
              <w:t>0,09</w:t>
            </w:r>
          </w:p>
        </w:tc>
        <w:tc>
          <w:tcPr>
            <w:tcW w:w="953" w:type="dxa"/>
            <w:shd w:val="clear" w:color="auto" w:fill="auto"/>
            <w:noWrap/>
            <w:vAlign w:val="center"/>
          </w:tcPr>
          <w:p w:rsidR="00616F61" w:rsidRPr="003D1EEE" w:rsidRDefault="00616F61" w:rsidP="00C01E07">
            <w:pPr>
              <w:spacing w:line="240" w:lineRule="auto"/>
              <w:ind w:left="-246" w:right="-108" w:firstLine="18"/>
              <w:jc w:val="center"/>
              <w:rPr>
                <w:rFonts w:eastAsia="Times New Roman"/>
                <w:color w:val="000000" w:themeColor="text1"/>
                <w:kern w:val="24"/>
                <w:sz w:val="24"/>
                <w:szCs w:val="24"/>
              </w:rPr>
            </w:pPr>
            <w:r w:rsidRPr="003D1EEE">
              <w:rPr>
                <w:rFonts w:eastAsia="Times New Roman"/>
                <w:color w:val="000000" w:themeColor="text1"/>
                <w:kern w:val="24"/>
                <w:sz w:val="24"/>
                <w:szCs w:val="24"/>
              </w:rPr>
              <w:t>2,14</w:t>
            </w:r>
          </w:p>
        </w:tc>
      </w:tr>
      <w:tr w:rsidR="00A217C8" w:rsidRPr="003D1EEE" w:rsidTr="00C01E07">
        <w:trPr>
          <w:trHeight w:val="15"/>
        </w:trPr>
        <w:tc>
          <w:tcPr>
            <w:tcW w:w="1809" w:type="dxa"/>
            <w:shd w:val="clear" w:color="auto" w:fill="auto"/>
            <w:noWrap/>
            <w:vAlign w:val="center"/>
            <w:hideMark/>
          </w:tcPr>
          <w:p w:rsidR="00616F61" w:rsidRPr="003D1EEE" w:rsidRDefault="00616F61" w:rsidP="00454443">
            <w:pPr>
              <w:rPr>
                <w:rFonts w:eastAsia="Times New Roman"/>
                <w:color w:val="000000" w:themeColor="text1"/>
                <w:kern w:val="24"/>
              </w:rPr>
            </w:pPr>
            <w:r w:rsidRPr="003D1EEE">
              <w:rPr>
                <w:rFonts w:eastAsia="Times New Roman"/>
                <w:color w:val="000000" w:themeColor="text1"/>
                <w:kern w:val="24"/>
              </w:rPr>
              <w:t>Итого</w:t>
            </w:r>
          </w:p>
        </w:tc>
        <w:tc>
          <w:tcPr>
            <w:tcW w:w="851" w:type="dxa"/>
            <w:shd w:val="clear" w:color="auto" w:fill="auto"/>
            <w:noWrap/>
            <w:vAlign w:val="center"/>
          </w:tcPr>
          <w:p w:rsidR="00616F61" w:rsidRPr="003D1EEE" w:rsidRDefault="00616F61" w:rsidP="00C01E07">
            <w:pPr>
              <w:ind w:left="-246" w:right="-108" w:firstLine="18"/>
              <w:jc w:val="center"/>
              <w:rPr>
                <w:rFonts w:eastAsia="Times New Roman"/>
                <w:color w:val="000000" w:themeColor="text1"/>
                <w:kern w:val="24"/>
                <w:sz w:val="24"/>
                <w:szCs w:val="24"/>
              </w:rPr>
            </w:pPr>
            <w:r w:rsidRPr="003D1EEE">
              <w:rPr>
                <w:rFonts w:eastAsia="Times New Roman"/>
                <w:color w:val="000000" w:themeColor="text1"/>
                <w:kern w:val="24"/>
                <w:sz w:val="24"/>
                <w:szCs w:val="24"/>
              </w:rPr>
              <w:t>2301</w:t>
            </w:r>
          </w:p>
        </w:tc>
        <w:tc>
          <w:tcPr>
            <w:tcW w:w="850"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23912</w:t>
            </w:r>
          </w:p>
        </w:tc>
        <w:tc>
          <w:tcPr>
            <w:tcW w:w="753" w:type="dxa"/>
            <w:shd w:val="clear" w:color="auto" w:fill="auto"/>
            <w:noWrap/>
            <w:vAlign w:val="center"/>
          </w:tcPr>
          <w:p w:rsidR="00616F61" w:rsidRPr="003D1EEE" w:rsidRDefault="00616F61" w:rsidP="00C01E07">
            <w:pPr>
              <w:ind w:left="-246" w:right="-108" w:firstLine="18"/>
              <w:jc w:val="center"/>
              <w:rPr>
                <w:rFonts w:eastAsia="Times New Roman"/>
                <w:color w:val="000000" w:themeColor="text1"/>
                <w:kern w:val="24"/>
                <w:sz w:val="24"/>
                <w:szCs w:val="24"/>
              </w:rPr>
            </w:pPr>
            <w:r w:rsidRPr="003D1EEE">
              <w:rPr>
                <w:rFonts w:eastAsia="Times New Roman"/>
                <w:color w:val="000000" w:themeColor="text1"/>
                <w:kern w:val="24"/>
                <w:sz w:val="24"/>
                <w:szCs w:val="24"/>
              </w:rPr>
              <w:t>450,7</w:t>
            </w:r>
          </w:p>
        </w:tc>
        <w:tc>
          <w:tcPr>
            <w:tcW w:w="1395"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391,2</w:t>
            </w:r>
          </w:p>
        </w:tc>
        <w:tc>
          <w:tcPr>
            <w:tcW w:w="1084" w:type="dxa"/>
            <w:shd w:val="clear" w:color="auto" w:fill="auto"/>
            <w:noWrap/>
            <w:vAlign w:val="center"/>
          </w:tcPr>
          <w:p w:rsidR="00616F61" w:rsidRPr="003D1EEE" w:rsidRDefault="00616F61" w:rsidP="00C01E07">
            <w:pPr>
              <w:ind w:left="-246" w:right="-108" w:firstLine="18"/>
              <w:jc w:val="center"/>
              <w:rPr>
                <w:rFonts w:eastAsia="Times New Roman"/>
                <w:color w:val="000000" w:themeColor="text1"/>
                <w:kern w:val="24"/>
                <w:sz w:val="24"/>
                <w:szCs w:val="24"/>
              </w:rPr>
            </w:pPr>
            <w:r w:rsidRPr="003D1EEE">
              <w:rPr>
                <w:rFonts w:eastAsia="Times New Roman"/>
                <w:color w:val="000000" w:themeColor="text1"/>
                <w:kern w:val="24"/>
                <w:sz w:val="24"/>
                <w:szCs w:val="24"/>
              </w:rPr>
              <w:t>9,9</w:t>
            </w:r>
          </w:p>
        </w:tc>
        <w:tc>
          <w:tcPr>
            <w:tcW w:w="813"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10</w:t>
            </w:r>
          </w:p>
        </w:tc>
        <w:tc>
          <w:tcPr>
            <w:tcW w:w="1278" w:type="dxa"/>
            <w:shd w:val="clear" w:color="auto" w:fill="auto"/>
            <w:noWrap/>
            <w:vAlign w:val="center"/>
          </w:tcPr>
          <w:p w:rsidR="00616F61" w:rsidRPr="003D1EEE" w:rsidRDefault="00616F61" w:rsidP="00C01E07">
            <w:pPr>
              <w:ind w:left="-246" w:right="-108" w:firstLine="18"/>
              <w:jc w:val="center"/>
              <w:rPr>
                <w:rFonts w:eastAsia="Times New Roman"/>
                <w:color w:val="000000" w:themeColor="text1"/>
                <w:kern w:val="24"/>
                <w:sz w:val="24"/>
                <w:szCs w:val="24"/>
              </w:rPr>
            </w:pPr>
            <w:r w:rsidRPr="003D1EEE">
              <w:rPr>
                <w:rFonts w:eastAsia="Times New Roman"/>
                <w:color w:val="000000" w:themeColor="text1"/>
                <w:kern w:val="24"/>
                <w:sz w:val="24"/>
                <w:szCs w:val="24"/>
              </w:rPr>
              <w:t>0,2</w:t>
            </w:r>
          </w:p>
        </w:tc>
        <w:tc>
          <w:tcPr>
            <w:tcW w:w="953"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4,30</w:t>
            </w:r>
          </w:p>
        </w:tc>
      </w:tr>
      <w:tr w:rsidR="00A217C8" w:rsidRPr="003D1EEE" w:rsidTr="00C01E07">
        <w:trPr>
          <w:trHeight w:val="15"/>
        </w:trPr>
        <w:tc>
          <w:tcPr>
            <w:tcW w:w="1809" w:type="dxa"/>
            <w:shd w:val="clear" w:color="auto" w:fill="auto"/>
            <w:noWrap/>
            <w:vAlign w:val="center"/>
            <w:hideMark/>
          </w:tcPr>
          <w:p w:rsidR="00616F61" w:rsidRPr="003D1EEE" w:rsidRDefault="00616F61" w:rsidP="00454443">
            <w:pPr>
              <w:rPr>
                <w:rFonts w:eastAsia="Times New Roman"/>
                <w:color w:val="000000" w:themeColor="text1"/>
                <w:kern w:val="24"/>
              </w:rPr>
            </w:pPr>
            <w:r w:rsidRPr="003D1EEE">
              <w:rPr>
                <w:rFonts w:eastAsia="Times New Roman"/>
                <w:color w:val="000000" w:themeColor="text1"/>
                <w:kern w:val="24"/>
              </w:rPr>
              <w:t>Доля перерабо</w:t>
            </w:r>
            <w:r w:rsidRPr="003D1EEE">
              <w:rPr>
                <w:rFonts w:eastAsia="Times New Roman"/>
                <w:color w:val="000000" w:themeColor="text1"/>
                <w:kern w:val="24"/>
              </w:rPr>
              <w:t>т</w:t>
            </w:r>
            <w:r w:rsidRPr="003D1EEE">
              <w:rPr>
                <w:rFonts w:eastAsia="Times New Roman"/>
                <w:color w:val="000000" w:themeColor="text1"/>
                <w:kern w:val="24"/>
              </w:rPr>
              <w:t>ки, %</w:t>
            </w:r>
          </w:p>
        </w:tc>
        <w:tc>
          <w:tcPr>
            <w:tcW w:w="851" w:type="dxa"/>
            <w:shd w:val="clear" w:color="auto" w:fill="auto"/>
            <w:noWrap/>
            <w:vAlign w:val="center"/>
          </w:tcPr>
          <w:p w:rsidR="00616F61" w:rsidRPr="003D1EEE" w:rsidRDefault="00616F61" w:rsidP="00C01E07">
            <w:pPr>
              <w:ind w:left="-246" w:right="-108" w:firstLine="18"/>
              <w:jc w:val="center"/>
              <w:rPr>
                <w:rFonts w:eastAsia="Times New Roman"/>
                <w:color w:val="000000" w:themeColor="text1"/>
                <w:kern w:val="24"/>
                <w:sz w:val="24"/>
                <w:szCs w:val="24"/>
              </w:rPr>
            </w:pPr>
            <w:r w:rsidRPr="003D1EEE">
              <w:rPr>
                <w:rFonts w:eastAsia="Times New Roman"/>
                <w:color w:val="000000" w:themeColor="text1"/>
                <w:kern w:val="24"/>
                <w:sz w:val="24"/>
                <w:szCs w:val="24"/>
              </w:rPr>
              <w:t>10,5</w:t>
            </w:r>
          </w:p>
        </w:tc>
        <w:tc>
          <w:tcPr>
            <w:tcW w:w="850"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9,4</w:t>
            </w:r>
          </w:p>
        </w:tc>
        <w:tc>
          <w:tcPr>
            <w:tcW w:w="753"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60,9</w:t>
            </w:r>
          </w:p>
        </w:tc>
        <w:tc>
          <w:tcPr>
            <w:tcW w:w="1395"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61,6</w:t>
            </w:r>
          </w:p>
        </w:tc>
        <w:tc>
          <w:tcPr>
            <w:tcW w:w="1084"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55,6</w:t>
            </w:r>
          </w:p>
        </w:tc>
        <w:tc>
          <w:tcPr>
            <w:tcW w:w="813"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Х</w:t>
            </w:r>
          </w:p>
        </w:tc>
        <w:tc>
          <w:tcPr>
            <w:tcW w:w="1278"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Х</w:t>
            </w:r>
          </w:p>
        </w:tc>
        <w:tc>
          <w:tcPr>
            <w:tcW w:w="953"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Х</w:t>
            </w:r>
          </w:p>
        </w:tc>
      </w:tr>
      <w:tr w:rsidR="00616F61" w:rsidRPr="003D1EEE" w:rsidTr="00C01E07">
        <w:trPr>
          <w:trHeight w:val="15"/>
        </w:trPr>
        <w:tc>
          <w:tcPr>
            <w:tcW w:w="1809" w:type="dxa"/>
            <w:shd w:val="clear" w:color="auto" w:fill="auto"/>
            <w:noWrap/>
            <w:vAlign w:val="center"/>
            <w:hideMark/>
          </w:tcPr>
          <w:p w:rsidR="00616F61" w:rsidRPr="003D1EEE" w:rsidRDefault="00616F61" w:rsidP="00454443">
            <w:pPr>
              <w:rPr>
                <w:rFonts w:eastAsia="Times New Roman"/>
                <w:color w:val="000000" w:themeColor="text1"/>
                <w:kern w:val="24"/>
              </w:rPr>
            </w:pPr>
            <w:r w:rsidRPr="003D1EEE">
              <w:rPr>
                <w:rFonts w:eastAsia="Times New Roman"/>
                <w:color w:val="000000" w:themeColor="text1"/>
                <w:kern w:val="24"/>
              </w:rPr>
              <w:t>Доля произво</w:t>
            </w:r>
            <w:r w:rsidRPr="003D1EEE">
              <w:rPr>
                <w:rFonts w:eastAsia="Times New Roman"/>
                <w:color w:val="000000" w:themeColor="text1"/>
                <w:kern w:val="24"/>
              </w:rPr>
              <w:t>д</w:t>
            </w:r>
            <w:r w:rsidRPr="003D1EEE">
              <w:rPr>
                <w:rFonts w:eastAsia="Times New Roman"/>
                <w:color w:val="000000" w:themeColor="text1"/>
                <w:kern w:val="24"/>
              </w:rPr>
              <w:t>ства, %</w:t>
            </w:r>
          </w:p>
        </w:tc>
        <w:tc>
          <w:tcPr>
            <w:tcW w:w="851" w:type="dxa"/>
            <w:shd w:val="clear" w:color="auto" w:fill="auto"/>
            <w:noWrap/>
            <w:vAlign w:val="center"/>
          </w:tcPr>
          <w:p w:rsidR="00616F61" w:rsidRPr="003D1EEE" w:rsidRDefault="00616F61" w:rsidP="00C01E07">
            <w:pPr>
              <w:ind w:left="-246" w:right="-108" w:firstLine="18"/>
              <w:jc w:val="center"/>
              <w:rPr>
                <w:rFonts w:eastAsia="Times New Roman"/>
                <w:color w:val="000000" w:themeColor="text1"/>
                <w:kern w:val="24"/>
                <w:sz w:val="24"/>
                <w:szCs w:val="24"/>
              </w:rPr>
            </w:pPr>
            <w:r w:rsidRPr="003D1EEE">
              <w:rPr>
                <w:rFonts w:eastAsia="Times New Roman"/>
                <w:color w:val="000000" w:themeColor="text1"/>
                <w:kern w:val="24"/>
                <w:sz w:val="24"/>
                <w:szCs w:val="24"/>
              </w:rPr>
              <w:t>89,5</w:t>
            </w:r>
          </w:p>
        </w:tc>
        <w:tc>
          <w:tcPr>
            <w:tcW w:w="850"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90,6</w:t>
            </w:r>
          </w:p>
        </w:tc>
        <w:tc>
          <w:tcPr>
            <w:tcW w:w="753"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39,1</w:t>
            </w:r>
          </w:p>
        </w:tc>
        <w:tc>
          <w:tcPr>
            <w:tcW w:w="1395"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38,4</w:t>
            </w:r>
          </w:p>
        </w:tc>
        <w:tc>
          <w:tcPr>
            <w:tcW w:w="1084"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44,4</w:t>
            </w:r>
          </w:p>
        </w:tc>
        <w:tc>
          <w:tcPr>
            <w:tcW w:w="813"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Х</w:t>
            </w:r>
          </w:p>
        </w:tc>
        <w:tc>
          <w:tcPr>
            <w:tcW w:w="1278"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Х</w:t>
            </w:r>
          </w:p>
        </w:tc>
        <w:tc>
          <w:tcPr>
            <w:tcW w:w="953" w:type="dxa"/>
            <w:shd w:val="clear" w:color="auto" w:fill="auto"/>
            <w:noWrap/>
            <w:vAlign w:val="center"/>
          </w:tcPr>
          <w:p w:rsidR="00616F61" w:rsidRPr="003D1EEE" w:rsidRDefault="00616F61" w:rsidP="00C01E07">
            <w:pPr>
              <w:ind w:right="-74"/>
              <w:jc w:val="center"/>
              <w:rPr>
                <w:rFonts w:eastAsia="Times New Roman"/>
                <w:color w:val="000000" w:themeColor="text1"/>
                <w:kern w:val="24"/>
              </w:rPr>
            </w:pPr>
            <w:r w:rsidRPr="003D1EEE">
              <w:rPr>
                <w:rFonts w:eastAsia="Times New Roman"/>
                <w:color w:val="000000" w:themeColor="text1"/>
                <w:kern w:val="24"/>
                <w:sz w:val="24"/>
                <w:szCs w:val="24"/>
              </w:rPr>
              <w:t>Х</w:t>
            </w:r>
          </w:p>
        </w:tc>
      </w:tr>
    </w:tbl>
    <w:p w:rsidR="00616F61" w:rsidRPr="003D1EEE" w:rsidRDefault="00616F61" w:rsidP="00616F61">
      <w:pPr>
        <w:spacing w:line="240" w:lineRule="auto"/>
        <w:ind w:firstLine="851"/>
        <w:jc w:val="both"/>
        <w:rPr>
          <w:color w:val="000000" w:themeColor="text1"/>
          <w:kern w:val="24"/>
          <w:sz w:val="28"/>
          <w:szCs w:val="28"/>
        </w:rPr>
      </w:pPr>
    </w:p>
    <w:p w:rsidR="00616F61" w:rsidRPr="003D1EEE" w:rsidRDefault="00616F61" w:rsidP="00D103E8">
      <w:pPr>
        <w:spacing w:line="240" w:lineRule="auto"/>
        <w:ind w:firstLine="709"/>
        <w:jc w:val="both"/>
        <w:rPr>
          <w:color w:val="000000" w:themeColor="text1"/>
          <w:kern w:val="24"/>
          <w:sz w:val="28"/>
          <w:szCs w:val="28"/>
        </w:rPr>
      </w:pPr>
      <w:r w:rsidRPr="003D1EEE">
        <w:rPr>
          <w:color w:val="000000" w:themeColor="text1"/>
          <w:kern w:val="24"/>
          <w:sz w:val="28"/>
          <w:szCs w:val="28"/>
        </w:rPr>
        <w:t>Наибольший удельный вес в субсидированных кредитах по направлению «переработка продукции растениеводства» приходился на договор</w:t>
      </w:r>
      <w:r w:rsidR="00C9410E">
        <w:rPr>
          <w:color w:val="000000" w:themeColor="text1"/>
          <w:kern w:val="24"/>
          <w:sz w:val="28"/>
          <w:szCs w:val="28"/>
        </w:rPr>
        <w:t>ы</w:t>
      </w:r>
      <w:r w:rsidRPr="003D1EEE">
        <w:rPr>
          <w:color w:val="000000" w:themeColor="text1"/>
          <w:kern w:val="24"/>
          <w:sz w:val="28"/>
          <w:szCs w:val="28"/>
        </w:rPr>
        <w:t xml:space="preserve"> по цели «з</w:t>
      </w:r>
      <w:r w:rsidRPr="003D1EEE">
        <w:rPr>
          <w:color w:val="000000" w:themeColor="text1"/>
          <w:kern w:val="24"/>
          <w:sz w:val="28"/>
          <w:szCs w:val="28"/>
        </w:rPr>
        <w:t>а</w:t>
      </w:r>
      <w:r w:rsidRPr="003D1EEE">
        <w:rPr>
          <w:color w:val="000000" w:themeColor="text1"/>
          <w:kern w:val="24"/>
          <w:sz w:val="28"/>
          <w:szCs w:val="28"/>
        </w:rPr>
        <w:t>купка отечественного сельскохозяйственного сырья для первичной и промы</w:t>
      </w:r>
      <w:r w:rsidRPr="003D1EEE">
        <w:rPr>
          <w:color w:val="000000" w:themeColor="text1"/>
          <w:kern w:val="24"/>
          <w:sz w:val="28"/>
          <w:szCs w:val="28"/>
        </w:rPr>
        <w:t>ш</w:t>
      </w:r>
      <w:r w:rsidRPr="003D1EEE">
        <w:rPr>
          <w:color w:val="000000" w:themeColor="text1"/>
          <w:kern w:val="24"/>
          <w:sz w:val="28"/>
          <w:szCs w:val="28"/>
        </w:rPr>
        <w:t xml:space="preserve">ленной переработки (для договоров до 2013 </w:t>
      </w:r>
      <w:r w:rsidR="00C6352D">
        <w:rPr>
          <w:color w:val="000000" w:themeColor="text1"/>
          <w:kern w:val="24"/>
          <w:sz w:val="28"/>
          <w:szCs w:val="28"/>
        </w:rPr>
        <w:t xml:space="preserve">года)» - </w:t>
      </w:r>
      <w:r w:rsidR="00D103E8" w:rsidRPr="003D1EEE">
        <w:rPr>
          <w:color w:val="000000" w:themeColor="text1"/>
          <w:kern w:val="24"/>
          <w:sz w:val="28"/>
          <w:szCs w:val="28"/>
        </w:rPr>
        <w:t>44%</w:t>
      </w:r>
      <w:r w:rsidR="00C6352D">
        <w:rPr>
          <w:color w:val="000000" w:themeColor="text1"/>
          <w:kern w:val="24"/>
          <w:sz w:val="28"/>
          <w:szCs w:val="28"/>
        </w:rPr>
        <w:t xml:space="preserve"> (</w:t>
      </w:r>
      <w:r w:rsidR="00D103E8" w:rsidRPr="003D1EEE">
        <w:rPr>
          <w:color w:val="000000" w:themeColor="text1"/>
          <w:kern w:val="24"/>
          <w:sz w:val="28"/>
          <w:szCs w:val="28"/>
        </w:rPr>
        <w:t>общим итогом 105,1 </w:t>
      </w:r>
      <w:r w:rsidR="005E290F" w:rsidRPr="003D1EEE">
        <w:rPr>
          <w:color w:val="000000" w:themeColor="text1"/>
          <w:kern w:val="24"/>
          <w:sz w:val="28"/>
          <w:szCs w:val="28"/>
        </w:rPr>
        <w:t>млрд</w:t>
      </w:r>
      <w:r w:rsidR="00D103E8" w:rsidRPr="003D1EEE">
        <w:rPr>
          <w:color w:val="000000" w:themeColor="text1"/>
          <w:kern w:val="24"/>
          <w:sz w:val="28"/>
          <w:szCs w:val="28"/>
        </w:rPr>
        <w:t> </w:t>
      </w:r>
      <w:r w:rsidR="00C6352D">
        <w:rPr>
          <w:color w:val="000000" w:themeColor="text1"/>
          <w:kern w:val="24"/>
          <w:sz w:val="28"/>
          <w:szCs w:val="28"/>
        </w:rPr>
        <w:t xml:space="preserve">руб.). На втором месте </w:t>
      </w:r>
      <w:r w:rsidRPr="003D1EEE">
        <w:rPr>
          <w:color w:val="000000" w:themeColor="text1"/>
          <w:kern w:val="24"/>
          <w:sz w:val="28"/>
          <w:szCs w:val="28"/>
        </w:rPr>
        <w:t>закупка зерна для мукомольно-крупяной, хл</w:t>
      </w:r>
      <w:r w:rsidRPr="003D1EEE">
        <w:rPr>
          <w:color w:val="000000" w:themeColor="text1"/>
          <w:kern w:val="24"/>
          <w:sz w:val="28"/>
          <w:szCs w:val="28"/>
        </w:rPr>
        <w:t>е</w:t>
      </w:r>
      <w:r w:rsidRPr="003D1EEE">
        <w:rPr>
          <w:color w:val="000000" w:themeColor="text1"/>
          <w:kern w:val="24"/>
          <w:sz w:val="28"/>
          <w:szCs w:val="28"/>
        </w:rPr>
        <w:t>бопекарной и</w:t>
      </w:r>
      <w:r w:rsidR="00C6352D">
        <w:rPr>
          <w:color w:val="000000" w:themeColor="text1"/>
          <w:kern w:val="24"/>
          <w:sz w:val="28"/>
          <w:szCs w:val="28"/>
        </w:rPr>
        <w:t xml:space="preserve"> комбикормовой промышленности - </w:t>
      </w:r>
      <w:r w:rsidRPr="003D1EEE">
        <w:rPr>
          <w:color w:val="000000" w:themeColor="text1"/>
          <w:kern w:val="24"/>
          <w:sz w:val="28"/>
          <w:szCs w:val="28"/>
        </w:rPr>
        <w:t>26%</w:t>
      </w:r>
      <w:r w:rsidR="00C6352D">
        <w:rPr>
          <w:color w:val="000000" w:themeColor="text1"/>
          <w:kern w:val="24"/>
          <w:sz w:val="28"/>
          <w:szCs w:val="28"/>
        </w:rPr>
        <w:t xml:space="preserve"> (общим итогом</w:t>
      </w:r>
      <w:r w:rsidR="00C6352D">
        <w:rPr>
          <w:color w:val="000000" w:themeColor="text1"/>
          <w:kern w:val="24"/>
          <w:sz w:val="28"/>
          <w:szCs w:val="28"/>
        </w:rPr>
        <w:br/>
      </w:r>
      <w:r w:rsidRPr="003D1EEE">
        <w:rPr>
          <w:color w:val="000000" w:themeColor="text1"/>
          <w:kern w:val="24"/>
          <w:sz w:val="28"/>
          <w:szCs w:val="28"/>
        </w:rPr>
        <w:t xml:space="preserve">62,2 </w:t>
      </w:r>
      <w:r w:rsidR="005E290F" w:rsidRPr="003D1EEE">
        <w:rPr>
          <w:color w:val="000000" w:themeColor="text1"/>
          <w:kern w:val="24"/>
          <w:sz w:val="28"/>
          <w:szCs w:val="28"/>
        </w:rPr>
        <w:t>млрд</w:t>
      </w:r>
      <w:r w:rsidRPr="003D1EEE">
        <w:rPr>
          <w:color w:val="000000" w:themeColor="text1"/>
          <w:kern w:val="24"/>
          <w:sz w:val="28"/>
          <w:szCs w:val="28"/>
        </w:rPr>
        <w:t xml:space="preserve"> руб.). На третьем</w:t>
      </w:r>
      <w:r w:rsidR="00E30258">
        <w:rPr>
          <w:color w:val="000000" w:themeColor="text1"/>
          <w:kern w:val="24"/>
          <w:sz w:val="28"/>
          <w:szCs w:val="28"/>
        </w:rPr>
        <w:t xml:space="preserve"> месте - </w:t>
      </w:r>
      <w:r w:rsidRPr="003D1EEE">
        <w:rPr>
          <w:color w:val="000000" w:themeColor="text1"/>
          <w:kern w:val="24"/>
          <w:sz w:val="28"/>
          <w:szCs w:val="28"/>
        </w:rPr>
        <w:t>закупка семян масличных культур для ма</w:t>
      </w:r>
      <w:r w:rsidRPr="003D1EEE">
        <w:rPr>
          <w:color w:val="000000" w:themeColor="text1"/>
          <w:kern w:val="24"/>
          <w:sz w:val="28"/>
          <w:szCs w:val="28"/>
        </w:rPr>
        <w:t>с</w:t>
      </w:r>
      <w:r w:rsidRPr="003D1EEE">
        <w:rPr>
          <w:color w:val="000000" w:themeColor="text1"/>
          <w:kern w:val="24"/>
          <w:sz w:val="28"/>
          <w:szCs w:val="28"/>
        </w:rPr>
        <w:t xml:space="preserve">ложировой промышленности </w:t>
      </w:r>
      <w:r w:rsidR="00C6352D">
        <w:rPr>
          <w:color w:val="000000" w:themeColor="text1"/>
          <w:kern w:val="24"/>
          <w:sz w:val="28"/>
          <w:szCs w:val="28"/>
        </w:rPr>
        <w:t xml:space="preserve">- </w:t>
      </w:r>
      <w:r w:rsidRPr="003D1EEE">
        <w:rPr>
          <w:color w:val="000000" w:themeColor="text1"/>
          <w:kern w:val="24"/>
          <w:sz w:val="28"/>
          <w:szCs w:val="28"/>
        </w:rPr>
        <w:t>22%</w:t>
      </w:r>
      <w:r w:rsidR="00E30258">
        <w:rPr>
          <w:color w:val="000000" w:themeColor="text1"/>
          <w:kern w:val="24"/>
          <w:sz w:val="28"/>
          <w:szCs w:val="28"/>
        </w:rPr>
        <w:t xml:space="preserve"> (</w:t>
      </w:r>
      <w:r w:rsidRPr="003D1EEE">
        <w:rPr>
          <w:color w:val="000000" w:themeColor="text1"/>
          <w:kern w:val="24"/>
          <w:sz w:val="28"/>
          <w:szCs w:val="28"/>
        </w:rPr>
        <w:t xml:space="preserve">общим итогом 52,3 </w:t>
      </w:r>
      <w:r w:rsidR="005E290F" w:rsidRPr="003D1EEE">
        <w:rPr>
          <w:color w:val="000000" w:themeColor="text1"/>
          <w:kern w:val="24"/>
          <w:sz w:val="28"/>
          <w:szCs w:val="28"/>
        </w:rPr>
        <w:t>млрд</w:t>
      </w:r>
      <w:r w:rsidRPr="003D1EEE">
        <w:rPr>
          <w:color w:val="000000" w:themeColor="text1"/>
          <w:kern w:val="24"/>
          <w:sz w:val="28"/>
          <w:szCs w:val="28"/>
        </w:rPr>
        <w:t xml:space="preserve"> руб.)</w:t>
      </w:r>
      <w:r w:rsidR="00E30258">
        <w:rPr>
          <w:color w:val="000000" w:themeColor="text1"/>
          <w:kern w:val="24"/>
          <w:sz w:val="28"/>
          <w:szCs w:val="28"/>
        </w:rPr>
        <w:t>.</w:t>
      </w:r>
      <w:r w:rsidRPr="003D1EEE">
        <w:rPr>
          <w:color w:val="000000" w:themeColor="text1"/>
          <w:kern w:val="24"/>
          <w:sz w:val="28"/>
          <w:szCs w:val="28"/>
        </w:rPr>
        <w:t xml:space="preserve"> Закупка с</w:t>
      </w:r>
      <w:r w:rsidRPr="003D1EEE">
        <w:rPr>
          <w:color w:val="000000" w:themeColor="text1"/>
          <w:kern w:val="24"/>
          <w:sz w:val="28"/>
          <w:szCs w:val="28"/>
        </w:rPr>
        <w:t>а</w:t>
      </w:r>
      <w:r w:rsidRPr="003D1EEE">
        <w:rPr>
          <w:color w:val="000000" w:themeColor="text1"/>
          <w:kern w:val="24"/>
          <w:sz w:val="28"/>
          <w:szCs w:val="28"/>
        </w:rPr>
        <w:t>харной свеклы для переработки сосредоточена в основном в регионах, произв</w:t>
      </w:r>
      <w:r w:rsidRPr="003D1EEE">
        <w:rPr>
          <w:color w:val="000000" w:themeColor="text1"/>
          <w:kern w:val="24"/>
          <w:sz w:val="28"/>
          <w:szCs w:val="28"/>
        </w:rPr>
        <w:t>о</w:t>
      </w:r>
      <w:r w:rsidRPr="003D1EEE">
        <w:rPr>
          <w:color w:val="000000" w:themeColor="text1"/>
          <w:kern w:val="24"/>
          <w:sz w:val="28"/>
          <w:szCs w:val="28"/>
        </w:rPr>
        <w:t>дя</w:t>
      </w:r>
      <w:r w:rsidR="00E30258">
        <w:rPr>
          <w:color w:val="000000" w:themeColor="text1"/>
          <w:kern w:val="24"/>
          <w:sz w:val="28"/>
          <w:szCs w:val="28"/>
        </w:rPr>
        <w:t xml:space="preserve">щих этот вид сырья - </w:t>
      </w:r>
      <w:r w:rsidRPr="003D1EEE">
        <w:rPr>
          <w:color w:val="000000" w:themeColor="text1"/>
          <w:kern w:val="24"/>
          <w:sz w:val="28"/>
          <w:szCs w:val="28"/>
        </w:rPr>
        <w:t>8,6%</w:t>
      </w:r>
      <w:r w:rsidR="00E30258">
        <w:rPr>
          <w:color w:val="000000" w:themeColor="text1"/>
          <w:kern w:val="24"/>
          <w:sz w:val="28"/>
          <w:szCs w:val="28"/>
        </w:rPr>
        <w:t xml:space="preserve"> (</w:t>
      </w:r>
      <w:r w:rsidRPr="003D1EEE">
        <w:rPr>
          <w:color w:val="000000" w:themeColor="text1"/>
          <w:kern w:val="24"/>
          <w:sz w:val="28"/>
          <w:szCs w:val="28"/>
        </w:rPr>
        <w:t xml:space="preserve">общим итогом 20,8 </w:t>
      </w:r>
      <w:r w:rsidR="005E290F" w:rsidRPr="003D1EEE">
        <w:rPr>
          <w:color w:val="000000" w:themeColor="text1"/>
          <w:kern w:val="24"/>
          <w:sz w:val="28"/>
          <w:szCs w:val="28"/>
        </w:rPr>
        <w:t>млрд</w:t>
      </w:r>
      <w:r w:rsidRPr="003D1EEE">
        <w:rPr>
          <w:color w:val="000000" w:themeColor="text1"/>
          <w:kern w:val="24"/>
          <w:sz w:val="28"/>
          <w:szCs w:val="28"/>
        </w:rPr>
        <w:t xml:space="preserve"> руб.)</w:t>
      </w:r>
      <w:r w:rsidR="00E30258">
        <w:rPr>
          <w:color w:val="000000" w:themeColor="text1"/>
          <w:kern w:val="24"/>
          <w:sz w:val="28"/>
          <w:szCs w:val="28"/>
        </w:rPr>
        <w:t>.</w:t>
      </w:r>
      <w:r w:rsidRPr="003D1EEE">
        <w:rPr>
          <w:color w:val="000000" w:themeColor="text1"/>
          <w:kern w:val="24"/>
          <w:sz w:val="28"/>
          <w:szCs w:val="28"/>
        </w:rPr>
        <w:t xml:space="preserve"> Субсидированные кредиты на закупку риса взяли всего 4</w:t>
      </w:r>
      <w:r w:rsidR="00457BF7">
        <w:rPr>
          <w:color w:val="000000" w:themeColor="text1"/>
          <w:kern w:val="24"/>
          <w:sz w:val="28"/>
          <w:szCs w:val="28"/>
        </w:rPr>
        <w:t xml:space="preserve"> </w:t>
      </w:r>
      <w:r w:rsidRPr="003D1EEE">
        <w:rPr>
          <w:color w:val="000000" w:themeColor="text1"/>
          <w:kern w:val="24"/>
          <w:sz w:val="28"/>
          <w:szCs w:val="28"/>
        </w:rPr>
        <w:t>заемщика в Краснодарском крае, Росто</w:t>
      </w:r>
      <w:r w:rsidRPr="003D1EEE">
        <w:rPr>
          <w:color w:val="000000" w:themeColor="text1"/>
          <w:kern w:val="24"/>
          <w:sz w:val="28"/>
          <w:szCs w:val="28"/>
        </w:rPr>
        <w:t>в</w:t>
      </w:r>
      <w:r w:rsidRPr="003D1EEE">
        <w:rPr>
          <w:color w:val="000000" w:themeColor="text1"/>
          <w:kern w:val="24"/>
          <w:sz w:val="28"/>
          <w:szCs w:val="28"/>
        </w:rPr>
        <w:t xml:space="preserve">ской области и Чеченской Республике на общую сумму порядка 662 </w:t>
      </w:r>
      <w:r w:rsidR="005E290F" w:rsidRPr="003D1EEE">
        <w:rPr>
          <w:color w:val="000000" w:themeColor="text1"/>
          <w:kern w:val="24"/>
          <w:sz w:val="28"/>
          <w:szCs w:val="28"/>
        </w:rPr>
        <w:t>млн</w:t>
      </w:r>
      <w:r w:rsidRPr="003D1EEE">
        <w:rPr>
          <w:color w:val="000000" w:themeColor="text1"/>
          <w:kern w:val="24"/>
          <w:sz w:val="28"/>
          <w:szCs w:val="28"/>
        </w:rPr>
        <w:t xml:space="preserve"> руб.</w:t>
      </w:r>
      <w:r w:rsidR="00457BF7">
        <w:rPr>
          <w:color w:val="000000" w:themeColor="text1"/>
          <w:kern w:val="24"/>
          <w:sz w:val="28"/>
          <w:szCs w:val="28"/>
        </w:rPr>
        <w:t xml:space="preserve"> </w:t>
      </w:r>
      <w:r w:rsidRPr="003D1EEE">
        <w:rPr>
          <w:color w:val="000000" w:themeColor="text1"/>
          <w:kern w:val="24"/>
          <w:sz w:val="28"/>
          <w:szCs w:val="28"/>
        </w:rPr>
        <w:t>Крайне низок удельный вес субсидированных кредитов на такое важное для и</w:t>
      </w:r>
      <w:r w:rsidRPr="003D1EEE">
        <w:rPr>
          <w:color w:val="000000" w:themeColor="text1"/>
          <w:kern w:val="24"/>
          <w:sz w:val="28"/>
          <w:szCs w:val="28"/>
        </w:rPr>
        <w:t>м</w:t>
      </w:r>
      <w:r w:rsidRPr="003D1EEE">
        <w:rPr>
          <w:color w:val="000000" w:themeColor="text1"/>
          <w:kern w:val="24"/>
          <w:sz w:val="28"/>
          <w:szCs w:val="28"/>
        </w:rPr>
        <w:t>портозамещения направление как закупка овощей, грибов и фруктов для плод</w:t>
      </w:r>
      <w:r w:rsidRPr="003D1EEE">
        <w:rPr>
          <w:color w:val="000000" w:themeColor="text1"/>
          <w:kern w:val="24"/>
          <w:sz w:val="28"/>
          <w:szCs w:val="28"/>
        </w:rPr>
        <w:t>о</w:t>
      </w:r>
      <w:r w:rsidRPr="003D1EEE">
        <w:rPr>
          <w:color w:val="000000" w:themeColor="text1"/>
          <w:kern w:val="24"/>
          <w:sz w:val="28"/>
          <w:szCs w:val="28"/>
        </w:rPr>
        <w:t>овощной и консервной промыш</w:t>
      </w:r>
      <w:r w:rsidR="00E30258">
        <w:rPr>
          <w:color w:val="000000" w:themeColor="text1"/>
          <w:kern w:val="24"/>
          <w:sz w:val="28"/>
          <w:szCs w:val="28"/>
        </w:rPr>
        <w:t xml:space="preserve">ленности - </w:t>
      </w:r>
      <w:r w:rsidRPr="003D1EEE">
        <w:rPr>
          <w:color w:val="000000" w:themeColor="text1"/>
          <w:kern w:val="24"/>
          <w:sz w:val="28"/>
          <w:szCs w:val="28"/>
        </w:rPr>
        <w:t>0,1%</w:t>
      </w:r>
      <w:r w:rsidR="00E30258">
        <w:rPr>
          <w:color w:val="000000" w:themeColor="text1"/>
          <w:kern w:val="24"/>
          <w:sz w:val="28"/>
          <w:szCs w:val="28"/>
        </w:rPr>
        <w:t xml:space="preserve"> (</w:t>
      </w:r>
      <w:r w:rsidRPr="003D1EEE">
        <w:rPr>
          <w:color w:val="000000" w:themeColor="text1"/>
          <w:kern w:val="24"/>
          <w:sz w:val="28"/>
          <w:szCs w:val="28"/>
        </w:rPr>
        <w:t xml:space="preserve">общим итогом 276 </w:t>
      </w:r>
      <w:r w:rsidR="005E290F" w:rsidRPr="003D1EEE">
        <w:rPr>
          <w:color w:val="000000" w:themeColor="text1"/>
          <w:kern w:val="24"/>
          <w:sz w:val="28"/>
          <w:szCs w:val="28"/>
        </w:rPr>
        <w:t>млн</w:t>
      </w:r>
      <w:r w:rsidRPr="003D1EEE">
        <w:rPr>
          <w:color w:val="000000" w:themeColor="text1"/>
          <w:kern w:val="24"/>
          <w:sz w:val="28"/>
          <w:szCs w:val="28"/>
        </w:rPr>
        <w:t xml:space="preserve"> руб</w:t>
      </w:r>
      <w:r w:rsidR="00E30258">
        <w:rPr>
          <w:color w:val="000000" w:themeColor="text1"/>
          <w:kern w:val="24"/>
          <w:sz w:val="28"/>
          <w:szCs w:val="28"/>
        </w:rPr>
        <w:t>.</w:t>
      </w:r>
      <w:r w:rsidRPr="003D1EEE">
        <w:rPr>
          <w:color w:val="000000" w:themeColor="text1"/>
          <w:kern w:val="24"/>
          <w:sz w:val="28"/>
          <w:szCs w:val="28"/>
        </w:rPr>
        <w:t>). Эти кредиты были доступны всего 6</w:t>
      </w:r>
      <w:r w:rsidR="00457BF7">
        <w:rPr>
          <w:color w:val="000000" w:themeColor="text1"/>
          <w:kern w:val="24"/>
          <w:sz w:val="28"/>
          <w:szCs w:val="28"/>
        </w:rPr>
        <w:t xml:space="preserve"> </w:t>
      </w:r>
      <w:r w:rsidRPr="003D1EEE">
        <w:rPr>
          <w:color w:val="000000" w:themeColor="text1"/>
          <w:kern w:val="24"/>
          <w:sz w:val="28"/>
          <w:szCs w:val="28"/>
        </w:rPr>
        <w:t>заемщикам из Краснодарского края,</w:t>
      </w:r>
      <w:r w:rsidR="00457BF7">
        <w:rPr>
          <w:color w:val="000000" w:themeColor="text1"/>
          <w:kern w:val="24"/>
          <w:sz w:val="28"/>
          <w:szCs w:val="28"/>
        </w:rPr>
        <w:t xml:space="preserve"> </w:t>
      </w:r>
      <w:r w:rsidRPr="003D1EEE">
        <w:rPr>
          <w:color w:val="000000" w:themeColor="text1"/>
          <w:kern w:val="24"/>
          <w:sz w:val="28"/>
          <w:szCs w:val="28"/>
        </w:rPr>
        <w:t>Астр</w:t>
      </w:r>
      <w:r w:rsidRPr="003D1EEE">
        <w:rPr>
          <w:color w:val="000000" w:themeColor="text1"/>
          <w:kern w:val="24"/>
          <w:sz w:val="28"/>
          <w:szCs w:val="28"/>
        </w:rPr>
        <w:t>а</w:t>
      </w:r>
      <w:r w:rsidRPr="003D1EEE">
        <w:rPr>
          <w:color w:val="000000" w:themeColor="text1"/>
          <w:kern w:val="24"/>
          <w:sz w:val="28"/>
          <w:szCs w:val="28"/>
        </w:rPr>
        <w:t>ханской, Ростовской област</w:t>
      </w:r>
      <w:r w:rsidR="00E30258">
        <w:rPr>
          <w:color w:val="000000" w:themeColor="text1"/>
          <w:kern w:val="24"/>
          <w:sz w:val="28"/>
          <w:szCs w:val="28"/>
        </w:rPr>
        <w:t>ей</w:t>
      </w:r>
      <w:r w:rsidRPr="003D1EEE">
        <w:rPr>
          <w:color w:val="000000" w:themeColor="text1"/>
          <w:kern w:val="24"/>
          <w:sz w:val="28"/>
          <w:szCs w:val="28"/>
        </w:rPr>
        <w:t xml:space="preserve"> и Республик</w:t>
      </w:r>
      <w:r w:rsidR="00E30258">
        <w:rPr>
          <w:color w:val="000000" w:themeColor="text1"/>
          <w:kern w:val="24"/>
          <w:sz w:val="28"/>
          <w:szCs w:val="28"/>
        </w:rPr>
        <w:t>и</w:t>
      </w:r>
      <w:r w:rsidRPr="003D1EEE">
        <w:rPr>
          <w:color w:val="000000" w:themeColor="text1"/>
          <w:kern w:val="24"/>
          <w:sz w:val="28"/>
          <w:szCs w:val="28"/>
        </w:rPr>
        <w:t xml:space="preserve"> Северной Осетии - Алании. Прои</w:t>
      </w:r>
      <w:r w:rsidRPr="003D1EEE">
        <w:rPr>
          <w:color w:val="000000" w:themeColor="text1"/>
          <w:kern w:val="24"/>
          <w:sz w:val="28"/>
          <w:szCs w:val="28"/>
        </w:rPr>
        <w:t>з</w:t>
      </w:r>
      <w:r w:rsidRPr="003D1EEE">
        <w:rPr>
          <w:color w:val="000000" w:themeColor="text1"/>
          <w:kern w:val="24"/>
          <w:sz w:val="28"/>
          <w:szCs w:val="28"/>
        </w:rPr>
        <w:lastRenderedPageBreak/>
        <w:t>водящие фрукты, овощи Республики Северного Кавказа предпочитали брать кр</w:t>
      </w:r>
      <w:r w:rsidRPr="003D1EEE">
        <w:rPr>
          <w:color w:val="000000" w:themeColor="text1"/>
          <w:kern w:val="24"/>
          <w:sz w:val="28"/>
          <w:szCs w:val="28"/>
        </w:rPr>
        <w:t>е</w:t>
      </w:r>
      <w:r w:rsidRPr="003D1EEE">
        <w:rPr>
          <w:color w:val="000000" w:themeColor="text1"/>
          <w:kern w:val="24"/>
          <w:sz w:val="28"/>
          <w:szCs w:val="28"/>
        </w:rPr>
        <w:t>диты на закупку зерна.</w:t>
      </w:r>
    </w:p>
    <w:p w:rsidR="00616F61" w:rsidRPr="003D1EEE" w:rsidRDefault="00616F61" w:rsidP="00D103E8">
      <w:pPr>
        <w:spacing w:line="240" w:lineRule="auto"/>
        <w:ind w:firstLine="709"/>
        <w:jc w:val="both"/>
        <w:rPr>
          <w:color w:val="000000" w:themeColor="text1"/>
          <w:kern w:val="24"/>
          <w:sz w:val="28"/>
          <w:szCs w:val="28"/>
        </w:rPr>
      </w:pPr>
      <w:r w:rsidRPr="003D1EEE">
        <w:rPr>
          <w:color w:val="000000" w:themeColor="text1"/>
          <w:kern w:val="24"/>
          <w:sz w:val="28"/>
          <w:szCs w:val="28"/>
        </w:rPr>
        <w:t>По направлению «производство продукции растениеводства» основным является обеспечение доступности кредитования сезонных полевых работ. В 2014 г. объемы кредитования этого направления снизились: объем выданных кредитных ресурсов на эти цели составлял п</w:t>
      </w:r>
      <w:r w:rsidR="00BE5BC5">
        <w:rPr>
          <w:color w:val="000000" w:themeColor="text1"/>
          <w:kern w:val="24"/>
          <w:sz w:val="28"/>
          <w:szCs w:val="28"/>
        </w:rPr>
        <w:t xml:space="preserve">о состоянию на 1 января 2015 г. </w:t>
      </w:r>
      <w:r w:rsidRPr="003D1EEE">
        <w:rPr>
          <w:color w:val="000000" w:themeColor="text1"/>
          <w:kern w:val="24"/>
          <w:sz w:val="28"/>
          <w:szCs w:val="28"/>
        </w:rPr>
        <w:t xml:space="preserve">188,6 </w:t>
      </w:r>
      <w:r w:rsidR="005E290F" w:rsidRPr="003D1EEE">
        <w:rPr>
          <w:color w:val="000000" w:themeColor="text1"/>
          <w:kern w:val="24"/>
          <w:sz w:val="28"/>
          <w:szCs w:val="28"/>
        </w:rPr>
        <w:t>млрд</w:t>
      </w:r>
      <w:r w:rsidRPr="003D1EEE">
        <w:rPr>
          <w:color w:val="000000" w:themeColor="text1"/>
          <w:kern w:val="24"/>
          <w:sz w:val="28"/>
          <w:szCs w:val="28"/>
        </w:rPr>
        <w:t xml:space="preserve"> </w:t>
      </w:r>
      <w:r w:rsidR="002B7A9E">
        <w:rPr>
          <w:color w:val="000000" w:themeColor="text1"/>
          <w:kern w:val="24"/>
          <w:sz w:val="28"/>
          <w:szCs w:val="28"/>
        </w:rPr>
        <w:t>руб.</w:t>
      </w:r>
      <w:r w:rsidRPr="003D1EEE">
        <w:rPr>
          <w:color w:val="000000" w:themeColor="text1"/>
          <w:kern w:val="24"/>
          <w:sz w:val="28"/>
          <w:szCs w:val="28"/>
          <w:vertAlign w:val="superscript"/>
        </w:rPr>
        <w:footnoteReference w:id="7"/>
      </w:r>
      <w:r w:rsidRPr="003D1EEE">
        <w:rPr>
          <w:color w:val="000000" w:themeColor="text1"/>
          <w:kern w:val="24"/>
          <w:sz w:val="28"/>
          <w:szCs w:val="28"/>
        </w:rPr>
        <w:t>, что на 24% ниже уровня аналогичного прошлогоднего периода. Снижение наблюдалось во всех федеральны</w:t>
      </w:r>
      <w:r w:rsidR="00E30258">
        <w:rPr>
          <w:color w:val="000000" w:themeColor="text1"/>
          <w:kern w:val="24"/>
          <w:sz w:val="28"/>
          <w:szCs w:val="28"/>
        </w:rPr>
        <w:t>х округах, п</w:t>
      </w:r>
      <w:r w:rsidRPr="003D1EEE">
        <w:rPr>
          <w:color w:val="000000" w:themeColor="text1"/>
          <w:kern w:val="24"/>
          <w:sz w:val="28"/>
          <w:szCs w:val="28"/>
        </w:rPr>
        <w:t>ри этом наибольшее п</w:t>
      </w:r>
      <w:r w:rsidRPr="003D1EEE">
        <w:rPr>
          <w:color w:val="000000" w:themeColor="text1"/>
          <w:kern w:val="24"/>
          <w:sz w:val="28"/>
          <w:szCs w:val="28"/>
        </w:rPr>
        <w:t>а</w:t>
      </w:r>
      <w:r w:rsidRPr="003D1EEE">
        <w:rPr>
          <w:color w:val="000000" w:themeColor="text1"/>
          <w:kern w:val="24"/>
          <w:sz w:val="28"/>
          <w:szCs w:val="28"/>
        </w:rPr>
        <w:t>дение – в Северо-Кавказском (на 54%) и Дальневосточном (на 39%) федеральных округах, а наименьшее – в Южном федеральном округе (-8,2%) (</w:t>
      </w:r>
      <w:r w:rsidR="00A5640D">
        <w:rPr>
          <w:color w:val="000000" w:themeColor="text1"/>
          <w:kern w:val="24"/>
          <w:sz w:val="28"/>
          <w:szCs w:val="28"/>
        </w:rPr>
        <w:t>Приложение</w:t>
      </w:r>
      <w:r w:rsidRPr="003D1EEE">
        <w:rPr>
          <w:color w:val="000000" w:themeColor="text1"/>
          <w:kern w:val="24"/>
          <w:sz w:val="28"/>
          <w:szCs w:val="28"/>
        </w:rPr>
        <w:t xml:space="preserve"> 2</w:t>
      </w:r>
      <w:r w:rsidR="00EA3C3E" w:rsidRPr="003D1EEE">
        <w:rPr>
          <w:color w:val="000000" w:themeColor="text1"/>
          <w:kern w:val="24"/>
          <w:sz w:val="28"/>
          <w:szCs w:val="28"/>
        </w:rPr>
        <w:t>.</w:t>
      </w:r>
      <w:r w:rsidR="001C3EF3" w:rsidRPr="003D1EEE">
        <w:rPr>
          <w:color w:val="000000" w:themeColor="text1"/>
          <w:kern w:val="24"/>
          <w:sz w:val="28"/>
          <w:szCs w:val="28"/>
        </w:rPr>
        <w:t>2</w:t>
      </w:r>
      <w:r w:rsidRPr="003D1EEE">
        <w:rPr>
          <w:color w:val="000000" w:themeColor="text1"/>
          <w:kern w:val="24"/>
          <w:sz w:val="28"/>
          <w:szCs w:val="28"/>
        </w:rPr>
        <w:t>). При этом один из крупнейших кредиторов ОАО «Сбербанк России» сокр</w:t>
      </w:r>
      <w:r w:rsidRPr="003D1EEE">
        <w:rPr>
          <w:color w:val="000000" w:themeColor="text1"/>
          <w:kern w:val="24"/>
          <w:sz w:val="28"/>
          <w:szCs w:val="28"/>
        </w:rPr>
        <w:t>а</w:t>
      </w:r>
      <w:r w:rsidRPr="003D1EEE">
        <w:rPr>
          <w:color w:val="000000" w:themeColor="text1"/>
          <w:kern w:val="24"/>
          <w:sz w:val="28"/>
          <w:szCs w:val="28"/>
        </w:rPr>
        <w:t xml:space="preserve">тил выдачу кредитов на проведение </w:t>
      </w:r>
      <w:r w:rsidR="00E30258">
        <w:rPr>
          <w:color w:val="000000" w:themeColor="text1"/>
          <w:kern w:val="24"/>
          <w:sz w:val="28"/>
          <w:szCs w:val="28"/>
        </w:rPr>
        <w:t>сезонных полевых работ</w:t>
      </w:r>
      <w:r w:rsidR="00457BF7">
        <w:rPr>
          <w:color w:val="000000" w:themeColor="text1"/>
          <w:kern w:val="24"/>
          <w:sz w:val="28"/>
          <w:szCs w:val="28"/>
        </w:rPr>
        <w:t xml:space="preserve"> </w:t>
      </w:r>
      <w:r w:rsidR="00E30258">
        <w:rPr>
          <w:color w:val="000000" w:themeColor="text1"/>
          <w:kern w:val="24"/>
          <w:sz w:val="28"/>
          <w:szCs w:val="28"/>
        </w:rPr>
        <w:t>на 35%,</w:t>
      </w:r>
      <w:r w:rsidR="00E30258">
        <w:rPr>
          <w:color w:val="000000" w:themeColor="text1"/>
          <w:kern w:val="24"/>
          <w:sz w:val="28"/>
          <w:szCs w:val="28"/>
        </w:rPr>
        <w:br/>
      </w:r>
      <w:r w:rsidRPr="003D1EEE">
        <w:rPr>
          <w:color w:val="000000" w:themeColor="text1"/>
          <w:kern w:val="24"/>
          <w:sz w:val="28"/>
          <w:szCs w:val="28"/>
        </w:rPr>
        <w:t xml:space="preserve">а ОАО «Россельхозбанк» - на 20%, в тоже время </w:t>
      </w:r>
      <w:r w:rsidR="00E30258">
        <w:rPr>
          <w:color w:val="000000" w:themeColor="text1"/>
          <w:kern w:val="24"/>
          <w:sz w:val="28"/>
          <w:szCs w:val="28"/>
        </w:rPr>
        <w:t>ОАО «</w:t>
      </w:r>
      <w:r w:rsidRPr="003D1EEE">
        <w:rPr>
          <w:color w:val="000000" w:themeColor="text1"/>
          <w:kern w:val="24"/>
          <w:sz w:val="28"/>
          <w:szCs w:val="28"/>
        </w:rPr>
        <w:t>Россельхозбанк</w:t>
      </w:r>
      <w:r w:rsidR="00E30258">
        <w:rPr>
          <w:color w:val="000000" w:themeColor="text1"/>
          <w:kern w:val="24"/>
          <w:sz w:val="28"/>
          <w:szCs w:val="28"/>
        </w:rPr>
        <w:t>»</w:t>
      </w:r>
      <w:r w:rsidRPr="003D1EEE">
        <w:rPr>
          <w:color w:val="000000" w:themeColor="text1"/>
          <w:kern w:val="24"/>
          <w:sz w:val="28"/>
          <w:szCs w:val="28"/>
        </w:rPr>
        <w:t xml:space="preserve"> остается лидером кредитования сезонных полевых работ. Объем выдачи кредитов на да</w:t>
      </w:r>
      <w:r w:rsidRPr="003D1EEE">
        <w:rPr>
          <w:color w:val="000000" w:themeColor="text1"/>
          <w:kern w:val="24"/>
          <w:sz w:val="28"/>
          <w:szCs w:val="28"/>
        </w:rPr>
        <w:t>н</w:t>
      </w:r>
      <w:r w:rsidRPr="003D1EEE">
        <w:rPr>
          <w:color w:val="000000" w:themeColor="text1"/>
          <w:kern w:val="24"/>
          <w:sz w:val="28"/>
          <w:szCs w:val="28"/>
        </w:rPr>
        <w:t xml:space="preserve">ные цели составил 40,8 </w:t>
      </w:r>
      <w:r w:rsidR="005E290F" w:rsidRPr="003D1EEE">
        <w:rPr>
          <w:color w:val="000000" w:themeColor="text1"/>
          <w:kern w:val="24"/>
          <w:sz w:val="28"/>
          <w:szCs w:val="28"/>
        </w:rPr>
        <w:t>млрд</w:t>
      </w:r>
      <w:r w:rsidRPr="003D1EEE">
        <w:rPr>
          <w:color w:val="000000" w:themeColor="text1"/>
          <w:kern w:val="24"/>
          <w:sz w:val="28"/>
          <w:szCs w:val="28"/>
        </w:rPr>
        <w:t> руб. и</w:t>
      </w:r>
      <w:r w:rsidR="00EA3C3E" w:rsidRPr="003D1EEE">
        <w:rPr>
          <w:color w:val="000000" w:themeColor="text1"/>
          <w:kern w:val="24"/>
          <w:sz w:val="28"/>
          <w:szCs w:val="28"/>
        </w:rPr>
        <w:t xml:space="preserve"> </w:t>
      </w:r>
      <w:r w:rsidRPr="003D1EEE">
        <w:rPr>
          <w:color w:val="000000" w:themeColor="text1"/>
          <w:kern w:val="24"/>
          <w:sz w:val="28"/>
          <w:szCs w:val="28"/>
        </w:rPr>
        <w:t xml:space="preserve">147, 8 </w:t>
      </w:r>
      <w:r w:rsidR="005E290F" w:rsidRPr="003D1EEE">
        <w:rPr>
          <w:color w:val="000000" w:themeColor="text1"/>
          <w:kern w:val="24"/>
          <w:sz w:val="28"/>
          <w:szCs w:val="28"/>
        </w:rPr>
        <w:t>млрд</w:t>
      </w:r>
      <w:r w:rsidRPr="003D1EEE">
        <w:rPr>
          <w:color w:val="000000" w:themeColor="text1"/>
          <w:kern w:val="24"/>
          <w:sz w:val="28"/>
          <w:szCs w:val="28"/>
        </w:rPr>
        <w:t xml:space="preserve"> руб. </w:t>
      </w:r>
      <w:proofErr w:type="spellStart"/>
      <w:r w:rsidRPr="003D1EEE">
        <w:rPr>
          <w:color w:val="000000" w:themeColor="text1"/>
          <w:kern w:val="24"/>
          <w:sz w:val="28"/>
          <w:szCs w:val="28"/>
        </w:rPr>
        <w:t>соответсвенно</w:t>
      </w:r>
      <w:proofErr w:type="spellEnd"/>
      <w:r w:rsidRPr="003D1EEE">
        <w:rPr>
          <w:color w:val="000000" w:themeColor="text1"/>
          <w:kern w:val="24"/>
          <w:sz w:val="28"/>
          <w:szCs w:val="28"/>
        </w:rPr>
        <w:t xml:space="preserve">. </w:t>
      </w:r>
    </w:p>
    <w:p w:rsidR="00616F61" w:rsidRPr="003D1EEE" w:rsidRDefault="00616F61" w:rsidP="00D103E8">
      <w:pPr>
        <w:spacing w:line="240" w:lineRule="auto"/>
        <w:ind w:firstLine="709"/>
        <w:jc w:val="both"/>
        <w:rPr>
          <w:color w:val="000000" w:themeColor="text1"/>
          <w:kern w:val="24"/>
          <w:sz w:val="28"/>
          <w:szCs w:val="28"/>
        </w:rPr>
      </w:pPr>
      <w:r w:rsidRPr="003D1EEE">
        <w:rPr>
          <w:color w:val="000000" w:themeColor="text1"/>
          <w:kern w:val="24"/>
          <w:sz w:val="28"/>
          <w:szCs w:val="28"/>
        </w:rPr>
        <w:t xml:space="preserve"> Распределение выданных кредитов на проведение сезонных полевых р</w:t>
      </w:r>
      <w:r w:rsidRPr="003D1EEE">
        <w:rPr>
          <w:color w:val="000000" w:themeColor="text1"/>
          <w:kern w:val="24"/>
          <w:sz w:val="28"/>
          <w:szCs w:val="28"/>
        </w:rPr>
        <w:t>а</w:t>
      </w:r>
      <w:r w:rsidRPr="003D1EEE">
        <w:rPr>
          <w:color w:val="000000" w:themeColor="text1"/>
          <w:kern w:val="24"/>
          <w:sz w:val="28"/>
          <w:szCs w:val="28"/>
        </w:rPr>
        <w:t>бот по федеральным округам в целом соответствует произведенной валовой пр</w:t>
      </w:r>
      <w:r w:rsidRPr="003D1EEE">
        <w:rPr>
          <w:color w:val="000000" w:themeColor="text1"/>
          <w:kern w:val="24"/>
          <w:sz w:val="28"/>
          <w:szCs w:val="28"/>
        </w:rPr>
        <w:t>о</w:t>
      </w:r>
      <w:r w:rsidRPr="003D1EEE">
        <w:rPr>
          <w:color w:val="000000" w:themeColor="text1"/>
          <w:kern w:val="24"/>
          <w:sz w:val="28"/>
          <w:szCs w:val="28"/>
        </w:rPr>
        <w:t>дукции растениеводства (Рис. 2.</w:t>
      </w:r>
      <w:r w:rsidR="00310010">
        <w:rPr>
          <w:color w:val="000000" w:themeColor="text1"/>
          <w:kern w:val="24"/>
          <w:sz w:val="28"/>
          <w:szCs w:val="28"/>
        </w:rPr>
        <w:t>4</w:t>
      </w:r>
      <w:r w:rsidR="00C44ADD">
        <w:rPr>
          <w:color w:val="000000" w:themeColor="text1"/>
          <w:kern w:val="24"/>
          <w:sz w:val="28"/>
          <w:szCs w:val="28"/>
        </w:rPr>
        <w:t>, рис. 2.5</w:t>
      </w:r>
      <w:r w:rsidRPr="003D1EEE">
        <w:rPr>
          <w:color w:val="000000" w:themeColor="text1"/>
          <w:kern w:val="24"/>
          <w:sz w:val="28"/>
          <w:szCs w:val="28"/>
        </w:rPr>
        <w:t>)</w:t>
      </w:r>
      <w:r w:rsidR="00D103E8" w:rsidRPr="003D1EEE">
        <w:rPr>
          <w:color w:val="000000" w:themeColor="text1"/>
          <w:kern w:val="24"/>
          <w:sz w:val="28"/>
          <w:szCs w:val="28"/>
        </w:rPr>
        <w:t>.</w:t>
      </w:r>
    </w:p>
    <w:p w:rsidR="00616F61" w:rsidRPr="003D1EEE" w:rsidRDefault="00ED318E" w:rsidP="00616F61">
      <w:pPr>
        <w:spacing w:line="240" w:lineRule="auto"/>
        <w:jc w:val="center"/>
        <w:rPr>
          <w:color w:val="000000" w:themeColor="text1"/>
          <w:kern w:val="24"/>
          <w:sz w:val="28"/>
          <w:szCs w:val="28"/>
        </w:rPr>
      </w:pPr>
      <w:r w:rsidRPr="00ED318E">
        <w:rPr>
          <w:noProof/>
          <w:color w:val="000000" w:themeColor="text1"/>
          <w:kern w:val="24"/>
          <w:lang w:eastAsia="ru-RU"/>
        </w:rPr>
        <w:drawing>
          <wp:inline distT="0" distB="0" distL="0" distR="0">
            <wp:extent cx="4352925" cy="2038350"/>
            <wp:effectExtent l="19050" t="0" r="0" b="0"/>
            <wp:docPr id="7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16F61" w:rsidRPr="00ED318E" w:rsidRDefault="00C44ADD" w:rsidP="00310010">
      <w:pPr>
        <w:spacing w:line="240" w:lineRule="auto"/>
        <w:jc w:val="center"/>
        <w:rPr>
          <w:b/>
          <w:color w:val="000000" w:themeColor="text1"/>
          <w:kern w:val="24"/>
          <w:sz w:val="28"/>
          <w:szCs w:val="28"/>
        </w:rPr>
      </w:pPr>
      <w:r w:rsidRPr="00ED318E">
        <w:rPr>
          <w:b/>
          <w:color w:val="000000" w:themeColor="text1"/>
          <w:kern w:val="24"/>
          <w:sz w:val="28"/>
          <w:szCs w:val="28"/>
        </w:rPr>
        <w:t>Рис. 2.4.</w:t>
      </w:r>
      <w:r w:rsidR="0029538B" w:rsidRPr="00ED318E">
        <w:rPr>
          <w:b/>
          <w:color w:val="000000" w:themeColor="text1"/>
          <w:kern w:val="24"/>
          <w:sz w:val="28"/>
          <w:szCs w:val="28"/>
        </w:rPr>
        <w:t xml:space="preserve"> </w:t>
      </w:r>
      <w:r w:rsidR="00616F61" w:rsidRPr="00ED318E">
        <w:rPr>
          <w:b/>
          <w:color w:val="000000" w:themeColor="text1"/>
          <w:kern w:val="24"/>
          <w:sz w:val="28"/>
          <w:szCs w:val="28"/>
        </w:rPr>
        <w:t>Структура выданных кредитов на сезонные полевые работы</w:t>
      </w:r>
    </w:p>
    <w:p w:rsidR="00616F61" w:rsidRPr="00ED318E" w:rsidRDefault="00616F61" w:rsidP="00310010">
      <w:pPr>
        <w:spacing w:line="240" w:lineRule="auto"/>
        <w:jc w:val="center"/>
        <w:rPr>
          <w:b/>
          <w:color w:val="000000" w:themeColor="text1"/>
          <w:kern w:val="24"/>
          <w:sz w:val="28"/>
          <w:szCs w:val="28"/>
        </w:rPr>
      </w:pPr>
      <w:r w:rsidRPr="00ED318E">
        <w:rPr>
          <w:b/>
          <w:color w:val="000000" w:themeColor="text1"/>
          <w:kern w:val="24"/>
          <w:sz w:val="28"/>
          <w:szCs w:val="28"/>
        </w:rPr>
        <w:t>по федеральным округам</w:t>
      </w:r>
    </w:p>
    <w:p w:rsidR="0029538B" w:rsidRPr="003D1EEE" w:rsidRDefault="0029538B" w:rsidP="00616F61">
      <w:pPr>
        <w:spacing w:line="240" w:lineRule="auto"/>
        <w:jc w:val="center"/>
        <w:rPr>
          <w:b/>
          <w:color w:val="000000" w:themeColor="text1"/>
          <w:kern w:val="24"/>
          <w:sz w:val="24"/>
          <w:szCs w:val="28"/>
        </w:rPr>
      </w:pPr>
    </w:p>
    <w:p w:rsidR="00616F61" w:rsidRPr="003D1EEE" w:rsidRDefault="00ED318E" w:rsidP="00616F61">
      <w:pPr>
        <w:spacing w:line="240" w:lineRule="auto"/>
        <w:jc w:val="center"/>
        <w:rPr>
          <w:color w:val="000000" w:themeColor="text1"/>
          <w:kern w:val="24"/>
          <w:sz w:val="28"/>
          <w:szCs w:val="28"/>
        </w:rPr>
      </w:pPr>
      <w:r w:rsidRPr="00ED318E">
        <w:rPr>
          <w:noProof/>
          <w:color w:val="000000" w:themeColor="text1"/>
          <w:kern w:val="24"/>
          <w:sz w:val="28"/>
          <w:szCs w:val="28"/>
          <w:lang w:eastAsia="ru-RU"/>
        </w:rPr>
        <w:drawing>
          <wp:inline distT="0" distB="0" distL="0" distR="0">
            <wp:extent cx="4314825" cy="2181225"/>
            <wp:effectExtent l="19050" t="0" r="0" b="0"/>
            <wp:docPr id="7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10010" w:rsidRPr="00ED318E" w:rsidRDefault="00C44ADD" w:rsidP="00310010">
      <w:pPr>
        <w:spacing w:line="240" w:lineRule="auto"/>
        <w:jc w:val="center"/>
        <w:rPr>
          <w:b/>
          <w:color w:val="000000" w:themeColor="text1"/>
          <w:kern w:val="24"/>
          <w:sz w:val="28"/>
          <w:szCs w:val="28"/>
        </w:rPr>
      </w:pPr>
      <w:r w:rsidRPr="00ED318E">
        <w:rPr>
          <w:b/>
          <w:color w:val="000000" w:themeColor="text1"/>
          <w:kern w:val="24"/>
          <w:sz w:val="28"/>
          <w:szCs w:val="28"/>
        </w:rPr>
        <w:t xml:space="preserve">Рис. 2.5. </w:t>
      </w:r>
      <w:r w:rsidR="00310010" w:rsidRPr="00ED318E">
        <w:rPr>
          <w:b/>
          <w:color w:val="000000" w:themeColor="text1"/>
          <w:kern w:val="24"/>
          <w:sz w:val="28"/>
          <w:szCs w:val="28"/>
        </w:rPr>
        <w:t xml:space="preserve"> Структура производства продукции растениеводства </w:t>
      </w:r>
    </w:p>
    <w:p w:rsidR="00310010" w:rsidRPr="00ED318E" w:rsidRDefault="00310010" w:rsidP="00310010">
      <w:pPr>
        <w:spacing w:line="240" w:lineRule="auto"/>
        <w:jc w:val="center"/>
        <w:rPr>
          <w:b/>
          <w:color w:val="000000" w:themeColor="text1"/>
          <w:kern w:val="24"/>
          <w:sz w:val="28"/>
          <w:szCs w:val="28"/>
        </w:rPr>
      </w:pPr>
      <w:r w:rsidRPr="00ED318E">
        <w:rPr>
          <w:b/>
          <w:color w:val="000000" w:themeColor="text1"/>
          <w:kern w:val="24"/>
          <w:sz w:val="28"/>
          <w:szCs w:val="28"/>
        </w:rPr>
        <w:t>по федеральным округам</w:t>
      </w:r>
    </w:p>
    <w:p w:rsidR="00310010" w:rsidRDefault="00310010" w:rsidP="0029538B">
      <w:pPr>
        <w:spacing w:line="240" w:lineRule="auto"/>
        <w:jc w:val="center"/>
        <w:rPr>
          <w:b/>
          <w:color w:val="000000" w:themeColor="text1"/>
          <w:kern w:val="24"/>
          <w:sz w:val="24"/>
          <w:szCs w:val="28"/>
        </w:rPr>
      </w:pPr>
    </w:p>
    <w:p w:rsidR="00616F61" w:rsidRPr="003D1EEE" w:rsidRDefault="00616F61" w:rsidP="00D103E8">
      <w:pPr>
        <w:spacing w:line="240" w:lineRule="auto"/>
        <w:ind w:firstLine="709"/>
        <w:jc w:val="both"/>
        <w:rPr>
          <w:color w:val="000000" w:themeColor="text1"/>
          <w:kern w:val="24"/>
          <w:sz w:val="28"/>
          <w:szCs w:val="28"/>
        </w:rPr>
      </w:pPr>
      <w:r w:rsidRPr="003D1EEE">
        <w:rPr>
          <w:color w:val="000000" w:themeColor="text1"/>
          <w:kern w:val="24"/>
          <w:sz w:val="28"/>
          <w:szCs w:val="28"/>
        </w:rPr>
        <w:lastRenderedPageBreak/>
        <w:t>В структуре, субсидируемых кредитов на цели «производства продукции растениеводства» наибольший удельный вес в 2014 г. составляли закупка мин</w:t>
      </w:r>
      <w:r w:rsidRPr="003D1EEE">
        <w:rPr>
          <w:color w:val="000000" w:themeColor="text1"/>
          <w:kern w:val="24"/>
          <w:sz w:val="28"/>
          <w:szCs w:val="28"/>
        </w:rPr>
        <w:t>е</w:t>
      </w:r>
      <w:r w:rsidRPr="003D1EEE">
        <w:rPr>
          <w:color w:val="000000" w:themeColor="text1"/>
          <w:kern w:val="24"/>
          <w:sz w:val="28"/>
          <w:szCs w:val="28"/>
        </w:rPr>
        <w:t xml:space="preserve">ральных удобрений – 31,2% (или 46,9 млрд руб.); ГСМ и топливо – 30,5% (или </w:t>
      </w:r>
      <w:r w:rsidR="00E30258">
        <w:rPr>
          <w:color w:val="000000" w:themeColor="text1"/>
          <w:kern w:val="24"/>
          <w:sz w:val="28"/>
          <w:szCs w:val="28"/>
        </w:rPr>
        <w:t xml:space="preserve">45,9 млрд руб.); </w:t>
      </w:r>
      <w:r w:rsidRPr="003D1EEE">
        <w:rPr>
          <w:color w:val="000000" w:themeColor="text1"/>
          <w:kern w:val="24"/>
          <w:sz w:val="28"/>
          <w:szCs w:val="28"/>
        </w:rPr>
        <w:t>закупка средств защиты растений – 14,5% (или 21,7 млрд руб.); закупка семян (кроме элитны</w:t>
      </w:r>
      <w:r w:rsidR="00E30258">
        <w:rPr>
          <w:color w:val="000000" w:themeColor="text1"/>
          <w:kern w:val="24"/>
          <w:sz w:val="28"/>
          <w:szCs w:val="28"/>
        </w:rPr>
        <w:t>х) – 13,0% (или 19,6 млрд руб.);</w:t>
      </w:r>
      <w:r w:rsidRPr="003D1EEE">
        <w:rPr>
          <w:color w:val="000000" w:themeColor="text1"/>
          <w:kern w:val="24"/>
          <w:sz w:val="28"/>
          <w:szCs w:val="28"/>
        </w:rPr>
        <w:t xml:space="preserve"> прочие – 10,8% (</w:t>
      </w:r>
      <w:r w:rsidR="00E30258">
        <w:rPr>
          <w:color w:val="000000" w:themeColor="text1"/>
          <w:kern w:val="24"/>
          <w:sz w:val="28"/>
          <w:szCs w:val="28"/>
        </w:rPr>
        <w:t xml:space="preserve">или </w:t>
      </w:r>
      <w:r w:rsidRPr="003D1EEE">
        <w:rPr>
          <w:color w:val="000000" w:themeColor="text1"/>
          <w:kern w:val="24"/>
          <w:sz w:val="28"/>
          <w:szCs w:val="28"/>
        </w:rPr>
        <w:t xml:space="preserve">16,2 </w:t>
      </w:r>
      <w:r w:rsidR="005E290F" w:rsidRPr="003D1EEE">
        <w:rPr>
          <w:color w:val="000000" w:themeColor="text1"/>
          <w:kern w:val="24"/>
          <w:sz w:val="28"/>
          <w:szCs w:val="28"/>
        </w:rPr>
        <w:t>млрд</w:t>
      </w:r>
      <w:r w:rsidRPr="003D1EEE">
        <w:rPr>
          <w:color w:val="000000" w:themeColor="text1"/>
          <w:kern w:val="24"/>
          <w:sz w:val="28"/>
          <w:szCs w:val="28"/>
        </w:rPr>
        <w:t xml:space="preserve"> руб.</w:t>
      </w:r>
      <w:r w:rsidR="00E30258">
        <w:rPr>
          <w:color w:val="000000" w:themeColor="text1"/>
          <w:kern w:val="24"/>
          <w:sz w:val="28"/>
          <w:szCs w:val="28"/>
        </w:rPr>
        <w:t xml:space="preserve"> - </w:t>
      </w:r>
      <w:r w:rsidRPr="003D1EEE">
        <w:rPr>
          <w:color w:val="000000" w:themeColor="text1"/>
          <w:kern w:val="24"/>
          <w:sz w:val="28"/>
          <w:szCs w:val="28"/>
        </w:rPr>
        <w:t>закупка запчастей для ремонта техники, посадочного мат</w:t>
      </w:r>
      <w:r w:rsidRPr="003D1EEE">
        <w:rPr>
          <w:color w:val="000000" w:themeColor="text1"/>
          <w:kern w:val="24"/>
          <w:sz w:val="28"/>
          <w:szCs w:val="28"/>
        </w:rPr>
        <w:t>е</w:t>
      </w:r>
      <w:r w:rsidRPr="003D1EEE">
        <w:rPr>
          <w:color w:val="000000" w:themeColor="text1"/>
          <w:kern w:val="24"/>
          <w:sz w:val="28"/>
          <w:szCs w:val="28"/>
        </w:rPr>
        <w:t>риала, электроэнергии для орошения и т.д.)</w:t>
      </w:r>
      <w:r w:rsidR="00457BF7">
        <w:rPr>
          <w:color w:val="000000" w:themeColor="text1"/>
          <w:kern w:val="24"/>
          <w:sz w:val="28"/>
          <w:szCs w:val="28"/>
        </w:rPr>
        <w:t xml:space="preserve"> </w:t>
      </w:r>
      <w:r w:rsidRPr="003D1EEE">
        <w:rPr>
          <w:color w:val="000000" w:themeColor="text1"/>
          <w:kern w:val="24"/>
          <w:sz w:val="28"/>
          <w:szCs w:val="28"/>
        </w:rPr>
        <w:t>(рис. 2.</w:t>
      </w:r>
      <w:r w:rsidR="00C44ADD">
        <w:rPr>
          <w:color w:val="000000" w:themeColor="text1"/>
          <w:kern w:val="24"/>
          <w:sz w:val="28"/>
          <w:szCs w:val="28"/>
        </w:rPr>
        <w:t>6</w:t>
      </w:r>
      <w:r w:rsidRPr="003D1EEE">
        <w:rPr>
          <w:color w:val="000000" w:themeColor="text1"/>
          <w:kern w:val="24"/>
          <w:sz w:val="28"/>
          <w:szCs w:val="28"/>
        </w:rPr>
        <w:t>).</w:t>
      </w:r>
    </w:p>
    <w:p w:rsidR="00616F61" w:rsidRPr="003D1EEE" w:rsidRDefault="00ED318E" w:rsidP="00616F61">
      <w:pPr>
        <w:spacing w:line="240" w:lineRule="auto"/>
        <w:jc w:val="center"/>
        <w:rPr>
          <w:color w:val="000000" w:themeColor="text1"/>
          <w:kern w:val="24"/>
          <w:sz w:val="28"/>
          <w:szCs w:val="28"/>
        </w:rPr>
      </w:pPr>
      <w:r w:rsidRPr="00ED318E">
        <w:rPr>
          <w:noProof/>
          <w:color w:val="000000" w:themeColor="text1"/>
          <w:kern w:val="24"/>
          <w:sz w:val="28"/>
          <w:szCs w:val="28"/>
          <w:lang w:eastAsia="ru-RU"/>
        </w:rPr>
        <w:drawing>
          <wp:inline distT="0" distB="0" distL="0" distR="0">
            <wp:extent cx="4229100" cy="2333625"/>
            <wp:effectExtent l="19050" t="0" r="0" b="0"/>
            <wp:docPr id="7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16F61" w:rsidRPr="0012333B" w:rsidRDefault="00616F61" w:rsidP="00616F61">
      <w:pPr>
        <w:spacing w:line="240" w:lineRule="auto"/>
        <w:jc w:val="center"/>
        <w:rPr>
          <w:b/>
          <w:color w:val="000000" w:themeColor="text1"/>
          <w:kern w:val="24"/>
          <w:sz w:val="28"/>
          <w:szCs w:val="28"/>
        </w:rPr>
      </w:pPr>
      <w:r w:rsidRPr="0012333B">
        <w:rPr>
          <w:b/>
          <w:color w:val="000000" w:themeColor="text1"/>
          <w:kern w:val="24"/>
          <w:sz w:val="28"/>
          <w:szCs w:val="28"/>
        </w:rPr>
        <w:t>Рис. 2.</w:t>
      </w:r>
      <w:r w:rsidR="00C44ADD" w:rsidRPr="0012333B">
        <w:rPr>
          <w:b/>
          <w:color w:val="000000" w:themeColor="text1"/>
          <w:kern w:val="24"/>
          <w:sz w:val="28"/>
          <w:szCs w:val="28"/>
        </w:rPr>
        <w:t>6</w:t>
      </w:r>
      <w:r w:rsidR="00C9410E" w:rsidRPr="0012333B">
        <w:rPr>
          <w:b/>
          <w:color w:val="000000" w:themeColor="text1"/>
          <w:kern w:val="24"/>
          <w:sz w:val="28"/>
          <w:szCs w:val="28"/>
        </w:rPr>
        <w:t>.</w:t>
      </w:r>
      <w:r w:rsidRPr="0012333B">
        <w:rPr>
          <w:b/>
          <w:color w:val="000000" w:themeColor="text1"/>
          <w:kern w:val="24"/>
          <w:sz w:val="28"/>
          <w:szCs w:val="28"/>
        </w:rPr>
        <w:t xml:space="preserve"> Структура предоставленных субсид</w:t>
      </w:r>
      <w:r w:rsidR="00E30258" w:rsidRPr="0012333B">
        <w:rPr>
          <w:b/>
          <w:color w:val="000000" w:themeColor="text1"/>
          <w:kern w:val="24"/>
          <w:sz w:val="28"/>
          <w:szCs w:val="28"/>
        </w:rPr>
        <w:t>ируемых кредитов по напра</w:t>
      </w:r>
      <w:r w:rsidR="00E30258" w:rsidRPr="0012333B">
        <w:rPr>
          <w:b/>
          <w:color w:val="000000" w:themeColor="text1"/>
          <w:kern w:val="24"/>
          <w:sz w:val="28"/>
          <w:szCs w:val="28"/>
        </w:rPr>
        <w:t>в</w:t>
      </w:r>
      <w:r w:rsidR="00E30258" w:rsidRPr="0012333B">
        <w:rPr>
          <w:b/>
          <w:color w:val="000000" w:themeColor="text1"/>
          <w:kern w:val="24"/>
          <w:sz w:val="28"/>
          <w:szCs w:val="28"/>
        </w:rPr>
        <w:t>лению</w:t>
      </w:r>
      <w:r w:rsidR="0012333B">
        <w:rPr>
          <w:b/>
          <w:color w:val="000000" w:themeColor="text1"/>
          <w:kern w:val="24"/>
          <w:sz w:val="28"/>
          <w:szCs w:val="28"/>
        </w:rPr>
        <w:t xml:space="preserve"> </w:t>
      </w:r>
      <w:r w:rsidRPr="0012333B">
        <w:rPr>
          <w:b/>
          <w:color w:val="000000" w:themeColor="text1"/>
          <w:kern w:val="24"/>
          <w:sz w:val="28"/>
          <w:szCs w:val="28"/>
        </w:rPr>
        <w:t>«производство продукции растениеводства»</w:t>
      </w:r>
    </w:p>
    <w:p w:rsidR="00251301" w:rsidRPr="00703CE8" w:rsidRDefault="00251301" w:rsidP="00616F61">
      <w:pPr>
        <w:spacing w:line="240" w:lineRule="auto"/>
        <w:ind w:firstLine="851"/>
        <w:jc w:val="both"/>
        <w:rPr>
          <w:rFonts w:eastAsia="Times New Roman"/>
          <w:b/>
          <w:bCs/>
          <w:color w:val="000000" w:themeColor="text1"/>
          <w:kern w:val="24"/>
          <w:sz w:val="20"/>
          <w:szCs w:val="20"/>
          <w:lang w:eastAsia="ru-RU"/>
        </w:rPr>
      </w:pPr>
    </w:p>
    <w:p w:rsidR="006145FA" w:rsidRPr="003D1EEE" w:rsidRDefault="00616F61" w:rsidP="006145FA">
      <w:pPr>
        <w:spacing w:line="240" w:lineRule="auto"/>
        <w:ind w:firstLine="851"/>
        <w:jc w:val="center"/>
        <w:rPr>
          <w:rFonts w:eastAsia="Times New Roman"/>
          <w:b/>
          <w:bCs/>
          <w:color w:val="000000" w:themeColor="text1"/>
          <w:kern w:val="24"/>
          <w:sz w:val="28"/>
          <w:szCs w:val="28"/>
          <w:lang w:eastAsia="ru-RU"/>
        </w:rPr>
      </w:pPr>
      <w:r w:rsidRPr="003D1EEE">
        <w:rPr>
          <w:rFonts w:eastAsia="Times New Roman"/>
          <w:b/>
          <w:bCs/>
          <w:color w:val="000000" w:themeColor="text1"/>
          <w:kern w:val="24"/>
          <w:sz w:val="28"/>
          <w:szCs w:val="28"/>
          <w:lang w:eastAsia="ru-RU"/>
        </w:rPr>
        <w:t xml:space="preserve">Субсидирование инвестиционных кредитов, </w:t>
      </w:r>
    </w:p>
    <w:p w:rsidR="00616F61" w:rsidRDefault="00616F61" w:rsidP="006145FA">
      <w:pPr>
        <w:spacing w:line="240" w:lineRule="auto"/>
        <w:ind w:firstLine="851"/>
        <w:jc w:val="center"/>
        <w:rPr>
          <w:rFonts w:eastAsia="Times New Roman"/>
          <w:b/>
          <w:bCs/>
          <w:color w:val="000000" w:themeColor="text1"/>
          <w:kern w:val="24"/>
          <w:sz w:val="28"/>
          <w:szCs w:val="28"/>
          <w:lang w:eastAsia="ru-RU"/>
        </w:rPr>
      </w:pPr>
      <w:r w:rsidRPr="003D1EEE">
        <w:rPr>
          <w:rFonts w:eastAsia="Times New Roman"/>
          <w:b/>
          <w:bCs/>
          <w:color w:val="000000" w:themeColor="text1"/>
          <w:kern w:val="24"/>
          <w:sz w:val="28"/>
          <w:szCs w:val="28"/>
          <w:lang w:eastAsia="ru-RU"/>
        </w:rPr>
        <w:t>направленных на развитие подотрасли растениеводства</w:t>
      </w:r>
    </w:p>
    <w:p w:rsidR="00703CE8" w:rsidRPr="00703CE8" w:rsidRDefault="00703CE8" w:rsidP="006145FA">
      <w:pPr>
        <w:spacing w:line="240" w:lineRule="auto"/>
        <w:ind w:firstLine="851"/>
        <w:jc w:val="center"/>
        <w:rPr>
          <w:rFonts w:eastAsia="Times New Roman"/>
          <w:b/>
          <w:bCs/>
          <w:color w:val="000000" w:themeColor="text1"/>
          <w:kern w:val="24"/>
          <w:sz w:val="20"/>
          <w:szCs w:val="20"/>
          <w:lang w:eastAsia="ru-RU"/>
        </w:rPr>
      </w:pPr>
    </w:p>
    <w:p w:rsidR="005E290F" w:rsidRPr="003D1EEE" w:rsidRDefault="00616F61" w:rsidP="00D103E8">
      <w:pPr>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 xml:space="preserve">Государственная поддержка инвестиционного кредитования </w:t>
      </w:r>
      <w:proofErr w:type="spellStart"/>
      <w:r w:rsidRPr="003D1EEE">
        <w:rPr>
          <w:color w:val="000000" w:themeColor="text1"/>
          <w:kern w:val="24"/>
          <w:sz w:val="28"/>
          <w:szCs w:val="28"/>
        </w:rPr>
        <w:t>подоторасли</w:t>
      </w:r>
      <w:proofErr w:type="spellEnd"/>
      <w:r w:rsidRPr="003D1EEE">
        <w:rPr>
          <w:color w:val="000000" w:themeColor="text1"/>
          <w:kern w:val="24"/>
          <w:sz w:val="28"/>
          <w:szCs w:val="28"/>
        </w:rPr>
        <w:t xml:space="preserve"> растениеводства, переработки ее продукции, развития инфраструктуры и лог</w:t>
      </w:r>
      <w:r w:rsidRPr="003D1EEE">
        <w:rPr>
          <w:color w:val="000000" w:themeColor="text1"/>
          <w:kern w:val="24"/>
          <w:sz w:val="28"/>
          <w:szCs w:val="28"/>
        </w:rPr>
        <w:t>и</w:t>
      </w:r>
      <w:r w:rsidRPr="003D1EEE">
        <w:rPr>
          <w:color w:val="000000" w:themeColor="text1"/>
          <w:kern w:val="24"/>
          <w:sz w:val="28"/>
          <w:szCs w:val="28"/>
        </w:rPr>
        <w:t>стического обеспечения рынков продукции растениеводства осуществляется ч</w:t>
      </w:r>
      <w:r w:rsidRPr="003D1EEE">
        <w:rPr>
          <w:color w:val="000000" w:themeColor="text1"/>
          <w:kern w:val="24"/>
          <w:sz w:val="28"/>
          <w:szCs w:val="28"/>
        </w:rPr>
        <w:t>е</w:t>
      </w:r>
      <w:r w:rsidRPr="003D1EEE">
        <w:rPr>
          <w:color w:val="000000" w:themeColor="text1"/>
          <w:kern w:val="24"/>
          <w:sz w:val="28"/>
          <w:szCs w:val="28"/>
        </w:rPr>
        <w:t xml:space="preserve">рез субсидирование части процентной ставки по кредитам, займам, взятых на цели, и в соответствии с правилами, установленными </w:t>
      </w:r>
      <w:r w:rsidR="006423AD" w:rsidRPr="003D1EEE">
        <w:rPr>
          <w:color w:val="000000" w:themeColor="text1"/>
          <w:kern w:val="24"/>
          <w:sz w:val="28"/>
          <w:szCs w:val="28"/>
        </w:rPr>
        <w:t>постановлен</w:t>
      </w:r>
      <w:r w:rsidRPr="003D1EEE">
        <w:rPr>
          <w:color w:val="000000" w:themeColor="text1"/>
          <w:kern w:val="24"/>
          <w:sz w:val="28"/>
          <w:szCs w:val="28"/>
        </w:rPr>
        <w:t>ием Прав</w:t>
      </w:r>
      <w:r w:rsidRPr="003D1EEE">
        <w:rPr>
          <w:color w:val="000000" w:themeColor="text1"/>
          <w:kern w:val="24"/>
          <w:sz w:val="28"/>
          <w:szCs w:val="28"/>
        </w:rPr>
        <w:t>и</w:t>
      </w:r>
      <w:r w:rsidRPr="003D1EEE">
        <w:rPr>
          <w:color w:val="000000" w:themeColor="text1"/>
          <w:kern w:val="24"/>
          <w:sz w:val="28"/>
          <w:szCs w:val="28"/>
        </w:rPr>
        <w:t>тельства Российской Федерации</w:t>
      </w:r>
      <w:r w:rsidR="00457BF7">
        <w:rPr>
          <w:color w:val="000000" w:themeColor="text1"/>
          <w:kern w:val="24"/>
          <w:sz w:val="28"/>
          <w:szCs w:val="28"/>
        </w:rPr>
        <w:t xml:space="preserve"> </w:t>
      </w:r>
      <w:r w:rsidRPr="003D1EEE">
        <w:rPr>
          <w:color w:val="000000" w:themeColor="text1"/>
          <w:kern w:val="24"/>
          <w:sz w:val="28"/>
          <w:szCs w:val="28"/>
        </w:rPr>
        <w:t>от 28</w:t>
      </w:r>
      <w:r w:rsidR="00F8731A" w:rsidRPr="003D1EEE">
        <w:rPr>
          <w:color w:val="000000" w:themeColor="text1"/>
          <w:kern w:val="24"/>
          <w:sz w:val="28"/>
          <w:szCs w:val="28"/>
        </w:rPr>
        <w:t xml:space="preserve"> декабря </w:t>
      </w:r>
      <w:r w:rsidRPr="003D1EEE">
        <w:rPr>
          <w:color w:val="000000" w:themeColor="text1"/>
          <w:kern w:val="24"/>
          <w:sz w:val="28"/>
          <w:szCs w:val="28"/>
        </w:rPr>
        <w:t>2012 г. № 1460 (с последующими изменениями). Направления субсидирования инвестиционных кредитов в обл</w:t>
      </w:r>
      <w:r w:rsidRPr="003D1EEE">
        <w:rPr>
          <w:color w:val="000000" w:themeColor="text1"/>
          <w:kern w:val="24"/>
          <w:sz w:val="28"/>
          <w:szCs w:val="28"/>
        </w:rPr>
        <w:t>а</w:t>
      </w:r>
      <w:r w:rsidRPr="003D1EEE">
        <w:rPr>
          <w:color w:val="000000" w:themeColor="text1"/>
          <w:kern w:val="24"/>
          <w:sz w:val="28"/>
          <w:szCs w:val="28"/>
        </w:rPr>
        <w:t>сти растениеводства в 2014 году остались неизменными и направлены на разв</w:t>
      </w:r>
      <w:r w:rsidRPr="003D1EEE">
        <w:rPr>
          <w:color w:val="000000" w:themeColor="text1"/>
          <w:kern w:val="24"/>
          <w:sz w:val="28"/>
          <w:szCs w:val="28"/>
        </w:rPr>
        <w:t>и</w:t>
      </w:r>
      <w:r w:rsidRPr="003D1EEE">
        <w:rPr>
          <w:color w:val="000000" w:themeColor="text1"/>
          <w:kern w:val="24"/>
          <w:sz w:val="28"/>
          <w:szCs w:val="28"/>
        </w:rPr>
        <w:t>тие овощеводства (овощей закрытого грунта), овощехранилищ (в т</w:t>
      </w:r>
      <w:r w:rsidR="00F8731A" w:rsidRPr="003D1EEE">
        <w:rPr>
          <w:color w:val="000000" w:themeColor="text1"/>
          <w:kern w:val="24"/>
          <w:sz w:val="28"/>
          <w:szCs w:val="28"/>
        </w:rPr>
        <w:t>ом числе ка</w:t>
      </w:r>
      <w:r w:rsidR="00F8731A" w:rsidRPr="003D1EEE">
        <w:rPr>
          <w:color w:val="000000" w:themeColor="text1"/>
          <w:kern w:val="24"/>
          <w:sz w:val="28"/>
          <w:szCs w:val="28"/>
        </w:rPr>
        <w:t>р</w:t>
      </w:r>
      <w:r w:rsidR="00F8731A" w:rsidRPr="003D1EEE">
        <w:rPr>
          <w:color w:val="000000" w:themeColor="text1"/>
          <w:kern w:val="24"/>
          <w:sz w:val="28"/>
          <w:szCs w:val="28"/>
        </w:rPr>
        <w:t xml:space="preserve">тофелехранилищ), </w:t>
      </w:r>
      <w:proofErr w:type="spellStart"/>
      <w:r w:rsidR="00F8731A" w:rsidRPr="003D1EEE">
        <w:rPr>
          <w:color w:val="000000" w:themeColor="text1"/>
          <w:kern w:val="24"/>
          <w:sz w:val="28"/>
          <w:szCs w:val="28"/>
        </w:rPr>
        <w:t>фр</w:t>
      </w:r>
      <w:r w:rsidRPr="003D1EEE">
        <w:rPr>
          <w:color w:val="000000" w:themeColor="text1"/>
          <w:kern w:val="24"/>
          <w:sz w:val="28"/>
          <w:szCs w:val="28"/>
        </w:rPr>
        <w:t>уктохранилищ</w:t>
      </w:r>
      <w:proofErr w:type="spellEnd"/>
      <w:r w:rsidRPr="003D1EEE">
        <w:rPr>
          <w:color w:val="000000" w:themeColor="text1"/>
          <w:kern w:val="24"/>
          <w:sz w:val="28"/>
          <w:szCs w:val="28"/>
        </w:rPr>
        <w:t>, мукомольно-крупяной, хлебопекарной, ма</w:t>
      </w:r>
      <w:r w:rsidRPr="003D1EEE">
        <w:rPr>
          <w:color w:val="000000" w:themeColor="text1"/>
          <w:kern w:val="24"/>
          <w:sz w:val="28"/>
          <w:szCs w:val="28"/>
        </w:rPr>
        <w:t>с</w:t>
      </w:r>
      <w:r w:rsidRPr="003D1EEE">
        <w:rPr>
          <w:color w:val="000000" w:themeColor="text1"/>
          <w:kern w:val="24"/>
          <w:sz w:val="28"/>
          <w:szCs w:val="28"/>
        </w:rPr>
        <w:t>лож</w:t>
      </w:r>
      <w:r w:rsidR="00F8731A" w:rsidRPr="003D1EEE">
        <w:rPr>
          <w:color w:val="000000" w:themeColor="text1"/>
          <w:kern w:val="24"/>
          <w:sz w:val="28"/>
          <w:szCs w:val="28"/>
        </w:rPr>
        <w:t>ировой промышленности, винограда</w:t>
      </w:r>
      <w:r w:rsidRPr="003D1EEE">
        <w:rPr>
          <w:color w:val="000000" w:themeColor="text1"/>
          <w:kern w:val="24"/>
          <w:sz w:val="28"/>
          <w:szCs w:val="28"/>
        </w:rPr>
        <w:t>рства и пр.</w:t>
      </w:r>
    </w:p>
    <w:p w:rsidR="00616F61" w:rsidRPr="003D1EEE" w:rsidRDefault="00616F61" w:rsidP="00D103E8">
      <w:pPr>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 xml:space="preserve">В соответствии с </w:t>
      </w:r>
      <w:r w:rsidR="006423AD" w:rsidRPr="003D1EEE">
        <w:rPr>
          <w:color w:val="000000" w:themeColor="text1"/>
          <w:kern w:val="24"/>
          <w:sz w:val="28"/>
          <w:szCs w:val="28"/>
        </w:rPr>
        <w:t>постановлен</w:t>
      </w:r>
      <w:r w:rsidRPr="003D1EEE">
        <w:rPr>
          <w:color w:val="000000" w:themeColor="text1"/>
          <w:kern w:val="24"/>
          <w:sz w:val="28"/>
          <w:szCs w:val="28"/>
        </w:rPr>
        <w:t>ием Правительства Российской Федерации</w:t>
      </w:r>
      <w:r w:rsidR="00457BF7">
        <w:rPr>
          <w:color w:val="000000" w:themeColor="text1"/>
          <w:kern w:val="24"/>
          <w:sz w:val="28"/>
          <w:szCs w:val="28"/>
        </w:rPr>
        <w:t xml:space="preserve"> </w:t>
      </w:r>
      <w:r w:rsidRPr="003D1EEE">
        <w:rPr>
          <w:color w:val="000000" w:themeColor="text1"/>
          <w:kern w:val="24"/>
          <w:sz w:val="28"/>
          <w:szCs w:val="28"/>
        </w:rPr>
        <w:t>от 28</w:t>
      </w:r>
      <w:r w:rsidR="00F8731A" w:rsidRPr="003D1EEE">
        <w:rPr>
          <w:color w:val="000000" w:themeColor="text1"/>
          <w:kern w:val="24"/>
          <w:sz w:val="28"/>
          <w:szCs w:val="28"/>
        </w:rPr>
        <w:t xml:space="preserve"> декабря </w:t>
      </w:r>
      <w:r w:rsidRPr="003D1EEE">
        <w:rPr>
          <w:color w:val="000000" w:themeColor="text1"/>
          <w:kern w:val="24"/>
          <w:sz w:val="28"/>
          <w:szCs w:val="28"/>
        </w:rPr>
        <w:t>2012 г. № 1460 доля возмещения части процентной ставки по инв</w:t>
      </w:r>
      <w:r w:rsidRPr="003D1EEE">
        <w:rPr>
          <w:color w:val="000000" w:themeColor="text1"/>
          <w:kern w:val="24"/>
          <w:sz w:val="28"/>
          <w:szCs w:val="28"/>
        </w:rPr>
        <w:t>е</w:t>
      </w:r>
      <w:r w:rsidRPr="003D1EEE">
        <w:rPr>
          <w:color w:val="000000" w:themeColor="text1"/>
          <w:kern w:val="24"/>
          <w:sz w:val="28"/>
          <w:szCs w:val="28"/>
        </w:rPr>
        <w:t>стиционным кредитам в области растениеводства, по кредитным договорам, з</w:t>
      </w:r>
      <w:r w:rsidRPr="003D1EEE">
        <w:rPr>
          <w:color w:val="000000" w:themeColor="text1"/>
          <w:kern w:val="24"/>
          <w:sz w:val="28"/>
          <w:szCs w:val="28"/>
        </w:rPr>
        <w:t>а</w:t>
      </w:r>
      <w:r w:rsidRPr="003D1EEE">
        <w:rPr>
          <w:color w:val="000000" w:themeColor="text1"/>
          <w:kern w:val="24"/>
          <w:sz w:val="28"/>
          <w:szCs w:val="28"/>
        </w:rPr>
        <w:t>ключенным с 1 января 2013 г.</w:t>
      </w:r>
      <w:r w:rsidR="00E30258">
        <w:rPr>
          <w:color w:val="000000" w:themeColor="text1"/>
          <w:kern w:val="24"/>
          <w:sz w:val="28"/>
          <w:szCs w:val="28"/>
        </w:rPr>
        <w:t xml:space="preserve">, </w:t>
      </w:r>
      <w:r w:rsidRPr="003D1EEE">
        <w:rPr>
          <w:color w:val="000000" w:themeColor="text1"/>
          <w:kern w:val="24"/>
          <w:sz w:val="28"/>
          <w:szCs w:val="28"/>
        </w:rPr>
        <w:t>из федерального бюджета составляет 2/3 ставки рефинансирования Ба</w:t>
      </w:r>
      <w:r w:rsidR="00E30258">
        <w:rPr>
          <w:color w:val="000000" w:themeColor="text1"/>
          <w:kern w:val="24"/>
          <w:sz w:val="28"/>
          <w:szCs w:val="28"/>
        </w:rPr>
        <w:t xml:space="preserve">нка России, из бюджета субъекта - </w:t>
      </w:r>
      <w:r w:rsidRPr="003D1EEE">
        <w:rPr>
          <w:color w:val="000000" w:themeColor="text1"/>
          <w:kern w:val="24"/>
          <w:sz w:val="28"/>
          <w:szCs w:val="28"/>
        </w:rPr>
        <w:t xml:space="preserve">в пределах одной </w:t>
      </w:r>
      <w:r w:rsidR="00E30258">
        <w:rPr>
          <w:color w:val="000000" w:themeColor="text1"/>
          <w:kern w:val="24"/>
          <w:sz w:val="28"/>
          <w:szCs w:val="28"/>
        </w:rPr>
        <w:t>трети</w:t>
      </w:r>
      <w:r w:rsidR="00A5640D">
        <w:rPr>
          <w:color w:val="000000" w:themeColor="text1"/>
          <w:kern w:val="24"/>
          <w:sz w:val="28"/>
          <w:szCs w:val="28"/>
        </w:rPr>
        <w:t xml:space="preserve">, но не менее 20% </w:t>
      </w:r>
      <w:r w:rsidRPr="003D1EEE">
        <w:rPr>
          <w:color w:val="000000" w:themeColor="text1"/>
          <w:kern w:val="24"/>
          <w:sz w:val="28"/>
          <w:szCs w:val="28"/>
        </w:rPr>
        <w:t>ставки рефинансирования Банка России.</w:t>
      </w:r>
    </w:p>
    <w:p w:rsidR="00616F61" w:rsidRPr="003D1EEE" w:rsidRDefault="00616F61" w:rsidP="00D103E8">
      <w:pPr>
        <w:spacing w:line="264" w:lineRule="auto"/>
        <w:ind w:firstLine="709"/>
        <w:jc w:val="both"/>
        <w:rPr>
          <w:color w:val="000000" w:themeColor="text1"/>
          <w:kern w:val="24"/>
          <w:sz w:val="28"/>
          <w:szCs w:val="28"/>
        </w:rPr>
      </w:pPr>
      <w:r w:rsidRPr="003D1EEE">
        <w:rPr>
          <w:color w:val="000000" w:themeColor="text1"/>
          <w:kern w:val="24"/>
          <w:sz w:val="28"/>
          <w:szCs w:val="28"/>
        </w:rPr>
        <w:t>С целью поддержания агропромышленного комплекса Российской Федер</w:t>
      </w:r>
      <w:r w:rsidRPr="003D1EEE">
        <w:rPr>
          <w:color w:val="000000" w:themeColor="text1"/>
          <w:kern w:val="24"/>
          <w:sz w:val="28"/>
          <w:szCs w:val="28"/>
        </w:rPr>
        <w:t>а</w:t>
      </w:r>
      <w:r w:rsidR="00E30258">
        <w:rPr>
          <w:color w:val="000000" w:themeColor="text1"/>
          <w:kern w:val="24"/>
          <w:sz w:val="28"/>
          <w:szCs w:val="28"/>
        </w:rPr>
        <w:t xml:space="preserve">ции </w:t>
      </w:r>
      <w:r w:rsidR="006423AD" w:rsidRPr="003D1EEE">
        <w:rPr>
          <w:color w:val="000000" w:themeColor="text1"/>
          <w:kern w:val="24"/>
          <w:sz w:val="28"/>
          <w:szCs w:val="28"/>
        </w:rPr>
        <w:t>постановлен</w:t>
      </w:r>
      <w:r w:rsidRPr="003D1EEE">
        <w:rPr>
          <w:color w:val="000000" w:themeColor="text1"/>
          <w:kern w:val="24"/>
          <w:sz w:val="28"/>
          <w:szCs w:val="28"/>
        </w:rPr>
        <w:t>ием Правительства Российской Федерации от 27 января 2015 г. № 53</w:t>
      </w:r>
      <w:r w:rsidR="00457BF7">
        <w:rPr>
          <w:color w:val="000000" w:themeColor="text1"/>
          <w:kern w:val="24"/>
          <w:sz w:val="28"/>
          <w:szCs w:val="28"/>
        </w:rPr>
        <w:t xml:space="preserve"> </w:t>
      </w:r>
      <w:r w:rsidRPr="003D1EEE">
        <w:rPr>
          <w:color w:val="000000" w:themeColor="text1"/>
          <w:kern w:val="24"/>
          <w:sz w:val="28"/>
          <w:szCs w:val="28"/>
        </w:rPr>
        <w:t>«О внесении изменений в Правила предоставления и распределения субс</w:t>
      </w:r>
      <w:r w:rsidRPr="003D1EEE">
        <w:rPr>
          <w:color w:val="000000" w:themeColor="text1"/>
          <w:kern w:val="24"/>
          <w:sz w:val="28"/>
          <w:szCs w:val="28"/>
        </w:rPr>
        <w:t>и</w:t>
      </w:r>
      <w:r w:rsidRPr="003D1EEE">
        <w:rPr>
          <w:color w:val="000000" w:themeColor="text1"/>
          <w:kern w:val="24"/>
          <w:sz w:val="28"/>
          <w:szCs w:val="28"/>
        </w:rPr>
        <w:t xml:space="preserve">дий из федерального бюджета бюджетам субъектов Российской Федерации на </w:t>
      </w:r>
      <w:r w:rsidRPr="003D1EEE">
        <w:rPr>
          <w:color w:val="000000" w:themeColor="text1"/>
          <w:kern w:val="24"/>
          <w:sz w:val="28"/>
          <w:szCs w:val="28"/>
        </w:rPr>
        <w:lastRenderedPageBreak/>
        <w:t>возмещение части затрат на уплату процентов по кредитам, полученным в ро</w:t>
      </w:r>
      <w:r w:rsidRPr="003D1EEE">
        <w:rPr>
          <w:color w:val="000000" w:themeColor="text1"/>
          <w:kern w:val="24"/>
          <w:sz w:val="28"/>
          <w:szCs w:val="28"/>
        </w:rPr>
        <w:t>с</w:t>
      </w:r>
      <w:r w:rsidRPr="003D1EEE">
        <w:rPr>
          <w:color w:val="000000" w:themeColor="text1"/>
          <w:kern w:val="24"/>
          <w:sz w:val="28"/>
          <w:szCs w:val="28"/>
        </w:rPr>
        <w:t>сийских кредитных организациях, и займам, полученным в сельскохозяйстве</w:t>
      </w:r>
      <w:r w:rsidRPr="003D1EEE">
        <w:rPr>
          <w:color w:val="000000" w:themeColor="text1"/>
          <w:kern w:val="24"/>
          <w:sz w:val="28"/>
          <w:szCs w:val="28"/>
        </w:rPr>
        <w:t>н</w:t>
      </w:r>
      <w:r w:rsidRPr="003D1EEE">
        <w:rPr>
          <w:color w:val="000000" w:themeColor="text1"/>
          <w:kern w:val="24"/>
          <w:sz w:val="28"/>
          <w:szCs w:val="28"/>
        </w:rPr>
        <w:t xml:space="preserve">ных кредитных потребительских кооперативах» (далее – </w:t>
      </w:r>
      <w:r w:rsidR="006423AD" w:rsidRPr="003D1EEE">
        <w:rPr>
          <w:color w:val="000000" w:themeColor="text1"/>
          <w:kern w:val="24"/>
          <w:sz w:val="28"/>
          <w:szCs w:val="28"/>
        </w:rPr>
        <w:t>постановлен</w:t>
      </w:r>
      <w:r w:rsidRPr="003D1EEE">
        <w:rPr>
          <w:color w:val="000000" w:themeColor="text1"/>
          <w:kern w:val="24"/>
          <w:sz w:val="28"/>
          <w:szCs w:val="28"/>
        </w:rPr>
        <w:t>ие № 53) предусмотрено увеличение в 2015 году доли субсидирования</w:t>
      </w:r>
      <w:r w:rsidR="00A5640D">
        <w:rPr>
          <w:color w:val="000000" w:themeColor="text1"/>
          <w:kern w:val="24"/>
          <w:sz w:val="28"/>
          <w:szCs w:val="28"/>
        </w:rPr>
        <w:t xml:space="preserve"> инвестиционных кредитов до 100%</w:t>
      </w:r>
      <w:r w:rsidRPr="003D1EEE">
        <w:rPr>
          <w:color w:val="000000" w:themeColor="text1"/>
          <w:kern w:val="24"/>
          <w:sz w:val="28"/>
          <w:szCs w:val="28"/>
        </w:rPr>
        <w:t xml:space="preserve"> ставки рефинансирования (учетной ставки) Банка России.</w:t>
      </w:r>
    </w:p>
    <w:p w:rsidR="00616F61" w:rsidRPr="003D1EEE" w:rsidRDefault="00616F61" w:rsidP="00D103E8">
      <w:pPr>
        <w:spacing w:line="240" w:lineRule="auto"/>
        <w:ind w:firstLine="709"/>
        <w:jc w:val="both"/>
        <w:rPr>
          <w:color w:val="000000" w:themeColor="text1"/>
          <w:kern w:val="24"/>
          <w:sz w:val="28"/>
          <w:szCs w:val="28"/>
        </w:rPr>
      </w:pPr>
      <w:r w:rsidRPr="003D1EEE">
        <w:rPr>
          <w:color w:val="000000" w:themeColor="text1"/>
          <w:kern w:val="24"/>
          <w:sz w:val="28"/>
          <w:szCs w:val="28"/>
        </w:rPr>
        <w:t>Согласно Паспорту</w:t>
      </w:r>
      <w:r w:rsidR="00703CE8">
        <w:rPr>
          <w:color w:val="000000" w:themeColor="text1"/>
          <w:kern w:val="24"/>
          <w:sz w:val="28"/>
          <w:szCs w:val="28"/>
        </w:rPr>
        <w:t xml:space="preserve"> </w:t>
      </w:r>
      <w:r w:rsidR="0006792D" w:rsidRPr="003D1EEE">
        <w:rPr>
          <w:rFonts w:eastAsia="Times New Roman"/>
          <w:color w:val="000000" w:themeColor="text1"/>
          <w:kern w:val="24"/>
          <w:sz w:val="28"/>
          <w:szCs w:val="28"/>
          <w:lang w:eastAsia="ru-RU"/>
        </w:rPr>
        <w:t xml:space="preserve">Государственной программы </w:t>
      </w:r>
      <w:r w:rsidRPr="003D1EEE">
        <w:rPr>
          <w:color w:val="000000" w:themeColor="text1"/>
          <w:kern w:val="24"/>
          <w:sz w:val="28"/>
          <w:szCs w:val="28"/>
        </w:rPr>
        <w:t xml:space="preserve">на 2014 г. изначально на реализацию данного направления поддержки в федеральном бюджете было предусмотрено 9,1 </w:t>
      </w:r>
      <w:r w:rsidR="005E290F" w:rsidRPr="003D1EEE">
        <w:rPr>
          <w:color w:val="000000" w:themeColor="text1"/>
          <w:kern w:val="24"/>
          <w:sz w:val="28"/>
          <w:szCs w:val="28"/>
        </w:rPr>
        <w:t>млрд</w:t>
      </w:r>
      <w:r w:rsidRPr="003D1EEE">
        <w:rPr>
          <w:color w:val="000000" w:themeColor="text1"/>
          <w:kern w:val="24"/>
          <w:sz w:val="28"/>
          <w:szCs w:val="28"/>
        </w:rPr>
        <w:t xml:space="preserve"> руб. </w:t>
      </w:r>
    </w:p>
    <w:p w:rsidR="00616F61" w:rsidRPr="003D1EEE" w:rsidRDefault="00616F61" w:rsidP="00D103E8">
      <w:pPr>
        <w:spacing w:line="264" w:lineRule="auto"/>
        <w:ind w:firstLine="709"/>
        <w:jc w:val="both"/>
        <w:rPr>
          <w:color w:val="000000" w:themeColor="text1"/>
          <w:kern w:val="24"/>
          <w:sz w:val="28"/>
          <w:szCs w:val="28"/>
        </w:rPr>
      </w:pPr>
      <w:r w:rsidRPr="003D1EEE">
        <w:rPr>
          <w:color w:val="000000" w:themeColor="text1"/>
          <w:kern w:val="24"/>
          <w:sz w:val="28"/>
          <w:szCs w:val="28"/>
        </w:rPr>
        <w:t>В соответствии с распоряжением Правительства Российской Федерации от 8 ноября 2014 г. № 2240-р Минсельхозу России в 2014 году выделены допо</w:t>
      </w:r>
      <w:r w:rsidRPr="003D1EEE">
        <w:rPr>
          <w:color w:val="000000" w:themeColor="text1"/>
          <w:kern w:val="24"/>
          <w:sz w:val="28"/>
          <w:szCs w:val="28"/>
        </w:rPr>
        <w:t>л</w:t>
      </w:r>
      <w:r w:rsidRPr="003D1EEE">
        <w:rPr>
          <w:color w:val="000000" w:themeColor="text1"/>
          <w:kern w:val="24"/>
          <w:sz w:val="28"/>
          <w:szCs w:val="28"/>
        </w:rPr>
        <w:t>нительные бюджетные ассигнования на возмещение части затрат на уплату пр</w:t>
      </w:r>
      <w:r w:rsidRPr="003D1EEE">
        <w:rPr>
          <w:color w:val="000000" w:themeColor="text1"/>
          <w:kern w:val="24"/>
          <w:sz w:val="28"/>
          <w:szCs w:val="28"/>
        </w:rPr>
        <w:t>о</w:t>
      </w:r>
      <w:r w:rsidRPr="003D1EEE">
        <w:rPr>
          <w:color w:val="000000" w:themeColor="text1"/>
          <w:kern w:val="24"/>
          <w:sz w:val="28"/>
          <w:szCs w:val="28"/>
        </w:rPr>
        <w:t>центов по инвестиционным кредитам (займам) в объеме 20,0</w:t>
      </w:r>
      <w:r w:rsidR="00703CE8">
        <w:rPr>
          <w:color w:val="000000" w:themeColor="text1"/>
          <w:kern w:val="24"/>
          <w:sz w:val="28"/>
          <w:szCs w:val="28"/>
        </w:rPr>
        <w:t xml:space="preserve"> </w:t>
      </w:r>
      <w:r w:rsidR="005E290F" w:rsidRPr="003D1EEE">
        <w:rPr>
          <w:color w:val="000000" w:themeColor="text1"/>
          <w:kern w:val="24"/>
          <w:sz w:val="28"/>
          <w:szCs w:val="28"/>
        </w:rPr>
        <w:t>млрд</w:t>
      </w:r>
      <w:r w:rsidRPr="003D1EEE">
        <w:rPr>
          <w:color w:val="000000" w:themeColor="text1"/>
          <w:kern w:val="24"/>
          <w:sz w:val="28"/>
          <w:szCs w:val="28"/>
        </w:rPr>
        <w:t> </w:t>
      </w:r>
      <w:r w:rsidR="002B7A9E">
        <w:rPr>
          <w:color w:val="000000" w:themeColor="text1"/>
          <w:kern w:val="24"/>
          <w:sz w:val="28"/>
          <w:szCs w:val="28"/>
        </w:rPr>
        <w:t xml:space="preserve"> руб.</w:t>
      </w:r>
    </w:p>
    <w:p w:rsidR="00616F61" w:rsidRPr="003D1EEE" w:rsidRDefault="00616F61" w:rsidP="00D103E8">
      <w:pPr>
        <w:spacing w:line="264" w:lineRule="auto"/>
        <w:ind w:firstLine="709"/>
        <w:jc w:val="both"/>
        <w:rPr>
          <w:color w:val="000000" w:themeColor="text1"/>
          <w:kern w:val="24"/>
          <w:sz w:val="28"/>
          <w:szCs w:val="28"/>
        </w:rPr>
      </w:pPr>
      <w:r w:rsidRPr="003D1EEE">
        <w:rPr>
          <w:color w:val="000000" w:themeColor="text1"/>
          <w:kern w:val="24"/>
          <w:sz w:val="28"/>
          <w:szCs w:val="28"/>
        </w:rPr>
        <w:t xml:space="preserve">Распоряжением Правительства Российской Федерации от 27 ноября 2014 г. № 2357-р утверждено распределение субсидий, предоставляемых в 2014 году из федерального бюджета бюджетам субъектов Российской Федерации на </w:t>
      </w:r>
      <w:proofErr w:type="spellStart"/>
      <w:r w:rsidRPr="003D1EEE">
        <w:rPr>
          <w:color w:val="000000" w:themeColor="text1"/>
          <w:kern w:val="24"/>
          <w:sz w:val="28"/>
          <w:szCs w:val="28"/>
        </w:rPr>
        <w:t>софина</w:t>
      </w:r>
      <w:r w:rsidRPr="003D1EEE">
        <w:rPr>
          <w:color w:val="000000" w:themeColor="text1"/>
          <w:kern w:val="24"/>
          <w:sz w:val="28"/>
          <w:szCs w:val="28"/>
        </w:rPr>
        <w:t>н</w:t>
      </w:r>
      <w:r w:rsidRPr="003D1EEE">
        <w:rPr>
          <w:color w:val="000000" w:themeColor="text1"/>
          <w:kern w:val="24"/>
          <w:sz w:val="28"/>
          <w:szCs w:val="28"/>
        </w:rPr>
        <w:t>сирование</w:t>
      </w:r>
      <w:proofErr w:type="spellEnd"/>
      <w:r w:rsidRPr="003D1EEE">
        <w:rPr>
          <w:color w:val="000000" w:themeColor="text1"/>
          <w:kern w:val="24"/>
          <w:sz w:val="28"/>
          <w:szCs w:val="28"/>
        </w:rPr>
        <w:t xml:space="preserve"> расходных обязательств субъектов Российской Федерации, связанных с возмещением части процентной ставки по инвестиционным кредитам (займам) на развитие растениеводства, переработки и развитие инфраструктуры и лог</w:t>
      </w:r>
      <w:r w:rsidRPr="003D1EEE">
        <w:rPr>
          <w:color w:val="000000" w:themeColor="text1"/>
          <w:kern w:val="24"/>
          <w:sz w:val="28"/>
          <w:szCs w:val="28"/>
        </w:rPr>
        <w:t>и</w:t>
      </w:r>
      <w:r w:rsidRPr="003D1EEE">
        <w:rPr>
          <w:color w:val="000000" w:themeColor="text1"/>
          <w:kern w:val="24"/>
          <w:sz w:val="28"/>
          <w:szCs w:val="28"/>
        </w:rPr>
        <w:t>стического обеспечения рынков продукции растениеводства и на развитие ж</w:t>
      </w:r>
      <w:r w:rsidRPr="003D1EEE">
        <w:rPr>
          <w:color w:val="000000" w:themeColor="text1"/>
          <w:kern w:val="24"/>
          <w:sz w:val="28"/>
          <w:szCs w:val="28"/>
        </w:rPr>
        <w:t>и</w:t>
      </w:r>
      <w:r w:rsidRPr="003D1EEE">
        <w:rPr>
          <w:color w:val="000000" w:themeColor="text1"/>
          <w:kern w:val="24"/>
          <w:sz w:val="28"/>
          <w:szCs w:val="28"/>
        </w:rPr>
        <w:t>вотноводства, переработки и развитие инфраструктуры и логистического обесп</w:t>
      </w:r>
      <w:r w:rsidRPr="003D1EEE">
        <w:rPr>
          <w:color w:val="000000" w:themeColor="text1"/>
          <w:kern w:val="24"/>
          <w:sz w:val="28"/>
          <w:szCs w:val="28"/>
        </w:rPr>
        <w:t>е</w:t>
      </w:r>
      <w:r w:rsidRPr="003D1EEE">
        <w:rPr>
          <w:color w:val="000000" w:themeColor="text1"/>
          <w:kern w:val="24"/>
          <w:sz w:val="28"/>
          <w:szCs w:val="28"/>
        </w:rPr>
        <w:t>чения рынков продукции животноводства, с включением дополнительно выд</w:t>
      </w:r>
      <w:r w:rsidRPr="003D1EEE">
        <w:rPr>
          <w:color w:val="000000" w:themeColor="text1"/>
          <w:kern w:val="24"/>
          <w:sz w:val="28"/>
          <w:szCs w:val="28"/>
        </w:rPr>
        <w:t>е</w:t>
      </w:r>
      <w:r w:rsidRPr="003D1EEE">
        <w:rPr>
          <w:color w:val="000000" w:themeColor="text1"/>
          <w:kern w:val="24"/>
          <w:sz w:val="28"/>
          <w:szCs w:val="28"/>
        </w:rPr>
        <w:t>ленных 20,0 </w:t>
      </w:r>
      <w:r w:rsidR="005E290F" w:rsidRPr="003D1EEE">
        <w:rPr>
          <w:color w:val="000000" w:themeColor="text1"/>
          <w:kern w:val="24"/>
          <w:sz w:val="28"/>
          <w:szCs w:val="28"/>
        </w:rPr>
        <w:t>млрд</w:t>
      </w:r>
      <w:r w:rsidRPr="003D1EEE">
        <w:rPr>
          <w:color w:val="000000" w:themeColor="text1"/>
          <w:kern w:val="24"/>
          <w:sz w:val="28"/>
          <w:szCs w:val="28"/>
        </w:rPr>
        <w:t> </w:t>
      </w:r>
      <w:r w:rsidR="002B7A9E">
        <w:rPr>
          <w:color w:val="000000" w:themeColor="text1"/>
          <w:kern w:val="24"/>
          <w:sz w:val="28"/>
          <w:szCs w:val="28"/>
        </w:rPr>
        <w:t xml:space="preserve"> руб.</w:t>
      </w:r>
      <w:r w:rsidRPr="003D1EEE">
        <w:rPr>
          <w:color w:val="000000" w:themeColor="text1"/>
          <w:kern w:val="24"/>
          <w:sz w:val="28"/>
          <w:szCs w:val="28"/>
        </w:rPr>
        <w:t xml:space="preserve"> и которое в полном объеме учитывает выполнение обяз</w:t>
      </w:r>
      <w:r w:rsidRPr="003D1EEE">
        <w:rPr>
          <w:color w:val="000000" w:themeColor="text1"/>
          <w:kern w:val="24"/>
          <w:sz w:val="28"/>
          <w:szCs w:val="28"/>
        </w:rPr>
        <w:t>а</w:t>
      </w:r>
      <w:r w:rsidRPr="003D1EEE">
        <w:rPr>
          <w:color w:val="000000" w:themeColor="text1"/>
          <w:kern w:val="24"/>
          <w:sz w:val="28"/>
          <w:szCs w:val="28"/>
        </w:rPr>
        <w:t>тельств 2014 года с учетом потребности в субсидиях предшествующих лет.</w:t>
      </w:r>
    </w:p>
    <w:p w:rsidR="00616F61" w:rsidRPr="003D1EEE" w:rsidRDefault="00616F61" w:rsidP="00D103E8">
      <w:pPr>
        <w:spacing w:line="240" w:lineRule="auto"/>
        <w:ind w:firstLine="709"/>
        <w:jc w:val="both"/>
        <w:rPr>
          <w:color w:val="000000" w:themeColor="text1"/>
          <w:kern w:val="24"/>
          <w:sz w:val="28"/>
          <w:szCs w:val="28"/>
        </w:rPr>
      </w:pPr>
      <w:r w:rsidRPr="003D1EEE">
        <w:rPr>
          <w:color w:val="000000" w:themeColor="text1"/>
          <w:kern w:val="24"/>
          <w:sz w:val="28"/>
          <w:szCs w:val="28"/>
        </w:rPr>
        <w:t>Согласно утвержденны</w:t>
      </w:r>
      <w:r w:rsidR="00E30258">
        <w:rPr>
          <w:color w:val="000000" w:themeColor="text1"/>
          <w:kern w:val="24"/>
          <w:sz w:val="28"/>
          <w:szCs w:val="28"/>
        </w:rPr>
        <w:t>м</w:t>
      </w:r>
      <w:r w:rsidRPr="003D1EEE">
        <w:rPr>
          <w:color w:val="000000" w:themeColor="text1"/>
          <w:kern w:val="24"/>
          <w:sz w:val="28"/>
          <w:szCs w:val="28"/>
        </w:rPr>
        <w:t xml:space="preserve"> лимит</w:t>
      </w:r>
      <w:r w:rsidR="00E30258">
        <w:rPr>
          <w:color w:val="000000" w:themeColor="text1"/>
          <w:kern w:val="24"/>
          <w:sz w:val="28"/>
          <w:szCs w:val="28"/>
        </w:rPr>
        <w:t>ам</w:t>
      </w:r>
      <w:r w:rsidRPr="003D1EEE">
        <w:rPr>
          <w:color w:val="000000" w:themeColor="text1"/>
          <w:kern w:val="24"/>
          <w:sz w:val="28"/>
          <w:szCs w:val="28"/>
        </w:rPr>
        <w:t xml:space="preserve"> на субсидирование инвестиционных кредитов в области растениеводства в 2014 году выделено 19,9 </w:t>
      </w:r>
      <w:r w:rsidR="005E290F" w:rsidRPr="003D1EEE">
        <w:rPr>
          <w:color w:val="000000" w:themeColor="text1"/>
          <w:kern w:val="24"/>
          <w:sz w:val="28"/>
          <w:szCs w:val="28"/>
        </w:rPr>
        <w:t>млрд</w:t>
      </w:r>
      <w:r w:rsidRPr="003D1EEE">
        <w:rPr>
          <w:color w:val="000000" w:themeColor="text1"/>
          <w:kern w:val="24"/>
          <w:sz w:val="28"/>
          <w:szCs w:val="28"/>
        </w:rPr>
        <w:t xml:space="preserve"> </w:t>
      </w:r>
      <w:r w:rsidR="002B7A9E">
        <w:rPr>
          <w:color w:val="000000" w:themeColor="text1"/>
          <w:kern w:val="24"/>
          <w:sz w:val="28"/>
          <w:szCs w:val="28"/>
        </w:rPr>
        <w:t>руб.</w:t>
      </w:r>
      <w:r w:rsidR="00E30258">
        <w:rPr>
          <w:color w:val="000000" w:themeColor="text1"/>
          <w:kern w:val="24"/>
          <w:sz w:val="28"/>
          <w:szCs w:val="28"/>
        </w:rPr>
        <w:t xml:space="preserve"> (</w:t>
      </w:r>
      <w:r w:rsidRPr="003D1EEE">
        <w:rPr>
          <w:color w:val="000000" w:themeColor="text1"/>
          <w:kern w:val="24"/>
          <w:sz w:val="28"/>
          <w:szCs w:val="28"/>
        </w:rPr>
        <w:t>рост на 51,3%</w:t>
      </w:r>
      <w:r w:rsidR="00E30258">
        <w:rPr>
          <w:color w:val="000000" w:themeColor="text1"/>
          <w:kern w:val="24"/>
          <w:sz w:val="28"/>
          <w:szCs w:val="28"/>
        </w:rPr>
        <w:t>)</w:t>
      </w:r>
      <w:r w:rsidRPr="003D1EEE">
        <w:rPr>
          <w:color w:val="000000" w:themeColor="text1"/>
          <w:kern w:val="24"/>
          <w:sz w:val="28"/>
          <w:szCs w:val="28"/>
        </w:rPr>
        <w:t xml:space="preserve"> (таб</w:t>
      </w:r>
      <w:r w:rsidR="00E30258">
        <w:rPr>
          <w:color w:val="000000" w:themeColor="text1"/>
          <w:kern w:val="24"/>
          <w:sz w:val="28"/>
          <w:szCs w:val="28"/>
        </w:rPr>
        <w:t>лица</w:t>
      </w:r>
      <w:r w:rsidRPr="003D1EEE">
        <w:rPr>
          <w:color w:val="000000" w:themeColor="text1"/>
          <w:kern w:val="24"/>
          <w:sz w:val="28"/>
          <w:szCs w:val="28"/>
        </w:rPr>
        <w:t xml:space="preserve"> 2.</w:t>
      </w:r>
      <w:r w:rsidR="00C44ADD">
        <w:rPr>
          <w:color w:val="000000" w:themeColor="text1"/>
          <w:kern w:val="24"/>
          <w:sz w:val="28"/>
          <w:szCs w:val="28"/>
        </w:rPr>
        <w:t>9</w:t>
      </w:r>
      <w:r w:rsidRPr="003D1EEE">
        <w:rPr>
          <w:color w:val="000000" w:themeColor="text1"/>
          <w:kern w:val="24"/>
          <w:sz w:val="28"/>
          <w:szCs w:val="28"/>
        </w:rPr>
        <w:t>)</w:t>
      </w:r>
      <w:r w:rsidR="00D103E8" w:rsidRPr="003D1EEE">
        <w:rPr>
          <w:color w:val="000000" w:themeColor="text1"/>
          <w:kern w:val="24"/>
          <w:sz w:val="28"/>
          <w:szCs w:val="28"/>
        </w:rPr>
        <w:t>.</w:t>
      </w:r>
    </w:p>
    <w:p w:rsidR="00616F61" w:rsidRDefault="00616F61" w:rsidP="00616F61">
      <w:pPr>
        <w:jc w:val="right"/>
        <w:rPr>
          <w:color w:val="000000" w:themeColor="text1"/>
          <w:kern w:val="24"/>
          <w:sz w:val="28"/>
          <w:szCs w:val="24"/>
        </w:rPr>
      </w:pPr>
      <w:r w:rsidRPr="003D1EEE">
        <w:rPr>
          <w:color w:val="000000" w:themeColor="text1"/>
          <w:kern w:val="24"/>
          <w:sz w:val="28"/>
          <w:szCs w:val="24"/>
        </w:rPr>
        <w:t>Таблица 2.</w:t>
      </w:r>
      <w:r w:rsidR="00C44ADD">
        <w:rPr>
          <w:color w:val="000000" w:themeColor="text1"/>
          <w:kern w:val="24"/>
          <w:sz w:val="28"/>
          <w:szCs w:val="24"/>
        </w:rPr>
        <w:t>9</w:t>
      </w:r>
    </w:p>
    <w:p w:rsidR="0012333B" w:rsidRPr="0012333B" w:rsidRDefault="0012333B" w:rsidP="00616F61">
      <w:pPr>
        <w:jc w:val="right"/>
        <w:rPr>
          <w:color w:val="000000" w:themeColor="text1"/>
          <w:kern w:val="24"/>
          <w:sz w:val="20"/>
          <w:szCs w:val="20"/>
        </w:rPr>
      </w:pPr>
    </w:p>
    <w:p w:rsidR="00616F61" w:rsidRPr="003D1EEE" w:rsidRDefault="00616F61" w:rsidP="00616F61">
      <w:pPr>
        <w:spacing w:line="240" w:lineRule="auto"/>
        <w:jc w:val="center"/>
        <w:rPr>
          <w:b/>
          <w:color w:val="000000" w:themeColor="text1"/>
          <w:kern w:val="24"/>
          <w:sz w:val="28"/>
          <w:szCs w:val="24"/>
        </w:rPr>
      </w:pPr>
      <w:r w:rsidRPr="003D1EEE">
        <w:rPr>
          <w:b/>
          <w:color w:val="000000" w:themeColor="text1"/>
          <w:kern w:val="24"/>
          <w:sz w:val="28"/>
          <w:szCs w:val="24"/>
        </w:rPr>
        <w:t>Показатели финансирования субсидий на компенсацию части затрат на уплату процентов по инвестиционным кредитам на развитие</w:t>
      </w:r>
    </w:p>
    <w:p w:rsidR="00616F61" w:rsidRPr="003D1EEE" w:rsidRDefault="00616F61" w:rsidP="00616F61">
      <w:pPr>
        <w:spacing w:line="240" w:lineRule="auto"/>
        <w:jc w:val="center"/>
        <w:rPr>
          <w:b/>
          <w:color w:val="000000" w:themeColor="text1"/>
          <w:kern w:val="24"/>
          <w:sz w:val="28"/>
          <w:szCs w:val="24"/>
        </w:rPr>
      </w:pPr>
      <w:r w:rsidRPr="003D1EEE">
        <w:rPr>
          <w:b/>
          <w:color w:val="000000" w:themeColor="text1"/>
          <w:kern w:val="24"/>
          <w:sz w:val="28"/>
          <w:szCs w:val="24"/>
        </w:rPr>
        <w:t xml:space="preserve"> растениеводства в 2013-2014 гг., млрд руб.</w:t>
      </w:r>
    </w:p>
    <w:p w:rsidR="00616F61" w:rsidRPr="00703CE8" w:rsidRDefault="00616F61" w:rsidP="00616F61">
      <w:pPr>
        <w:spacing w:line="240" w:lineRule="auto"/>
        <w:jc w:val="center"/>
        <w:rPr>
          <w:b/>
          <w:color w:val="000000" w:themeColor="text1"/>
          <w:kern w:val="24"/>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9"/>
        <w:gridCol w:w="784"/>
        <w:gridCol w:w="1040"/>
        <w:gridCol w:w="1277"/>
        <w:gridCol w:w="802"/>
        <w:gridCol w:w="1024"/>
        <w:gridCol w:w="1277"/>
        <w:gridCol w:w="1210"/>
        <w:gridCol w:w="1273"/>
      </w:tblGrid>
      <w:tr w:rsidR="00A217C8" w:rsidRPr="003D1EEE" w:rsidTr="00BE5BC5">
        <w:tc>
          <w:tcPr>
            <w:tcW w:w="655" w:type="pct"/>
            <w:vMerge w:val="restart"/>
            <w:shd w:val="clear" w:color="auto" w:fill="C6D9F1"/>
            <w:vAlign w:val="center"/>
          </w:tcPr>
          <w:p w:rsidR="00616F61" w:rsidRPr="0012333B" w:rsidRDefault="00616F61" w:rsidP="00454443">
            <w:pPr>
              <w:jc w:val="center"/>
              <w:rPr>
                <w:rFonts w:eastAsia="Times New Roman"/>
                <w:b/>
                <w:color w:val="000000" w:themeColor="text1"/>
                <w:kern w:val="24"/>
              </w:rPr>
            </w:pPr>
            <w:r w:rsidRPr="0012333B">
              <w:rPr>
                <w:rFonts w:eastAsia="Times New Roman"/>
                <w:b/>
                <w:color w:val="000000" w:themeColor="text1"/>
                <w:kern w:val="24"/>
              </w:rPr>
              <w:t>Наимен</w:t>
            </w:r>
            <w:r w:rsidRPr="0012333B">
              <w:rPr>
                <w:rFonts w:eastAsia="Times New Roman"/>
                <w:b/>
                <w:color w:val="000000" w:themeColor="text1"/>
                <w:kern w:val="24"/>
              </w:rPr>
              <w:t>о</w:t>
            </w:r>
            <w:r w:rsidRPr="0012333B">
              <w:rPr>
                <w:rFonts w:eastAsia="Times New Roman"/>
                <w:b/>
                <w:color w:val="000000" w:themeColor="text1"/>
                <w:kern w:val="24"/>
              </w:rPr>
              <w:t>вание</w:t>
            </w:r>
          </w:p>
          <w:p w:rsidR="00616F61" w:rsidRPr="0012333B" w:rsidRDefault="00616F61" w:rsidP="00454443">
            <w:pPr>
              <w:jc w:val="center"/>
              <w:rPr>
                <w:rFonts w:eastAsia="Times New Roman"/>
                <w:b/>
                <w:color w:val="000000" w:themeColor="text1"/>
                <w:kern w:val="24"/>
              </w:rPr>
            </w:pPr>
            <w:r w:rsidRPr="0012333B">
              <w:rPr>
                <w:rFonts w:eastAsia="Times New Roman"/>
                <w:b/>
                <w:color w:val="000000" w:themeColor="text1"/>
                <w:kern w:val="24"/>
              </w:rPr>
              <w:t>меропри</w:t>
            </w:r>
            <w:r w:rsidRPr="0012333B">
              <w:rPr>
                <w:rFonts w:eastAsia="Times New Roman"/>
                <w:b/>
                <w:color w:val="000000" w:themeColor="text1"/>
                <w:kern w:val="24"/>
              </w:rPr>
              <w:t>я</w:t>
            </w:r>
            <w:r w:rsidRPr="0012333B">
              <w:rPr>
                <w:rFonts w:eastAsia="Times New Roman"/>
                <w:b/>
                <w:color w:val="000000" w:themeColor="text1"/>
                <w:kern w:val="24"/>
              </w:rPr>
              <w:t>тия</w:t>
            </w:r>
          </w:p>
        </w:tc>
        <w:tc>
          <w:tcPr>
            <w:tcW w:w="1551" w:type="pct"/>
            <w:gridSpan w:val="3"/>
            <w:shd w:val="clear" w:color="auto" w:fill="C6D9F1"/>
            <w:vAlign w:val="center"/>
          </w:tcPr>
          <w:p w:rsidR="00616F61" w:rsidRPr="0012333B" w:rsidRDefault="00616F61" w:rsidP="00454443">
            <w:pPr>
              <w:jc w:val="center"/>
              <w:rPr>
                <w:rFonts w:eastAsia="Times New Roman"/>
                <w:b/>
                <w:color w:val="000000" w:themeColor="text1"/>
                <w:kern w:val="24"/>
              </w:rPr>
            </w:pPr>
            <w:r w:rsidRPr="0012333B">
              <w:rPr>
                <w:rFonts w:eastAsia="Times New Roman"/>
                <w:b/>
                <w:color w:val="000000" w:themeColor="text1"/>
                <w:kern w:val="24"/>
              </w:rPr>
              <w:t>Предусмотрено средств</w:t>
            </w:r>
            <w:r w:rsidRPr="0012333B">
              <w:rPr>
                <w:rFonts w:eastAsia="Times New Roman"/>
                <w:b/>
                <w:color w:val="000000" w:themeColor="text1"/>
                <w:kern w:val="24"/>
                <w:vertAlign w:val="superscript"/>
              </w:rPr>
              <w:footnoteReference w:id="8"/>
            </w:r>
          </w:p>
        </w:tc>
        <w:tc>
          <w:tcPr>
            <w:tcW w:w="1551" w:type="pct"/>
            <w:gridSpan w:val="3"/>
            <w:shd w:val="clear" w:color="auto" w:fill="C6D9F1"/>
            <w:vAlign w:val="center"/>
          </w:tcPr>
          <w:p w:rsidR="00616F61" w:rsidRPr="0012333B" w:rsidRDefault="00616F61" w:rsidP="00454443">
            <w:pPr>
              <w:jc w:val="center"/>
              <w:rPr>
                <w:rFonts w:eastAsia="Times New Roman"/>
                <w:b/>
                <w:color w:val="000000" w:themeColor="text1"/>
                <w:kern w:val="24"/>
              </w:rPr>
            </w:pPr>
            <w:r w:rsidRPr="0012333B">
              <w:rPr>
                <w:rFonts w:eastAsia="Times New Roman"/>
                <w:b/>
                <w:color w:val="000000" w:themeColor="text1"/>
                <w:kern w:val="24"/>
              </w:rPr>
              <w:t>Фактически</w:t>
            </w:r>
          </w:p>
          <w:p w:rsidR="00616F61" w:rsidRPr="0012333B" w:rsidRDefault="00616F61" w:rsidP="00454443">
            <w:pPr>
              <w:jc w:val="center"/>
              <w:rPr>
                <w:rFonts w:eastAsia="Times New Roman"/>
                <w:b/>
                <w:color w:val="000000" w:themeColor="text1"/>
                <w:kern w:val="24"/>
              </w:rPr>
            </w:pPr>
            <w:r w:rsidRPr="0012333B">
              <w:rPr>
                <w:rFonts w:eastAsia="Times New Roman"/>
                <w:b/>
                <w:color w:val="000000" w:themeColor="text1"/>
                <w:kern w:val="24"/>
              </w:rPr>
              <w:t>перечислено получателям</w:t>
            </w:r>
          </w:p>
        </w:tc>
        <w:tc>
          <w:tcPr>
            <w:tcW w:w="1243" w:type="pct"/>
            <w:gridSpan w:val="2"/>
            <w:shd w:val="clear" w:color="auto" w:fill="C6D9F1"/>
            <w:vAlign w:val="center"/>
          </w:tcPr>
          <w:p w:rsidR="00616F61" w:rsidRPr="0012333B" w:rsidRDefault="00616F61" w:rsidP="00454443">
            <w:pPr>
              <w:jc w:val="center"/>
              <w:rPr>
                <w:rFonts w:eastAsia="Times New Roman"/>
                <w:b/>
                <w:color w:val="000000" w:themeColor="text1"/>
                <w:kern w:val="24"/>
              </w:rPr>
            </w:pPr>
            <w:r w:rsidRPr="0012333B">
              <w:rPr>
                <w:rFonts w:eastAsia="Times New Roman"/>
                <w:b/>
                <w:color w:val="000000" w:themeColor="text1"/>
                <w:kern w:val="24"/>
              </w:rPr>
              <w:t>Исполнение, %</w:t>
            </w:r>
          </w:p>
        </w:tc>
      </w:tr>
      <w:tr w:rsidR="00A217C8" w:rsidRPr="003D1EEE" w:rsidTr="0012333B">
        <w:trPr>
          <w:trHeight w:val="1048"/>
        </w:trPr>
        <w:tc>
          <w:tcPr>
            <w:tcW w:w="655" w:type="pct"/>
            <w:vMerge/>
            <w:shd w:val="clear" w:color="auto" w:fill="C6D9F1"/>
            <w:vAlign w:val="center"/>
          </w:tcPr>
          <w:p w:rsidR="00616F61" w:rsidRPr="0012333B" w:rsidRDefault="00616F61" w:rsidP="00454443">
            <w:pPr>
              <w:jc w:val="center"/>
              <w:rPr>
                <w:rFonts w:eastAsia="Times New Roman"/>
                <w:b/>
                <w:color w:val="000000" w:themeColor="text1"/>
                <w:kern w:val="24"/>
              </w:rPr>
            </w:pPr>
          </w:p>
        </w:tc>
        <w:tc>
          <w:tcPr>
            <w:tcW w:w="392" w:type="pct"/>
            <w:shd w:val="clear" w:color="auto" w:fill="C6D9F1"/>
            <w:vAlign w:val="center"/>
          </w:tcPr>
          <w:p w:rsidR="00616F61" w:rsidRPr="0012333B" w:rsidRDefault="00616F61" w:rsidP="00454443">
            <w:pPr>
              <w:jc w:val="center"/>
              <w:rPr>
                <w:rFonts w:eastAsia="Times New Roman"/>
                <w:b/>
                <w:color w:val="000000" w:themeColor="text1"/>
                <w:kern w:val="24"/>
              </w:rPr>
            </w:pPr>
            <w:r w:rsidRPr="0012333B">
              <w:rPr>
                <w:rFonts w:eastAsia="Times New Roman"/>
                <w:b/>
                <w:color w:val="000000" w:themeColor="text1"/>
                <w:kern w:val="24"/>
              </w:rPr>
              <w:t>всего</w:t>
            </w:r>
          </w:p>
        </w:tc>
        <w:tc>
          <w:tcPr>
            <w:tcW w:w="520" w:type="pct"/>
            <w:shd w:val="clear" w:color="auto" w:fill="C6D9F1"/>
            <w:vAlign w:val="center"/>
          </w:tcPr>
          <w:p w:rsidR="00616F61" w:rsidRPr="0012333B" w:rsidRDefault="00616F61" w:rsidP="00454443">
            <w:pPr>
              <w:jc w:val="center"/>
              <w:rPr>
                <w:rFonts w:eastAsia="Times New Roman"/>
                <w:b/>
                <w:color w:val="000000" w:themeColor="text1"/>
                <w:kern w:val="24"/>
              </w:rPr>
            </w:pPr>
            <w:r w:rsidRPr="0012333B">
              <w:rPr>
                <w:rFonts w:eastAsia="Times New Roman"/>
                <w:b/>
                <w:color w:val="000000" w:themeColor="text1"/>
                <w:kern w:val="24"/>
              </w:rPr>
              <w:t>фед</w:t>
            </w:r>
            <w:r w:rsidRPr="0012333B">
              <w:rPr>
                <w:rFonts w:eastAsia="Times New Roman"/>
                <w:b/>
                <w:color w:val="000000" w:themeColor="text1"/>
                <w:kern w:val="24"/>
              </w:rPr>
              <w:t>е</w:t>
            </w:r>
            <w:r w:rsidRPr="0012333B">
              <w:rPr>
                <w:rFonts w:eastAsia="Times New Roman"/>
                <w:b/>
                <w:color w:val="000000" w:themeColor="text1"/>
                <w:kern w:val="24"/>
              </w:rPr>
              <w:t>рал</w:t>
            </w:r>
            <w:r w:rsidRPr="0012333B">
              <w:rPr>
                <w:rFonts w:eastAsia="Times New Roman"/>
                <w:b/>
                <w:color w:val="000000" w:themeColor="text1"/>
                <w:kern w:val="24"/>
              </w:rPr>
              <w:t>ь</w:t>
            </w:r>
            <w:r w:rsidRPr="0012333B">
              <w:rPr>
                <w:rFonts w:eastAsia="Times New Roman"/>
                <w:b/>
                <w:color w:val="000000" w:themeColor="text1"/>
                <w:kern w:val="24"/>
              </w:rPr>
              <w:t>ный бюджет</w:t>
            </w:r>
          </w:p>
        </w:tc>
        <w:tc>
          <w:tcPr>
            <w:tcW w:w="639" w:type="pct"/>
            <w:shd w:val="clear" w:color="auto" w:fill="C6D9F1"/>
            <w:vAlign w:val="center"/>
          </w:tcPr>
          <w:p w:rsidR="00616F61" w:rsidRPr="0012333B" w:rsidRDefault="00616F61" w:rsidP="00454443">
            <w:pPr>
              <w:jc w:val="center"/>
              <w:rPr>
                <w:rFonts w:eastAsia="Times New Roman"/>
                <w:b/>
                <w:color w:val="000000" w:themeColor="text1"/>
                <w:kern w:val="24"/>
              </w:rPr>
            </w:pPr>
            <w:r w:rsidRPr="0012333B">
              <w:rPr>
                <w:rFonts w:eastAsia="Times New Roman"/>
                <w:b/>
                <w:color w:val="000000" w:themeColor="text1"/>
                <w:kern w:val="24"/>
              </w:rPr>
              <w:t>реги</w:t>
            </w:r>
            <w:r w:rsidRPr="0012333B">
              <w:rPr>
                <w:rFonts w:eastAsia="Times New Roman"/>
                <w:b/>
                <w:color w:val="000000" w:themeColor="text1"/>
                <w:kern w:val="24"/>
              </w:rPr>
              <w:t>о</w:t>
            </w:r>
            <w:r w:rsidRPr="0012333B">
              <w:rPr>
                <w:rFonts w:eastAsia="Times New Roman"/>
                <w:b/>
                <w:color w:val="000000" w:themeColor="text1"/>
                <w:kern w:val="24"/>
              </w:rPr>
              <w:t>нальный бюджет</w:t>
            </w:r>
          </w:p>
        </w:tc>
        <w:tc>
          <w:tcPr>
            <w:tcW w:w="401" w:type="pct"/>
            <w:shd w:val="clear" w:color="auto" w:fill="C6D9F1"/>
            <w:vAlign w:val="center"/>
          </w:tcPr>
          <w:p w:rsidR="00616F61" w:rsidRPr="0012333B" w:rsidRDefault="00616F61" w:rsidP="00454443">
            <w:pPr>
              <w:jc w:val="center"/>
              <w:rPr>
                <w:rFonts w:eastAsia="Times New Roman"/>
                <w:b/>
                <w:color w:val="000000" w:themeColor="text1"/>
                <w:kern w:val="24"/>
              </w:rPr>
            </w:pPr>
            <w:r w:rsidRPr="0012333B">
              <w:rPr>
                <w:rFonts w:eastAsia="Times New Roman"/>
                <w:b/>
                <w:color w:val="000000" w:themeColor="text1"/>
                <w:kern w:val="24"/>
              </w:rPr>
              <w:t>всего</w:t>
            </w:r>
          </w:p>
        </w:tc>
        <w:tc>
          <w:tcPr>
            <w:tcW w:w="512" w:type="pct"/>
            <w:shd w:val="clear" w:color="auto" w:fill="C6D9F1"/>
            <w:vAlign w:val="center"/>
          </w:tcPr>
          <w:p w:rsidR="00616F61" w:rsidRPr="0012333B" w:rsidRDefault="00616F61" w:rsidP="00454443">
            <w:pPr>
              <w:jc w:val="center"/>
              <w:rPr>
                <w:rFonts w:eastAsia="Times New Roman"/>
                <w:b/>
                <w:color w:val="000000" w:themeColor="text1"/>
                <w:kern w:val="24"/>
              </w:rPr>
            </w:pPr>
            <w:r w:rsidRPr="0012333B">
              <w:rPr>
                <w:rFonts w:eastAsia="Times New Roman"/>
                <w:b/>
                <w:color w:val="000000" w:themeColor="text1"/>
                <w:kern w:val="24"/>
              </w:rPr>
              <w:t>фед</w:t>
            </w:r>
            <w:r w:rsidRPr="0012333B">
              <w:rPr>
                <w:rFonts w:eastAsia="Times New Roman"/>
                <w:b/>
                <w:color w:val="000000" w:themeColor="text1"/>
                <w:kern w:val="24"/>
              </w:rPr>
              <w:t>е</w:t>
            </w:r>
            <w:r w:rsidRPr="0012333B">
              <w:rPr>
                <w:rFonts w:eastAsia="Times New Roman"/>
                <w:b/>
                <w:color w:val="000000" w:themeColor="text1"/>
                <w:kern w:val="24"/>
              </w:rPr>
              <w:t>рал</w:t>
            </w:r>
            <w:r w:rsidRPr="0012333B">
              <w:rPr>
                <w:rFonts w:eastAsia="Times New Roman"/>
                <w:b/>
                <w:color w:val="000000" w:themeColor="text1"/>
                <w:kern w:val="24"/>
              </w:rPr>
              <w:t>ь</w:t>
            </w:r>
            <w:r w:rsidRPr="0012333B">
              <w:rPr>
                <w:rFonts w:eastAsia="Times New Roman"/>
                <w:b/>
                <w:color w:val="000000" w:themeColor="text1"/>
                <w:kern w:val="24"/>
              </w:rPr>
              <w:t>ный бюджет</w:t>
            </w:r>
          </w:p>
        </w:tc>
        <w:tc>
          <w:tcPr>
            <w:tcW w:w="639" w:type="pct"/>
            <w:shd w:val="clear" w:color="auto" w:fill="C6D9F1"/>
            <w:vAlign w:val="center"/>
          </w:tcPr>
          <w:p w:rsidR="00616F61" w:rsidRPr="0012333B" w:rsidRDefault="00616F61" w:rsidP="00454443">
            <w:pPr>
              <w:jc w:val="center"/>
              <w:rPr>
                <w:rFonts w:eastAsia="Times New Roman"/>
                <w:b/>
                <w:color w:val="000000" w:themeColor="text1"/>
                <w:kern w:val="24"/>
              </w:rPr>
            </w:pPr>
            <w:r w:rsidRPr="0012333B">
              <w:rPr>
                <w:rFonts w:eastAsia="Times New Roman"/>
                <w:b/>
                <w:color w:val="000000" w:themeColor="text1"/>
                <w:kern w:val="24"/>
              </w:rPr>
              <w:t>реги</w:t>
            </w:r>
            <w:r w:rsidRPr="0012333B">
              <w:rPr>
                <w:rFonts w:eastAsia="Times New Roman"/>
                <w:b/>
                <w:color w:val="000000" w:themeColor="text1"/>
                <w:kern w:val="24"/>
              </w:rPr>
              <w:t>о</w:t>
            </w:r>
            <w:r w:rsidRPr="0012333B">
              <w:rPr>
                <w:rFonts w:eastAsia="Times New Roman"/>
                <w:b/>
                <w:color w:val="000000" w:themeColor="text1"/>
                <w:kern w:val="24"/>
              </w:rPr>
              <w:t>нальный бюджет</w:t>
            </w:r>
          </w:p>
        </w:tc>
        <w:tc>
          <w:tcPr>
            <w:tcW w:w="605" w:type="pct"/>
            <w:shd w:val="clear" w:color="auto" w:fill="C6D9F1"/>
            <w:vAlign w:val="center"/>
          </w:tcPr>
          <w:p w:rsidR="00616F61" w:rsidRPr="0012333B" w:rsidRDefault="00616F61" w:rsidP="00454443">
            <w:pPr>
              <w:jc w:val="center"/>
              <w:rPr>
                <w:rFonts w:eastAsia="Times New Roman"/>
                <w:b/>
                <w:color w:val="000000" w:themeColor="text1"/>
                <w:kern w:val="24"/>
              </w:rPr>
            </w:pPr>
            <w:r w:rsidRPr="0012333B">
              <w:rPr>
                <w:rFonts w:eastAsia="Times New Roman"/>
                <w:b/>
                <w:color w:val="000000" w:themeColor="text1"/>
                <w:kern w:val="24"/>
              </w:rPr>
              <w:t>фед</w:t>
            </w:r>
            <w:r w:rsidRPr="0012333B">
              <w:rPr>
                <w:rFonts w:eastAsia="Times New Roman"/>
                <w:b/>
                <w:color w:val="000000" w:themeColor="text1"/>
                <w:kern w:val="24"/>
              </w:rPr>
              <w:t>е</w:t>
            </w:r>
            <w:r w:rsidRPr="0012333B">
              <w:rPr>
                <w:rFonts w:eastAsia="Times New Roman"/>
                <w:b/>
                <w:color w:val="000000" w:themeColor="text1"/>
                <w:kern w:val="24"/>
              </w:rPr>
              <w:t>ральный бюджет</w:t>
            </w:r>
            <w:r w:rsidRPr="0012333B">
              <w:rPr>
                <w:rFonts w:eastAsia="Times New Roman"/>
                <w:b/>
                <w:color w:val="000000" w:themeColor="text1"/>
                <w:kern w:val="24"/>
                <w:vertAlign w:val="superscript"/>
              </w:rPr>
              <w:footnoteReference w:id="9"/>
            </w:r>
          </w:p>
        </w:tc>
        <w:tc>
          <w:tcPr>
            <w:tcW w:w="638" w:type="pct"/>
            <w:shd w:val="clear" w:color="auto" w:fill="C6D9F1"/>
            <w:vAlign w:val="center"/>
          </w:tcPr>
          <w:p w:rsidR="00616F61" w:rsidRPr="0012333B" w:rsidRDefault="00616F61" w:rsidP="00454443">
            <w:pPr>
              <w:jc w:val="center"/>
              <w:rPr>
                <w:rFonts w:eastAsia="Times New Roman"/>
                <w:b/>
                <w:color w:val="000000" w:themeColor="text1"/>
                <w:kern w:val="24"/>
              </w:rPr>
            </w:pPr>
            <w:r w:rsidRPr="0012333B">
              <w:rPr>
                <w:rFonts w:eastAsia="Times New Roman"/>
                <w:b/>
                <w:color w:val="000000" w:themeColor="text1"/>
                <w:kern w:val="24"/>
              </w:rPr>
              <w:t>реги</w:t>
            </w:r>
            <w:r w:rsidRPr="0012333B">
              <w:rPr>
                <w:rFonts w:eastAsia="Times New Roman"/>
                <w:b/>
                <w:color w:val="000000" w:themeColor="text1"/>
                <w:kern w:val="24"/>
              </w:rPr>
              <w:t>о</w:t>
            </w:r>
            <w:r w:rsidRPr="0012333B">
              <w:rPr>
                <w:rFonts w:eastAsia="Times New Roman"/>
                <w:b/>
                <w:color w:val="000000" w:themeColor="text1"/>
                <w:kern w:val="24"/>
              </w:rPr>
              <w:t>нальный бюджет</w:t>
            </w:r>
          </w:p>
        </w:tc>
      </w:tr>
      <w:tr w:rsidR="00A217C8" w:rsidRPr="003D1EEE" w:rsidTr="00BE5BC5">
        <w:tc>
          <w:tcPr>
            <w:tcW w:w="655" w:type="pct"/>
            <w:shd w:val="clear" w:color="auto" w:fill="auto"/>
          </w:tcPr>
          <w:p w:rsidR="00616F61" w:rsidRPr="003D1EEE" w:rsidRDefault="00616F61" w:rsidP="00454443">
            <w:pPr>
              <w:rPr>
                <w:rFonts w:eastAsia="Times New Roman"/>
                <w:color w:val="000000" w:themeColor="text1"/>
                <w:kern w:val="24"/>
              </w:rPr>
            </w:pPr>
            <w:r w:rsidRPr="003D1EEE">
              <w:rPr>
                <w:rFonts w:eastAsia="Times New Roman"/>
                <w:color w:val="000000" w:themeColor="text1"/>
                <w:kern w:val="24"/>
              </w:rPr>
              <w:t xml:space="preserve">2013 г. </w:t>
            </w:r>
          </w:p>
        </w:tc>
        <w:tc>
          <w:tcPr>
            <w:tcW w:w="392" w:type="pct"/>
            <w:shd w:val="clear" w:color="auto" w:fill="auto"/>
            <w:vAlign w:val="center"/>
          </w:tcPr>
          <w:p w:rsidR="00616F61" w:rsidRPr="003D1EEE" w:rsidRDefault="00616F61" w:rsidP="00454443">
            <w:pPr>
              <w:jc w:val="right"/>
              <w:rPr>
                <w:rFonts w:eastAsia="Times New Roman"/>
                <w:color w:val="000000" w:themeColor="text1"/>
                <w:kern w:val="24"/>
              </w:rPr>
            </w:pPr>
            <w:r w:rsidRPr="003D1EEE">
              <w:rPr>
                <w:rFonts w:eastAsia="Times New Roman"/>
                <w:color w:val="000000" w:themeColor="text1"/>
                <w:kern w:val="24"/>
              </w:rPr>
              <w:t>15,8</w:t>
            </w:r>
          </w:p>
        </w:tc>
        <w:tc>
          <w:tcPr>
            <w:tcW w:w="520" w:type="pct"/>
            <w:shd w:val="clear" w:color="auto" w:fill="auto"/>
            <w:vAlign w:val="center"/>
          </w:tcPr>
          <w:p w:rsidR="00616F61" w:rsidRPr="003D1EEE" w:rsidRDefault="00616F61" w:rsidP="00C01E07">
            <w:pPr>
              <w:jc w:val="right"/>
              <w:rPr>
                <w:rFonts w:eastAsia="Times New Roman"/>
                <w:color w:val="000000" w:themeColor="text1"/>
                <w:kern w:val="24"/>
              </w:rPr>
            </w:pPr>
            <w:r w:rsidRPr="003D1EEE">
              <w:rPr>
                <w:rFonts w:eastAsia="Times New Roman"/>
                <w:color w:val="000000" w:themeColor="text1"/>
                <w:kern w:val="24"/>
              </w:rPr>
              <w:t>13,2</w:t>
            </w:r>
          </w:p>
        </w:tc>
        <w:tc>
          <w:tcPr>
            <w:tcW w:w="639" w:type="pct"/>
            <w:shd w:val="clear" w:color="auto" w:fill="auto"/>
            <w:vAlign w:val="center"/>
          </w:tcPr>
          <w:p w:rsidR="00616F61" w:rsidRPr="003D1EEE" w:rsidRDefault="00C01E07" w:rsidP="00454443">
            <w:pPr>
              <w:jc w:val="right"/>
              <w:rPr>
                <w:rFonts w:eastAsia="Times New Roman"/>
                <w:color w:val="000000" w:themeColor="text1"/>
                <w:kern w:val="24"/>
              </w:rPr>
            </w:pPr>
            <w:r>
              <w:rPr>
                <w:rFonts w:eastAsia="Times New Roman"/>
                <w:color w:val="000000" w:themeColor="text1"/>
                <w:kern w:val="24"/>
              </w:rPr>
              <w:t>2,6</w:t>
            </w:r>
          </w:p>
        </w:tc>
        <w:tc>
          <w:tcPr>
            <w:tcW w:w="401" w:type="pct"/>
            <w:shd w:val="clear" w:color="auto" w:fill="auto"/>
            <w:vAlign w:val="center"/>
          </w:tcPr>
          <w:p w:rsidR="00616F61" w:rsidRPr="003D1EEE" w:rsidRDefault="00616F61" w:rsidP="00454443">
            <w:pPr>
              <w:jc w:val="right"/>
              <w:rPr>
                <w:rFonts w:eastAsia="Times New Roman"/>
                <w:color w:val="000000" w:themeColor="text1"/>
                <w:kern w:val="24"/>
              </w:rPr>
            </w:pPr>
            <w:r w:rsidRPr="003D1EEE">
              <w:rPr>
                <w:rFonts w:eastAsia="Times New Roman"/>
                <w:color w:val="000000" w:themeColor="text1"/>
                <w:kern w:val="24"/>
              </w:rPr>
              <w:t>15,2</w:t>
            </w:r>
          </w:p>
        </w:tc>
        <w:tc>
          <w:tcPr>
            <w:tcW w:w="512" w:type="pct"/>
            <w:shd w:val="clear" w:color="auto" w:fill="auto"/>
            <w:vAlign w:val="center"/>
          </w:tcPr>
          <w:p w:rsidR="00616F61" w:rsidRPr="003D1EEE" w:rsidRDefault="00616F61" w:rsidP="00454443">
            <w:pPr>
              <w:jc w:val="right"/>
              <w:rPr>
                <w:rFonts w:eastAsia="Times New Roman"/>
                <w:color w:val="000000" w:themeColor="text1"/>
                <w:kern w:val="24"/>
              </w:rPr>
            </w:pPr>
            <w:r w:rsidRPr="003D1EEE">
              <w:rPr>
                <w:rFonts w:eastAsia="Times New Roman"/>
                <w:color w:val="000000" w:themeColor="text1"/>
                <w:kern w:val="24"/>
              </w:rPr>
              <w:t>12,9</w:t>
            </w:r>
          </w:p>
        </w:tc>
        <w:tc>
          <w:tcPr>
            <w:tcW w:w="639" w:type="pct"/>
            <w:shd w:val="clear" w:color="auto" w:fill="auto"/>
            <w:vAlign w:val="center"/>
          </w:tcPr>
          <w:p w:rsidR="00616F61" w:rsidRPr="003D1EEE" w:rsidRDefault="00616F61" w:rsidP="00454443">
            <w:pPr>
              <w:jc w:val="right"/>
              <w:rPr>
                <w:rFonts w:eastAsia="Times New Roman"/>
                <w:color w:val="000000" w:themeColor="text1"/>
                <w:kern w:val="24"/>
              </w:rPr>
            </w:pPr>
            <w:r w:rsidRPr="003D1EEE">
              <w:rPr>
                <w:rFonts w:eastAsia="Times New Roman"/>
                <w:color w:val="000000" w:themeColor="text1"/>
                <w:kern w:val="24"/>
              </w:rPr>
              <w:t>2,2</w:t>
            </w:r>
          </w:p>
        </w:tc>
        <w:tc>
          <w:tcPr>
            <w:tcW w:w="605" w:type="pct"/>
            <w:shd w:val="clear" w:color="auto" w:fill="auto"/>
            <w:vAlign w:val="center"/>
          </w:tcPr>
          <w:p w:rsidR="00616F61" w:rsidRPr="003D1EEE" w:rsidRDefault="00616F61" w:rsidP="00454443">
            <w:pPr>
              <w:jc w:val="right"/>
              <w:rPr>
                <w:rFonts w:eastAsia="Times New Roman"/>
                <w:color w:val="000000" w:themeColor="text1"/>
                <w:kern w:val="24"/>
              </w:rPr>
            </w:pPr>
            <w:r w:rsidRPr="003D1EEE">
              <w:rPr>
                <w:rFonts w:eastAsia="Times New Roman"/>
                <w:color w:val="000000" w:themeColor="text1"/>
                <w:kern w:val="24"/>
              </w:rPr>
              <w:t>97,6</w:t>
            </w:r>
          </w:p>
        </w:tc>
        <w:tc>
          <w:tcPr>
            <w:tcW w:w="638" w:type="pct"/>
            <w:shd w:val="clear" w:color="auto" w:fill="auto"/>
            <w:vAlign w:val="center"/>
          </w:tcPr>
          <w:p w:rsidR="00616F61" w:rsidRPr="003D1EEE" w:rsidRDefault="00616F61" w:rsidP="00454443">
            <w:pPr>
              <w:jc w:val="right"/>
              <w:rPr>
                <w:rFonts w:eastAsia="Times New Roman"/>
                <w:color w:val="000000" w:themeColor="text1"/>
                <w:kern w:val="24"/>
              </w:rPr>
            </w:pPr>
            <w:r w:rsidRPr="003D1EEE">
              <w:rPr>
                <w:rFonts w:eastAsia="Times New Roman"/>
                <w:color w:val="000000" w:themeColor="text1"/>
                <w:kern w:val="24"/>
              </w:rPr>
              <w:t>87,4</w:t>
            </w:r>
          </w:p>
        </w:tc>
      </w:tr>
      <w:tr w:rsidR="00A217C8" w:rsidRPr="003D1EEE" w:rsidTr="00BE5BC5">
        <w:tc>
          <w:tcPr>
            <w:tcW w:w="655" w:type="pct"/>
            <w:shd w:val="clear" w:color="auto" w:fill="auto"/>
          </w:tcPr>
          <w:p w:rsidR="00616F61" w:rsidRPr="003D1EEE" w:rsidRDefault="00616F61" w:rsidP="00454443">
            <w:pPr>
              <w:rPr>
                <w:rFonts w:eastAsia="Times New Roman"/>
                <w:color w:val="000000" w:themeColor="text1"/>
                <w:kern w:val="24"/>
              </w:rPr>
            </w:pPr>
            <w:r w:rsidRPr="003D1EEE">
              <w:rPr>
                <w:rFonts w:eastAsia="Times New Roman"/>
                <w:color w:val="000000" w:themeColor="text1"/>
                <w:kern w:val="24"/>
              </w:rPr>
              <w:t>2014 г.</w:t>
            </w:r>
          </w:p>
        </w:tc>
        <w:tc>
          <w:tcPr>
            <w:tcW w:w="392" w:type="pct"/>
            <w:shd w:val="clear" w:color="auto" w:fill="auto"/>
            <w:vAlign w:val="center"/>
          </w:tcPr>
          <w:p w:rsidR="00616F61" w:rsidRPr="003D1EEE" w:rsidRDefault="00C01E07" w:rsidP="00C01E07">
            <w:pPr>
              <w:jc w:val="right"/>
              <w:rPr>
                <w:rFonts w:eastAsia="Times New Roman"/>
                <w:color w:val="000000" w:themeColor="text1"/>
                <w:kern w:val="24"/>
              </w:rPr>
            </w:pPr>
            <w:r>
              <w:rPr>
                <w:rFonts w:eastAsia="Times New Roman"/>
                <w:color w:val="000000" w:themeColor="text1"/>
                <w:kern w:val="24"/>
              </w:rPr>
              <w:t>23,0</w:t>
            </w:r>
          </w:p>
        </w:tc>
        <w:tc>
          <w:tcPr>
            <w:tcW w:w="520" w:type="pct"/>
            <w:shd w:val="clear" w:color="auto" w:fill="auto"/>
            <w:vAlign w:val="center"/>
          </w:tcPr>
          <w:p w:rsidR="00616F61" w:rsidRPr="003D1EEE" w:rsidRDefault="00C01E07" w:rsidP="00C01E07">
            <w:pPr>
              <w:jc w:val="right"/>
              <w:rPr>
                <w:rFonts w:eastAsia="Times New Roman"/>
                <w:color w:val="000000" w:themeColor="text1"/>
                <w:kern w:val="24"/>
              </w:rPr>
            </w:pPr>
            <w:r>
              <w:rPr>
                <w:rFonts w:eastAsia="Times New Roman"/>
                <w:color w:val="000000" w:themeColor="text1"/>
                <w:kern w:val="24"/>
              </w:rPr>
              <w:t>19,9</w:t>
            </w:r>
          </w:p>
        </w:tc>
        <w:tc>
          <w:tcPr>
            <w:tcW w:w="639" w:type="pct"/>
            <w:shd w:val="clear" w:color="auto" w:fill="auto"/>
            <w:vAlign w:val="center"/>
          </w:tcPr>
          <w:p w:rsidR="00616F61" w:rsidRPr="003D1EEE" w:rsidRDefault="00C01E07" w:rsidP="00454443">
            <w:pPr>
              <w:jc w:val="right"/>
              <w:rPr>
                <w:rFonts w:eastAsia="Times New Roman"/>
                <w:color w:val="000000" w:themeColor="text1"/>
                <w:kern w:val="24"/>
              </w:rPr>
            </w:pPr>
            <w:r>
              <w:rPr>
                <w:rFonts w:eastAsia="Times New Roman"/>
                <w:color w:val="000000" w:themeColor="text1"/>
                <w:kern w:val="24"/>
              </w:rPr>
              <w:t>3,0</w:t>
            </w:r>
          </w:p>
        </w:tc>
        <w:tc>
          <w:tcPr>
            <w:tcW w:w="401" w:type="pct"/>
            <w:shd w:val="clear" w:color="auto" w:fill="auto"/>
            <w:vAlign w:val="center"/>
          </w:tcPr>
          <w:p w:rsidR="00616F61" w:rsidRPr="003D1EEE" w:rsidRDefault="00616F61" w:rsidP="00454443">
            <w:pPr>
              <w:jc w:val="right"/>
              <w:rPr>
                <w:rFonts w:eastAsia="Times New Roman"/>
                <w:color w:val="000000" w:themeColor="text1"/>
                <w:kern w:val="24"/>
              </w:rPr>
            </w:pPr>
            <w:r w:rsidRPr="003D1EEE">
              <w:rPr>
                <w:rFonts w:eastAsia="Times New Roman"/>
                <w:color w:val="000000" w:themeColor="text1"/>
                <w:kern w:val="24"/>
              </w:rPr>
              <w:t>20,5</w:t>
            </w:r>
          </w:p>
        </w:tc>
        <w:tc>
          <w:tcPr>
            <w:tcW w:w="512" w:type="pct"/>
            <w:shd w:val="clear" w:color="auto" w:fill="auto"/>
            <w:vAlign w:val="center"/>
          </w:tcPr>
          <w:p w:rsidR="00616F61" w:rsidRPr="003D1EEE" w:rsidRDefault="00616F61" w:rsidP="00454443">
            <w:pPr>
              <w:jc w:val="right"/>
              <w:rPr>
                <w:rFonts w:eastAsia="Times New Roman"/>
                <w:color w:val="000000" w:themeColor="text1"/>
                <w:kern w:val="24"/>
              </w:rPr>
            </w:pPr>
            <w:r w:rsidRPr="003D1EEE">
              <w:rPr>
                <w:rFonts w:eastAsia="Times New Roman"/>
                <w:color w:val="000000" w:themeColor="text1"/>
                <w:kern w:val="24"/>
              </w:rPr>
              <w:t>17,9</w:t>
            </w:r>
          </w:p>
        </w:tc>
        <w:tc>
          <w:tcPr>
            <w:tcW w:w="639" w:type="pct"/>
            <w:shd w:val="clear" w:color="auto" w:fill="auto"/>
            <w:vAlign w:val="center"/>
          </w:tcPr>
          <w:p w:rsidR="00616F61" w:rsidRPr="003D1EEE" w:rsidRDefault="00616F61" w:rsidP="00454443">
            <w:pPr>
              <w:jc w:val="right"/>
              <w:rPr>
                <w:rFonts w:eastAsia="Times New Roman"/>
                <w:color w:val="000000" w:themeColor="text1"/>
                <w:kern w:val="24"/>
              </w:rPr>
            </w:pPr>
            <w:r w:rsidRPr="003D1EEE">
              <w:rPr>
                <w:rFonts w:eastAsia="Times New Roman"/>
                <w:color w:val="000000" w:themeColor="text1"/>
                <w:kern w:val="24"/>
              </w:rPr>
              <w:t>2,6</w:t>
            </w:r>
          </w:p>
        </w:tc>
        <w:tc>
          <w:tcPr>
            <w:tcW w:w="605" w:type="pct"/>
            <w:shd w:val="clear" w:color="auto" w:fill="auto"/>
            <w:vAlign w:val="center"/>
          </w:tcPr>
          <w:p w:rsidR="00616F61" w:rsidRPr="003D1EEE" w:rsidRDefault="00616F61" w:rsidP="00454443">
            <w:pPr>
              <w:jc w:val="right"/>
              <w:rPr>
                <w:rFonts w:eastAsia="Times New Roman"/>
                <w:color w:val="000000" w:themeColor="text1"/>
                <w:kern w:val="24"/>
              </w:rPr>
            </w:pPr>
            <w:r w:rsidRPr="003D1EEE">
              <w:rPr>
                <w:rFonts w:eastAsia="Times New Roman"/>
                <w:color w:val="000000" w:themeColor="text1"/>
                <w:kern w:val="24"/>
              </w:rPr>
              <w:t>87,8</w:t>
            </w:r>
          </w:p>
        </w:tc>
        <w:tc>
          <w:tcPr>
            <w:tcW w:w="638" w:type="pct"/>
            <w:shd w:val="clear" w:color="auto" w:fill="auto"/>
            <w:vAlign w:val="center"/>
          </w:tcPr>
          <w:p w:rsidR="00616F61" w:rsidRPr="003D1EEE" w:rsidRDefault="00616F61" w:rsidP="00454443">
            <w:pPr>
              <w:jc w:val="right"/>
              <w:rPr>
                <w:rFonts w:eastAsia="Times New Roman"/>
                <w:color w:val="000000" w:themeColor="text1"/>
                <w:kern w:val="24"/>
              </w:rPr>
            </w:pPr>
            <w:r w:rsidRPr="003D1EEE">
              <w:rPr>
                <w:rFonts w:eastAsia="Times New Roman"/>
                <w:color w:val="000000" w:themeColor="text1"/>
                <w:kern w:val="24"/>
              </w:rPr>
              <w:t>85,7</w:t>
            </w:r>
          </w:p>
        </w:tc>
      </w:tr>
      <w:tr w:rsidR="00616F61" w:rsidRPr="003D1EEE" w:rsidTr="00BE5BC5">
        <w:tc>
          <w:tcPr>
            <w:tcW w:w="655" w:type="pct"/>
            <w:shd w:val="clear" w:color="auto" w:fill="auto"/>
          </w:tcPr>
          <w:p w:rsidR="00616F61" w:rsidRPr="003D1EEE" w:rsidRDefault="00616F61" w:rsidP="00454443">
            <w:pPr>
              <w:rPr>
                <w:rFonts w:eastAsia="Times New Roman"/>
                <w:color w:val="000000" w:themeColor="text1"/>
                <w:kern w:val="24"/>
              </w:rPr>
            </w:pPr>
            <w:r w:rsidRPr="003D1EEE">
              <w:rPr>
                <w:rFonts w:eastAsia="Times New Roman"/>
                <w:color w:val="000000" w:themeColor="text1"/>
                <w:kern w:val="24"/>
              </w:rPr>
              <w:t>2014 к 2013, %</w:t>
            </w:r>
          </w:p>
        </w:tc>
        <w:tc>
          <w:tcPr>
            <w:tcW w:w="392" w:type="pct"/>
            <w:shd w:val="clear" w:color="auto" w:fill="auto"/>
            <w:vAlign w:val="center"/>
          </w:tcPr>
          <w:p w:rsidR="00616F61" w:rsidRPr="003D1EEE" w:rsidRDefault="00616F61" w:rsidP="00454443">
            <w:pPr>
              <w:jc w:val="right"/>
              <w:rPr>
                <w:rFonts w:eastAsia="Times New Roman"/>
                <w:color w:val="000000" w:themeColor="text1"/>
                <w:kern w:val="24"/>
              </w:rPr>
            </w:pPr>
            <w:r w:rsidRPr="003D1EEE">
              <w:rPr>
                <w:rFonts w:eastAsia="Times New Roman"/>
                <w:color w:val="000000" w:themeColor="text1"/>
                <w:kern w:val="24"/>
              </w:rPr>
              <w:t>145,8</w:t>
            </w:r>
          </w:p>
        </w:tc>
        <w:tc>
          <w:tcPr>
            <w:tcW w:w="520" w:type="pct"/>
            <w:shd w:val="clear" w:color="auto" w:fill="auto"/>
            <w:vAlign w:val="center"/>
          </w:tcPr>
          <w:p w:rsidR="00616F61" w:rsidRPr="003D1EEE" w:rsidRDefault="00616F61" w:rsidP="00454443">
            <w:pPr>
              <w:jc w:val="right"/>
              <w:rPr>
                <w:rFonts w:eastAsia="Times New Roman"/>
                <w:color w:val="000000" w:themeColor="text1"/>
                <w:kern w:val="24"/>
              </w:rPr>
            </w:pPr>
            <w:r w:rsidRPr="003D1EEE">
              <w:rPr>
                <w:rFonts w:eastAsia="Times New Roman"/>
                <w:color w:val="000000" w:themeColor="text1"/>
                <w:kern w:val="24"/>
              </w:rPr>
              <w:t>151,3</w:t>
            </w:r>
          </w:p>
        </w:tc>
        <w:tc>
          <w:tcPr>
            <w:tcW w:w="639" w:type="pct"/>
            <w:shd w:val="clear" w:color="auto" w:fill="auto"/>
            <w:vAlign w:val="center"/>
          </w:tcPr>
          <w:p w:rsidR="00616F61" w:rsidRPr="003D1EEE" w:rsidRDefault="00616F61" w:rsidP="00454443">
            <w:pPr>
              <w:jc w:val="right"/>
              <w:rPr>
                <w:rFonts w:eastAsia="Times New Roman"/>
                <w:color w:val="000000" w:themeColor="text1"/>
                <w:kern w:val="24"/>
              </w:rPr>
            </w:pPr>
            <w:r w:rsidRPr="003D1EEE">
              <w:rPr>
                <w:rFonts w:eastAsia="Times New Roman"/>
                <w:color w:val="000000" w:themeColor="text1"/>
                <w:kern w:val="24"/>
              </w:rPr>
              <w:t>117,8</w:t>
            </w:r>
          </w:p>
        </w:tc>
        <w:tc>
          <w:tcPr>
            <w:tcW w:w="401" w:type="pct"/>
            <w:shd w:val="clear" w:color="auto" w:fill="auto"/>
            <w:vAlign w:val="center"/>
          </w:tcPr>
          <w:p w:rsidR="00616F61" w:rsidRPr="003D1EEE" w:rsidRDefault="00616F61" w:rsidP="00454443">
            <w:pPr>
              <w:jc w:val="right"/>
              <w:rPr>
                <w:rFonts w:eastAsia="Times New Roman"/>
                <w:color w:val="000000" w:themeColor="text1"/>
                <w:kern w:val="24"/>
              </w:rPr>
            </w:pPr>
            <w:r w:rsidRPr="003D1EEE">
              <w:rPr>
                <w:rFonts w:eastAsia="Times New Roman"/>
                <w:color w:val="000000" w:themeColor="text1"/>
                <w:kern w:val="24"/>
              </w:rPr>
              <w:t>135,1</w:t>
            </w:r>
          </w:p>
        </w:tc>
        <w:tc>
          <w:tcPr>
            <w:tcW w:w="512" w:type="pct"/>
            <w:shd w:val="clear" w:color="auto" w:fill="auto"/>
            <w:vAlign w:val="center"/>
          </w:tcPr>
          <w:p w:rsidR="00616F61" w:rsidRPr="003D1EEE" w:rsidRDefault="00616F61" w:rsidP="00454443">
            <w:pPr>
              <w:jc w:val="right"/>
              <w:rPr>
                <w:rFonts w:eastAsia="Times New Roman"/>
                <w:color w:val="000000" w:themeColor="text1"/>
                <w:kern w:val="24"/>
              </w:rPr>
            </w:pPr>
            <w:r w:rsidRPr="003D1EEE">
              <w:rPr>
                <w:rFonts w:eastAsia="Times New Roman"/>
                <w:color w:val="000000" w:themeColor="text1"/>
                <w:kern w:val="24"/>
              </w:rPr>
              <w:t>138,5</w:t>
            </w:r>
          </w:p>
        </w:tc>
        <w:tc>
          <w:tcPr>
            <w:tcW w:w="639" w:type="pct"/>
            <w:shd w:val="clear" w:color="auto" w:fill="auto"/>
            <w:vAlign w:val="center"/>
          </w:tcPr>
          <w:p w:rsidR="00616F61" w:rsidRPr="003D1EEE" w:rsidRDefault="00616F61" w:rsidP="00454443">
            <w:pPr>
              <w:jc w:val="right"/>
              <w:rPr>
                <w:rFonts w:eastAsia="Times New Roman"/>
                <w:color w:val="000000" w:themeColor="text1"/>
                <w:kern w:val="24"/>
              </w:rPr>
            </w:pPr>
            <w:r w:rsidRPr="003D1EEE">
              <w:rPr>
                <w:rFonts w:eastAsia="Times New Roman"/>
                <w:color w:val="000000" w:themeColor="text1"/>
                <w:kern w:val="24"/>
              </w:rPr>
              <w:t>115,5</w:t>
            </w:r>
          </w:p>
        </w:tc>
        <w:tc>
          <w:tcPr>
            <w:tcW w:w="605" w:type="pct"/>
            <w:shd w:val="clear" w:color="auto" w:fill="auto"/>
            <w:vAlign w:val="center"/>
          </w:tcPr>
          <w:p w:rsidR="00616F61" w:rsidRPr="003D1EEE" w:rsidRDefault="00616F61" w:rsidP="00454443">
            <w:pPr>
              <w:jc w:val="right"/>
              <w:rPr>
                <w:rFonts w:eastAsia="Times New Roman"/>
                <w:color w:val="000000" w:themeColor="text1"/>
                <w:kern w:val="24"/>
              </w:rPr>
            </w:pPr>
            <w:r w:rsidRPr="003D1EEE">
              <w:rPr>
                <w:rFonts w:eastAsia="Times New Roman"/>
                <w:color w:val="000000" w:themeColor="text1"/>
                <w:kern w:val="24"/>
              </w:rPr>
              <w:t>Х</w:t>
            </w:r>
          </w:p>
        </w:tc>
        <w:tc>
          <w:tcPr>
            <w:tcW w:w="638" w:type="pct"/>
            <w:shd w:val="clear" w:color="auto" w:fill="auto"/>
            <w:vAlign w:val="center"/>
          </w:tcPr>
          <w:p w:rsidR="00616F61" w:rsidRPr="003D1EEE" w:rsidRDefault="00616F61" w:rsidP="00454443">
            <w:pPr>
              <w:jc w:val="right"/>
              <w:rPr>
                <w:rFonts w:eastAsia="Times New Roman"/>
                <w:color w:val="000000" w:themeColor="text1"/>
                <w:kern w:val="24"/>
              </w:rPr>
            </w:pPr>
            <w:r w:rsidRPr="003D1EEE">
              <w:rPr>
                <w:rFonts w:eastAsia="Times New Roman"/>
                <w:color w:val="000000" w:themeColor="text1"/>
                <w:kern w:val="24"/>
              </w:rPr>
              <w:t>Х</w:t>
            </w:r>
          </w:p>
        </w:tc>
      </w:tr>
    </w:tbl>
    <w:p w:rsidR="00616F61" w:rsidRPr="003D1EEE" w:rsidRDefault="00616F61" w:rsidP="00D103E8">
      <w:pPr>
        <w:spacing w:line="240" w:lineRule="auto"/>
        <w:ind w:firstLine="709"/>
        <w:jc w:val="both"/>
        <w:rPr>
          <w:color w:val="000000" w:themeColor="text1"/>
          <w:kern w:val="24"/>
          <w:sz w:val="28"/>
          <w:szCs w:val="28"/>
        </w:rPr>
      </w:pPr>
      <w:r w:rsidRPr="003D1EEE">
        <w:rPr>
          <w:color w:val="000000" w:themeColor="text1"/>
          <w:kern w:val="24"/>
          <w:sz w:val="28"/>
          <w:szCs w:val="28"/>
        </w:rPr>
        <w:lastRenderedPageBreak/>
        <w:t xml:space="preserve">Из федерального бюджета субъектам </w:t>
      </w:r>
      <w:r w:rsidR="00027C61" w:rsidRPr="003D1EEE">
        <w:rPr>
          <w:color w:val="000000" w:themeColor="text1"/>
          <w:kern w:val="24"/>
          <w:sz w:val="28"/>
          <w:szCs w:val="28"/>
        </w:rPr>
        <w:t xml:space="preserve">Российской Федерации </w:t>
      </w:r>
      <w:r w:rsidRPr="003D1EEE">
        <w:rPr>
          <w:color w:val="000000" w:themeColor="text1"/>
          <w:kern w:val="24"/>
          <w:sz w:val="28"/>
          <w:szCs w:val="28"/>
        </w:rPr>
        <w:t>было пер</w:t>
      </w:r>
      <w:r w:rsidRPr="003D1EEE">
        <w:rPr>
          <w:color w:val="000000" w:themeColor="text1"/>
          <w:kern w:val="24"/>
          <w:sz w:val="28"/>
          <w:szCs w:val="28"/>
        </w:rPr>
        <w:t>е</w:t>
      </w:r>
      <w:r w:rsidRPr="003D1EEE">
        <w:rPr>
          <w:color w:val="000000" w:themeColor="text1"/>
          <w:kern w:val="24"/>
          <w:sz w:val="28"/>
          <w:szCs w:val="28"/>
        </w:rPr>
        <w:t xml:space="preserve">числено 19,75 </w:t>
      </w:r>
      <w:r w:rsidR="005E290F" w:rsidRPr="003D1EEE">
        <w:rPr>
          <w:color w:val="000000" w:themeColor="text1"/>
          <w:kern w:val="24"/>
          <w:sz w:val="28"/>
          <w:szCs w:val="28"/>
        </w:rPr>
        <w:t>млрд</w:t>
      </w:r>
      <w:r w:rsidRPr="003D1EEE">
        <w:rPr>
          <w:color w:val="000000" w:themeColor="text1"/>
          <w:kern w:val="24"/>
          <w:sz w:val="28"/>
          <w:szCs w:val="28"/>
        </w:rPr>
        <w:t xml:space="preserve"> руб. Таким образом, обязательства федерального бюджета по перечислению субсидий в региональные бюджеты выполнены на 99,1%. Но фа</w:t>
      </w:r>
      <w:r w:rsidRPr="003D1EEE">
        <w:rPr>
          <w:color w:val="000000" w:themeColor="text1"/>
          <w:kern w:val="24"/>
          <w:sz w:val="28"/>
          <w:szCs w:val="28"/>
        </w:rPr>
        <w:t>к</w:t>
      </w:r>
      <w:r w:rsidRPr="003D1EEE">
        <w:rPr>
          <w:color w:val="000000" w:themeColor="text1"/>
          <w:kern w:val="24"/>
          <w:sz w:val="28"/>
          <w:szCs w:val="28"/>
        </w:rPr>
        <w:t>тически сельскохозяйственным товаропроизводителям было перечислено из ф</w:t>
      </w:r>
      <w:r w:rsidRPr="003D1EEE">
        <w:rPr>
          <w:color w:val="000000" w:themeColor="text1"/>
          <w:kern w:val="24"/>
          <w:sz w:val="28"/>
          <w:szCs w:val="28"/>
        </w:rPr>
        <w:t>е</w:t>
      </w:r>
      <w:r w:rsidRPr="003D1EEE">
        <w:rPr>
          <w:color w:val="000000" w:themeColor="text1"/>
          <w:kern w:val="24"/>
          <w:sz w:val="28"/>
          <w:szCs w:val="28"/>
        </w:rPr>
        <w:t xml:space="preserve">дерального бюджета только 17,9 </w:t>
      </w:r>
      <w:r w:rsidR="005E290F" w:rsidRPr="003D1EEE">
        <w:rPr>
          <w:color w:val="000000" w:themeColor="text1"/>
          <w:kern w:val="24"/>
          <w:sz w:val="28"/>
          <w:szCs w:val="28"/>
        </w:rPr>
        <w:t>млрд</w:t>
      </w:r>
      <w:r w:rsidRPr="003D1EEE">
        <w:rPr>
          <w:color w:val="000000" w:themeColor="text1"/>
          <w:kern w:val="24"/>
          <w:sz w:val="28"/>
          <w:szCs w:val="28"/>
        </w:rPr>
        <w:t xml:space="preserve"> руб. Это связано с задержкой предоставл</w:t>
      </w:r>
      <w:r w:rsidRPr="003D1EEE">
        <w:rPr>
          <w:color w:val="000000" w:themeColor="text1"/>
          <w:kern w:val="24"/>
          <w:sz w:val="28"/>
          <w:szCs w:val="28"/>
        </w:rPr>
        <w:t>е</w:t>
      </w:r>
      <w:r w:rsidRPr="003D1EEE">
        <w:rPr>
          <w:color w:val="000000" w:themeColor="text1"/>
          <w:kern w:val="24"/>
          <w:sz w:val="28"/>
          <w:szCs w:val="28"/>
        </w:rPr>
        <w:t>ния сельхозпроизводителями необходимых для получения субсидии документов. Доля финансирования из региональных бюджетов составила в 2014 г. 12,7% (в 2013 г. – 14,8%) со значительной вариацией по регионам (</w:t>
      </w:r>
      <w:r w:rsidR="00A5640D">
        <w:rPr>
          <w:color w:val="000000" w:themeColor="text1"/>
          <w:kern w:val="24"/>
          <w:sz w:val="28"/>
          <w:szCs w:val="28"/>
        </w:rPr>
        <w:t xml:space="preserve">Приложение </w:t>
      </w:r>
      <w:r w:rsidR="00EA3C3E" w:rsidRPr="003D1EEE">
        <w:rPr>
          <w:color w:val="000000" w:themeColor="text1"/>
          <w:kern w:val="24"/>
          <w:sz w:val="28"/>
          <w:szCs w:val="28"/>
        </w:rPr>
        <w:t>2.</w:t>
      </w:r>
      <w:r w:rsidR="001C3EF3" w:rsidRPr="003D1EEE">
        <w:rPr>
          <w:color w:val="000000" w:themeColor="text1"/>
          <w:kern w:val="24"/>
          <w:sz w:val="28"/>
          <w:szCs w:val="28"/>
        </w:rPr>
        <w:t>3</w:t>
      </w:r>
      <w:r w:rsidRPr="003D1EEE">
        <w:rPr>
          <w:color w:val="000000" w:themeColor="text1"/>
          <w:kern w:val="24"/>
          <w:sz w:val="28"/>
          <w:szCs w:val="28"/>
        </w:rPr>
        <w:t>)</w:t>
      </w:r>
      <w:r w:rsidR="00E30258">
        <w:rPr>
          <w:color w:val="000000" w:themeColor="text1"/>
          <w:kern w:val="24"/>
          <w:sz w:val="28"/>
          <w:szCs w:val="28"/>
        </w:rPr>
        <w:t>.</w:t>
      </w:r>
      <w:r w:rsidRPr="003D1EEE">
        <w:rPr>
          <w:color w:val="000000" w:themeColor="text1"/>
          <w:kern w:val="24"/>
          <w:sz w:val="28"/>
          <w:szCs w:val="28"/>
        </w:rPr>
        <w:t xml:space="preserve"> О</w:t>
      </w:r>
      <w:r w:rsidRPr="003D1EEE">
        <w:rPr>
          <w:color w:val="000000" w:themeColor="text1"/>
          <w:kern w:val="24"/>
          <w:sz w:val="28"/>
          <w:szCs w:val="28"/>
        </w:rPr>
        <w:t>с</w:t>
      </w:r>
      <w:r w:rsidRPr="003D1EEE">
        <w:rPr>
          <w:color w:val="000000" w:themeColor="text1"/>
          <w:kern w:val="24"/>
          <w:sz w:val="28"/>
          <w:szCs w:val="28"/>
        </w:rPr>
        <w:t>новную нагрузку по субсидированию процентной ставки несет федеральный бюджет при снижении доли регионов в прошедшем году. Регионы с максимал</w:t>
      </w:r>
      <w:r w:rsidRPr="003D1EEE">
        <w:rPr>
          <w:color w:val="000000" w:themeColor="text1"/>
          <w:kern w:val="24"/>
          <w:sz w:val="28"/>
          <w:szCs w:val="28"/>
        </w:rPr>
        <w:t>ь</w:t>
      </w:r>
      <w:r w:rsidRPr="003D1EEE">
        <w:rPr>
          <w:color w:val="000000" w:themeColor="text1"/>
          <w:kern w:val="24"/>
          <w:sz w:val="28"/>
          <w:szCs w:val="28"/>
        </w:rPr>
        <w:t>ной долей софинансирования: Республика Саха-Якутия (35%), Ханты-мансийский А</w:t>
      </w:r>
      <w:r w:rsidR="00E30258">
        <w:rPr>
          <w:color w:val="000000" w:themeColor="text1"/>
          <w:kern w:val="24"/>
          <w:sz w:val="28"/>
          <w:szCs w:val="28"/>
        </w:rPr>
        <w:t>втономный округ</w:t>
      </w:r>
      <w:r w:rsidRPr="003D1EEE">
        <w:rPr>
          <w:color w:val="000000" w:themeColor="text1"/>
          <w:kern w:val="24"/>
          <w:sz w:val="28"/>
          <w:szCs w:val="28"/>
        </w:rPr>
        <w:t xml:space="preserve"> (33%), Еврейская А</w:t>
      </w:r>
      <w:r w:rsidR="00E30258">
        <w:rPr>
          <w:color w:val="000000" w:themeColor="text1"/>
          <w:kern w:val="24"/>
          <w:sz w:val="28"/>
          <w:szCs w:val="28"/>
        </w:rPr>
        <w:t>втономная область</w:t>
      </w:r>
      <w:r w:rsidRPr="003D1EEE">
        <w:rPr>
          <w:color w:val="000000" w:themeColor="text1"/>
          <w:kern w:val="24"/>
          <w:sz w:val="28"/>
          <w:szCs w:val="28"/>
        </w:rPr>
        <w:t xml:space="preserve"> (32%), Ч</w:t>
      </w:r>
      <w:r w:rsidRPr="003D1EEE">
        <w:rPr>
          <w:color w:val="000000" w:themeColor="text1"/>
          <w:kern w:val="24"/>
          <w:sz w:val="28"/>
          <w:szCs w:val="28"/>
        </w:rPr>
        <w:t>е</w:t>
      </w:r>
      <w:r w:rsidRPr="003D1EEE">
        <w:rPr>
          <w:color w:val="000000" w:themeColor="text1"/>
          <w:kern w:val="24"/>
          <w:sz w:val="28"/>
          <w:szCs w:val="28"/>
        </w:rPr>
        <w:t xml:space="preserve">лябинская область (31%), т.е. субъекты </w:t>
      </w:r>
      <w:r w:rsidR="00027C61" w:rsidRPr="003D1EEE">
        <w:rPr>
          <w:color w:val="000000" w:themeColor="text1"/>
          <w:kern w:val="24"/>
          <w:sz w:val="28"/>
          <w:szCs w:val="28"/>
        </w:rPr>
        <w:t>Российской Федерации</w:t>
      </w:r>
      <w:r w:rsidRPr="003D1EEE">
        <w:rPr>
          <w:color w:val="000000" w:themeColor="text1"/>
          <w:kern w:val="24"/>
          <w:sz w:val="28"/>
          <w:szCs w:val="28"/>
        </w:rPr>
        <w:t xml:space="preserve">, не являющиеся крупными производителями продукции растениеводства. Субъекты </w:t>
      </w:r>
      <w:r w:rsidR="00027C61" w:rsidRPr="003D1EEE">
        <w:rPr>
          <w:color w:val="000000" w:themeColor="text1"/>
          <w:kern w:val="24"/>
          <w:sz w:val="28"/>
          <w:szCs w:val="28"/>
        </w:rPr>
        <w:t xml:space="preserve">Российской Федерации </w:t>
      </w:r>
      <w:r w:rsidRPr="003D1EEE">
        <w:rPr>
          <w:color w:val="000000" w:themeColor="text1"/>
          <w:kern w:val="24"/>
          <w:sz w:val="28"/>
          <w:szCs w:val="28"/>
        </w:rPr>
        <w:t xml:space="preserve">с наименьшим уровнем софинансирования расположены в основном </w:t>
      </w:r>
      <w:r w:rsidR="00E30258">
        <w:rPr>
          <w:color w:val="000000" w:themeColor="text1"/>
          <w:kern w:val="24"/>
          <w:sz w:val="28"/>
          <w:szCs w:val="28"/>
        </w:rPr>
        <w:t>на</w:t>
      </w:r>
      <w:r w:rsidRPr="003D1EEE">
        <w:rPr>
          <w:color w:val="000000" w:themeColor="text1"/>
          <w:kern w:val="24"/>
          <w:sz w:val="28"/>
          <w:szCs w:val="28"/>
        </w:rPr>
        <w:t xml:space="preserve"> благоприятных для развития сельского хозяйства</w:t>
      </w:r>
      <w:r w:rsidR="00E30258">
        <w:rPr>
          <w:color w:val="000000" w:themeColor="text1"/>
          <w:kern w:val="24"/>
          <w:sz w:val="28"/>
          <w:szCs w:val="28"/>
        </w:rPr>
        <w:t xml:space="preserve"> территориях</w:t>
      </w:r>
      <w:r w:rsidRPr="003D1EEE">
        <w:rPr>
          <w:color w:val="000000" w:themeColor="text1"/>
          <w:kern w:val="24"/>
          <w:sz w:val="28"/>
          <w:szCs w:val="28"/>
        </w:rPr>
        <w:t>: Саратовская область (0,7%), Чеченская Республика (1,2%), Тамбовская область (2,5%), Ре</w:t>
      </w:r>
      <w:r w:rsidRPr="003D1EEE">
        <w:rPr>
          <w:color w:val="000000" w:themeColor="text1"/>
          <w:kern w:val="24"/>
          <w:sz w:val="28"/>
          <w:szCs w:val="28"/>
        </w:rPr>
        <w:t>с</w:t>
      </w:r>
      <w:r w:rsidRPr="003D1EEE">
        <w:rPr>
          <w:color w:val="000000" w:themeColor="text1"/>
          <w:kern w:val="24"/>
          <w:sz w:val="28"/>
          <w:szCs w:val="28"/>
        </w:rPr>
        <w:t xml:space="preserve">публика Северная Осетия – Алания (4,2%), Камчатский край (3,1%), Карачаево-Черкесская Республика (3,4%). </w:t>
      </w:r>
    </w:p>
    <w:p w:rsidR="00616F61" w:rsidRPr="003D1EEE" w:rsidRDefault="00616F61" w:rsidP="00D103E8">
      <w:pPr>
        <w:spacing w:line="240" w:lineRule="auto"/>
        <w:ind w:firstLine="709"/>
        <w:jc w:val="both"/>
        <w:rPr>
          <w:color w:val="000000" w:themeColor="text1"/>
          <w:kern w:val="24"/>
          <w:sz w:val="28"/>
          <w:szCs w:val="28"/>
        </w:rPr>
      </w:pPr>
      <w:r w:rsidRPr="003D1EEE">
        <w:rPr>
          <w:color w:val="000000" w:themeColor="text1"/>
          <w:kern w:val="24"/>
          <w:sz w:val="28"/>
          <w:szCs w:val="28"/>
        </w:rPr>
        <w:t>Более половины всех выплаченных субсидий по инвестиционным кред</w:t>
      </w:r>
      <w:r w:rsidRPr="003D1EEE">
        <w:rPr>
          <w:color w:val="000000" w:themeColor="text1"/>
          <w:kern w:val="24"/>
          <w:sz w:val="28"/>
          <w:szCs w:val="28"/>
        </w:rPr>
        <w:t>и</w:t>
      </w:r>
      <w:r w:rsidRPr="003D1EEE">
        <w:rPr>
          <w:color w:val="000000" w:themeColor="text1"/>
          <w:kern w:val="24"/>
          <w:sz w:val="28"/>
          <w:szCs w:val="28"/>
        </w:rPr>
        <w:t>там (57%) были получены производителям Приволжского (24%) и Центрального (33%) федеральных округов (рис. 2.</w:t>
      </w:r>
      <w:r w:rsidR="00C44ADD">
        <w:rPr>
          <w:color w:val="000000" w:themeColor="text1"/>
          <w:kern w:val="24"/>
          <w:sz w:val="28"/>
          <w:szCs w:val="28"/>
        </w:rPr>
        <w:t>7</w:t>
      </w:r>
      <w:r w:rsidRPr="003D1EEE">
        <w:rPr>
          <w:color w:val="000000" w:themeColor="text1"/>
          <w:kern w:val="24"/>
          <w:sz w:val="28"/>
          <w:szCs w:val="28"/>
        </w:rPr>
        <w:t>).</w:t>
      </w:r>
    </w:p>
    <w:p w:rsidR="00616F61" w:rsidRPr="003D1EEE" w:rsidRDefault="0012333B" w:rsidP="00616F61">
      <w:pPr>
        <w:spacing w:line="240" w:lineRule="auto"/>
        <w:jc w:val="center"/>
        <w:rPr>
          <w:color w:val="000000" w:themeColor="text1"/>
          <w:kern w:val="24"/>
          <w:sz w:val="28"/>
          <w:szCs w:val="28"/>
        </w:rPr>
      </w:pPr>
      <w:r w:rsidRPr="0012333B">
        <w:rPr>
          <w:noProof/>
          <w:color w:val="000000" w:themeColor="text1"/>
          <w:kern w:val="24"/>
          <w:sz w:val="28"/>
          <w:szCs w:val="28"/>
          <w:lang w:eastAsia="ru-RU"/>
        </w:rPr>
        <w:drawing>
          <wp:inline distT="0" distB="0" distL="0" distR="0">
            <wp:extent cx="4572000" cy="2743200"/>
            <wp:effectExtent l="19050" t="0" r="0" b="0"/>
            <wp:docPr id="7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16F61" w:rsidRPr="0012333B" w:rsidRDefault="00616F61" w:rsidP="00616F61">
      <w:pPr>
        <w:spacing w:line="240" w:lineRule="auto"/>
        <w:jc w:val="center"/>
        <w:rPr>
          <w:b/>
          <w:color w:val="000000" w:themeColor="text1"/>
          <w:kern w:val="24"/>
          <w:sz w:val="28"/>
          <w:szCs w:val="28"/>
        </w:rPr>
      </w:pPr>
      <w:r w:rsidRPr="0012333B">
        <w:rPr>
          <w:b/>
          <w:color w:val="000000" w:themeColor="text1"/>
          <w:kern w:val="24"/>
          <w:sz w:val="28"/>
          <w:szCs w:val="28"/>
        </w:rPr>
        <w:t>Рис. 2.</w:t>
      </w:r>
      <w:r w:rsidR="00C44ADD" w:rsidRPr="0012333B">
        <w:rPr>
          <w:b/>
          <w:color w:val="000000" w:themeColor="text1"/>
          <w:kern w:val="24"/>
          <w:sz w:val="28"/>
          <w:szCs w:val="28"/>
        </w:rPr>
        <w:t>7</w:t>
      </w:r>
      <w:r w:rsidRPr="0012333B">
        <w:rPr>
          <w:b/>
          <w:color w:val="000000" w:themeColor="text1"/>
          <w:kern w:val="24"/>
          <w:sz w:val="28"/>
          <w:szCs w:val="28"/>
        </w:rPr>
        <w:t>. Доля федеральных округов в общем объёме субсидий процентных ставок по привлечённым инвестиционным кредитам (займам) на развитие растениеводства, переработки и реализации продукции растениеводства</w:t>
      </w:r>
    </w:p>
    <w:p w:rsidR="00616F61" w:rsidRPr="003D1EEE" w:rsidRDefault="00616F61" w:rsidP="00616F61">
      <w:pPr>
        <w:spacing w:line="240" w:lineRule="auto"/>
        <w:ind w:firstLine="851"/>
        <w:jc w:val="both"/>
        <w:rPr>
          <w:color w:val="000000" w:themeColor="text1"/>
          <w:kern w:val="24"/>
          <w:sz w:val="28"/>
          <w:szCs w:val="28"/>
        </w:rPr>
      </w:pPr>
    </w:p>
    <w:p w:rsidR="00616F61" w:rsidRPr="003D1EEE" w:rsidRDefault="00616F61" w:rsidP="00310010">
      <w:pPr>
        <w:spacing w:line="240" w:lineRule="auto"/>
        <w:ind w:firstLine="709"/>
        <w:jc w:val="both"/>
        <w:rPr>
          <w:color w:val="000000" w:themeColor="text1"/>
          <w:kern w:val="24"/>
          <w:sz w:val="28"/>
          <w:szCs w:val="28"/>
        </w:rPr>
      </w:pPr>
      <w:bookmarkStart w:id="20" w:name="_Toc416281658"/>
      <w:r w:rsidRPr="003D1EEE">
        <w:rPr>
          <w:color w:val="000000" w:themeColor="text1"/>
          <w:kern w:val="24"/>
          <w:sz w:val="28"/>
          <w:szCs w:val="28"/>
        </w:rPr>
        <w:t>Отбор инвестиционных проектов с целью оказания государственной по</w:t>
      </w:r>
      <w:r w:rsidRPr="003D1EEE">
        <w:rPr>
          <w:color w:val="000000" w:themeColor="text1"/>
          <w:kern w:val="24"/>
          <w:sz w:val="28"/>
          <w:szCs w:val="28"/>
        </w:rPr>
        <w:t>д</w:t>
      </w:r>
      <w:r w:rsidRPr="003D1EEE">
        <w:rPr>
          <w:color w:val="000000" w:themeColor="text1"/>
          <w:kern w:val="24"/>
          <w:sz w:val="28"/>
          <w:szCs w:val="28"/>
        </w:rPr>
        <w:t>держки в виде субсидирования процентной ставки по полученным кредитам осуществляется Комиссией по координации вопросов кредитования агропр</w:t>
      </w:r>
      <w:r w:rsidRPr="003D1EEE">
        <w:rPr>
          <w:color w:val="000000" w:themeColor="text1"/>
          <w:kern w:val="24"/>
          <w:sz w:val="28"/>
          <w:szCs w:val="28"/>
        </w:rPr>
        <w:t>о</w:t>
      </w:r>
      <w:r w:rsidRPr="003D1EEE">
        <w:rPr>
          <w:color w:val="000000" w:themeColor="text1"/>
          <w:kern w:val="24"/>
          <w:sz w:val="28"/>
          <w:szCs w:val="28"/>
        </w:rPr>
        <w:t>мышленного комплекса (далее – Комиссия АПК) на основании заявок, предста</w:t>
      </w:r>
      <w:r w:rsidRPr="003D1EEE">
        <w:rPr>
          <w:color w:val="000000" w:themeColor="text1"/>
          <w:kern w:val="24"/>
          <w:sz w:val="28"/>
          <w:szCs w:val="28"/>
        </w:rPr>
        <w:t>в</w:t>
      </w:r>
      <w:r w:rsidRPr="003D1EEE">
        <w:rPr>
          <w:color w:val="000000" w:themeColor="text1"/>
          <w:kern w:val="24"/>
          <w:sz w:val="28"/>
          <w:szCs w:val="28"/>
        </w:rPr>
        <w:t>ляемых органом управления агропромышленным комплексом Российской Фед</w:t>
      </w:r>
      <w:r w:rsidRPr="003D1EEE">
        <w:rPr>
          <w:color w:val="000000" w:themeColor="text1"/>
          <w:kern w:val="24"/>
          <w:sz w:val="28"/>
          <w:szCs w:val="28"/>
        </w:rPr>
        <w:t>е</w:t>
      </w:r>
      <w:r w:rsidRPr="003D1EEE">
        <w:rPr>
          <w:color w:val="000000" w:themeColor="text1"/>
          <w:kern w:val="24"/>
          <w:sz w:val="28"/>
          <w:szCs w:val="28"/>
        </w:rPr>
        <w:lastRenderedPageBreak/>
        <w:t>рации, и в пределах средств, определенных федеральным бюджетом на очере</w:t>
      </w:r>
      <w:r w:rsidRPr="003D1EEE">
        <w:rPr>
          <w:color w:val="000000" w:themeColor="text1"/>
          <w:kern w:val="24"/>
          <w:sz w:val="28"/>
          <w:szCs w:val="28"/>
        </w:rPr>
        <w:t>д</w:t>
      </w:r>
      <w:r w:rsidRPr="003D1EEE">
        <w:rPr>
          <w:color w:val="000000" w:themeColor="text1"/>
          <w:kern w:val="24"/>
          <w:sz w:val="28"/>
          <w:szCs w:val="28"/>
        </w:rPr>
        <w:t>ной финансовый год.</w:t>
      </w:r>
      <w:bookmarkEnd w:id="20"/>
    </w:p>
    <w:p w:rsidR="00616F61" w:rsidRPr="003D1EEE" w:rsidRDefault="00616F61" w:rsidP="00310010">
      <w:pPr>
        <w:spacing w:line="240" w:lineRule="auto"/>
        <w:ind w:firstLine="709"/>
        <w:jc w:val="both"/>
        <w:rPr>
          <w:color w:val="000000" w:themeColor="text1"/>
          <w:kern w:val="24"/>
          <w:sz w:val="28"/>
          <w:szCs w:val="28"/>
        </w:rPr>
      </w:pPr>
      <w:bookmarkStart w:id="21" w:name="_Toc416281659"/>
      <w:r w:rsidRPr="003D1EEE">
        <w:rPr>
          <w:color w:val="000000" w:themeColor="text1"/>
          <w:kern w:val="24"/>
          <w:sz w:val="28"/>
          <w:szCs w:val="28"/>
        </w:rPr>
        <w:t>При осуществлении отбора Комиссия АПК учитывает целесообразность реализации инвестиционного проекта с учетом федерального и регионального балансов производства сельскохозяйственной продукции, достижение полож</w:t>
      </w:r>
      <w:r w:rsidRPr="003D1EEE">
        <w:rPr>
          <w:color w:val="000000" w:themeColor="text1"/>
          <w:kern w:val="24"/>
          <w:sz w:val="28"/>
          <w:szCs w:val="28"/>
        </w:rPr>
        <w:t>и</w:t>
      </w:r>
      <w:r w:rsidRPr="003D1EEE">
        <w:rPr>
          <w:color w:val="000000" w:themeColor="text1"/>
          <w:kern w:val="24"/>
          <w:sz w:val="28"/>
          <w:szCs w:val="28"/>
        </w:rPr>
        <w:t>тельных социальных эффектов, связанных с реализацией инвестиционного пр</w:t>
      </w:r>
      <w:r w:rsidRPr="003D1EEE">
        <w:rPr>
          <w:color w:val="000000" w:themeColor="text1"/>
          <w:kern w:val="24"/>
          <w:sz w:val="28"/>
          <w:szCs w:val="28"/>
        </w:rPr>
        <w:t>о</w:t>
      </w:r>
      <w:r w:rsidRPr="003D1EEE">
        <w:rPr>
          <w:color w:val="000000" w:themeColor="text1"/>
          <w:kern w:val="24"/>
          <w:sz w:val="28"/>
          <w:szCs w:val="28"/>
        </w:rPr>
        <w:t>екта, экономическую эффективность инвестиционного проекта и повышение уровня финансовой устойчивости организации, реализующей указанный проект, увеличение объема производства (переработки) сельскохозяйственной проду</w:t>
      </w:r>
      <w:r w:rsidRPr="003D1EEE">
        <w:rPr>
          <w:color w:val="000000" w:themeColor="text1"/>
          <w:kern w:val="24"/>
          <w:sz w:val="28"/>
          <w:szCs w:val="28"/>
        </w:rPr>
        <w:t>к</w:t>
      </w:r>
      <w:r w:rsidRPr="003D1EEE">
        <w:rPr>
          <w:color w:val="000000" w:themeColor="text1"/>
          <w:kern w:val="24"/>
          <w:sz w:val="28"/>
          <w:szCs w:val="28"/>
        </w:rPr>
        <w:t>ции, использование сельскохозяйственными товаропроизводителями и организ</w:t>
      </w:r>
      <w:r w:rsidRPr="003D1EEE">
        <w:rPr>
          <w:color w:val="000000" w:themeColor="text1"/>
          <w:kern w:val="24"/>
          <w:sz w:val="28"/>
          <w:szCs w:val="28"/>
        </w:rPr>
        <w:t>а</w:t>
      </w:r>
      <w:r w:rsidRPr="003D1EEE">
        <w:rPr>
          <w:color w:val="000000" w:themeColor="text1"/>
          <w:kern w:val="24"/>
          <w:sz w:val="28"/>
          <w:szCs w:val="28"/>
        </w:rPr>
        <w:t>циями агропромышленного комплекса собственных средств для реализации и</w:t>
      </w:r>
      <w:r w:rsidRPr="003D1EEE">
        <w:rPr>
          <w:color w:val="000000" w:themeColor="text1"/>
          <w:kern w:val="24"/>
          <w:sz w:val="28"/>
          <w:szCs w:val="28"/>
        </w:rPr>
        <w:t>н</w:t>
      </w:r>
      <w:r w:rsidRPr="003D1EEE">
        <w:rPr>
          <w:color w:val="000000" w:themeColor="text1"/>
          <w:kern w:val="24"/>
          <w:sz w:val="28"/>
          <w:szCs w:val="28"/>
        </w:rPr>
        <w:t>вестиционного проекта.</w:t>
      </w:r>
      <w:bookmarkEnd w:id="21"/>
    </w:p>
    <w:p w:rsidR="00616F61" w:rsidRPr="003D1EEE" w:rsidRDefault="00616F61" w:rsidP="00310010">
      <w:pPr>
        <w:spacing w:line="240" w:lineRule="auto"/>
        <w:ind w:firstLine="708"/>
        <w:jc w:val="both"/>
        <w:rPr>
          <w:color w:val="000000" w:themeColor="text1"/>
          <w:kern w:val="24"/>
          <w:sz w:val="28"/>
          <w:szCs w:val="28"/>
        </w:rPr>
      </w:pPr>
      <w:r w:rsidRPr="003D1EEE">
        <w:rPr>
          <w:color w:val="000000" w:themeColor="text1"/>
          <w:kern w:val="24"/>
          <w:sz w:val="28"/>
          <w:szCs w:val="28"/>
        </w:rPr>
        <w:t xml:space="preserve">В 2014 году в Минсельхозе России на Комиссии АПК отобрано </w:t>
      </w:r>
      <w:r w:rsidRPr="003D1EEE">
        <w:rPr>
          <w:color w:val="000000" w:themeColor="text1"/>
          <w:kern w:val="24"/>
          <w:sz w:val="28"/>
          <w:szCs w:val="28"/>
        </w:rPr>
        <w:br/>
        <w:t>8 971 инвестиционных проектов на общую сумму кредитных средств 422,93 </w:t>
      </w:r>
      <w:r w:rsidR="005E290F" w:rsidRPr="003D1EEE">
        <w:rPr>
          <w:color w:val="000000" w:themeColor="text1"/>
          <w:kern w:val="24"/>
          <w:sz w:val="28"/>
          <w:szCs w:val="28"/>
        </w:rPr>
        <w:t>млрд</w:t>
      </w:r>
      <w:r w:rsidRPr="003D1EEE">
        <w:rPr>
          <w:color w:val="000000" w:themeColor="text1"/>
          <w:kern w:val="24"/>
          <w:sz w:val="28"/>
          <w:szCs w:val="28"/>
        </w:rPr>
        <w:t xml:space="preserve"> </w:t>
      </w:r>
      <w:r w:rsidR="002B7A9E">
        <w:rPr>
          <w:color w:val="000000" w:themeColor="text1"/>
          <w:kern w:val="24"/>
          <w:sz w:val="28"/>
          <w:szCs w:val="28"/>
        </w:rPr>
        <w:t xml:space="preserve"> руб.</w:t>
      </w:r>
      <w:r w:rsidRPr="003D1EEE">
        <w:rPr>
          <w:color w:val="000000" w:themeColor="text1"/>
          <w:kern w:val="24"/>
          <w:sz w:val="28"/>
          <w:szCs w:val="28"/>
        </w:rPr>
        <w:t>, в том числе доля кредитных средств направленных на развитие подотрасли растениеводства</w:t>
      </w:r>
      <w:r w:rsidR="00457BF7">
        <w:rPr>
          <w:color w:val="000000" w:themeColor="text1"/>
          <w:kern w:val="24"/>
          <w:sz w:val="28"/>
          <w:szCs w:val="28"/>
        </w:rPr>
        <w:t xml:space="preserve"> </w:t>
      </w:r>
      <w:r w:rsidR="00C01E07">
        <w:rPr>
          <w:color w:val="000000" w:themeColor="text1"/>
          <w:kern w:val="24"/>
          <w:sz w:val="28"/>
          <w:szCs w:val="28"/>
        </w:rPr>
        <w:t>составляет 32,97% (139,</w:t>
      </w:r>
      <w:r w:rsidRPr="003D1EEE">
        <w:rPr>
          <w:color w:val="000000" w:themeColor="text1"/>
          <w:kern w:val="24"/>
          <w:sz w:val="28"/>
          <w:szCs w:val="28"/>
        </w:rPr>
        <w:t xml:space="preserve">43 </w:t>
      </w:r>
      <w:r w:rsidR="005E290F" w:rsidRPr="003D1EEE">
        <w:rPr>
          <w:color w:val="000000" w:themeColor="text1"/>
          <w:kern w:val="24"/>
          <w:sz w:val="28"/>
          <w:szCs w:val="28"/>
        </w:rPr>
        <w:t>млрд</w:t>
      </w:r>
      <w:r w:rsidRPr="003D1EEE">
        <w:rPr>
          <w:color w:val="000000" w:themeColor="text1"/>
          <w:kern w:val="24"/>
          <w:sz w:val="28"/>
          <w:szCs w:val="28"/>
        </w:rPr>
        <w:t xml:space="preserve"> </w:t>
      </w:r>
      <w:r w:rsidR="002B7A9E">
        <w:rPr>
          <w:color w:val="000000" w:themeColor="text1"/>
          <w:kern w:val="24"/>
          <w:sz w:val="28"/>
          <w:szCs w:val="28"/>
        </w:rPr>
        <w:t xml:space="preserve"> руб.</w:t>
      </w:r>
      <w:r w:rsidRPr="003D1EEE">
        <w:rPr>
          <w:color w:val="000000" w:themeColor="text1"/>
          <w:kern w:val="24"/>
          <w:sz w:val="28"/>
          <w:szCs w:val="28"/>
        </w:rPr>
        <w:t xml:space="preserve">). </w:t>
      </w:r>
    </w:p>
    <w:p w:rsidR="00616F61" w:rsidRPr="003D1EEE" w:rsidRDefault="00616F61" w:rsidP="00310010">
      <w:pPr>
        <w:spacing w:line="240" w:lineRule="auto"/>
        <w:ind w:firstLine="708"/>
        <w:jc w:val="both"/>
        <w:rPr>
          <w:color w:val="000000" w:themeColor="text1"/>
          <w:kern w:val="24"/>
          <w:sz w:val="28"/>
          <w:szCs w:val="28"/>
        </w:rPr>
      </w:pPr>
      <w:r w:rsidRPr="003D1EEE">
        <w:rPr>
          <w:color w:val="000000" w:themeColor="text1"/>
          <w:kern w:val="24"/>
          <w:sz w:val="28"/>
          <w:szCs w:val="28"/>
        </w:rPr>
        <w:t>Основной объем кредитных средств, предоставленный сельхозтоваропр</w:t>
      </w:r>
      <w:r w:rsidRPr="003D1EEE">
        <w:rPr>
          <w:color w:val="000000" w:themeColor="text1"/>
          <w:kern w:val="24"/>
          <w:sz w:val="28"/>
          <w:szCs w:val="28"/>
        </w:rPr>
        <w:t>о</w:t>
      </w:r>
      <w:r w:rsidRPr="003D1EEE">
        <w:rPr>
          <w:color w:val="000000" w:themeColor="text1"/>
          <w:kern w:val="24"/>
          <w:sz w:val="28"/>
          <w:szCs w:val="28"/>
        </w:rPr>
        <w:t xml:space="preserve">изводителям на развитие подотрасли </w:t>
      </w:r>
      <w:proofErr w:type="spellStart"/>
      <w:r w:rsidRPr="003D1EEE">
        <w:rPr>
          <w:color w:val="000000" w:themeColor="text1"/>
          <w:kern w:val="24"/>
          <w:sz w:val="28"/>
          <w:szCs w:val="28"/>
        </w:rPr>
        <w:t>растениеводсва</w:t>
      </w:r>
      <w:proofErr w:type="spellEnd"/>
      <w:r w:rsidRPr="003D1EEE">
        <w:rPr>
          <w:color w:val="000000" w:themeColor="text1"/>
          <w:kern w:val="24"/>
          <w:sz w:val="28"/>
          <w:szCs w:val="28"/>
        </w:rPr>
        <w:t xml:space="preserve"> по инвестиционным кред</w:t>
      </w:r>
      <w:r w:rsidRPr="003D1EEE">
        <w:rPr>
          <w:color w:val="000000" w:themeColor="text1"/>
          <w:kern w:val="24"/>
          <w:sz w:val="28"/>
          <w:szCs w:val="28"/>
        </w:rPr>
        <w:t>и</w:t>
      </w:r>
      <w:r w:rsidRPr="003D1EEE">
        <w:rPr>
          <w:color w:val="000000" w:themeColor="text1"/>
          <w:kern w:val="24"/>
          <w:sz w:val="28"/>
          <w:szCs w:val="28"/>
        </w:rPr>
        <w:t>там, отобранным Комиссией АПК в 2014 году, приходится на ОАО «Россел</w:t>
      </w:r>
      <w:r w:rsidRPr="003D1EEE">
        <w:rPr>
          <w:color w:val="000000" w:themeColor="text1"/>
          <w:kern w:val="24"/>
          <w:sz w:val="28"/>
          <w:szCs w:val="28"/>
        </w:rPr>
        <w:t>ь</w:t>
      </w:r>
      <w:r w:rsidR="00E30258">
        <w:rPr>
          <w:color w:val="000000" w:themeColor="text1"/>
          <w:kern w:val="24"/>
          <w:sz w:val="28"/>
          <w:szCs w:val="28"/>
        </w:rPr>
        <w:t xml:space="preserve">хозбанк» - </w:t>
      </w:r>
      <w:r w:rsidRPr="003D1EEE">
        <w:rPr>
          <w:color w:val="000000" w:themeColor="text1"/>
          <w:kern w:val="24"/>
          <w:sz w:val="28"/>
          <w:szCs w:val="28"/>
        </w:rPr>
        <w:t>38,2</w:t>
      </w:r>
      <w:r w:rsidR="00457BF7">
        <w:rPr>
          <w:color w:val="000000" w:themeColor="text1"/>
          <w:kern w:val="24"/>
          <w:sz w:val="28"/>
          <w:szCs w:val="28"/>
        </w:rPr>
        <w:t xml:space="preserve"> %</w:t>
      </w:r>
      <w:r w:rsidRPr="003D1EEE">
        <w:rPr>
          <w:color w:val="000000" w:themeColor="text1"/>
          <w:kern w:val="24"/>
          <w:sz w:val="28"/>
          <w:szCs w:val="28"/>
        </w:rPr>
        <w:t xml:space="preserve"> общего объема кредитных средств. На вто</w:t>
      </w:r>
      <w:r w:rsidR="00E30258">
        <w:rPr>
          <w:color w:val="000000" w:themeColor="text1"/>
          <w:kern w:val="24"/>
          <w:sz w:val="28"/>
          <w:szCs w:val="28"/>
        </w:rPr>
        <w:t xml:space="preserve">ром месте ОАО «Сбербанк России» - </w:t>
      </w:r>
      <w:r w:rsidRPr="003D1EEE">
        <w:rPr>
          <w:color w:val="000000" w:themeColor="text1"/>
          <w:kern w:val="24"/>
          <w:sz w:val="28"/>
          <w:szCs w:val="28"/>
        </w:rPr>
        <w:t>28,43% (</w:t>
      </w:r>
      <w:r w:rsidR="0078065F">
        <w:rPr>
          <w:color w:val="000000" w:themeColor="text1"/>
          <w:kern w:val="24"/>
          <w:sz w:val="28"/>
          <w:szCs w:val="28"/>
        </w:rPr>
        <w:t>таблица</w:t>
      </w:r>
      <w:r w:rsidR="00C44ADD">
        <w:rPr>
          <w:color w:val="000000" w:themeColor="text1"/>
          <w:kern w:val="24"/>
          <w:sz w:val="28"/>
          <w:szCs w:val="28"/>
        </w:rPr>
        <w:t xml:space="preserve"> 2.10</w:t>
      </w:r>
      <w:r w:rsidRPr="003D1EEE">
        <w:rPr>
          <w:color w:val="000000" w:themeColor="text1"/>
          <w:kern w:val="24"/>
          <w:sz w:val="28"/>
          <w:szCs w:val="28"/>
        </w:rPr>
        <w:t>).</w:t>
      </w:r>
    </w:p>
    <w:p w:rsidR="00616F61" w:rsidRPr="00703CE8" w:rsidRDefault="00616F61" w:rsidP="00616F61">
      <w:pPr>
        <w:ind w:firstLine="708"/>
        <w:jc w:val="right"/>
        <w:rPr>
          <w:color w:val="000000" w:themeColor="text1"/>
          <w:kern w:val="24"/>
          <w:sz w:val="20"/>
          <w:szCs w:val="20"/>
        </w:rPr>
      </w:pPr>
    </w:p>
    <w:p w:rsidR="00616F61" w:rsidRDefault="00C44ADD" w:rsidP="0012333B">
      <w:pPr>
        <w:spacing w:line="240" w:lineRule="auto"/>
        <w:ind w:firstLine="708"/>
        <w:jc w:val="right"/>
        <w:rPr>
          <w:color w:val="000000" w:themeColor="text1"/>
          <w:kern w:val="24"/>
          <w:sz w:val="28"/>
          <w:szCs w:val="28"/>
        </w:rPr>
      </w:pPr>
      <w:r>
        <w:rPr>
          <w:color w:val="000000" w:themeColor="text1"/>
          <w:kern w:val="24"/>
          <w:sz w:val="28"/>
          <w:szCs w:val="28"/>
        </w:rPr>
        <w:t>Таблица 2.10</w:t>
      </w:r>
    </w:p>
    <w:p w:rsidR="0012333B" w:rsidRPr="0012333B" w:rsidRDefault="0012333B" w:rsidP="0012333B">
      <w:pPr>
        <w:spacing w:line="240" w:lineRule="auto"/>
        <w:ind w:firstLine="708"/>
        <w:jc w:val="right"/>
        <w:rPr>
          <w:color w:val="000000" w:themeColor="text1"/>
          <w:kern w:val="24"/>
          <w:sz w:val="20"/>
          <w:szCs w:val="20"/>
        </w:rPr>
      </w:pPr>
    </w:p>
    <w:p w:rsidR="00616F61" w:rsidRDefault="00616F61" w:rsidP="0012333B">
      <w:pPr>
        <w:spacing w:line="240" w:lineRule="auto"/>
        <w:jc w:val="center"/>
        <w:rPr>
          <w:b/>
          <w:color w:val="000000" w:themeColor="text1"/>
          <w:kern w:val="24"/>
          <w:sz w:val="28"/>
          <w:szCs w:val="24"/>
        </w:rPr>
      </w:pPr>
      <w:r w:rsidRPr="003D1EEE">
        <w:rPr>
          <w:b/>
          <w:color w:val="000000" w:themeColor="text1"/>
          <w:kern w:val="24"/>
          <w:sz w:val="28"/>
          <w:szCs w:val="24"/>
        </w:rPr>
        <w:t>Отбор инвестиционных проектов в растениеводстве в 2014 году (по банкам)</w:t>
      </w:r>
    </w:p>
    <w:p w:rsidR="0012333B" w:rsidRPr="0012333B" w:rsidRDefault="0012333B" w:rsidP="0012333B">
      <w:pPr>
        <w:spacing w:line="240" w:lineRule="auto"/>
        <w:jc w:val="center"/>
        <w:rPr>
          <w:b/>
          <w:color w:val="000000" w:themeColor="text1"/>
          <w:kern w:val="24"/>
          <w:sz w:val="20"/>
          <w:szCs w:val="20"/>
        </w:rPr>
      </w:pPr>
    </w:p>
    <w:tbl>
      <w:tblPr>
        <w:tblW w:w="9796" w:type="dxa"/>
        <w:tblInd w:w="93" w:type="dxa"/>
        <w:tblLook w:val="04A0" w:firstRow="1" w:lastRow="0" w:firstColumn="1" w:lastColumn="0" w:noHBand="0" w:noVBand="1"/>
      </w:tblPr>
      <w:tblGrid>
        <w:gridCol w:w="3276"/>
        <w:gridCol w:w="1849"/>
        <w:gridCol w:w="2268"/>
        <w:gridCol w:w="2403"/>
      </w:tblGrid>
      <w:tr w:rsidR="00A217C8" w:rsidRPr="003D1EEE" w:rsidTr="00454443">
        <w:trPr>
          <w:trHeight w:val="615"/>
        </w:trPr>
        <w:tc>
          <w:tcPr>
            <w:tcW w:w="3276" w:type="dxa"/>
            <w:tcBorders>
              <w:top w:val="single" w:sz="8" w:space="0" w:color="auto"/>
              <w:left w:val="single" w:sz="8" w:space="0" w:color="auto"/>
              <w:bottom w:val="single" w:sz="8" w:space="0" w:color="auto"/>
              <w:right w:val="single" w:sz="4" w:space="0" w:color="auto"/>
            </w:tcBorders>
            <w:shd w:val="clear" w:color="auto" w:fill="B8CCE4" w:themeFill="accent1" w:themeFillTint="66"/>
            <w:vAlign w:val="center"/>
            <w:hideMark/>
          </w:tcPr>
          <w:p w:rsidR="00616F61" w:rsidRPr="003D1EEE" w:rsidRDefault="00616F61" w:rsidP="00454443">
            <w:pPr>
              <w:spacing w:line="240" w:lineRule="auto"/>
              <w:jc w:val="center"/>
              <w:rPr>
                <w:rFonts w:eastAsia="Times New Roman"/>
                <w:b/>
                <w:bCs/>
                <w:color w:val="000000" w:themeColor="text1"/>
                <w:kern w:val="24"/>
                <w:lang w:eastAsia="ru-RU"/>
              </w:rPr>
            </w:pPr>
            <w:r w:rsidRPr="003D1EEE">
              <w:rPr>
                <w:rFonts w:eastAsia="Times New Roman"/>
                <w:b/>
                <w:bCs/>
                <w:color w:val="000000" w:themeColor="text1"/>
                <w:kern w:val="24"/>
                <w:lang w:eastAsia="ru-RU"/>
              </w:rPr>
              <w:t>Наименование банка</w:t>
            </w:r>
          </w:p>
        </w:tc>
        <w:tc>
          <w:tcPr>
            <w:tcW w:w="1849"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rsidR="00616F61" w:rsidRPr="003D1EEE" w:rsidRDefault="00616F61" w:rsidP="00454443">
            <w:pPr>
              <w:spacing w:line="240" w:lineRule="auto"/>
              <w:jc w:val="center"/>
              <w:rPr>
                <w:rFonts w:eastAsia="Times New Roman"/>
                <w:b/>
                <w:bCs/>
                <w:color w:val="000000" w:themeColor="text1"/>
                <w:kern w:val="24"/>
                <w:lang w:eastAsia="ru-RU"/>
              </w:rPr>
            </w:pPr>
            <w:r w:rsidRPr="003D1EEE">
              <w:rPr>
                <w:rFonts w:eastAsia="Times New Roman"/>
                <w:b/>
                <w:bCs/>
                <w:color w:val="000000" w:themeColor="text1"/>
                <w:kern w:val="24"/>
                <w:lang w:eastAsia="ru-RU"/>
              </w:rPr>
              <w:t>Количество кредитных д</w:t>
            </w:r>
            <w:r w:rsidRPr="003D1EEE">
              <w:rPr>
                <w:rFonts w:eastAsia="Times New Roman"/>
                <w:b/>
                <w:bCs/>
                <w:color w:val="000000" w:themeColor="text1"/>
                <w:kern w:val="24"/>
                <w:lang w:eastAsia="ru-RU"/>
              </w:rPr>
              <w:t>о</w:t>
            </w:r>
            <w:r w:rsidRPr="003D1EEE">
              <w:rPr>
                <w:rFonts w:eastAsia="Times New Roman"/>
                <w:b/>
                <w:bCs/>
                <w:color w:val="000000" w:themeColor="text1"/>
                <w:kern w:val="24"/>
                <w:lang w:eastAsia="ru-RU"/>
              </w:rPr>
              <w:t>говоров</w:t>
            </w:r>
          </w:p>
        </w:tc>
        <w:tc>
          <w:tcPr>
            <w:tcW w:w="2268"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rsidR="00616F61" w:rsidRPr="003D1EEE" w:rsidRDefault="00616F61" w:rsidP="00E30258">
            <w:pPr>
              <w:spacing w:line="240" w:lineRule="auto"/>
              <w:jc w:val="center"/>
              <w:rPr>
                <w:rFonts w:eastAsia="Times New Roman"/>
                <w:b/>
                <w:bCs/>
                <w:color w:val="000000" w:themeColor="text1"/>
                <w:kern w:val="24"/>
                <w:lang w:eastAsia="ru-RU"/>
              </w:rPr>
            </w:pPr>
            <w:r w:rsidRPr="003D1EEE">
              <w:rPr>
                <w:rFonts w:eastAsia="Times New Roman"/>
                <w:b/>
                <w:bCs/>
                <w:color w:val="000000" w:themeColor="text1"/>
                <w:kern w:val="24"/>
                <w:lang w:eastAsia="ru-RU"/>
              </w:rPr>
              <w:t xml:space="preserve">Сумма кредитных договоров, </w:t>
            </w:r>
            <w:r w:rsidR="005E290F" w:rsidRPr="003D1EEE">
              <w:rPr>
                <w:rFonts w:eastAsia="Times New Roman"/>
                <w:b/>
                <w:bCs/>
                <w:color w:val="000000" w:themeColor="text1"/>
                <w:kern w:val="24"/>
                <w:lang w:eastAsia="ru-RU"/>
              </w:rPr>
              <w:t>млн</w:t>
            </w:r>
            <w:r w:rsidRPr="003D1EEE">
              <w:rPr>
                <w:rFonts w:eastAsia="Times New Roman"/>
                <w:b/>
                <w:bCs/>
                <w:color w:val="000000" w:themeColor="text1"/>
                <w:kern w:val="24"/>
                <w:lang w:eastAsia="ru-RU"/>
              </w:rPr>
              <w:t xml:space="preserve"> ру</w:t>
            </w:r>
            <w:r w:rsidR="00E30258">
              <w:rPr>
                <w:rFonts w:eastAsia="Times New Roman"/>
                <w:b/>
                <w:bCs/>
                <w:color w:val="000000" w:themeColor="text1"/>
                <w:kern w:val="24"/>
                <w:lang w:eastAsia="ru-RU"/>
              </w:rPr>
              <w:t>б.</w:t>
            </w:r>
          </w:p>
        </w:tc>
        <w:tc>
          <w:tcPr>
            <w:tcW w:w="2403"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616F61" w:rsidRPr="003D1EEE" w:rsidRDefault="00616F61" w:rsidP="00454443">
            <w:pPr>
              <w:spacing w:line="240" w:lineRule="auto"/>
              <w:jc w:val="center"/>
              <w:rPr>
                <w:rFonts w:eastAsia="Times New Roman"/>
                <w:b/>
                <w:bCs/>
                <w:color w:val="000000" w:themeColor="text1"/>
                <w:kern w:val="24"/>
                <w:lang w:eastAsia="ru-RU"/>
              </w:rPr>
            </w:pPr>
            <w:r w:rsidRPr="003D1EEE">
              <w:rPr>
                <w:rFonts w:eastAsia="Times New Roman"/>
                <w:b/>
                <w:bCs/>
                <w:color w:val="000000" w:themeColor="text1"/>
                <w:kern w:val="24"/>
                <w:lang w:eastAsia="ru-RU"/>
              </w:rPr>
              <w:t>Доля банка, в общем объеме кредитных средств</w:t>
            </w:r>
            <w:r w:rsidR="00457BF7">
              <w:rPr>
                <w:rFonts w:eastAsia="Times New Roman"/>
                <w:b/>
                <w:bCs/>
                <w:color w:val="000000" w:themeColor="text1"/>
                <w:kern w:val="24"/>
                <w:lang w:eastAsia="ru-RU"/>
              </w:rPr>
              <w:t>, %</w:t>
            </w:r>
          </w:p>
        </w:tc>
      </w:tr>
      <w:tr w:rsidR="00A217C8" w:rsidRPr="003D1EEE" w:rsidTr="00454443">
        <w:trPr>
          <w:trHeight w:val="615"/>
        </w:trPr>
        <w:tc>
          <w:tcPr>
            <w:tcW w:w="3276" w:type="dxa"/>
            <w:tcBorders>
              <w:top w:val="nil"/>
              <w:left w:val="single" w:sz="8" w:space="0" w:color="auto"/>
              <w:bottom w:val="nil"/>
              <w:right w:val="single" w:sz="4" w:space="0" w:color="auto"/>
            </w:tcBorders>
            <w:shd w:val="clear" w:color="auto" w:fill="auto"/>
            <w:vAlign w:val="center"/>
            <w:hideMark/>
          </w:tcPr>
          <w:p w:rsidR="00616F61" w:rsidRPr="003D1EEE" w:rsidRDefault="00616F61" w:rsidP="00454443">
            <w:pPr>
              <w:spacing w:line="240" w:lineRule="auto"/>
              <w:rPr>
                <w:rFonts w:eastAsia="Times New Roman"/>
                <w:b/>
                <w:bCs/>
                <w:color w:val="000000" w:themeColor="text1"/>
                <w:kern w:val="24"/>
                <w:lang w:eastAsia="ru-RU"/>
              </w:rPr>
            </w:pPr>
            <w:r w:rsidRPr="003D1EEE">
              <w:rPr>
                <w:rFonts w:eastAsia="Times New Roman"/>
                <w:b/>
                <w:bCs/>
                <w:color w:val="000000" w:themeColor="text1"/>
                <w:kern w:val="24"/>
                <w:lang w:eastAsia="ru-RU"/>
              </w:rPr>
              <w:t>Общий объем кредитных средств</w:t>
            </w:r>
          </w:p>
        </w:tc>
        <w:tc>
          <w:tcPr>
            <w:tcW w:w="1849" w:type="dxa"/>
            <w:tcBorders>
              <w:top w:val="nil"/>
              <w:left w:val="nil"/>
              <w:bottom w:val="nil"/>
              <w:right w:val="single" w:sz="4" w:space="0" w:color="auto"/>
            </w:tcBorders>
            <w:shd w:val="clear" w:color="auto" w:fill="auto"/>
            <w:noWrap/>
            <w:vAlign w:val="center"/>
            <w:hideMark/>
          </w:tcPr>
          <w:p w:rsidR="00616F61" w:rsidRPr="003D1EEE" w:rsidRDefault="00616F61" w:rsidP="00454443">
            <w:pPr>
              <w:spacing w:line="240" w:lineRule="auto"/>
              <w:jc w:val="right"/>
              <w:rPr>
                <w:rFonts w:eastAsia="Times New Roman"/>
                <w:b/>
                <w:bCs/>
                <w:color w:val="000000" w:themeColor="text1"/>
                <w:kern w:val="24"/>
                <w:lang w:eastAsia="ru-RU"/>
              </w:rPr>
            </w:pPr>
            <w:r w:rsidRPr="003D1EEE">
              <w:rPr>
                <w:rFonts w:eastAsia="Times New Roman"/>
                <w:b/>
                <w:bCs/>
                <w:color w:val="000000" w:themeColor="text1"/>
                <w:kern w:val="24"/>
                <w:lang w:eastAsia="ru-RU"/>
              </w:rPr>
              <w:t>6639</w:t>
            </w:r>
          </w:p>
        </w:tc>
        <w:tc>
          <w:tcPr>
            <w:tcW w:w="2268" w:type="dxa"/>
            <w:tcBorders>
              <w:top w:val="nil"/>
              <w:left w:val="nil"/>
              <w:bottom w:val="nil"/>
              <w:right w:val="single" w:sz="4" w:space="0" w:color="auto"/>
            </w:tcBorders>
            <w:shd w:val="clear" w:color="auto" w:fill="auto"/>
            <w:noWrap/>
            <w:vAlign w:val="center"/>
            <w:hideMark/>
          </w:tcPr>
          <w:p w:rsidR="00616F61" w:rsidRPr="003D1EEE" w:rsidRDefault="00616F61" w:rsidP="00457BF7">
            <w:pPr>
              <w:spacing w:line="240" w:lineRule="auto"/>
              <w:jc w:val="right"/>
              <w:rPr>
                <w:rFonts w:eastAsia="Times New Roman"/>
                <w:b/>
                <w:bCs/>
                <w:color w:val="000000" w:themeColor="text1"/>
                <w:kern w:val="24"/>
                <w:lang w:eastAsia="ru-RU"/>
              </w:rPr>
            </w:pPr>
            <w:r w:rsidRPr="003D1EEE">
              <w:rPr>
                <w:rFonts w:eastAsia="Times New Roman"/>
                <w:b/>
                <w:bCs/>
                <w:color w:val="000000" w:themeColor="text1"/>
                <w:kern w:val="24"/>
                <w:lang w:eastAsia="ru-RU"/>
              </w:rPr>
              <w:t>139 431,67</w:t>
            </w:r>
          </w:p>
        </w:tc>
        <w:tc>
          <w:tcPr>
            <w:tcW w:w="2403" w:type="dxa"/>
            <w:tcBorders>
              <w:top w:val="nil"/>
              <w:left w:val="nil"/>
              <w:bottom w:val="nil"/>
              <w:right w:val="single" w:sz="4" w:space="0" w:color="auto"/>
            </w:tcBorders>
            <w:shd w:val="clear" w:color="auto" w:fill="auto"/>
            <w:noWrap/>
            <w:vAlign w:val="center"/>
            <w:hideMark/>
          </w:tcPr>
          <w:p w:rsidR="00616F61" w:rsidRPr="003D1EEE" w:rsidRDefault="00616F61" w:rsidP="00457BF7">
            <w:pPr>
              <w:spacing w:line="240" w:lineRule="auto"/>
              <w:jc w:val="right"/>
              <w:rPr>
                <w:rFonts w:eastAsia="Times New Roman"/>
                <w:b/>
                <w:bCs/>
                <w:color w:val="000000" w:themeColor="text1"/>
                <w:kern w:val="24"/>
                <w:lang w:eastAsia="ru-RU"/>
              </w:rPr>
            </w:pPr>
            <w:r w:rsidRPr="003D1EEE">
              <w:rPr>
                <w:rFonts w:eastAsia="Times New Roman"/>
                <w:b/>
                <w:bCs/>
                <w:color w:val="000000" w:themeColor="text1"/>
                <w:kern w:val="24"/>
                <w:lang w:eastAsia="ru-RU"/>
              </w:rPr>
              <w:t>100,00</w:t>
            </w:r>
          </w:p>
        </w:tc>
      </w:tr>
      <w:tr w:rsidR="00A217C8" w:rsidRPr="003D1EEE" w:rsidTr="00454443">
        <w:trPr>
          <w:trHeight w:val="300"/>
        </w:trPr>
        <w:tc>
          <w:tcPr>
            <w:tcW w:w="327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ОАО «Россельхозбанк»</w:t>
            </w:r>
          </w:p>
        </w:tc>
        <w:tc>
          <w:tcPr>
            <w:tcW w:w="1849" w:type="dxa"/>
            <w:tcBorders>
              <w:top w:val="single" w:sz="8" w:space="0" w:color="auto"/>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4007</w:t>
            </w:r>
          </w:p>
        </w:tc>
        <w:tc>
          <w:tcPr>
            <w:tcW w:w="2268" w:type="dxa"/>
            <w:tcBorders>
              <w:top w:val="single" w:sz="8" w:space="0" w:color="auto"/>
              <w:left w:val="nil"/>
              <w:bottom w:val="single" w:sz="4" w:space="0" w:color="auto"/>
              <w:right w:val="single" w:sz="4" w:space="0" w:color="auto"/>
            </w:tcBorders>
            <w:shd w:val="clear" w:color="auto" w:fill="auto"/>
            <w:noWrap/>
            <w:vAlign w:val="bottom"/>
            <w:hideMark/>
          </w:tcPr>
          <w:p w:rsidR="00616F61" w:rsidRPr="003D1EEE" w:rsidRDefault="00616F61" w:rsidP="00457BF7">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53 268,45</w:t>
            </w:r>
          </w:p>
        </w:tc>
        <w:tc>
          <w:tcPr>
            <w:tcW w:w="2403" w:type="dxa"/>
            <w:tcBorders>
              <w:top w:val="single" w:sz="8" w:space="0" w:color="auto"/>
              <w:left w:val="nil"/>
              <w:bottom w:val="single" w:sz="4" w:space="0" w:color="auto"/>
              <w:right w:val="single" w:sz="8" w:space="0" w:color="auto"/>
            </w:tcBorders>
            <w:shd w:val="clear" w:color="auto" w:fill="auto"/>
            <w:noWrap/>
            <w:vAlign w:val="bottom"/>
            <w:hideMark/>
          </w:tcPr>
          <w:p w:rsidR="00616F61" w:rsidRPr="003D1EEE" w:rsidRDefault="00616F61" w:rsidP="00457BF7">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38,20</w:t>
            </w:r>
          </w:p>
        </w:tc>
      </w:tr>
      <w:tr w:rsidR="00A217C8" w:rsidRPr="003D1EEE" w:rsidTr="00454443">
        <w:trPr>
          <w:trHeight w:val="300"/>
        </w:trPr>
        <w:tc>
          <w:tcPr>
            <w:tcW w:w="3276" w:type="dxa"/>
            <w:tcBorders>
              <w:top w:val="nil"/>
              <w:left w:val="single" w:sz="8" w:space="0" w:color="auto"/>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ОАО «Сбербанк России»</w:t>
            </w:r>
          </w:p>
        </w:tc>
        <w:tc>
          <w:tcPr>
            <w:tcW w:w="1849"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1970</w:t>
            </w:r>
          </w:p>
        </w:tc>
        <w:tc>
          <w:tcPr>
            <w:tcW w:w="2268"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7BF7">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39 638,47</w:t>
            </w:r>
          </w:p>
        </w:tc>
        <w:tc>
          <w:tcPr>
            <w:tcW w:w="2403" w:type="dxa"/>
            <w:tcBorders>
              <w:top w:val="nil"/>
              <w:left w:val="nil"/>
              <w:bottom w:val="single" w:sz="4" w:space="0" w:color="auto"/>
              <w:right w:val="single" w:sz="8" w:space="0" w:color="auto"/>
            </w:tcBorders>
            <w:shd w:val="clear" w:color="auto" w:fill="auto"/>
            <w:noWrap/>
            <w:vAlign w:val="bottom"/>
            <w:hideMark/>
          </w:tcPr>
          <w:p w:rsidR="00616F61" w:rsidRPr="003D1EEE" w:rsidRDefault="00616F61" w:rsidP="00457BF7">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28,43</w:t>
            </w:r>
          </w:p>
        </w:tc>
      </w:tr>
      <w:tr w:rsidR="00A217C8" w:rsidRPr="003D1EEE" w:rsidTr="00454443">
        <w:trPr>
          <w:trHeight w:val="300"/>
        </w:trPr>
        <w:tc>
          <w:tcPr>
            <w:tcW w:w="3276" w:type="dxa"/>
            <w:tcBorders>
              <w:top w:val="nil"/>
              <w:left w:val="single" w:sz="8" w:space="0" w:color="auto"/>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ОАО «Альфа-Банк»</w:t>
            </w:r>
          </w:p>
        </w:tc>
        <w:tc>
          <w:tcPr>
            <w:tcW w:w="1849"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57</w:t>
            </w:r>
          </w:p>
        </w:tc>
        <w:tc>
          <w:tcPr>
            <w:tcW w:w="2268"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7BF7">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6 899,44</w:t>
            </w:r>
          </w:p>
        </w:tc>
        <w:tc>
          <w:tcPr>
            <w:tcW w:w="2403" w:type="dxa"/>
            <w:tcBorders>
              <w:top w:val="nil"/>
              <w:left w:val="nil"/>
              <w:bottom w:val="single" w:sz="4" w:space="0" w:color="auto"/>
              <w:right w:val="single" w:sz="8" w:space="0" w:color="auto"/>
            </w:tcBorders>
            <w:shd w:val="clear" w:color="auto" w:fill="auto"/>
            <w:noWrap/>
            <w:vAlign w:val="bottom"/>
            <w:hideMark/>
          </w:tcPr>
          <w:p w:rsidR="00616F61" w:rsidRPr="003D1EEE" w:rsidRDefault="00616F61" w:rsidP="00457BF7">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4,95</w:t>
            </w:r>
          </w:p>
        </w:tc>
      </w:tr>
      <w:tr w:rsidR="00A217C8" w:rsidRPr="003D1EEE" w:rsidTr="00454443">
        <w:trPr>
          <w:trHeight w:val="300"/>
        </w:trPr>
        <w:tc>
          <w:tcPr>
            <w:tcW w:w="3276" w:type="dxa"/>
            <w:tcBorders>
              <w:top w:val="nil"/>
              <w:left w:val="single" w:sz="8" w:space="0" w:color="auto"/>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ОАО «Газпромбанк»</w:t>
            </w:r>
          </w:p>
        </w:tc>
        <w:tc>
          <w:tcPr>
            <w:tcW w:w="1849"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14</w:t>
            </w:r>
          </w:p>
        </w:tc>
        <w:tc>
          <w:tcPr>
            <w:tcW w:w="2268"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7BF7">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4 101,53</w:t>
            </w:r>
          </w:p>
        </w:tc>
        <w:tc>
          <w:tcPr>
            <w:tcW w:w="2403" w:type="dxa"/>
            <w:tcBorders>
              <w:top w:val="nil"/>
              <w:left w:val="nil"/>
              <w:bottom w:val="single" w:sz="4" w:space="0" w:color="auto"/>
              <w:right w:val="single" w:sz="8" w:space="0" w:color="auto"/>
            </w:tcBorders>
            <w:shd w:val="clear" w:color="auto" w:fill="auto"/>
            <w:noWrap/>
            <w:vAlign w:val="bottom"/>
            <w:hideMark/>
          </w:tcPr>
          <w:p w:rsidR="00616F61" w:rsidRPr="003D1EEE" w:rsidRDefault="00616F61" w:rsidP="00457BF7">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2,94</w:t>
            </w:r>
          </w:p>
        </w:tc>
      </w:tr>
      <w:tr w:rsidR="00A217C8" w:rsidRPr="003D1EEE" w:rsidTr="00454443">
        <w:trPr>
          <w:trHeight w:val="300"/>
        </w:trPr>
        <w:tc>
          <w:tcPr>
            <w:tcW w:w="3276" w:type="dxa"/>
            <w:tcBorders>
              <w:top w:val="nil"/>
              <w:left w:val="single" w:sz="8" w:space="0" w:color="auto"/>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ГК «Внешэкономбанк»</w:t>
            </w:r>
          </w:p>
        </w:tc>
        <w:tc>
          <w:tcPr>
            <w:tcW w:w="1849"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w:t>
            </w:r>
          </w:p>
        </w:tc>
        <w:tc>
          <w:tcPr>
            <w:tcW w:w="2268"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7BF7">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2 503,03</w:t>
            </w:r>
          </w:p>
        </w:tc>
        <w:tc>
          <w:tcPr>
            <w:tcW w:w="2403" w:type="dxa"/>
            <w:tcBorders>
              <w:top w:val="nil"/>
              <w:left w:val="nil"/>
              <w:bottom w:val="single" w:sz="4" w:space="0" w:color="auto"/>
              <w:right w:val="single" w:sz="8" w:space="0" w:color="auto"/>
            </w:tcBorders>
            <w:shd w:val="clear" w:color="auto" w:fill="auto"/>
            <w:noWrap/>
            <w:vAlign w:val="bottom"/>
            <w:hideMark/>
          </w:tcPr>
          <w:p w:rsidR="00616F61" w:rsidRPr="003D1EEE" w:rsidRDefault="00616F61" w:rsidP="00457BF7">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1,80</w:t>
            </w:r>
          </w:p>
        </w:tc>
      </w:tr>
      <w:tr w:rsidR="00A217C8" w:rsidRPr="003D1EEE" w:rsidTr="00454443">
        <w:trPr>
          <w:trHeight w:val="300"/>
        </w:trPr>
        <w:tc>
          <w:tcPr>
            <w:tcW w:w="3276" w:type="dxa"/>
            <w:tcBorders>
              <w:top w:val="nil"/>
              <w:left w:val="single" w:sz="8" w:space="0" w:color="auto"/>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ОАО «БАНК УРАЛСИБ»</w:t>
            </w:r>
          </w:p>
        </w:tc>
        <w:tc>
          <w:tcPr>
            <w:tcW w:w="1849"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9</w:t>
            </w:r>
          </w:p>
        </w:tc>
        <w:tc>
          <w:tcPr>
            <w:tcW w:w="2268"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7BF7">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2 295,81</w:t>
            </w:r>
          </w:p>
        </w:tc>
        <w:tc>
          <w:tcPr>
            <w:tcW w:w="2403" w:type="dxa"/>
            <w:tcBorders>
              <w:top w:val="nil"/>
              <w:left w:val="nil"/>
              <w:bottom w:val="single" w:sz="4" w:space="0" w:color="auto"/>
              <w:right w:val="single" w:sz="8" w:space="0" w:color="auto"/>
            </w:tcBorders>
            <w:shd w:val="clear" w:color="auto" w:fill="auto"/>
            <w:noWrap/>
            <w:vAlign w:val="bottom"/>
            <w:hideMark/>
          </w:tcPr>
          <w:p w:rsidR="00616F61" w:rsidRPr="003D1EEE" w:rsidRDefault="00616F61" w:rsidP="00457BF7">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1,65</w:t>
            </w:r>
          </w:p>
        </w:tc>
      </w:tr>
      <w:tr w:rsidR="00A217C8" w:rsidRPr="003D1EEE" w:rsidTr="00454443">
        <w:trPr>
          <w:trHeight w:val="300"/>
        </w:trPr>
        <w:tc>
          <w:tcPr>
            <w:tcW w:w="3276" w:type="dxa"/>
            <w:tcBorders>
              <w:top w:val="nil"/>
              <w:left w:val="single" w:sz="8" w:space="0" w:color="auto"/>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ЗАО «</w:t>
            </w:r>
            <w:proofErr w:type="spellStart"/>
            <w:r w:rsidRPr="003D1EEE">
              <w:rPr>
                <w:rFonts w:eastAsia="Times New Roman"/>
                <w:color w:val="000000" w:themeColor="text1"/>
                <w:kern w:val="24"/>
                <w:lang w:eastAsia="ru-RU"/>
              </w:rPr>
              <w:t>ЮниКредит</w:t>
            </w:r>
            <w:proofErr w:type="spellEnd"/>
            <w:r w:rsidRPr="003D1EEE">
              <w:rPr>
                <w:rFonts w:eastAsia="Times New Roman"/>
                <w:color w:val="000000" w:themeColor="text1"/>
                <w:kern w:val="24"/>
                <w:lang w:eastAsia="ru-RU"/>
              </w:rPr>
              <w:t xml:space="preserve"> Банк»</w:t>
            </w:r>
          </w:p>
        </w:tc>
        <w:tc>
          <w:tcPr>
            <w:tcW w:w="1849"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14</w:t>
            </w:r>
          </w:p>
        </w:tc>
        <w:tc>
          <w:tcPr>
            <w:tcW w:w="2268"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7BF7">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 xml:space="preserve">1 457,50 </w:t>
            </w:r>
          </w:p>
        </w:tc>
        <w:tc>
          <w:tcPr>
            <w:tcW w:w="2403" w:type="dxa"/>
            <w:tcBorders>
              <w:top w:val="nil"/>
              <w:left w:val="nil"/>
              <w:bottom w:val="single" w:sz="4" w:space="0" w:color="auto"/>
              <w:right w:val="single" w:sz="8" w:space="0" w:color="auto"/>
            </w:tcBorders>
            <w:shd w:val="clear" w:color="auto" w:fill="auto"/>
            <w:noWrap/>
            <w:vAlign w:val="bottom"/>
            <w:hideMark/>
          </w:tcPr>
          <w:p w:rsidR="00616F61" w:rsidRPr="003D1EEE" w:rsidRDefault="00616F61" w:rsidP="00457BF7">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1,05</w:t>
            </w:r>
          </w:p>
        </w:tc>
      </w:tr>
      <w:tr w:rsidR="00616F61" w:rsidRPr="003D1EEE" w:rsidTr="00454443">
        <w:trPr>
          <w:trHeight w:val="315"/>
        </w:trPr>
        <w:tc>
          <w:tcPr>
            <w:tcW w:w="3276" w:type="dxa"/>
            <w:tcBorders>
              <w:top w:val="nil"/>
              <w:left w:val="single" w:sz="8" w:space="0" w:color="auto"/>
              <w:bottom w:val="single" w:sz="8" w:space="0" w:color="auto"/>
              <w:right w:val="single" w:sz="4" w:space="0" w:color="auto"/>
            </w:tcBorders>
            <w:shd w:val="clear" w:color="auto" w:fill="auto"/>
            <w:noWrap/>
            <w:vAlign w:val="bottom"/>
            <w:hideMark/>
          </w:tcPr>
          <w:p w:rsidR="00616F61" w:rsidRPr="003D1EEE" w:rsidRDefault="00616F61" w:rsidP="00454443">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Прочее</w:t>
            </w:r>
          </w:p>
        </w:tc>
        <w:tc>
          <w:tcPr>
            <w:tcW w:w="1849" w:type="dxa"/>
            <w:tcBorders>
              <w:top w:val="nil"/>
              <w:left w:val="nil"/>
              <w:bottom w:val="single" w:sz="8"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566</w:t>
            </w:r>
          </w:p>
        </w:tc>
        <w:tc>
          <w:tcPr>
            <w:tcW w:w="2268" w:type="dxa"/>
            <w:tcBorders>
              <w:top w:val="nil"/>
              <w:left w:val="nil"/>
              <w:bottom w:val="single" w:sz="8" w:space="0" w:color="auto"/>
              <w:right w:val="single" w:sz="4" w:space="0" w:color="auto"/>
            </w:tcBorders>
            <w:shd w:val="clear" w:color="auto" w:fill="auto"/>
            <w:noWrap/>
            <w:vAlign w:val="bottom"/>
            <w:hideMark/>
          </w:tcPr>
          <w:p w:rsidR="00616F61" w:rsidRPr="003D1EEE" w:rsidRDefault="00616F61" w:rsidP="00457BF7">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29 267,45</w:t>
            </w:r>
          </w:p>
        </w:tc>
        <w:tc>
          <w:tcPr>
            <w:tcW w:w="2403" w:type="dxa"/>
            <w:tcBorders>
              <w:top w:val="nil"/>
              <w:left w:val="nil"/>
              <w:bottom w:val="single" w:sz="8" w:space="0" w:color="auto"/>
              <w:right w:val="single" w:sz="8" w:space="0" w:color="auto"/>
            </w:tcBorders>
            <w:shd w:val="clear" w:color="auto" w:fill="auto"/>
            <w:noWrap/>
            <w:vAlign w:val="bottom"/>
            <w:hideMark/>
          </w:tcPr>
          <w:p w:rsidR="00616F61" w:rsidRPr="003D1EEE" w:rsidRDefault="00616F61" w:rsidP="00457BF7">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20,99</w:t>
            </w:r>
          </w:p>
        </w:tc>
      </w:tr>
    </w:tbl>
    <w:p w:rsidR="00616F61" w:rsidRPr="003D1EEE" w:rsidRDefault="00616F61" w:rsidP="00616F61">
      <w:pPr>
        <w:spacing w:line="240" w:lineRule="auto"/>
        <w:ind w:firstLine="851"/>
        <w:jc w:val="both"/>
        <w:rPr>
          <w:color w:val="000000" w:themeColor="text1"/>
          <w:kern w:val="24"/>
          <w:sz w:val="28"/>
          <w:szCs w:val="28"/>
        </w:rPr>
      </w:pPr>
    </w:p>
    <w:p w:rsidR="00616F61" w:rsidRPr="003D1EEE" w:rsidRDefault="00616F61" w:rsidP="00310010">
      <w:pPr>
        <w:spacing w:line="240" w:lineRule="auto"/>
        <w:ind w:firstLine="708"/>
        <w:jc w:val="both"/>
        <w:rPr>
          <w:color w:val="000000" w:themeColor="text1"/>
          <w:kern w:val="24"/>
          <w:sz w:val="28"/>
          <w:szCs w:val="28"/>
        </w:rPr>
      </w:pPr>
      <w:r w:rsidRPr="003D1EEE">
        <w:rPr>
          <w:color w:val="000000" w:themeColor="text1"/>
          <w:kern w:val="24"/>
          <w:sz w:val="28"/>
          <w:szCs w:val="28"/>
        </w:rPr>
        <w:t xml:space="preserve">Максимальный объем кредитных средств, привлеченных </w:t>
      </w:r>
      <w:proofErr w:type="spellStart"/>
      <w:r w:rsidRPr="003D1EEE">
        <w:rPr>
          <w:color w:val="000000" w:themeColor="text1"/>
          <w:kern w:val="24"/>
          <w:sz w:val="28"/>
          <w:szCs w:val="28"/>
        </w:rPr>
        <w:t>сельхозтовар</w:t>
      </w:r>
      <w:r w:rsidRPr="003D1EEE">
        <w:rPr>
          <w:color w:val="000000" w:themeColor="text1"/>
          <w:kern w:val="24"/>
          <w:sz w:val="28"/>
          <w:szCs w:val="28"/>
        </w:rPr>
        <w:t>о</w:t>
      </w:r>
      <w:r w:rsidRPr="003D1EEE">
        <w:rPr>
          <w:color w:val="000000" w:themeColor="text1"/>
          <w:kern w:val="24"/>
          <w:sz w:val="28"/>
          <w:szCs w:val="28"/>
        </w:rPr>
        <w:t>производителями</w:t>
      </w:r>
      <w:proofErr w:type="spellEnd"/>
      <w:r w:rsidRPr="003D1EEE">
        <w:rPr>
          <w:color w:val="000000" w:themeColor="text1"/>
          <w:kern w:val="24"/>
          <w:sz w:val="28"/>
          <w:szCs w:val="28"/>
        </w:rPr>
        <w:t xml:space="preserve"> на развитие подотрасли растениевод</w:t>
      </w:r>
      <w:r w:rsidR="007A211B">
        <w:rPr>
          <w:color w:val="000000" w:themeColor="text1"/>
          <w:kern w:val="24"/>
          <w:sz w:val="28"/>
          <w:szCs w:val="28"/>
        </w:rPr>
        <w:t>ст</w:t>
      </w:r>
      <w:r w:rsidRPr="003D1EEE">
        <w:rPr>
          <w:color w:val="000000" w:themeColor="text1"/>
          <w:kern w:val="24"/>
          <w:sz w:val="28"/>
          <w:szCs w:val="28"/>
        </w:rPr>
        <w:t>ва приходится на Це</w:t>
      </w:r>
      <w:r w:rsidRPr="003D1EEE">
        <w:rPr>
          <w:color w:val="000000" w:themeColor="text1"/>
          <w:kern w:val="24"/>
          <w:sz w:val="28"/>
          <w:szCs w:val="28"/>
        </w:rPr>
        <w:t>н</w:t>
      </w:r>
      <w:r w:rsidRPr="003D1EEE">
        <w:rPr>
          <w:color w:val="000000" w:themeColor="text1"/>
          <w:kern w:val="24"/>
          <w:sz w:val="28"/>
          <w:szCs w:val="28"/>
        </w:rPr>
        <w:t xml:space="preserve">тральный федеральный округ 45,13 </w:t>
      </w:r>
      <w:r w:rsidR="005E290F" w:rsidRPr="003D1EEE">
        <w:rPr>
          <w:color w:val="000000" w:themeColor="text1"/>
          <w:kern w:val="24"/>
          <w:sz w:val="28"/>
          <w:szCs w:val="28"/>
        </w:rPr>
        <w:t>млрд</w:t>
      </w:r>
      <w:r w:rsidRPr="003D1EEE">
        <w:rPr>
          <w:color w:val="000000" w:themeColor="text1"/>
          <w:kern w:val="24"/>
          <w:sz w:val="28"/>
          <w:szCs w:val="28"/>
        </w:rPr>
        <w:t xml:space="preserve"> руб</w:t>
      </w:r>
      <w:r w:rsidR="00E30258">
        <w:rPr>
          <w:color w:val="000000" w:themeColor="text1"/>
          <w:kern w:val="24"/>
          <w:sz w:val="28"/>
          <w:szCs w:val="28"/>
        </w:rPr>
        <w:t>.</w:t>
      </w:r>
      <w:r w:rsidRPr="003D1EEE">
        <w:rPr>
          <w:color w:val="000000" w:themeColor="text1"/>
          <w:kern w:val="24"/>
          <w:sz w:val="28"/>
          <w:szCs w:val="28"/>
        </w:rPr>
        <w:t>, что составляет 32,7</w:t>
      </w:r>
      <w:r w:rsidR="00457BF7">
        <w:rPr>
          <w:color w:val="000000" w:themeColor="text1"/>
          <w:kern w:val="24"/>
          <w:sz w:val="28"/>
          <w:szCs w:val="28"/>
        </w:rPr>
        <w:t xml:space="preserve"> %</w:t>
      </w:r>
      <w:r w:rsidRPr="003D1EEE">
        <w:rPr>
          <w:color w:val="000000" w:themeColor="text1"/>
          <w:kern w:val="24"/>
          <w:sz w:val="28"/>
          <w:szCs w:val="28"/>
        </w:rPr>
        <w:t xml:space="preserve"> общего объема кредитных средств, направленных на развитие подотрасли растениево</w:t>
      </w:r>
      <w:r w:rsidRPr="003D1EEE">
        <w:rPr>
          <w:color w:val="000000" w:themeColor="text1"/>
          <w:kern w:val="24"/>
          <w:sz w:val="28"/>
          <w:szCs w:val="28"/>
        </w:rPr>
        <w:t>д</w:t>
      </w:r>
      <w:r w:rsidRPr="003D1EEE">
        <w:rPr>
          <w:color w:val="000000" w:themeColor="text1"/>
          <w:kern w:val="24"/>
          <w:sz w:val="28"/>
          <w:szCs w:val="28"/>
        </w:rPr>
        <w:t>ства (</w:t>
      </w:r>
      <w:r w:rsidR="002E559B">
        <w:rPr>
          <w:color w:val="000000" w:themeColor="text1"/>
          <w:kern w:val="24"/>
          <w:sz w:val="28"/>
          <w:szCs w:val="28"/>
        </w:rPr>
        <w:t>т</w:t>
      </w:r>
      <w:r w:rsidR="0007673A">
        <w:rPr>
          <w:color w:val="000000" w:themeColor="text1"/>
          <w:kern w:val="24"/>
          <w:sz w:val="28"/>
          <w:szCs w:val="28"/>
        </w:rPr>
        <w:t>аблица</w:t>
      </w:r>
      <w:r w:rsidRPr="003D1EEE">
        <w:rPr>
          <w:color w:val="000000" w:themeColor="text1"/>
          <w:kern w:val="24"/>
          <w:sz w:val="28"/>
          <w:szCs w:val="28"/>
        </w:rPr>
        <w:t xml:space="preserve"> 2.1</w:t>
      </w:r>
      <w:r w:rsidR="00C44ADD">
        <w:rPr>
          <w:color w:val="000000" w:themeColor="text1"/>
          <w:kern w:val="24"/>
          <w:sz w:val="28"/>
          <w:szCs w:val="28"/>
        </w:rPr>
        <w:t>1</w:t>
      </w:r>
      <w:r w:rsidRPr="003D1EEE">
        <w:rPr>
          <w:color w:val="000000" w:themeColor="text1"/>
          <w:kern w:val="24"/>
          <w:sz w:val="28"/>
          <w:szCs w:val="28"/>
        </w:rPr>
        <w:t>).</w:t>
      </w:r>
    </w:p>
    <w:p w:rsidR="00616F61" w:rsidRPr="003D1EEE" w:rsidRDefault="00616F61" w:rsidP="00616F61">
      <w:pPr>
        <w:ind w:firstLine="708"/>
        <w:jc w:val="right"/>
        <w:rPr>
          <w:color w:val="000000" w:themeColor="text1"/>
          <w:kern w:val="24"/>
          <w:sz w:val="28"/>
          <w:szCs w:val="28"/>
        </w:rPr>
      </w:pPr>
    </w:p>
    <w:p w:rsidR="002E559B" w:rsidRDefault="002E559B" w:rsidP="00616F61">
      <w:pPr>
        <w:ind w:firstLine="708"/>
        <w:jc w:val="right"/>
        <w:rPr>
          <w:color w:val="000000" w:themeColor="text1"/>
          <w:kern w:val="24"/>
          <w:sz w:val="28"/>
          <w:szCs w:val="28"/>
        </w:rPr>
      </w:pPr>
    </w:p>
    <w:p w:rsidR="00616F61" w:rsidRDefault="00616F61" w:rsidP="0012333B">
      <w:pPr>
        <w:spacing w:line="240" w:lineRule="auto"/>
        <w:ind w:firstLine="708"/>
        <w:jc w:val="right"/>
        <w:rPr>
          <w:color w:val="000000" w:themeColor="text1"/>
          <w:kern w:val="24"/>
          <w:sz w:val="28"/>
          <w:szCs w:val="28"/>
        </w:rPr>
      </w:pPr>
      <w:r w:rsidRPr="003D1EEE">
        <w:rPr>
          <w:color w:val="000000" w:themeColor="text1"/>
          <w:kern w:val="24"/>
          <w:sz w:val="28"/>
          <w:szCs w:val="28"/>
        </w:rPr>
        <w:lastRenderedPageBreak/>
        <w:t>Таблица 2.1</w:t>
      </w:r>
      <w:r w:rsidR="00C44ADD">
        <w:rPr>
          <w:color w:val="000000" w:themeColor="text1"/>
          <w:kern w:val="24"/>
          <w:sz w:val="28"/>
          <w:szCs w:val="28"/>
        </w:rPr>
        <w:t>1</w:t>
      </w:r>
    </w:p>
    <w:p w:rsidR="0012333B" w:rsidRPr="0012333B" w:rsidRDefault="0012333B" w:rsidP="0012333B">
      <w:pPr>
        <w:spacing w:line="240" w:lineRule="auto"/>
        <w:ind w:firstLine="708"/>
        <w:jc w:val="right"/>
        <w:rPr>
          <w:color w:val="000000" w:themeColor="text1"/>
          <w:kern w:val="24"/>
          <w:sz w:val="20"/>
          <w:szCs w:val="20"/>
        </w:rPr>
      </w:pPr>
    </w:p>
    <w:p w:rsidR="00616F61" w:rsidRPr="003D1EEE" w:rsidRDefault="00616F61" w:rsidP="0012333B">
      <w:pPr>
        <w:spacing w:line="240" w:lineRule="auto"/>
        <w:ind w:firstLine="708"/>
        <w:jc w:val="center"/>
        <w:rPr>
          <w:b/>
          <w:color w:val="000000" w:themeColor="text1"/>
          <w:kern w:val="24"/>
          <w:sz w:val="28"/>
          <w:szCs w:val="24"/>
        </w:rPr>
      </w:pPr>
      <w:r w:rsidRPr="003D1EEE">
        <w:rPr>
          <w:b/>
          <w:color w:val="000000" w:themeColor="text1"/>
          <w:kern w:val="24"/>
          <w:sz w:val="28"/>
          <w:szCs w:val="24"/>
        </w:rPr>
        <w:t xml:space="preserve">Отбор инвестиционных проектов в растениеводстве в 2014 году </w:t>
      </w:r>
    </w:p>
    <w:p w:rsidR="00616F61" w:rsidRDefault="00616F61" w:rsidP="0012333B">
      <w:pPr>
        <w:spacing w:line="240" w:lineRule="auto"/>
        <w:ind w:firstLine="708"/>
        <w:jc w:val="center"/>
        <w:rPr>
          <w:b/>
          <w:color w:val="000000" w:themeColor="text1"/>
          <w:kern w:val="24"/>
          <w:sz w:val="28"/>
          <w:szCs w:val="24"/>
        </w:rPr>
      </w:pPr>
      <w:r w:rsidRPr="003D1EEE">
        <w:rPr>
          <w:b/>
          <w:color w:val="000000" w:themeColor="text1"/>
          <w:kern w:val="24"/>
          <w:sz w:val="28"/>
          <w:szCs w:val="24"/>
        </w:rPr>
        <w:t>(</w:t>
      </w:r>
      <w:r w:rsidR="00E30258">
        <w:rPr>
          <w:b/>
          <w:color w:val="000000" w:themeColor="text1"/>
          <w:kern w:val="24"/>
          <w:sz w:val="28"/>
          <w:szCs w:val="24"/>
        </w:rPr>
        <w:t xml:space="preserve">по </w:t>
      </w:r>
      <w:r w:rsidRPr="003D1EEE">
        <w:rPr>
          <w:b/>
          <w:color w:val="000000" w:themeColor="text1"/>
          <w:kern w:val="24"/>
          <w:sz w:val="28"/>
          <w:szCs w:val="24"/>
        </w:rPr>
        <w:t>федеральным округам)</w:t>
      </w:r>
    </w:p>
    <w:p w:rsidR="00251301" w:rsidRPr="00922455" w:rsidRDefault="00251301" w:rsidP="00922455">
      <w:pPr>
        <w:spacing w:line="240" w:lineRule="auto"/>
        <w:ind w:firstLine="708"/>
        <w:jc w:val="center"/>
        <w:rPr>
          <w:color w:val="000000" w:themeColor="text1"/>
          <w:kern w:val="24"/>
          <w:sz w:val="20"/>
          <w:szCs w:val="20"/>
        </w:rPr>
      </w:pPr>
    </w:p>
    <w:tbl>
      <w:tblPr>
        <w:tblW w:w="10410" w:type="dxa"/>
        <w:jc w:val="center"/>
        <w:tblLook w:val="04A0" w:firstRow="1" w:lastRow="0" w:firstColumn="1" w:lastColumn="0" w:noHBand="0" w:noVBand="1"/>
      </w:tblPr>
      <w:tblGrid>
        <w:gridCol w:w="2684"/>
        <w:gridCol w:w="1442"/>
        <w:gridCol w:w="3204"/>
        <w:gridCol w:w="3080"/>
      </w:tblGrid>
      <w:tr w:rsidR="00A217C8" w:rsidRPr="003D1EEE" w:rsidTr="00454443">
        <w:trPr>
          <w:trHeight w:val="615"/>
          <w:jc w:val="center"/>
        </w:trPr>
        <w:tc>
          <w:tcPr>
            <w:tcW w:w="2684" w:type="dxa"/>
            <w:tcBorders>
              <w:top w:val="single" w:sz="8" w:space="0" w:color="auto"/>
              <w:left w:val="single" w:sz="8" w:space="0" w:color="auto"/>
              <w:bottom w:val="nil"/>
              <w:right w:val="single" w:sz="4" w:space="0" w:color="auto"/>
            </w:tcBorders>
            <w:shd w:val="clear" w:color="auto" w:fill="B8CCE4" w:themeFill="accent1" w:themeFillTint="66"/>
            <w:vAlign w:val="center"/>
            <w:hideMark/>
          </w:tcPr>
          <w:p w:rsidR="00616F61" w:rsidRPr="003D1EEE" w:rsidRDefault="00616F61" w:rsidP="00454443">
            <w:pPr>
              <w:spacing w:line="240" w:lineRule="auto"/>
              <w:jc w:val="center"/>
              <w:rPr>
                <w:rFonts w:eastAsia="Times New Roman"/>
                <w:b/>
                <w:bCs/>
                <w:color w:val="000000" w:themeColor="text1"/>
                <w:kern w:val="24"/>
                <w:lang w:eastAsia="ru-RU"/>
              </w:rPr>
            </w:pPr>
            <w:r w:rsidRPr="003D1EEE">
              <w:rPr>
                <w:rFonts w:eastAsia="Times New Roman"/>
                <w:b/>
                <w:bCs/>
                <w:color w:val="000000" w:themeColor="text1"/>
                <w:kern w:val="24"/>
                <w:lang w:eastAsia="ru-RU"/>
              </w:rPr>
              <w:t>Федеральный округ</w:t>
            </w:r>
          </w:p>
        </w:tc>
        <w:tc>
          <w:tcPr>
            <w:tcW w:w="1442" w:type="dxa"/>
            <w:tcBorders>
              <w:top w:val="single" w:sz="8" w:space="0" w:color="auto"/>
              <w:left w:val="nil"/>
              <w:bottom w:val="nil"/>
              <w:right w:val="single" w:sz="4" w:space="0" w:color="auto"/>
            </w:tcBorders>
            <w:shd w:val="clear" w:color="auto" w:fill="B8CCE4" w:themeFill="accent1" w:themeFillTint="66"/>
            <w:vAlign w:val="center"/>
            <w:hideMark/>
          </w:tcPr>
          <w:p w:rsidR="00616F61" w:rsidRPr="003D1EEE" w:rsidRDefault="00616F61" w:rsidP="00454443">
            <w:pPr>
              <w:spacing w:line="240" w:lineRule="auto"/>
              <w:jc w:val="center"/>
              <w:rPr>
                <w:rFonts w:eastAsia="Times New Roman"/>
                <w:b/>
                <w:bCs/>
                <w:color w:val="000000" w:themeColor="text1"/>
                <w:kern w:val="24"/>
                <w:lang w:eastAsia="ru-RU"/>
              </w:rPr>
            </w:pPr>
            <w:r w:rsidRPr="003D1EEE">
              <w:rPr>
                <w:rFonts w:eastAsia="Times New Roman"/>
                <w:b/>
                <w:bCs/>
                <w:color w:val="000000" w:themeColor="text1"/>
                <w:kern w:val="24"/>
                <w:lang w:eastAsia="ru-RU"/>
              </w:rPr>
              <w:t>Количество кредитных договоров</w:t>
            </w:r>
          </w:p>
        </w:tc>
        <w:tc>
          <w:tcPr>
            <w:tcW w:w="3204" w:type="dxa"/>
            <w:tcBorders>
              <w:top w:val="single" w:sz="8" w:space="0" w:color="auto"/>
              <w:left w:val="nil"/>
              <w:bottom w:val="nil"/>
              <w:right w:val="single" w:sz="4" w:space="0" w:color="auto"/>
            </w:tcBorders>
            <w:shd w:val="clear" w:color="auto" w:fill="B8CCE4" w:themeFill="accent1" w:themeFillTint="66"/>
            <w:vAlign w:val="center"/>
            <w:hideMark/>
          </w:tcPr>
          <w:p w:rsidR="00616F61" w:rsidRPr="003D1EEE" w:rsidRDefault="00616F61" w:rsidP="00454443">
            <w:pPr>
              <w:spacing w:line="240" w:lineRule="auto"/>
              <w:jc w:val="center"/>
              <w:rPr>
                <w:rFonts w:eastAsia="Times New Roman"/>
                <w:b/>
                <w:bCs/>
                <w:color w:val="000000" w:themeColor="text1"/>
                <w:kern w:val="24"/>
                <w:lang w:eastAsia="ru-RU"/>
              </w:rPr>
            </w:pPr>
            <w:r w:rsidRPr="003D1EEE">
              <w:rPr>
                <w:rFonts w:eastAsia="Times New Roman"/>
                <w:b/>
                <w:bCs/>
                <w:color w:val="000000" w:themeColor="text1"/>
                <w:kern w:val="24"/>
                <w:lang w:eastAsia="ru-RU"/>
              </w:rPr>
              <w:t xml:space="preserve">Сумма кредитных договоров, </w:t>
            </w:r>
            <w:r w:rsidR="005E290F" w:rsidRPr="003D1EEE">
              <w:rPr>
                <w:rFonts w:eastAsia="Times New Roman"/>
                <w:b/>
                <w:bCs/>
                <w:color w:val="000000" w:themeColor="text1"/>
                <w:kern w:val="24"/>
                <w:lang w:eastAsia="ru-RU"/>
              </w:rPr>
              <w:t>млн</w:t>
            </w:r>
            <w:r w:rsidRPr="003D1EEE">
              <w:rPr>
                <w:rFonts w:eastAsia="Times New Roman"/>
                <w:b/>
                <w:bCs/>
                <w:color w:val="000000" w:themeColor="text1"/>
                <w:kern w:val="24"/>
                <w:lang w:eastAsia="ru-RU"/>
              </w:rPr>
              <w:t xml:space="preserve"> </w:t>
            </w:r>
            <w:r w:rsidR="002B7A9E">
              <w:rPr>
                <w:rFonts w:eastAsia="Times New Roman"/>
                <w:b/>
                <w:bCs/>
                <w:color w:val="000000" w:themeColor="text1"/>
                <w:kern w:val="24"/>
                <w:lang w:eastAsia="ru-RU"/>
              </w:rPr>
              <w:t xml:space="preserve"> руб.</w:t>
            </w:r>
          </w:p>
        </w:tc>
        <w:tc>
          <w:tcPr>
            <w:tcW w:w="3080" w:type="dxa"/>
            <w:tcBorders>
              <w:top w:val="single" w:sz="8" w:space="0" w:color="auto"/>
              <w:left w:val="nil"/>
              <w:bottom w:val="nil"/>
              <w:right w:val="single" w:sz="8" w:space="0" w:color="auto"/>
            </w:tcBorders>
            <w:shd w:val="clear" w:color="auto" w:fill="B8CCE4" w:themeFill="accent1" w:themeFillTint="66"/>
            <w:vAlign w:val="center"/>
            <w:hideMark/>
          </w:tcPr>
          <w:p w:rsidR="00616F61" w:rsidRPr="003D1EEE" w:rsidRDefault="00471C80" w:rsidP="00454443">
            <w:pPr>
              <w:spacing w:line="240" w:lineRule="auto"/>
              <w:jc w:val="center"/>
              <w:rPr>
                <w:rFonts w:eastAsia="Times New Roman"/>
                <w:b/>
                <w:bCs/>
                <w:color w:val="000000" w:themeColor="text1"/>
                <w:kern w:val="24"/>
                <w:lang w:eastAsia="ru-RU"/>
              </w:rPr>
            </w:pPr>
            <w:r>
              <w:rPr>
                <w:rFonts w:eastAsia="Times New Roman"/>
                <w:b/>
                <w:bCs/>
                <w:color w:val="000000" w:themeColor="text1"/>
                <w:kern w:val="24"/>
                <w:lang w:eastAsia="ru-RU"/>
              </w:rPr>
              <w:t xml:space="preserve">Доля банка </w:t>
            </w:r>
            <w:r w:rsidR="00616F61" w:rsidRPr="003D1EEE">
              <w:rPr>
                <w:rFonts w:eastAsia="Times New Roman"/>
                <w:b/>
                <w:bCs/>
                <w:color w:val="000000" w:themeColor="text1"/>
                <w:kern w:val="24"/>
                <w:lang w:eastAsia="ru-RU"/>
              </w:rPr>
              <w:t>в общем объеме кредитных средств</w:t>
            </w:r>
            <w:r w:rsidR="00E30258">
              <w:rPr>
                <w:rFonts w:eastAsia="Times New Roman"/>
                <w:b/>
                <w:bCs/>
                <w:color w:val="000000" w:themeColor="text1"/>
                <w:kern w:val="24"/>
                <w:lang w:eastAsia="ru-RU"/>
              </w:rPr>
              <w:t>, %</w:t>
            </w:r>
          </w:p>
        </w:tc>
      </w:tr>
      <w:tr w:rsidR="00A217C8" w:rsidRPr="003D1EEE" w:rsidTr="00454443">
        <w:trPr>
          <w:trHeight w:val="315"/>
          <w:jc w:val="center"/>
        </w:trPr>
        <w:tc>
          <w:tcPr>
            <w:tcW w:w="2684" w:type="dxa"/>
            <w:tcBorders>
              <w:top w:val="single" w:sz="8" w:space="0" w:color="auto"/>
              <w:left w:val="single" w:sz="8" w:space="0" w:color="auto"/>
              <w:bottom w:val="nil"/>
              <w:right w:val="single" w:sz="4" w:space="0" w:color="auto"/>
            </w:tcBorders>
            <w:shd w:val="clear" w:color="auto" w:fill="auto"/>
            <w:noWrap/>
            <w:vAlign w:val="bottom"/>
            <w:hideMark/>
          </w:tcPr>
          <w:p w:rsidR="00616F61" w:rsidRPr="003D1EEE" w:rsidRDefault="00616F61" w:rsidP="00454443">
            <w:pPr>
              <w:spacing w:line="240" w:lineRule="auto"/>
              <w:rPr>
                <w:rFonts w:eastAsia="Times New Roman"/>
                <w:b/>
                <w:bCs/>
                <w:color w:val="000000" w:themeColor="text1"/>
                <w:kern w:val="24"/>
                <w:lang w:eastAsia="ru-RU"/>
              </w:rPr>
            </w:pPr>
            <w:r w:rsidRPr="003D1EEE">
              <w:rPr>
                <w:rFonts w:eastAsia="Times New Roman"/>
                <w:b/>
                <w:bCs/>
                <w:color w:val="000000" w:themeColor="text1"/>
                <w:kern w:val="24"/>
                <w:lang w:eastAsia="ru-RU"/>
              </w:rPr>
              <w:t>Общий итог</w:t>
            </w:r>
          </w:p>
        </w:tc>
        <w:tc>
          <w:tcPr>
            <w:tcW w:w="1442" w:type="dxa"/>
            <w:tcBorders>
              <w:top w:val="single" w:sz="8" w:space="0" w:color="auto"/>
              <w:left w:val="nil"/>
              <w:bottom w:val="nil"/>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b/>
                <w:bCs/>
                <w:color w:val="000000" w:themeColor="text1"/>
                <w:kern w:val="24"/>
                <w:lang w:eastAsia="ru-RU"/>
              </w:rPr>
            </w:pPr>
            <w:r w:rsidRPr="003D1EEE">
              <w:rPr>
                <w:rFonts w:eastAsia="Times New Roman"/>
                <w:b/>
                <w:bCs/>
                <w:color w:val="000000" w:themeColor="text1"/>
                <w:kern w:val="24"/>
                <w:lang w:eastAsia="ru-RU"/>
              </w:rPr>
              <w:t>6639</w:t>
            </w:r>
          </w:p>
        </w:tc>
        <w:tc>
          <w:tcPr>
            <w:tcW w:w="3204" w:type="dxa"/>
            <w:tcBorders>
              <w:top w:val="single" w:sz="8" w:space="0" w:color="auto"/>
              <w:left w:val="nil"/>
              <w:bottom w:val="nil"/>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b/>
                <w:bCs/>
                <w:color w:val="000000" w:themeColor="text1"/>
                <w:kern w:val="24"/>
                <w:lang w:eastAsia="ru-RU"/>
              </w:rPr>
            </w:pPr>
            <w:r w:rsidRPr="003D1EEE">
              <w:rPr>
                <w:rFonts w:eastAsia="Times New Roman"/>
                <w:b/>
                <w:bCs/>
                <w:color w:val="000000" w:themeColor="text1"/>
                <w:kern w:val="24"/>
                <w:lang w:eastAsia="ru-RU"/>
              </w:rPr>
              <w:t>139 431,67</w:t>
            </w:r>
            <w:r w:rsidR="00457BF7">
              <w:rPr>
                <w:rFonts w:eastAsia="Times New Roman"/>
                <w:b/>
                <w:bCs/>
                <w:color w:val="000000" w:themeColor="text1"/>
                <w:kern w:val="24"/>
                <w:lang w:eastAsia="ru-RU"/>
              </w:rPr>
              <w:t xml:space="preserve"> </w:t>
            </w:r>
          </w:p>
        </w:tc>
        <w:tc>
          <w:tcPr>
            <w:tcW w:w="3080" w:type="dxa"/>
            <w:tcBorders>
              <w:top w:val="single" w:sz="8" w:space="0" w:color="auto"/>
              <w:left w:val="nil"/>
              <w:bottom w:val="nil"/>
              <w:right w:val="single" w:sz="8" w:space="0" w:color="auto"/>
            </w:tcBorders>
            <w:shd w:val="clear" w:color="auto" w:fill="auto"/>
            <w:noWrap/>
            <w:vAlign w:val="bottom"/>
            <w:hideMark/>
          </w:tcPr>
          <w:p w:rsidR="00616F61" w:rsidRPr="003D1EEE" w:rsidRDefault="00616F61" w:rsidP="00E30258">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100,00</w:t>
            </w:r>
          </w:p>
        </w:tc>
      </w:tr>
      <w:tr w:rsidR="00A217C8" w:rsidRPr="003D1EEE" w:rsidTr="00454443">
        <w:trPr>
          <w:trHeight w:val="300"/>
          <w:jc w:val="center"/>
        </w:trPr>
        <w:tc>
          <w:tcPr>
            <w:tcW w:w="268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16F61" w:rsidRPr="003D1EEE" w:rsidRDefault="00616F61" w:rsidP="00E30258">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 xml:space="preserve">Дальневосточный </w:t>
            </w:r>
          </w:p>
        </w:tc>
        <w:tc>
          <w:tcPr>
            <w:tcW w:w="1442" w:type="dxa"/>
            <w:tcBorders>
              <w:top w:val="single" w:sz="8" w:space="0" w:color="auto"/>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227</w:t>
            </w:r>
          </w:p>
        </w:tc>
        <w:tc>
          <w:tcPr>
            <w:tcW w:w="3204" w:type="dxa"/>
            <w:tcBorders>
              <w:top w:val="single" w:sz="8" w:space="0" w:color="auto"/>
              <w:left w:val="nil"/>
              <w:bottom w:val="single" w:sz="4" w:space="0" w:color="auto"/>
              <w:right w:val="single" w:sz="4" w:space="0" w:color="auto"/>
            </w:tcBorders>
            <w:shd w:val="clear" w:color="auto" w:fill="auto"/>
            <w:noWrap/>
            <w:vAlign w:val="bottom"/>
            <w:hideMark/>
          </w:tcPr>
          <w:p w:rsidR="00616F61" w:rsidRPr="003D1EEE" w:rsidRDefault="00457BF7" w:rsidP="00454443">
            <w:pPr>
              <w:spacing w:line="240" w:lineRule="auto"/>
              <w:jc w:val="right"/>
              <w:rPr>
                <w:rFonts w:eastAsia="Times New Roman"/>
                <w:color w:val="000000" w:themeColor="text1"/>
                <w:kern w:val="24"/>
                <w:lang w:eastAsia="ru-RU"/>
              </w:rPr>
            </w:pPr>
            <w:r>
              <w:rPr>
                <w:rFonts w:eastAsia="Times New Roman"/>
                <w:color w:val="000000" w:themeColor="text1"/>
                <w:kern w:val="24"/>
                <w:lang w:eastAsia="ru-RU"/>
              </w:rPr>
              <w:t xml:space="preserve"> </w:t>
            </w:r>
            <w:r w:rsidR="00616F61" w:rsidRPr="003D1EEE">
              <w:rPr>
                <w:rFonts w:eastAsia="Times New Roman"/>
                <w:color w:val="000000" w:themeColor="text1"/>
                <w:kern w:val="24"/>
                <w:lang w:eastAsia="ru-RU"/>
              </w:rPr>
              <w:t>2 214,61</w:t>
            </w:r>
            <w:r>
              <w:rPr>
                <w:rFonts w:eastAsia="Times New Roman"/>
                <w:color w:val="000000" w:themeColor="text1"/>
                <w:kern w:val="24"/>
                <w:lang w:eastAsia="ru-RU"/>
              </w:rPr>
              <w:t xml:space="preserve"> </w:t>
            </w:r>
          </w:p>
        </w:tc>
        <w:tc>
          <w:tcPr>
            <w:tcW w:w="3080" w:type="dxa"/>
            <w:tcBorders>
              <w:top w:val="single" w:sz="8" w:space="0" w:color="auto"/>
              <w:left w:val="nil"/>
              <w:bottom w:val="single" w:sz="4" w:space="0" w:color="auto"/>
              <w:right w:val="single" w:sz="8" w:space="0" w:color="auto"/>
            </w:tcBorders>
            <w:shd w:val="clear" w:color="auto" w:fill="auto"/>
            <w:noWrap/>
            <w:vAlign w:val="bottom"/>
            <w:hideMark/>
          </w:tcPr>
          <w:p w:rsidR="00616F61" w:rsidRPr="003D1EEE" w:rsidRDefault="00616F61" w:rsidP="00E30258">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1,59</w:t>
            </w:r>
          </w:p>
        </w:tc>
      </w:tr>
      <w:tr w:rsidR="00A217C8" w:rsidRPr="003D1EEE" w:rsidTr="00454443">
        <w:trPr>
          <w:trHeight w:val="300"/>
          <w:jc w:val="center"/>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rsidR="00616F61" w:rsidRPr="003D1EEE" w:rsidRDefault="00616F61" w:rsidP="00E30258">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 xml:space="preserve">Приволжский </w:t>
            </w:r>
          </w:p>
        </w:tc>
        <w:tc>
          <w:tcPr>
            <w:tcW w:w="1442"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2191</w:t>
            </w:r>
          </w:p>
        </w:tc>
        <w:tc>
          <w:tcPr>
            <w:tcW w:w="3204" w:type="dxa"/>
            <w:tcBorders>
              <w:top w:val="nil"/>
              <w:left w:val="nil"/>
              <w:bottom w:val="single" w:sz="4" w:space="0" w:color="auto"/>
              <w:right w:val="single" w:sz="4" w:space="0" w:color="auto"/>
            </w:tcBorders>
            <w:shd w:val="clear" w:color="auto" w:fill="auto"/>
            <w:noWrap/>
            <w:vAlign w:val="bottom"/>
            <w:hideMark/>
          </w:tcPr>
          <w:p w:rsidR="00616F61" w:rsidRPr="003D1EEE" w:rsidRDefault="00457BF7" w:rsidP="00454443">
            <w:pPr>
              <w:spacing w:line="240" w:lineRule="auto"/>
              <w:jc w:val="right"/>
              <w:rPr>
                <w:rFonts w:eastAsia="Times New Roman"/>
                <w:color w:val="000000" w:themeColor="text1"/>
                <w:kern w:val="24"/>
                <w:lang w:eastAsia="ru-RU"/>
              </w:rPr>
            </w:pPr>
            <w:r>
              <w:rPr>
                <w:rFonts w:eastAsia="Times New Roman"/>
                <w:color w:val="000000" w:themeColor="text1"/>
                <w:kern w:val="24"/>
                <w:lang w:eastAsia="ru-RU"/>
              </w:rPr>
              <w:t xml:space="preserve"> </w:t>
            </w:r>
            <w:r w:rsidR="00616F61" w:rsidRPr="003D1EEE">
              <w:rPr>
                <w:rFonts w:eastAsia="Times New Roman"/>
                <w:color w:val="000000" w:themeColor="text1"/>
                <w:kern w:val="24"/>
                <w:lang w:eastAsia="ru-RU"/>
              </w:rPr>
              <w:t>27 417,43</w:t>
            </w:r>
            <w:r>
              <w:rPr>
                <w:rFonts w:eastAsia="Times New Roman"/>
                <w:color w:val="000000" w:themeColor="text1"/>
                <w:kern w:val="24"/>
                <w:lang w:eastAsia="ru-RU"/>
              </w:rPr>
              <w:t xml:space="preserve"> </w:t>
            </w:r>
          </w:p>
        </w:tc>
        <w:tc>
          <w:tcPr>
            <w:tcW w:w="3080" w:type="dxa"/>
            <w:tcBorders>
              <w:top w:val="nil"/>
              <w:left w:val="nil"/>
              <w:bottom w:val="single" w:sz="4" w:space="0" w:color="auto"/>
              <w:right w:val="single" w:sz="8" w:space="0" w:color="auto"/>
            </w:tcBorders>
            <w:shd w:val="clear" w:color="auto" w:fill="auto"/>
            <w:noWrap/>
            <w:vAlign w:val="bottom"/>
            <w:hideMark/>
          </w:tcPr>
          <w:p w:rsidR="00616F61" w:rsidRPr="003D1EEE" w:rsidRDefault="00616F61" w:rsidP="00E30258">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19,66</w:t>
            </w:r>
          </w:p>
        </w:tc>
      </w:tr>
      <w:tr w:rsidR="00A217C8" w:rsidRPr="003D1EEE" w:rsidTr="00454443">
        <w:trPr>
          <w:trHeight w:val="300"/>
          <w:jc w:val="center"/>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rsidR="00616F61" w:rsidRPr="003D1EEE" w:rsidRDefault="00616F61" w:rsidP="00E30258">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 xml:space="preserve">Северо-Западный </w:t>
            </w:r>
          </w:p>
        </w:tc>
        <w:tc>
          <w:tcPr>
            <w:tcW w:w="1442"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117</w:t>
            </w:r>
          </w:p>
        </w:tc>
        <w:tc>
          <w:tcPr>
            <w:tcW w:w="3204"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11 328,66</w:t>
            </w:r>
            <w:r w:rsidR="00457BF7">
              <w:rPr>
                <w:rFonts w:eastAsia="Times New Roman"/>
                <w:color w:val="000000" w:themeColor="text1"/>
                <w:kern w:val="24"/>
                <w:lang w:eastAsia="ru-RU"/>
              </w:rPr>
              <w:t xml:space="preserve"> </w:t>
            </w:r>
          </w:p>
        </w:tc>
        <w:tc>
          <w:tcPr>
            <w:tcW w:w="3080" w:type="dxa"/>
            <w:tcBorders>
              <w:top w:val="nil"/>
              <w:left w:val="nil"/>
              <w:bottom w:val="single" w:sz="4" w:space="0" w:color="auto"/>
              <w:right w:val="single" w:sz="8" w:space="0" w:color="auto"/>
            </w:tcBorders>
            <w:shd w:val="clear" w:color="auto" w:fill="auto"/>
            <w:noWrap/>
            <w:vAlign w:val="bottom"/>
            <w:hideMark/>
          </w:tcPr>
          <w:p w:rsidR="00616F61" w:rsidRPr="003D1EEE" w:rsidRDefault="00616F61" w:rsidP="00E30258">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8,12</w:t>
            </w:r>
          </w:p>
        </w:tc>
      </w:tr>
      <w:tr w:rsidR="00A217C8" w:rsidRPr="003D1EEE" w:rsidTr="00454443">
        <w:trPr>
          <w:trHeight w:val="300"/>
          <w:jc w:val="center"/>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rsidR="00616F61" w:rsidRPr="003D1EEE" w:rsidRDefault="00616F61" w:rsidP="00E30258">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 xml:space="preserve">Северо-Кавказский </w:t>
            </w:r>
          </w:p>
        </w:tc>
        <w:tc>
          <w:tcPr>
            <w:tcW w:w="1442"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178</w:t>
            </w:r>
          </w:p>
        </w:tc>
        <w:tc>
          <w:tcPr>
            <w:tcW w:w="3204" w:type="dxa"/>
            <w:tcBorders>
              <w:top w:val="nil"/>
              <w:left w:val="nil"/>
              <w:bottom w:val="single" w:sz="4" w:space="0" w:color="auto"/>
              <w:right w:val="single" w:sz="4" w:space="0" w:color="auto"/>
            </w:tcBorders>
            <w:shd w:val="clear" w:color="auto" w:fill="auto"/>
            <w:noWrap/>
            <w:vAlign w:val="bottom"/>
            <w:hideMark/>
          </w:tcPr>
          <w:p w:rsidR="00616F61" w:rsidRPr="003D1EEE" w:rsidRDefault="00457BF7" w:rsidP="00454443">
            <w:pPr>
              <w:spacing w:line="240" w:lineRule="auto"/>
              <w:jc w:val="right"/>
              <w:rPr>
                <w:rFonts w:eastAsia="Times New Roman"/>
                <w:color w:val="000000" w:themeColor="text1"/>
                <w:kern w:val="24"/>
                <w:lang w:eastAsia="ru-RU"/>
              </w:rPr>
            </w:pPr>
            <w:r>
              <w:rPr>
                <w:rFonts w:eastAsia="Times New Roman"/>
                <w:color w:val="000000" w:themeColor="text1"/>
                <w:kern w:val="24"/>
                <w:lang w:eastAsia="ru-RU"/>
              </w:rPr>
              <w:t xml:space="preserve"> </w:t>
            </w:r>
            <w:r w:rsidR="00616F61" w:rsidRPr="003D1EEE">
              <w:rPr>
                <w:rFonts w:eastAsia="Times New Roman"/>
                <w:color w:val="000000" w:themeColor="text1"/>
                <w:kern w:val="24"/>
                <w:lang w:eastAsia="ru-RU"/>
              </w:rPr>
              <w:t>14 244,05</w:t>
            </w:r>
            <w:r>
              <w:rPr>
                <w:rFonts w:eastAsia="Times New Roman"/>
                <w:color w:val="000000" w:themeColor="text1"/>
                <w:kern w:val="24"/>
                <w:lang w:eastAsia="ru-RU"/>
              </w:rPr>
              <w:t xml:space="preserve"> </w:t>
            </w:r>
          </w:p>
        </w:tc>
        <w:tc>
          <w:tcPr>
            <w:tcW w:w="3080" w:type="dxa"/>
            <w:tcBorders>
              <w:top w:val="nil"/>
              <w:left w:val="nil"/>
              <w:bottom w:val="single" w:sz="4" w:space="0" w:color="auto"/>
              <w:right w:val="single" w:sz="8" w:space="0" w:color="auto"/>
            </w:tcBorders>
            <w:shd w:val="clear" w:color="auto" w:fill="auto"/>
            <w:noWrap/>
            <w:vAlign w:val="bottom"/>
            <w:hideMark/>
          </w:tcPr>
          <w:p w:rsidR="00616F61" w:rsidRPr="003D1EEE" w:rsidRDefault="00616F61" w:rsidP="00E30258">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10,22</w:t>
            </w:r>
          </w:p>
        </w:tc>
      </w:tr>
      <w:tr w:rsidR="00A217C8" w:rsidRPr="003D1EEE" w:rsidTr="00454443">
        <w:trPr>
          <w:trHeight w:val="300"/>
          <w:jc w:val="center"/>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rsidR="00616F61" w:rsidRPr="003D1EEE" w:rsidRDefault="00E30258" w:rsidP="00E30258">
            <w:pPr>
              <w:spacing w:line="240" w:lineRule="auto"/>
              <w:rPr>
                <w:rFonts w:eastAsia="Times New Roman"/>
                <w:color w:val="000000" w:themeColor="text1"/>
                <w:kern w:val="24"/>
                <w:lang w:eastAsia="ru-RU"/>
              </w:rPr>
            </w:pPr>
            <w:r>
              <w:rPr>
                <w:rFonts w:eastAsia="Times New Roman"/>
                <w:color w:val="000000" w:themeColor="text1"/>
                <w:kern w:val="24"/>
                <w:lang w:eastAsia="ru-RU"/>
              </w:rPr>
              <w:t xml:space="preserve">Сибирский </w:t>
            </w:r>
          </w:p>
        </w:tc>
        <w:tc>
          <w:tcPr>
            <w:tcW w:w="1442"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865</w:t>
            </w:r>
          </w:p>
        </w:tc>
        <w:tc>
          <w:tcPr>
            <w:tcW w:w="3204" w:type="dxa"/>
            <w:tcBorders>
              <w:top w:val="nil"/>
              <w:left w:val="nil"/>
              <w:bottom w:val="single" w:sz="4" w:space="0" w:color="auto"/>
              <w:right w:val="single" w:sz="4" w:space="0" w:color="auto"/>
            </w:tcBorders>
            <w:shd w:val="clear" w:color="auto" w:fill="auto"/>
            <w:noWrap/>
            <w:vAlign w:val="bottom"/>
            <w:hideMark/>
          </w:tcPr>
          <w:p w:rsidR="00616F61" w:rsidRPr="003D1EEE" w:rsidRDefault="00457BF7" w:rsidP="00454443">
            <w:pPr>
              <w:spacing w:line="240" w:lineRule="auto"/>
              <w:jc w:val="right"/>
              <w:rPr>
                <w:rFonts w:eastAsia="Times New Roman"/>
                <w:color w:val="000000" w:themeColor="text1"/>
                <w:kern w:val="24"/>
                <w:lang w:eastAsia="ru-RU"/>
              </w:rPr>
            </w:pPr>
            <w:r>
              <w:rPr>
                <w:rFonts w:eastAsia="Times New Roman"/>
                <w:color w:val="000000" w:themeColor="text1"/>
                <w:kern w:val="24"/>
                <w:lang w:eastAsia="ru-RU"/>
              </w:rPr>
              <w:t xml:space="preserve"> </w:t>
            </w:r>
            <w:r w:rsidR="00616F61" w:rsidRPr="003D1EEE">
              <w:rPr>
                <w:rFonts w:eastAsia="Times New Roman"/>
                <w:color w:val="000000" w:themeColor="text1"/>
                <w:kern w:val="24"/>
                <w:lang w:eastAsia="ru-RU"/>
              </w:rPr>
              <w:t>7 197,78</w:t>
            </w:r>
            <w:r>
              <w:rPr>
                <w:rFonts w:eastAsia="Times New Roman"/>
                <w:color w:val="000000" w:themeColor="text1"/>
                <w:kern w:val="24"/>
                <w:lang w:eastAsia="ru-RU"/>
              </w:rPr>
              <w:t xml:space="preserve"> </w:t>
            </w:r>
          </w:p>
        </w:tc>
        <w:tc>
          <w:tcPr>
            <w:tcW w:w="3080" w:type="dxa"/>
            <w:tcBorders>
              <w:top w:val="nil"/>
              <w:left w:val="nil"/>
              <w:bottom w:val="single" w:sz="4" w:space="0" w:color="auto"/>
              <w:right w:val="single" w:sz="8" w:space="0" w:color="auto"/>
            </w:tcBorders>
            <w:shd w:val="clear" w:color="auto" w:fill="auto"/>
            <w:noWrap/>
            <w:vAlign w:val="bottom"/>
            <w:hideMark/>
          </w:tcPr>
          <w:p w:rsidR="00616F61" w:rsidRPr="003D1EEE" w:rsidRDefault="00616F61" w:rsidP="00E30258">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5,16</w:t>
            </w:r>
          </w:p>
        </w:tc>
      </w:tr>
      <w:tr w:rsidR="00A217C8" w:rsidRPr="003D1EEE" w:rsidTr="00454443">
        <w:trPr>
          <w:trHeight w:val="300"/>
          <w:jc w:val="center"/>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rsidR="00616F61" w:rsidRPr="003D1EEE" w:rsidRDefault="00616F61" w:rsidP="00E30258">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 xml:space="preserve">Уральский </w:t>
            </w:r>
          </w:p>
        </w:tc>
        <w:tc>
          <w:tcPr>
            <w:tcW w:w="1442"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539</w:t>
            </w:r>
          </w:p>
        </w:tc>
        <w:tc>
          <w:tcPr>
            <w:tcW w:w="3204" w:type="dxa"/>
            <w:tcBorders>
              <w:top w:val="nil"/>
              <w:left w:val="nil"/>
              <w:bottom w:val="single" w:sz="4" w:space="0" w:color="auto"/>
              <w:right w:val="single" w:sz="4" w:space="0" w:color="auto"/>
            </w:tcBorders>
            <w:shd w:val="clear" w:color="auto" w:fill="auto"/>
            <w:noWrap/>
            <w:vAlign w:val="bottom"/>
            <w:hideMark/>
          </w:tcPr>
          <w:p w:rsidR="00616F61" w:rsidRPr="003D1EEE" w:rsidRDefault="00457BF7" w:rsidP="00454443">
            <w:pPr>
              <w:spacing w:line="240" w:lineRule="auto"/>
              <w:jc w:val="right"/>
              <w:rPr>
                <w:rFonts w:eastAsia="Times New Roman"/>
                <w:color w:val="000000" w:themeColor="text1"/>
                <w:kern w:val="24"/>
                <w:lang w:eastAsia="ru-RU"/>
              </w:rPr>
            </w:pPr>
            <w:r>
              <w:rPr>
                <w:rFonts w:eastAsia="Times New Roman"/>
                <w:color w:val="000000" w:themeColor="text1"/>
                <w:kern w:val="24"/>
                <w:lang w:eastAsia="ru-RU"/>
              </w:rPr>
              <w:t xml:space="preserve"> </w:t>
            </w:r>
            <w:r w:rsidR="00616F61" w:rsidRPr="003D1EEE">
              <w:rPr>
                <w:rFonts w:eastAsia="Times New Roman"/>
                <w:color w:val="000000" w:themeColor="text1"/>
                <w:kern w:val="24"/>
                <w:lang w:eastAsia="ru-RU"/>
              </w:rPr>
              <w:t>8 656,16</w:t>
            </w:r>
            <w:r>
              <w:rPr>
                <w:rFonts w:eastAsia="Times New Roman"/>
                <w:color w:val="000000" w:themeColor="text1"/>
                <w:kern w:val="24"/>
                <w:lang w:eastAsia="ru-RU"/>
              </w:rPr>
              <w:t xml:space="preserve"> </w:t>
            </w:r>
          </w:p>
        </w:tc>
        <w:tc>
          <w:tcPr>
            <w:tcW w:w="3080" w:type="dxa"/>
            <w:tcBorders>
              <w:top w:val="nil"/>
              <w:left w:val="nil"/>
              <w:bottom w:val="single" w:sz="4" w:space="0" w:color="auto"/>
              <w:right w:val="single" w:sz="8" w:space="0" w:color="auto"/>
            </w:tcBorders>
            <w:shd w:val="clear" w:color="auto" w:fill="auto"/>
            <w:noWrap/>
            <w:vAlign w:val="bottom"/>
            <w:hideMark/>
          </w:tcPr>
          <w:p w:rsidR="00616F61" w:rsidRPr="003D1EEE" w:rsidRDefault="00616F61" w:rsidP="00E30258">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6,21</w:t>
            </w:r>
          </w:p>
        </w:tc>
      </w:tr>
      <w:tr w:rsidR="00A217C8" w:rsidRPr="003D1EEE" w:rsidTr="00454443">
        <w:trPr>
          <w:trHeight w:val="300"/>
          <w:jc w:val="center"/>
        </w:trPr>
        <w:tc>
          <w:tcPr>
            <w:tcW w:w="2684" w:type="dxa"/>
            <w:tcBorders>
              <w:top w:val="nil"/>
              <w:left w:val="single" w:sz="8" w:space="0" w:color="auto"/>
              <w:bottom w:val="single" w:sz="4" w:space="0" w:color="auto"/>
              <w:right w:val="single" w:sz="4" w:space="0" w:color="auto"/>
            </w:tcBorders>
            <w:shd w:val="clear" w:color="auto" w:fill="auto"/>
            <w:noWrap/>
            <w:vAlign w:val="bottom"/>
            <w:hideMark/>
          </w:tcPr>
          <w:p w:rsidR="00616F61" w:rsidRPr="003D1EEE" w:rsidRDefault="00616F61" w:rsidP="00E30258">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 xml:space="preserve">Центральный </w:t>
            </w:r>
          </w:p>
        </w:tc>
        <w:tc>
          <w:tcPr>
            <w:tcW w:w="1442"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1551</w:t>
            </w:r>
          </w:p>
        </w:tc>
        <w:tc>
          <w:tcPr>
            <w:tcW w:w="3204"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45 134,57</w:t>
            </w:r>
            <w:r w:rsidR="00457BF7">
              <w:rPr>
                <w:rFonts w:eastAsia="Times New Roman"/>
                <w:color w:val="000000" w:themeColor="text1"/>
                <w:kern w:val="24"/>
                <w:lang w:eastAsia="ru-RU"/>
              </w:rPr>
              <w:t xml:space="preserve"> </w:t>
            </w:r>
          </w:p>
        </w:tc>
        <w:tc>
          <w:tcPr>
            <w:tcW w:w="3080" w:type="dxa"/>
            <w:tcBorders>
              <w:top w:val="nil"/>
              <w:left w:val="nil"/>
              <w:bottom w:val="single" w:sz="4" w:space="0" w:color="auto"/>
              <w:right w:val="single" w:sz="8" w:space="0" w:color="auto"/>
            </w:tcBorders>
            <w:shd w:val="clear" w:color="auto" w:fill="auto"/>
            <w:noWrap/>
            <w:vAlign w:val="bottom"/>
            <w:hideMark/>
          </w:tcPr>
          <w:p w:rsidR="00616F61" w:rsidRPr="003D1EEE" w:rsidRDefault="00616F61" w:rsidP="00E30258">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32,37</w:t>
            </w:r>
          </w:p>
        </w:tc>
      </w:tr>
      <w:tr w:rsidR="00616F61" w:rsidRPr="003D1EEE" w:rsidTr="00454443">
        <w:trPr>
          <w:trHeight w:val="315"/>
          <w:jc w:val="center"/>
        </w:trPr>
        <w:tc>
          <w:tcPr>
            <w:tcW w:w="2684" w:type="dxa"/>
            <w:tcBorders>
              <w:top w:val="nil"/>
              <w:left w:val="single" w:sz="8" w:space="0" w:color="auto"/>
              <w:bottom w:val="single" w:sz="8" w:space="0" w:color="auto"/>
              <w:right w:val="single" w:sz="4" w:space="0" w:color="auto"/>
            </w:tcBorders>
            <w:shd w:val="clear" w:color="auto" w:fill="auto"/>
            <w:noWrap/>
            <w:vAlign w:val="bottom"/>
            <w:hideMark/>
          </w:tcPr>
          <w:p w:rsidR="00616F61" w:rsidRPr="003D1EEE" w:rsidRDefault="00616F61" w:rsidP="00E30258">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 xml:space="preserve">Южный </w:t>
            </w:r>
          </w:p>
        </w:tc>
        <w:tc>
          <w:tcPr>
            <w:tcW w:w="1442" w:type="dxa"/>
            <w:tcBorders>
              <w:top w:val="nil"/>
              <w:left w:val="nil"/>
              <w:bottom w:val="single" w:sz="8"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971</w:t>
            </w:r>
          </w:p>
        </w:tc>
        <w:tc>
          <w:tcPr>
            <w:tcW w:w="3204" w:type="dxa"/>
            <w:tcBorders>
              <w:top w:val="nil"/>
              <w:left w:val="nil"/>
              <w:bottom w:val="single" w:sz="8" w:space="0" w:color="auto"/>
              <w:right w:val="single" w:sz="4" w:space="0" w:color="auto"/>
            </w:tcBorders>
            <w:shd w:val="clear" w:color="auto" w:fill="auto"/>
            <w:noWrap/>
            <w:vAlign w:val="bottom"/>
            <w:hideMark/>
          </w:tcPr>
          <w:p w:rsidR="00616F61" w:rsidRPr="003D1EEE" w:rsidRDefault="00457BF7" w:rsidP="00454443">
            <w:pPr>
              <w:spacing w:line="240" w:lineRule="auto"/>
              <w:jc w:val="right"/>
              <w:rPr>
                <w:rFonts w:eastAsia="Times New Roman"/>
                <w:color w:val="000000" w:themeColor="text1"/>
                <w:kern w:val="24"/>
                <w:lang w:eastAsia="ru-RU"/>
              </w:rPr>
            </w:pPr>
            <w:r>
              <w:rPr>
                <w:rFonts w:eastAsia="Times New Roman"/>
                <w:color w:val="000000" w:themeColor="text1"/>
                <w:kern w:val="24"/>
                <w:lang w:eastAsia="ru-RU"/>
              </w:rPr>
              <w:t xml:space="preserve"> </w:t>
            </w:r>
            <w:r w:rsidR="00616F61" w:rsidRPr="003D1EEE">
              <w:rPr>
                <w:rFonts w:eastAsia="Times New Roman"/>
                <w:color w:val="000000" w:themeColor="text1"/>
                <w:kern w:val="24"/>
                <w:lang w:eastAsia="ru-RU"/>
              </w:rPr>
              <w:t>23 238,42</w:t>
            </w:r>
            <w:r>
              <w:rPr>
                <w:rFonts w:eastAsia="Times New Roman"/>
                <w:color w:val="000000" w:themeColor="text1"/>
                <w:kern w:val="24"/>
                <w:lang w:eastAsia="ru-RU"/>
              </w:rPr>
              <w:t xml:space="preserve"> </w:t>
            </w:r>
          </w:p>
        </w:tc>
        <w:tc>
          <w:tcPr>
            <w:tcW w:w="3080" w:type="dxa"/>
            <w:tcBorders>
              <w:top w:val="nil"/>
              <w:left w:val="nil"/>
              <w:bottom w:val="single" w:sz="8" w:space="0" w:color="auto"/>
              <w:right w:val="single" w:sz="8" w:space="0" w:color="auto"/>
            </w:tcBorders>
            <w:shd w:val="clear" w:color="auto" w:fill="auto"/>
            <w:noWrap/>
            <w:vAlign w:val="bottom"/>
            <w:hideMark/>
          </w:tcPr>
          <w:p w:rsidR="00616F61" w:rsidRPr="003D1EEE" w:rsidRDefault="00616F61" w:rsidP="00E30258">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16,67</w:t>
            </w:r>
          </w:p>
        </w:tc>
      </w:tr>
    </w:tbl>
    <w:p w:rsidR="00616F61" w:rsidRPr="003D1EEE" w:rsidRDefault="00616F61" w:rsidP="00616F61">
      <w:pPr>
        <w:spacing w:line="240" w:lineRule="auto"/>
        <w:ind w:firstLine="851"/>
        <w:jc w:val="both"/>
        <w:rPr>
          <w:color w:val="000000" w:themeColor="text1"/>
          <w:kern w:val="24"/>
          <w:sz w:val="28"/>
          <w:szCs w:val="28"/>
        </w:rPr>
      </w:pPr>
    </w:p>
    <w:p w:rsidR="00616F61" w:rsidRPr="003D1EEE" w:rsidRDefault="00616F61" w:rsidP="00616F61">
      <w:pPr>
        <w:spacing w:line="240" w:lineRule="auto"/>
        <w:ind w:firstLine="851"/>
        <w:jc w:val="both"/>
        <w:rPr>
          <w:color w:val="000000" w:themeColor="text1"/>
          <w:kern w:val="24"/>
          <w:sz w:val="28"/>
          <w:szCs w:val="28"/>
        </w:rPr>
      </w:pPr>
      <w:r w:rsidRPr="003D1EEE">
        <w:rPr>
          <w:color w:val="000000" w:themeColor="text1"/>
          <w:kern w:val="24"/>
          <w:sz w:val="28"/>
          <w:szCs w:val="28"/>
        </w:rPr>
        <w:t>Распределение кредитных средств по направлениям представлено в та</w:t>
      </w:r>
      <w:r w:rsidRPr="003D1EEE">
        <w:rPr>
          <w:color w:val="000000" w:themeColor="text1"/>
          <w:kern w:val="24"/>
          <w:sz w:val="28"/>
          <w:szCs w:val="28"/>
        </w:rPr>
        <w:t>б</w:t>
      </w:r>
      <w:r w:rsidRPr="003D1EEE">
        <w:rPr>
          <w:color w:val="000000" w:themeColor="text1"/>
          <w:kern w:val="24"/>
          <w:sz w:val="28"/>
          <w:szCs w:val="28"/>
        </w:rPr>
        <w:t>лице 2.1</w:t>
      </w:r>
      <w:r w:rsidR="00C44ADD">
        <w:rPr>
          <w:color w:val="000000" w:themeColor="text1"/>
          <w:kern w:val="24"/>
          <w:sz w:val="28"/>
          <w:szCs w:val="28"/>
        </w:rPr>
        <w:t>2</w:t>
      </w:r>
      <w:r w:rsidRPr="003D1EEE">
        <w:rPr>
          <w:color w:val="000000" w:themeColor="text1"/>
          <w:kern w:val="24"/>
          <w:sz w:val="28"/>
          <w:szCs w:val="28"/>
        </w:rPr>
        <w:t>.</w:t>
      </w:r>
    </w:p>
    <w:p w:rsidR="00616F61" w:rsidRPr="003D1EEE" w:rsidRDefault="00616F61" w:rsidP="0012333B">
      <w:pPr>
        <w:spacing w:line="240" w:lineRule="auto"/>
        <w:ind w:firstLine="851"/>
        <w:jc w:val="right"/>
        <w:rPr>
          <w:color w:val="000000" w:themeColor="text1"/>
          <w:kern w:val="24"/>
          <w:sz w:val="28"/>
          <w:szCs w:val="28"/>
        </w:rPr>
      </w:pPr>
    </w:p>
    <w:p w:rsidR="00616F61" w:rsidRDefault="00616F61" w:rsidP="0012333B">
      <w:pPr>
        <w:spacing w:line="240" w:lineRule="auto"/>
        <w:ind w:firstLine="851"/>
        <w:jc w:val="right"/>
        <w:rPr>
          <w:color w:val="000000" w:themeColor="text1"/>
          <w:kern w:val="24"/>
          <w:sz w:val="28"/>
          <w:szCs w:val="28"/>
        </w:rPr>
      </w:pPr>
      <w:r w:rsidRPr="003D1EEE">
        <w:rPr>
          <w:color w:val="000000" w:themeColor="text1"/>
          <w:kern w:val="24"/>
          <w:sz w:val="28"/>
          <w:szCs w:val="28"/>
        </w:rPr>
        <w:t>Таблица 2.1</w:t>
      </w:r>
      <w:r w:rsidR="00C44ADD">
        <w:rPr>
          <w:color w:val="000000" w:themeColor="text1"/>
          <w:kern w:val="24"/>
          <w:sz w:val="28"/>
          <w:szCs w:val="28"/>
        </w:rPr>
        <w:t>2</w:t>
      </w:r>
    </w:p>
    <w:p w:rsidR="0012333B" w:rsidRPr="0012333B" w:rsidRDefault="0012333B" w:rsidP="0012333B">
      <w:pPr>
        <w:spacing w:line="240" w:lineRule="auto"/>
        <w:ind w:firstLine="851"/>
        <w:jc w:val="right"/>
        <w:rPr>
          <w:color w:val="000000" w:themeColor="text1"/>
          <w:kern w:val="24"/>
          <w:sz w:val="20"/>
          <w:szCs w:val="20"/>
        </w:rPr>
      </w:pPr>
    </w:p>
    <w:p w:rsidR="00616F61" w:rsidRPr="003D1EEE" w:rsidRDefault="00616F61" w:rsidP="0012333B">
      <w:pPr>
        <w:spacing w:line="240" w:lineRule="auto"/>
        <w:ind w:firstLine="708"/>
        <w:jc w:val="center"/>
        <w:rPr>
          <w:color w:val="000000" w:themeColor="text1"/>
          <w:kern w:val="24"/>
          <w:sz w:val="28"/>
          <w:szCs w:val="28"/>
        </w:rPr>
      </w:pPr>
      <w:r w:rsidRPr="003D1EEE">
        <w:rPr>
          <w:b/>
          <w:color w:val="000000" w:themeColor="text1"/>
          <w:kern w:val="24"/>
          <w:sz w:val="28"/>
          <w:szCs w:val="24"/>
        </w:rPr>
        <w:t>Отбор инвестиционных проектов в растениеводстве в 2014 году</w:t>
      </w:r>
    </w:p>
    <w:p w:rsidR="00616F61" w:rsidRPr="00922455" w:rsidRDefault="00616F61" w:rsidP="00922455">
      <w:pPr>
        <w:spacing w:line="240" w:lineRule="auto"/>
        <w:ind w:firstLine="851"/>
        <w:jc w:val="center"/>
        <w:rPr>
          <w:color w:val="000000" w:themeColor="text1"/>
          <w:kern w:val="24"/>
          <w:sz w:val="20"/>
          <w:szCs w:val="20"/>
        </w:rPr>
      </w:pPr>
    </w:p>
    <w:tbl>
      <w:tblPr>
        <w:tblW w:w="9796" w:type="dxa"/>
        <w:jc w:val="center"/>
        <w:tblLook w:val="04A0" w:firstRow="1" w:lastRow="0" w:firstColumn="1" w:lastColumn="0" w:noHBand="0" w:noVBand="1"/>
      </w:tblPr>
      <w:tblGrid>
        <w:gridCol w:w="3843"/>
        <w:gridCol w:w="1392"/>
        <w:gridCol w:w="3217"/>
        <w:gridCol w:w="1416"/>
      </w:tblGrid>
      <w:tr w:rsidR="00A217C8" w:rsidRPr="003D1EEE" w:rsidTr="00454443">
        <w:trPr>
          <w:trHeight w:val="615"/>
          <w:jc w:val="center"/>
        </w:trPr>
        <w:tc>
          <w:tcPr>
            <w:tcW w:w="3843" w:type="dxa"/>
            <w:tcBorders>
              <w:top w:val="single" w:sz="8" w:space="0" w:color="auto"/>
              <w:left w:val="single" w:sz="8" w:space="0" w:color="auto"/>
              <w:bottom w:val="single" w:sz="8" w:space="0" w:color="auto"/>
              <w:right w:val="single" w:sz="4" w:space="0" w:color="auto"/>
            </w:tcBorders>
            <w:shd w:val="clear" w:color="auto" w:fill="B8CCE4" w:themeFill="accent1" w:themeFillTint="66"/>
            <w:vAlign w:val="center"/>
            <w:hideMark/>
          </w:tcPr>
          <w:p w:rsidR="00616F61" w:rsidRPr="003D1EEE" w:rsidRDefault="00E30258" w:rsidP="00454443">
            <w:pPr>
              <w:spacing w:line="240" w:lineRule="auto"/>
              <w:jc w:val="center"/>
              <w:rPr>
                <w:rFonts w:eastAsia="Times New Roman"/>
                <w:b/>
                <w:bCs/>
                <w:color w:val="000000" w:themeColor="text1"/>
                <w:kern w:val="24"/>
                <w:lang w:eastAsia="ru-RU"/>
              </w:rPr>
            </w:pPr>
            <w:r>
              <w:rPr>
                <w:rFonts w:eastAsia="Times New Roman"/>
                <w:b/>
                <w:bCs/>
                <w:color w:val="000000" w:themeColor="text1"/>
                <w:kern w:val="24"/>
                <w:lang w:eastAsia="ru-RU"/>
              </w:rPr>
              <w:t>Направление «Растениеводство»</w:t>
            </w:r>
          </w:p>
        </w:tc>
        <w:tc>
          <w:tcPr>
            <w:tcW w:w="1320"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rsidR="00616F61" w:rsidRPr="003D1EEE" w:rsidRDefault="00616F61" w:rsidP="00454443">
            <w:pPr>
              <w:spacing w:line="240" w:lineRule="auto"/>
              <w:jc w:val="center"/>
              <w:rPr>
                <w:rFonts w:eastAsia="Times New Roman"/>
                <w:b/>
                <w:bCs/>
                <w:color w:val="000000" w:themeColor="text1"/>
                <w:kern w:val="24"/>
                <w:lang w:eastAsia="ru-RU"/>
              </w:rPr>
            </w:pPr>
            <w:r w:rsidRPr="003D1EEE">
              <w:rPr>
                <w:rFonts w:eastAsia="Times New Roman"/>
                <w:b/>
                <w:bCs/>
                <w:color w:val="000000" w:themeColor="text1"/>
                <w:kern w:val="24"/>
                <w:lang w:eastAsia="ru-RU"/>
              </w:rPr>
              <w:t>Количество кредитных договоров</w:t>
            </w:r>
          </w:p>
        </w:tc>
        <w:tc>
          <w:tcPr>
            <w:tcW w:w="3217"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rsidR="00616F61" w:rsidRPr="003D1EEE" w:rsidRDefault="00616F61" w:rsidP="00471C80">
            <w:pPr>
              <w:spacing w:line="240" w:lineRule="auto"/>
              <w:jc w:val="center"/>
              <w:rPr>
                <w:rFonts w:eastAsia="Times New Roman"/>
                <w:b/>
                <w:bCs/>
                <w:color w:val="000000" w:themeColor="text1"/>
                <w:kern w:val="24"/>
                <w:lang w:eastAsia="ru-RU"/>
              </w:rPr>
            </w:pPr>
            <w:r w:rsidRPr="003D1EEE">
              <w:rPr>
                <w:rFonts w:eastAsia="Times New Roman"/>
                <w:b/>
                <w:bCs/>
                <w:color w:val="000000" w:themeColor="text1"/>
                <w:kern w:val="24"/>
                <w:lang w:eastAsia="ru-RU"/>
              </w:rPr>
              <w:t xml:space="preserve">Сумма кредитных договоров, </w:t>
            </w:r>
            <w:r w:rsidR="005E290F" w:rsidRPr="003D1EEE">
              <w:rPr>
                <w:rFonts w:eastAsia="Times New Roman"/>
                <w:b/>
                <w:bCs/>
                <w:color w:val="000000" w:themeColor="text1"/>
                <w:kern w:val="24"/>
                <w:lang w:eastAsia="ru-RU"/>
              </w:rPr>
              <w:t>млн</w:t>
            </w:r>
            <w:r w:rsidRPr="003D1EEE">
              <w:rPr>
                <w:rFonts w:eastAsia="Times New Roman"/>
                <w:b/>
                <w:bCs/>
                <w:color w:val="000000" w:themeColor="text1"/>
                <w:kern w:val="24"/>
                <w:lang w:eastAsia="ru-RU"/>
              </w:rPr>
              <w:t xml:space="preserve"> руб</w:t>
            </w:r>
            <w:r w:rsidR="00471C80">
              <w:rPr>
                <w:rFonts w:eastAsia="Times New Roman"/>
                <w:b/>
                <w:bCs/>
                <w:color w:val="000000" w:themeColor="text1"/>
                <w:kern w:val="24"/>
                <w:lang w:eastAsia="ru-RU"/>
              </w:rPr>
              <w:t>.</w:t>
            </w:r>
          </w:p>
        </w:tc>
        <w:tc>
          <w:tcPr>
            <w:tcW w:w="1416"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616F61" w:rsidRPr="003D1EEE" w:rsidRDefault="00471C80" w:rsidP="00454443">
            <w:pPr>
              <w:spacing w:line="240" w:lineRule="auto"/>
              <w:jc w:val="center"/>
              <w:rPr>
                <w:rFonts w:eastAsia="Times New Roman"/>
                <w:b/>
                <w:bCs/>
                <w:color w:val="000000" w:themeColor="text1"/>
                <w:kern w:val="24"/>
                <w:lang w:eastAsia="ru-RU"/>
              </w:rPr>
            </w:pPr>
            <w:r>
              <w:rPr>
                <w:rFonts w:eastAsia="Times New Roman"/>
                <w:b/>
                <w:bCs/>
                <w:color w:val="000000" w:themeColor="text1"/>
                <w:kern w:val="24"/>
                <w:lang w:eastAsia="ru-RU"/>
              </w:rPr>
              <w:t xml:space="preserve">Доля банка </w:t>
            </w:r>
            <w:r w:rsidR="00616F61" w:rsidRPr="003D1EEE">
              <w:rPr>
                <w:rFonts w:eastAsia="Times New Roman"/>
                <w:b/>
                <w:bCs/>
                <w:color w:val="000000" w:themeColor="text1"/>
                <w:kern w:val="24"/>
                <w:lang w:eastAsia="ru-RU"/>
              </w:rPr>
              <w:t>в общем объеме кредитных средств</w:t>
            </w:r>
            <w:r>
              <w:rPr>
                <w:rFonts w:eastAsia="Times New Roman"/>
                <w:b/>
                <w:bCs/>
                <w:color w:val="000000" w:themeColor="text1"/>
                <w:kern w:val="24"/>
                <w:lang w:eastAsia="ru-RU"/>
              </w:rPr>
              <w:t>, %</w:t>
            </w:r>
          </w:p>
        </w:tc>
      </w:tr>
      <w:tr w:rsidR="00A217C8" w:rsidRPr="003D1EEE" w:rsidTr="00454443">
        <w:trPr>
          <w:trHeight w:val="315"/>
          <w:jc w:val="center"/>
        </w:trPr>
        <w:tc>
          <w:tcPr>
            <w:tcW w:w="3843" w:type="dxa"/>
            <w:tcBorders>
              <w:top w:val="nil"/>
              <w:left w:val="single" w:sz="8" w:space="0" w:color="auto"/>
              <w:bottom w:val="nil"/>
              <w:right w:val="single" w:sz="4" w:space="0" w:color="auto"/>
            </w:tcBorders>
            <w:shd w:val="clear" w:color="auto" w:fill="auto"/>
            <w:vAlign w:val="center"/>
            <w:hideMark/>
          </w:tcPr>
          <w:p w:rsidR="00616F61" w:rsidRPr="003D1EEE" w:rsidRDefault="00616F61" w:rsidP="00454443">
            <w:pPr>
              <w:spacing w:line="240" w:lineRule="auto"/>
              <w:rPr>
                <w:rFonts w:eastAsia="Times New Roman"/>
                <w:b/>
                <w:bCs/>
                <w:color w:val="000000" w:themeColor="text1"/>
                <w:kern w:val="24"/>
                <w:lang w:eastAsia="ru-RU"/>
              </w:rPr>
            </w:pPr>
            <w:r w:rsidRPr="003D1EEE">
              <w:rPr>
                <w:rFonts w:eastAsia="Times New Roman"/>
                <w:b/>
                <w:bCs/>
                <w:color w:val="000000" w:themeColor="text1"/>
                <w:kern w:val="24"/>
                <w:lang w:eastAsia="ru-RU"/>
              </w:rPr>
              <w:t>Общий итог</w:t>
            </w:r>
          </w:p>
        </w:tc>
        <w:tc>
          <w:tcPr>
            <w:tcW w:w="1320" w:type="dxa"/>
            <w:tcBorders>
              <w:top w:val="nil"/>
              <w:left w:val="nil"/>
              <w:bottom w:val="nil"/>
              <w:right w:val="single" w:sz="4" w:space="0" w:color="auto"/>
            </w:tcBorders>
            <w:shd w:val="clear" w:color="auto" w:fill="auto"/>
            <w:noWrap/>
            <w:vAlign w:val="center"/>
            <w:hideMark/>
          </w:tcPr>
          <w:p w:rsidR="00616F61" w:rsidRPr="003D1EEE" w:rsidRDefault="00616F61" w:rsidP="00454443">
            <w:pPr>
              <w:spacing w:line="240" w:lineRule="auto"/>
              <w:jc w:val="right"/>
              <w:rPr>
                <w:rFonts w:eastAsia="Times New Roman"/>
                <w:b/>
                <w:bCs/>
                <w:color w:val="000000" w:themeColor="text1"/>
                <w:kern w:val="24"/>
                <w:lang w:eastAsia="ru-RU"/>
              </w:rPr>
            </w:pPr>
            <w:r w:rsidRPr="003D1EEE">
              <w:rPr>
                <w:rFonts w:eastAsia="Times New Roman"/>
                <w:b/>
                <w:bCs/>
                <w:color w:val="000000" w:themeColor="text1"/>
                <w:kern w:val="24"/>
                <w:lang w:eastAsia="ru-RU"/>
              </w:rPr>
              <w:t>6639</w:t>
            </w:r>
          </w:p>
        </w:tc>
        <w:tc>
          <w:tcPr>
            <w:tcW w:w="3217" w:type="dxa"/>
            <w:tcBorders>
              <w:top w:val="nil"/>
              <w:left w:val="nil"/>
              <w:bottom w:val="nil"/>
              <w:right w:val="single" w:sz="4" w:space="0" w:color="auto"/>
            </w:tcBorders>
            <w:shd w:val="clear" w:color="auto" w:fill="auto"/>
            <w:noWrap/>
            <w:vAlign w:val="center"/>
            <w:hideMark/>
          </w:tcPr>
          <w:p w:rsidR="00616F61" w:rsidRPr="003D1EEE" w:rsidRDefault="00457BF7" w:rsidP="00454443">
            <w:pPr>
              <w:spacing w:line="240" w:lineRule="auto"/>
              <w:jc w:val="right"/>
              <w:rPr>
                <w:rFonts w:eastAsia="Times New Roman"/>
                <w:b/>
                <w:bCs/>
                <w:color w:val="000000" w:themeColor="text1"/>
                <w:kern w:val="24"/>
                <w:lang w:eastAsia="ru-RU"/>
              </w:rPr>
            </w:pPr>
            <w:r>
              <w:rPr>
                <w:rFonts w:eastAsia="Times New Roman"/>
                <w:b/>
                <w:bCs/>
                <w:color w:val="000000" w:themeColor="text1"/>
                <w:kern w:val="24"/>
                <w:lang w:eastAsia="ru-RU"/>
              </w:rPr>
              <w:t xml:space="preserve"> </w:t>
            </w:r>
            <w:r w:rsidR="00616F61" w:rsidRPr="003D1EEE">
              <w:rPr>
                <w:rFonts w:eastAsia="Times New Roman"/>
                <w:b/>
                <w:bCs/>
                <w:color w:val="000000" w:themeColor="text1"/>
                <w:kern w:val="24"/>
                <w:lang w:eastAsia="ru-RU"/>
              </w:rPr>
              <w:t>139 431,67</w:t>
            </w:r>
            <w:r>
              <w:rPr>
                <w:rFonts w:eastAsia="Times New Roman"/>
                <w:b/>
                <w:bCs/>
                <w:color w:val="000000" w:themeColor="text1"/>
                <w:kern w:val="24"/>
                <w:lang w:eastAsia="ru-RU"/>
              </w:rPr>
              <w:t xml:space="preserve"> </w:t>
            </w:r>
          </w:p>
        </w:tc>
        <w:tc>
          <w:tcPr>
            <w:tcW w:w="1416" w:type="dxa"/>
            <w:tcBorders>
              <w:top w:val="nil"/>
              <w:left w:val="nil"/>
              <w:bottom w:val="nil"/>
              <w:right w:val="single" w:sz="8" w:space="0" w:color="auto"/>
            </w:tcBorders>
            <w:shd w:val="clear" w:color="auto" w:fill="auto"/>
            <w:noWrap/>
            <w:vAlign w:val="center"/>
            <w:hideMark/>
          </w:tcPr>
          <w:p w:rsidR="00616F61" w:rsidRPr="003D1EEE" w:rsidRDefault="00616F61" w:rsidP="00471C80">
            <w:pPr>
              <w:spacing w:line="240" w:lineRule="auto"/>
              <w:jc w:val="right"/>
              <w:rPr>
                <w:rFonts w:eastAsia="Times New Roman"/>
                <w:b/>
                <w:bCs/>
                <w:color w:val="000000" w:themeColor="text1"/>
                <w:kern w:val="24"/>
                <w:lang w:eastAsia="ru-RU"/>
              </w:rPr>
            </w:pPr>
            <w:r w:rsidRPr="003D1EEE">
              <w:rPr>
                <w:rFonts w:eastAsia="Times New Roman"/>
                <w:b/>
                <w:bCs/>
                <w:color w:val="000000" w:themeColor="text1"/>
                <w:kern w:val="24"/>
                <w:lang w:eastAsia="ru-RU"/>
              </w:rPr>
              <w:t>100,00</w:t>
            </w:r>
          </w:p>
        </w:tc>
      </w:tr>
      <w:tr w:rsidR="00A217C8" w:rsidRPr="003D1EEE" w:rsidTr="00454443">
        <w:trPr>
          <w:trHeight w:val="300"/>
          <w:jc w:val="center"/>
        </w:trPr>
        <w:tc>
          <w:tcPr>
            <w:tcW w:w="384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71C80" w:rsidRDefault="00471C80" w:rsidP="00454443">
            <w:pPr>
              <w:spacing w:line="240" w:lineRule="auto"/>
              <w:rPr>
                <w:rFonts w:eastAsia="Times New Roman"/>
                <w:color w:val="000000" w:themeColor="text1"/>
                <w:kern w:val="24"/>
                <w:lang w:eastAsia="ru-RU"/>
              </w:rPr>
            </w:pPr>
            <w:r>
              <w:rPr>
                <w:rFonts w:eastAsia="Times New Roman"/>
                <w:color w:val="000000" w:themeColor="text1"/>
                <w:kern w:val="24"/>
                <w:lang w:eastAsia="ru-RU"/>
              </w:rPr>
              <w:t>Техническая и технологическая</w:t>
            </w:r>
          </w:p>
          <w:p w:rsidR="00616F61" w:rsidRPr="003D1EEE" w:rsidRDefault="00616F61" w:rsidP="00454443">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модернизация</w:t>
            </w:r>
          </w:p>
        </w:tc>
        <w:tc>
          <w:tcPr>
            <w:tcW w:w="1320" w:type="dxa"/>
            <w:tcBorders>
              <w:top w:val="single" w:sz="8" w:space="0" w:color="auto"/>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6178</w:t>
            </w:r>
          </w:p>
        </w:tc>
        <w:tc>
          <w:tcPr>
            <w:tcW w:w="3217" w:type="dxa"/>
            <w:tcBorders>
              <w:top w:val="single" w:sz="8" w:space="0" w:color="auto"/>
              <w:left w:val="nil"/>
              <w:bottom w:val="single" w:sz="4" w:space="0" w:color="auto"/>
              <w:right w:val="single" w:sz="4" w:space="0" w:color="auto"/>
            </w:tcBorders>
            <w:shd w:val="clear" w:color="auto" w:fill="auto"/>
            <w:noWrap/>
            <w:vAlign w:val="center"/>
            <w:hideMark/>
          </w:tcPr>
          <w:p w:rsidR="00616F61" w:rsidRPr="003D1EEE" w:rsidRDefault="00457BF7" w:rsidP="00454443">
            <w:pPr>
              <w:spacing w:line="240" w:lineRule="auto"/>
              <w:jc w:val="right"/>
              <w:rPr>
                <w:rFonts w:eastAsia="Times New Roman"/>
                <w:color w:val="000000" w:themeColor="text1"/>
                <w:kern w:val="24"/>
                <w:lang w:eastAsia="ru-RU"/>
              </w:rPr>
            </w:pPr>
            <w:r>
              <w:rPr>
                <w:rFonts w:eastAsia="Times New Roman"/>
                <w:color w:val="000000" w:themeColor="text1"/>
                <w:kern w:val="24"/>
                <w:lang w:eastAsia="ru-RU"/>
              </w:rPr>
              <w:t xml:space="preserve"> </w:t>
            </w:r>
            <w:r w:rsidR="00616F61" w:rsidRPr="003D1EEE">
              <w:rPr>
                <w:rFonts w:eastAsia="Times New Roman"/>
                <w:color w:val="000000" w:themeColor="text1"/>
                <w:kern w:val="24"/>
                <w:lang w:eastAsia="ru-RU"/>
              </w:rPr>
              <w:t>46 180,53</w:t>
            </w:r>
            <w:r>
              <w:rPr>
                <w:rFonts w:eastAsia="Times New Roman"/>
                <w:color w:val="000000" w:themeColor="text1"/>
                <w:kern w:val="24"/>
                <w:lang w:eastAsia="ru-RU"/>
              </w:rPr>
              <w:t xml:space="preserve"> </w:t>
            </w:r>
          </w:p>
        </w:tc>
        <w:tc>
          <w:tcPr>
            <w:tcW w:w="1416" w:type="dxa"/>
            <w:tcBorders>
              <w:top w:val="single" w:sz="8" w:space="0" w:color="auto"/>
              <w:left w:val="nil"/>
              <w:bottom w:val="single" w:sz="4" w:space="0" w:color="auto"/>
              <w:right w:val="single" w:sz="8" w:space="0" w:color="auto"/>
            </w:tcBorders>
            <w:shd w:val="clear" w:color="auto" w:fill="auto"/>
            <w:noWrap/>
            <w:vAlign w:val="bottom"/>
            <w:hideMark/>
          </w:tcPr>
          <w:p w:rsidR="00616F61" w:rsidRPr="003D1EEE" w:rsidRDefault="00616F61" w:rsidP="00471C80">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33,12</w:t>
            </w:r>
          </w:p>
        </w:tc>
      </w:tr>
      <w:tr w:rsidR="00A217C8" w:rsidRPr="003D1EEE" w:rsidTr="00454443">
        <w:trPr>
          <w:trHeight w:val="300"/>
          <w:jc w:val="center"/>
        </w:trPr>
        <w:tc>
          <w:tcPr>
            <w:tcW w:w="3843" w:type="dxa"/>
            <w:tcBorders>
              <w:top w:val="nil"/>
              <w:left w:val="single" w:sz="8" w:space="0" w:color="auto"/>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 xml:space="preserve">Овощеводство </w:t>
            </w:r>
          </w:p>
        </w:tc>
        <w:tc>
          <w:tcPr>
            <w:tcW w:w="1320"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67</w:t>
            </w:r>
          </w:p>
        </w:tc>
        <w:tc>
          <w:tcPr>
            <w:tcW w:w="3217" w:type="dxa"/>
            <w:tcBorders>
              <w:top w:val="nil"/>
              <w:left w:val="nil"/>
              <w:bottom w:val="single" w:sz="4" w:space="0" w:color="auto"/>
              <w:right w:val="single" w:sz="4" w:space="0" w:color="auto"/>
            </w:tcBorders>
            <w:shd w:val="clear" w:color="auto" w:fill="auto"/>
            <w:noWrap/>
            <w:vAlign w:val="center"/>
            <w:hideMark/>
          </w:tcPr>
          <w:p w:rsidR="00616F61" w:rsidRPr="003D1EEE" w:rsidRDefault="00457BF7" w:rsidP="00454443">
            <w:pPr>
              <w:spacing w:line="240" w:lineRule="auto"/>
              <w:jc w:val="right"/>
              <w:rPr>
                <w:rFonts w:eastAsia="Times New Roman"/>
                <w:color w:val="000000" w:themeColor="text1"/>
                <w:kern w:val="24"/>
                <w:lang w:eastAsia="ru-RU"/>
              </w:rPr>
            </w:pPr>
            <w:r>
              <w:rPr>
                <w:rFonts w:eastAsia="Times New Roman"/>
                <w:color w:val="000000" w:themeColor="text1"/>
                <w:kern w:val="24"/>
                <w:lang w:eastAsia="ru-RU"/>
              </w:rPr>
              <w:t xml:space="preserve"> </w:t>
            </w:r>
            <w:r w:rsidR="00616F61" w:rsidRPr="003D1EEE">
              <w:rPr>
                <w:rFonts w:eastAsia="Times New Roman"/>
                <w:color w:val="000000" w:themeColor="text1"/>
                <w:kern w:val="24"/>
                <w:lang w:eastAsia="ru-RU"/>
              </w:rPr>
              <w:t>35 931,64</w:t>
            </w:r>
            <w:r>
              <w:rPr>
                <w:rFonts w:eastAsia="Times New Roman"/>
                <w:color w:val="000000" w:themeColor="text1"/>
                <w:kern w:val="24"/>
                <w:lang w:eastAsia="ru-RU"/>
              </w:rPr>
              <w:t xml:space="preserve"> </w:t>
            </w:r>
          </w:p>
        </w:tc>
        <w:tc>
          <w:tcPr>
            <w:tcW w:w="1416" w:type="dxa"/>
            <w:tcBorders>
              <w:top w:val="nil"/>
              <w:left w:val="nil"/>
              <w:bottom w:val="single" w:sz="4" w:space="0" w:color="auto"/>
              <w:right w:val="single" w:sz="8" w:space="0" w:color="auto"/>
            </w:tcBorders>
            <w:shd w:val="clear" w:color="auto" w:fill="auto"/>
            <w:noWrap/>
            <w:vAlign w:val="bottom"/>
            <w:hideMark/>
          </w:tcPr>
          <w:p w:rsidR="00616F61" w:rsidRPr="003D1EEE" w:rsidRDefault="00471C80" w:rsidP="00454443">
            <w:pPr>
              <w:spacing w:line="240" w:lineRule="auto"/>
              <w:jc w:val="right"/>
              <w:rPr>
                <w:rFonts w:eastAsia="Times New Roman"/>
                <w:color w:val="000000" w:themeColor="text1"/>
                <w:kern w:val="24"/>
                <w:lang w:eastAsia="ru-RU"/>
              </w:rPr>
            </w:pPr>
            <w:r>
              <w:rPr>
                <w:rFonts w:eastAsia="Times New Roman"/>
                <w:color w:val="000000" w:themeColor="text1"/>
                <w:kern w:val="24"/>
                <w:lang w:eastAsia="ru-RU"/>
              </w:rPr>
              <w:t>25,77</w:t>
            </w:r>
          </w:p>
        </w:tc>
      </w:tr>
      <w:tr w:rsidR="00A217C8" w:rsidRPr="003D1EEE" w:rsidTr="00454443">
        <w:trPr>
          <w:trHeight w:val="300"/>
          <w:jc w:val="center"/>
        </w:trPr>
        <w:tc>
          <w:tcPr>
            <w:tcW w:w="3843" w:type="dxa"/>
            <w:tcBorders>
              <w:top w:val="nil"/>
              <w:left w:val="single" w:sz="8" w:space="0" w:color="auto"/>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 xml:space="preserve">Сахарная промышленность </w:t>
            </w:r>
          </w:p>
        </w:tc>
        <w:tc>
          <w:tcPr>
            <w:tcW w:w="1320"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45</w:t>
            </w:r>
          </w:p>
        </w:tc>
        <w:tc>
          <w:tcPr>
            <w:tcW w:w="3217" w:type="dxa"/>
            <w:tcBorders>
              <w:top w:val="nil"/>
              <w:left w:val="nil"/>
              <w:bottom w:val="single" w:sz="4" w:space="0" w:color="auto"/>
              <w:right w:val="single" w:sz="4" w:space="0" w:color="auto"/>
            </w:tcBorders>
            <w:shd w:val="clear" w:color="auto" w:fill="auto"/>
            <w:noWrap/>
            <w:vAlign w:val="center"/>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17 868,88</w:t>
            </w:r>
            <w:r w:rsidR="00457BF7">
              <w:rPr>
                <w:rFonts w:eastAsia="Times New Roman"/>
                <w:color w:val="000000" w:themeColor="text1"/>
                <w:kern w:val="24"/>
                <w:lang w:eastAsia="ru-RU"/>
              </w:rPr>
              <w:t xml:space="preserve"> </w:t>
            </w:r>
          </w:p>
        </w:tc>
        <w:tc>
          <w:tcPr>
            <w:tcW w:w="1416" w:type="dxa"/>
            <w:tcBorders>
              <w:top w:val="nil"/>
              <w:left w:val="nil"/>
              <w:bottom w:val="single" w:sz="4" w:space="0" w:color="auto"/>
              <w:right w:val="single" w:sz="8" w:space="0" w:color="auto"/>
            </w:tcBorders>
            <w:shd w:val="clear" w:color="auto" w:fill="auto"/>
            <w:noWrap/>
            <w:vAlign w:val="bottom"/>
            <w:hideMark/>
          </w:tcPr>
          <w:p w:rsidR="00616F61" w:rsidRPr="003D1EEE" w:rsidRDefault="00616F61" w:rsidP="00471C80">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12,82</w:t>
            </w:r>
          </w:p>
        </w:tc>
      </w:tr>
      <w:tr w:rsidR="00A217C8" w:rsidRPr="003D1EEE" w:rsidTr="00454443">
        <w:trPr>
          <w:trHeight w:val="300"/>
          <w:jc w:val="center"/>
        </w:trPr>
        <w:tc>
          <w:tcPr>
            <w:tcW w:w="3843" w:type="dxa"/>
            <w:tcBorders>
              <w:top w:val="nil"/>
              <w:left w:val="single" w:sz="8" w:space="0" w:color="auto"/>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Переработка высокопротеиновых сельскохозяйственных культур</w:t>
            </w:r>
          </w:p>
        </w:tc>
        <w:tc>
          <w:tcPr>
            <w:tcW w:w="1320"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49</w:t>
            </w:r>
          </w:p>
        </w:tc>
        <w:tc>
          <w:tcPr>
            <w:tcW w:w="3217" w:type="dxa"/>
            <w:tcBorders>
              <w:top w:val="nil"/>
              <w:left w:val="nil"/>
              <w:bottom w:val="single" w:sz="4" w:space="0" w:color="auto"/>
              <w:right w:val="single" w:sz="4" w:space="0" w:color="auto"/>
            </w:tcBorders>
            <w:shd w:val="clear" w:color="auto" w:fill="auto"/>
            <w:noWrap/>
            <w:vAlign w:val="center"/>
            <w:hideMark/>
          </w:tcPr>
          <w:p w:rsidR="00616F61" w:rsidRPr="003D1EEE" w:rsidRDefault="00457BF7" w:rsidP="00454443">
            <w:pPr>
              <w:spacing w:line="240" w:lineRule="auto"/>
              <w:jc w:val="right"/>
              <w:rPr>
                <w:rFonts w:eastAsia="Times New Roman"/>
                <w:color w:val="000000" w:themeColor="text1"/>
                <w:kern w:val="24"/>
                <w:lang w:eastAsia="ru-RU"/>
              </w:rPr>
            </w:pPr>
            <w:r>
              <w:rPr>
                <w:rFonts w:eastAsia="Times New Roman"/>
                <w:color w:val="000000" w:themeColor="text1"/>
                <w:kern w:val="24"/>
                <w:lang w:eastAsia="ru-RU"/>
              </w:rPr>
              <w:t xml:space="preserve"> </w:t>
            </w:r>
            <w:r w:rsidR="00616F61" w:rsidRPr="003D1EEE">
              <w:rPr>
                <w:rFonts w:eastAsia="Times New Roman"/>
                <w:color w:val="000000" w:themeColor="text1"/>
                <w:kern w:val="24"/>
                <w:lang w:eastAsia="ru-RU"/>
              </w:rPr>
              <w:t>14 701,06</w:t>
            </w:r>
            <w:r>
              <w:rPr>
                <w:rFonts w:eastAsia="Times New Roman"/>
                <w:color w:val="000000" w:themeColor="text1"/>
                <w:kern w:val="24"/>
                <w:lang w:eastAsia="ru-RU"/>
              </w:rPr>
              <w:t xml:space="preserve"> </w:t>
            </w:r>
          </w:p>
        </w:tc>
        <w:tc>
          <w:tcPr>
            <w:tcW w:w="1416" w:type="dxa"/>
            <w:tcBorders>
              <w:top w:val="nil"/>
              <w:left w:val="nil"/>
              <w:bottom w:val="single" w:sz="4" w:space="0" w:color="auto"/>
              <w:right w:val="single" w:sz="8" w:space="0" w:color="auto"/>
            </w:tcBorders>
            <w:shd w:val="clear" w:color="auto" w:fill="auto"/>
            <w:noWrap/>
            <w:vAlign w:val="bottom"/>
            <w:hideMark/>
          </w:tcPr>
          <w:p w:rsidR="00616F61" w:rsidRPr="003D1EEE" w:rsidRDefault="00616F61" w:rsidP="00471C80">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10,54</w:t>
            </w:r>
          </w:p>
        </w:tc>
      </w:tr>
      <w:tr w:rsidR="00A217C8" w:rsidRPr="003D1EEE" w:rsidTr="00454443">
        <w:trPr>
          <w:trHeight w:val="300"/>
          <w:jc w:val="center"/>
        </w:trPr>
        <w:tc>
          <w:tcPr>
            <w:tcW w:w="3843" w:type="dxa"/>
            <w:tcBorders>
              <w:top w:val="nil"/>
              <w:left w:val="single" w:sz="8" w:space="0" w:color="auto"/>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 xml:space="preserve">Овощехранилища </w:t>
            </w:r>
          </w:p>
        </w:tc>
        <w:tc>
          <w:tcPr>
            <w:tcW w:w="1320"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65</w:t>
            </w:r>
          </w:p>
        </w:tc>
        <w:tc>
          <w:tcPr>
            <w:tcW w:w="3217" w:type="dxa"/>
            <w:tcBorders>
              <w:top w:val="nil"/>
              <w:left w:val="nil"/>
              <w:bottom w:val="single" w:sz="4" w:space="0" w:color="auto"/>
              <w:right w:val="single" w:sz="4" w:space="0" w:color="auto"/>
            </w:tcBorders>
            <w:shd w:val="clear" w:color="auto" w:fill="auto"/>
            <w:noWrap/>
            <w:vAlign w:val="center"/>
            <w:hideMark/>
          </w:tcPr>
          <w:p w:rsidR="00616F61" w:rsidRPr="003D1EEE" w:rsidRDefault="00457BF7" w:rsidP="00454443">
            <w:pPr>
              <w:spacing w:line="240" w:lineRule="auto"/>
              <w:jc w:val="right"/>
              <w:rPr>
                <w:rFonts w:eastAsia="Times New Roman"/>
                <w:color w:val="000000" w:themeColor="text1"/>
                <w:kern w:val="24"/>
                <w:lang w:eastAsia="ru-RU"/>
              </w:rPr>
            </w:pPr>
            <w:r>
              <w:rPr>
                <w:rFonts w:eastAsia="Times New Roman"/>
                <w:color w:val="000000" w:themeColor="text1"/>
                <w:kern w:val="24"/>
                <w:lang w:eastAsia="ru-RU"/>
              </w:rPr>
              <w:t xml:space="preserve"> </w:t>
            </w:r>
            <w:r w:rsidR="00616F61" w:rsidRPr="003D1EEE">
              <w:rPr>
                <w:rFonts w:eastAsia="Times New Roman"/>
                <w:color w:val="000000" w:themeColor="text1"/>
                <w:kern w:val="24"/>
                <w:lang w:eastAsia="ru-RU"/>
              </w:rPr>
              <w:t>10 635,16</w:t>
            </w:r>
            <w:r>
              <w:rPr>
                <w:rFonts w:eastAsia="Times New Roman"/>
                <w:color w:val="000000" w:themeColor="text1"/>
                <w:kern w:val="24"/>
                <w:lang w:eastAsia="ru-RU"/>
              </w:rPr>
              <w:t xml:space="preserve"> </w:t>
            </w:r>
          </w:p>
        </w:tc>
        <w:tc>
          <w:tcPr>
            <w:tcW w:w="1416" w:type="dxa"/>
            <w:tcBorders>
              <w:top w:val="nil"/>
              <w:left w:val="nil"/>
              <w:bottom w:val="single" w:sz="4" w:space="0" w:color="auto"/>
              <w:right w:val="single" w:sz="8" w:space="0" w:color="auto"/>
            </w:tcBorders>
            <w:shd w:val="clear" w:color="auto" w:fill="auto"/>
            <w:noWrap/>
            <w:vAlign w:val="bottom"/>
            <w:hideMark/>
          </w:tcPr>
          <w:p w:rsidR="00616F61" w:rsidRPr="003D1EEE" w:rsidRDefault="00616F61" w:rsidP="00471C80">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7,63</w:t>
            </w:r>
          </w:p>
        </w:tc>
      </w:tr>
      <w:tr w:rsidR="00A217C8" w:rsidRPr="003D1EEE" w:rsidTr="00454443">
        <w:trPr>
          <w:trHeight w:val="300"/>
          <w:jc w:val="center"/>
        </w:trPr>
        <w:tc>
          <w:tcPr>
            <w:tcW w:w="3843" w:type="dxa"/>
            <w:tcBorders>
              <w:top w:val="nil"/>
              <w:left w:val="single" w:sz="8" w:space="0" w:color="auto"/>
              <w:bottom w:val="single" w:sz="4" w:space="0" w:color="auto"/>
              <w:right w:val="single" w:sz="4" w:space="0" w:color="auto"/>
            </w:tcBorders>
            <w:shd w:val="clear" w:color="auto" w:fill="auto"/>
            <w:noWrap/>
            <w:vAlign w:val="bottom"/>
            <w:hideMark/>
          </w:tcPr>
          <w:p w:rsidR="00471C80" w:rsidRDefault="00471C80" w:rsidP="00454443">
            <w:pPr>
              <w:spacing w:line="240" w:lineRule="auto"/>
              <w:rPr>
                <w:rFonts w:eastAsia="Times New Roman"/>
                <w:color w:val="000000" w:themeColor="text1"/>
                <w:kern w:val="24"/>
                <w:lang w:eastAsia="ru-RU"/>
              </w:rPr>
            </w:pPr>
            <w:r>
              <w:rPr>
                <w:rFonts w:eastAsia="Times New Roman"/>
                <w:color w:val="000000" w:themeColor="text1"/>
                <w:kern w:val="24"/>
                <w:lang w:eastAsia="ru-RU"/>
              </w:rPr>
              <w:t>Подработка, хранение, перевалка</w:t>
            </w:r>
          </w:p>
          <w:p w:rsidR="00616F61" w:rsidRPr="003D1EEE" w:rsidRDefault="00616F61" w:rsidP="00454443">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зерновых и масличных культур</w:t>
            </w:r>
          </w:p>
        </w:tc>
        <w:tc>
          <w:tcPr>
            <w:tcW w:w="1320"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115</w:t>
            </w:r>
          </w:p>
        </w:tc>
        <w:tc>
          <w:tcPr>
            <w:tcW w:w="3217" w:type="dxa"/>
            <w:tcBorders>
              <w:top w:val="nil"/>
              <w:left w:val="nil"/>
              <w:bottom w:val="single" w:sz="4" w:space="0" w:color="auto"/>
              <w:right w:val="single" w:sz="4" w:space="0" w:color="auto"/>
            </w:tcBorders>
            <w:shd w:val="clear" w:color="auto" w:fill="auto"/>
            <w:noWrap/>
            <w:vAlign w:val="center"/>
            <w:hideMark/>
          </w:tcPr>
          <w:p w:rsidR="00616F61" w:rsidRPr="003D1EEE" w:rsidRDefault="00457BF7" w:rsidP="00454443">
            <w:pPr>
              <w:spacing w:line="240" w:lineRule="auto"/>
              <w:jc w:val="right"/>
              <w:rPr>
                <w:rFonts w:eastAsia="Times New Roman"/>
                <w:color w:val="000000" w:themeColor="text1"/>
                <w:kern w:val="24"/>
                <w:lang w:eastAsia="ru-RU"/>
              </w:rPr>
            </w:pPr>
            <w:r>
              <w:rPr>
                <w:rFonts w:eastAsia="Times New Roman"/>
                <w:color w:val="000000" w:themeColor="text1"/>
                <w:kern w:val="24"/>
                <w:lang w:eastAsia="ru-RU"/>
              </w:rPr>
              <w:t xml:space="preserve"> </w:t>
            </w:r>
            <w:r w:rsidR="00616F61" w:rsidRPr="003D1EEE">
              <w:rPr>
                <w:rFonts w:eastAsia="Times New Roman"/>
                <w:color w:val="000000" w:themeColor="text1"/>
                <w:kern w:val="24"/>
                <w:lang w:eastAsia="ru-RU"/>
              </w:rPr>
              <w:t>8 495,03</w:t>
            </w:r>
            <w:r>
              <w:rPr>
                <w:rFonts w:eastAsia="Times New Roman"/>
                <w:color w:val="000000" w:themeColor="text1"/>
                <w:kern w:val="24"/>
                <w:lang w:eastAsia="ru-RU"/>
              </w:rPr>
              <w:t xml:space="preserve"> </w:t>
            </w:r>
          </w:p>
        </w:tc>
        <w:tc>
          <w:tcPr>
            <w:tcW w:w="1416" w:type="dxa"/>
            <w:tcBorders>
              <w:top w:val="nil"/>
              <w:left w:val="nil"/>
              <w:bottom w:val="single" w:sz="4" w:space="0" w:color="auto"/>
              <w:right w:val="single" w:sz="8" w:space="0" w:color="auto"/>
            </w:tcBorders>
            <w:shd w:val="clear" w:color="auto" w:fill="auto"/>
            <w:noWrap/>
            <w:vAlign w:val="bottom"/>
            <w:hideMark/>
          </w:tcPr>
          <w:p w:rsidR="00616F61" w:rsidRPr="003D1EEE" w:rsidRDefault="00616F61" w:rsidP="00471C80">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6,09</w:t>
            </w:r>
          </w:p>
        </w:tc>
      </w:tr>
      <w:tr w:rsidR="00A217C8" w:rsidRPr="003D1EEE" w:rsidTr="00454443">
        <w:trPr>
          <w:trHeight w:val="300"/>
          <w:jc w:val="center"/>
        </w:trPr>
        <w:tc>
          <w:tcPr>
            <w:tcW w:w="3843" w:type="dxa"/>
            <w:tcBorders>
              <w:top w:val="nil"/>
              <w:left w:val="single" w:sz="8" w:space="0" w:color="auto"/>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 xml:space="preserve">Садоводство </w:t>
            </w:r>
          </w:p>
        </w:tc>
        <w:tc>
          <w:tcPr>
            <w:tcW w:w="1320"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58</w:t>
            </w:r>
          </w:p>
        </w:tc>
        <w:tc>
          <w:tcPr>
            <w:tcW w:w="3217" w:type="dxa"/>
            <w:tcBorders>
              <w:top w:val="nil"/>
              <w:left w:val="nil"/>
              <w:bottom w:val="single" w:sz="4" w:space="0" w:color="auto"/>
              <w:right w:val="single" w:sz="4" w:space="0" w:color="auto"/>
            </w:tcBorders>
            <w:shd w:val="clear" w:color="auto" w:fill="auto"/>
            <w:noWrap/>
            <w:vAlign w:val="center"/>
            <w:hideMark/>
          </w:tcPr>
          <w:p w:rsidR="00616F61" w:rsidRPr="003D1EEE" w:rsidRDefault="00457BF7" w:rsidP="00454443">
            <w:pPr>
              <w:spacing w:line="240" w:lineRule="auto"/>
              <w:jc w:val="right"/>
              <w:rPr>
                <w:rFonts w:eastAsia="Times New Roman"/>
                <w:color w:val="000000" w:themeColor="text1"/>
                <w:kern w:val="24"/>
                <w:lang w:eastAsia="ru-RU"/>
              </w:rPr>
            </w:pPr>
            <w:r>
              <w:rPr>
                <w:rFonts w:eastAsia="Times New Roman"/>
                <w:color w:val="000000" w:themeColor="text1"/>
                <w:kern w:val="24"/>
                <w:lang w:eastAsia="ru-RU"/>
              </w:rPr>
              <w:t xml:space="preserve"> </w:t>
            </w:r>
            <w:r w:rsidR="00616F61" w:rsidRPr="003D1EEE">
              <w:rPr>
                <w:rFonts w:eastAsia="Times New Roman"/>
                <w:color w:val="000000" w:themeColor="text1"/>
                <w:kern w:val="24"/>
                <w:lang w:eastAsia="ru-RU"/>
              </w:rPr>
              <w:t>2 501,04</w:t>
            </w:r>
            <w:r>
              <w:rPr>
                <w:rFonts w:eastAsia="Times New Roman"/>
                <w:color w:val="000000" w:themeColor="text1"/>
                <w:kern w:val="24"/>
                <w:lang w:eastAsia="ru-RU"/>
              </w:rPr>
              <w:t xml:space="preserve"> </w:t>
            </w:r>
          </w:p>
        </w:tc>
        <w:tc>
          <w:tcPr>
            <w:tcW w:w="1416" w:type="dxa"/>
            <w:tcBorders>
              <w:top w:val="nil"/>
              <w:left w:val="nil"/>
              <w:bottom w:val="single" w:sz="4" w:space="0" w:color="auto"/>
              <w:right w:val="single" w:sz="8" w:space="0" w:color="auto"/>
            </w:tcBorders>
            <w:shd w:val="clear" w:color="auto" w:fill="auto"/>
            <w:noWrap/>
            <w:vAlign w:val="bottom"/>
            <w:hideMark/>
          </w:tcPr>
          <w:p w:rsidR="00616F61" w:rsidRPr="003D1EEE" w:rsidRDefault="00616F61" w:rsidP="00471C80">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1,79</w:t>
            </w:r>
          </w:p>
        </w:tc>
      </w:tr>
      <w:tr w:rsidR="00A217C8" w:rsidRPr="003D1EEE" w:rsidTr="00454443">
        <w:trPr>
          <w:trHeight w:val="300"/>
          <w:jc w:val="center"/>
        </w:trPr>
        <w:tc>
          <w:tcPr>
            <w:tcW w:w="3843" w:type="dxa"/>
            <w:tcBorders>
              <w:top w:val="nil"/>
              <w:left w:val="single" w:sz="8" w:space="0" w:color="auto"/>
              <w:bottom w:val="single" w:sz="4" w:space="0" w:color="auto"/>
              <w:right w:val="single" w:sz="4" w:space="0" w:color="auto"/>
            </w:tcBorders>
            <w:shd w:val="clear" w:color="auto" w:fill="auto"/>
            <w:noWrap/>
            <w:vAlign w:val="bottom"/>
            <w:hideMark/>
          </w:tcPr>
          <w:p w:rsidR="00471C80" w:rsidRDefault="00616F61" w:rsidP="00454443">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 xml:space="preserve">Предприятия масложировой </w:t>
            </w:r>
          </w:p>
          <w:p w:rsidR="00616F61" w:rsidRPr="003D1EEE" w:rsidRDefault="00616F61" w:rsidP="00454443">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и мукомольной промышленности</w:t>
            </w:r>
          </w:p>
        </w:tc>
        <w:tc>
          <w:tcPr>
            <w:tcW w:w="1320"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25</w:t>
            </w:r>
          </w:p>
        </w:tc>
        <w:tc>
          <w:tcPr>
            <w:tcW w:w="3217" w:type="dxa"/>
            <w:tcBorders>
              <w:top w:val="nil"/>
              <w:left w:val="nil"/>
              <w:bottom w:val="single" w:sz="4" w:space="0" w:color="auto"/>
              <w:right w:val="single" w:sz="4" w:space="0" w:color="auto"/>
            </w:tcBorders>
            <w:shd w:val="clear" w:color="auto" w:fill="auto"/>
            <w:noWrap/>
            <w:vAlign w:val="center"/>
            <w:hideMark/>
          </w:tcPr>
          <w:p w:rsidR="00616F61" w:rsidRPr="003D1EEE" w:rsidRDefault="00457BF7" w:rsidP="00454443">
            <w:pPr>
              <w:spacing w:line="240" w:lineRule="auto"/>
              <w:jc w:val="right"/>
              <w:rPr>
                <w:rFonts w:eastAsia="Times New Roman"/>
                <w:color w:val="000000" w:themeColor="text1"/>
                <w:kern w:val="24"/>
                <w:lang w:eastAsia="ru-RU"/>
              </w:rPr>
            </w:pPr>
            <w:r>
              <w:rPr>
                <w:rFonts w:eastAsia="Times New Roman"/>
                <w:color w:val="000000" w:themeColor="text1"/>
                <w:kern w:val="24"/>
                <w:lang w:eastAsia="ru-RU"/>
              </w:rPr>
              <w:t xml:space="preserve"> </w:t>
            </w:r>
            <w:r w:rsidR="00616F61" w:rsidRPr="003D1EEE">
              <w:rPr>
                <w:rFonts w:eastAsia="Times New Roman"/>
                <w:color w:val="000000" w:themeColor="text1"/>
                <w:kern w:val="24"/>
                <w:lang w:eastAsia="ru-RU"/>
              </w:rPr>
              <w:t>1 683,12</w:t>
            </w:r>
            <w:r>
              <w:rPr>
                <w:rFonts w:eastAsia="Times New Roman"/>
                <w:color w:val="000000" w:themeColor="text1"/>
                <w:kern w:val="24"/>
                <w:lang w:eastAsia="ru-RU"/>
              </w:rPr>
              <w:t xml:space="preserve"> </w:t>
            </w:r>
          </w:p>
        </w:tc>
        <w:tc>
          <w:tcPr>
            <w:tcW w:w="1416" w:type="dxa"/>
            <w:tcBorders>
              <w:top w:val="nil"/>
              <w:left w:val="nil"/>
              <w:bottom w:val="single" w:sz="4" w:space="0" w:color="auto"/>
              <w:right w:val="single" w:sz="8" w:space="0" w:color="auto"/>
            </w:tcBorders>
            <w:shd w:val="clear" w:color="auto" w:fill="auto"/>
            <w:noWrap/>
            <w:vAlign w:val="bottom"/>
            <w:hideMark/>
          </w:tcPr>
          <w:p w:rsidR="00616F61" w:rsidRPr="003D1EEE" w:rsidRDefault="00616F61" w:rsidP="00471C80">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1,21</w:t>
            </w:r>
          </w:p>
        </w:tc>
      </w:tr>
      <w:tr w:rsidR="00A217C8" w:rsidRPr="003D1EEE" w:rsidTr="00454443">
        <w:trPr>
          <w:trHeight w:val="300"/>
          <w:jc w:val="center"/>
        </w:trPr>
        <w:tc>
          <w:tcPr>
            <w:tcW w:w="3843" w:type="dxa"/>
            <w:tcBorders>
              <w:top w:val="nil"/>
              <w:left w:val="single" w:sz="8" w:space="0" w:color="auto"/>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 xml:space="preserve">Переработка </w:t>
            </w:r>
            <w:proofErr w:type="spellStart"/>
            <w:r w:rsidRPr="003D1EEE">
              <w:rPr>
                <w:rFonts w:eastAsia="Times New Roman"/>
                <w:color w:val="000000" w:themeColor="text1"/>
                <w:kern w:val="24"/>
                <w:lang w:eastAsia="ru-RU"/>
              </w:rPr>
              <w:t>плодовощной</w:t>
            </w:r>
            <w:proofErr w:type="spellEnd"/>
            <w:r w:rsidRPr="003D1EEE">
              <w:rPr>
                <w:rFonts w:eastAsia="Times New Roman"/>
                <w:color w:val="000000" w:themeColor="text1"/>
                <w:kern w:val="24"/>
                <w:lang w:eastAsia="ru-RU"/>
              </w:rPr>
              <w:t xml:space="preserve"> и ягодной продукции</w:t>
            </w:r>
          </w:p>
        </w:tc>
        <w:tc>
          <w:tcPr>
            <w:tcW w:w="1320"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11</w:t>
            </w:r>
          </w:p>
        </w:tc>
        <w:tc>
          <w:tcPr>
            <w:tcW w:w="3217" w:type="dxa"/>
            <w:tcBorders>
              <w:top w:val="nil"/>
              <w:left w:val="nil"/>
              <w:bottom w:val="single" w:sz="4" w:space="0" w:color="auto"/>
              <w:right w:val="single" w:sz="4" w:space="0" w:color="auto"/>
            </w:tcBorders>
            <w:shd w:val="clear" w:color="auto" w:fill="auto"/>
            <w:noWrap/>
            <w:vAlign w:val="center"/>
            <w:hideMark/>
          </w:tcPr>
          <w:p w:rsidR="00616F61" w:rsidRPr="003D1EEE" w:rsidRDefault="00457BF7" w:rsidP="00454443">
            <w:pPr>
              <w:spacing w:line="240" w:lineRule="auto"/>
              <w:jc w:val="right"/>
              <w:rPr>
                <w:rFonts w:eastAsia="Times New Roman"/>
                <w:color w:val="000000" w:themeColor="text1"/>
                <w:kern w:val="24"/>
                <w:lang w:eastAsia="ru-RU"/>
              </w:rPr>
            </w:pPr>
            <w:r>
              <w:rPr>
                <w:rFonts w:eastAsia="Times New Roman"/>
                <w:color w:val="000000" w:themeColor="text1"/>
                <w:kern w:val="24"/>
                <w:lang w:eastAsia="ru-RU"/>
              </w:rPr>
              <w:t xml:space="preserve"> </w:t>
            </w:r>
            <w:r w:rsidR="00616F61" w:rsidRPr="003D1EEE">
              <w:rPr>
                <w:rFonts w:eastAsia="Times New Roman"/>
                <w:color w:val="000000" w:themeColor="text1"/>
                <w:kern w:val="24"/>
                <w:lang w:eastAsia="ru-RU"/>
              </w:rPr>
              <w:t>928,26</w:t>
            </w:r>
            <w:r>
              <w:rPr>
                <w:rFonts w:eastAsia="Times New Roman"/>
                <w:color w:val="000000" w:themeColor="text1"/>
                <w:kern w:val="24"/>
                <w:lang w:eastAsia="ru-RU"/>
              </w:rPr>
              <w:t xml:space="preserve"> </w:t>
            </w:r>
          </w:p>
        </w:tc>
        <w:tc>
          <w:tcPr>
            <w:tcW w:w="1416" w:type="dxa"/>
            <w:tcBorders>
              <w:top w:val="nil"/>
              <w:left w:val="nil"/>
              <w:bottom w:val="single" w:sz="4" w:space="0" w:color="auto"/>
              <w:right w:val="single" w:sz="8" w:space="0" w:color="auto"/>
            </w:tcBorders>
            <w:shd w:val="clear" w:color="auto" w:fill="auto"/>
            <w:noWrap/>
            <w:vAlign w:val="bottom"/>
            <w:hideMark/>
          </w:tcPr>
          <w:p w:rsidR="00616F61" w:rsidRPr="003D1EEE" w:rsidRDefault="00616F61" w:rsidP="00471C80">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0,67</w:t>
            </w:r>
          </w:p>
        </w:tc>
      </w:tr>
      <w:tr w:rsidR="00A217C8" w:rsidRPr="003D1EEE" w:rsidTr="00454443">
        <w:trPr>
          <w:trHeight w:val="300"/>
          <w:jc w:val="center"/>
        </w:trPr>
        <w:tc>
          <w:tcPr>
            <w:tcW w:w="3843" w:type="dxa"/>
            <w:tcBorders>
              <w:top w:val="nil"/>
              <w:left w:val="single" w:sz="8" w:space="0" w:color="auto"/>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 xml:space="preserve">Мелиорация </w:t>
            </w:r>
          </w:p>
        </w:tc>
        <w:tc>
          <w:tcPr>
            <w:tcW w:w="1320"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21</w:t>
            </w:r>
          </w:p>
        </w:tc>
        <w:tc>
          <w:tcPr>
            <w:tcW w:w="3217" w:type="dxa"/>
            <w:tcBorders>
              <w:top w:val="nil"/>
              <w:left w:val="nil"/>
              <w:bottom w:val="single" w:sz="4" w:space="0" w:color="auto"/>
              <w:right w:val="single" w:sz="4" w:space="0" w:color="auto"/>
            </w:tcBorders>
            <w:shd w:val="clear" w:color="auto" w:fill="auto"/>
            <w:noWrap/>
            <w:vAlign w:val="center"/>
            <w:hideMark/>
          </w:tcPr>
          <w:p w:rsidR="00616F61" w:rsidRPr="003D1EEE" w:rsidRDefault="00457BF7" w:rsidP="00454443">
            <w:pPr>
              <w:spacing w:line="240" w:lineRule="auto"/>
              <w:jc w:val="right"/>
              <w:rPr>
                <w:rFonts w:eastAsia="Times New Roman"/>
                <w:color w:val="000000" w:themeColor="text1"/>
                <w:kern w:val="24"/>
                <w:lang w:eastAsia="ru-RU"/>
              </w:rPr>
            </w:pPr>
            <w:r>
              <w:rPr>
                <w:rFonts w:eastAsia="Times New Roman"/>
                <w:color w:val="000000" w:themeColor="text1"/>
                <w:kern w:val="24"/>
                <w:lang w:eastAsia="ru-RU"/>
              </w:rPr>
              <w:t xml:space="preserve"> </w:t>
            </w:r>
            <w:r w:rsidR="00616F61" w:rsidRPr="003D1EEE">
              <w:rPr>
                <w:rFonts w:eastAsia="Times New Roman"/>
                <w:color w:val="000000" w:themeColor="text1"/>
                <w:kern w:val="24"/>
                <w:lang w:eastAsia="ru-RU"/>
              </w:rPr>
              <w:t>459,49</w:t>
            </w:r>
            <w:r>
              <w:rPr>
                <w:rFonts w:eastAsia="Times New Roman"/>
                <w:color w:val="000000" w:themeColor="text1"/>
                <w:kern w:val="24"/>
                <w:lang w:eastAsia="ru-RU"/>
              </w:rPr>
              <w:t xml:space="preserve"> </w:t>
            </w:r>
          </w:p>
        </w:tc>
        <w:tc>
          <w:tcPr>
            <w:tcW w:w="1416" w:type="dxa"/>
            <w:tcBorders>
              <w:top w:val="nil"/>
              <w:left w:val="nil"/>
              <w:bottom w:val="single" w:sz="4" w:space="0" w:color="auto"/>
              <w:right w:val="single" w:sz="8" w:space="0" w:color="auto"/>
            </w:tcBorders>
            <w:shd w:val="clear" w:color="auto" w:fill="auto"/>
            <w:noWrap/>
            <w:vAlign w:val="bottom"/>
            <w:hideMark/>
          </w:tcPr>
          <w:p w:rsidR="00616F61" w:rsidRPr="003D1EEE" w:rsidRDefault="00616F61" w:rsidP="00471C80">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0,33</w:t>
            </w:r>
          </w:p>
        </w:tc>
      </w:tr>
      <w:tr w:rsidR="00A217C8" w:rsidRPr="003D1EEE" w:rsidTr="00454443">
        <w:trPr>
          <w:trHeight w:val="300"/>
          <w:jc w:val="center"/>
        </w:trPr>
        <w:tc>
          <w:tcPr>
            <w:tcW w:w="3843" w:type="dxa"/>
            <w:tcBorders>
              <w:top w:val="nil"/>
              <w:left w:val="single" w:sz="8" w:space="0" w:color="auto"/>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 xml:space="preserve">Семеноводство </w:t>
            </w:r>
          </w:p>
        </w:tc>
        <w:tc>
          <w:tcPr>
            <w:tcW w:w="1320" w:type="dxa"/>
            <w:tcBorders>
              <w:top w:val="nil"/>
              <w:left w:val="nil"/>
              <w:bottom w:val="single" w:sz="4"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4</w:t>
            </w:r>
          </w:p>
        </w:tc>
        <w:tc>
          <w:tcPr>
            <w:tcW w:w="3217" w:type="dxa"/>
            <w:tcBorders>
              <w:top w:val="nil"/>
              <w:left w:val="nil"/>
              <w:bottom w:val="single" w:sz="4" w:space="0" w:color="auto"/>
              <w:right w:val="single" w:sz="4" w:space="0" w:color="auto"/>
            </w:tcBorders>
            <w:shd w:val="clear" w:color="auto" w:fill="auto"/>
            <w:noWrap/>
            <w:vAlign w:val="center"/>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44,93</w:t>
            </w:r>
            <w:r w:rsidR="00457BF7">
              <w:rPr>
                <w:rFonts w:eastAsia="Times New Roman"/>
                <w:color w:val="000000" w:themeColor="text1"/>
                <w:kern w:val="24"/>
                <w:lang w:eastAsia="ru-RU"/>
              </w:rPr>
              <w:t xml:space="preserve"> </w:t>
            </w:r>
          </w:p>
        </w:tc>
        <w:tc>
          <w:tcPr>
            <w:tcW w:w="1416" w:type="dxa"/>
            <w:tcBorders>
              <w:top w:val="nil"/>
              <w:left w:val="nil"/>
              <w:bottom w:val="single" w:sz="4" w:space="0" w:color="auto"/>
              <w:right w:val="single" w:sz="8" w:space="0" w:color="auto"/>
            </w:tcBorders>
            <w:shd w:val="clear" w:color="auto" w:fill="auto"/>
            <w:noWrap/>
            <w:vAlign w:val="bottom"/>
            <w:hideMark/>
          </w:tcPr>
          <w:p w:rsidR="00616F61" w:rsidRPr="003D1EEE" w:rsidRDefault="00616F61" w:rsidP="00471C80">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0,03</w:t>
            </w:r>
          </w:p>
        </w:tc>
      </w:tr>
      <w:tr w:rsidR="00616F61" w:rsidRPr="003D1EEE" w:rsidTr="00454443">
        <w:trPr>
          <w:trHeight w:val="315"/>
          <w:jc w:val="center"/>
        </w:trPr>
        <w:tc>
          <w:tcPr>
            <w:tcW w:w="3843" w:type="dxa"/>
            <w:tcBorders>
              <w:top w:val="nil"/>
              <w:left w:val="single" w:sz="8" w:space="0" w:color="auto"/>
              <w:bottom w:val="single" w:sz="8" w:space="0" w:color="auto"/>
              <w:right w:val="single" w:sz="4" w:space="0" w:color="auto"/>
            </w:tcBorders>
            <w:shd w:val="clear" w:color="auto" w:fill="auto"/>
            <w:noWrap/>
            <w:vAlign w:val="bottom"/>
            <w:hideMark/>
          </w:tcPr>
          <w:p w:rsidR="00471C80" w:rsidRDefault="00616F61" w:rsidP="00454443">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 xml:space="preserve">Логистические центры </w:t>
            </w:r>
          </w:p>
          <w:p w:rsidR="00616F61" w:rsidRPr="003D1EEE" w:rsidRDefault="00616F61" w:rsidP="00454443">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в растениеводстве</w:t>
            </w:r>
          </w:p>
        </w:tc>
        <w:tc>
          <w:tcPr>
            <w:tcW w:w="1320" w:type="dxa"/>
            <w:tcBorders>
              <w:top w:val="nil"/>
              <w:left w:val="nil"/>
              <w:bottom w:val="single" w:sz="8" w:space="0" w:color="auto"/>
              <w:right w:val="single" w:sz="4" w:space="0" w:color="auto"/>
            </w:tcBorders>
            <w:shd w:val="clear" w:color="auto" w:fill="auto"/>
            <w:noWrap/>
            <w:vAlign w:val="bottom"/>
            <w:hideMark/>
          </w:tcPr>
          <w:p w:rsidR="00616F61" w:rsidRPr="003D1EEE" w:rsidRDefault="00616F61" w:rsidP="00454443">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w:t>
            </w:r>
          </w:p>
        </w:tc>
        <w:tc>
          <w:tcPr>
            <w:tcW w:w="3217" w:type="dxa"/>
            <w:tcBorders>
              <w:top w:val="nil"/>
              <w:left w:val="nil"/>
              <w:bottom w:val="single" w:sz="8" w:space="0" w:color="auto"/>
              <w:right w:val="single" w:sz="4" w:space="0" w:color="auto"/>
            </w:tcBorders>
            <w:shd w:val="clear" w:color="auto" w:fill="auto"/>
            <w:noWrap/>
            <w:vAlign w:val="center"/>
            <w:hideMark/>
          </w:tcPr>
          <w:p w:rsidR="00616F61" w:rsidRPr="003D1EEE" w:rsidRDefault="00457BF7" w:rsidP="00454443">
            <w:pPr>
              <w:spacing w:line="240" w:lineRule="auto"/>
              <w:jc w:val="right"/>
              <w:rPr>
                <w:rFonts w:eastAsia="Times New Roman"/>
                <w:color w:val="000000" w:themeColor="text1"/>
                <w:kern w:val="24"/>
                <w:lang w:eastAsia="ru-RU"/>
              </w:rPr>
            </w:pPr>
            <w:r>
              <w:rPr>
                <w:rFonts w:eastAsia="Times New Roman"/>
                <w:color w:val="000000" w:themeColor="text1"/>
                <w:kern w:val="24"/>
                <w:lang w:eastAsia="ru-RU"/>
              </w:rPr>
              <w:t xml:space="preserve"> </w:t>
            </w:r>
            <w:r w:rsidR="00616F61" w:rsidRPr="003D1EEE">
              <w:rPr>
                <w:rFonts w:eastAsia="Times New Roman"/>
                <w:color w:val="000000" w:themeColor="text1"/>
                <w:kern w:val="24"/>
                <w:lang w:eastAsia="ru-RU"/>
              </w:rPr>
              <w:t>2,53</w:t>
            </w:r>
            <w:r>
              <w:rPr>
                <w:rFonts w:eastAsia="Times New Roman"/>
                <w:color w:val="000000" w:themeColor="text1"/>
                <w:kern w:val="24"/>
                <w:lang w:eastAsia="ru-RU"/>
              </w:rPr>
              <w:t xml:space="preserve"> </w:t>
            </w:r>
          </w:p>
        </w:tc>
        <w:tc>
          <w:tcPr>
            <w:tcW w:w="1416" w:type="dxa"/>
            <w:tcBorders>
              <w:top w:val="nil"/>
              <w:left w:val="nil"/>
              <w:bottom w:val="single" w:sz="8" w:space="0" w:color="auto"/>
              <w:right w:val="single" w:sz="8" w:space="0" w:color="auto"/>
            </w:tcBorders>
            <w:shd w:val="clear" w:color="auto" w:fill="auto"/>
            <w:noWrap/>
            <w:vAlign w:val="bottom"/>
            <w:hideMark/>
          </w:tcPr>
          <w:p w:rsidR="00616F61" w:rsidRPr="003D1EEE" w:rsidRDefault="00616F61" w:rsidP="00471C80">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0,00</w:t>
            </w:r>
          </w:p>
        </w:tc>
      </w:tr>
    </w:tbl>
    <w:p w:rsidR="00616F61" w:rsidRPr="003D1EEE" w:rsidRDefault="00616F61" w:rsidP="00616F61">
      <w:pPr>
        <w:spacing w:line="240" w:lineRule="auto"/>
        <w:ind w:firstLine="851"/>
        <w:jc w:val="both"/>
        <w:rPr>
          <w:color w:val="000000" w:themeColor="text1"/>
          <w:kern w:val="24"/>
          <w:sz w:val="28"/>
          <w:szCs w:val="28"/>
        </w:rPr>
      </w:pPr>
    </w:p>
    <w:p w:rsidR="00616F61" w:rsidRPr="003D1EEE" w:rsidRDefault="00616F61" w:rsidP="001C3EF3">
      <w:pPr>
        <w:autoSpaceDE w:val="0"/>
        <w:autoSpaceDN w:val="0"/>
        <w:adjustRightInd w:val="0"/>
        <w:spacing w:line="240" w:lineRule="auto"/>
        <w:ind w:firstLine="708"/>
        <w:jc w:val="both"/>
        <w:rPr>
          <w:color w:val="000000" w:themeColor="text1"/>
          <w:kern w:val="24"/>
          <w:sz w:val="28"/>
          <w:szCs w:val="28"/>
        </w:rPr>
      </w:pPr>
      <w:r w:rsidRPr="003D1EEE">
        <w:rPr>
          <w:color w:val="000000" w:themeColor="text1"/>
          <w:kern w:val="24"/>
          <w:sz w:val="28"/>
          <w:szCs w:val="28"/>
        </w:rPr>
        <w:lastRenderedPageBreak/>
        <w:t>В 2014 году создан механизм автоматического сбора и консолидации и</w:t>
      </w:r>
      <w:r w:rsidRPr="003D1EEE">
        <w:rPr>
          <w:color w:val="000000" w:themeColor="text1"/>
          <w:kern w:val="24"/>
          <w:sz w:val="28"/>
          <w:szCs w:val="28"/>
        </w:rPr>
        <w:t>н</w:t>
      </w:r>
      <w:r w:rsidRPr="003D1EEE">
        <w:rPr>
          <w:color w:val="000000" w:themeColor="text1"/>
          <w:kern w:val="24"/>
          <w:sz w:val="28"/>
          <w:szCs w:val="28"/>
        </w:rPr>
        <w:t>формации (АИС «Субсидии АПК») по инвестиционным проектам, направле</w:t>
      </w:r>
      <w:r w:rsidRPr="003D1EEE">
        <w:rPr>
          <w:color w:val="000000" w:themeColor="text1"/>
          <w:kern w:val="24"/>
          <w:sz w:val="28"/>
          <w:szCs w:val="28"/>
        </w:rPr>
        <w:t>н</w:t>
      </w:r>
      <w:r w:rsidRPr="003D1EEE">
        <w:rPr>
          <w:color w:val="000000" w:themeColor="text1"/>
          <w:kern w:val="24"/>
          <w:sz w:val="28"/>
          <w:szCs w:val="28"/>
        </w:rPr>
        <w:t>ным в Минсельхоз России на рассмотрение Комиссии АПК. Механизм автомат</w:t>
      </w:r>
      <w:r w:rsidRPr="003D1EEE">
        <w:rPr>
          <w:color w:val="000000" w:themeColor="text1"/>
          <w:kern w:val="24"/>
          <w:sz w:val="28"/>
          <w:szCs w:val="28"/>
        </w:rPr>
        <w:t>и</w:t>
      </w:r>
      <w:r w:rsidRPr="003D1EEE">
        <w:rPr>
          <w:color w:val="000000" w:themeColor="text1"/>
          <w:kern w:val="24"/>
          <w:sz w:val="28"/>
          <w:szCs w:val="28"/>
        </w:rPr>
        <w:t>ческого сбора реализован посредством заполнения паспортов инвестиционных проектов субъектами Российской Федерации. В паспортах инвестиционных пр</w:t>
      </w:r>
      <w:r w:rsidRPr="003D1EEE">
        <w:rPr>
          <w:color w:val="000000" w:themeColor="text1"/>
          <w:kern w:val="24"/>
          <w:sz w:val="28"/>
          <w:szCs w:val="28"/>
        </w:rPr>
        <w:t>о</w:t>
      </w:r>
      <w:r w:rsidRPr="003D1EEE">
        <w:rPr>
          <w:color w:val="000000" w:themeColor="text1"/>
          <w:kern w:val="24"/>
          <w:sz w:val="28"/>
          <w:szCs w:val="28"/>
        </w:rPr>
        <w:t>ектов заполняется основная информация по инвестиционному проекту (наим</w:t>
      </w:r>
      <w:r w:rsidRPr="003D1EEE">
        <w:rPr>
          <w:color w:val="000000" w:themeColor="text1"/>
          <w:kern w:val="24"/>
          <w:sz w:val="28"/>
          <w:szCs w:val="28"/>
        </w:rPr>
        <w:t>е</w:t>
      </w:r>
      <w:r w:rsidRPr="003D1EEE">
        <w:rPr>
          <w:color w:val="000000" w:themeColor="text1"/>
          <w:kern w:val="24"/>
          <w:sz w:val="28"/>
          <w:szCs w:val="28"/>
        </w:rPr>
        <w:t>нование заемщика, полная информация по кредитному договору, направление проекта, планируемый объем ввода мощностей, графики выборки кредитных средств, расчетный объем причитающихся субсидий). Все это дает Минсельхозу России возможность эффективнее планировать расходы федерального бюджета по возмещению части процентной ставки по инвестиционным кредитам. Кроме того в АИС «Субсидии АПК» предусмотрена возможность архивирования док</w:t>
      </w:r>
      <w:r w:rsidRPr="003D1EEE">
        <w:rPr>
          <w:color w:val="000000" w:themeColor="text1"/>
          <w:kern w:val="24"/>
          <w:sz w:val="28"/>
          <w:szCs w:val="28"/>
        </w:rPr>
        <w:t>у</w:t>
      </w:r>
      <w:r w:rsidRPr="003D1EEE">
        <w:rPr>
          <w:color w:val="000000" w:themeColor="text1"/>
          <w:kern w:val="24"/>
          <w:sz w:val="28"/>
          <w:szCs w:val="28"/>
        </w:rPr>
        <w:t>ментов, представляемых субъектами Российской Федерации в Комиссию по к</w:t>
      </w:r>
      <w:r w:rsidRPr="003D1EEE">
        <w:rPr>
          <w:color w:val="000000" w:themeColor="text1"/>
          <w:kern w:val="24"/>
          <w:sz w:val="28"/>
          <w:szCs w:val="28"/>
        </w:rPr>
        <w:t>о</w:t>
      </w:r>
      <w:r w:rsidRPr="003D1EEE">
        <w:rPr>
          <w:color w:val="000000" w:themeColor="text1"/>
          <w:kern w:val="24"/>
          <w:sz w:val="28"/>
          <w:szCs w:val="28"/>
        </w:rPr>
        <w:t>ординации вопросов кредитования АПК.</w:t>
      </w:r>
    </w:p>
    <w:p w:rsidR="00616F61" w:rsidRPr="003D1EEE" w:rsidRDefault="00616F61" w:rsidP="001C3EF3">
      <w:pPr>
        <w:autoSpaceDE w:val="0"/>
        <w:autoSpaceDN w:val="0"/>
        <w:adjustRightInd w:val="0"/>
        <w:spacing w:line="240" w:lineRule="auto"/>
        <w:ind w:firstLine="708"/>
        <w:jc w:val="both"/>
        <w:rPr>
          <w:color w:val="000000" w:themeColor="text1"/>
          <w:kern w:val="24"/>
          <w:sz w:val="28"/>
          <w:szCs w:val="28"/>
        </w:rPr>
      </w:pPr>
      <w:r w:rsidRPr="003D1EEE">
        <w:rPr>
          <w:color w:val="000000" w:themeColor="text1"/>
          <w:kern w:val="24"/>
          <w:sz w:val="28"/>
          <w:szCs w:val="28"/>
        </w:rPr>
        <w:t>Отличительной особенностью данной системы является онлайн доступ в АИС «Субсидии АПК». При внесении информации субъектом Российской Фед</w:t>
      </w:r>
      <w:r w:rsidRPr="003D1EEE">
        <w:rPr>
          <w:color w:val="000000" w:themeColor="text1"/>
          <w:kern w:val="24"/>
          <w:sz w:val="28"/>
          <w:szCs w:val="28"/>
        </w:rPr>
        <w:t>е</w:t>
      </w:r>
      <w:r w:rsidRPr="003D1EEE">
        <w:rPr>
          <w:color w:val="000000" w:themeColor="text1"/>
          <w:kern w:val="24"/>
          <w:sz w:val="28"/>
          <w:szCs w:val="28"/>
        </w:rPr>
        <w:t>рации в АИС «Субсидии АПК» сотрудники Минсельхоза России видят предста</w:t>
      </w:r>
      <w:r w:rsidRPr="003D1EEE">
        <w:rPr>
          <w:color w:val="000000" w:themeColor="text1"/>
          <w:kern w:val="24"/>
          <w:sz w:val="28"/>
          <w:szCs w:val="28"/>
        </w:rPr>
        <w:t>в</w:t>
      </w:r>
      <w:r w:rsidRPr="003D1EEE">
        <w:rPr>
          <w:color w:val="000000" w:themeColor="text1"/>
          <w:kern w:val="24"/>
          <w:sz w:val="28"/>
          <w:szCs w:val="28"/>
        </w:rPr>
        <w:t>ленную информацию в оперативном режиме.</w:t>
      </w:r>
    </w:p>
    <w:p w:rsidR="00616F61" w:rsidRPr="003D1EEE" w:rsidRDefault="00616F61" w:rsidP="001C3EF3">
      <w:pPr>
        <w:autoSpaceDE w:val="0"/>
        <w:autoSpaceDN w:val="0"/>
        <w:adjustRightInd w:val="0"/>
        <w:spacing w:line="240" w:lineRule="auto"/>
        <w:ind w:firstLine="708"/>
        <w:jc w:val="both"/>
        <w:rPr>
          <w:color w:val="000000" w:themeColor="text1"/>
          <w:kern w:val="24"/>
          <w:sz w:val="28"/>
          <w:szCs w:val="28"/>
        </w:rPr>
      </w:pPr>
      <w:r w:rsidRPr="003D1EEE">
        <w:rPr>
          <w:color w:val="000000" w:themeColor="text1"/>
          <w:kern w:val="24"/>
          <w:sz w:val="28"/>
          <w:szCs w:val="28"/>
        </w:rPr>
        <w:t xml:space="preserve">Наряду с новыми </w:t>
      </w:r>
      <w:r w:rsidR="00471C80">
        <w:rPr>
          <w:color w:val="000000" w:themeColor="text1"/>
          <w:kern w:val="24"/>
          <w:sz w:val="28"/>
          <w:szCs w:val="28"/>
        </w:rPr>
        <w:t xml:space="preserve">возможностями и преимуществами </w:t>
      </w:r>
      <w:r w:rsidRPr="003D1EEE">
        <w:rPr>
          <w:color w:val="000000" w:themeColor="text1"/>
          <w:kern w:val="24"/>
          <w:sz w:val="28"/>
          <w:szCs w:val="28"/>
        </w:rPr>
        <w:t>также хотелось отм</w:t>
      </w:r>
      <w:r w:rsidRPr="003D1EEE">
        <w:rPr>
          <w:color w:val="000000" w:themeColor="text1"/>
          <w:kern w:val="24"/>
          <w:sz w:val="28"/>
          <w:szCs w:val="28"/>
        </w:rPr>
        <w:t>е</w:t>
      </w:r>
      <w:r w:rsidRPr="003D1EEE">
        <w:rPr>
          <w:color w:val="000000" w:themeColor="text1"/>
          <w:kern w:val="24"/>
          <w:sz w:val="28"/>
          <w:szCs w:val="28"/>
        </w:rPr>
        <w:t>тить, что формат хранения данных обеспечивает их сохранность и целостность. В АИС «Субсидии АПК» заполнены все паспорта инвестиционных проектов, отобранных на Комиссии АПК.</w:t>
      </w:r>
    </w:p>
    <w:p w:rsidR="00616F61" w:rsidRPr="003D1EEE" w:rsidRDefault="00616F61" w:rsidP="001C3EF3">
      <w:pPr>
        <w:autoSpaceDE w:val="0"/>
        <w:autoSpaceDN w:val="0"/>
        <w:adjustRightInd w:val="0"/>
        <w:spacing w:line="240" w:lineRule="auto"/>
        <w:ind w:firstLine="708"/>
        <w:jc w:val="both"/>
        <w:rPr>
          <w:color w:val="000000" w:themeColor="text1"/>
          <w:kern w:val="24"/>
          <w:sz w:val="28"/>
          <w:szCs w:val="28"/>
        </w:rPr>
      </w:pPr>
      <w:r w:rsidRPr="003D1EEE">
        <w:rPr>
          <w:color w:val="000000" w:themeColor="text1"/>
          <w:kern w:val="24"/>
          <w:sz w:val="28"/>
          <w:szCs w:val="28"/>
        </w:rPr>
        <w:t>В 2015 году планируется выполнение работ, направленных на развитие функциональности паспортов инвестиционных проектов и расширение возмо</w:t>
      </w:r>
      <w:r w:rsidRPr="003D1EEE">
        <w:rPr>
          <w:color w:val="000000" w:themeColor="text1"/>
          <w:kern w:val="24"/>
          <w:sz w:val="28"/>
          <w:szCs w:val="28"/>
        </w:rPr>
        <w:t>ж</w:t>
      </w:r>
      <w:r w:rsidRPr="003D1EEE">
        <w:rPr>
          <w:color w:val="000000" w:themeColor="text1"/>
          <w:kern w:val="24"/>
          <w:sz w:val="28"/>
          <w:szCs w:val="28"/>
        </w:rPr>
        <w:t>ностей для оперативного сбора и проведения более глубокого анализа отчетн</w:t>
      </w:r>
      <w:r w:rsidRPr="003D1EEE">
        <w:rPr>
          <w:color w:val="000000" w:themeColor="text1"/>
          <w:kern w:val="24"/>
          <w:sz w:val="28"/>
          <w:szCs w:val="28"/>
        </w:rPr>
        <w:t>о</w:t>
      </w:r>
      <w:r w:rsidRPr="003D1EEE">
        <w:rPr>
          <w:color w:val="000000" w:themeColor="text1"/>
          <w:kern w:val="24"/>
          <w:sz w:val="28"/>
          <w:szCs w:val="28"/>
        </w:rPr>
        <w:t>сти.</w:t>
      </w:r>
    </w:p>
    <w:p w:rsidR="00616F61" w:rsidRPr="003D1EEE" w:rsidRDefault="00616F61" w:rsidP="001C3EF3">
      <w:pPr>
        <w:autoSpaceDE w:val="0"/>
        <w:autoSpaceDN w:val="0"/>
        <w:adjustRightInd w:val="0"/>
        <w:spacing w:line="240" w:lineRule="auto"/>
        <w:ind w:firstLine="708"/>
        <w:jc w:val="both"/>
        <w:rPr>
          <w:color w:val="000000" w:themeColor="text1"/>
          <w:kern w:val="24"/>
          <w:sz w:val="28"/>
          <w:szCs w:val="28"/>
        </w:rPr>
      </w:pPr>
      <w:r w:rsidRPr="003D1EEE">
        <w:rPr>
          <w:color w:val="000000" w:themeColor="text1"/>
          <w:kern w:val="24"/>
          <w:sz w:val="28"/>
          <w:szCs w:val="28"/>
        </w:rPr>
        <w:t>В части расширения возможностей для оперативного сбора и проведения более глубокого анализа отчетности по кредитам и займам ведется работа по и</w:t>
      </w:r>
      <w:r w:rsidRPr="003D1EEE">
        <w:rPr>
          <w:color w:val="000000" w:themeColor="text1"/>
          <w:kern w:val="24"/>
          <w:sz w:val="28"/>
          <w:szCs w:val="28"/>
        </w:rPr>
        <w:t>н</w:t>
      </w:r>
      <w:r w:rsidRPr="003D1EEE">
        <w:rPr>
          <w:color w:val="000000" w:themeColor="text1"/>
          <w:kern w:val="24"/>
          <w:sz w:val="28"/>
          <w:szCs w:val="28"/>
        </w:rPr>
        <w:t>теграции различных форм отчетности и осуществление мониторинга информ</w:t>
      </w:r>
      <w:r w:rsidRPr="003D1EEE">
        <w:rPr>
          <w:color w:val="000000" w:themeColor="text1"/>
          <w:kern w:val="24"/>
          <w:sz w:val="28"/>
          <w:szCs w:val="28"/>
        </w:rPr>
        <w:t>а</w:t>
      </w:r>
      <w:r w:rsidRPr="003D1EEE">
        <w:rPr>
          <w:color w:val="000000" w:themeColor="text1"/>
          <w:kern w:val="24"/>
          <w:sz w:val="28"/>
          <w:szCs w:val="28"/>
        </w:rPr>
        <w:t>ции по инвестиционным проектам на основе данных из существующих форм о</w:t>
      </w:r>
      <w:r w:rsidRPr="003D1EEE">
        <w:rPr>
          <w:color w:val="000000" w:themeColor="text1"/>
          <w:kern w:val="24"/>
          <w:sz w:val="28"/>
          <w:szCs w:val="28"/>
        </w:rPr>
        <w:t>т</w:t>
      </w:r>
      <w:r w:rsidRPr="003D1EEE">
        <w:rPr>
          <w:color w:val="000000" w:themeColor="text1"/>
          <w:kern w:val="24"/>
          <w:sz w:val="28"/>
          <w:szCs w:val="28"/>
        </w:rPr>
        <w:t xml:space="preserve">четности, а также установления их корреляции между собой. Благодаря </w:t>
      </w:r>
      <w:r w:rsidR="00471C80">
        <w:rPr>
          <w:color w:val="000000" w:themeColor="text1"/>
          <w:kern w:val="24"/>
          <w:sz w:val="28"/>
          <w:szCs w:val="28"/>
        </w:rPr>
        <w:t>этому</w:t>
      </w:r>
      <w:r w:rsidRPr="003D1EEE">
        <w:rPr>
          <w:color w:val="000000" w:themeColor="text1"/>
          <w:kern w:val="24"/>
          <w:sz w:val="28"/>
          <w:szCs w:val="28"/>
        </w:rPr>
        <w:t xml:space="preserve"> повышается точность планирования и распределения субсидий на возмещение части процентной ставки по инвестиционным кредитам, что в свою очередь пр</w:t>
      </w:r>
      <w:r w:rsidRPr="003D1EEE">
        <w:rPr>
          <w:color w:val="000000" w:themeColor="text1"/>
          <w:kern w:val="24"/>
          <w:sz w:val="28"/>
          <w:szCs w:val="28"/>
        </w:rPr>
        <w:t>и</w:t>
      </w:r>
      <w:r w:rsidRPr="003D1EEE">
        <w:rPr>
          <w:color w:val="000000" w:themeColor="text1"/>
          <w:kern w:val="24"/>
          <w:sz w:val="28"/>
          <w:szCs w:val="28"/>
        </w:rPr>
        <w:t xml:space="preserve">водит к более эффективному использованию бюджетных средств. </w:t>
      </w:r>
    </w:p>
    <w:p w:rsidR="001C3EF3" w:rsidRPr="00922455" w:rsidRDefault="001C3EF3" w:rsidP="00616F61">
      <w:pPr>
        <w:spacing w:line="240" w:lineRule="auto"/>
        <w:ind w:firstLine="851"/>
        <w:jc w:val="both"/>
        <w:rPr>
          <w:rFonts w:eastAsia="Times New Roman"/>
          <w:b/>
          <w:bCs/>
          <w:color w:val="000000" w:themeColor="text1"/>
          <w:kern w:val="24"/>
          <w:sz w:val="20"/>
          <w:szCs w:val="20"/>
          <w:lang w:eastAsia="ru-RU"/>
        </w:rPr>
      </w:pPr>
    </w:p>
    <w:p w:rsidR="00616F61" w:rsidRDefault="00616F61" w:rsidP="00616F61">
      <w:pPr>
        <w:spacing w:line="240" w:lineRule="auto"/>
        <w:ind w:firstLine="851"/>
        <w:jc w:val="both"/>
        <w:rPr>
          <w:b/>
          <w:color w:val="000000" w:themeColor="text1"/>
          <w:kern w:val="24"/>
          <w:sz w:val="28"/>
          <w:szCs w:val="28"/>
        </w:rPr>
      </w:pPr>
      <w:r w:rsidRPr="003D1EEE">
        <w:rPr>
          <w:rFonts w:eastAsia="Times New Roman"/>
          <w:b/>
          <w:bCs/>
          <w:color w:val="000000" w:themeColor="text1"/>
          <w:kern w:val="24"/>
          <w:sz w:val="28"/>
          <w:szCs w:val="28"/>
          <w:lang w:eastAsia="ru-RU"/>
        </w:rPr>
        <w:t xml:space="preserve">Участие ОАО «Россельхозбанк» в </w:t>
      </w:r>
      <w:r w:rsidRPr="003D1EEE">
        <w:rPr>
          <w:b/>
          <w:color w:val="000000" w:themeColor="text1"/>
          <w:kern w:val="24"/>
          <w:sz w:val="28"/>
          <w:szCs w:val="28"/>
        </w:rPr>
        <w:t>кредитовании подотрасли растен</w:t>
      </w:r>
      <w:r w:rsidRPr="003D1EEE">
        <w:rPr>
          <w:b/>
          <w:color w:val="000000" w:themeColor="text1"/>
          <w:kern w:val="24"/>
          <w:sz w:val="28"/>
          <w:szCs w:val="28"/>
        </w:rPr>
        <w:t>и</w:t>
      </w:r>
      <w:r w:rsidRPr="003D1EEE">
        <w:rPr>
          <w:b/>
          <w:color w:val="000000" w:themeColor="text1"/>
          <w:kern w:val="24"/>
          <w:sz w:val="28"/>
          <w:szCs w:val="28"/>
        </w:rPr>
        <w:t>еводства</w:t>
      </w:r>
    </w:p>
    <w:p w:rsidR="00922455" w:rsidRPr="00922455" w:rsidRDefault="00922455" w:rsidP="00616F61">
      <w:pPr>
        <w:spacing w:line="240" w:lineRule="auto"/>
        <w:ind w:firstLine="851"/>
        <w:jc w:val="both"/>
        <w:rPr>
          <w:b/>
          <w:color w:val="000000" w:themeColor="text1"/>
          <w:kern w:val="24"/>
          <w:sz w:val="20"/>
          <w:szCs w:val="20"/>
        </w:rPr>
      </w:pPr>
    </w:p>
    <w:p w:rsidR="00616F61" w:rsidRPr="003D1EEE" w:rsidRDefault="00616F61" w:rsidP="00F73F42">
      <w:pPr>
        <w:spacing w:line="240" w:lineRule="auto"/>
        <w:ind w:firstLine="709"/>
        <w:jc w:val="both"/>
        <w:rPr>
          <w:color w:val="000000" w:themeColor="text1"/>
          <w:kern w:val="24"/>
          <w:sz w:val="28"/>
          <w:szCs w:val="28"/>
        </w:rPr>
      </w:pPr>
      <w:r w:rsidRPr="003D1EEE">
        <w:rPr>
          <w:color w:val="000000" w:themeColor="text1"/>
          <w:kern w:val="24"/>
          <w:sz w:val="28"/>
          <w:szCs w:val="28"/>
        </w:rPr>
        <w:t>В 2014 г. в подотрасли растениеводства в рамках Государственной пр</w:t>
      </w:r>
      <w:r w:rsidRPr="003D1EEE">
        <w:rPr>
          <w:color w:val="000000" w:themeColor="text1"/>
          <w:kern w:val="24"/>
          <w:sz w:val="28"/>
          <w:szCs w:val="28"/>
        </w:rPr>
        <w:t>о</w:t>
      </w:r>
      <w:r w:rsidRPr="003D1EEE">
        <w:rPr>
          <w:color w:val="000000" w:themeColor="text1"/>
          <w:kern w:val="24"/>
          <w:sz w:val="28"/>
          <w:szCs w:val="28"/>
        </w:rPr>
        <w:t>граммы развития сельского хозяйства и регулирования рынков сельскохозя</w:t>
      </w:r>
      <w:r w:rsidRPr="003D1EEE">
        <w:rPr>
          <w:color w:val="000000" w:themeColor="text1"/>
          <w:kern w:val="24"/>
          <w:sz w:val="28"/>
          <w:szCs w:val="28"/>
        </w:rPr>
        <w:t>й</w:t>
      </w:r>
      <w:r w:rsidRPr="003D1EEE">
        <w:rPr>
          <w:color w:val="000000" w:themeColor="text1"/>
          <w:kern w:val="24"/>
          <w:sz w:val="28"/>
          <w:szCs w:val="28"/>
        </w:rPr>
        <w:t>ственной продукции, сырья и продовольствия на 2013-2020 годы ОАО «Россел</w:t>
      </w:r>
      <w:r w:rsidRPr="003D1EEE">
        <w:rPr>
          <w:color w:val="000000" w:themeColor="text1"/>
          <w:kern w:val="24"/>
          <w:sz w:val="28"/>
          <w:szCs w:val="28"/>
        </w:rPr>
        <w:t>ь</w:t>
      </w:r>
      <w:r w:rsidRPr="003D1EEE">
        <w:rPr>
          <w:color w:val="000000" w:themeColor="text1"/>
          <w:kern w:val="24"/>
          <w:sz w:val="28"/>
          <w:szCs w:val="28"/>
        </w:rPr>
        <w:t>хозбанк» выдал краткосрочных кредитных ресурсов на сумму 104,4 млрд руб. (без учета кредитов на проведение сезонных полевых работ):</w:t>
      </w:r>
    </w:p>
    <w:p w:rsidR="00616F61" w:rsidRPr="003D1EEE" w:rsidRDefault="00616F61" w:rsidP="00F73F42">
      <w:pPr>
        <w:spacing w:line="240" w:lineRule="auto"/>
        <w:ind w:firstLine="709"/>
        <w:jc w:val="both"/>
        <w:rPr>
          <w:color w:val="000000" w:themeColor="text1"/>
          <w:kern w:val="24"/>
          <w:sz w:val="28"/>
          <w:szCs w:val="28"/>
        </w:rPr>
      </w:pPr>
      <w:r w:rsidRPr="003D1EEE">
        <w:rPr>
          <w:color w:val="000000" w:themeColor="text1"/>
          <w:kern w:val="24"/>
          <w:sz w:val="28"/>
          <w:szCs w:val="28"/>
        </w:rPr>
        <w:t>- около 44</w:t>
      </w:r>
      <w:r w:rsidR="00457BF7">
        <w:rPr>
          <w:color w:val="000000" w:themeColor="text1"/>
          <w:kern w:val="24"/>
          <w:sz w:val="28"/>
          <w:szCs w:val="28"/>
        </w:rPr>
        <w:t xml:space="preserve"> %</w:t>
      </w:r>
      <w:r w:rsidRPr="003D1EEE">
        <w:rPr>
          <w:color w:val="000000" w:themeColor="text1"/>
          <w:kern w:val="24"/>
          <w:sz w:val="28"/>
          <w:szCs w:val="28"/>
        </w:rPr>
        <w:t xml:space="preserve"> этой суммы - 45,7 млрд руб. - сельскохозяйственным товар</w:t>
      </w:r>
      <w:r w:rsidRPr="003D1EEE">
        <w:rPr>
          <w:color w:val="000000" w:themeColor="text1"/>
          <w:kern w:val="24"/>
          <w:sz w:val="28"/>
          <w:szCs w:val="28"/>
        </w:rPr>
        <w:t>о</w:t>
      </w:r>
      <w:r w:rsidRPr="003D1EEE">
        <w:rPr>
          <w:color w:val="000000" w:themeColor="text1"/>
          <w:kern w:val="24"/>
          <w:sz w:val="28"/>
          <w:szCs w:val="28"/>
        </w:rPr>
        <w:t>производителям (на 18% меньше, чем в 2013 г.);</w:t>
      </w:r>
    </w:p>
    <w:p w:rsidR="00616F61" w:rsidRPr="003D1EEE" w:rsidRDefault="00471C80" w:rsidP="00F73F42">
      <w:pPr>
        <w:spacing w:line="240" w:lineRule="auto"/>
        <w:ind w:firstLine="709"/>
        <w:jc w:val="both"/>
        <w:rPr>
          <w:color w:val="000000" w:themeColor="text1"/>
          <w:kern w:val="24"/>
          <w:sz w:val="28"/>
          <w:szCs w:val="28"/>
        </w:rPr>
      </w:pPr>
      <w:r>
        <w:rPr>
          <w:color w:val="000000" w:themeColor="text1"/>
          <w:kern w:val="24"/>
          <w:sz w:val="28"/>
          <w:szCs w:val="28"/>
        </w:rPr>
        <w:lastRenderedPageBreak/>
        <w:t xml:space="preserve">- немногим менее половины </w:t>
      </w:r>
      <w:r w:rsidR="00616F61" w:rsidRPr="003D1EEE">
        <w:rPr>
          <w:color w:val="000000" w:themeColor="text1"/>
          <w:kern w:val="24"/>
          <w:sz w:val="28"/>
          <w:szCs w:val="28"/>
        </w:rPr>
        <w:t>этой суммы - 51,4 млрд руб. - предприятиям перерабатывающей промышленности (на 22,1% больше, чем в 2013 г.);</w:t>
      </w:r>
    </w:p>
    <w:p w:rsidR="00616F61" w:rsidRPr="003D1EEE" w:rsidRDefault="00616F61" w:rsidP="00F73F42">
      <w:pPr>
        <w:spacing w:line="240" w:lineRule="auto"/>
        <w:ind w:firstLine="709"/>
        <w:jc w:val="both"/>
        <w:rPr>
          <w:color w:val="000000" w:themeColor="text1"/>
          <w:kern w:val="24"/>
          <w:sz w:val="28"/>
          <w:szCs w:val="28"/>
        </w:rPr>
      </w:pPr>
      <w:r w:rsidRPr="003D1EEE">
        <w:rPr>
          <w:color w:val="000000" w:themeColor="text1"/>
          <w:kern w:val="24"/>
          <w:sz w:val="28"/>
          <w:szCs w:val="28"/>
        </w:rPr>
        <w:t xml:space="preserve">- малым формам хозяйствования (ИП, КФХ, </w:t>
      </w:r>
      <w:proofErr w:type="spellStart"/>
      <w:r w:rsidRPr="003D1EEE">
        <w:rPr>
          <w:color w:val="000000" w:themeColor="text1"/>
          <w:kern w:val="24"/>
          <w:sz w:val="28"/>
          <w:szCs w:val="28"/>
        </w:rPr>
        <w:t>СПоК</w:t>
      </w:r>
      <w:proofErr w:type="spellEnd"/>
      <w:r w:rsidRPr="003D1EEE">
        <w:rPr>
          <w:color w:val="000000" w:themeColor="text1"/>
          <w:kern w:val="24"/>
          <w:sz w:val="28"/>
          <w:szCs w:val="28"/>
        </w:rPr>
        <w:t>, ЛПХ), включая перер</w:t>
      </w:r>
      <w:r w:rsidRPr="003D1EEE">
        <w:rPr>
          <w:color w:val="000000" w:themeColor="text1"/>
          <w:kern w:val="24"/>
          <w:sz w:val="28"/>
          <w:szCs w:val="28"/>
        </w:rPr>
        <w:t>а</w:t>
      </w:r>
      <w:r w:rsidRPr="003D1EEE">
        <w:rPr>
          <w:color w:val="000000" w:themeColor="text1"/>
          <w:kern w:val="24"/>
          <w:sz w:val="28"/>
          <w:szCs w:val="28"/>
        </w:rPr>
        <w:t>ботку растениеводческой продукции, - 7,4 млрд руб. (на 8,6% меньше, чем в 2013г.).</w:t>
      </w:r>
    </w:p>
    <w:p w:rsidR="00616F61" w:rsidRPr="003D1EEE" w:rsidRDefault="00616F61" w:rsidP="00F73F42">
      <w:pPr>
        <w:spacing w:line="240" w:lineRule="auto"/>
        <w:ind w:firstLine="709"/>
        <w:jc w:val="both"/>
        <w:rPr>
          <w:color w:val="000000" w:themeColor="text1"/>
          <w:kern w:val="24"/>
          <w:sz w:val="28"/>
          <w:szCs w:val="28"/>
        </w:rPr>
      </w:pPr>
      <w:r w:rsidRPr="003D1EEE">
        <w:rPr>
          <w:color w:val="000000" w:themeColor="text1"/>
          <w:kern w:val="24"/>
          <w:sz w:val="28"/>
          <w:szCs w:val="28"/>
        </w:rPr>
        <w:t>Инвестиционных кредитов было выдано на сумму 45,6 млрд руб., т.е. на 26,2% меньше, чем в предыдущем году:</w:t>
      </w:r>
    </w:p>
    <w:p w:rsidR="00616F61" w:rsidRPr="003D1EEE" w:rsidRDefault="00616F61" w:rsidP="00F73F42">
      <w:pPr>
        <w:spacing w:line="240" w:lineRule="auto"/>
        <w:ind w:firstLine="709"/>
        <w:jc w:val="both"/>
        <w:rPr>
          <w:color w:val="000000" w:themeColor="text1"/>
          <w:kern w:val="24"/>
          <w:sz w:val="28"/>
          <w:szCs w:val="28"/>
        </w:rPr>
      </w:pPr>
      <w:r w:rsidRPr="003D1EEE">
        <w:rPr>
          <w:color w:val="000000" w:themeColor="text1"/>
          <w:kern w:val="24"/>
          <w:sz w:val="28"/>
          <w:szCs w:val="28"/>
        </w:rPr>
        <w:t>- более 68</w:t>
      </w:r>
      <w:r w:rsidR="00457BF7">
        <w:rPr>
          <w:color w:val="000000" w:themeColor="text1"/>
          <w:kern w:val="24"/>
          <w:sz w:val="28"/>
          <w:szCs w:val="28"/>
        </w:rPr>
        <w:t xml:space="preserve"> %</w:t>
      </w:r>
      <w:r w:rsidRPr="003D1EEE">
        <w:rPr>
          <w:color w:val="000000" w:themeColor="text1"/>
          <w:kern w:val="24"/>
          <w:sz w:val="28"/>
          <w:szCs w:val="28"/>
        </w:rPr>
        <w:t xml:space="preserve"> этой суммы –31,2 млрд руб. - сельскохозяйственным товар</w:t>
      </w:r>
      <w:r w:rsidRPr="003D1EEE">
        <w:rPr>
          <w:color w:val="000000" w:themeColor="text1"/>
          <w:kern w:val="24"/>
          <w:sz w:val="28"/>
          <w:szCs w:val="28"/>
        </w:rPr>
        <w:t>о</w:t>
      </w:r>
      <w:r w:rsidRPr="003D1EEE">
        <w:rPr>
          <w:color w:val="000000" w:themeColor="text1"/>
          <w:kern w:val="24"/>
          <w:sz w:val="28"/>
          <w:szCs w:val="28"/>
        </w:rPr>
        <w:t>производителям (на 31% меньше, чем в 2013 г.);</w:t>
      </w:r>
    </w:p>
    <w:p w:rsidR="00616F61" w:rsidRPr="003D1EEE" w:rsidRDefault="00616F61" w:rsidP="00F73F42">
      <w:pPr>
        <w:spacing w:line="240" w:lineRule="auto"/>
        <w:ind w:firstLine="709"/>
        <w:jc w:val="both"/>
        <w:rPr>
          <w:color w:val="000000" w:themeColor="text1"/>
          <w:kern w:val="24"/>
          <w:sz w:val="28"/>
          <w:szCs w:val="28"/>
        </w:rPr>
      </w:pPr>
      <w:r w:rsidRPr="003D1EEE">
        <w:rPr>
          <w:color w:val="000000" w:themeColor="text1"/>
          <w:kern w:val="24"/>
          <w:sz w:val="28"/>
          <w:szCs w:val="28"/>
        </w:rPr>
        <w:t>- около 17</w:t>
      </w:r>
      <w:r w:rsidR="00457BF7">
        <w:rPr>
          <w:color w:val="000000" w:themeColor="text1"/>
          <w:kern w:val="24"/>
          <w:sz w:val="28"/>
          <w:szCs w:val="28"/>
        </w:rPr>
        <w:t xml:space="preserve"> %</w:t>
      </w:r>
      <w:r w:rsidRPr="003D1EEE">
        <w:rPr>
          <w:color w:val="000000" w:themeColor="text1"/>
          <w:kern w:val="24"/>
          <w:sz w:val="28"/>
          <w:szCs w:val="28"/>
        </w:rPr>
        <w:t xml:space="preserve"> этой суммы – 7,6 млрд руб. - предприятиям перерабатыва</w:t>
      </w:r>
      <w:r w:rsidRPr="003D1EEE">
        <w:rPr>
          <w:color w:val="000000" w:themeColor="text1"/>
          <w:kern w:val="24"/>
          <w:sz w:val="28"/>
          <w:szCs w:val="28"/>
        </w:rPr>
        <w:t>ю</w:t>
      </w:r>
      <w:r w:rsidRPr="003D1EEE">
        <w:rPr>
          <w:color w:val="000000" w:themeColor="text1"/>
          <w:kern w:val="24"/>
          <w:sz w:val="28"/>
          <w:szCs w:val="28"/>
        </w:rPr>
        <w:t>щей промышленности (на 14% больше, чем в 2013 г.);</w:t>
      </w:r>
    </w:p>
    <w:p w:rsidR="00616F61" w:rsidRPr="003D1EEE" w:rsidRDefault="00616F61" w:rsidP="00F73F42">
      <w:pPr>
        <w:spacing w:line="240" w:lineRule="auto"/>
        <w:ind w:firstLine="709"/>
        <w:jc w:val="both"/>
        <w:rPr>
          <w:color w:val="000000" w:themeColor="text1"/>
          <w:kern w:val="24"/>
          <w:sz w:val="28"/>
          <w:szCs w:val="28"/>
        </w:rPr>
      </w:pPr>
      <w:r w:rsidRPr="003D1EEE">
        <w:rPr>
          <w:color w:val="000000" w:themeColor="text1"/>
          <w:kern w:val="24"/>
          <w:sz w:val="28"/>
          <w:szCs w:val="28"/>
        </w:rPr>
        <w:t>- 15</w:t>
      </w:r>
      <w:r w:rsidR="00457BF7">
        <w:rPr>
          <w:color w:val="000000" w:themeColor="text1"/>
          <w:kern w:val="24"/>
          <w:sz w:val="28"/>
          <w:szCs w:val="28"/>
        </w:rPr>
        <w:t xml:space="preserve"> %</w:t>
      </w:r>
      <w:r w:rsidRPr="003D1EEE">
        <w:rPr>
          <w:color w:val="000000" w:themeColor="text1"/>
          <w:kern w:val="24"/>
          <w:sz w:val="28"/>
          <w:szCs w:val="28"/>
        </w:rPr>
        <w:t xml:space="preserve"> этой суммы – 6,8 млрд руб. -малым формам хозяйствования (ИП, КФХ, </w:t>
      </w:r>
      <w:proofErr w:type="spellStart"/>
      <w:r w:rsidRPr="003D1EEE">
        <w:rPr>
          <w:color w:val="000000" w:themeColor="text1"/>
          <w:kern w:val="24"/>
          <w:sz w:val="28"/>
          <w:szCs w:val="28"/>
        </w:rPr>
        <w:t>СПоК</w:t>
      </w:r>
      <w:proofErr w:type="spellEnd"/>
      <w:r w:rsidRPr="003D1EEE">
        <w:rPr>
          <w:color w:val="000000" w:themeColor="text1"/>
          <w:kern w:val="24"/>
          <w:sz w:val="28"/>
          <w:szCs w:val="28"/>
        </w:rPr>
        <w:t>, ЛПХ), включая переработку растениеводческой продукции(на 30% меньше, чем в 2013</w:t>
      </w:r>
      <w:r w:rsidR="00471C80">
        <w:rPr>
          <w:color w:val="000000" w:themeColor="text1"/>
          <w:kern w:val="24"/>
          <w:sz w:val="28"/>
          <w:szCs w:val="28"/>
        </w:rPr>
        <w:t xml:space="preserve"> </w:t>
      </w:r>
      <w:r w:rsidRPr="003D1EEE">
        <w:rPr>
          <w:color w:val="000000" w:themeColor="text1"/>
          <w:kern w:val="24"/>
          <w:sz w:val="28"/>
          <w:szCs w:val="28"/>
        </w:rPr>
        <w:t>г.).</w:t>
      </w:r>
    </w:p>
    <w:p w:rsidR="00616F61" w:rsidRPr="003D1EEE" w:rsidRDefault="00616F61" w:rsidP="00F73F42">
      <w:pPr>
        <w:spacing w:line="240" w:lineRule="auto"/>
        <w:ind w:firstLine="709"/>
        <w:jc w:val="both"/>
        <w:rPr>
          <w:color w:val="000000" w:themeColor="text1"/>
          <w:kern w:val="24"/>
          <w:sz w:val="28"/>
          <w:szCs w:val="28"/>
        </w:rPr>
      </w:pPr>
      <w:r w:rsidRPr="003D1EEE">
        <w:rPr>
          <w:color w:val="000000" w:themeColor="text1"/>
          <w:kern w:val="24"/>
          <w:sz w:val="28"/>
          <w:szCs w:val="28"/>
        </w:rPr>
        <w:t>Одним из основных направлений кредитования в банке является финанс</w:t>
      </w:r>
      <w:r w:rsidRPr="003D1EEE">
        <w:rPr>
          <w:color w:val="000000" w:themeColor="text1"/>
          <w:kern w:val="24"/>
          <w:sz w:val="28"/>
          <w:szCs w:val="28"/>
        </w:rPr>
        <w:t>и</w:t>
      </w:r>
      <w:r w:rsidRPr="003D1EEE">
        <w:rPr>
          <w:color w:val="000000" w:themeColor="text1"/>
          <w:kern w:val="24"/>
          <w:sz w:val="28"/>
          <w:szCs w:val="28"/>
        </w:rPr>
        <w:t xml:space="preserve">рование сезонных полевых работ. На эти цели </w:t>
      </w:r>
      <w:r w:rsidR="00471C80">
        <w:rPr>
          <w:color w:val="000000" w:themeColor="text1"/>
          <w:kern w:val="24"/>
          <w:sz w:val="28"/>
          <w:szCs w:val="28"/>
        </w:rPr>
        <w:t>в 2014 году банком выдано 147,8 </w:t>
      </w:r>
      <w:r w:rsidRPr="003D1EEE">
        <w:rPr>
          <w:color w:val="000000" w:themeColor="text1"/>
          <w:kern w:val="24"/>
          <w:sz w:val="28"/>
          <w:szCs w:val="28"/>
        </w:rPr>
        <w:t>млрд руб.</w:t>
      </w:r>
    </w:p>
    <w:p w:rsidR="00616F61" w:rsidRDefault="00616F61" w:rsidP="00F73F42">
      <w:pPr>
        <w:spacing w:line="240" w:lineRule="auto"/>
        <w:ind w:firstLine="709"/>
        <w:jc w:val="both"/>
        <w:rPr>
          <w:color w:val="000000" w:themeColor="text1"/>
          <w:kern w:val="24"/>
          <w:sz w:val="28"/>
          <w:szCs w:val="28"/>
        </w:rPr>
      </w:pPr>
      <w:r w:rsidRPr="002A1AFE">
        <w:rPr>
          <w:color w:val="000000" w:themeColor="text1"/>
          <w:kern w:val="24"/>
          <w:sz w:val="28"/>
          <w:szCs w:val="28"/>
        </w:rPr>
        <w:t>По данным мониторинга</w:t>
      </w:r>
      <w:r w:rsidRPr="003D1EEE">
        <w:rPr>
          <w:color w:val="000000" w:themeColor="text1"/>
          <w:kern w:val="24"/>
          <w:sz w:val="28"/>
          <w:szCs w:val="28"/>
        </w:rPr>
        <w:t xml:space="preserve"> ситуации в кредитовании АПК </w:t>
      </w:r>
      <w:r w:rsidR="00471C80">
        <w:rPr>
          <w:color w:val="000000" w:themeColor="text1"/>
          <w:kern w:val="24"/>
          <w:sz w:val="28"/>
          <w:szCs w:val="28"/>
        </w:rPr>
        <w:t>среди</w:t>
      </w:r>
      <w:r w:rsidRPr="003D1EEE">
        <w:rPr>
          <w:color w:val="000000" w:themeColor="text1"/>
          <w:kern w:val="24"/>
          <w:sz w:val="28"/>
          <w:szCs w:val="28"/>
        </w:rPr>
        <w:t xml:space="preserve"> крупнейших банков</w:t>
      </w:r>
      <w:r w:rsidR="00471C80">
        <w:rPr>
          <w:color w:val="000000" w:themeColor="text1"/>
          <w:kern w:val="24"/>
          <w:sz w:val="28"/>
          <w:szCs w:val="28"/>
        </w:rPr>
        <w:t xml:space="preserve"> </w:t>
      </w:r>
      <w:r w:rsidRPr="003D1EEE">
        <w:rPr>
          <w:color w:val="000000" w:themeColor="text1"/>
          <w:kern w:val="24"/>
          <w:sz w:val="28"/>
          <w:szCs w:val="28"/>
        </w:rPr>
        <w:t>наиболее значительна доля ОАО «Россельхозбанк» в инвестиционном кредитовании растениеводства, в то время как в предоставлении краткосрочных кредитов на развитие подотрасли растениеводства (без учета кредитов на пров</w:t>
      </w:r>
      <w:r w:rsidRPr="003D1EEE">
        <w:rPr>
          <w:color w:val="000000" w:themeColor="text1"/>
          <w:kern w:val="24"/>
          <w:sz w:val="28"/>
          <w:szCs w:val="28"/>
        </w:rPr>
        <w:t>е</w:t>
      </w:r>
      <w:r w:rsidRPr="003D1EEE">
        <w:rPr>
          <w:color w:val="000000" w:themeColor="text1"/>
          <w:kern w:val="24"/>
          <w:sz w:val="28"/>
          <w:szCs w:val="28"/>
        </w:rPr>
        <w:t>дение сезонных полевых работ) ОАО «Россельхозбанк» был</w:t>
      </w:r>
      <w:r w:rsidR="00471C80">
        <w:rPr>
          <w:color w:val="000000" w:themeColor="text1"/>
          <w:kern w:val="24"/>
          <w:sz w:val="28"/>
          <w:szCs w:val="28"/>
        </w:rPr>
        <w:t>о</w:t>
      </w:r>
      <w:r w:rsidRPr="003D1EEE">
        <w:rPr>
          <w:color w:val="000000" w:themeColor="text1"/>
          <w:kern w:val="24"/>
          <w:sz w:val="28"/>
          <w:szCs w:val="28"/>
        </w:rPr>
        <w:t xml:space="preserve"> вторым в 2014 году, уступив ОАО «Сбербанк России» (рис 2.</w:t>
      </w:r>
      <w:r w:rsidR="00C44ADD">
        <w:rPr>
          <w:color w:val="000000" w:themeColor="text1"/>
          <w:kern w:val="24"/>
          <w:sz w:val="28"/>
          <w:szCs w:val="28"/>
        </w:rPr>
        <w:t>8</w:t>
      </w:r>
      <w:r w:rsidRPr="003D1EEE">
        <w:rPr>
          <w:color w:val="000000" w:themeColor="text1"/>
          <w:kern w:val="24"/>
          <w:sz w:val="28"/>
          <w:szCs w:val="28"/>
        </w:rPr>
        <w:t xml:space="preserve"> − 2.</w:t>
      </w:r>
      <w:r w:rsidR="00C44ADD">
        <w:rPr>
          <w:color w:val="000000" w:themeColor="text1"/>
          <w:kern w:val="24"/>
          <w:sz w:val="28"/>
          <w:szCs w:val="28"/>
        </w:rPr>
        <w:t>9</w:t>
      </w:r>
      <w:r w:rsidRPr="003D1EEE">
        <w:rPr>
          <w:color w:val="000000" w:themeColor="text1"/>
          <w:kern w:val="24"/>
          <w:sz w:val="28"/>
          <w:szCs w:val="28"/>
        </w:rPr>
        <w:t>).</w:t>
      </w:r>
    </w:p>
    <w:p w:rsidR="00922455" w:rsidRPr="00922455" w:rsidRDefault="00922455" w:rsidP="00F73F42">
      <w:pPr>
        <w:spacing w:line="240" w:lineRule="auto"/>
        <w:ind w:firstLine="709"/>
        <w:jc w:val="both"/>
        <w:rPr>
          <w:b/>
          <w:color w:val="000000" w:themeColor="text1"/>
          <w:kern w:val="24"/>
          <w:sz w:val="20"/>
          <w:szCs w:val="28"/>
        </w:rPr>
      </w:pPr>
    </w:p>
    <w:p w:rsidR="00616F61" w:rsidRPr="00922455" w:rsidRDefault="0012333B" w:rsidP="00616F61">
      <w:pPr>
        <w:spacing w:line="240" w:lineRule="auto"/>
        <w:jc w:val="center"/>
        <w:rPr>
          <w:b/>
          <w:color w:val="000000" w:themeColor="text1"/>
          <w:kern w:val="24"/>
          <w:sz w:val="28"/>
          <w:szCs w:val="24"/>
        </w:rPr>
      </w:pPr>
      <w:r w:rsidRPr="0012333B">
        <w:rPr>
          <w:noProof/>
          <w:color w:val="000000" w:themeColor="text1"/>
          <w:kern w:val="24"/>
          <w:sz w:val="28"/>
          <w:szCs w:val="28"/>
          <w:lang w:eastAsia="ru-RU"/>
        </w:rPr>
        <w:drawing>
          <wp:inline distT="0" distB="0" distL="0" distR="0">
            <wp:extent cx="5057775" cy="1733550"/>
            <wp:effectExtent l="19050" t="0" r="0" b="0"/>
            <wp:docPr id="79"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922455">
        <w:rPr>
          <w:color w:val="000000" w:themeColor="text1"/>
          <w:kern w:val="24"/>
          <w:sz w:val="28"/>
          <w:szCs w:val="28"/>
        </w:rPr>
        <w:br w:type="textWrapping" w:clear="all"/>
      </w:r>
      <w:r w:rsidR="00616F61" w:rsidRPr="00922455">
        <w:rPr>
          <w:b/>
          <w:color w:val="000000" w:themeColor="text1"/>
          <w:kern w:val="24"/>
          <w:sz w:val="28"/>
          <w:szCs w:val="24"/>
        </w:rPr>
        <w:t>Рис. 2.</w:t>
      </w:r>
      <w:r w:rsidR="00C44ADD" w:rsidRPr="00922455">
        <w:rPr>
          <w:b/>
          <w:color w:val="000000" w:themeColor="text1"/>
          <w:kern w:val="24"/>
          <w:sz w:val="28"/>
          <w:szCs w:val="24"/>
        </w:rPr>
        <w:t>8</w:t>
      </w:r>
      <w:r w:rsidR="00616F61" w:rsidRPr="00922455">
        <w:rPr>
          <w:b/>
          <w:color w:val="000000" w:themeColor="text1"/>
          <w:kern w:val="24"/>
          <w:sz w:val="28"/>
          <w:szCs w:val="24"/>
        </w:rPr>
        <w:t xml:space="preserve">. Удельный вес банков в объеме выданных </w:t>
      </w:r>
    </w:p>
    <w:p w:rsidR="00616F61" w:rsidRDefault="00616F61" w:rsidP="00616F61">
      <w:pPr>
        <w:spacing w:line="240" w:lineRule="auto"/>
        <w:jc w:val="center"/>
        <w:rPr>
          <w:b/>
          <w:color w:val="000000" w:themeColor="text1"/>
          <w:kern w:val="24"/>
          <w:sz w:val="28"/>
          <w:szCs w:val="24"/>
        </w:rPr>
      </w:pPr>
      <w:r w:rsidRPr="00922455">
        <w:rPr>
          <w:b/>
          <w:color w:val="000000" w:themeColor="text1"/>
          <w:kern w:val="24"/>
          <w:sz w:val="28"/>
          <w:szCs w:val="24"/>
        </w:rPr>
        <w:t xml:space="preserve">краткосрочных кредитов в растениеводстве </w:t>
      </w:r>
    </w:p>
    <w:p w:rsidR="00922455" w:rsidRPr="00922455" w:rsidRDefault="00922455" w:rsidP="00616F61">
      <w:pPr>
        <w:spacing w:line="240" w:lineRule="auto"/>
        <w:jc w:val="center"/>
        <w:rPr>
          <w:b/>
          <w:color w:val="000000" w:themeColor="text1"/>
          <w:kern w:val="24"/>
          <w:sz w:val="20"/>
          <w:szCs w:val="20"/>
        </w:rPr>
      </w:pPr>
    </w:p>
    <w:p w:rsidR="00922455" w:rsidRDefault="0012333B" w:rsidP="00616F61">
      <w:pPr>
        <w:spacing w:line="240" w:lineRule="auto"/>
        <w:jc w:val="center"/>
        <w:rPr>
          <w:b/>
          <w:color w:val="000000" w:themeColor="text1"/>
          <w:kern w:val="24"/>
          <w:sz w:val="28"/>
          <w:szCs w:val="28"/>
        </w:rPr>
      </w:pPr>
      <w:r w:rsidRPr="0012333B">
        <w:rPr>
          <w:b/>
          <w:noProof/>
          <w:color w:val="000000" w:themeColor="text1"/>
          <w:kern w:val="24"/>
          <w:sz w:val="24"/>
          <w:szCs w:val="24"/>
          <w:lang w:eastAsia="ru-RU"/>
        </w:rPr>
        <w:drawing>
          <wp:inline distT="0" distB="0" distL="0" distR="0">
            <wp:extent cx="4895850" cy="1828800"/>
            <wp:effectExtent l="19050" t="0" r="0" b="0"/>
            <wp:docPr id="80"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922455">
        <w:rPr>
          <w:b/>
          <w:color w:val="000000" w:themeColor="text1"/>
          <w:kern w:val="24"/>
          <w:sz w:val="24"/>
          <w:szCs w:val="24"/>
        </w:rPr>
        <w:br w:type="textWrapping" w:clear="all"/>
      </w:r>
      <w:r w:rsidR="00616F61" w:rsidRPr="00922455">
        <w:rPr>
          <w:b/>
          <w:color w:val="000000" w:themeColor="text1"/>
          <w:kern w:val="24"/>
          <w:sz w:val="28"/>
          <w:szCs w:val="28"/>
        </w:rPr>
        <w:t>Рис. 2.</w:t>
      </w:r>
      <w:r w:rsidR="00C44ADD" w:rsidRPr="00922455">
        <w:rPr>
          <w:b/>
          <w:color w:val="000000" w:themeColor="text1"/>
          <w:kern w:val="24"/>
          <w:sz w:val="28"/>
          <w:szCs w:val="28"/>
        </w:rPr>
        <w:t>9</w:t>
      </w:r>
      <w:r w:rsidR="00616F61" w:rsidRPr="00922455">
        <w:rPr>
          <w:b/>
          <w:color w:val="000000" w:themeColor="text1"/>
          <w:kern w:val="24"/>
          <w:sz w:val="28"/>
          <w:szCs w:val="28"/>
        </w:rPr>
        <w:t xml:space="preserve">. Удельный вес банков в объеме выданных </w:t>
      </w:r>
    </w:p>
    <w:p w:rsidR="00616F61" w:rsidRPr="00922455" w:rsidRDefault="00616F61" w:rsidP="00616F61">
      <w:pPr>
        <w:spacing w:line="240" w:lineRule="auto"/>
        <w:jc w:val="center"/>
        <w:rPr>
          <w:b/>
          <w:color w:val="000000" w:themeColor="text1"/>
          <w:kern w:val="24"/>
          <w:sz w:val="28"/>
          <w:szCs w:val="28"/>
        </w:rPr>
      </w:pPr>
      <w:r w:rsidRPr="00922455">
        <w:rPr>
          <w:b/>
          <w:color w:val="000000" w:themeColor="text1"/>
          <w:kern w:val="24"/>
          <w:sz w:val="28"/>
          <w:szCs w:val="28"/>
        </w:rPr>
        <w:t>инвестиционных кредитов</w:t>
      </w:r>
      <w:r w:rsidR="00922455">
        <w:rPr>
          <w:b/>
          <w:color w:val="000000" w:themeColor="text1"/>
          <w:kern w:val="24"/>
          <w:sz w:val="28"/>
          <w:szCs w:val="28"/>
        </w:rPr>
        <w:t xml:space="preserve"> в растениеводстве</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bookmarkStart w:id="22" w:name="_Toc414575116"/>
      <w:r w:rsidRPr="003D1EEE">
        <w:rPr>
          <w:rFonts w:eastAsia="Times New Roman"/>
          <w:color w:val="000000" w:themeColor="text1"/>
          <w:kern w:val="24"/>
          <w:sz w:val="28"/>
          <w:szCs w:val="28"/>
          <w:lang w:eastAsia="ru-RU"/>
        </w:rPr>
        <w:lastRenderedPageBreak/>
        <w:t>В Минсельхозе России в 2014 году создана Рабочая группа по упрощению кредитования агропромышленного комплекса, по результатам работы которой разработаны предложения по внесению изменений и применению особых усл</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вий с учетом специфики АПК в действующие нормативные документы и и</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струкции Банка России.</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итогам проведенного Минсельхозом России мониторинга и по резул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татам состоявшихся совещаний и заседаний рабочей группы была выявлена ва</w:t>
      </w:r>
      <w:r w:rsidRPr="003D1EEE">
        <w:rPr>
          <w:rFonts w:eastAsia="Times New Roman"/>
          <w:color w:val="000000" w:themeColor="text1"/>
          <w:kern w:val="24"/>
          <w:sz w:val="28"/>
          <w:szCs w:val="28"/>
          <w:lang w:eastAsia="ru-RU"/>
        </w:rPr>
        <w:t>ж</w:t>
      </w:r>
      <w:r w:rsidRPr="003D1EEE">
        <w:rPr>
          <w:rFonts w:eastAsia="Times New Roman"/>
          <w:color w:val="000000" w:themeColor="text1"/>
          <w:kern w:val="24"/>
          <w:sz w:val="28"/>
          <w:szCs w:val="28"/>
          <w:lang w:eastAsia="ru-RU"/>
        </w:rPr>
        <w:t>ная проблема, заключающаяся в том, что действующее регулирование банко</w:t>
      </w:r>
      <w:r w:rsidRPr="003D1EEE">
        <w:rPr>
          <w:rFonts w:eastAsia="Times New Roman"/>
          <w:color w:val="000000" w:themeColor="text1"/>
          <w:kern w:val="24"/>
          <w:sz w:val="28"/>
          <w:szCs w:val="28"/>
          <w:lang w:eastAsia="ru-RU"/>
        </w:rPr>
        <w:t>в</w:t>
      </w:r>
      <w:r w:rsidRPr="003D1EEE">
        <w:rPr>
          <w:rFonts w:eastAsia="Times New Roman"/>
          <w:color w:val="000000" w:themeColor="text1"/>
          <w:kern w:val="24"/>
          <w:sz w:val="28"/>
          <w:szCs w:val="28"/>
          <w:lang w:eastAsia="ru-RU"/>
        </w:rPr>
        <w:t>ской деятельности фактически не учитывает специфику отрасли АПК (низ</w:t>
      </w:r>
      <w:r w:rsidR="00471C80">
        <w:rPr>
          <w:rFonts w:eastAsia="Times New Roman"/>
          <w:color w:val="000000" w:themeColor="text1"/>
          <w:kern w:val="24"/>
          <w:sz w:val="28"/>
          <w:szCs w:val="28"/>
          <w:lang w:eastAsia="ru-RU"/>
        </w:rPr>
        <w:t>кую рентабельность, вола</w:t>
      </w:r>
      <w:r w:rsidRPr="003D1EEE">
        <w:rPr>
          <w:rFonts w:eastAsia="Times New Roman"/>
          <w:color w:val="000000" w:themeColor="text1"/>
          <w:kern w:val="24"/>
          <w:sz w:val="28"/>
          <w:szCs w:val="28"/>
          <w:lang w:eastAsia="ru-RU"/>
        </w:rPr>
        <w:t xml:space="preserve">тильность доходов, высокую </w:t>
      </w:r>
      <w:proofErr w:type="spellStart"/>
      <w:r w:rsidRPr="003D1EEE">
        <w:rPr>
          <w:rFonts w:eastAsia="Times New Roman"/>
          <w:color w:val="000000" w:themeColor="text1"/>
          <w:kern w:val="24"/>
          <w:sz w:val="28"/>
          <w:szCs w:val="28"/>
          <w:lang w:eastAsia="ru-RU"/>
        </w:rPr>
        <w:t>закредитованность</w:t>
      </w:r>
      <w:proofErr w:type="spellEnd"/>
      <w:r w:rsidRPr="003D1EEE">
        <w:rPr>
          <w:rFonts w:eastAsia="Times New Roman"/>
          <w:color w:val="000000" w:themeColor="text1"/>
          <w:kern w:val="24"/>
          <w:sz w:val="28"/>
          <w:szCs w:val="28"/>
          <w:lang w:eastAsia="ru-RU"/>
        </w:rPr>
        <w:t xml:space="preserve"> сельхозт</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варопроизводителей, зависимость от природно-климатических явлений и пр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чее).</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настоящее время при предоставлении кредитных средств банки не уч</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тывают оценку финансового положения</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и не снижают долю обеспечения по кр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дитам. При оценке финансового положения заемщиков как «хорошее» обеспеч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ние твердым залогом (т.е. предмет залога остается у залогодателя) по кредитам предприятиям АПК может быть минимальным или отсутствовать. </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Минсельхоз России отмечает, что в настоящее время доля твердого залога в некоторых банках доходит до 70%</w:t>
      </w:r>
      <w:r w:rsidR="00471C80">
        <w:rPr>
          <w:rFonts w:eastAsia="Times New Roman"/>
          <w:color w:val="000000" w:themeColor="text1"/>
          <w:kern w:val="24"/>
          <w:sz w:val="28"/>
          <w:szCs w:val="28"/>
          <w:lang w:eastAsia="ru-RU"/>
        </w:rPr>
        <w:t xml:space="preserve"> в общем залоговом обеспечении,</w:t>
      </w:r>
      <w:r w:rsidR="00471C80">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в ОАО «Сбербанк» требования к соотношению обеспечения мягкий/твердый з</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лог отсутствуют. В связи с чем, введение ограничения на обязательный твердый залог по кредитам предприятий и организаций АПК в размере 60% может уху</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 xml:space="preserve">шить условия кредитования ряда предприятий АПК. </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Минсельхоз России отмечает, что в ряде случае</w:t>
      </w:r>
      <w:r w:rsidR="00471C80">
        <w:rPr>
          <w:rFonts w:eastAsia="Times New Roman"/>
          <w:color w:val="000000" w:themeColor="text1"/>
          <w:kern w:val="24"/>
          <w:sz w:val="28"/>
          <w:szCs w:val="28"/>
          <w:lang w:eastAsia="ru-RU"/>
        </w:rPr>
        <w:t>в</w:t>
      </w:r>
      <w:r w:rsidRPr="003D1EEE">
        <w:rPr>
          <w:rFonts w:eastAsia="Times New Roman"/>
          <w:color w:val="000000" w:themeColor="text1"/>
          <w:kern w:val="24"/>
          <w:sz w:val="28"/>
          <w:szCs w:val="28"/>
          <w:lang w:eastAsia="ru-RU"/>
        </w:rPr>
        <w:t xml:space="preserve"> обеспеченность кредитов в целом по всем видам залогов может быть ниже 60</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общего залогового обе</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печения.</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мнению Минсельхоза России к вопросу о снижении дисконтов и зал</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гового обеспечения в целом необходимо подходить комплексно. В частности, о</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ной из важных мер для сохранения объемов и доступности кредитования АПК может стать расширение перечня ликвидного залогового обеспечения за счет и</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пользования земель сельскохозяйственного назначения, зачастую являющихся основным или единственным источником залогового обеспечения сельскохозя</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 xml:space="preserve">ственных товаропроизводителей. </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Однако в настоящее время в Российской Федерации данный вид обеспеч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ния задействован в минимальных объемах, что существенно снижает возмо</w:t>
      </w:r>
      <w:r w:rsidRPr="003D1EEE">
        <w:rPr>
          <w:rFonts w:eastAsia="Times New Roman"/>
          <w:color w:val="000000" w:themeColor="text1"/>
          <w:kern w:val="24"/>
          <w:sz w:val="28"/>
          <w:szCs w:val="28"/>
          <w:lang w:eastAsia="ru-RU"/>
        </w:rPr>
        <w:t>ж</w:t>
      </w:r>
      <w:r w:rsidRPr="003D1EEE">
        <w:rPr>
          <w:rFonts w:eastAsia="Times New Roman"/>
          <w:color w:val="000000" w:themeColor="text1"/>
          <w:kern w:val="24"/>
          <w:sz w:val="28"/>
          <w:szCs w:val="28"/>
          <w:lang w:eastAsia="ru-RU"/>
        </w:rPr>
        <w:t>ность получения кредитных ресурсов сельскохозяйственными товаропроизвод</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 xml:space="preserve">телями, поскольку указанные земли относятся к категории неликвидных залогов из-за особенностей банковского регулирования. </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результатам заседаний Рабочих групп по вопросу упрощения кредит</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вания АПК было предложено внести изм</w:t>
      </w:r>
      <w:r w:rsidR="00471C80">
        <w:rPr>
          <w:rFonts w:eastAsia="Times New Roman"/>
          <w:color w:val="000000" w:themeColor="text1"/>
          <w:kern w:val="24"/>
          <w:sz w:val="28"/>
          <w:szCs w:val="28"/>
          <w:lang w:eastAsia="ru-RU"/>
        </w:rPr>
        <w:t>енения в Положение Банка России</w:t>
      </w:r>
      <w:r w:rsidR="00471C80">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от 26 марта 2004 г. № 254-П «Положение Банка России о порядке формирования кредитными организациями резервов на возможные потери по ссудной и прира</w:t>
      </w:r>
      <w:r w:rsidRPr="003D1EEE">
        <w:rPr>
          <w:rFonts w:eastAsia="Times New Roman"/>
          <w:color w:val="000000" w:themeColor="text1"/>
          <w:kern w:val="24"/>
          <w:sz w:val="28"/>
          <w:szCs w:val="28"/>
          <w:lang w:eastAsia="ru-RU"/>
        </w:rPr>
        <w:t>в</w:t>
      </w:r>
      <w:r w:rsidRPr="003D1EEE">
        <w:rPr>
          <w:rFonts w:eastAsia="Times New Roman"/>
          <w:color w:val="000000" w:themeColor="text1"/>
          <w:kern w:val="24"/>
          <w:sz w:val="28"/>
          <w:szCs w:val="28"/>
          <w:lang w:eastAsia="ru-RU"/>
        </w:rPr>
        <w:t>ненной к ней задолженности» (далее – Положение</w:t>
      </w:r>
      <w:r w:rsidR="005E290F" w:rsidRPr="003D1EEE">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254-П). </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частности, Минсельхоз России совместно с крупнейшими банками нап</w:t>
      </w:r>
      <w:r w:rsidR="00471C80">
        <w:rPr>
          <w:rFonts w:eastAsia="Times New Roman"/>
          <w:color w:val="000000" w:themeColor="text1"/>
          <w:kern w:val="24"/>
          <w:sz w:val="28"/>
          <w:szCs w:val="28"/>
          <w:lang w:eastAsia="ru-RU"/>
        </w:rPr>
        <w:t xml:space="preserve">равил предложения в Банк России, </w:t>
      </w:r>
      <w:r w:rsidRPr="003D1EEE">
        <w:rPr>
          <w:rFonts w:eastAsia="Times New Roman"/>
          <w:color w:val="000000" w:themeColor="text1"/>
          <w:kern w:val="24"/>
          <w:sz w:val="28"/>
          <w:szCs w:val="28"/>
          <w:lang w:eastAsia="ru-RU"/>
        </w:rPr>
        <w:t>предусматривающие увеличение срока 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lastRenderedPageBreak/>
        <w:t xml:space="preserve">ализации земель сельскохозяйственного назначения </w:t>
      </w:r>
      <w:r w:rsidRPr="002A1AFE">
        <w:rPr>
          <w:rFonts w:eastAsia="Times New Roman"/>
          <w:color w:val="000000" w:themeColor="text1"/>
          <w:kern w:val="24"/>
          <w:sz w:val="28"/>
          <w:szCs w:val="28"/>
          <w:lang w:eastAsia="ru-RU"/>
        </w:rPr>
        <w:t xml:space="preserve">и </w:t>
      </w:r>
      <w:r w:rsidR="002A1AFE" w:rsidRPr="002A1AFE">
        <w:rPr>
          <w:rFonts w:eastAsia="Times New Roman"/>
          <w:color w:val="000000" w:themeColor="text1"/>
          <w:kern w:val="24"/>
          <w:sz w:val="28"/>
          <w:szCs w:val="28"/>
          <w:lang w:eastAsia="ru-RU"/>
        </w:rPr>
        <w:t xml:space="preserve">их </w:t>
      </w:r>
      <w:r w:rsidRPr="002A1AFE">
        <w:rPr>
          <w:rFonts w:eastAsia="Times New Roman"/>
          <w:color w:val="000000" w:themeColor="text1"/>
          <w:kern w:val="24"/>
          <w:sz w:val="28"/>
          <w:szCs w:val="28"/>
          <w:lang w:eastAsia="ru-RU"/>
        </w:rPr>
        <w:t xml:space="preserve">включение </w:t>
      </w:r>
      <w:r w:rsidRPr="003D1EEE">
        <w:rPr>
          <w:rFonts w:eastAsia="Times New Roman"/>
          <w:color w:val="000000" w:themeColor="text1"/>
          <w:kern w:val="24"/>
          <w:sz w:val="28"/>
          <w:szCs w:val="28"/>
          <w:lang w:eastAsia="ru-RU"/>
        </w:rPr>
        <w:t>в залоговое обеспечение II категории качества, а также об отмене дисконта по кредитным д</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говорам, заемщиками по которым выступают предприятия и организации АПК. </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Однако Банк России данное предложение не поддержал. </w:t>
      </w:r>
    </w:p>
    <w:p w:rsidR="00616F61" w:rsidRPr="003D1EEE" w:rsidRDefault="00471C80"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Pr>
          <w:rFonts w:eastAsia="Times New Roman"/>
          <w:color w:val="000000" w:themeColor="text1"/>
          <w:kern w:val="24"/>
          <w:sz w:val="28"/>
          <w:szCs w:val="28"/>
          <w:lang w:eastAsia="ru-RU"/>
        </w:rPr>
        <w:t xml:space="preserve">В тоже время </w:t>
      </w:r>
      <w:r w:rsidR="00616F61" w:rsidRPr="003D1EEE">
        <w:rPr>
          <w:rFonts w:eastAsia="Times New Roman"/>
          <w:color w:val="000000" w:themeColor="text1"/>
          <w:kern w:val="24"/>
          <w:sz w:val="28"/>
          <w:szCs w:val="28"/>
          <w:lang w:eastAsia="ru-RU"/>
        </w:rPr>
        <w:t>одно из предложений Минсельхоза России было учтено и и</w:t>
      </w:r>
      <w:r w:rsidR="00616F61" w:rsidRPr="003D1EEE">
        <w:rPr>
          <w:rFonts w:eastAsia="Times New Roman"/>
          <w:color w:val="000000" w:themeColor="text1"/>
          <w:kern w:val="24"/>
          <w:sz w:val="28"/>
          <w:szCs w:val="28"/>
          <w:lang w:eastAsia="ru-RU"/>
        </w:rPr>
        <w:t>з</w:t>
      </w:r>
      <w:r w:rsidR="00616F61" w:rsidRPr="003D1EEE">
        <w:rPr>
          <w:rFonts w:eastAsia="Times New Roman"/>
          <w:color w:val="000000" w:themeColor="text1"/>
          <w:kern w:val="24"/>
          <w:sz w:val="28"/>
          <w:szCs w:val="28"/>
          <w:lang w:eastAsia="ru-RU"/>
        </w:rPr>
        <w:t xml:space="preserve">дано </w:t>
      </w:r>
      <w:r>
        <w:rPr>
          <w:rFonts w:eastAsia="Times New Roman"/>
          <w:color w:val="000000" w:themeColor="text1"/>
          <w:kern w:val="24"/>
          <w:sz w:val="28"/>
          <w:szCs w:val="28"/>
          <w:lang w:eastAsia="ru-RU"/>
        </w:rPr>
        <w:t>у</w:t>
      </w:r>
      <w:r w:rsidR="00616F61" w:rsidRPr="003D1EEE">
        <w:rPr>
          <w:rFonts w:eastAsia="Times New Roman"/>
          <w:color w:val="000000" w:themeColor="text1"/>
          <w:kern w:val="24"/>
          <w:sz w:val="28"/>
          <w:szCs w:val="28"/>
          <w:lang w:eastAsia="ru-RU"/>
        </w:rPr>
        <w:t>казание Банка России от 18 декабря 2014 г. № 3496-У «О внесении изм</w:t>
      </w:r>
      <w:r w:rsidR="00616F61" w:rsidRPr="003D1EEE">
        <w:rPr>
          <w:rFonts w:eastAsia="Times New Roman"/>
          <w:color w:val="000000" w:themeColor="text1"/>
          <w:kern w:val="24"/>
          <w:sz w:val="28"/>
          <w:szCs w:val="28"/>
          <w:lang w:eastAsia="ru-RU"/>
        </w:rPr>
        <w:t>е</w:t>
      </w:r>
      <w:r w:rsidR="00616F61" w:rsidRPr="003D1EEE">
        <w:rPr>
          <w:rFonts w:eastAsia="Times New Roman"/>
          <w:color w:val="000000" w:themeColor="text1"/>
          <w:kern w:val="24"/>
          <w:sz w:val="28"/>
          <w:szCs w:val="28"/>
          <w:lang w:eastAsia="ru-RU"/>
        </w:rPr>
        <w:t>нений в Положение № 254-П, предусматривающее:</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увеличение с одного года до двух лет срока, в течение которого кредитная организация вправе не увеличивать размер фактически сформированного резерва по ссудам, предоставленным заемщикам, финансовое положение и (или) кач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ство обслуживания долга и (или) качество обеспечения по ссудам которых уху</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шилось вследствие возникновения чрезвычайной ситуации;</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увеличение с одного года до двух лет срока, в течение которого кредитная организация может не формировать резерв на возможные потери по кредитам, предоставленным юридическим лицам или индивидуальным предпринимателям на реализацию инвестиционных проектов, сохранив при этом существующие минимальные требования к размерам резервов, установленные в зависимости от количества лет отсутствия платежей по кредитам либо платежей, поступающих в незначительных размерах.</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Кроме того, в настоящее время размер резерва, формируемого банками по кредитам, рассчитывается на основании профессионального суждения, которое учитывает результаты комплексного и объективного анализа деятельности зае</w:t>
      </w:r>
      <w:r w:rsidRPr="003D1EEE">
        <w:rPr>
          <w:rFonts w:eastAsia="Times New Roman"/>
          <w:color w:val="000000" w:themeColor="text1"/>
          <w:kern w:val="24"/>
          <w:sz w:val="28"/>
          <w:szCs w:val="28"/>
          <w:lang w:eastAsia="ru-RU"/>
        </w:rPr>
        <w:t>м</w:t>
      </w:r>
      <w:r w:rsidRPr="003D1EEE">
        <w:rPr>
          <w:rFonts w:eastAsia="Times New Roman"/>
          <w:color w:val="000000" w:themeColor="text1"/>
          <w:kern w:val="24"/>
          <w:sz w:val="28"/>
          <w:szCs w:val="28"/>
          <w:lang w:eastAsia="ru-RU"/>
        </w:rPr>
        <w:t>щика с учетом его финансового положения, качества обслуживания заемщи</w:t>
      </w:r>
      <w:r w:rsidR="00471C80">
        <w:rPr>
          <w:rFonts w:eastAsia="Times New Roman"/>
          <w:color w:val="000000" w:themeColor="text1"/>
          <w:kern w:val="24"/>
          <w:sz w:val="28"/>
          <w:szCs w:val="28"/>
          <w:lang w:eastAsia="ru-RU"/>
        </w:rPr>
        <w:t xml:space="preserve">ком долга по ссуде и - в дальнейшем - </w:t>
      </w:r>
      <w:r w:rsidRPr="003D1EEE">
        <w:rPr>
          <w:rFonts w:eastAsia="Times New Roman"/>
          <w:color w:val="000000" w:themeColor="text1"/>
          <w:kern w:val="24"/>
          <w:sz w:val="28"/>
          <w:szCs w:val="28"/>
          <w:lang w:eastAsia="ru-RU"/>
        </w:rPr>
        <w:t>качества обеспечения по ссудам. В нормати</w:t>
      </w:r>
      <w:r w:rsidRPr="003D1EEE">
        <w:rPr>
          <w:rFonts w:eastAsia="Times New Roman"/>
          <w:color w:val="000000" w:themeColor="text1"/>
          <w:kern w:val="24"/>
          <w:sz w:val="28"/>
          <w:szCs w:val="28"/>
          <w:lang w:eastAsia="ru-RU"/>
        </w:rPr>
        <w:t>в</w:t>
      </w:r>
      <w:r w:rsidRPr="003D1EEE">
        <w:rPr>
          <w:rFonts w:eastAsia="Times New Roman"/>
          <w:color w:val="000000" w:themeColor="text1"/>
          <w:kern w:val="24"/>
          <w:sz w:val="28"/>
          <w:szCs w:val="28"/>
          <w:lang w:eastAsia="ru-RU"/>
        </w:rPr>
        <w:t>ных документах Банка России порядок учета субсидий на возмещение части з</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трат на уплату процентной ставки по краткосрочным кредитам (займам), привл</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ченным сельскохозяй</w:t>
      </w:r>
      <w:r w:rsidR="00471C80">
        <w:rPr>
          <w:rFonts w:eastAsia="Times New Roman"/>
          <w:color w:val="000000" w:themeColor="text1"/>
          <w:kern w:val="24"/>
          <w:sz w:val="28"/>
          <w:szCs w:val="28"/>
          <w:lang w:eastAsia="ru-RU"/>
        </w:rPr>
        <w:t xml:space="preserve">ственными товаропроизводителями, </w:t>
      </w:r>
      <w:r w:rsidRPr="003D1EEE">
        <w:rPr>
          <w:rFonts w:eastAsia="Times New Roman"/>
          <w:color w:val="000000" w:themeColor="text1"/>
          <w:kern w:val="24"/>
          <w:sz w:val="28"/>
          <w:szCs w:val="28"/>
          <w:lang w:eastAsia="ru-RU"/>
        </w:rPr>
        <w:t>кредитными организ</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циями не определен, оценка влияния указанного фактора оставлена на решение кредитным организациям.</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Исходя из действующей практики банков, кредитующих АПК, субсидии прямым образом влияют на расчет внутреннего рейтинга кредитной организ</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ции, что устанавливается на основе внутренней нормативной документации ба</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 xml:space="preserve">ка, в связи с чем целесообразно рассмотреть возможность внесения изменений в </w:t>
      </w:r>
      <w:r w:rsidR="00471C80" w:rsidRPr="00471C80">
        <w:rPr>
          <w:rFonts w:eastAsia="Times New Roman"/>
          <w:color w:val="000000" w:themeColor="text1"/>
          <w:kern w:val="24"/>
          <w:sz w:val="28"/>
          <w:szCs w:val="28"/>
          <w:lang w:eastAsia="ru-RU"/>
        </w:rPr>
        <w:t>Положение Банка России от 26 марта 2004 г. № 254-П «О порядке формирования кредитными организациями резервов на возможные потери по ссудам, по ссу</w:t>
      </w:r>
      <w:r w:rsidR="00471C80" w:rsidRPr="00471C80">
        <w:rPr>
          <w:rFonts w:eastAsia="Times New Roman"/>
          <w:color w:val="000000" w:themeColor="text1"/>
          <w:kern w:val="24"/>
          <w:sz w:val="28"/>
          <w:szCs w:val="28"/>
          <w:lang w:eastAsia="ru-RU"/>
        </w:rPr>
        <w:t>д</w:t>
      </w:r>
      <w:r w:rsidR="00471C80" w:rsidRPr="00471C80">
        <w:rPr>
          <w:rFonts w:eastAsia="Times New Roman"/>
          <w:color w:val="000000" w:themeColor="text1"/>
          <w:kern w:val="24"/>
          <w:sz w:val="28"/>
          <w:szCs w:val="28"/>
          <w:lang w:eastAsia="ru-RU"/>
        </w:rPr>
        <w:t>ной и приравненной к ней задолженности» (далее – Положение № 254-П)</w:t>
      </w:r>
      <w:r w:rsidR="00471C80">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в частности, обязать кредитные организации учитывать субсидии при оценке з</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емщика и формировании резервов.</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Также Банком России не учтено ни одного предложения Минсельхоза Ро</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 xml:space="preserve">сии по внесению изменений в </w:t>
      </w:r>
      <w:r w:rsidR="00471C80" w:rsidRPr="00471C80">
        <w:rPr>
          <w:rFonts w:eastAsia="Times New Roman"/>
          <w:color w:val="000000" w:themeColor="text1"/>
          <w:kern w:val="24"/>
          <w:sz w:val="28"/>
          <w:szCs w:val="28"/>
          <w:lang w:eastAsia="ru-RU"/>
        </w:rPr>
        <w:t>Положение Ба</w:t>
      </w:r>
      <w:r w:rsidR="00471C80">
        <w:rPr>
          <w:rFonts w:eastAsia="Times New Roman"/>
          <w:color w:val="000000" w:themeColor="text1"/>
          <w:kern w:val="24"/>
          <w:sz w:val="28"/>
          <w:szCs w:val="28"/>
          <w:lang w:eastAsia="ru-RU"/>
        </w:rPr>
        <w:t>нка России от 12 ноября 2007 г.</w:t>
      </w:r>
      <w:r w:rsidR="00471C80">
        <w:rPr>
          <w:rFonts w:eastAsia="Times New Roman"/>
          <w:color w:val="000000" w:themeColor="text1"/>
          <w:kern w:val="24"/>
          <w:sz w:val="28"/>
          <w:szCs w:val="28"/>
          <w:lang w:eastAsia="ru-RU"/>
        </w:rPr>
        <w:br/>
      </w:r>
      <w:r w:rsidR="00471C80" w:rsidRPr="00471C80">
        <w:rPr>
          <w:rFonts w:eastAsia="Times New Roman"/>
          <w:color w:val="000000" w:themeColor="text1"/>
          <w:kern w:val="24"/>
          <w:sz w:val="28"/>
          <w:szCs w:val="28"/>
          <w:lang w:eastAsia="ru-RU"/>
        </w:rPr>
        <w:t>№ 312-П «О порядке предоставления Банком России кредитным организациям кредитов, обеспеченных активами или поручительствами» (далее – Положение № 312-П)</w:t>
      </w:r>
      <w:r w:rsidRPr="003D1EEE">
        <w:rPr>
          <w:rFonts w:eastAsia="Times New Roman"/>
          <w:color w:val="000000" w:themeColor="text1"/>
          <w:kern w:val="24"/>
          <w:sz w:val="28"/>
          <w:szCs w:val="28"/>
          <w:lang w:eastAsia="ru-RU"/>
        </w:rPr>
        <w:t>, которые предусматривают особые условия по кредитам АПК в части:</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приравнивания срока кредита Банка России коммерческим банкам к сроку кредитного договора, закладываемому коммерческим банком, с увеличением максимального срока до 8 лет;</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предоставления Банком России кредитов коммерческим банкам для дал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нейшего финансирования АПК по фиксированной ставке вне зависимости от п</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следующих решений по изменению ключевой ставки Банка России на весь срок заключенного договора;</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изменения критериев обеспеченности рефинансируемых кредитов и отм</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ны дисконта по кредитным договорам, заемщиками по которым выступают пре</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приятия и организации АПК, в результате чего объем выданного Банком России кредита на 100% соответствует объему закладываемого кредита коммерческого банка;</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отмены требований Банка России при кредитовании коммерческих банков по предоставлению обеспечения прав требования по инвестиционным креди</w:t>
      </w:r>
      <w:r w:rsidRPr="003D1EEE">
        <w:rPr>
          <w:rFonts w:eastAsia="Times New Roman"/>
          <w:color w:val="000000" w:themeColor="text1"/>
          <w:kern w:val="24"/>
          <w:sz w:val="28"/>
          <w:szCs w:val="28"/>
          <w:lang w:eastAsia="ru-RU"/>
        </w:rPr>
        <w:t>т</w:t>
      </w:r>
      <w:r w:rsidRPr="003D1EEE">
        <w:rPr>
          <w:rFonts w:eastAsia="Times New Roman"/>
          <w:color w:val="000000" w:themeColor="text1"/>
          <w:kern w:val="24"/>
          <w:sz w:val="28"/>
          <w:szCs w:val="28"/>
          <w:lang w:eastAsia="ru-RU"/>
        </w:rPr>
        <w:t>ным договорам организаций АПК, по которым оказывается государственная по</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держка, без учета категории качества ссуды и без отнесения ссудной задолже</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ности к I или II категории качества;</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определения Положением № 312-П послаблений, указанных в пунктах 1-4, исключительно для дальнейшего кредитования коммерческими банками пре</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приятий и организаций АПК.</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По мнению Минсельхоза России, внесение изменений в </w:t>
      </w:r>
      <w:r w:rsidR="00B5490A">
        <w:rPr>
          <w:rFonts w:eastAsia="Times New Roman"/>
          <w:color w:val="000000" w:themeColor="text1"/>
          <w:kern w:val="24"/>
          <w:sz w:val="28"/>
          <w:szCs w:val="28"/>
          <w:lang w:eastAsia="ru-RU"/>
        </w:rPr>
        <w:t>Положение</w:t>
      </w:r>
      <w:r w:rsidR="00B5490A">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 312-П и Положение № 254-П, позволит оперативно отреагировать на текущую ситуацию и частично решить проблему обеспечения кредитными средствами сельскохозяйственных товаропроизводителей.</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В 2014 году </w:t>
      </w:r>
      <w:r w:rsidR="006423AD" w:rsidRPr="003D1EEE">
        <w:rPr>
          <w:rFonts w:eastAsia="Times New Roman"/>
          <w:color w:val="000000" w:themeColor="text1"/>
          <w:kern w:val="24"/>
          <w:sz w:val="28"/>
          <w:szCs w:val="28"/>
          <w:lang w:eastAsia="ru-RU"/>
        </w:rPr>
        <w:t>постановлен</w:t>
      </w:r>
      <w:r w:rsidRPr="003D1EEE">
        <w:rPr>
          <w:rFonts w:eastAsia="Times New Roman"/>
          <w:color w:val="000000" w:themeColor="text1"/>
          <w:kern w:val="24"/>
          <w:sz w:val="28"/>
          <w:szCs w:val="28"/>
          <w:lang w:eastAsia="ru-RU"/>
        </w:rPr>
        <w:t>ием Пра</w:t>
      </w:r>
      <w:r w:rsidR="00B5490A">
        <w:rPr>
          <w:rFonts w:eastAsia="Times New Roman"/>
          <w:color w:val="000000" w:themeColor="text1"/>
          <w:kern w:val="24"/>
          <w:sz w:val="28"/>
          <w:szCs w:val="28"/>
          <w:lang w:eastAsia="ru-RU"/>
        </w:rPr>
        <w:t>вительства Российской Федерации</w:t>
      </w:r>
      <w:r w:rsidR="00B5490A">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от 19 декабря 2014 г. № 1421 в Государственной программе выделена отдельная подпрограмма «Развитие финансово-кредитной системы АПК», основной зад</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 xml:space="preserve">чей которой является обеспечение стабильного привлечения кредитных средств и поддержания финансовой устойчивости агропромышленного комплекса. </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Для достижения указанных целей необходимо решить следующие задачи:</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стабильное привлечение дополнительных инвестиций в отрасли агропр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мышленного комплекса, в том числе для поддержки импортозамещения проду</w:t>
      </w:r>
      <w:r w:rsidRPr="003D1EEE">
        <w:rPr>
          <w:rFonts w:eastAsia="Times New Roman"/>
          <w:color w:val="000000" w:themeColor="text1"/>
          <w:kern w:val="24"/>
          <w:sz w:val="28"/>
          <w:szCs w:val="28"/>
          <w:lang w:eastAsia="ru-RU"/>
        </w:rPr>
        <w:t>к</w:t>
      </w:r>
      <w:r w:rsidRPr="003D1EEE">
        <w:rPr>
          <w:rFonts w:eastAsia="Times New Roman"/>
          <w:color w:val="000000" w:themeColor="text1"/>
          <w:kern w:val="24"/>
          <w:sz w:val="28"/>
          <w:szCs w:val="28"/>
          <w:lang w:eastAsia="ru-RU"/>
        </w:rPr>
        <w:t>ции АПК и снижения агроклиматических и эпизоотических рисков через допо</w:t>
      </w:r>
      <w:r w:rsidRPr="003D1EEE">
        <w:rPr>
          <w:rFonts w:eastAsia="Times New Roman"/>
          <w:color w:val="000000" w:themeColor="text1"/>
          <w:kern w:val="24"/>
          <w:sz w:val="28"/>
          <w:szCs w:val="28"/>
          <w:lang w:eastAsia="ru-RU"/>
        </w:rPr>
        <w:t>л</w:t>
      </w:r>
      <w:r w:rsidRPr="003D1EEE">
        <w:rPr>
          <w:rFonts w:eastAsia="Times New Roman"/>
          <w:color w:val="000000" w:themeColor="text1"/>
          <w:kern w:val="24"/>
          <w:sz w:val="28"/>
          <w:szCs w:val="28"/>
          <w:lang w:eastAsia="ru-RU"/>
        </w:rPr>
        <w:t>нительное кредитование мероприятий по технической и технологической моде</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низации;</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обеспечение достаточного и своевременного краткосрочного кредитования, в том числе сезонных полевых работ;</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поддержание финансовой устойчивости производителей и переработчиков сельскохозяйственной продукции за счет пролонгации заключенных кредитов;</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оказание поддержки отечественным сельскохозяйственным товаропроизв</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дителям на льготных условиях по договорам финансовой аренды и обеспечение их востребованными предметами лизинга.</w:t>
      </w:r>
    </w:p>
    <w:p w:rsidR="00616F61" w:rsidRPr="003D1EEE" w:rsidRDefault="00616F61" w:rsidP="00616F61">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Кроме того, в рамках данной программы ОАО «Россельхозбанк» будет осуществлять финансирование организаций АПК по новым кредитным проектам</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lastRenderedPageBreak/>
        <w:t>и при необходимости банк проводит программу реструктуризации действующих кредитов.</w:t>
      </w:r>
    </w:p>
    <w:p w:rsidR="00616F61" w:rsidRPr="00556357" w:rsidRDefault="00616F61" w:rsidP="00616F61">
      <w:pPr>
        <w:pStyle w:val="2d"/>
        <w:jc w:val="left"/>
        <w:rPr>
          <w:color w:val="000000" w:themeColor="text1"/>
          <w:kern w:val="24"/>
          <w:sz w:val="20"/>
        </w:rPr>
      </w:pPr>
    </w:p>
    <w:p w:rsidR="00616F61" w:rsidRPr="003D1EEE" w:rsidRDefault="00616F61" w:rsidP="00616F61">
      <w:pPr>
        <w:pStyle w:val="2d"/>
        <w:rPr>
          <w:color w:val="000000" w:themeColor="text1"/>
          <w:kern w:val="24"/>
        </w:rPr>
      </w:pPr>
      <w:bookmarkStart w:id="23" w:name="_Toc416806218"/>
      <w:bookmarkStart w:id="24" w:name="_Toc418862293"/>
      <w:r w:rsidRPr="003D1EEE">
        <w:rPr>
          <w:color w:val="000000" w:themeColor="text1"/>
          <w:kern w:val="24"/>
        </w:rPr>
        <w:t>2.7. Основное мероприятие «Управление рисками в подотраслях растениеводства»</w:t>
      </w:r>
      <w:bookmarkEnd w:id="22"/>
      <w:bookmarkEnd w:id="23"/>
      <w:bookmarkEnd w:id="24"/>
    </w:p>
    <w:p w:rsidR="00616F61" w:rsidRPr="00556357" w:rsidRDefault="00616F61" w:rsidP="00616F61">
      <w:pPr>
        <w:shd w:val="clear" w:color="auto" w:fill="FFFFFF"/>
        <w:spacing w:line="240" w:lineRule="auto"/>
        <w:ind w:firstLine="709"/>
        <w:jc w:val="both"/>
        <w:rPr>
          <w:rFonts w:eastAsia="Times New Roman"/>
          <w:color w:val="000000" w:themeColor="text1"/>
          <w:kern w:val="24"/>
          <w:sz w:val="20"/>
          <w:szCs w:val="20"/>
          <w:lang w:eastAsia="ru-RU"/>
        </w:rPr>
      </w:pP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Цель мероприятий по снижению рисков в сельском хозяйстве России с</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стоит в сокращении негативных последствий при производстве сельскохозя</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ственной продукции, связанных с наступлением неблагоприятных событий пр</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 xml:space="preserve">родного характера. </w:t>
      </w: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Страхование урожая сельскохозяйственных культур и посадок многолетних насаждений осуществляется в соответст</w:t>
      </w:r>
      <w:r w:rsidR="00B5490A">
        <w:rPr>
          <w:rFonts w:eastAsia="Times New Roman"/>
          <w:color w:val="000000" w:themeColor="text1"/>
          <w:kern w:val="24"/>
          <w:sz w:val="28"/>
          <w:szCs w:val="28"/>
          <w:lang w:eastAsia="ru-RU"/>
        </w:rPr>
        <w:t>вии с Федеральным законом</w:t>
      </w:r>
      <w:r w:rsidR="00B5490A">
        <w:rPr>
          <w:rFonts w:eastAsia="Times New Roman"/>
          <w:color w:val="000000" w:themeColor="text1"/>
          <w:kern w:val="24"/>
          <w:sz w:val="28"/>
          <w:szCs w:val="28"/>
          <w:lang w:eastAsia="ru-RU"/>
        </w:rPr>
        <w:br/>
      </w:r>
      <w:r w:rsidR="00F8731A" w:rsidRPr="003D1EEE">
        <w:rPr>
          <w:rFonts w:eastAsia="Times New Roman"/>
          <w:color w:val="000000" w:themeColor="text1"/>
          <w:kern w:val="24"/>
          <w:sz w:val="28"/>
          <w:szCs w:val="28"/>
          <w:lang w:eastAsia="ru-RU"/>
        </w:rPr>
        <w:t xml:space="preserve">от 25 июля </w:t>
      </w:r>
      <w:r w:rsidRPr="003D1EEE">
        <w:rPr>
          <w:rFonts w:eastAsia="Times New Roman"/>
          <w:color w:val="000000" w:themeColor="text1"/>
          <w:kern w:val="24"/>
          <w:sz w:val="28"/>
          <w:szCs w:val="28"/>
          <w:lang w:eastAsia="ru-RU"/>
        </w:rPr>
        <w:t>2011</w:t>
      </w:r>
      <w:r w:rsidR="00F8731A" w:rsidRPr="003D1EEE">
        <w:rPr>
          <w:rFonts w:eastAsia="Times New Roman"/>
          <w:color w:val="000000" w:themeColor="text1"/>
          <w:kern w:val="24"/>
          <w:sz w:val="28"/>
          <w:szCs w:val="28"/>
          <w:lang w:eastAsia="ru-RU"/>
        </w:rPr>
        <w:t> г.</w:t>
      </w:r>
      <w:r w:rsidRPr="003D1EEE">
        <w:rPr>
          <w:rFonts w:eastAsia="Times New Roman"/>
          <w:color w:val="000000" w:themeColor="text1"/>
          <w:kern w:val="24"/>
          <w:sz w:val="28"/>
          <w:szCs w:val="28"/>
          <w:lang w:eastAsia="ru-RU"/>
        </w:rPr>
        <w:t xml:space="preserve"> № 260-ФЗ «О государственной поддержке в сфере сельскох</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зяйственного страхования и о внесении изменений в Федеральный закон «О ра</w:t>
      </w:r>
      <w:r w:rsidRPr="003D1EEE">
        <w:rPr>
          <w:rFonts w:eastAsia="Times New Roman"/>
          <w:color w:val="000000" w:themeColor="text1"/>
          <w:kern w:val="24"/>
          <w:sz w:val="28"/>
          <w:szCs w:val="28"/>
          <w:lang w:eastAsia="ru-RU"/>
        </w:rPr>
        <w:t>з</w:t>
      </w:r>
      <w:r w:rsidRPr="003D1EEE">
        <w:rPr>
          <w:rFonts w:eastAsia="Times New Roman"/>
          <w:color w:val="000000" w:themeColor="text1"/>
          <w:kern w:val="24"/>
          <w:sz w:val="28"/>
          <w:szCs w:val="28"/>
          <w:lang w:eastAsia="ru-RU"/>
        </w:rPr>
        <w:t xml:space="preserve">витии сельского хозяйства» (далее – Закон). </w:t>
      </w: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Законе пр</w:t>
      </w:r>
      <w:r w:rsidR="00B5490A">
        <w:rPr>
          <w:rFonts w:eastAsia="Times New Roman"/>
          <w:color w:val="000000" w:themeColor="text1"/>
          <w:kern w:val="24"/>
          <w:sz w:val="28"/>
          <w:szCs w:val="28"/>
          <w:lang w:eastAsia="ru-RU"/>
        </w:rPr>
        <w:t xml:space="preserve">едусматриваются в том числе </w:t>
      </w:r>
      <w:r w:rsidRPr="003D1EEE">
        <w:rPr>
          <w:rFonts w:eastAsia="Times New Roman"/>
          <w:color w:val="000000" w:themeColor="text1"/>
          <w:kern w:val="24"/>
          <w:sz w:val="28"/>
          <w:szCs w:val="28"/>
          <w:lang w:eastAsia="ru-RU"/>
        </w:rPr>
        <w:t>и изменяющиеся с 2015 года сл</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дующие условия:</w:t>
      </w: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господдержка страхования осуществляется при утрате (гибели) более 30% урожая (</w:t>
      </w:r>
      <w:r w:rsidR="00B5490A">
        <w:rPr>
          <w:rFonts w:eastAsia="Times New Roman"/>
          <w:color w:val="000000" w:themeColor="text1"/>
          <w:kern w:val="24"/>
          <w:sz w:val="28"/>
          <w:szCs w:val="28"/>
          <w:lang w:eastAsia="ru-RU"/>
        </w:rPr>
        <w:t>в</w:t>
      </w:r>
      <w:r w:rsidRPr="003D1EEE">
        <w:rPr>
          <w:rFonts w:eastAsia="Times New Roman"/>
          <w:color w:val="000000" w:themeColor="text1"/>
          <w:kern w:val="24"/>
          <w:sz w:val="28"/>
          <w:szCs w:val="28"/>
          <w:lang w:eastAsia="ru-RU"/>
        </w:rPr>
        <w:t xml:space="preserve"> 2015 году вступили в силу изменения в Закон</w:t>
      </w:r>
      <w:r w:rsidR="00B5490A">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предусматрива</w:t>
      </w:r>
      <w:r w:rsidRPr="003D1EEE">
        <w:rPr>
          <w:rFonts w:eastAsia="Times New Roman"/>
          <w:color w:val="000000" w:themeColor="text1"/>
          <w:kern w:val="24"/>
          <w:sz w:val="28"/>
          <w:szCs w:val="28"/>
          <w:lang w:eastAsia="ru-RU"/>
        </w:rPr>
        <w:t>ю</w:t>
      </w:r>
      <w:r w:rsidRPr="003D1EEE">
        <w:rPr>
          <w:rFonts w:eastAsia="Times New Roman"/>
          <w:color w:val="000000" w:themeColor="text1"/>
          <w:kern w:val="24"/>
          <w:sz w:val="28"/>
          <w:szCs w:val="28"/>
          <w:lang w:eastAsia="ru-RU"/>
        </w:rPr>
        <w:t>щие ограничение в 25%) или 40% посадок многолетних насаждений (с 2015 г</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да – 30%);</w:t>
      </w: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государственная поддержка предоставляется путем перечисления упо</w:t>
      </w:r>
      <w:r w:rsidRPr="003D1EEE">
        <w:rPr>
          <w:rFonts w:eastAsia="Times New Roman"/>
          <w:color w:val="000000" w:themeColor="text1"/>
          <w:kern w:val="24"/>
          <w:sz w:val="28"/>
          <w:szCs w:val="28"/>
          <w:lang w:eastAsia="ru-RU"/>
        </w:rPr>
        <w:t>л</w:t>
      </w:r>
      <w:r w:rsidRPr="003D1EEE">
        <w:rPr>
          <w:rFonts w:eastAsia="Times New Roman"/>
          <w:color w:val="000000" w:themeColor="text1"/>
          <w:kern w:val="24"/>
          <w:sz w:val="28"/>
          <w:szCs w:val="28"/>
          <w:lang w:eastAsia="ru-RU"/>
        </w:rPr>
        <w:t>номоченным органом субъекта Российской Федерации в адрес страховщика 50</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начисленной страховой премии; </w:t>
      </w: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применяется план сельскохозяйственного страхования для определения перечня культур, подлежащих страхованию, и предельного размера ставок для расчета субсидий;</w:t>
      </w: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предусмотрена организация объединений страховщиков, действующая в целях обеспечения их взаимодействия и установления единых правил деятельн</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сти при осуществлении сельскохозяйственного страхования (с 2016 года пред</w:t>
      </w:r>
      <w:r w:rsidRPr="003D1EEE">
        <w:rPr>
          <w:rFonts w:eastAsia="Times New Roman"/>
          <w:color w:val="000000" w:themeColor="text1"/>
          <w:kern w:val="24"/>
          <w:sz w:val="28"/>
          <w:szCs w:val="28"/>
          <w:lang w:eastAsia="ru-RU"/>
        </w:rPr>
        <w:t>у</w:t>
      </w:r>
      <w:r w:rsidRPr="003D1EEE">
        <w:rPr>
          <w:rFonts w:eastAsia="Times New Roman"/>
          <w:color w:val="000000" w:themeColor="text1"/>
          <w:kern w:val="24"/>
          <w:sz w:val="28"/>
          <w:szCs w:val="28"/>
          <w:lang w:eastAsia="ru-RU"/>
        </w:rPr>
        <w:t>сматривается создание единого общероссийского объединения страховщиков, действующего в соответствии с положениями законодательства Российской Ф</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дерации о некоммерческих организациях, предусмотренными в отношении асс</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циаций (союзов)).</w:t>
      </w:r>
    </w:p>
    <w:p w:rsidR="00616F61"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Итоги страхования урожая сельскохозяйственных культур и посадок мн</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голетних насаждений в подотрасл</w:t>
      </w:r>
      <w:r w:rsidR="00B5490A">
        <w:rPr>
          <w:rFonts w:eastAsia="Times New Roman"/>
          <w:color w:val="000000" w:themeColor="text1"/>
          <w:kern w:val="24"/>
          <w:sz w:val="28"/>
          <w:szCs w:val="28"/>
          <w:lang w:eastAsia="ru-RU"/>
        </w:rPr>
        <w:t>ях растениеводства представлены</w:t>
      </w:r>
      <w:r w:rsidR="00B5490A">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в таблице 2.1</w:t>
      </w:r>
      <w:r w:rsidR="00C44ADD">
        <w:rPr>
          <w:rFonts w:eastAsia="Times New Roman"/>
          <w:color w:val="000000" w:themeColor="text1"/>
          <w:kern w:val="24"/>
          <w:sz w:val="28"/>
          <w:szCs w:val="28"/>
          <w:lang w:eastAsia="ru-RU"/>
        </w:rPr>
        <w:t>3</w:t>
      </w:r>
      <w:r w:rsidRPr="003D1EEE">
        <w:rPr>
          <w:rFonts w:eastAsia="Times New Roman"/>
          <w:color w:val="000000" w:themeColor="text1"/>
          <w:kern w:val="24"/>
          <w:sz w:val="28"/>
          <w:szCs w:val="28"/>
          <w:lang w:eastAsia="ru-RU"/>
        </w:rPr>
        <w:t xml:space="preserve">. </w:t>
      </w:r>
    </w:p>
    <w:p w:rsidR="00FC15B1" w:rsidRPr="003D1EEE" w:rsidRDefault="00FC15B1" w:rsidP="00FC15B1">
      <w:pPr>
        <w:spacing w:line="240" w:lineRule="auto"/>
        <w:ind w:firstLine="709"/>
        <w:jc w:val="both"/>
        <w:rPr>
          <w:color w:val="000000" w:themeColor="text1"/>
          <w:kern w:val="24"/>
          <w:sz w:val="28"/>
          <w:szCs w:val="28"/>
        </w:rPr>
      </w:pPr>
      <w:r w:rsidRPr="003D1EEE">
        <w:rPr>
          <w:color w:val="000000" w:themeColor="text1"/>
          <w:kern w:val="24"/>
          <w:sz w:val="28"/>
          <w:szCs w:val="28"/>
        </w:rPr>
        <w:t>Из 85 субъектов Российской Федерации в программе страхования с гос</w:t>
      </w:r>
      <w:r w:rsidRPr="003D1EEE">
        <w:rPr>
          <w:color w:val="000000" w:themeColor="text1"/>
          <w:kern w:val="24"/>
          <w:sz w:val="28"/>
          <w:szCs w:val="28"/>
        </w:rPr>
        <w:t>у</w:t>
      </w:r>
      <w:r w:rsidRPr="003D1EEE">
        <w:rPr>
          <w:color w:val="000000" w:themeColor="text1"/>
          <w:kern w:val="24"/>
          <w:sz w:val="28"/>
          <w:szCs w:val="28"/>
        </w:rPr>
        <w:t>дарственной поддержкой в области растениеводства в 2014 году приняли участие 62 региона, осуществляли страхование 44 страховые организации.</w:t>
      </w:r>
    </w:p>
    <w:p w:rsidR="00FC15B1" w:rsidRPr="003D1EEE" w:rsidRDefault="00FC15B1" w:rsidP="00FC15B1">
      <w:pPr>
        <w:spacing w:line="240" w:lineRule="auto"/>
        <w:ind w:firstLine="709"/>
        <w:jc w:val="both"/>
        <w:rPr>
          <w:color w:val="000000" w:themeColor="text1"/>
          <w:kern w:val="24"/>
          <w:sz w:val="28"/>
          <w:szCs w:val="28"/>
        </w:rPr>
      </w:pPr>
      <w:r w:rsidRPr="003D1EEE">
        <w:rPr>
          <w:color w:val="000000" w:themeColor="text1"/>
          <w:kern w:val="24"/>
          <w:sz w:val="28"/>
          <w:szCs w:val="28"/>
        </w:rPr>
        <w:t xml:space="preserve"> Договоры сельскохозяйственного страхования с государственной по</w:t>
      </w:r>
      <w:r w:rsidRPr="003D1EEE">
        <w:rPr>
          <w:color w:val="000000" w:themeColor="text1"/>
          <w:kern w:val="24"/>
          <w:sz w:val="28"/>
          <w:szCs w:val="28"/>
        </w:rPr>
        <w:t>д</w:t>
      </w:r>
      <w:r w:rsidRPr="003D1EEE">
        <w:rPr>
          <w:color w:val="000000" w:themeColor="text1"/>
          <w:kern w:val="24"/>
          <w:sz w:val="28"/>
          <w:szCs w:val="28"/>
        </w:rPr>
        <w:t>держкой заключил</w:t>
      </w:r>
      <w:r>
        <w:rPr>
          <w:color w:val="000000" w:themeColor="text1"/>
          <w:kern w:val="24"/>
          <w:sz w:val="28"/>
          <w:szCs w:val="28"/>
        </w:rPr>
        <w:t>и</w:t>
      </w:r>
      <w:r w:rsidRPr="003D1EEE">
        <w:rPr>
          <w:color w:val="000000" w:themeColor="text1"/>
          <w:kern w:val="24"/>
          <w:sz w:val="28"/>
          <w:szCs w:val="28"/>
        </w:rPr>
        <w:t xml:space="preserve"> 5 827 хозяйство, что на 25,0% выше уровня 2013 года. </w:t>
      </w:r>
    </w:p>
    <w:p w:rsidR="00FC15B1" w:rsidRPr="003D1EEE" w:rsidRDefault="00FC15B1" w:rsidP="00616F61">
      <w:pPr>
        <w:shd w:val="clear" w:color="auto" w:fill="FFFFFF"/>
        <w:spacing w:line="240" w:lineRule="auto"/>
        <w:ind w:firstLine="709"/>
        <w:jc w:val="both"/>
        <w:rPr>
          <w:rFonts w:eastAsia="Times New Roman"/>
          <w:color w:val="000000" w:themeColor="text1"/>
          <w:kern w:val="24"/>
          <w:sz w:val="28"/>
          <w:szCs w:val="28"/>
          <w:lang w:eastAsia="ru-RU"/>
        </w:rPr>
      </w:pPr>
    </w:p>
    <w:p w:rsidR="00616F61" w:rsidRPr="00556357" w:rsidRDefault="00616F61" w:rsidP="00616F61">
      <w:pPr>
        <w:spacing w:line="240" w:lineRule="auto"/>
        <w:jc w:val="center"/>
        <w:rPr>
          <w:b/>
          <w:color w:val="000000" w:themeColor="text1"/>
          <w:kern w:val="24"/>
          <w:sz w:val="20"/>
          <w:szCs w:val="20"/>
        </w:rPr>
      </w:pPr>
    </w:p>
    <w:p w:rsidR="00556357" w:rsidRDefault="00556357" w:rsidP="00616F61">
      <w:pPr>
        <w:shd w:val="clear" w:color="auto" w:fill="FFFFFF"/>
        <w:spacing w:line="240" w:lineRule="auto"/>
        <w:ind w:firstLine="709"/>
        <w:jc w:val="right"/>
        <w:rPr>
          <w:color w:val="000000" w:themeColor="text1"/>
          <w:kern w:val="24"/>
          <w:sz w:val="28"/>
          <w:szCs w:val="24"/>
        </w:rPr>
      </w:pPr>
      <w:r>
        <w:rPr>
          <w:color w:val="000000" w:themeColor="text1"/>
          <w:kern w:val="24"/>
          <w:sz w:val="28"/>
          <w:szCs w:val="24"/>
        </w:rPr>
        <w:br w:type="page"/>
      </w:r>
    </w:p>
    <w:p w:rsidR="00774037" w:rsidRDefault="00616F61" w:rsidP="00774037">
      <w:pPr>
        <w:shd w:val="clear" w:color="auto" w:fill="FFFFFF"/>
        <w:spacing w:line="240" w:lineRule="auto"/>
        <w:ind w:firstLine="709"/>
        <w:jc w:val="right"/>
        <w:rPr>
          <w:color w:val="000000" w:themeColor="text1"/>
          <w:kern w:val="24"/>
          <w:sz w:val="28"/>
          <w:szCs w:val="24"/>
        </w:rPr>
      </w:pPr>
      <w:r w:rsidRPr="003D1EEE">
        <w:rPr>
          <w:color w:val="000000" w:themeColor="text1"/>
          <w:kern w:val="24"/>
          <w:sz w:val="28"/>
          <w:szCs w:val="24"/>
        </w:rPr>
        <w:lastRenderedPageBreak/>
        <w:t>Таблица 2.1</w:t>
      </w:r>
      <w:r w:rsidR="00C44ADD">
        <w:rPr>
          <w:color w:val="000000" w:themeColor="text1"/>
          <w:kern w:val="24"/>
          <w:sz w:val="28"/>
          <w:szCs w:val="24"/>
        </w:rPr>
        <w:t>3</w:t>
      </w:r>
    </w:p>
    <w:p w:rsidR="00616F61" w:rsidRPr="00774037" w:rsidRDefault="00616F61" w:rsidP="00774037">
      <w:pPr>
        <w:shd w:val="clear" w:color="auto" w:fill="FFFFFF"/>
        <w:spacing w:line="240" w:lineRule="auto"/>
        <w:ind w:firstLine="709"/>
        <w:jc w:val="right"/>
        <w:rPr>
          <w:color w:val="000000" w:themeColor="text1"/>
          <w:kern w:val="24"/>
          <w:sz w:val="20"/>
          <w:szCs w:val="20"/>
        </w:rPr>
      </w:pPr>
      <w:r w:rsidRPr="00774037">
        <w:rPr>
          <w:color w:val="000000" w:themeColor="text1"/>
          <w:kern w:val="24"/>
          <w:sz w:val="20"/>
          <w:szCs w:val="20"/>
        </w:rPr>
        <w:t xml:space="preserve"> </w:t>
      </w:r>
    </w:p>
    <w:p w:rsidR="00616F61" w:rsidRPr="003D1EEE" w:rsidRDefault="00616F61" w:rsidP="00774037">
      <w:pPr>
        <w:spacing w:line="240" w:lineRule="auto"/>
        <w:jc w:val="center"/>
        <w:rPr>
          <w:b/>
          <w:color w:val="000000" w:themeColor="text1"/>
          <w:kern w:val="24"/>
          <w:sz w:val="28"/>
          <w:szCs w:val="24"/>
        </w:rPr>
      </w:pPr>
      <w:r w:rsidRPr="003D1EEE">
        <w:rPr>
          <w:b/>
          <w:color w:val="000000" w:themeColor="text1"/>
          <w:kern w:val="24"/>
          <w:sz w:val="28"/>
          <w:szCs w:val="24"/>
        </w:rPr>
        <w:t xml:space="preserve">Страхование урожая сельскохозяйственных культур и посадок </w:t>
      </w:r>
    </w:p>
    <w:p w:rsidR="00616F61" w:rsidRPr="003D1EEE" w:rsidRDefault="00616F61" w:rsidP="00774037">
      <w:pPr>
        <w:spacing w:line="240" w:lineRule="auto"/>
        <w:jc w:val="center"/>
        <w:rPr>
          <w:b/>
          <w:color w:val="000000" w:themeColor="text1"/>
          <w:kern w:val="24"/>
          <w:sz w:val="28"/>
          <w:szCs w:val="24"/>
        </w:rPr>
      </w:pPr>
      <w:r w:rsidRPr="003D1EEE">
        <w:rPr>
          <w:b/>
          <w:color w:val="000000" w:themeColor="text1"/>
          <w:kern w:val="24"/>
          <w:sz w:val="28"/>
          <w:szCs w:val="24"/>
        </w:rPr>
        <w:t>многолетних насаждений с государственной поддержкой в 2009</w:t>
      </w:r>
      <w:r w:rsidRPr="003D1EEE">
        <w:rPr>
          <w:rFonts w:eastAsia="Times New Roman"/>
          <w:color w:val="000000" w:themeColor="text1"/>
          <w:kern w:val="24"/>
          <w:sz w:val="28"/>
          <w:szCs w:val="28"/>
          <w:lang w:eastAsia="ru-RU"/>
        </w:rPr>
        <w:t>–</w:t>
      </w:r>
      <w:r w:rsidRPr="003D1EEE">
        <w:rPr>
          <w:b/>
          <w:color w:val="000000" w:themeColor="text1"/>
          <w:kern w:val="24"/>
          <w:sz w:val="28"/>
          <w:szCs w:val="24"/>
        </w:rPr>
        <w:t xml:space="preserve">2014 гг. </w:t>
      </w:r>
    </w:p>
    <w:p w:rsidR="00616F61" w:rsidRDefault="00616F61" w:rsidP="00774037">
      <w:pPr>
        <w:spacing w:line="240" w:lineRule="auto"/>
        <w:jc w:val="center"/>
        <w:rPr>
          <w:b/>
          <w:color w:val="000000" w:themeColor="text1"/>
          <w:kern w:val="24"/>
          <w:sz w:val="28"/>
          <w:szCs w:val="24"/>
        </w:rPr>
      </w:pPr>
      <w:r w:rsidRPr="003D1EEE">
        <w:rPr>
          <w:b/>
          <w:color w:val="000000" w:themeColor="text1"/>
          <w:kern w:val="24"/>
          <w:sz w:val="28"/>
          <w:szCs w:val="24"/>
        </w:rPr>
        <w:t xml:space="preserve">(по данным органов управления АПК субъектов </w:t>
      </w:r>
      <w:r w:rsidRPr="003D1EEE">
        <w:rPr>
          <w:b/>
          <w:color w:val="000000" w:themeColor="text1"/>
          <w:kern w:val="24"/>
          <w:sz w:val="28"/>
          <w:szCs w:val="24"/>
        </w:rPr>
        <w:br/>
        <w:t xml:space="preserve">Российской Федерации), </w:t>
      </w:r>
      <w:r w:rsidR="005E290F" w:rsidRPr="003D1EEE">
        <w:rPr>
          <w:b/>
          <w:color w:val="000000" w:themeColor="text1"/>
          <w:kern w:val="24"/>
          <w:sz w:val="28"/>
          <w:szCs w:val="24"/>
        </w:rPr>
        <w:t>млн</w:t>
      </w:r>
      <w:r w:rsidRPr="003D1EEE">
        <w:rPr>
          <w:b/>
          <w:color w:val="000000" w:themeColor="text1"/>
          <w:kern w:val="24"/>
          <w:sz w:val="28"/>
          <w:szCs w:val="24"/>
        </w:rPr>
        <w:t xml:space="preserve"> руб.</w:t>
      </w:r>
    </w:p>
    <w:p w:rsidR="00774037" w:rsidRPr="00774037" w:rsidRDefault="00774037" w:rsidP="00774037">
      <w:pPr>
        <w:spacing w:line="240" w:lineRule="auto"/>
        <w:jc w:val="center"/>
        <w:rPr>
          <w:b/>
          <w:color w:val="000000" w:themeColor="text1"/>
          <w:kern w:val="24"/>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3"/>
        <w:gridCol w:w="976"/>
        <w:gridCol w:w="977"/>
        <w:gridCol w:w="977"/>
        <w:gridCol w:w="977"/>
        <w:gridCol w:w="977"/>
        <w:gridCol w:w="977"/>
        <w:gridCol w:w="952"/>
      </w:tblGrid>
      <w:tr w:rsidR="00A217C8" w:rsidRPr="003D1EEE" w:rsidTr="00774037">
        <w:trPr>
          <w:tblHeader/>
          <w:jc w:val="center"/>
        </w:trPr>
        <w:tc>
          <w:tcPr>
            <w:tcW w:w="3225" w:type="dxa"/>
            <w:vMerge w:val="restart"/>
            <w:shd w:val="clear" w:color="auto" w:fill="C6D9F1"/>
            <w:vAlign w:val="center"/>
          </w:tcPr>
          <w:p w:rsidR="00616F61" w:rsidRPr="003D1EEE" w:rsidRDefault="00616F61" w:rsidP="00454443">
            <w:pPr>
              <w:spacing w:line="240" w:lineRule="auto"/>
              <w:jc w:val="center"/>
              <w:rPr>
                <w:b/>
                <w:color w:val="000000" w:themeColor="text1"/>
                <w:kern w:val="24"/>
                <w:sz w:val="24"/>
              </w:rPr>
            </w:pPr>
            <w:r w:rsidRPr="003D1EEE">
              <w:rPr>
                <w:b/>
                <w:color w:val="000000" w:themeColor="text1"/>
                <w:kern w:val="24"/>
                <w:sz w:val="24"/>
              </w:rPr>
              <w:t>Показатели</w:t>
            </w:r>
          </w:p>
        </w:tc>
        <w:tc>
          <w:tcPr>
            <w:tcW w:w="5922" w:type="dxa"/>
            <w:gridSpan w:val="6"/>
            <w:shd w:val="clear" w:color="auto" w:fill="C6D9F1"/>
            <w:vAlign w:val="center"/>
          </w:tcPr>
          <w:p w:rsidR="00616F61" w:rsidRPr="003D1EEE" w:rsidRDefault="00616F61" w:rsidP="00454443">
            <w:pPr>
              <w:spacing w:line="240" w:lineRule="auto"/>
              <w:jc w:val="center"/>
              <w:rPr>
                <w:b/>
                <w:color w:val="000000" w:themeColor="text1"/>
                <w:kern w:val="24"/>
                <w:sz w:val="24"/>
              </w:rPr>
            </w:pPr>
            <w:r w:rsidRPr="003D1EEE">
              <w:rPr>
                <w:b/>
                <w:color w:val="000000" w:themeColor="text1"/>
                <w:kern w:val="24"/>
                <w:sz w:val="24"/>
              </w:rPr>
              <w:t>Годы</w:t>
            </w:r>
          </w:p>
        </w:tc>
        <w:tc>
          <w:tcPr>
            <w:tcW w:w="962" w:type="dxa"/>
            <w:vMerge w:val="restart"/>
            <w:shd w:val="clear" w:color="auto" w:fill="C6D9F1"/>
            <w:vAlign w:val="center"/>
          </w:tcPr>
          <w:p w:rsidR="00616F61" w:rsidRPr="003D1EEE" w:rsidRDefault="00616F61" w:rsidP="00454443">
            <w:pPr>
              <w:spacing w:line="240" w:lineRule="auto"/>
              <w:ind w:left="-113" w:right="-113"/>
              <w:jc w:val="center"/>
              <w:rPr>
                <w:b/>
                <w:color w:val="000000" w:themeColor="text1"/>
                <w:kern w:val="24"/>
                <w:sz w:val="24"/>
              </w:rPr>
            </w:pPr>
            <w:r w:rsidRPr="003D1EEE">
              <w:rPr>
                <w:b/>
                <w:color w:val="000000" w:themeColor="text1"/>
                <w:kern w:val="24"/>
                <w:sz w:val="24"/>
              </w:rPr>
              <w:t>2014 г. в % к</w:t>
            </w:r>
          </w:p>
          <w:p w:rsidR="00616F61" w:rsidRPr="003D1EEE" w:rsidRDefault="00616F61" w:rsidP="00454443">
            <w:pPr>
              <w:spacing w:line="240" w:lineRule="auto"/>
              <w:ind w:left="-113" w:right="-113"/>
              <w:jc w:val="center"/>
              <w:rPr>
                <w:b/>
                <w:color w:val="000000" w:themeColor="text1"/>
                <w:kern w:val="24"/>
                <w:sz w:val="24"/>
              </w:rPr>
            </w:pPr>
            <w:r w:rsidRPr="003D1EEE">
              <w:rPr>
                <w:b/>
                <w:color w:val="000000" w:themeColor="text1"/>
                <w:kern w:val="24"/>
                <w:sz w:val="24"/>
              </w:rPr>
              <w:t>2013 г.</w:t>
            </w:r>
          </w:p>
        </w:tc>
      </w:tr>
      <w:tr w:rsidR="00A217C8" w:rsidRPr="003D1EEE" w:rsidTr="00774037">
        <w:trPr>
          <w:tblHeader/>
          <w:jc w:val="center"/>
        </w:trPr>
        <w:tc>
          <w:tcPr>
            <w:tcW w:w="3225" w:type="dxa"/>
            <w:vMerge/>
            <w:shd w:val="clear" w:color="auto" w:fill="C6D9F1"/>
            <w:vAlign w:val="center"/>
          </w:tcPr>
          <w:p w:rsidR="00616F61" w:rsidRPr="003D1EEE" w:rsidRDefault="00616F61" w:rsidP="00454443">
            <w:pPr>
              <w:spacing w:line="240" w:lineRule="auto"/>
              <w:jc w:val="center"/>
              <w:rPr>
                <w:b/>
                <w:color w:val="000000" w:themeColor="text1"/>
                <w:kern w:val="24"/>
                <w:sz w:val="24"/>
              </w:rPr>
            </w:pPr>
          </w:p>
        </w:tc>
        <w:tc>
          <w:tcPr>
            <w:tcW w:w="987" w:type="dxa"/>
            <w:shd w:val="clear" w:color="auto" w:fill="C6D9F1"/>
            <w:vAlign w:val="center"/>
          </w:tcPr>
          <w:p w:rsidR="00616F61" w:rsidRPr="003D1EEE" w:rsidRDefault="00616F61" w:rsidP="00B5490A">
            <w:pPr>
              <w:spacing w:line="240" w:lineRule="auto"/>
              <w:ind w:left="-57" w:right="-57"/>
              <w:jc w:val="center"/>
              <w:rPr>
                <w:b/>
                <w:color w:val="000000" w:themeColor="text1"/>
                <w:kern w:val="24"/>
                <w:sz w:val="24"/>
              </w:rPr>
            </w:pPr>
            <w:r w:rsidRPr="003D1EEE">
              <w:rPr>
                <w:b/>
                <w:color w:val="000000" w:themeColor="text1"/>
                <w:kern w:val="24"/>
                <w:sz w:val="24"/>
              </w:rPr>
              <w:t xml:space="preserve">2009 </w:t>
            </w:r>
          </w:p>
        </w:tc>
        <w:tc>
          <w:tcPr>
            <w:tcW w:w="987" w:type="dxa"/>
            <w:shd w:val="clear" w:color="auto" w:fill="C6D9F1"/>
            <w:vAlign w:val="center"/>
          </w:tcPr>
          <w:p w:rsidR="00616F61" w:rsidRPr="003D1EEE" w:rsidRDefault="00616F61" w:rsidP="00B5490A">
            <w:pPr>
              <w:spacing w:line="240" w:lineRule="auto"/>
              <w:ind w:left="-57" w:right="-57"/>
              <w:jc w:val="center"/>
              <w:rPr>
                <w:b/>
                <w:color w:val="000000" w:themeColor="text1"/>
                <w:kern w:val="24"/>
                <w:sz w:val="24"/>
              </w:rPr>
            </w:pPr>
            <w:r w:rsidRPr="003D1EEE">
              <w:rPr>
                <w:b/>
                <w:color w:val="000000" w:themeColor="text1"/>
                <w:kern w:val="24"/>
                <w:sz w:val="24"/>
              </w:rPr>
              <w:t xml:space="preserve">2010 </w:t>
            </w:r>
          </w:p>
        </w:tc>
        <w:tc>
          <w:tcPr>
            <w:tcW w:w="987" w:type="dxa"/>
            <w:shd w:val="clear" w:color="auto" w:fill="C6D9F1"/>
            <w:vAlign w:val="center"/>
          </w:tcPr>
          <w:p w:rsidR="00616F61" w:rsidRPr="003D1EEE" w:rsidRDefault="00616F61" w:rsidP="00B5490A">
            <w:pPr>
              <w:spacing w:line="240" w:lineRule="auto"/>
              <w:ind w:left="-57" w:right="-57"/>
              <w:jc w:val="center"/>
              <w:rPr>
                <w:b/>
                <w:color w:val="000000" w:themeColor="text1"/>
                <w:kern w:val="24"/>
                <w:sz w:val="24"/>
              </w:rPr>
            </w:pPr>
            <w:r w:rsidRPr="003D1EEE">
              <w:rPr>
                <w:b/>
                <w:color w:val="000000" w:themeColor="text1"/>
                <w:kern w:val="24"/>
                <w:sz w:val="24"/>
              </w:rPr>
              <w:t xml:space="preserve">2011 </w:t>
            </w:r>
          </w:p>
        </w:tc>
        <w:tc>
          <w:tcPr>
            <w:tcW w:w="987" w:type="dxa"/>
            <w:shd w:val="clear" w:color="auto" w:fill="C6D9F1"/>
            <w:vAlign w:val="center"/>
          </w:tcPr>
          <w:p w:rsidR="00616F61" w:rsidRPr="003D1EEE" w:rsidRDefault="00616F61" w:rsidP="00B5490A">
            <w:pPr>
              <w:spacing w:line="240" w:lineRule="auto"/>
              <w:ind w:left="-57" w:right="-57"/>
              <w:jc w:val="center"/>
              <w:rPr>
                <w:b/>
                <w:color w:val="000000" w:themeColor="text1"/>
                <w:kern w:val="24"/>
                <w:sz w:val="24"/>
              </w:rPr>
            </w:pPr>
            <w:r w:rsidRPr="003D1EEE">
              <w:rPr>
                <w:b/>
                <w:color w:val="000000" w:themeColor="text1"/>
                <w:kern w:val="24"/>
                <w:sz w:val="24"/>
              </w:rPr>
              <w:t xml:space="preserve">2012 </w:t>
            </w:r>
          </w:p>
        </w:tc>
        <w:tc>
          <w:tcPr>
            <w:tcW w:w="987" w:type="dxa"/>
            <w:shd w:val="clear" w:color="auto" w:fill="C6D9F1"/>
            <w:vAlign w:val="center"/>
          </w:tcPr>
          <w:p w:rsidR="00616F61" w:rsidRPr="003D1EEE" w:rsidRDefault="00616F61" w:rsidP="00B5490A">
            <w:pPr>
              <w:spacing w:line="240" w:lineRule="auto"/>
              <w:ind w:left="-57" w:right="-57"/>
              <w:jc w:val="center"/>
              <w:rPr>
                <w:b/>
                <w:color w:val="000000" w:themeColor="text1"/>
                <w:kern w:val="24"/>
                <w:sz w:val="24"/>
              </w:rPr>
            </w:pPr>
            <w:r w:rsidRPr="003D1EEE">
              <w:rPr>
                <w:b/>
                <w:color w:val="000000" w:themeColor="text1"/>
                <w:kern w:val="24"/>
                <w:sz w:val="24"/>
              </w:rPr>
              <w:t xml:space="preserve">2013 </w:t>
            </w:r>
          </w:p>
        </w:tc>
        <w:tc>
          <w:tcPr>
            <w:tcW w:w="987" w:type="dxa"/>
            <w:shd w:val="clear" w:color="auto" w:fill="C6D9F1"/>
            <w:vAlign w:val="center"/>
          </w:tcPr>
          <w:p w:rsidR="00616F61" w:rsidRPr="003D1EEE" w:rsidRDefault="00616F61" w:rsidP="00B5490A">
            <w:pPr>
              <w:spacing w:line="240" w:lineRule="auto"/>
              <w:ind w:left="-113" w:right="-113"/>
              <w:jc w:val="center"/>
              <w:rPr>
                <w:b/>
                <w:color w:val="000000" w:themeColor="text1"/>
                <w:kern w:val="24"/>
                <w:sz w:val="24"/>
              </w:rPr>
            </w:pPr>
            <w:r w:rsidRPr="003D1EEE">
              <w:rPr>
                <w:b/>
                <w:color w:val="000000" w:themeColor="text1"/>
                <w:kern w:val="24"/>
                <w:sz w:val="24"/>
              </w:rPr>
              <w:t xml:space="preserve">2014 </w:t>
            </w:r>
          </w:p>
        </w:tc>
        <w:tc>
          <w:tcPr>
            <w:tcW w:w="962" w:type="dxa"/>
            <w:vMerge/>
            <w:shd w:val="clear" w:color="auto" w:fill="C6D9F1"/>
            <w:vAlign w:val="center"/>
          </w:tcPr>
          <w:p w:rsidR="00616F61" w:rsidRPr="003D1EEE" w:rsidRDefault="00616F61" w:rsidP="00454443">
            <w:pPr>
              <w:spacing w:line="240" w:lineRule="auto"/>
              <w:jc w:val="center"/>
              <w:rPr>
                <w:color w:val="000000" w:themeColor="text1"/>
                <w:kern w:val="24"/>
                <w:sz w:val="24"/>
              </w:rPr>
            </w:pPr>
          </w:p>
        </w:tc>
      </w:tr>
      <w:tr w:rsidR="00A217C8" w:rsidRPr="003D1EEE" w:rsidTr="00774037">
        <w:trPr>
          <w:trHeight w:val="1755"/>
          <w:jc w:val="center"/>
        </w:trPr>
        <w:tc>
          <w:tcPr>
            <w:tcW w:w="3225" w:type="dxa"/>
          </w:tcPr>
          <w:p w:rsidR="00616F61" w:rsidRPr="00556357" w:rsidRDefault="00616F61" w:rsidP="00454443">
            <w:pPr>
              <w:spacing w:line="240" w:lineRule="auto"/>
              <w:ind w:left="-57"/>
              <w:rPr>
                <w:color w:val="000000" w:themeColor="text1"/>
                <w:kern w:val="24"/>
              </w:rPr>
            </w:pPr>
            <w:r w:rsidRPr="00556357">
              <w:rPr>
                <w:color w:val="000000" w:themeColor="text1"/>
                <w:kern w:val="24"/>
              </w:rPr>
              <w:t>Количество организаций, з</w:t>
            </w:r>
            <w:r w:rsidRPr="00556357">
              <w:rPr>
                <w:color w:val="000000" w:themeColor="text1"/>
                <w:kern w:val="24"/>
              </w:rPr>
              <w:t>а</w:t>
            </w:r>
            <w:r w:rsidRPr="00556357">
              <w:rPr>
                <w:color w:val="000000" w:themeColor="text1"/>
                <w:kern w:val="24"/>
              </w:rPr>
              <w:t>ключивших договоры страх</w:t>
            </w:r>
            <w:r w:rsidRPr="00556357">
              <w:rPr>
                <w:color w:val="000000" w:themeColor="text1"/>
                <w:kern w:val="24"/>
              </w:rPr>
              <w:t>о</w:t>
            </w:r>
            <w:r w:rsidRPr="00556357">
              <w:rPr>
                <w:color w:val="000000" w:themeColor="text1"/>
                <w:kern w:val="24"/>
              </w:rPr>
              <w:t>вания, подлежащие субсидир</w:t>
            </w:r>
            <w:r w:rsidRPr="00556357">
              <w:rPr>
                <w:color w:val="000000" w:themeColor="text1"/>
                <w:kern w:val="24"/>
              </w:rPr>
              <w:t>о</w:t>
            </w:r>
            <w:r w:rsidRPr="00556357">
              <w:rPr>
                <w:color w:val="000000" w:themeColor="text1"/>
                <w:kern w:val="24"/>
              </w:rPr>
              <w:t>ванию,</w:t>
            </w:r>
          </w:p>
          <w:p w:rsidR="00616F61" w:rsidRPr="00556357" w:rsidRDefault="00616F61" w:rsidP="00454443">
            <w:pPr>
              <w:spacing w:line="240" w:lineRule="auto"/>
              <w:ind w:left="-57"/>
              <w:rPr>
                <w:color w:val="000000" w:themeColor="text1"/>
                <w:kern w:val="24"/>
              </w:rPr>
            </w:pPr>
            <w:r w:rsidRPr="00556357">
              <w:rPr>
                <w:color w:val="000000" w:themeColor="text1"/>
                <w:kern w:val="24"/>
              </w:rPr>
              <w:t xml:space="preserve"> в том числе:</w:t>
            </w:r>
            <w:r w:rsidRPr="00556357">
              <w:rPr>
                <w:color w:val="000000" w:themeColor="text1"/>
                <w:kern w:val="24"/>
              </w:rPr>
              <w:br/>
              <w:t xml:space="preserve"> - сельхозорганизаций </w:t>
            </w:r>
          </w:p>
          <w:p w:rsidR="00616F61" w:rsidRPr="00556357" w:rsidRDefault="00616F61" w:rsidP="00454443">
            <w:pPr>
              <w:spacing w:line="240" w:lineRule="auto"/>
              <w:ind w:left="-57"/>
              <w:rPr>
                <w:color w:val="000000" w:themeColor="text1"/>
                <w:kern w:val="24"/>
              </w:rPr>
            </w:pPr>
            <w:r w:rsidRPr="00556357">
              <w:rPr>
                <w:color w:val="000000" w:themeColor="text1"/>
                <w:kern w:val="24"/>
              </w:rPr>
              <w:t xml:space="preserve"> - крестьянских (фермерских) хозяйств</w:t>
            </w:r>
          </w:p>
        </w:tc>
        <w:tc>
          <w:tcPr>
            <w:tcW w:w="987" w:type="dxa"/>
            <w:vAlign w:val="bottom"/>
          </w:tcPr>
          <w:p w:rsidR="00616F61" w:rsidRPr="00556357" w:rsidRDefault="00616F61" w:rsidP="00454443">
            <w:pPr>
              <w:spacing w:line="240" w:lineRule="auto"/>
              <w:jc w:val="center"/>
              <w:rPr>
                <w:color w:val="000000" w:themeColor="text1"/>
                <w:kern w:val="24"/>
              </w:rPr>
            </w:pPr>
            <w:r w:rsidRPr="00556357">
              <w:rPr>
                <w:color w:val="000000" w:themeColor="text1"/>
                <w:kern w:val="24"/>
              </w:rPr>
              <w:t>5 742</w:t>
            </w:r>
          </w:p>
          <w:p w:rsidR="00616F61" w:rsidRPr="00556357" w:rsidRDefault="00616F61" w:rsidP="00454443">
            <w:pPr>
              <w:spacing w:line="240" w:lineRule="auto"/>
              <w:jc w:val="center"/>
              <w:rPr>
                <w:color w:val="000000" w:themeColor="text1"/>
                <w:kern w:val="24"/>
              </w:rPr>
            </w:pPr>
          </w:p>
          <w:p w:rsidR="00616F61" w:rsidRPr="00556357" w:rsidRDefault="00616F61" w:rsidP="00454443">
            <w:pPr>
              <w:spacing w:line="240" w:lineRule="auto"/>
              <w:jc w:val="center"/>
              <w:rPr>
                <w:color w:val="000000" w:themeColor="text1"/>
                <w:kern w:val="24"/>
              </w:rPr>
            </w:pPr>
            <w:r w:rsidRPr="00556357">
              <w:rPr>
                <w:color w:val="000000" w:themeColor="text1"/>
                <w:kern w:val="24"/>
              </w:rPr>
              <w:t>3 637</w:t>
            </w:r>
          </w:p>
          <w:p w:rsidR="00616F61" w:rsidRPr="00556357" w:rsidRDefault="00616F61" w:rsidP="00454443">
            <w:pPr>
              <w:spacing w:line="240" w:lineRule="auto"/>
              <w:jc w:val="center"/>
              <w:rPr>
                <w:color w:val="000000" w:themeColor="text1"/>
                <w:kern w:val="24"/>
              </w:rPr>
            </w:pPr>
          </w:p>
          <w:p w:rsidR="00616F61" w:rsidRPr="00556357" w:rsidRDefault="00616F61" w:rsidP="00454443">
            <w:pPr>
              <w:spacing w:line="240" w:lineRule="auto"/>
              <w:jc w:val="center"/>
              <w:rPr>
                <w:color w:val="000000" w:themeColor="text1"/>
                <w:kern w:val="24"/>
              </w:rPr>
            </w:pPr>
            <w:r w:rsidRPr="00556357">
              <w:rPr>
                <w:color w:val="000000" w:themeColor="text1"/>
                <w:kern w:val="24"/>
              </w:rPr>
              <w:t>2 105</w:t>
            </w:r>
          </w:p>
        </w:tc>
        <w:tc>
          <w:tcPr>
            <w:tcW w:w="987" w:type="dxa"/>
            <w:vAlign w:val="bottom"/>
          </w:tcPr>
          <w:p w:rsidR="00616F61" w:rsidRPr="00556357" w:rsidRDefault="00616F61" w:rsidP="00454443">
            <w:pPr>
              <w:spacing w:line="240" w:lineRule="auto"/>
              <w:jc w:val="center"/>
              <w:rPr>
                <w:color w:val="000000" w:themeColor="text1"/>
                <w:kern w:val="24"/>
              </w:rPr>
            </w:pPr>
            <w:r w:rsidRPr="00556357">
              <w:rPr>
                <w:color w:val="000000" w:themeColor="text1"/>
                <w:kern w:val="24"/>
              </w:rPr>
              <w:t>3 919</w:t>
            </w:r>
          </w:p>
          <w:p w:rsidR="00616F61" w:rsidRPr="00556357" w:rsidRDefault="00616F61" w:rsidP="00454443">
            <w:pPr>
              <w:spacing w:line="240" w:lineRule="auto"/>
              <w:jc w:val="center"/>
              <w:rPr>
                <w:color w:val="000000" w:themeColor="text1"/>
                <w:kern w:val="24"/>
              </w:rPr>
            </w:pPr>
          </w:p>
          <w:p w:rsidR="00616F61" w:rsidRPr="00556357" w:rsidRDefault="00616F61" w:rsidP="00454443">
            <w:pPr>
              <w:spacing w:line="240" w:lineRule="auto"/>
              <w:jc w:val="center"/>
              <w:rPr>
                <w:color w:val="000000" w:themeColor="text1"/>
                <w:kern w:val="24"/>
              </w:rPr>
            </w:pPr>
            <w:r w:rsidRPr="00556357">
              <w:rPr>
                <w:color w:val="000000" w:themeColor="text1"/>
                <w:kern w:val="24"/>
              </w:rPr>
              <w:t>2 365</w:t>
            </w:r>
          </w:p>
          <w:p w:rsidR="00616F61" w:rsidRPr="00556357" w:rsidRDefault="00616F61" w:rsidP="00454443">
            <w:pPr>
              <w:spacing w:line="240" w:lineRule="auto"/>
              <w:jc w:val="center"/>
              <w:rPr>
                <w:color w:val="000000" w:themeColor="text1"/>
                <w:kern w:val="24"/>
              </w:rPr>
            </w:pPr>
          </w:p>
          <w:p w:rsidR="00616F61" w:rsidRPr="00556357" w:rsidRDefault="00616F61" w:rsidP="00454443">
            <w:pPr>
              <w:spacing w:line="240" w:lineRule="auto"/>
              <w:jc w:val="center"/>
              <w:rPr>
                <w:color w:val="000000" w:themeColor="text1"/>
                <w:kern w:val="24"/>
              </w:rPr>
            </w:pPr>
            <w:r w:rsidRPr="00556357">
              <w:rPr>
                <w:color w:val="000000" w:themeColor="text1"/>
                <w:kern w:val="24"/>
              </w:rPr>
              <w:t>1 554</w:t>
            </w:r>
          </w:p>
        </w:tc>
        <w:tc>
          <w:tcPr>
            <w:tcW w:w="987" w:type="dxa"/>
            <w:vAlign w:val="bottom"/>
          </w:tcPr>
          <w:p w:rsidR="00616F61" w:rsidRPr="00556357" w:rsidRDefault="00616F61" w:rsidP="00454443">
            <w:pPr>
              <w:spacing w:line="240" w:lineRule="auto"/>
              <w:jc w:val="center"/>
              <w:rPr>
                <w:color w:val="000000" w:themeColor="text1"/>
                <w:kern w:val="24"/>
              </w:rPr>
            </w:pPr>
            <w:r w:rsidRPr="00556357">
              <w:rPr>
                <w:color w:val="000000" w:themeColor="text1"/>
                <w:kern w:val="24"/>
              </w:rPr>
              <w:t>4 452</w:t>
            </w:r>
          </w:p>
          <w:p w:rsidR="00616F61" w:rsidRPr="00556357" w:rsidRDefault="00616F61" w:rsidP="00454443">
            <w:pPr>
              <w:spacing w:line="240" w:lineRule="auto"/>
              <w:jc w:val="center"/>
              <w:rPr>
                <w:color w:val="000000" w:themeColor="text1"/>
                <w:kern w:val="24"/>
              </w:rPr>
            </w:pPr>
          </w:p>
          <w:p w:rsidR="00616F61" w:rsidRPr="00556357" w:rsidRDefault="00616F61" w:rsidP="00454443">
            <w:pPr>
              <w:spacing w:line="240" w:lineRule="auto"/>
              <w:jc w:val="center"/>
              <w:rPr>
                <w:color w:val="000000" w:themeColor="text1"/>
                <w:kern w:val="24"/>
              </w:rPr>
            </w:pPr>
            <w:r w:rsidRPr="00556357">
              <w:rPr>
                <w:color w:val="000000" w:themeColor="text1"/>
                <w:kern w:val="24"/>
              </w:rPr>
              <w:t>2 776</w:t>
            </w:r>
          </w:p>
          <w:p w:rsidR="00616F61" w:rsidRPr="00556357" w:rsidRDefault="00616F61" w:rsidP="00454443">
            <w:pPr>
              <w:spacing w:line="240" w:lineRule="auto"/>
              <w:jc w:val="center"/>
              <w:rPr>
                <w:color w:val="000000" w:themeColor="text1"/>
                <w:kern w:val="24"/>
              </w:rPr>
            </w:pPr>
          </w:p>
          <w:p w:rsidR="00616F61" w:rsidRPr="00556357" w:rsidRDefault="00616F61" w:rsidP="00454443">
            <w:pPr>
              <w:spacing w:line="240" w:lineRule="auto"/>
              <w:jc w:val="center"/>
              <w:rPr>
                <w:color w:val="000000" w:themeColor="text1"/>
                <w:kern w:val="24"/>
              </w:rPr>
            </w:pPr>
            <w:r w:rsidRPr="00556357">
              <w:rPr>
                <w:color w:val="000000" w:themeColor="text1"/>
                <w:kern w:val="24"/>
              </w:rPr>
              <w:t>1 676</w:t>
            </w:r>
          </w:p>
        </w:tc>
        <w:tc>
          <w:tcPr>
            <w:tcW w:w="987" w:type="dxa"/>
            <w:vAlign w:val="bottom"/>
          </w:tcPr>
          <w:p w:rsidR="00616F61" w:rsidRPr="00556357" w:rsidRDefault="00616F61" w:rsidP="00454443">
            <w:pPr>
              <w:spacing w:line="240" w:lineRule="auto"/>
              <w:jc w:val="center"/>
              <w:rPr>
                <w:color w:val="000000" w:themeColor="text1"/>
                <w:kern w:val="24"/>
              </w:rPr>
            </w:pPr>
            <w:r w:rsidRPr="00556357">
              <w:rPr>
                <w:color w:val="000000" w:themeColor="text1"/>
                <w:kern w:val="24"/>
              </w:rPr>
              <w:t>5 145</w:t>
            </w:r>
          </w:p>
          <w:p w:rsidR="00616F61" w:rsidRPr="00556357" w:rsidRDefault="00616F61" w:rsidP="00454443">
            <w:pPr>
              <w:spacing w:line="240" w:lineRule="auto"/>
              <w:jc w:val="center"/>
              <w:rPr>
                <w:color w:val="000000" w:themeColor="text1"/>
                <w:kern w:val="24"/>
              </w:rPr>
            </w:pPr>
          </w:p>
          <w:p w:rsidR="00616F61" w:rsidRPr="00556357" w:rsidRDefault="00616F61" w:rsidP="00454443">
            <w:pPr>
              <w:spacing w:line="240" w:lineRule="auto"/>
              <w:jc w:val="center"/>
              <w:rPr>
                <w:color w:val="000000" w:themeColor="text1"/>
                <w:kern w:val="24"/>
              </w:rPr>
            </w:pPr>
            <w:r w:rsidRPr="00556357">
              <w:rPr>
                <w:color w:val="000000" w:themeColor="text1"/>
                <w:kern w:val="24"/>
              </w:rPr>
              <w:t>3 158</w:t>
            </w:r>
          </w:p>
          <w:p w:rsidR="00616F61" w:rsidRPr="00556357" w:rsidRDefault="00616F61" w:rsidP="00454443">
            <w:pPr>
              <w:spacing w:line="240" w:lineRule="auto"/>
              <w:jc w:val="center"/>
              <w:rPr>
                <w:color w:val="000000" w:themeColor="text1"/>
                <w:kern w:val="24"/>
              </w:rPr>
            </w:pPr>
          </w:p>
          <w:p w:rsidR="00616F61" w:rsidRPr="00556357" w:rsidRDefault="00616F61" w:rsidP="00454443">
            <w:pPr>
              <w:spacing w:line="240" w:lineRule="auto"/>
              <w:jc w:val="center"/>
              <w:rPr>
                <w:color w:val="000000" w:themeColor="text1"/>
                <w:kern w:val="24"/>
              </w:rPr>
            </w:pPr>
            <w:r w:rsidRPr="00556357">
              <w:rPr>
                <w:color w:val="000000" w:themeColor="text1"/>
                <w:kern w:val="24"/>
              </w:rPr>
              <w:t>1 987</w:t>
            </w:r>
          </w:p>
        </w:tc>
        <w:tc>
          <w:tcPr>
            <w:tcW w:w="987" w:type="dxa"/>
            <w:vAlign w:val="bottom"/>
          </w:tcPr>
          <w:p w:rsidR="00616F61" w:rsidRPr="00556357" w:rsidRDefault="00616F61" w:rsidP="00454443">
            <w:pPr>
              <w:spacing w:line="240" w:lineRule="auto"/>
              <w:jc w:val="center"/>
              <w:rPr>
                <w:color w:val="000000" w:themeColor="text1"/>
                <w:kern w:val="24"/>
              </w:rPr>
            </w:pPr>
            <w:r w:rsidRPr="00556357">
              <w:rPr>
                <w:color w:val="000000" w:themeColor="text1"/>
                <w:kern w:val="24"/>
              </w:rPr>
              <w:t>4 663</w:t>
            </w:r>
          </w:p>
          <w:p w:rsidR="00616F61" w:rsidRPr="00556357" w:rsidRDefault="00616F61" w:rsidP="00454443">
            <w:pPr>
              <w:spacing w:line="240" w:lineRule="auto"/>
              <w:jc w:val="center"/>
              <w:rPr>
                <w:color w:val="000000" w:themeColor="text1"/>
                <w:kern w:val="24"/>
              </w:rPr>
            </w:pPr>
          </w:p>
          <w:p w:rsidR="00616F61" w:rsidRPr="00556357" w:rsidRDefault="00616F61" w:rsidP="00454443">
            <w:pPr>
              <w:spacing w:line="240" w:lineRule="auto"/>
              <w:jc w:val="center"/>
              <w:rPr>
                <w:color w:val="000000" w:themeColor="text1"/>
                <w:kern w:val="24"/>
              </w:rPr>
            </w:pPr>
            <w:r w:rsidRPr="00556357">
              <w:rPr>
                <w:color w:val="000000" w:themeColor="text1"/>
                <w:kern w:val="24"/>
              </w:rPr>
              <w:t>2 701</w:t>
            </w:r>
          </w:p>
          <w:p w:rsidR="00616F61" w:rsidRPr="00556357" w:rsidRDefault="00616F61" w:rsidP="00454443">
            <w:pPr>
              <w:spacing w:line="240" w:lineRule="auto"/>
              <w:jc w:val="center"/>
              <w:rPr>
                <w:color w:val="000000" w:themeColor="text1"/>
                <w:kern w:val="24"/>
              </w:rPr>
            </w:pPr>
          </w:p>
          <w:p w:rsidR="00616F61" w:rsidRPr="00556357" w:rsidRDefault="00616F61" w:rsidP="00454443">
            <w:pPr>
              <w:spacing w:line="240" w:lineRule="auto"/>
              <w:jc w:val="center"/>
              <w:rPr>
                <w:color w:val="000000" w:themeColor="text1"/>
                <w:kern w:val="24"/>
              </w:rPr>
            </w:pPr>
            <w:r w:rsidRPr="00556357">
              <w:rPr>
                <w:color w:val="000000" w:themeColor="text1"/>
                <w:kern w:val="24"/>
              </w:rPr>
              <w:t>1 962</w:t>
            </w:r>
          </w:p>
        </w:tc>
        <w:tc>
          <w:tcPr>
            <w:tcW w:w="987" w:type="dxa"/>
            <w:vAlign w:val="bottom"/>
          </w:tcPr>
          <w:p w:rsidR="00616F61" w:rsidRPr="00556357" w:rsidRDefault="00616F61" w:rsidP="00454443">
            <w:pPr>
              <w:spacing w:line="240" w:lineRule="auto"/>
              <w:jc w:val="center"/>
              <w:rPr>
                <w:color w:val="000000" w:themeColor="text1"/>
                <w:kern w:val="24"/>
              </w:rPr>
            </w:pPr>
            <w:r w:rsidRPr="00556357">
              <w:rPr>
                <w:color w:val="000000" w:themeColor="text1"/>
                <w:kern w:val="24"/>
              </w:rPr>
              <w:t>5 827</w:t>
            </w:r>
          </w:p>
          <w:p w:rsidR="00616F61" w:rsidRPr="00556357" w:rsidRDefault="00616F61" w:rsidP="00454443">
            <w:pPr>
              <w:spacing w:line="240" w:lineRule="auto"/>
              <w:jc w:val="center"/>
              <w:rPr>
                <w:color w:val="000000" w:themeColor="text1"/>
                <w:kern w:val="24"/>
              </w:rPr>
            </w:pPr>
          </w:p>
          <w:p w:rsidR="00616F61" w:rsidRPr="00556357" w:rsidRDefault="00616F61" w:rsidP="00454443">
            <w:pPr>
              <w:spacing w:line="240" w:lineRule="auto"/>
              <w:jc w:val="center"/>
              <w:rPr>
                <w:color w:val="000000" w:themeColor="text1"/>
                <w:kern w:val="24"/>
              </w:rPr>
            </w:pPr>
            <w:r w:rsidRPr="00556357">
              <w:rPr>
                <w:color w:val="000000" w:themeColor="text1"/>
                <w:kern w:val="24"/>
              </w:rPr>
              <w:t>3 442</w:t>
            </w:r>
          </w:p>
          <w:p w:rsidR="00616F61" w:rsidRPr="00556357" w:rsidRDefault="00616F61" w:rsidP="00454443">
            <w:pPr>
              <w:spacing w:line="240" w:lineRule="auto"/>
              <w:jc w:val="center"/>
              <w:rPr>
                <w:color w:val="000000" w:themeColor="text1"/>
                <w:kern w:val="24"/>
              </w:rPr>
            </w:pPr>
          </w:p>
          <w:p w:rsidR="00616F61" w:rsidRPr="00556357" w:rsidRDefault="00616F61" w:rsidP="00454443">
            <w:pPr>
              <w:spacing w:line="240" w:lineRule="auto"/>
              <w:jc w:val="center"/>
              <w:rPr>
                <w:color w:val="000000" w:themeColor="text1"/>
                <w:kern w:val="24"/>
              </w:rPr>
            </w:pPr>
            <w:r w:rsidRPr="00556357">
              <w:rPr>
                <w:color w:val="000000" w:themeColor="text1"/>
                <w:kern w:val="24"/>
              </w:rPr>
              <w:t>2 385</w:t>
            </w:r>
          </w:p>
        </w:tc>
        <w:tc>
          <w:tcPr>
            <w:tcW w:w="962" w:type="dxa"/>
            <w:vAlign w:val="bottom"/>
          </w:tcPr>
          <w:p w:rsidR="00616F61" w:rsidRPr="00556357" w:rsidRDefault="00616F61" w:rsidP="00454443">
            <w:pPr>
              <w:spacing w:line="240" w:lineRule="auto"/>
              <w:jc w:val="center"/>
              <w:rPr>
                <w:color w:val="000000" w:themeColor="text1"/>
                <w:kern w:val="24"/>
              </w:rPr>
            </w:pPr>
            <w:r w:rsidRPr="00556357">
              <w:rPr>
                <w:color w:val="000000" w:themeColor="text1"/>
                <w:kern w:val="24"/>
              </w:rPr>
              <w:t>125,0</w:t>
            </w:r>
          </w:p>
          <w:p w:rsidR="00616F61" w:rsidRPr="00556357" w:rsidRDefault="00616F61" w:rsidP="00454443">
            <w:pPr>
              <w:spacing w:line="240" w:lineRule="auto"/>
              <w:jc w:val="center"/>
              <w:rPr>
                <w:color w:val="000000" w:themeColor="text1"/>
                <w:kern w:val="24"/>
              </w:rPr>
            </w:pPr>
          </w:p>
          <w:p w:rsidR="00616F61" w:rsidRPr="00556357" w:rsidRDefault="00616F61" w:rsidP="00454443">
            <w:pPr>
              <w:spacing w:line="240" w:lineRule="auto"/>
              <w:jc w:val="center"/>
              <w:rPr>
                <w:color w:val="000000" w:themeColor="text1"/>
                <w:kern w:val="24"/>
              </w:rPr>
            </w:pPr>
            <w:r w:rsidRPr="00556357">
              <w:rPr>
                <w:color w:val="000000" w:themeColor="text1"/>
                <w:kern w:val="24"/>
              </w:rPr>
              <w:t>127,4</w:t>
            </w:r>
          </w:p>
          <w:p w:rsidR="00616F61" w:rsidRPr="00556357" w:rsidRDefault="00616F61" w:rsidP="00454443">
            <w:pPr>
              <w:spacing w:line="240" w:lineRule="auto"/>
              <w:jc w:val="center"/>
              <w:rPr>
                <w:color w:val="000000" w:themeColor="text1"/>
                <w:kern w:val="24"/>
              </w:rPr>
            </w:pPr>
          </w:p>
          <w:p w:rsidR="00616F61" w:rsidRPr="00556357" w:rsidRDefault="00616F61" w:rsidP="00454443">
            <w:pPr>
              <w:spacing w:line="240" w:lineRule="auto"/>
              <w:jc w:val="center"/>
              <w:rPr>
                <w:color w:val="000000" w:themeColor="text1"/>
                <w:kern w:val="24"/>
              </w:rPr>
            </w:pPr>
            <w:r w:rsidRPr="00556357">
              <w:rPr>
                <w:color w:val="000000" w:themeColor="text1"/>
                <w:kern w:val="24"/>
              </w:rPr>
              <w:t>121,6</w:t>
            </w:r>
          </w:p>
        </w:tc>
      </w:tr>
      <w:tr w:rsidR="00A217C8" w:rsidRPr="003D1EEE" w:rsidTr="00774037">
        <w:trPr>
          <w:jc w:val="center"/>
        </w:trPr>
        <w:tc>
          <w:tcPr>
            <w:tcW w:w="3225" w:type="dxa"/>
          </w:tcPr>
          <w:p w:rsidR="00616F61" w:rsidRPr="00556357" w:rsidRDefault="00616F61" w:rsidP="00454443">
            <w:pPr>
              <w:spacing w:line="240" w:lineRule="auto"/>
              <w:ind w:left="-57" w:right="-57"/>
              <w:rPr>
                <w:color w:val="000000" w:themeColor="text1"/>
                <w:kern w:val="24"/>
              </w:rPr>
            </w:pPr>
            <w:r w:rsidRPr="00556357">
              <w:rPr>
                <w:color w:val="000000" w:themeColor="text1"/>
                <w:kern w:val="24"/>
              </w:rPr>
              <w:t>Посевная площадь – всего,</w:t>
            </w:r>
          </w:p>
          <w:p w:rsidR="00616F61" w:rsidRPr="00556357" w:rsidRDefault="005E290F" w:rsidP="00454443">
            <w:pPr>
              <w:spacing w:line="240" w:lineRule="auto"/>
              <w:ind w:left="-57" w:right="-57"/>
              <w:rPr>
                <w:color w:val="000000" w:themeColor="text1"/>
                <w:kern w:val="24"/>
              </w:rPr>
            </w:pPr>
            <w:r w:rsidRPr="00556357">
              <w:rPr>
                <w:color w:val="000000" w:themeColor="text1"/>
                <w:kern w:val="24"/>
              </w:rPr>
              <w:t>млн</w:t>
            </w:r>
            <w:r w:rsidR="00616F61" w:rsidRPr="00556357">
              <w:rPr>
                <w:color w:val="000000" w:themeColor="text1"/>
                <w:kern w:val="24"/>
              </w:rPr>
              <w:t xml:space="preserve"> га*</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64,7</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67,0</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70,8</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69,7</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71,7</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72,6</w:t>
            </w:r>
          </w:p>
        </w:tc>
        <w:tc>
          <w:tcPr>
            <w:tcW w:w="962"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101,2</w:t>
            </w:r>
          </w:p>
        </w:tc>
      </w:tr>
      <w:tr w:rsidR="00A217C8" w:rsidRPr="003D1EEE" w:rsidTr="00774037">
        <w:trPr>
          <w:trHeight w:val="455"/>
          <w:jc w:val="center"/>
        </w:trPr>
        <w:tc>
          <w:tcPr>
            <w:tcW w:w="3225" w:type="dxa"/>
          </w:tcPr>
          <w:p w:rsidR="00616F61" w:rsidRPr="00556357" w:rsidRDefault="00616F61" w:rsidP="00454443">
            <w:pPr>
              <w:spacing w:line="240" w:lineRule="auto"/>
              <w:ind w:left="-57"/>
              <w:rPr>
                <w:color w:val="000000" w:themeColor="text1"/>
                <w:kern w:val="24"/>
              </w:rPr>
            </w:pPr>
            <w:r w:rsidRPr="00556357">
              <w:rPr>
                <w:color w:val="000000" w:themeColor="text1"/>
                <w:kern w:val="24"/>
              </w:rPr>
              <w:t>Удельный вес посевной площ</w:t>
            </w:r>
            <w:r w:rsidRPr="00556357">
              <w:rPr>
                <w:color w:val="000000" w:themeColor="text1"/>
                <w:kern w:val="24"/>
              </w:rPr>
              <w:t>а</w:t>
            </w:r>
            <w:r w:rsidRPr="00556357">
              <w:rPr>
                <w:color w:val="000000" w:themeColor="text1"/>
                <w:kern w:val="24"/>
              </w:rPr>
              <w:t>ди застрахованных культур, %</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18,2</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13,0</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20,1</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18,5</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16,3</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17,7</w:t>
            </w:r>
          </w:p>
        </w:tc>
        <w:tc>
          <w:tcPr>
            <w:tcW w:w="962"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108,6</w:t>
            </w:r>
          </w:p>
        </w:tc>
      </w:tr>
      <w:tr w:rsidR="00A217C8" w:rsidRPr="003D1EEE" w:rsidTr="00774037">
        <w:trPr>
          <w:trHeight w:val="375"/>
          <w:jc w:val="center"/>
        </w:trPr>
        <w:tc>
          <w:tcPr>
            <w:tcW w:w="3225" w:type="dxa"/>
          </w:tcPr>
          <w:p w:rsidR="00B5490A" w:rsidRPr="00556357" w:rsidRDefault="00B5490A" w:rsidP="00454443">
            <w:pPr>
              <w:spacing w:line="240" w:lineRule="auto"/>
              <w:ind w:left="-57"/>
              <w:rPr>
                <w:color w:val="000000" w:themeColor="text1"/>
                <w:kern w:val="24"/>
              </w:rPr>
            </w:pPr>
            <w:r w:rsidRPr="00556357">
              <w:rPr>
                <w:color w:val="000000" w:themeColor="text1"/>
                <w:kern w:val="24"/>
              </w:rPr>
              <w:t>Количество субъектов</w:t>
            </w:r>
          </w:p>
          <w:p w:rsidR="00616F61" w:rsidRPr="00556357" w:rsidRDefault="00616F61" w:rsidP="00454443">
            <w:pPr>
              <w:spacing w:line="240" w:lineRule="auto"/>
              <w:ind w:left="-57"/>
              <w:rPr>
                <w:color w:val="000000" w:themeColor="text1"/>
                <w:kern w:val="24"/>
              </w:rPr>
            </w:pPr>
            <w:r w:rsidRPr="00556357">
              <w:rPr>
                <w:color w:val="000000" w:themeColor="text1"/>
                <w:kern w:val="24"/>
              </w:rPr>
              <w:t>Российской Федерации, пр</w:t>
            </w:r>
            <w:r w:rsidRPr="00556357">
              <w:rPr>
                <w:color w:val="000000" w:themeColor="text1"/>
                <w:kern w:val="24"/>
              </w:rPr>
              <w:t>и</w:t>
            </w:r>
            <w:r w:rsidRPr="00556357">
              <w:rPr>
                <w:color w:val="000000" w:themeColor="text1"/>
                <w:kern w:val="24"/>
              </w:rPr>
              <w:t>нявших участие</w:t>
            </w:r>
          </w:p>
          <w:p w:rsidR="00616F61" w:rsidRPr="00556357" w:rsidRDefault="00616F61" w:rsidP="00454443">
            <w:pPr>
              <w:spacing w:line="240" w:lineRule="auto"/>
              <w:ind w:left="-57"/>
              <w:rPr>
                <w:color w:val="000000" w:themeColor="text1"/>
                <w:kern w:val="24"/>
              </w:rPr>
            </w:pPr>
            <w:r w:rsidRPr="00556357">
              <w:rPr>
                <w:color w:val="000000" w:themeColor="text1"/>
                <w:kern w:val="24"/>
              </w:rPr>
              <w:t>в страховании</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62</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61</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62</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60</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60</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62</w:t>
            </w:r>
          </w:p>
        </w:tc>
        <w:tc>
          <w:tcPr>
            <w:tcW w:w="962"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103,3</w:t>
            </w:r>
          </w:p>
        </w:tc>
      </w:tr>
      <w:tr w:rsidR="00A217C8" w:rsidRPr="003D1EEE" w:rsidTr="00774037">
        <w:trPr>
          <w:jc w:val="center"/>
        </w:trPr>
        <w:tc>
          <w:tcPr>
            <w:tcW w:w="3225" w:type="dxa"/>
          </w:tcPr>
          <w:p w:rsidR="00B5490A" w:rsidRPr="00556357" w:rsidRDefault="00B5490A" w:rsidP="00454443">
            <w:pPr>
              <w:spacing w:line="240" w:lineRule="auto"/>
              <w:ind w:left="-57" w:right="-57"/>
              <w:rPr>
                <w:color w:val="000000" w:themeColor="text1"/>
                <w:kern w:val="24"/>
              </w:rPr>
            </w:pPr>
            <w:r w:rsidRPr="00556357">
              <w:rPr>
                <w:color w:val="000000" w:themeColor="text1"/>
                <w:kern w:val="24"/>
              </w:rPr>
              <w:t>Количество страховых</w:t>
            </w:r>
          </w:p>
          <w:p w:rsidR="00B5490A" w:rsidRPr="00556357" w:rsidRDefault="00616F61" w:rsidP="00454443">
            <w:pPr>
              <w:spacing w:line="240" w:lineRule="auto"/>
              <w:ind w:left="-57" w:right="-57"/>
              <w:rPr>
                <w:color w:val="000000" w:themeColor="text1"/>
                <w:kern w:val="24"/>
              </w:rPr>
            </w:pPr>
            <w:r w:rsidRPr="00556357">
              <w:rPr>
                <w:color w:val="000000" w:themeColor="text1"/>
                <w:kern w:val="24"/>
              </w:rPr>
              <w:t>организаций, осуществлявших страхование урожая сельско</w:t>
            </w:r>
            <w:r w:rsidR="00B5490A" w:rsidRPr="00556357">
              <w:rPr>
                <w:color w:val="000000" w:themeColor="text1"/>
                <w:kern w:val="24"/>
              </w:rPr>
              <w:t>х</w:t>
            </w:r>
            <w:r w:rsidR="00B5490A" w:rsidRPr="00556357">
              <w:rPr>
                <w:color w:val="000000" w:themeColor="text1"/>
                <w:kern w:val="24"/>
              </w:rPr>
              <w:t>о</w:t>
            </w:r>
            <w:r w:rsidR="00B5490A" w:rsidRPr="00556357">
              <w:rPr>
                <w:color w:val="000000" w:themeColor="text1"/>
                <w:kern w:val="24"/>
              </w:rPr>
              <w:t>зяйственных</w:t>
            </w:r>
          </w:p>
          <w:p w:rsidR="00616F61" w:rsidRPr="00556357" w:rsidRDefault="00616F61" w:rsidP="00454443">
            <w:pPr>
              <w:spacing w:line="240" w:lineRule="auto"/>
              <w:ind w:left="-57" w:right="-57"/>
              <w:rPr>
                <w:color w:val="000000" w:themeColor="text1"/>
                <w:kern w:val="24"/>
              </w:rPr>
            </w:pPr>
            <w:r w:rsidRPr="00556357">
              <w:rPr>
                <w:color w:val="000000" w:themeColor="text1"/>
                <w:kern w:val="24"/>
              </w:rPr>
              <w:t>культур с государственной по</w:t>
            </w:r>
            <w:r w:rsidRPr="00556357">
              <w:rPr>
                <w:color w:val="000000" w:themeColor="text1"/>
                <w:kern w:val="24"/>
              </w:rPr>
              <w:t>д</w:t>
            </w:r>
            <w:r w:rsidRPr="00556357">
              <w:rPr>
                <w:color w:val="000000" w:themeColor="text1"/>
                <w:kern w:val="24"/>
              </w:rPr>
              <w:t>держкой</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64</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49</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54</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36</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42</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44</w:t>
            </w:r>
          </w:p>
        </w:tc>
        <w:tc>
          <w:tcPr>
            <w:tcW w:w="962"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104,8</w:t>
            </w:r>
          </w:p>
        </w:tc>
      </w:tr>
      <w:tr w:rsidR="00A217C8" w:rsidRPr="003D1EEE" w:rsidTr="00774037">
        <w:trPr>
          <w:trHeight w:val="70"/>
          <w:jc w:val="center"/>
        </w:trPr>
        <w:tc>
          <w:tcPr>
            <w:tcW w:w="3225" w:type="dxa"/>
          </w:tcPr>
          <w:p w:rsidR="00B5490A" w:rsidRPr="00556357" w:rsidRDefault="00B5490A" w:rsidP="00454443">
            <w:pPr>
              <w:spacing w:line="240" w:lineRule="auto"/>
              <w:ind w:left="-57"/>
              <w:rPr>
                <w:color w:val="000000" w:themeColor="text1"/>
                <w:kern w:val="24"/>
              </w:rPr>
            </w:pPr>
            <w:r w:rsidRPr="00556357">
              <w:rPr>
                <w:color w:val="000000" w:themeColor="text1"/>
                <w:kern w:val="24"/>
              </w:rPr>
              <w:t>Страховая сумма,</w:t>
            </w:r>
          </w:p>
          <w:p w:rsidR="00616F61" w:rsidRPr="00556357" w:rsidRDefault="005E290F" w:rsidP="00454443">
            <w:pPr>
              <w:spacing w:line="240" w:lineRule="auto"/>
              <w:ind w:left="-57"/>
              <w:rPr>
                <w:color w:val="000000" w:themeColor="text1"/>
                <w:kern w:val="24"/>
              </w:rPr>
            </w:pPr>
            <w:r w:rsidRPr="00556357">
              <w:rPr>
                <w:color w:val="000000" w:themeColor="text1"/>
                <w:kern w:val="24"/>
              </w:rPr>
              <w:t>млн</w:t>
            </w:r>
            <w:r w:rsidR="00616F61" w:rsidRPr="00556357">
              <w:rPr>
                <w:color w:val="000000" w:themeColor="text1"/>
                <w:kern w:val="24"/>
              </w:rPr>
              <w:t xml:space="preserve"> руб.</w:t>
            </w:r>
          </w:p>
        </w:tc>
        <w:tc>
          <w:tcPr>
            <w:tcW w:w="987" w:type="dxa"/>
            <w:vAlign w:val="center"/>
          </w:tcPr>
          <w:p w:rsidR="00616F61" w:rsidRPr="00556357" w:rsidRDefault="00616F61" w:rsidP="00454443">
            <w:pPr>
              <w:spacing w:line="240" w:lineRule="auto"/>
              <w:ind w:left="-113" w:right="-113"/>
              <w:jc w:val="center"/>
              <w:rPr>
                <w:color w:val="000000" w:themeColor="text1"/>
                <w:kern w:val="24"/>
              </w:rPr>
            </w:pPr>
            <w:r w:rsidRPr="00556357">
              <w:rPr>
                <w:color w:val="000000" w:themeColor="text1"/>
                <w:kern w:val="24"/>
              </w:rPr>
              <w:t>119 127</w:t>
            </w:r>
          </w:p>
        </w:tc>
        <w:tc>
          <w:tcPr>
            <w:tcW w:w="987" w:type="dxa"/>
            <w:vAlign w:val="center"/>
          </w:tcPr>
          <w:p w:rsidR="00616F61" w:rsidRPr="00556357" w:rsidRDefault="00616F61" w:rsidP="00454443">
            <w:pPr>
              <w:spacing w:line="240" w:lineRule="auto"/>
              <w:ind w:left="-113" w:right="-113"/>
              <w:jc w:val="center"/>
              <w:rPr>
                <w:color w:val="000000" w:themeColor="text1"/>
                <w:kern w:val="24"/>
              </w:rPr>
            </w:pPr>
            <w:r w:rsidRPr="00556357">
              <w:rPr>
                <w:color w:val="000000" w:themeColor="text1"/>
                <w:kern w:val="24"/>
              </w:rPr>
              <w:t>87</w:t>
            </w:r>
            <w:r w:rsidRPr="00556357">
              <w:rPr>
                <w:color w:val="000000" w:themeColor="text1"/>
                <w:kern w:val="24"/>
                <w:lang w:eastAsia="ru-RU"/>
              </w:rPr>
              <w:t> </w:t>
            </w:r>
            <w:r w:rsidRPr="00556357">
              <w:rPr>
                <w:color w:val="000000" w:themeColor="text1"/>
                <w:kern w:val="24"/>
              </w:rPr>
              <w:t>983</w:t>
            </w:r>
          </w:p>
        </w:tc>
        <w:tc>
          <w:tcPr>
            <w:tcW w:w="987" w:type="dxa"/>
            <w:vAlign w:val="center"/>
          </w:tcPr>
          <w:p w:rsidR="00616F61" w:rsidRPr="00556357" w:rsidRDefault="00616F61" w:rsidP="00454443">
            <w:pPr>
              <w:spacing w:line="240" w:lineRule="auto"/>
              <w:ind w:left="-113" w:right="-113"/>
              <w:jc w:val="center"/>
              <w:rPr>
                <w:color w:val="000000" w:themeColor="text1"/>
                <w:kern w:val="24"/>
              </w:rPr>
            </w:pPr>
            <w:r w:rsidRPr="00556357">
              <w:rPr>
                <w:color w:val="000000" w:themeColor="text1"/>
                <w:kern w:val="24"/>
              </w:rPr>
              <w:t>136 573</w:t>
            </w:r>
          </w:p>
        </w:tc>
        <w:tc>
          <w:tcPr>
            <w:tcW w:w="987" w:type="dxa"/>
            <w:vAlign w:val="center"/>
          </w:tcPr>
          <w:p w:rsidR="00616F61" w:rsidRPr="00556357" w:rsidRDefault="00616F61" w:rsidP="00454443">
            <w:pPr>
              <w:spacing w:line="240" w:lineRule="auto"/>
              <w:ind w:left="-113" w:right="-113"/>
              <w:jc w:val="center"/>
              <w:rPr>
                <w:color w:val="000000" w:themeColor="text1"/>
                <w:kern w:val="24"/>
              </w:rPr>
            </w:pPr>
            <w:r w:rsidRPr="00556357">
              <w:rPr>
                <w:color w:val="000000" w:themeColor="text1"/>
                <w:kern w:val="24"/>
              </w:rPr>
              <w:t>175 473</w:t>
            </w:r>
          </w:p>
        </w:tc>
        <w:tc>
          <w:tcPr>
            <w:tcW w:w="987" w:type="dxa"/>
            <w:vAlign w:val="center"/>
          </w:tcPr>
          <w:p w:rsidR="00616F61" w:rsidRPr="00556357" w:rsidRDefault="00616F61" w:rsidP="00454443">
            <w:pPr>
              <w:spacing w:line="240" w:lineRule="auto"/>
              <w:ind w:left="-170" w:right="-170"/>
              <w:jc w:val="center"/>
              <w:rPr>
                <w:color w:val="000000" w:themeColor="text1"/>
                <w:kern w:val="24"/>
              </w:rPr>
            </w:pPr>
            <w:r w:rsidRPr="00556357">
              <w:rPr>
                <w:color w:val="000000" w:themeColor="text1"/>
                <w:kern w:val="24"/>
              </w:rPr>
              <w:t>183 152</w:t>
            </w:r>
          </w:p>
        </w:tc>
        <w:tc>
          <w:tcPr>
            <w:tcW w:w="987" w:type="dxa"/>
            <w:vAlign w:val="center"/>
          </w:tcPr>
          <w:p w:rsidR="00616F61" w:rsidRPr="00556357" w:rsidRDefault="00616F61" w:rsidP="00454443">
            <w:pPr>
              <w:spacing w:line="240" w:lineRule="auto"/>
              <w:ind w:left="-170" w:right="-170"/>
              <w:jc w:val="center"/>
              <w:rPr>
                <w:color w:val="000000" w:themeColor="text1"/>
                <w:kern w:val="24"/>
              </w:rPr>
            </w:pPr>
            <w:r w:rsidRPr="00556357">
              <w:rPr>
                <w:color w:val="000000" w:themeColor="text1"/>
                <w:kern w:val="24"/>
              </w:rPr>
              <w:t>212 584</w:t>
            </w:r>
          </w:p>
        </w:tc>
        <w:tc>
          <w:tcPr>
            <w:tcW w:w="962"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116,1</w:t>
            </w:r>
          </w:p>
        </w:tc>
      </w:tr>
      <w:tr w:rsidR="00A217C8" w:rsidRPr="003D1EEE" w:rsidTr="00774037">
        <w:trPr>
          <w:trHeight w:val="201"/>
          <w:jc w:val="center"/>
        </w:trPr>
        <w:tc>
          <w:tcPr>
            <w:tcW w:w="3225" w:type="dxa"/>
          </w:tcPr>
          <w:p w:rsidR="00B5490A" w:rsidRPr="00556357" w:rsidRDefault="00616F61" w:rsidP="00454443">
            <w:pPr>
              <w:spacing w:line="240" w:lineRule="auto"/>
              <w:ind w:left="-57" w:right="-57"/>
              <w:rPr>
                <w:color w:val="000000" w:themeColor="text1"/>
                <w:kern w:val="24"/>
              </w:rPr>
            </w:pPr>
            <w:r w:rsidRPr="00556357">
              <w:rPr>
                <w:color w:val="000000" w:themeColor="text1"/>
                <w:kern w:val="24"/>
              </w:rPr>
              <w:t xml:space="preserve">Сумма уплаченной </w:t>
            </w:r>
            <w:r w:rsidRPr="00556357">
              <w:rPr>
                <w:color w:val="000000" w:themeColor="text1"/>
                <w:kern w:val="24"/>
              </w:rPr>
              <w:br/>
              <w:t>страховой премии,</w:t>
            </w:r>
          </w:p>
          <w:p w:rsidR="00616F61" w:rsidRPr="00556357" w:rsidRDefault="005E290F" w:rsidP="00454443">
            <w:pPr>
              <w:spacing w:line="240" w:lineRule="auto"/>
              <w:ind w:left="-57" w:right="-57"/>
              <w:rPr>
                <w:color w:val="000000" w:themeColor="text1"/>
                <w:kern w:val="24"/>
              </w:rPr>
            </w:pPr>
            <w:r w:rsidRPr="00556357">
              <w:rPr>
                <w:color w:val="000000" w:themeColor="text1"/>
                <w:kern w:val="24"/>
              </w:rPr>
              <w:t>млн</w:t>
            </w:r>
            <w:r w:rsidR="00616F61" w:rsidRPr="00556357">
              <w:rPr>
                <w:color w:val="000000" w:themeColor="text1"/>
                <w:kern w:val="24"/>
              </w:rPr>
              <w:t xml:space="preserve"> руб.</w:t>
            </w:r>
          </w:p>
        </w:tc>
        <w:tc>
          <w:tcPr>
            <w:tcW w:w="987" w:type="dxa"/>
            <w:vAlign w:val="center"/>
          </w:tcPr>
          <w:p w:rsidR="00616F61" w:rsidRPr="00556357" w:rsidRDefault="00616F61" w:rsidP="00454443">
            <w:pPr>
              <w:spacing w:line="240" w:lineRule="auto"/>
              <w:ind w:right="-57"/>
              <w:jc w:val="center"/>
              <w:rPr>
                <w:color w:val="000000" w:themeColor="text1"/>
                <w:kern w:val="24"/>
              </w:rPr>
            </w:pPr>
            <w:r w:rsidRPr="00556357">
              <w:rPr>
                <w:color w:val="000000" w:themeColor="text1"/>
                <w:kern w:val="24"/>
              </w:rPr>
              <w:t>9 184,4</w:t>
            </w:r>
          </w:p>
        </w:tc>
        <w:tc>
          <w:tcPr>
            <w:tcW w:w="987" w:type="dxa"/>
            <w:vAlign w:val="center"/>
          </w:tcPr>
          <w:p w:rsidR="00616F61" w:rsidRPr="00556357" w:rsidRDefault="00616F61" w:rsidP="00454443">
            <w:pPr>
              <w:spacing w:line="240" w:lineRule="auto"/>
              <w:ind w:left="-57" w:right="-57"/>
              <w:jc w:val="center"/>
              <w:rPr>
                <w:color w:val="000000" w:themeColor="text1"/>
                <w:kern w:val="24"/>
              </w:rPr>
            </w:pPr>
            <w:r w:rsidRPr="00556357">
              <w:rPr>
                <w:color w:val="000000" w:themeColor="text1"/>
                <w:kern w:val="24"/>
              </w:rPr>
              <w:t>8 805,8</w:t>
            </w:r>
          </w:p>
        </w:tc>
        <w:tc>
          <w:tcPr>
            <w:tcW w:w="987" w:type="dxa"/>
            <w:vAlign w:val="center"/>
          </w:tcPr>
          <w:p w:rsidR="00616F61" w:rsidRPr="00556357" w:rsidRDefault="00616F61" w:rsidP="00454443">
            <w:pPr>
              <w:spacing w:line="240" w:lineRule="auto"/>
              <w:ind w:left="-57" w:right="-57"/>
              <w:jc w:val="center"/>
              <w:rPr>
                <w:color w:val="000000" w:themeColor="text1"/>
                <w:kern w:val="24"/>
              </w:rPr>
            </w:pPr>
            <w:r w:rsidRPr="00556357">
              <w:rPr>
                <w:color w:val="000000" w:themeColor="text1"/>
                <w:kern w:val="24"/>
              </w:rPr>
              <w:t>13 735,9</w:t>
            </w:r>
          </w:p>
        </w:tc>
        <w:tc>
          <w:tcPr>
            <w:tcW w:w="987" w:type="dxa"/>
            <w:vAlign w:val="center"/>
          </w:tcPr>
          <w:p w:rsidR="00616F61" w:rsidRPr="00556357" w:rsidRDefault="00616F61" w:rsidP="00454443">
            <w:pPr>
              <w:spacing w:line="240" w:lineRule="auto"/>
              <w:ind w:left="-113" w:right="-113"/>
              <w:jc w:val="center"/>
              <w:rPr>
                <w:color w:val="000000" w:themeColor="text1"/>
                <w:kern w:val="24"/>
              </w:rPr>
            </w:pPr>
            <w:r w:rsidRPr="00556357">
              <w:rPr>
                <w:color w:val="000000" w:themeColor="text1"/>
                <w:kern w:val="24"/>
              </w:rPr>
              <w:t>9 699,9</w:t>
            </w:r>
          </w:p>
        </w:tc>
        <w:tc>
          <w:tcPr>
            <w:tcW w:w="987" w:type="dxa"/>
            <w:vAlign w:val="center"/>
          </w:tcPr>
          <w:p w:rsidR="00616F61" w:rsidRPr="00556357" w:rsidRDefault="00616F61" w:rsidP="00454443">
            <w:pPr>
              <w:spacing w:line="240" w:lineRule="auto"/>
              <w:ind w:left="-57" w:right="-57"/>
              <w:jc w:val="center"/>
              <w:rPr>
                <w:color w:val="000000" w:themeColor="text1"/>
                <w:kern w:val="24"/>
              </w:rPr>
            </w:pPr>
            <w:r w:rsidRPr="00556357">
              <w:rPr>
                <w:color w:val="000000" w:themeColor="text1"/>
                <w:kern w:val="24"/>
              </w:rPr>
              <w:t>10 653,0</w:t>
            </w:r>
          </w:p>
        </w:tc>
        <w:tc>
          <w:tcPr>
            <w:tcW w:w="987" w:type="dxa"/>
            <w:vAlign w:val="center"/>
          </w:tcPr>
          <w:p w:rsidR="00616F61" w:rsidRPr="00556357" w:rsidRDefault="00616F61" w:rsidP="00454443">
            <w:pPr>
              <w:spacing w:line="240" w:lineRule="auto"/>
              <w:ind w:left="-57" w:right="-57"/>
              <w:jc w:val="center"/>
              <w:rPr>
                <w:color w:val="000000" w:themeColor="text1"/>
                <w:kern w:val="24"/>
              </w:rPr>
            </w:pPr>
            <w:r w:rsidRPr="00556357">
              <w:rPr>
                <w:color w:val="000000" w:themeColor="text1"/>
                <w:kern w:val="24"/>
              </w:rPr>
              <w:t>12 265,2</w:t>
            </w:r>
          </w:p>
        </w:tc>
        <w:tc>
          <w:tcPr>
            <w:tcW w:w="962" w:type="dxa"/>
            <w:vAlign w:val="center"/>
          </w:tcPr>
          <w:p w:rsidR="00616F61" w:rsidRPr="00556357" w:rsidRDefault="00616F61" w:rsidP="00454443">
            <w:pPr>
              <w:spacing w:line="240" w:lineRule="auto"/>
              <w:ind w:right="-57"/>
              <w:jc w:val="center"/>
              <w:rPr>
                <w:color w:val="000000" w:themeColor="text1"/>
                <w:kern w:val="24"/>
              </w:rPr>
            </w:pPr>
            <w:r w:rsidRPr="00556357">
              <w:rPr>
                <w:color w:val="000000" w:themeColor="text1"/>
                <w:kern w:val="24"/>
              </w:rPr>
              <w:t>115,1</w:t>
            </w:r>
          </w:p>
        </w:tc>
      </w:tr>
      <w:tr w:rsidR="00A217C8" w:rsidRPr="003D1EEE" w:rsidTr="00774037">
        <w:trPr>
          <w:trHeight w:val="330"/>
          <w:jc w:val="center"/>
        </w:trPr>
        <w:tc>
          <w:tcPr>
            <w:tcW w:w="3225" w:type="dxa"/>
          </w:tcPr>
          <w:p w:rsidR="00B5490A" w:rsidRPr="00556357" w:rsidRDefault="00616F61" w:rsidP="00454443">
            <w:pPr>
              <w:spacing w:line="240" w:lineRule="auto"/>
              <w:ind w:left="-57" w:right="-57"/>
              <w:rPr>
                <w:color w:val="000000" w:themeColor="text1"/>
                <w:kern w:val="24"/>
              </w:rPr>
            </w:pPr>
            <w:r w:rsidRPr="00556357">
              <w:rPr>
                <w:color w:val="000000" w:themeColor="text1"/>
                <w:kern w:val="24"/>
              </w:rPr>
              <w:t>Субсидии, перечисленные из федерального бюджета бюдж</w:t>
            </w:r>
            <w:r w:rsidRPr="00556357">
              <w:rPr>
                <w:color w:val="000000" w:themeColor="text1"/>
                <w:kern w:val="24"/>
              </w:rPr>
              <w:t>е</w:t>
            </w:r>
            <w:r w:rsidRPr="00556357">
              <w:rPr>
                <w:color w:val="000000" w:themeColor="text1"/>
                <w:kern w:val="24"/>
              </w:rPr>
              <w:t>там с</w:t>
            </w:r>
            <w:r w:rsidR="00B5490A" w:rsidRPr="00556357">
              <w:rPr>
                <w:color w:val="000000" w:themeColor="text1"/>
                <w:kern w:val="24"/>
              </w:rPr>
              <w:t xml:space="preserve">убъектов </w:t>
            </w:r>
            <w:r w:rsidR="00B5490A" w:rsidRPr="00556357">
              <w:rPr>
                <w:color w:val="000000" w:themeColor="text1"/>
                <w:kern w:val="24"/>
              </w:rPr>
              <w:br/>
              <w:t>Российской Федерации,</w:t>
            </w:r>
          </w:p>
          <w:p w:rsidR="00616F61" w:rsidRPr="00556357" w:rsidRDefault="005E290F" w:rsidP="00454443">
            <w:pPr>
              <w:spacing w:line="240" w:lineRule="auto"/>
              <w:ind w:left="-57" w:right="-57"/>
              <w:rPr>
                <w:color w:val="000000" w:themeColor="text1"/>
                <w:kern w:val="24"/>
              </w:rPr>
            </w:pPr>
            <w:r w:rsidRPr="00556357">
              <w:rPr>
                <w:color w:val="000000" w:themeColor="text1"/>
                <w:kern w:val="24"/>
              </w:rPr>
              <w:t>млн</w:t>
            </w:r>
            <w:r w:rsidR="00616F61" w:rsidRPr="00556357">
              <w:rPr>
                <w:color w:val="000000" w:themeColor="text1"/>
                <w:kern w:val="24"/>
              </w:rPr>
              <w:t xml:space="preserve"> руб.</w:t>
            </w:r>
          </w:p>
        </w:tc>
        <w:tc>
          <w:tcPr>
            <w:tcW w:w="987" w:type="dxa"/>
            <w:vAlign w:val="center"/>
          </w:tcPr>
          <w:p w:rsidR="00616F61" w:rsidRPr="00556357" w:rsidRDefault="00616F61" w:rsidP="00454443">
            <w:pPr>
              <w:spacing w:line="240" w:lineRule="auto"/>
              <w:ind w:left="-57" w:right="-57"/>
              <w:jc w:val="center"/>
              <w:rPr>
                <w:color w:val="000000" w:themeColor="text1"/>
                <w:kern w:val="24"/>
              </w:rPr>
            </w:pPr>
            <w:r w:rsidRPr="00556357">
              <w:rPr>
                <w:color w:val="000000" w:themeColor="text1"/>
                <w:kern w:val="24"/>
              </w:rPr>
              <w:t>2 494,9</w:t>
            </w:r>
          </w:p>
        </w:tc>
        <w:tc>
          <w:tcPr>
            <w:tcW w:w="987" w:type="dxa"/>
            <w:vAlign w:val="center"/>
          </w:tcPr>
          <w:p w:rsidR="00616F61" w:rsidRPr="00556357" w:rsidRDefault="00616F61" w:rsidP="00454443">
            <w:pPr>
              <w:spacing w:line="240" w:lineRule="auto"/>
              <w:ind w:left="-57" w:right="-57"/>
              <w:jc w:val="center"/>
              <w:rPr>
                <w:color w:val="000000" w:themeColor="text1"/>
                <w:kern w:val="24"/>
              </w:rPr>
            </w:pPr>
            <w:r w:rsidRPr="00556357">
              <w:rPr>
                <w:color w:val="000000" w:themeColor="text1"/>
                <w:kern w:val="24"/>
              </w:rPr>
              <w:t>3 503,6</w:t>
            </w:r>
          </w:p>
        </w:tc>
        <w:tc>
          <w:tcPr>
            <w:tcW w:w="987" w:type="dxa"/>
            <w:vAlign w:val="center"/>
          </w:tcPr>
          <w:p w:rsidR="00616F61" w:rsidRPr="00556357" w:rsidRDefault="00616F61" w:rsidP="00454443">
            <w:pPr>
              <w:spacing w:line="240" w:lineRule="auto"/>
              <w:ind w:left="-57" w:right="-57"/>
              <w:jc w:val="center"/>
              <w:rPr>
                <w:color w:val="000000" w:themeColor="text1"/>
                <w:kern w:val="24"/>
              </w:rPr>
            </w:pPr>
            <w:r w:rsidRPr="00556357">
              <w:rPr>
                <w:color w:val="000000" w:themeColor="text1"/>
                <w:kern w:val="24"/>
              </w:rPr>
              <w:t>5 000,0</w:t>
            </w:r>
          </w:p>
        </w:tc>
        <w:tc>
          <w:tcPr>
            <w:tcW w:w="987" w:type="dxa"/>
            <w:vAlign w:val="center"/>
          </w:tcPr>
          <w:p w:rsidR="00616F61" w:rsidRPr="00556357" w:rsidRDefault="00616F61" w:rsidP="00454443">
            <w:pPr>
              <w:spacing w:line="240" w:lineRule="auto"/>
              <w:ind w:left="-57" w:right="-57"/>
              <w:jc w:val="center"/>
              <w:rPr>
                <w:color w:val="000000" w:themeColor="text1"/>
                <w:kern w:val="24"/>
              </w:rPr>
            </w:pPr>
            <w:r w:rsidRPr="00556357">
              <w:rPr>
                <w:color w:val="000000" w:themeColor="text1"/>
                <w:kern w:val="24"/>
              </w:rPr>
              <w:t>4 541,4</w:t>
            </w:r>
          </w:p>
        </w:tc>
        <w:tc>
          <w:tcPr>
            <w:tcW w:w="987" w:type="dxa"/>
            <w:vAlign w:val="center"/>
          </w:tcPr>
          <w:p w:rsidR="00616F61" w:rsidRPr="00556357" w:rsidRDefault="00616F61" w:rsidP="00454443">
            <w:pPr>
              <w:spacing w:line="240" w:lineRule="auto"/>
              <w:ind w:left="-57" w:right="-57"/>
              <w:jc w:val="center"/>
              <w:rPr>
                <w:color w:val="000000" w:themeColor="text1"/>
                <w:kern w:val="24"/>
              </w:rPr>
            </w:pPr>
            <w:r w:rsidRPr="00556357">
              <w:rPr>
                <w:color w:val="000000" w:themeColor="text1"/>
                <w:kern w:val="24"/>
              </w:rPr>
              <w:t>4 566,0</w:t>
            </w:r>
          </w:p>
        </w:tc>
        <w:tc>
          <w:tcPr>
            <w:tcW w:w="987" w:type="dxa"/>
            <w:vAlign w:val="center"/>
          </w:tcPr>
          <w:p w:rsidR="00616F61" w:rsidRPr="00556357" w:rsidRDefault="002E559B" w:rsidP="00454443">
            <w:pPr>
              <w:spacing w:line="240" w:lineRule="auto"/>
              <w:ind w:left="-57" w:right="-57"/>
              <w:jc w:val="center"/>
              <w:rPr>
                <w:color w:val="000000" w:themeColor="text1"/>
                <w:kern w:val="24"/>
              </w:rPr>
            </w:pPr>
            <w:r w:rsidRPr="00556357">
              <w:rPr>
                <w:color w:val="000000" w:themeColor="text1"/>
                <w:kern w:val="24"/>
              </w:rPr>
              <w:t>4 931,0</w:t>
            </w:r>
          </w:p>
        </w:tc>
        <w:tc>
          <w:tcPr>
            <w:tcW w:w="962" w:type="dxa"/>
            <w:shd w:val="clear" w:color="auto" w:fill="auto"/>
            <w:vAlign w:val="center"/>
          </w:tcPr>
          <w:p w:rsidR="00616F61" w:rsidRPr="00556357" w:rsidRDefault="00616F61" w:rsidP="002E559B">
            <w:pPr>
              <w:spacing w:line="240" w:lineRule="auto"/>
              <w:jc w:val="center"/>
              <w:rPr>
                <w:color w:val="000000" w:themeColor="text1"/>
                <w:kern w:val="24"/>
              </w:rPr>
            </w:pPr>
            <w:r w:rsidRPr="00556357">
              <w:rPr>
                <w:color w:val="000000" w:themeColor="text1"/>
                <w:kern w:val="24"/>
              </w:rPr>
              <w:t>10</w:t>
            </w:r>
            <w:r w:rsidR="002E559B" w:rsidRPr="00556357">
              <w:rPr>
                <w:color w:val="000000" w:themeColor="text1"/>
                <w:kern w:val="24"/>
              </w:rPr>
              <w:t>8</w:t>
            </w:r>
            <w:r w:rsidRPr="00556357">
              <w:rPr>
                <w:color w:val="000000" w:themeColor="text1"/>
                <w:kern w:val="24"/>
              </w:rPr>
              <w:t>,</w:t>
            </w:r>
            <w:r w:rsidR="002E559B" w:rsidRPr="00556357">
              <w:rPr>
                <w:color w:val="000000" w:themeColor="text1"/>
                <w:kern w:val="24"/>
              </w:rPr>
              <w:t>0</w:t>
            </w:r>
          </w:p>
        </w:tc>
      </w:tr>
      <w:tr w:rsidR="00A217C8" w:rsidRPr="003D1EEE" w:rsidTr="00774037">
        <w:trPr>
          <w:trHeight w:val="208"/>
          <w:jc w:val="center"/>
        </w:trPr>
        <w:tc>
          <w:tcPr>
            <w:tcW w:w="3225" w:type="dxa"/>
          </w:tcPr>
          <w:p w:rsidR="00616F61" w:rsidRPr="00556357" w:rsidRDefault="00616F61" w:rsidP="00454443">
            <w:pPr>
              <w:spacing w:line="240" w:lineRule="auto"/>
              <w:ind w:left="-57" w:right="-113"/>
              <w:rPr>
                <w:color w:val="000000" w:themeColor="text1"/>
                <w:kern w:val="24"/>
              </w:rPr>
            </w:pPr>
            <w:r w:rsidRPr="00556357">
              <w:rPr>
                <w:color w:val="000000" w:themeColor="text1"/>
                <w:kern w:val="24"/>
              </w:rPr>
              <w:t>Субсидии, перечисленные СХТП из бюджетов субъектов Росси</w:t>
            </w:r>
            <w:r w:rsidRPr="00556357">
              <w:rPr>
                <w:color w:val="000000" w:themeColor="text1"/>
                <w:kern w:val="24"/>
              </w:rPr>
              <w:t>й</w:t>
            </w:r>
            <w:r w:rsidRPr="00556357">
              <w:rPr>
                <w:color w:val="000000" w:themeColor="text1"/>
                <w:kern w:val="24"/>
              </w:rPr>
              <w:t xml:space="preserve">ской Федерации, </w:t>
            </w:r>
            <w:r w:rsidR="005E290F" w:rsidRPr="00556357">
              <w:rPr>
                <w:color w:val="000000" w:themeColor="text1"/>
                <w:kern w:val="24"/>
              </w:rPr>
              <w:t>млн</w:t>
            </w:r>
            <w:r w:rsidRPr="00556357">
              <w:rPr>
                <w:color w:val="000000" w:themeColor="text1"/>
                <w:kern w:val="24"/>
              </w:rPr>
              <w:t xml:space="preserve"> руб.</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1 101,6</w:t>
            </w:r>
          </w:p>
        </w:tc>
        <w:tc>
          <w:tcPr>
            <w:tcW w:w="987" w:type="dxa"/>
            <w:vAlign w:val="center"/>
          </w:tcPr>
          <w:p w:rsidR="00616F61" w:rsidRPr="00556357" w:rsidRDefault="00616F61" w:rsidP="00454443">
            <w:pPr>
              <w:spacing w:line="240" w:lineRule="auto"/>
              <w:ind w:left="-57" w:right="-57"/>
              <w:jc w:val="center"/>
              <w:rPr>
                <w:color w:val="000000" w:themeColor="text1"/>
                <w:kern w:val="24"/>
              </w:rPr>
            </w:pPr>
            <w:r w:rsidRPr="00556357">
              <w:rPr>
                <w:color w:val="000000" w:themeColor="text1"/>
                <w:kern w:val="24"/>
              </w:rPr>
              <w:t>792,7</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889,5</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766,3</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690,0</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1 141,1</w:t>
            </w:r>
          </w:p>
        </w:tc>
        <w:tc>
          <w:tcPr>
            <w:tcW w:w="962"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165,4</w:t>
            </w:r>
          </w:p>
        </w:tc>
      </w:tr>
      <w:tr w:rsidR="00A217C8" w:rsidRPr="003D1EEE" w:rsidTr="00774037">
        <w:trPr>
          <w:trHeight w:val="695"/>
          <w:jc w:val="center"/>
        </w:trPr>
        <w:tc>
          <w:tcPr>
            <w:tcW w:w="3225" w:type="dxa"/>
          </w:tcPr>
          <w:p w:rsidR="00616F61" w:rsidRPr="00556357" w:rsidRDefault="00616F61" w:rsidP="00454443">
            <w:pPr>
              <w:spacing w:line="240" w:lineRule="auto"/>
              <w:ind w:left="-57" w:right="-113"/>
              <w:rPr>
                <w:color w:val="000000" w:themeColor="text1"/>
                <w:kern w:val="24"/>
              </w:rPr>
            </w:pPr>
            <w:r w:rsidRPr="00556357">
              <w:rPr>
                <w:color w:val="000000" w:themeColor="text1"/>
                <w:kern w:val="24"/>
              </w:rPr>
              <w:t>Доля фактической компенсации уплаченной страховой премии из бюджетов всех уровней, %</w:t>
            </w:r>
          </w:p>
        </w:tc>
        <w:tc>
          <w:tcPr>
            <w:tcW w:w="987" w:type="dxa"/>
            <w:vAlign w:val="center"/>
          </w:tcPr>
          <w:p w:rsidR="00616F61" w:rsidRPr="00556357" w:rsidRDefault="00616F61" w:rsidP="00454443">
            <w:pPr>
              <w:spacing w:line="240" w:lineRule="auto"/>
              <w:ind w:left="-57" w:right="-57"/>
              <w:jc w:val="center"/>
              <w:rPr>
                <w:color w:val="000000" w:themeColor="text1"/>
                <w:kern w:val="24"/>
              </w:rPr>
            </w:pPr>
            <w:r w:rsidRPr="00556357">
              <w:rPr>
                <w:color w:val="000000" w:themeColor="text1"/>
                <w:kern w:val="24"/>
              </w:rPr>
              <w:t>39,1</w:t>
            </w:r>
          </w:p>
        </w:tc>
        <w:tc>
          <w:tcPr>
            <w:tcW w:w="987" w:type="dxa"/>
            <w:vAlign w:val="center"/>
          </w:tcPr>
          <w:p w:rsidR="00616F61" w:rsidRPr="00556357" w:rsidRDefault="00616F61" w:rsidP="00454443">
            <w:pPr>
              <w:spacing w:line="240" w:lineRule="auto"/>
              <w:ind w:left="-57" w:right="-57"/>
              <w:jc w:val="center"/>
              <w:rPr>
                <w:color w:val="000000" w:themeColor="text1"/>
                <w:kern w:val="24"/>
              </w:rPr>
            </w:pPr>
            <w:r w:rsidRPr="00556357">
              <w:rPr>
                <w:color w:val="000000" w:themeColor="text1"/>
                <w:kern w:val="24"/>
              </w:rPr>
              <w:t>48,8</w:t>
            </w:r>
          </w:p>
        </w:tc>
        <w:tc>
          <w:tcPr>
            <w:tcW w:w="987" w:type="dxa"/>
            <w:vAlign w:val="center"/>
          </w:tcPr>
          <w:p w:rsidR="00616F61" w:rsidRPr="00556357" w:rsidRDefault="00616F61" w:rsidP="00454443">
            <w:pPr>
              <w:spacing w:line="240" w:lineRule="auto"/>
              <w:ind w:left="-57" w:right="-57"/>
              <w:jc w:val="center"/>
              <w:rPr>
                <w:color w:val="000000" w:themeColor="text1"/>
                <w:kern w:val="24"/>
              </w:rPr>
            </w:pPr>
            <w:r w:rsidRPr="00556357">
              <w:rPr>
                <w:color w:val="000000" w:themeColor="text1"/>
                <w:kern w:val="24"/>
              </w:rPr>
              <w:t>42,4</w:t>
            </w:r>
          </w:p>
        </w:tc>
        <w:tc>
          <w:tcPr>
            <w:tcW w:w="987" w:type="dxa"/>
            <w:vAlign w:val="center"/>
          </w:tcPr>
          <w:p w:rsidR="00616F61" w:rsidRPr="00556357" w:rsidRDefault="00616F61" w:rsidP="00454443">
            <w:pPr>
              <w:spacing w:line="240" w:lineRule="auto"/>
              <w:ind w:left="-57" w:right="-57"/>
              <w:jc w:val="center"/>
              <w:rPr>
                <w:color w:val="000000" w:themeColor="text1"/>
                <w:kern w:val="24"/>
              </w:rPr>
            </w:pPr>
            <w:r w:rsidRPr="00556357">
              <w:rPr>
                <w:color w:val="000000" w:themeColor="text1"/>
                <w:kern w:val="24"/>
              </w:rPr>
              <w:t>49,8</w:t>
            </w:r>
          </w:p>
        </w:tc>
        <w:tc>
          <w:tcPr>
            <w:tcW w:w="987" w:type="dxa"/>
            <w:vAlign w:val="center"/>
          </w:tcPr>
          <w:p w:rsidR="00616F61" w:rsidRPr="00556357" w:rsidRDefault="00616F61" w:rsidP="00454443">
            <w:pPr>
              <w:spacing w:line="240" w:lineRule="auto"/>
              <w:ind w:left="-57" w:right="-57"/>
              <w:jc w:val="center"/>
              <w:rPr>
                <w:color w:val="000000" w:themeColor="text1"/>
                <w:kern w:val="24"/>
              </w:rPr>
            </w:pPr>
            <w:r w:rsidRPr="00556357">
              <w:rPr>
                <w:color w:val="000000" w:themeColor="text1"/>
                <w:kern w:val="24"/>
              </w:rPr>
              <w:t>49,3</w:t>
            </w:r>
          </w:p>
        </w:tc>
        <w:tc>
          <w:tcPr>
            <w:tcW w:w="987" w:type="dxa"/>
            <w:vAlign w:val="center"/>
          </w:tcPr>
          <w:p w:rsidR="00616F61" w:rsidRPr="00556357" w:rsidRDefault="00616F61" w:rsidP="00454443">
            <w:pPr>
              <w:spacing w:line="240" w:lineRule="auto"/>
              <w:ind w:left="-57" w:right="-57"/>
              <w:jc w:val="center"/>
              <w:rPr>
                <w:color w:val="000000" w:themeColor="text1"/>
                <w:kern w:val="24"/>
              </w:rPr>
            </w:pPr>
            <w:r w:rsidRPr="00556357">
              <w:rPr>
                <w:color w:val="000000" w:themeColor="text1"/>
                <w:kern w:val="24"/>
              </w:rPr>
              <w:t>49,2</w:t>
            </w:r>
          </w:p>
        </w:tc>
        <w:tc>
          <w:tcPr>
            <w:tcW w:w="962"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99,8</w:t>
            </w:r>
          </w:p>
        </w:tc>
      </w:tr>
      <w:tr w:rsidR="00A217C8" w:rsidRPr="003D1EEE" w:rsidTr="00774037">
        <w:trPr>
          <w:jc w:val="center"/>
        </w:trPr>
        <w:tc>
          <w:tcPr>
            <w:tcW w:w="3225" w:type="dxa"/>
          </w:tcPr>
          <w:p w:rsidR="00616F61" w:rsidRPr="00556357" w:rsidRDefault="00616F61" w:rsidP="00454443">
            <w:pPr>
              <w:spacing w:line="240" w:lineRule="auto"/>
              <w:ind w:left="-57" w:right="-113"/>
              <w:rPr>
                <w:color w:val="000000" w:themeColor="text1"/>
                <w:kern w:val="24"/>
              </w:rPr>
            </w:pPr>
            <w:r w:rsidRPr="00556357">
              <w:rPr>
                <w:color w:val="000000" w:themeColor="text1"/>
                <w:kern w:val="24"/>
              </w:rPr>
              <w:t>Страховое возмещение,</w:t>
            </w:r>
            <w:r w:rsidRPr="00556357">
              <w:rPr>
                <w:color w:val="000000" w:themeColor="text1"/>
                <w:kern w:val="24"/>
              </w:rPr>
              <w:br/>
            </w:r>
            <w:r w:rsidR="005E290F" w:rsidRPr="00556357">
              <w:rPr>
                <w:color w:val="000000" w:themeColor="text1"/>
                <w:kern w:val="24"/>
              </w:rPr>
              <w:t>млн</w:t>
            </w:r>
            <w:r w:rsidRPr="00556357">
              <w:rPr>
                <w:color w:val="000000" w:themeColor="text1"/>
                <w:kern w:val="24"/>
              </w:rPr>
              <w:t xml:space="preserve"> руб.</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4 480,4</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6 392,4</w:t>
            </w:r>
          </w:p>
        </w:tc>
        <w:tc>
          <w:tcPr>
            <w:tcW w:w="987" w:type="dxa"/>
            <w:vAlign w:val="center"/>
          </w:tcPr>
          <w:p w:rsidR="00616F61" w:rsidRPr="00556357" w:rsidRDefault="00616F61" w:rsidP="00454443">
            <w:pPr>
              <w:spacing w:line="240" w:lineRule="auto"/>
              <w:ind w:left="-57" w:right="-57"/>
              <w:jc w:val="center"/>
              <w:rPr>
                <w:color w:val="000000" w:themeColor="text1"/>
                <w:kern w:val="24"/>
              </w:rPr>
            </w:pPr>
            <w:r w:rsidRPr="00556357">
              <w:rPr>
                <w:color w:val="000000" w:themeColor="text1"/>
                <w:kern w:val="24"/>
              </w:rPr>
              <w:t>3 865,4</w:t>
            </w:r>
          </w:p>
        </w:tc>
        <w:tc>
          <w:tcPr>
            <w:tcW w:w="987" w:type="dxa"/>
            <w:vAlign w:val="center"/>
          </w:tcPr>
          <w:p w:rsidR="00616F61" w:rsidRPr="00556357" w:rsidRDefault="00616F61" w:rsidP="00454443">
            <w:pPr>
              <w:spacing w:line="240" w:lineRule="auto"/>
              <w:ind w:left="-57" w:right="-57"/>
              <w:jc w:val="center"/>
              <w:rPr>
                <w:color w:val="000000" w:themeColor="text1"/>
                <w:kern w:val="24"/>
              </w:rPr>
            </w:pPr>
            <w:r w:rsidRPr="00556357">
              <w:rPr>
                <w:color w:val="000000" w:themeColor="text1"/>
                <w:kern w:val="24"/>
              </w:rPr>
              <w:t>2 181,5</w:t>
            </w:r>
          </w:p>
        </w:tc>
        <w:tc>
          <w:tcPr>
            <w:tcW w:w="987" w:type="dxa"/>
            <w:vAlign w:val="center"/>
          </w:tcPr>
          <w:p w:rsidR="00616F61" w:rsidRPr="00556357" w:rsidRDefault="00616F61" w:rsidP="00454443">
            <w:pPr>
              <w:spacing w:line="240" w:lineRule="auto"/>
              <w:ind w:left="-113" w:right="-113"/>
              <w:jc w:val="center"/>
              <w:rPr>
                <w:color w:val="000000" w:themeColor="text1"/>
                <w:kern w:val="24"/>
              </w:rPr>
            </w:pPr>
            <w:r w:rsidRPr="00556357">
              <w:rPr>
                <w:rFonts w:eastAsia="Times New Roman"/>
                <w:color w:val="000000" w:themeColor="text1"/>
                <w:kern w:val="24"/>
                <w:lang w:eastAsia="ru-RU"/>
              </w:rPr>
              <w:t>1 454,5</w:t>
            </w:r>
          </w:p>
        </w:tc>
        <w:tc>
          <w:tcPr>
            <w:tcW w:w="987" w:type="dxa"/>
            <w:vAlign w:val="center"/>
          </w:tcPr>
          <w:p w:rsidR="00616F61" w:rsidRPr="00556357" w:rsidRDefault="00616F61" w:rsidP="00454443">
            <w:pPr>
              <w:spacing w:line="240" w:lineRule="auto"/>
              <w:ind w:left="-113" w:right="-113"/>
              <w:jc w:val="center"/>
              <w:rPr>
                <w:color w:val="000000" w:themeColor="text1"/>
                <w:kern w:val="24"/>
                <w:vertAlign w:val="superscript"/>
              </w:rPr>
            </w:pPr>
            <w:r w:rsidRPr="00556357">
              <w:rPr>
                <w:rFonts w:eastAsia="Times New Roman"/>
                <w:color w:val="000000" w:themeColor="text1"/>
                <w:kern w:val="24"/>
                <w:lang w:eastAsia="ru-RU"/>
              </w:rPr>
              <w:t>1 544,7**</w:t>
            </w:r>
          </w:p>
        </w:tc>
        <w:tc>
          <w:tcPr>
            <w:tcW w:w="962"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106,2</w:t>
            </w:r>
          </w:p>
        </w:tc>
      </w:tr>
      <w:tr w:rsidR="00A217C8" w:rsidRPr="003D1EEE" w:rsidTr="00774037">
        <w:trPr>
          <w:jc w:val="center"/>
        </w:trPr>
        <w:tc>
          <w:tcPr>
            <w:tcW w:w="3225" w:type="dxa"/>
          </w:tcPr>
          <w:p w:rsidR="00616F61" w:rsidRPr="00556357" w:rsidRDefault="00616F61" w:rsidP="00454443">
            <w:pPr>
              <w:spacing w:line="240" w:lineRule="auto"/>
              <w:ind w:left="-57" w:right="-113"/>
              <w:rPr>
                <w:color w:val="000000" w:themeColor="text1"/>
                <w:kern w:val="24"/>
              </w:rPr>
            </w:pPr>
            <w:r w:rsidRPr="00556357">
              <w:rPr>
                <w:color w:val="000000" w:themeColor="text1"/>
                <w:kern w:val="24"/>
              </w:rPr>
              <w:t>% к страховой премии</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48,7</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72,5</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28,0</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22,5</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13,7</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12,6</w:t>
            </w:r>
          </w:p>
        </w:tc>
        <w:tc>
          <w:tcPr>
            <w:tcW w:w="962"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92,0</w:t>
            </w:r>
          </w:p>
        </w:tc>
      </w:tr>
      <w:tr w:rsidR="00A217C8" w:rsidRPr="003D1EEE" w:rsidTr="00774037">
        <w:trPr>
          <w:jc w:val="center"/>
        </w:trPr>
        <w:tc>
          <w:tcPr>
            <w:tcW w:w="3225" w:type="dxa"/>
          </w:tcPr>
          <w:p w:rsidR="00616F61" w:rsidRPr="00556357" w:rsidRDefault="00457BF7" w:rsidP="00454443">
            <w:pPr>
              <w:spacing w:line="240" w:lineRule="auto"/>
              <w:ind w:left="-57" w:right="-113"/>
              <w:rPr>
                <w:color w:val="000000" w:themeColor="text1"/>
                <w:kern w:val="24"/>
              </w:rPr>
            </w:pPr>
            <w:r w:rsidRPr="00556357">
              <w:rPr>
                <w:color w:val="000000" w:themeColor="text1"/>
                <w:kern w:val="24"/>
              </w:rPr>
              <w:t xml:space="preserve"> %</w:t>
            </w:r>
            <w:r w:rsidR="00616F61" w:rsidRPr="00556357">
              <w:rPr>
                <w:color w:val="000000" w:themeColor="text1"/>
                <w:kern w:val="24"/>
              </w:rPr>
              <w:t xml:space="preserve"> заявленных убытков</w:t>
            </w:r>
          </w:p>
        </w:tc>
        <w:tc>
          <w:tcPr>
            <w:tcW w:w="987" w:type="dxa"/>
            <w:vAlign w:val="center"/>
          </w:tcPr>
          <w:p w:rsidR="00616F61" w:rsidRPr="00556357" w:rsidRDefault="00616F61" w:rsidP="00454443">
            <w:pPr>
              <w:spacing w:line="240" w:lineRule="auto"/>
              <w:jc w:val="center"/>
              <w:rPr>
                <w:color w:val="000000" w:themeColor="text1"/>
                <w:kern w:val="24"/>
              </w:rPr>
            </w:pPr>
            <w:proofErr w:type="spellStart"/>
            <w:r w:rsidRPr="00556357">
              <w:rPr>
                <w:color w:val="000000" w:themeColor="text1"/>
                <w:kern w:val="24"/>
              </w:rPr>
              <w:t>н.д</w:t>
            </w:r>
            <w:proofErr w:type="spellEnd"/>
            <w:r w:rsidRPr="00556357">
              <w:rPr>
                <w:color w:val="000000" w:themeColor="text1"/>
                <w:kern w:val="24"/>
              </w:rPr>
              <w:t>.</w:t>
            </w:r>
          </w:p>
        </w:tc>
        <w:tc>
          <w:tcPr>
            <w:tcW w:w="987" w:type="dxa"/>
            <w:vAlign w:val="center"/>
          </w:tcPr>
          <w:p w:rsidR="00616F61" w:rsidRPr="00556357" w:rsidRDefault="00616F61" w:rsidP="00454443">
            <w:pPr>
              <w:spacing w:line="240" w:lineRule="auto"/>
              <w:jc w:val="center"/>
              <w:rPr>
                <w:color w:val="000000" w:themeColor="text1"/>
                <w:kern w:val="24"/>
              </w:rPr>
            </w:pPr>
            <w:proofErr w:type="spellStart"/>
            <w:r w:rsidRPr="00556357">
              <w:rPr>
                <w:color w:val="000000" w:themeColor="text1"/>
                <w:kern w:val="24"/>
              </w:rPr>
              <w:t>н.д</w:t>
            </w:r>
            <w:proofErr w:type="spellEnd"/>
            <w:r w:rsidRPr="00556357">
              <w:rPr>
                <w:color w:val="000000" w:themeColor="text1"/>
                <w:kern w:val="24"/>
              </w:rPr>
              <w:t>.</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73,6</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57,6</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40,9</w:t>
            </w:r>
          </w:p>
        </w:tc>
        <w:tc>
          <w:tcPr>
            <w:tcW w:w="987"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68,0</w:t>
            </w:r>
          </w:p>
        </w:tc>
        <w:tc>
          <w:tcPr>
            <w:tcW w:w="962" w:type="dxa"/>
            <w:vAlign w:val="center"/>
          </w:tcPr>
          <w:p w:rsidR="00616F61" w:rsidRPr="00556357" w:rsidRDefault="00616F61" w:rsidP="00454443">
            <w:pPr>
              <w:spacing w:line="240" w:lineRule="auto"/>
              <w:jc w:val="center"/>
              <w:rPr>
                <w:color w:val="000000" w:themeColor="text1"/>
                <w:kern w:val="24"/>
              </w:rPr>
            </w:pPr>
            <w:r w:rsidRPr="00556357">
              <w:rPr>
                <w:color w:val="000000" w:themeColor="text1"/>
                <w:kern w:val="24"/>
              </w:rPr>
              <w:t>166,3</w:t>
            </w:r>
          </w:p>
        </w:tc>
      </w:tr>
    </w:tbl>
    <w:p w:rsidR="00616F61" w:rsidRPr="003D1EEE" w:rsidRDefault="00616F61" w:rsidP="00616F61">
      <w:pPr>
        <w:shd w:val="clear" w:color="auto" w:fill="FFFFFF"/>
        <w:spacing w:line="240" w:lineRule="auto"/>
        <w:ind w:firstLine="709"/>
        <w:jc w:val="both"/>
        <w:rPr>
          <w:color w:val="000000" w:themeColor="text1"/>
          <w:kern w:val="24"/>
          <w:sz w:val="24"/>
          <w:szCs w:val="24"/>
        </w:rPr>
      </w:pPr>
      <w:r w:rsidRPr="003D1EEE">
        <w:rPr>
          <w:color w:val="000000" w:themeColor="text1"/>
          <w:kern w:val="24"/>
          <w:sz w:val="24"/>
          <w:szCs w:val="24"/>
        </w:rPr>
        <w:t xml:space="preserve"> </w:t>
      </w:r>
      <w:r w:rsidRPr="003D1EEE">
        <w:rPr>
          <w:color w:val="000000" w:themeColor="text1"/>
          <w:kern w:val="24"/>
          <w:sz w:val="24"/>
          <w:vertAlign w:val="superscript"/>
        </w:rPr>
        <w:t xml:space="preserve">* </w:t>
      </w:r>
      <w:r w:rsidRPr="003D1EEE">
        <w:rPr>
          <w:color w:val="000000" w:themeColor="text1"/>
          <w:kern w:val="24"/>
          <w:sz w:val="24"/>
          <w:szCs w:val="24"/>
        </w:rPr>
        <w:t>По субъектам Российской Федерации, в которых осуществлялось страхование урожая сельскохозяйственных культур и посадок многолетних насаждений.</w:t>
      </w:r>
    </w:p>
    <w:p w:rsidR="00616F61" w:rsidRPr="003D1EEE" w:rsidRDefault="00616F61" w:rsidP="00616F61">
      <w:pPr>
        <w:shd w:val="clear" w:color="auto" w:fill="FFFFFF"/>
        <w:spacing w:line="240" w:lineRule="auto"/>
        <w:ind w:firstLine="709"/>
        <w:jc w:val="both"/>
        <w:rPr>
          <w:color w:val="000000" w:themeColor="text1"/>
          <w:kern w:val="24"/>
          <w:sz w:val="24"/>
          <w:szCs w:val="24"/>
        </w:rPr>
      </w:pPr>
      <w:r w:rsidRPr="003D1EEE">
        <w:rPr>
          <w:color w:val="000000" w:themeColor="text1"/>
          <w:kern w:val="24"/>
          <w:sz w:val="24"/>
          <w:szCs w:val="24"/>
        </w:rPr>
        <w:t>** - предварительные данные</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lastRenderedPageBreak/>
        <w:t>Посевная площадь сельскохозяйственных культур по договорам страхов</w:t>
      </w:r>
      <w:r w:rsidRPr="003D1EEE">
        <w:rPr>
          <w:color w:val="000000" w:themeColor="text1"/>
          <w:kern w:val="24"/>
          <w:sz w:val="28"/>
          <w:szCs w:val="28"/>
        </w:rPr>
        <w:t>а</w:t>
      </w:r>
      <w:r w:rsidRPr="003D1EEE">
        <w:rPr>
          <w:color w:val="000000" w:themeColor="text1"/>
          <w:kern w:val="24"/>
          <w:sz w:val="28"/>
          <w:szCs w:val="28"/>
        </w:rPr>
        <w:t>ния с государственной поддержкой, принятым на субсидирование в 2014 году, составила 12,8 </w:t>
      </w:r>
      <w:r w:rsidR="005E290F" w:rsidRPr="003D1EEE">
        <w:rPr>
          <w:color w:val="000000" w:themeColor="text1"/>
          <w:kern w:val="24"/>
          <w:sz w:val="28"/>
          <w:szCs w:val="28"/>
        </w:rPr>
        <w:t>млн</w:t>
      </w:r>
      <w:r w:rsidRPr="003D1EEE">
        <w:rPr>
          <w:color w:val="000000" w:themeColor="text1"/>
          <w:kern w:val="24"/>
          <w:sz w:val="28"/>
          <w:szCs w:val="28"/>
        </w:rPr>
        <w:t xml:space="preserve"> га, то есть 17,7</w:t>
      </w:r>
      <w:r w:rsidR="00457BF7">
        <w:rPr>
          <w:color w:val="000000" w:themeColor="text1"/>
          <w:kern w:val="24"/>
          <w:sz w:val="28"/>
          <w:szCs w:val="28"/>
        </w:rPr>
        <w:t xml:space="preserve"> %</w:t>
      </w:r>
      <w:r w:rsidRPr="003D1EEE">
        <w:rPr>
          <w:color w:val="000000" w:themeColor="text1"/>
          <w:kern w:val="24"/>
          <w:sz w:val="28"/>
          <w:szCs w:val="28"/>
        </w:rPr>
        <w:t xml:space="preserve"> посевных площадей 2014 года, что на 8,6% больше, чем в 2013 году. </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 xml:space="preserve">При росте в 2014 году общей посевной (посадочной) площади </w:t>
      </w:r>
      <w:r w:rsidR="00B5490A">
        <w:rPr>
          <w:color w:val="000000" w:themeColor="text1"/>
          <w:kern w:val="24"/>
          <w:sz w:val="28"/>
          <w:szCs w:val="28"/>
        </w:rPr>
        <w:t xml:space="preserve">на 1,2% к показателю 2013 года </w:t>
      </w:r>
      <w:r w:rsidRPr="003D1EEE">
        <w:rPr>
          <w:color w:val="000000" w:themeColor="text1"/>
          <w:kern w:val="24"/>
          <w:sz w:val="28"/>
          <w:szCs w:val="28"/>
        </w:rPr>
        <w:t>застрахованные площади увеличились на 10,0%.</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Объем застрахованных площадей озим</w:t>
      </w:r>
      <w:r w:rsidR="00B5490A">
        <w:rPr>
          <w:color w:val="000000" w:themeColor="text1"/>
          <w:kern w:val="24"/>
          <w:sz w:val="28"/>
          <w:szCs w:val="28"/>
        </w:rPr>
        <w:t>ых культур в 2014 году составил</w:t>
      </w:r>
      <w:r w:rsidR="00B5490A">
        <w:rPr>
          <w:color w:val="000000" w:themeColor="text1"/>
          <w:kern w:val="24"/>
          <w:sz w:val="28"/>
          <w:szCs w:val="28"/>
        </w:rPr>
        <w:br/>
      </w:r>
      <w:r w:rsidRPr="003D1EEE">
        <w:rPr>
          <w:color w:val="000000" w:themeColor="text1"/>
          <w:kern w:val="24"/>
          <w:sz w:val="28"/>
          <w:szCs w:val="28"/>
        </w:rPr>
        <w:t xml:space="preserve">3,6 </w:t>
      </w:r>
      <w:r w:rsidR="005E290F" w:rsidRPr="003D1EEE">
        <w:rPr>
          <w:color w:val="000000" w:themeColor="text1"/>
          <w:kern w:val="24"/>
          <w:sz w:val="28"/>
          <w:szCs w:val="28"/>
        </w:rPr>
        <w:t>млн</w:t>
      </w:r>
      <w:r w:rsidRPr="003D1EEE">
        <w:rPr>
          <w:color w:val="000000" w:themeColor="text1"/>
          <w:kern w:val="24"/>
          <w:sz w:val="28"/>
          <w:szCs w:val="28"/>
        </w:rPr>
        <w:t xml:space="preserve"> га, яровых культур посева текущего года – 9,2 </w:t>
      </w:r>
      <w:r w:rsidR="005E290F" w:rsidRPr="003D1EEE">
        <w:rPr>
          <w:color w:val="000000" w:themeColor="text1"/>
          <w:kern w:val="24"/>
          <w:sz w:val="28"/>
          <w:szCs w:val="28"/>
        </w:rPr>
        <w:t>млн</w:t>
      </w:r>
      <w:r w:rsidRPr="003D1EEE">
        <w:rPr>
          <w:color w:val="000000" w:themeColor="text1"/>
          <w:kern w:val="24"/>
          <w:sz w:val="28"/>
          <w:szCs w:val="28"/>
        </w:rPr>
        <w:t xml:space="preserve"> га, площадей урожая и посадок многолетних насаждений – 24,5 тыс. га.</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Закон действует с 2012 года, и постепенное увеличение количества страх</w:t>
      </w:r>
      <w:r w:rsidRPr="003D1EEE">
        <w:rPr>
          <w:color w:val="000000" w:themeColor="text1"/>
          <w:kern w:val="24"/>
          <w:sz w:val="28"/>
          <w:szCs w:val="28"/>
        </w:rPr>
        <w:t>о</w:t>
      </w:r>
      <w:r w:rsidRPr="003D1EEE">
        <w:rPr>
          <w:color w:val="000000" w:themeColor="text1"/>
          <w:kern w:val="24"/>
          <w:sz w:val="28"/>
          <w:szCs w:val="28"/>
        </w:rPr>
        <w:t>вых компаний, принимающих участие в данном виде страхования (в 2014 году по сравнению с 2013 годом увеличение произошло на 4,8%), а также все более ра</w:t>
      </w:r>
      <w:r w:rsidRPr="003D1EEE">
        <w:rPr>
          <w:color w:val="000000" w:themeColor="text1"/>
          <w:kern w:val="24"/>
          <w:sz w:val="28"/>
          <w:szCs w:val="28"/>
        </w:rPr>
        <w:t>в</w:t>
      </w:r>
      <w:r w:rsidRPr="003D1EEE">
        <w:rPr>
          <w:color w:val="000000" w:themeColor="text1"/>
          <w:kern w:val="24"/>
          <w:sz w:val="28"/>
          <w:szCs w:val="28"/>
        </w:rPr>
        <w:t>номерное распределение доли рынка между ними говор</w:t>
      </w:r>
      <w:r w:rsidR="00B5490A">
        <w:rPr>
          <w:color w:val="000000" w:themeColor="text1"/>
          <w:kern w:val="24"/>
          <w:sz w:val="28"/>
          <w:szCs w:val="28"/>
        </w:rPr>
        <w:t>я</w:t>
      </w:r>
      <w:r w:rsidRPr="003D1EEE">
        <w:rPr>
          <w:color w:val="000000" w:themeColor="text1"/>
          <w:kern w:val="24"/>
          <w:sz w:val="28"/>
          <w:szCs w:val="28"/>
        </w:rPr>
        <w:t>т о повышении стабил</w:t>
      </w:r>
      <w:r w:rsidRPr="003D1EEE">
        <w:rPr>
          <w:color w:val="000000" w:themeColor="text1"/>
          <w:kern w:val="24"/>
          <w:sz w:val="28"/>
          <w:szCs w:val="28"/>
        </w:rPr>
        <w:t>ь</w:t>
      </w:r>
      <w:r w:rsidRPr="003D1EEE">
        <w:rPr>
          <w:color w:val="000000" w:themeColor="text1"/>
          <w:kern w:val="24"/>
          <w:sz w:val="28"/>
          <w:szCs w:val="28"/>
        </w:rPr>
        <w:t xml:space="preserve">ности рынка страхования с господдержкой. </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Средняя стоимость урожая на 1 га застрахованной площади составила в 2013 году 15,7 тыс. руб./га, а в 2014 году – 16,6 тыс. руб./га (прирост на 5,7%). Средний страховой тариф снизился с 5,94% в 2013 году до 5,89% в 2014 г. (сн</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 xml:space="preserve">жение на 0,8%). Соответственно, средняя начисленная страховая премия на 1 га площади застрахованной </w:t>
      </w:r>
      <w:proofErr w:type="spellStart"/>
      <w:r w:rsidRPr="003D1EEE">
        <w:rPr>
          <w:rFonts w:eastAsia="Times New Roman"/>
          <w:color w:val="000000" w:themeColor="text1"/>
          <w:kern w:val="24"/>
          <w:sz w:val="28"/>
          <w:szCs w:val="28"/>
          <w:lang w:eastAsia="ru-RU"/>
        </w:rPr>
        <w:t>сельхозкультуры</w:t>
      </w:r>
      <w:proofErr w:type="spellEnd"/>
      <w:r w:rsidRPr="003D1EEE">
        <w:rPr>
          <w:rFonts w:eastAsia="Times New Roman"/>
          <w:color w:val="000000" w:themeColor="text1"/>
          <w:kern w:val="24"/>
          <w:sz w:val="28"/>
          <w:szCs w:val="28"/>
          <w:lang w:eastAsia="ru-RU"/>
        </w:rPr>
        <w:t xml:space="preserve"> в 2013 году составила 932 руб./га, а в 2014 году – 976 руб./га (прирост на 4,7%). </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 xml:space="preserve">Общая страховая сумма составила 212,6 </w:t>
      </w:r>
      <w:r w:rsidR="005E290F" w:rsidRPr="003D1EEE">
        <w:rPr>
          <w:color w:val="000000" w:themeColor="text1"/>
          <w:kern w:val="24"/>
          <w:sz w:val="28"/>
          <w:szCs w:val="28"/>
        </w:rPr>
        <w:t>млрд</w:t>
      </w:r>
      <w:r w:rsidRPr="003D1EEE">
        <w:rPr>
          <w:color w:val="000000" w:themeColor="text1"/>
          <w:kern w:val="24"/>
          <w:sz w:val="28"/>
          <w:szCs w:val="28"/>
        </w:rPr>
        <w:t xml:space="preserve"> руб., начисленная страховая премия – 12,5 </w:t>
      </w:r>
      <w:r w:rsidR="005E290F" w:rsidRPr="003D1EEE">
        <w:rPr>
          <w:color w:val="000000" w:themeColor="text1"/>
          <w:kern w:val="24"/>
          <w:sz w:val="28"/>
          <w:szCs w:val="28"/>
        </w:rPr>
        <w:t>млрд</w:t>
      </w:r>
      <w:r w:rsidRPr="003D1EEE">
        <w:rPr>
          <w:color w:val="000000" w:themeColor="text1"/>
          <w:kern w:val="24"/>
          <w:sz w:val="28"/>
          <w:szCs w:val="28"/>
        </w:rPr>
        <w:t xml:space="preserve"> руб. Увеличение ответственности страховщиков (страховой суммы) по сравнению с 2013 годом (на 16,1%) обусловлено ростом объемов з</w:t>
      </w:r>
      <w:r w:rsidRPr="003D1EEE">
        <w:rPr>
          <w:color w:val="000000" w:themeColor="text1"/>
          <w:kern w:val="24"/>
          <w:sz w:val="28"/>
          <w:szCs w:val="28"/>
        </w:rPr>
        <w:t>а</w:t>
      </w:r>
      <w:r w:rsidRPr="003D1EEE">
        <w:rPr>
          <w:color w:val="000000" w:themeColor="text1"/>
          <w:kern w:val="24"/>
          <w:sz w:val="28"/>
          <w:szCs w:val="28"/>
        </w:rPr>
        <w:t>страхованных площадей и снижением среднего страхового тарифа.</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Лидерами среди регионов по застрахованным площадям являются: Респу</w:t>
      </w:r>
      <w:r w:rsidRPr="003D1EEE">
        <w:rPr>
          <w:color w:val="000000" w:themeColor="text1"/>
          <w:kern w:val="24"/>
          <w:sz w:val="28"/>
          <w:szCs w:val="28"/>
        </w:rPr>
        <w:t>б</w:t>
      </w:r>
      <w:r w:rsidRPr="003D1EEE">
        <w:rPr>
          <w:color w:val="000000" w:themeColor="text1"/>
          <w:kern w:val="24"/>
          <w:sz w:val="28"/>
          <w:szCs w:val="28"/>
        </w:rPr>
        <w:t xml:space="preserve">лика Татарстан (1 050,7 тыс. га, 337 </w:t>
      </w:r>
      <w:r w:rsidR="00B5490A">
        <w:rPr>
          <w:color w:val="000000" w:themeColor="text1"/>
          <w:kern w:val="24"/>
          <w:sz w:val="28"/>
          <w:szCs w:val="28"/>
        </w:rPr>
        <w:t>договоров), Ставропольский край</w:t>
      </w:r>
      <w:r w:rsidR="00B5490A">
        <w:rPr>
          <w:color w:val="000000" w:themeColor="text1"/>
          <w:kern w:val="24"/>
          <w:sz w:val="28"/>
          <w:szCs w:val="28"/>
        </w:rPr>
        <w:br/>
      </w:r>
      <w:r w:rsidRPr="003D1EEE">
        <w:rPr>
          <w:color w:val="000000" w:themeColor="text1"/>
          <w:kern w:val="24"/>
          <w:sz w:val="28"/>
          <w:szCs w:val="28"/>
        </w:rPr>
        <w:t>(840,6 тыс. га, 371 договор), Краснодарский край (712,6 тыс. га, 354 договора).</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По удельному весу застрахованных площадей лидирует Северо-Кавказский федеральный округ (по итогам года удельный вес застрахованных площадей с</w:t>
      </w:r>
      <w:r w:rsidRPr="003D1EEE">
        <w:rPr>
          <w:color w:val="000000" w:themeColor="text1"/>
          <w:kern w:val="24"/>
          <w:sz w:val="28"/>
          <w:szCs w:val="28"/>
        </w:rPr>
        <w:t>о</w:t>
      </w:r>
      <w:r w:rsidRPr="003D1EEE">
        <w:rPr>
          <w:color w:val="000000" w:themeColor="text1"/>
          <w:kern w:val="24"/>
          <w:sz w:val="28"/>
          <w:szCs w:val="28"/>
        </w:rPr>
        <w:t>ставил 28,2%). В Центральном федеральном округе застраховано 19,4% посе</w:t>
      </w:r>
      <w:r w:rsidRPr="003D1EEE">
        <w:rPr>
          <w:color w:val="000000" w:themeColor="text1"/>
          <w:kern w:val="24"/>
          <w:sz w:val="28"/>
          <w:szCs w:val="28"/>
        </w:rPr>
        <w:t>в</w:t>
      </w:r>
      <w:r w:rsidRPr="003D1EEE">
        <w:rPr>
          <w:color w:val="000000" w:themeColor="text1"/>
          <w:kern w:val="24"/>
          <w:sz w:val="28"/>
          <w:szCs w:val="28"/>
        </w:rPr>
        <w:t>ной (посадочной) площади, в Южном – 18,7%, в Уральском – 17,5%, в Привол</w:t>
      </w:r>
      <w:r w:rsidRPr="003D1EEE">
        <w:rPr>
          <w:color w:val="000000" w:themeColor="text1"/>
          <w:kern w:val="24"/>
          <w:sz w:val="28"/>
          <w:szCs w:val="28"/>
        </w:rPr>
        <w:t>ж</w:t>
      </w:r>
      <w:r w:rsidRPr="003D1EEE">
        <w:rPr>
          <w:color w:val="000000" w:themeColor="text1"/>
          <w:kern w:val="24"/>
          <w:sz w:val="28"/>
          <w:szCs w:val="28"/>
        </w:rPr>
        <w:t>ском – 16,9%, в Сибирском – 14,8%, в Дальневосточном – 14,2%. Небольшие объемы страхования в Северо-Западном федеральном округе – застраховано 8,8</w:t>
      </w:r>
      <w:r w:rsidR="00457BF7">
        <w:rPr>
          <w:color w:val="000000" w:themeColor="text1"/>
          <w:kern w:val="24"/>
          <w:sz w:val="28"/>
          <w:szCs w:val="28"/>
        </w:rPr>
        <w:t xml:space="preserve"> %</w:t>
      </w:r>
      <w:r w:rsidRPr="003D1EEE">
        <w:rPr>
          <w:color w:val="000000" w:themeColor="text1"/>
          <w:kern w:val="24"/>
          <w:sz w:val="28"/>
          <w:szCs w:val="28"/>
        </w:rPr>
        <w:t xml:space="preserve"> посевной (посадочной) площади.</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Лидерами по полученной страховой премии по договорам страхования сельскохозяйственных культур являются страховые организации: ООО «Росго</w:t>
      </w:r>
      <w:r w:rsidRPr="003D1EEE">
        <w:rPr>
          <w:color w:val="000000" w:themeColor="text1"/>
          <w:kern w:val="24"/>
          <w:sz w:val="28"/>
          <w:szCs w:val="28"/>
        </w:rPr>
        <w:t>с</w:t>
      </w:r>
      <w:r w:rsidRPr="003D1EEE">
        <w:rPr>
          <w:color w:val="000000" w:themeColor="text1"/>
          <w:kern w:val="24"/>
          <w:sz w:val="28"/>
          <w:szCs w:val="28"/>
        </w:rPr>
        <w:t xml:space="preserve">страх» (1 591,5 </w:t>
      </w:r>
      <w:r w:rsidR="005E290F" w:rsidRPr="003D1EEE">
        <w:rPr>
          <w:color w:val="000000" w:themeColor="text1"/>
          <w:kern w:val="24"/>
          <w:sz w:val="28"/>
          <w:szCs w:val="28"/>
        </w:rPr>
        <w:t>млн</w:t>
      </w:r>
      <w:r w:rsidRPr="003D1EEE">
        <w:rPr>
          <w:color w:val="000000" w:themeColor="text1"/>
          <w:kern w:val="24"/>
          <w:sz w:val="28"/>
          <w:szCs w:val="28"/>
        </w:rPr>
        <w:t xml:space="preserve"> руб., доля в общем объеме - 13,0%), ООО СК «</w:t>
      </w:r>
      <w:proofErr w:type="spellStart"/>
      <w:r w:rsidRPr="003D1EEE">
        <w:rPr>
          <w:color w:val="000000" w:themeColor="text1"/>
          <w:kern w:val="24"/>
          <w:sz w:val="28"/>
          <w:szCs w:val="28"/>
        </w:rPr>
        <w:t>Еврострах</w:t>
      </w:r>
      <w:r w:rsidRPr="003D1EEE">
        <w:rPr>
          <w:color w:val="000000" w:themeColor="text1"/>
          <w:kern w:val="24"/>
          <w:sz w:val="28"/>
          <w:szCs w:val="28"/>
        </w:rPr>
        <w:t>о</w:t>
      </w:r>
      <w:r w:rsidRPr="003D1EEE">
        <w:rPr>
          <w:color w:val="000000" w:themeColor="text1"/>
          <w:kern w:val="24"/>
          <w:sz w:val="28"/>
          <w:szCs w:val="28"/>
        </w:rPr>
        <w:t>вание</w:t>
      </w:r>
      <w:proofErr w:type="spellEnd"/>
      <w:r w:rsidRPr="003D1EEE">
        <w:rPr>
          <w:color w:val="000000" w:themeColor="text1"/>
          <w:kern w:val="24"/>
          <w:sz w:val="28"/>
          <w:szCs w:val="28"/>
        </w:rPr>
        <w:t xml:space="preserve">» (1 008,2 </w:t>
      </w:r>
      <w:r w:rsidR="005E290F" w:rsidRPr="003D1EEE">
        <w:rPr>
          <w:color w:val="000000" w:themeColor="text1"/>
          <w:kern w:val="24"/>
          <w:sz w:val="28"/>
          <w:szCs w:val="28"/>
        </w:rPr>
        <w:t>млн</w:t>
      </w:r>
      <w:r w:rsidRPr="003D1EEE">
        <w:rPr>
          <w:color w:val="000000" w:themeColor="text1"/>
          <w:kern w:val="24"/>
          <w:sz w:val="28"/>
          <w:szCs w:val="28"/>
        </w:rPr>
        <w:t xml:space="preserve"> руб., доля в общем объеме - 8,2%) и ОАО </w:t>
      </w:r>
      <w:r w:rsidR="00B5490A">
        <w:rPr>
          <w:color w:val="000000" w:themeColor="text1"/>
          <w:kern w:val="24"/>
          <w:sz w:val="28"/>
          <w:szCs w:val="28"/>
        </w:rPr>
        <w:t>СК «МРСК»</w:t>
      </w:r>
      <w:r w:rsidR="00B5490A">
        <w:rPr>
          <w:color w:val="000000" w:themeColor="text1"/>
          <w:kern w:val="24"/>
          <w:sz w:val="28"/>
          <w:szCs w:val="28"/>
        </w:rPr>
        <w:br/>
      </w:r>
      <w:r w:rsidRPr="003D1EEE">
        <w:rPr>
          <w:color w:val="000000" w:themeColor="text1"/>
          <w:kern w:val="24"/>
          <w:sz w:val="28"/>
          <w:szCs w:val="28"/>
        </w:rPr>
        <w:t xml:space="preserve">(986,4 </w:t>
      </w:r>
      <w:r w:rsidR="005E290F" w:rsidRPr="003D1EEE">
        <w:rPr>
          <w:color w:val="000000" w:themeColor="text1"/>
          <w:kern w:val="24"/>
          <w:sz w:val="28"/>
          <w:szCs w:val="28"/>
        </w:rPr>
        <w:t>млн</w:t>
      </w:r>
      <w:r w:rsidRPr="003D1EEE">
        <w:rPr>
          <w:color w:val="000000" w:themeColor="text1"/>
          <w:kern w:val="24"/>
          <w:sz w:val="28"/>
          <w:szCs w:val="28"/>
        </w:rPr>
        <w:t xml:space="preserve"> руб., доля в общем объеме - 8,0%).</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В 2014 году в области растениеводства был</w:t>
      </w:r>
      <w:r w:rsidR="00B5490A">
        <w:rPr>
          <w:color w:val="000000" w:themeColor="text1"/>
          <w:kern w:val="24"/>
          <w:sz w:val="28"/>
          <w:szCs w:val="28"/>
        </w:rPr>
        <w:t>и</w:t>
      </w:r>
      <w:r w:rsidRPr="003D1EEE">
        <w:rPr>
          <w:color w:val="000000" w:themeColor="text1"/>
          <w:kern w:val="24"/>
          <w:sz w:val="28"/>
          <w:szCs w:val="28"/>
        </w:rPr>
        <w:t xml:space="preserve"> заявлен</w:t>
      </w:r>
      <w:r w:rsidR="00B5490A">
        <w:rPr>
          <w:color w:val="000000" w:themeColor="text1"/>
          <w:kern w:val="24"/>
          <w:sz w:val="28"/>
          <w:szCs w:val="28"/>
        </w:rPr>
        <w:t>ы</w:t>
      </w:r>
      <w:r w:rsidRPr="003D1EEE">
        <w:rPr>
          <w:color w:val="000000" w:themeColor="text1"/>
          <w:kern w:val="24"/>
          <w:sz w:val="28"/>
          <w:szCs w:val="28"/>
        </w:rPr>
        <w:t xml:space="preserve"> убытк</w:t>
      </w:r>
      <w:r w:rsidR="00B5490A">
        <w:rPr>
          <w:color w:val="000000" w:themeColor="text1"/>
          <w:kern w:val="24"/>
          <w:sz w:val="28"/>
          <w:szCs w:val="28"/>
        </w:rPr>
        <w:t>и</w:t>
      </w:r>
      <w:r w:rsidRPr="003D1EEE">
        <w:rPr>
          <w:color w:val="000000" w:themeColor="text1"/>
          <w:kern w:val="24"/>
          <w:sz w:val="28"/>
          <w:szCs w:val="28"/>
        </w:rPr>
        <w:t xml:space="preserve"> в 32 субъе</w:t>
      </w:r>
      <w:r w:rsidRPr="003D1EEE">
        <w:rPr>
          <w:color w:val="000000" w:themeColor="text1"/>
          <w:kern w:val="24"/>
          <w:sz w:val="28"/>
          <w:szCs w:val="28"/>
        </w:rPr>
        <w:t>к</w:t>
      </w:r>
      <w:r w:rsidRPr="003D1EEE">
        <w:rPr>
          <w:color w:val="000000" w:themeColor="text1"/>
          <w:kern w:val="24"/>
          <w:sz w:val="28"/>
          <w:szCs w:val="28"/>
        </w:rPr>
        <w:t>т</w:t>
      </w:r>
      <w:r w:rsidR="00B5490A">
        <w:rPr>
          <w:color w:val="000000" w:themeColor="text1"/>
          <w:kern w:val="24"/>
          <w:sz w:val="28"/>
          <w:szCs w:val="28"/>
        </w:rPr>
        <w:t>ах</w:t>
      </w:r>
      <w:r w:rsidRPr="003D1EEE">
        <w:rPr>
          <w:color w:val="000000" w:themeColor="text1"/>
          <w:kern w:val="24"/>
          <w:sz w:val="28"/>
          <w:szCs w:val="28"/>
        </w:rPr>
        <w:t xml:space="preserve"> Российской Федерации на общую сумму 2 271,5 </w:t>
      </w:r>
      <w:r w:rsidR="005E290F" w:rsidRPr="003D1EEE">
        <w:rPr>
          <w:color w:val="000000" w:themeColor="text1"/>
          <w:kern w:val="24"/>
          <w:sz w:val="28"/>
          <w:szCs w:val="28"/>
        </w:rPr>
        <w:t>млн</w:t>
      </w:r>
      <w:r w:rsidRPr="003D1EEE">
        <w:rPr>
          <w:color w:val="000000" w:themeColor="text1"/>
          <w:kern w:val="24"/>
          <w:sz w:val="28"/>
          <w:szCs w:val="28"/>
        </w:rPr>
        <w:t xml:space="preserve"> руб.</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Максимальное количество случаев заявленных убытков среди субъектов Российской Федерации наблюдается в Республике Татарстан (177 случаев) и Курганской области (106 случаев), в которых сложились неблагоприятные пого</w:t>
      </w:r>
      <w:r w:rsidRPr="003D1EEE">
        <w:rPr>
          <w:color w:val="000000" w:themeColor="text1"/>
          <w:kern w:val="24"/>
          <w:sz w:val="28"/>
          <w:szCs w:val="28"/>
        </w:rPr>
        <w:t>д</w:t>
      </w:r>
      <w:r w:rsidRPr="003D1EEE">
        <w:rPr>
          <w:color w:val="000000" w:themeColor="text1"/>
          <w:kern w:val="24"/>
          <w:sz w:val="28"/>
          <w:szCs w:val="28"/>
        </w:rPr>
        <w:t xml:space="preserve">ные условия и был объявлен режим ЧС, и Чувашской Республике (104 случая). </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lastRenderedPageBreak/>
        <w:t xml:space="preserve">В 2014 году произведено выплат страхового возмещения по договорам страхования сельскохозяйственных культур с государственной поддержкой на общую сумму 1 544,7 </w:t>
      </w:r>
      <w:r w:rsidR="005E290F" w:rsidRPr="003D1EEE">
        <w:rPr>
          <w:color w:val="000000" w:themeColor="text1"/>
          <w:kern w:val="24"/>
          <w:sz w:val="28"/>
          <w:szCs w:val="28"/>
        </w:rPr>
        <w:t>млн</w:t>
      </w:r>
      <w:r w:rsidRPr="003D1EEE">
        <w:rPr>
          <w:color w:val="000000" w:themeColor="text1"/>
          <w:kern w:val="24"/>
          <w:sz w:val="28"/>
          <w:szCs w:val="28"/>
        </w:rPr>
        <w:t xml:space="preserve"> руб. Средний уров</w:t>
      </w:r>
      <w:r w:rsidR="00B5490A">
        <w:rPr>
          <w:color w:val="000000" w:themeColor="text1"/>
          <w:kern w:val="24"/>
          <w:sz w:val="28"/>
          <w:szCs w:val="28"/>
        </w:rPr>
        <w:t>ень выплат в 2014 году составил</w:t>
      </w:r>
      <w:r w:rsidRPr="003D1EEE">
        <w:rPr>
          <w:color w:val="000000" w:themeColor="text1"/>
          <w:kern w:val="24"/>
          <w:sz w:val="28"/>
          <w:szCs w:val="28"/>
        </w:rPr>
        <w:t xml:space="preserve"> 12,6%, или 68,0</w:t>
      </w:r>
      <w:r w:rsidR="00457BF7">
        <w:rPr>
          <w:color w:val="000000" w:themeColor="text1"/>
          <w:kern w:val="24"/>
          <w:sz w:val="28"/>
          <w:szCs w:val="28"/>
        </w:rPr>
        <w:t xml:space="preserve"> %</w:t>
      </w:r>
      <w:r w:rsidRPr="003D1EEE">
        <w:rPr>
          <w:color w:val="000000" w:themeColor="text1"/>
          <w:kern w:val="24"/>
          <w:sz w:val="28"/>
          <w:szCs w:val="28"/>
        </w:rPr>
        <w:t xml:space="preserve"> заявленных убытков. При этом объем выплат не окончател</w:t>
      </w:r>
      <w:r w:rsidRPr="003D1EEE">
        <w:rPr>
          <w:color w:val="000000" w:themeColor="text1"/>
          <w:kern w:val="24"/>
          <w:sz w:val="28"/>
          <w:szCs w:val="28"/>
        </w:rPr>
        <w:t>ь</w:t>
      </w:r>
      <w:r w:rsidRPr="003D1EEE">
        <w:rPr>
          <w:color w:val="000000" w:themeColor="text1"/>
          <w:kern w:val="24"/>
          <w:sz w:val="28"/>
          <w:szCs w:val="28"/>
        </w:rPr>
        <w:t xml:space="preserve">ный и урегулирование убытков продолжится в 2015 году. </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Лидерами по сумме выплат страхового возмещения по договорам страх</w:t>
      </w:r>
      <w:r w:rsidRPr="003D1EEE">
        <w:rPr>
          <w:color w:val="000000" w:themeColor="text1"/>
          <w:kern w:val="24"/>
          <w:sz w:val="28"/>
          <w:szCs w:val="28"/>
        </w:rPr>
        <w:t>о</w:t>
      </w:r>
      <w:r w:rsidRPr="003D1EEE">
        <w:rPr>
          <w:color w:val="000000" w:themeColor="text1"/>
          <w:kern w:val="24"/>
          <w:sz w:val="28"/>
          <w:szCs w:val="28"/>
        </w:rPr>
        <w:t>вания сельскохозяйственных культур, осуществляемых с государственной по</w:t>
      </w:r>
      <w:r w:rsidRPr="003D1EEE">
        <w:rPr>
          <w:color w:val="000000" w:themeColor="text1"/>
          <w:kern w:val="24"/>
          <w:sz w:val="28"/>
          <w:szCs w:val="28"/>
        </w:rPr>
        <w:t>д</w:t>
      </w:r>
      <w:r w:rsidRPr="003D1EEE">
        <w:rPr>
          <w:color w:val="000000" w:themeColor="text1"/>
          <w:kern w:val="24"/>
          <w:sz w:val="28"/>
          <w:szCs w:val="28"/>
        </w:rPr>
        <w:t xml:space="preserve">держкой, являются страховые организации: ООО «Росгосстрах» – 314,3 </w:t>
      </w:r>
      <w:r w:rsidR="005E290F" w:rsidRPr="003D1EEE">
        <w:rPr>
          <w:color w:val="000000" w:themeColor="text1"/>
          <w:kern w:val="24"/>
          <w:sz w:val="28"/>
          <w:szCs w:val="28"/>
        </w:rPr>
        <w:t>млн</w:t>
      </w:r>
      <w:r w:rsidRPr="003D1EEE">
        <w:rPr>
          <w:color w:val="000000" w:themeColor="text1"/>
          <w:kern w:val="24"/>
          <w:sz w:val="28"/>
          <w:szCs w:val="28"/>
        </w:rPr>
        <w:t xml:space="preserve"> руб. (уровень выплат – 19,7%), ООО Страховая компания «Полис» – 270,0 </w:t>
      </w:r>
      <w:r w:rsidR="005E290F" w:rsidRPr="003D1EEE">
        <w:rPr>
          <w:color w:val="000000" w:themeColor="text1"/>
          <w:kern w:val="24"/>
          <w:sz w:val="28"/>
          <w:szCs w:val="28"/>
        </w:rPr>
        <w:t>млн</w:t>
      </w:r>
      <w:r w:rsidRPr="003D1EEE">
        <w:rPr>
          <w:color w:val="000000" w:themeColor="text1"/>
          <w:kern w:val="24"/>
          <w:sz w:val="28"/>
          <w:szCs w:val="28"/>
        </w:rPr>
        <w:t xml:space="preserve"> руб. (уровень выплат – 42,4%), ОАО «НАСКО» </w:t>
      </w:r>
      <w:r w:rsidR="001416B6">
        <w:rPr>
          <w:color w:val="000000" w:themeColor="text1"/>
          <w:kern w:val="24"/>
          <w:sz w:val="28"/>
          <w:szCs w:val="28"/>
        </w:rPr>
        <w:t>−</w:t>
      </w:r>
      <w:r w:rsidRPr="003D1EEE">
        <w:rPr>
          <w:color w:val="000000" w:themeColor="text1"/>
          <w:kern w:val="24"/>
          <w:sz w:val="28"/>
          <w:szCs w:val="28"/>
        </w:rPr>
        <w:t xml:space="preserve"> 162,6 </w:t>
      </w:r>
      <w:r w:rsidR="005E290F" w:rsidRPr="003D1EEE">
        <w:rPr>
          <w:color w:val="000000" w:themeColor="text1"/>
          <w:kern w:val="24"/>
          <w:sz w:val="28"/>
          <w:szCs w:val="28"/>
        </w:rPr>
        <w:t>млн</w:t>
      </w:r>
      <w:r w:rsidRPr="003D1EEE">
        <w:rPr>
          <w:color w:val="000000" w:themeColor="text1"/>
          <w:kern w:val="24"/>
          <w:sz w:val="28"/>
          <w:szCs w:val="28"/>
        </w:rPr>
        <w:t xml:space="preserve"> руб. (уровень выплат – 88,1%).</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Государственная поддержка в сфере сельскохозяйственного страхования направлена на стимулирование сельскохозяйственных товаропроизводителей к использованию механизма страхования в качестве защиты своих имущественных интересов при утрате сельскохозяйственной продукции, а также минимизации прямых затрат государства на ликвидацию последствий стихийных бедствий.</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В основу действующей модели системы государственной поддержки сел</w:t>
      </w:r>
      <w:r w:rsidRPr="003D1EEE">
        <w:rPr>
          <w:color w:val="000000" w:themeColor="text1"/>
          <w:kern w:val="24"/>
          <w:sz w:val="28"/>
          <w:szCs w:val="28"/>
        </w:rPr>
        <w:t>ь</w:t>
      </w:r>
      <w:r w:rsidRPr="003D1EEE">
        <w:rPr>
          <w:color w:val="000000" w:themeColor="text1"/>
          <w:kern w:val="24"/>
          <w:sz w:val="28"/>
          <w:szCs w:val="28"/>
        </w:rPr>
        <w:t>скохозяйственного страхования в России положен принцип софинансирования, предусматривающий выделение средств из федерального и регионального бю</w:t>
      </w:r>
      <w:r w:rsidRPr="003D1EEE">
        <w:rPr>
          <w:color w:val="000000" w:themeColor="text1"/>
          <w:kern w:val="24"/>
          <w:sz w:val="28"/>
          <w:szCs w:val="28"/>
        </w:rPr>
        <w:t>д</w:t>
      </w:r>
      <w:r w:rsidRPr="003D1EEE">
        <w:rPr>
          <w:color w:val="000000" w:themeColor="text1"/>
          <w:kern w:val="24"/>
          <w:sz w:val="28"/>
          <w:szCs w:val="28"/>
        </w:rPr>
        <w:t>жетов на компенсацию части затрат по оплате страховой премии сельскохозя</w:t>
      </w:r>
      <w:r w:rsidRPr="003D1EEE">
        <w:rPr>
          <w:color w:val="000000" w:themeColor="text1"/>
          <w:kern w:val="24"/>
          <w:sz w:val="28"/>
          <w:szCs w:val="28"/>
        </w:rPr>
        <w:t>й</w:t>
      </w:r>
      <w:r w:rsidRPr="003D1EEE">
        <w:rPr>
          <w:color w:val="000000" w:themeColor="text1"/>
          <w:kern w:val="24"/>
          <w:sz w:val="28"/>
          <w:szCs w:val="28"/>
        </w:rPr>
        <w:t>ственными товаропроизводителями при заключении договоров страхования.</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В соответствии с Государственной программой развития сельского хозя</w:t>
      </w:r>
      <w:r w:rsidRPr="003D1EEE">
        <w:rPr>
          <w:color w:val="000000" w:themeColor="text1"/>
          <w:kern w:val="24"/>
          <w:sz w:val="28"/>
          <w:szCs w:val="28"/>
        </w:rPr>
        <w:t>й</w:t>
      </w:r>
      <w:r w:rsidRPr="003D1EEE">
        <w:rPr>
          <w:color w:val="000000" w:themeColor="text1"/>
          <w:kern w:val="24"/>
          <w:sz w:val="28"/>
          <w:szCs w:val="28"/>
        </w:rPr>
        <w:t xml:space="preserve">ства в 2014 году предусмотрен объем субсидий в размере 6,2 </w:t>
      </w:r>
      <w:r w:rsidR="005E290F" w:rsidRPr="003D1EEE">
        <w:rPr>
          <w:color w:val="000000" w:themeColor="text1"/>
          <w:kern w:val="24"/>
          <w:sz w:val="28"/>
          <w:szCs w:val="28"/>
        </w:rPr>
        <w:t>млрд</w:t>
      </w:r>
      <w:r w:rsidRPr="003D1EEE">
        <w:rPr>
          <w:color w:val="000000" w:themeColor="text1"/>
          <w:kern w:val="24"/>
          <w:sz w:val="28"/>
          <w:szCs w:val="28"/>
        </w:rPr>
        <w:t xml:space="preserve"> руб., в том числе около 5 </w:t>
      </w:r>
      <w:r w:rsidR="005E290F" w:rsidRPr="003D1EEE">
        <w:rPr>
          <w:color w:val="000000" w:themeColor="text1"/>
          <w:kern w:val="24"/>
          <w:sz w:val="28"/>
          <w:szCs w:val="28"/>
        </w:rPr>
        <w:t>млрд</w:t>
      </w:r>
      <w:r w:rsidRPr="003D1EEE">
        <w:rPr>
          <w:color w:val="000000" w:themeColor="text1"/>
          <w:kern w:val="24"/>
          <w:sz w:val="28"/>
          <w:szCs w:val="28"/>
        </w:rPr>
        <w:t xml:space="preserve"> руб. из федерального бюджета и 1,2 </w:t>
      </w:r>
      <w:r w:rsidR="005E290F" w:rsidRPr="003D1EEE">
        <w:rPr>
          <w:color w:val="000000" w:themeColor="text1"/>
          <w:kern w:val="24"/>
          <w:sz w:val="28"/>
          <w:szCs w:val="28"/>
        </w:rPr>
        <w:t>млрд</w:t>
      </w:r>
      <w:r w:rsidRPr="003D1EEE">
        <w:rPr>
          <w:color w:val="000000" w:themeColor="text1"/>
          <w:kern w:val="24"/>
          <w:sz w:val="28"/>
          <w:szCs w:val="28"/>
        </w:rPr>
        <w:t xml:space="preserve"> руб. из бюджетов субъектов Российской Федерации. В 2014 году фактически перечислены субс</w:t>
      </w:r>
      <w:r w:rsidRPr="003D1EEE">
        <w:rPr>
          <w:color w:val="000000" w:themeColor="text1"/>
          <w:kern w:val="24"/>
          <w:sz w:val="28"/>
          <w:szCs w:val="28"/>
        </w:rPr>
        <w:t>и</w:t>
      </w:r>
      <w:r w:rsidRPr="003D1EEE">
        <w:rPr>
          <w:color w:val="000000" w:themeColor="text1"/>
          <w:kern w:val="24"/>
          <w:sz w:val="28"/>
          <w:szCs w:val="28"/>
        </w:rPr>
        <w:t>дии на компенсацию части начисленной страховой премии по договорам сел</w:t>
      </w:r>
      <w:r w:rsidRPr="003D1EEE">
        <w:rPr>
          <w:color w:val="000000" w:themeColor="text1"/>
          <w:kern w:val="24"/>
          <w:sz w:val="28"/>
          <w:szCs w:val="28"/>
        </w:rPr>
        <w:t>ь</w:t>
      </w:r>
      <w:r w:rsidRPr="003D1EEE">
        <w:rPr>
          <w:color w:val="000000" w:themeColor="text1"/>
          <w:kern w:val="24"/>
          <w:sz w:val="28"/>
          <w:szCs w:val="28"/>
        </w:rPr>
        <w:t xml:space="preserve">скохозяйственного страхования в размере 6,0 </w:t>
      </w:r>
      <w:r w:rsidR="005E290F" w:rsidRPr="003D1EEE">
        <w:rPr>
          <w:color w:val="000000" w:themeColor="text1"/>
          <w:kern w:val="24"/>
          <w:sz w:val="28"/>
          <w:szCs w:val="28"/>
        </w:rPr>
        <w:t>млрд</w:t>
      </w:r>
      <w:r w:rsidRPr="003D1EEE">
        <w:rPr>
          <w:color w:val="000000" w:themeColor="text1"/>
          <w:kern w:val="24"/>
          <w:sz w:val="28"/>
          <w:szCs w:val="28"/>
        </w:rPr>
        <w:t xml:space="preserve"> руб., из них за счет средств федерального бюджета – 4,9 </w:t>
      </w:r>
      <w:r w:rsidR="005E290F" w:rsidRPr="003D1EEE">
        <w:rPr>
          <w:color w:val="000000" w:themeColor="text1"/>
          <w:kern w:val="24"/>
          <w:sz w:val="28"/>
          <w:szCs w:val="28"/>
        </w:rPr>
        <w:t>млрд</w:t>
      </w:r>
      <w:r w:rsidRPr="003D1EEE">
        <w:rPr>
          <w:color w:val="000000" w:themeColor="text1"/>
          <w:kern w:val="24"/>
          <w:sz w:val="28"/>
          <w:szCs w:val="28"/>
        </w:rPr>
        <w:t xml:space="preserve"> руб., бюджетов субъектов Российской Федер</w:t>
      </w:r>
      <w:r w:rsidRPr="003D1EEE">
        <w:rPr>
          <w:color w:val="000000" w:themeColor="text1"/>
          <w:kern w:val="24"/>
          <w:sz w:val="28"/>
          <w:szCs w:val="28"/>
        </w:rPr>
        <w:t>а</w:t>
      </w:r>
      <w:r w:rsidRPr="003D1EEE">
        <w:rPr>
          <w:color w:val="000000" w:themeColor="text1"/>
          <w:kern w:val="24"/>
          <w:sz w:val="28"/>
          <w:szCs w:val="28"/>
        </w:rPr>
        <w:t>ции –</w:t>
      </w:r>
      <w:r w:rsidR="001416B6">
        <w:rPr>
          <w:color w:val="000000" w:themeColor="text1"/>
          <w:kern w:val="24"/>
          <w:sz w:val="28"/>
          <w:szCs w:val="28"/>
        </w:rPr>
        <w:t xml:space="preserve"> </w:t>
      </w:r>
      <w:r w:rsidRPr="003D1EEE">
        <w:rPr>
          <w:color w:val="000000" w:themeColor="text1"/>
          <w:kern w:val="24"/>
          <w:sz w:val="28"/>
          <w:szCs w:val="28"/>
        </w:rPr>
        <w:t xml:space="preserve">1,1 </w:t>
      </w:r>
      <w:r w:rsidR="005E290F" w:rsidRPr="003D1EEE">
        <w:rPr>
          <w:color w:val="000000" w:themeColor="text1"/>
          <w:kern w:val="24"/>
          <w:sz w:val="28"/>
          <w:szCs w:val="28"/>
        </w:rPr>
        <w:t>млрд</w:t>
      </w:r>
      <w:r w:rsidRPr="003D1EEE">
        <w:rPr>
          <w:color w:val="000000" w:themeColor="text1"/>
          <w:kern w:val="24"/>
          <w:sz w:val="28"/>
          <w:szCs w:val="28"/>
        </w:rPr>
        <w:t xml:space="preserve"> руб.</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Распределение средств господдержки из федерального бюджета по фед</w:t>
      </w:r>
      <w:r w:rsidRPr="003D1EEE">
        <w:rPr>
          <w:color w:val="000000" w:themeColor="text1"/>
          <w:kern w:val="24"/>
          <w:sz w:val="28"/>
          <w:szCs w:val="28"/>
        </w:rPr>
        <w:t>е</w:t>
      </w:r>
      <w:r w:rsidRPr="003D1EEE">
        <w:rPr>
          <w:color w:val="000000" w:themeColor="text1"/>
          <w:kern w:val="24"/>
          <w:sz w:val="28"/>
          <w:szCs w:val="28"/>
        </w:rPr>
        <w:t xml:space="preserve">ральным округам в 2014 </w:t>
      </w:r>
      <w:r w:rsidR="00C44ADD">
        <w:rPr>
          <w:color w:val="000000" w:themeColor="text1"/>
          <w:kern w:val="24"/>
          <w:sz w:val="28"/>
          <w:szCs w:val="28"/>
        </w:rPr>
        <w:t>года представлено на рисунке 2.10</w:t>
      </w:r>
      <w:r w:rsidRPr="003D1EEE">
        <w:rPr>
          <w:color w:val="000000" w:themeColor="text1"/>
          <w:kern w:val="24"/>
          <w:sz w:val="28"/>
          <w:szCs w:val="28"/>
        </w:rPr>
        <w:t xml:space="preserve">. </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Большую часть средств получили хозяйства Центрального федерального округа (24,5%), Южного (23,4%) и Приволжского (20,1%) федеральных округов. Доля Северо-Западного и Дальневосточного федеральных округов незначител</w:t>
      </w:r>
      <w:r w:rsidRPr="003D1EEE">
        <w:rPr>
          <w:color w:val="000000" w:themeColor="text1"/>
          <w:kern w:val="24"/>
          <w:sz w:val="28"/>
          <w:szCs w:val="28"/>
        </w:rPr>
        <w:t>ь</w:t>
      </w:r>
      <w:r w:rsidRPr="003D1EEE">
        <w:rPr>
          <w:color w:val="000000" w:themeColor="text1"/>
          <w:kern w:val="24"/>
          <w:sz w:val="28"/>
          <w:szCs w:val="28"/>
        </w:rPr>
        <w:t>на. Соотношение средств, перечисленных сельхозтоваропроизводителям из ф</w:t>
      </w:r>
      <w:r w:rsidRPr="003D1EEE">
        <w:rPr>
          <w:color w:val="000000" w:themeColor="text1"/>
          <w:kern w:val="24"/>
          <w:sz w:val="28"/>
          <w:szCs w:val="28"/>
        </w:rPr>
        <w:t>е</w:t>
      </w:r>
      <w:r w:rsidRPr="003D1EEE">
        <w:rPr>
          <w:color w:val="000000" w:themeColor="text1"/>
          <w:kern w:val="24"/>
          <w:sz w:val="28"/>
          <w:szCs w:val="28"/>
        </w:rPr>
        <w:t>дерального и местного бюджетов, составило в среднем 81,1% и 18,9% соотве</w:t>
      </w:r>
      <w:r w:rsidRPr="003D1EEE">
        <w:rPr>
          <w:color w:val="000000" w:themeColor="text1"/>
          <w:kern w:val="24"/>
          <w:sz w:val="28"/>
          <w:szCs w:val="28"/>
        </w:rPr>
        <w:t>т</w:t>
      </w:r>
      <w:r w:rsidRPr="003D1EEE">
        <w:rPr>
          <w:color w:val="000000" w:themeColor="text1"/>
          <w:kern w:val="24"/>
          <w:sz w:val="28"/>
          <w:szCs w:val="28"/>
        </w:rPr>
        <w:t>ственно.</w:t>
      </w:r>
    </w:p>
    <w:p w:rsidR="00616F61" w:rsidRPr="003D1EEE" w:rsidRDefault="00774037" w:rsidP="00616F61">
      <w:pPr>
        <w:spacing w:line="240" w:lineRule="auto"/>
        <w:jc w:val="center"/>
        <w:rPr>
          <w:color w:val="000000" w:themeColor="text1"/>
          <w:kern w:val="24"/>
          <w:sz w:val="28"/>
          <w:szCs w:val="28"/>
        </w:rPr>
      </w:pPr>
      <w:r w:rsidRPr="00774037">
        <w:rPr>
          <w:noProof/>
          <w:color w:val="000000" w:themeColor="text1"/>
          <w:kern w:val="24"/>
          <w:sz w:val="28"/>
          <w:szCs w:val="28"/>
          <w:lang w:eastAsia="ru-RU"/>
        </w:rPr>
        <w:lastRenderedPageBreak/>
        <w:drawing>
          <wp:inline distT="0" distB="0" distL="0" distR="0">
            <wp:extent cx="4495800" cy="2790825"/>
            <wp:effectExtent l="19050" t="0" r="0" b="0"/>
            <wp:docPr id="8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16F61" w:rsidRPr="00774037" w:rsidRDefault="00616F61" w:rsidP="00616F61">
      <w:pPr>
        <w:spacing w:line="240" w:lineRule="auto"/>
        <w:jc w:val="center"/>
        <w:rPr>
          <w:b/>
          <w:color w:val="000000" w:themeColor="text1"/>
          <w:kern w:val="24"/>
          <w:sz w:val="28"/>
          <w:szCs w:val="28"/>
        </w:rPr>
      </w:pPr>
      <w:r w:rsidRPr="00774037">
        <w:rPr>
          <w:b/>
          <w:color w:val="000000" w:themeColor="text1"/>
          <w:kern w:val="24"/>
          <w:sz w:val="28"/>
          <w:szCs w:val="28"/>
        </w:rPr>
        <w:t>Рис. 2.</w:t>
      </w:r>
      <w:r w:rsidR="00C44ADD" w:rsidRPr="00774037">
        <w:rPr>
          <w:b/>
          <w:color w:val="000000" w:themeColor="text1"/>
          <w:kern w:val="24"/>
          <w:sz w:val="28"/>
          <w:szCs w:val="28"/>
        </w:rPr>
        <w:t>10</w:t>
      </w:r>
      <w:r w:rsidRPr="00774037">
        <w:rPr>
          <w:b/>
          <w:color w:val="000000" w:themeColor="text1"/>
          <w:kern w:val="24"/>
          <w:sz w:val="28"/>
          <w:szCs w:val="28"/>
        </w:rPr>
        <w:t>. Распределение средств господдержки по федеральным округам</w:t>
      </w:r>
    </w:p>
    <w:p w:rsidR="00616F61" w:rsidRPr="003D1EEE" w:rsidRDefault="00616F61" w:rsidP="00616F61">
      <w:pPr>
        <w:spacing w:line="240" w:lineRule="auto"/>
        <w:ind w:firstLine="709"/>
        <w:jc w:val="both"/>
        <w:rPr>
          <w:color w:val="000000" w:themeColor="text1"/>
          <w:kern w:val="24"/>
          <w:sz w:val="28"/>
          <w:szCs w:val="28"/>
        </w:rPr>
      </w:pP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В 2014 году была проведена работа по совершенствованию системы сел</w:t>
      </w:r>
      <w:r w:rsidRPr="003D1EEE">
        <w:rPr>
          <w:color w:val="000000" w:themeColor="text1"/>
          <w:kern w:val="24"/>
          <w:sz w:val="28"/>
          <w:szCs w:val="28"/>
        </w:rPr>
        <w:t>ь</w:t>
      </w:r>
      <w:r w:rsidRPr="003D1EEE">
        <w:rPr>
          <w:color w:val="000000" w:themeColor="text1"/>
          <w:kern w:val="24"/>
          <w:sz w:val="28"/>
          <w:szCs w:val="28"/>
        </w:rPr>
        <w:t>скохозяйственного страхования с господдержкой. Внесены существенные изм</w:t>
      </w:r>
      <w:r w:rsidRPr="003D1EEE">
        <w:rPr>
          <w:color w:val="000000" w:themeColor="text1"/>
          <w:kern w:val="24"/>
          <w:sz w:val="28"/>
          <w:szCs w:val="28"/>
        </w:rPr>
        <w:t>е</w:t>
      </w:r>
      <w:r w:rsidRPr="003D1EEE">
        <w:rPr>
          <w:color w:val="000000" w:themeColor="text1"/>
          <w:kern w:val="24"/>
          <w:sz w:val="28"/>
          <w:szCs w:val="28"/>
        </w:rPr>
        <w:t>нения в Закон, вступившие в силу в 2015 году, предусматривающие принцип</w:t>
      </w:r>
      <w:r w:rsidRPr="003D1EEE">
        <w:rPr>
          <w:color w:val="000000" w:themeColor="text1"/>
          <w:kern w:val="24"/>
          <w:sz w:val="28"/>
          <w:szCs w:val="28"/>
        </w:rPr>
        <w:t>и</w:t>
      </w:r>
      <w:r w:rsidRPr="003D1EEE">
        <w:rPr>
          <w:color w:val="000000" w:themeColor="text1"/>
          <w:kern w:val="24"/>
          <w:sz w:val="28"/>
          <w:szCs w:val="28"/>
        </w:rPr>
        <w:t>ально новые моменты по сравнению с порядком, действовавшим в 2014 году.</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Изменения в Закон направлены на повышение страховой защиты имущ</w:t>
      </w:r>
      <w:r w:rsidRPr="003D1EEE">
        <w:rPr>
          <w:color w:val="000000" w:themeColor="text1"/>
          <w:kern w:val="24"/>
          <w:sz w:val="28"/>
          <w:szCs w:val="28"/>
        </w:rPr>
        <w:t>е</w:t>
      </w:r>
      <w:r w:rsidRPr="003D1EEE">
        <w:rPr>
          <w:color w:val="000000" w:themeColor="text1"/>
          <w:kern w:val="24"/>
          <w:sz w:val="28"/>
          <w:szCs w:val="28"/>
        </w:rPr>
        <w:t>ственных интересов сельскохозяйственных товаропроизводителей, а также с</w:t>
      </w:r>
      <w:r w:rsidRPr="003D1EEE">
        <w:rPr>
          <w:color w:val="000000" w:themeColor="text1"/>
          <w:kern w:val="24"/>
          <w:sz w:val="28"/>
          <w:szCs w:val="28"/>
        </w:rPr>
        <w:t>о</w:t>
      </w:r>
      <w:r w:rsidRPr="003D1EEE">
        <w:rPr>
          <w:color w:val="000000" w:themeColor="text1"/>
          <w:kern w:val="24"/>
          <w:sz w:val="28"/>
          <w:szCs w:val="28"/>
        </w:rPr>
        <w:t>вершенствование механизмов сельскохозяйственного страхования, осуществля</w:t>
      </w:r>
      <w:r w:rsidRPr="003D1EEE">
        <w:rPr>
          <w:color w:val="000000" w:themeColor="text1"/>
          <w:kern w:val="24"/>
          <w:sz w:val="28"/>
          <w:szCs w:val="28"/>
        </w:rPr>
        <w:t>е</w:t>
      </w:r>
      <w:r w:rsidRPr="003D1EEE">
        <w:rPr>
          <w:color w:val="000000" w:themeColor="text1"/>
          <w:kern w:val="24"/>
          <w:sz w:val="28"/>
          <w:szCs w:val="28"/>
        </w:rPr>
        <w:t>мого с государственной поддержкой.</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Изменениями в Законе предусмотрено:</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 создание единого общероссийского объединения страховщиков и уст</w:t>
      </w:r>
      <w:r w:rsidRPr="003D1EEE">
        <w:rPr>
          <w:color w:val="000000" w:themeColor="text1"/>
          <w:kern w:val="24"/>
          <w:sz w:val="28"/>
          <w:szCs w:val="28"/>
        </w:rPr>
        <w:t>а</w:t>
      </w:r>
      <w:r w:rsidRPr="003D1EEE">
        <w:rPr>
          <w:color w:val="000000" w:themeColor="text1"/>
          <w:kern w:val="24"/>
          <w:sz w:val="28"/>
          <w:szCs w:val="28"/>
        </w:rPr>
        <w:t xml:space="preserve">новление особенностей его правового положения, что позволит унифицировать условия сельскохозяйственного страхования, сделать их едиными для всех участников и осуществлять надлежащий контроль над страховщиками; </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 снижение величины критерия наступления страхового случая (размера утраты (гибели) урожая сельскохозяйственных культур) с 30% до 25% с 1 января 2015 г. (с 1 января 2016 г. – дополнительное снижение до 20%) и размера утраты (гибели) посадок многолетних насаждений с 40% до 30%, что повысит заинтер</w:t>
      </w:r>
      <w:r w:rsidRPr="003D1EEE">
        <w:rPr>
          <w:color w:val="000000" w:themeColor="text1"/>
          <w:kern w:val="24"/>
          <w:sz w:val="28"/>
          <w:szCs w:val="28"/>
        </w:rPr>
        <w:t>е</w:t>
      </w:r>
      <w:r w:rsidRPr="003D1EEE">
        <w:rPr>
          <w:color w:val="000000" w:themeColor="text1"/>
          <w:kern w:val="24"/>
          <w:sz w:val="28"/>
          <w:szCs w:val="28"/>
        </w:rPr>
        <w:t>сованность сельскохозяйственных товаропроизводителей в заключении догов</w:t>
      </w:r>
      <w:r w:rsidRPr="003D1EEE">
        <w:rPr>
          <w:color w:val="000000" w:themeColor="text1"/>
          <w:kern w:val="24"/>
          <w:sz w:val="28"/>
          <w:szCs w:val="28"/>
        </w:rPr>
        <w:t>о</w:t>
      </w:r>
      <w:r w:rsidRPr="003D1EEE">
        <w:rPr>
          <w:color w:val="000000" w:themeColor="text1"/>
          <w:kern w:val="24"/>
          <w:sz w:val="28"/>
          <w:szCs w:val="28"/>
        </w:rPr>
        <w:t xml:space="preserve">ров </w:t>
      </w:r>
      <w:proofErr w:type="spellStart"/>
      <w:r w:rsidRPr="003D1EEE">
        <w:rPr>
          <w:color w:val="000000" w:themeColor="text1"/>
          <w:kern w:val="24"/>
          <w:sz w:val="28"/>
          <w:szCs w:val="28"/>
        </w:rPr>
        <w:t>агрострахования</w:t>
      </w:r>
      <w:proofErr w:type="spellEnd"/>
      <w:r w:rsidRPr="003D1EEE">
        <w:rPr>
          <w:color w:val="000000" w:themeColor="text1"/>
          <w:kern w:val="24"/>
          <w:sz w:val="28"/>
          <w:szCs w:val="28"/>
        </w:rPr>
        <w:t xml:space="preserve"> с государственной поддержкой, особенно в менее рискова</w:t>
      </w:r>
      <w:r w:rsidRPr="003D1EEE">
        <w:rPr>
          <w:color w:val="000000" w:themeColor="text1"/>
          <w:kern w:val="24"/>
          <w:sz w:val="28"/>
          <w:szCs w:val="28"/>
        </w:rPr>
        <w:t>н</w:t>
      </w:r>
      <w:r w:rsidRPr="003D1EEE">
        <w:rPr>
          <w:color w:val="000000" w:themeColor="text1"/>
          <w:kern w:val="24"/>
          <w:sz w:val="28"/>
          <w:szCs w:val="28"/>
        </w:rPr>
        <w:t>ных зонах земледелия;</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 формирование страховщиками страхового резерва для компенсации ра</w:t>
      </w:r>
      <w:r w:rsidRPr="003D1EEE">
        <w:rPr>
          <w:color w:val="000000" w:themeColor="text1"/>
          <w:kern w:val="24"/>
          <w:sz w:val="28"/>
          <w:szCs w:val="28"/>
        </w:rPr>
        <w:t>с</w:t>
      </w:r>
      <w:r w:rsidRPr="003D1EEE">
        <w:rPr>
          <w:color w:val="000000" w:themeColor="text1"/>
          <w:kern w:val="24"/>
          <w:sz w:val="28"/>
          <w:szCs w:val="28"/>
        </w:rPr>
        <w:t>ходов на осуществление будущих страховых выплат (стабилизационный резерв) до достижения данным страховым резервом величины, равной трехкратному размеру максимальной за последние десять лет годовой страховой премии стр</w:t>
      </w:r>
      <w:r w:rsidRPr="003D1EEE">
        <w:rPr>
          <w:color w:val="000000" w:themeColor="text1"/>
          <w:kern w:val="24"/>
          <w:sz w:val="28"/>
          <w:szCs w:val="28"/>
        </w:rPr>
        <w:t>а</w:t>
      </w:r>
      <w:r w:rsidRPr="003D1EEE">
        <w:rPr>
          <w:color w:val="000000" w:themeColor="text1"/>
          <w:kern w:val="24"/>
          <w:sz w:val="28"/>
          <w:szCs w:val="28"/>
        </w:rPr>
        <w:t>ховщика, начисленной по договорам сельскохозяйственного страхования, что позволит страховщикам гарантировано иметь средства на осуществление выплат и выполнять свои обязательства в полном объеме в наиболее неблагоприятные годы;</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 снижение максимального размера самостоятельного покрытия страхов</w:t>
      </w:r>
      <w:r w:rsidRPr="003D1EEE">
        <w:rPr>
          <w:color w:val="000000" w:themeColor="text1"/>
          <w:kern w:val="24"/>
          <w:sz w:val="28"/>
          <w:szCs w:val="28"/>
        </w:rPr>
        <w:t>а</w:t>
      </w:r>
      <w:r w:rsidRPr="003D1EEE">
        <w:rPr>
          <w:color w:val="000000" w:themeColor="text1"/>
          <w:kern w:val="24"/>
          <w:sz w:val="28"/>
          <w:szCs w:val="28"/>
        </w:rPr>
        <w:t xml:space="preserve">телем части убытка (безусловной франшизы) с 40% до 30%, что повысит уровень </w:t>
      </w:r>
      <w:r w:rsidRPr="003D1EEE">
        <w:rPr>
          <w:color w:val="000000" w:themeColor="text1"/>
          <w:kern w:val="24"/>
          <w:sz w:val="28"/>
          <w:szCs w:val="28"/>
        </w:rPr>
        <w:lastRenderedPageBreak/>
        <w:t>страховой защиты сельскохозяйственных товаропроизводителей, так как бе</w:t>
      </w:r>
      <w:r w:rsidRPr="003D1EEE">
        <w:rPr>
          <w:color w:val="000000" w:themeColor="text1"/>
          <w:kern w:val="24"/>
          <w:sz w:val="28"/>
          <w:szCs w:val="28"/>
        </w:rPr>
        <w:t>з</w:t>
      </w:r>
      <w:r w:rsidRPr="003D1EEE">
        <w:rPr>
          <w:color w:val="000000" w:themeColor="text1"/>
          <w:kern w:val="24"/>
          <w:sz w:val="28"/>
          <w:szCs w:val="28"/>
        </w:rPr>
        <w:t>условная франшиза уменьшает страховую выплату на размер установленного процента, тем самым снижение максимального размера безусловной франшизы увеличит сумму страховой выплаты при страховом случае, что улучшает условия страхования;</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 xml:space="preserve">- дополнение перечня событий, от воздействия которых страхуется риск утраты (гибели) урожая сельскохозяйственных </w:t>
      </w:r>
      <w:r w:rsidR="00B5490A">
        <w:rPr>
          <w:color w:val="000000" w:themeColor="text1"/>
          <w:kern w:val="24"/>
          <w:sz w:val="28"/>
          <w:szCs w:val="28"/>
        </w:rPr>
        <w:t>культур такими явлениями, как</w:t>
      </w:r>
      <w:r w:rsidRPr="003D1EEE">
        <w:rPr>
          <w:color w:val="000000" w:themeColor="text1"/>
          <w:kern w:val="24"/>
          <w:sz w:val="28"/>
          <w:szCs w:val="28"/>
        </w:rPr>
        <w:t xml:space="preserve"> наводнение, подтопление, паводок, оползень. Данная поправка позволит расш</w:t>
      </w:r>
      <w:r w:rsidRPr="003D1EEE">
        <w:rPr>
          <w:color w:val="000000" w:themeColor="text1"/>
          <w:kern w:val="24"/>
          <w:sz w:val="28"/>
          <w:szCs w:val="28"/>
        </w:rPr>
        <w:t>и</w:t>
      </w:r>
      <w:r w:rsidRPr="003D1EEE">
        <w:rPr>
          <w:color w:val="000000" w:themeColor="text1"/>
          <w:kern w:val="24"/>
          <w:sz w:val="28"/>
          <w:szCs w:val="28"/>
        </w:rPr>
        <w:t>рить страховое покрытие от основных катастрофических рисков - опасных пр</w:t>
      </w:r>
      <w:r w:rsidRPr="003D1EEE">
        <w:rPr>
          <w:color w:val="000000" w:themeColor="text1"/>
          <w:kern w:val="24"/>
          <w:sz w:val="28"/>
          <w:szCs w:val="28"/>
        </w:rPr>
        <w:t>и</w:t>
      </w:r>
      <w:r w:rsidRPr="003D1EEE">
        <w:rPr>
          <w:color w:val="000000" w:themeColor="text1"/>
          <w:kern w:val="24"/>
          <w:sz w:val="28"/>
          <w:szCs w:val="28"/>
        </w:rPr>
        <w:t>родных явлений, влияющих на сельскохозяйственное производство. Наводнение на Дальнем Востоке, затяжные дожди во время уборки в Центральном федерал</w:t>
      </w:r>
      <w:r w:rsidRPr="003D1EEE">
        <w:rPr>
          <w:color w:val="000000" w:themeColor="text1"/>
          <w:kern w:val="24"/>
          <w:sz w:val="28"/>
          <w:szCs w:val="28"/>
        </w:rPr>
        <w:t>ь</w:t>
      </w:r>
      <w:r w:rsidRPr="003D1EEE">
        <w:rPr>
          <w:color w:val="000000" w:themeColor="text1"/>
          <w:kern w:val="24"/>
          <w:sz w:val="28"/>
          <w:szCs w:val="28"/>
        </w:rPr>
        <w:t>ном округе и других округах России показали, что перечень опасных для прои</w:t>
      </w:r>
      <w:r w:rsidRPr="003D1EEE">
        <w:rPr>
          <w:color w:val="000000" w:themeColor="text1"/>
          <w:kern w:val="24"/>
          <w:sz w:val="28"/>
          <w:szCs w:val="28"/>
        </w:rPr>
        <w:t>з</w:t>
      </w:r>
      <w:r w:rsidRPr="003D1EEE">
        <w:rPr>
          <w:color w:val="000000" w:themeColor="text1"/>
          <w:kern w:val="24"/>
          <w:sz w:val="28"/>
          <w:szCs w:val="28"/>
        </w:rPr>
        <w:t>водства сельскохозяйственной продукции природных явлений, оговоренных в Федеральном законе, является не полным;</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 введение новой статьи, содержащей порядок расчета безусловной фра</w:t>
      </w:r>
      <w:r w:rsidRPr="003D1EEE">
        <w:rPr>
          <w:color w:val="000000" w:themeColor="text1"/>
          <w:kern w:val="24"/>
          <w:sz w:val="28"/>
          <w:szCs w:val="28"/>
        </w:rPr>
        <w:t>н</w:t>
      </w:r>
      <w:r w:rsidRPr="003D1EEE">
        <w:rPr>
          <w:color w:val="000000" w:themeColor="text1"/>
          <w:kern w:val="24"/>
          <w:sz w:val="28"/>
          <w:szCs w:val="28"/>
        </w:rPr>
        <w:t>шизы при определении размера страховой выплаты и порядок осуществления предварительной выплаты по договору сельскохозяйственного страхования;</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 осуществление контроля и мониторинга Банком России профессионал</w:t>
      </w:r>
      <w:r w:rsidRPr="003D1EEE">
        <w:rPr>
          <w:color w:val="000000" w:themeColor="text1"/>
          <w:kern w:val="24"/>
          <w:sz w:val="28"/>
          <w:szCs w:val="28"/>
        </w:rPr>
        <w:t>ь</w:t>
      </w:r>
      <w:r w:rsidRPr="003D1EEE">
        <w:rPr>
          <w:color w:val="000000" w:themeColor="text1"/>
          <w:kern w:val="24"/>
          <w:sz w:val="28"/>
          <w:szCs w:val="28"/>
        </w:rPr>
        <w:t>ной деятельност</w:t>
      </w:r>
      <w:r w:rsidR="00B5490A">
        <w:rPr>
          <w:color w:val="000000" w:themeColor="text1"/>
          <w:kern w:val="24"/>
          <w:sz w:val="28"/>
          <w:szCs w:val="28"/>
        </w:rPr>
        <w:t>и</w:t>
      </w:r>
      <w:r w:rsidRPr="003D1EEE">
        <w:rPr>
          <w:color w:val="000000" w:themeColor="text1"/>
          <w:kern w:val="24"/>
          <w:sz w:val="28"/>
          <w:szCs w:val="28"/>
        </w:rPr>
        <w:t xml:space="preserve"> е</w:t>
      </w:r>
      <w:r w:rsidR="00B5490A">
        <w:rPr>
          <w:color w:val="000000" w:themeColor="text1"/>
          <w:kern w:val="24"/>
          <w:sz w:val="28"/>
          <w:szCs w:val="28"/>
        </w:rPr>
        <w:t>диного объединения страховщиков;</w:t>
      </w:r>
    </w:p>
    <w:p w:rsidR="00616F61" w:rsidRPr="003D1EEE" w:rsidRDefault="00616F61" w:rsidP="00616F61">
      <w:pPr>
        <w:spacing w:line="240" w:lineRule="auto"/>
        <w:ind w:firstLine="709"/>
        <w:jc w:val="both"/>
        <w:rPr>
          <w:color w:val="000000" w:themeColor="text1"/>
          <w:kern w:val="24"/>
          <w:sz w:val="28"/>
          <w:szCs w:val="28"/>
        </w:rPr>
      </w:pPr>
      <w:r w:rsidRPr="003D1EEE">
        <w:rPr>
          <w:color w:val="000000" w:themeColor="text1"/>
          <w:kern w:val="24"/>
          <w:sz w:val="28"/>
          <w:szCs w:val="28"/>
        </w:rPr>
        <w:t xml:space="preserve">- возможность направления части средств, полученных объединением страховщиков от инвестирования средств фонда компенсационных выплат, на финансирование целевых программ по развитию системы сельскохозяйственного </w:t>
      </w:r>
      <w:proofErr w:type="spellStart"/>
      <w:r w:rsidRPr="003D1EEE">
        <w:rPr>
          <w:color w:val="000000" w:themeColor="text1"/>
          <w:kern w:val="24"/>
          <w:sz w:val="28"/>
          <w:szCs w:val="28"/>
        </w:rPr>
        <w:t>агрострахования</w:t>
      </w:r>
      <w:proofErr w:type="spellEnd"/>
      <w:r w:rsidRPr="003D1EEE">
        <w:rPr>
          <w:color w:val="000000" w:themeColor="text1"/>
          <w:kern w:val="24"/>
          <w:sz w:val="28"/>
          <w:szCs w:val="28"/>
        </w:rPr>
        <w:t>, осуществляемого с государственной поддержкой.</w:t>
      </w:r>
    </w:p>
    <w:p w:rsidR="00616F61" w:rsidRPr="003D1EEE" w:rsidRDefault="00616F61" w:rsidP="00616F61">
      <w:pPr>
        <w:spacing w:line="240" w:lineRule="auto"/>
        <w:ind w:firstLine="708"/>
        <w:jc w:val="both"/>
        <w:rPr>
          <w:color w:val="000000" w:themeColor="text1"/>
          <w:kern w:val="24"/>
          <w:sz w:val="28"/>
          <w:szCs w:val="28"/>
        </w:rPr>
      </w:pPr>
      <w:r w:rsidRPr="003D1EEE">
        <w:rPr>
          <w:color w:val="000000" w:themeColor="text1"/>
          <w:kern w:val="24"/>
          <w:sz w:val="28"/>
          <w:szCs w:val="28"/>
        </w:rPr>
        <w:t>Данные изменения повысят мотивацию сельскохозяйственных товаропр</w:t>
      </w:r>
      <w:r w:rsidRPr="003D1EEE">
        <w:rPr>
          <w:color w:val="000000" w:themeColor="text1"/>
          <w:kern w:val="24"/>
          <w:sz w:val="28"/>
          <w:szCs w:val="28"/>
        </w:rPr>
        <w:t>о</w:t>
      </w:r>
      <w:r w:rsidRPr="003D1EEE">
        <w:rPr>
          <w:color w:val="000000" w:themeColor="text1"/>
          <w:kern w:val="24"/>
          <w:sz w:val="28"/>
          <w:szCs w:val="28"/>
        </w:rPr>
        <w:t>изводителей к активному использованию сельскохозяйственного страхования, осуществляемого с государственной поддержкой, как ключевого экономического инструмента нивелировани</w:t>
      </w:r>
      <w:r w:rsidR="00B5490A">
        <w:rPr>
          <w:color w:val="000000" w:themeColor="text1"/>
          <w:kern w:val="24"/>
          <w:sz w:val="28"/>
          <w:szCs w:val="28"/>
        </w:rPr>
        <w:t xml:space="preserve">я рисков в сельхозпроизводстве </w:t>
      </w:r>
      <w:r w:rsidRPr="003D1EEE">
        <w:rPr>
          <w:color w:val="000000" w:themeColor="text1"/>
          <w:kern w:val="24"/>
          <w:sz w:val="28"/>
          <w:szCs w:val="28"/>
        </w:rPr>
        <w:t>и в целом приведут к повышению эффективности оказания государственной поддержки в сфере сел</w:t>
      </w:r>
      <w:r w:rsidRPr="003D1EEE">
        <w:rPr>
          <w:color w:val="000000" w:themeColor="text1"/>
          <w:kern w:val="24"/>
          <w:sz w:val="28"/>
          <w:szCs w:val="28"/>
        </w:rPr>
        <w:t>ь</w:t>
      </w:r>
      <w:r w:rsidRPr="003D1EEE">
        <w:rPr>
          <w:color w:val="000000" w:themeColor="text1"/>
          <w:kern w:val="24"/>
          <w:sz w:val="28"/>
          <w:szCs w:val="28"/>
        </w:rPr>
        <w:t>скохозяйственного страхования по обеспечению страховой защиты их имущ</w:t>
      </w:r>
      <w:r w:rsidRPr="003D1EEE">
        <w:rPr>
          <w:color w:val="000000" w:themeColor="text1"/>
          <w:kern w:val="24"/>
          <w:sz w:val="28"/>
          <w:szCs w:val="28"/>
        </w:rPr>
        <w:t>е</w:t>
      </w:r>
      <w:r w:rsidRPr="003D1EEE">
        <w:rPr>
          <w:color w:val="000000" w:themeColor="text1"/>
          <w:kern w:val="24"/>
          <w:sz w:val="28"/>
          <w:szCs w:val="28"/>
        </w:rPr>
        <w:t>ственных интересов.</w:t>
      </w:r>
    </w:p>
    <w:p w:rsidR="00616F61" w:rsidRPr="003D1EEE" w:rsidRDefault="00616F61" w:rsidP="00616F61">
      <w:pPr>
        <w:spacing w:line="240" w:lineRule="auto"/>
        <w:ind w:firstLine="708"/>
        <w:jc w:val="both"/>
        <w:rPr>
          <w:color w:val="000000" w:themeColor="text1"/>
          <w:kern w:val="24"/>
          <w:sz w:val="28"/>
          <w:szCs w:val="28"/>
        </w:rPr>
      </w:pPr>
      <w:r w:rsidRPr="003D1EEE">
        <w:rPr>
          <w:color w:val="000000" w:themeColor="text1"/>
          <w:kern w:val="24"/>
          <w:sz w:val="28"/>
          <w:szCs w:val="28"/>
        </w:rPr>
        <w:t>При этом на рынке сельскохозяйственного страхования урожая сельскох</w:t>
      </w:r>
      <w:r w:rsidRPr="003D1EEE">
        <w:rPr>
          <w:color w:val="000000" w:themeColor="text1"/>
          <w:kern w:val="24"/>
          <w:sz w:val="28"/>
          <w:szCs w:val="28"/>
        </w:rPr>
        <w:t>о</w:t>
      </w:r>
      <w:r w:rsidRPr="003D1EEE">
        <w:rPr>
          <w:color w:val="000000" w:themeColor="text1"/>
          <w:kern w:val="24"/>
          <w:sz w:val="28"/>
          <w:szCs w:val="28"/>
        </w:rPr>
        <w:t>зяйственной культуры и посадок многолетних насаждений, осуществляемого с государственной поддержкой, необходимо продолжить работу по совершенств</w:t>
      </w:r>
      <w:r w:rsidRPr="003D1EEE">
        <w:rPr>
          <w:color w:val="000000" w:themeColor="text1"/>
          <w:kern w:val="24"/>
          <w:sz w:val="28"/>
          <w:szCs w:val="28"/>
        </w:rPr>
        <w:t>о</w:t>
      </w:r>
      <w:r w:rsidRPr="003D1EEE">
        <w:rPr>
          <w:color w:val="000000" w:themeColor="text1"/>
          <w:kern w:val="24"/>
          <w:sz w:val="28"/>
          <w:szCs w:val="28"/>
        </w:rPr>
        <w:t>ванию действующих механизмов и в 2015 году предусмотреть детальную прор</w:t>
      </w:r>
      <w:r w:rsidRPr="003D1EEE">
        <w:rPr>
          <w:color w:val="000000" w:themeColor="text1"/>
          <w:kern w:val="24"/>
          <w:sz w:val="28"/>
          <w:szCs w:val="28"/>
        </w:rPr>
        <w:t>а</w:t>
      </w:r>
      <w:r w:rsidRPr="003D1EEE">
        <w:rPr>
          <w:color w:val="000000" w:themeColor="text1"/>
          <w:kern w:val="24"/>
          <w:sz w:val="28"/>
          <w:szCs w:val="28"/>
        </w:rPr>
        <w:t>ботку следующих вопросов:</w:t>
      </w:r>
    </w:p>
    <w:p w:rsidR="00616F61" w:rsidRPr="003D1EEE" w:rsidRDefault="00616F61" w:rsidP="00616F61">
      <w:pPr>
        <w:spacing w:line="240" w:lineRule="auto"/>
        <w:ind w:firstLine="708"/>
        <w:jc w:val="both"/>
        <w:rPr>
          <w:color w:val="000000" w:themeColor="text1"/>
          <w:kern w:val="24"/>
          <w:sz w:val="28"/>
          <w:szCs w:val="28"/>
        </w:rPr>
      </w:pPr>
      <w:r w:rsidRPr="003D1EEE">
        <w:rPr>
          <w:color w:val="000000" w:themeColor="text1"/>
          <w:kern w:val="24"/>
          <w:sz w:val="28"/>
          <w:szCs w:val="28"/>
        </w:rPr>
        <w:t>проведение стандартизации условий, правил и документов, применяемых при осуществлении страхования урожая</w:t>
      </w:r>
      <w:r w:rsidRPr="003D1EEE">
        <w:rPr>
          <w:color w:val="000000" w:themeColor="text1"/>
          <w:kern w:val="24"/>
        </w:rPr>
        <w:t xml:space="preserve"> </w:t>
      </w:r>
      <w:r w:rsidRPr="003D1EEE">
        <w:rPr>
          <w:color w:val="000000" w:themeColor="text1"/>
          <w:kern w:val="24"/>
          <w:sz w:val="28"/>
          <w:szCs w:val="28"/>
        </w:rPr>
        <w:t>сельскохозяйственной культуры и пос</w:t>
      </w:r>
      <w:r w:rsidRPr="003D1EEE">
        <w:rPr>
          <w:color w:val="000000" w:themeColor="text1"/>
          <w:kern w:val="24"/>
          <w:sz w:val="28"/>
          <w:szCs w:val="28"/>
        </w:rPr>
        <w:t>а</w:t>
      </w:r>
      <w:r w:rsidRPr="003D1EEE">
        <w:rPr>
          <w:color w:val="000000" w:themeColor="text1"/>
          <w:kern w:val="24"/>
          <w:sz w:val="28"/>
          <w:szCs w:val="28"/>
        </w:rPr>
        <w:t>док многолетних насаждений;</w:t>
      </w:r>
    </w:p>
    <w:p w:rsidR="00616F61" w:rsidRPr="003D1EEE" w:rsidRDefault="00616F61" w:rsidP="00616F61">
      <w:pPr>
        <w:spacing w:line="240" w:lineRule="auto"/>
        <w:ind w:firstLine="708"/>
        <w:jc w:val="both"/>
        <w:rPr>
          <w:color w:val="000000" w:themeColor="text1"/>
          <w:kern w:val="24"/>
          <w:sz w:val="28"/>
          <w:szCs w:val="28"/>
        </w:rPr>
      </w:pPr>
      <w:r w:rsidRPr="003D1EEE">
        <w:rPr>
          <w:color w:val="000000" w:themeColor="text1"/>
          <w:kern w:val="24"/>
          <w:sz w:val="28"/>
          <w:szCs w:val="28"/>
        </w:rPr>
        <w:t>уточнение методических подходов по определению страховой стоимости и размера утраты (гибели) урожая</w:t>
      </w:r>
      <w:r w:rsidRPr="003D1EEE">
        <w:rPr>
          <w:color w:val="000000" w:themeColor="text1"/>
          <w:kern w:val="24"/>
        </w:rPr>
        <w:t xml:space="preserve"> </w:t>
      </w:r>
      <w:r w:rsidRPr="003D1EEE">
        <w:rPr>
          <w:color w:val="000000" w:themeColor="text1"/>
          <w:kern w:val="24"/>
          <w:sz w:val="28"/>
          <w:szCs w:val="28"/>
        </w:rPr>
        <w:t>сельскохозяйственной культуры и посадок мн</w:t>
      </w:r>
      <w:r w:rsidRPr="003D1EEE">
        <w:rPr>
          <w:color w:val="000000" w:themeColor="text1"/>
          <w:kern w:val="24"/>
          <w:sz w:val="28"/>
          <w:szCs w:val="28"/>
        </w:rPr>
        <w:t>о</w:t>
      </w:r>
      <w:r w:rsidRPr="003D1EEE">
        <w:rPr>
          <w:color w:val="000000" w:themeColor="text1"/>
          <w:kern w:val="24"/>
          <w:sz w:val="28"/>
          <w:szCs w:val="28"/>
        </w:rPr>
        <w:t>голетних насаждений;</w:t>
      </w:r>
    </w:p>
    <w:p w:rsidR="00616F61" w:rsidRPr="003D1EEE" w:rsidRDefault="00616F61" w:rsidP="00616F61">
      <w:pPr>
        <w:spacing w:line="240" w:lineRule="auto"/>
        <w:ind w:firstLine="708"/>
        <w:jc w:val="both"/>
        <w:rPr>
          <w:color w:val="000000" w:themeColor="text1"/>
          <w:kern w:val="24"/>
          <w:sz w:val="28"/>
          <w:szCs w:val="28"/>
        </w:rPr>
      </w:pPr>
      <w:r w:rsidRPr="003D1EEE">
        <w:rPr>
          <w:color w:val="000000" w:themeColor="text1"/>
          <w:kern w:val="24"/>
          <w:sz w:val="28"/>
          <w:szCs w:val="28"/>
        </w:rPr>
        <w:t>интеграция страховых и банковских продуктов на рынке АПК;</w:t>
      </w:r>
    </w:p>
    <w:p w:rsidR="00616F61" w:rsidRPr="003D1EEE" w:rsidRDefault="00616F61" w:rsidP="00616F61">
      <w:pPr>
        <w:spacing w:line="240" w:lineRule="auto"/>
        <w:ind w:firstLine="708"/>
        <w:jc w:val="both"/>
        <w:rPr>
          <w:color w:val="000000" w:themeColor="text1"/>
          <w:kern w:val="24"/>
          <w:sz w:val="28"/>
          <w:szCs w:val="28"/>
        </w:rPr>
      </w:pPr>
      <w:r w:rsidRPr="003D1EEE">
        <w:rPr>
          <w:color w:val="000000" w:themeColor="text1"/>
          <w:kern w:val="24"/>
          <w:sz w:val="28"/>
          <w:szCs w:val="28"/>
        </w:rPr>
        <w:t>расширение профессиональной деятельности независимых экспертов, пр</w:t>
      </w:r>
      <w:r w:rsidRPr="003D1EEE">
        <w:rPr>
          <w:color w:val="000000" w:themeColor="text1"/>
          <w:kern w:val="24"/>
          <w:sz w:val="28"/>
          <w:szCs w:val="28"/>
        </w:rPr>
        <w:t>и</w:t>
      </w:r>
      <w:r w:rsidRPr="003D1EEE">
        <w:rPr>
          <w:color w:val="000000" w:themeColor="text1"/>
          <w:kern w:val="24"/>
          <w:sz w:val="28"/>
          <w:szCs w:val="28"/>
        </w:rPr>
        <w:t>влекаемых для проведения экспертизы по договору сельскохозяйственного стр</w:t>
      </w:r>
      <w:r w:rsidRPr="003D1EEE">
        <w:rPr>
          <w:color w:val="000000" w:themeColor="text1"/>
          <w:kern w:val="24"/>
          <w:sz w:val="28"/>
          <w:szCs w:val="28"/>
        </w:rPr>
        <w:t>а</w:t>
      </w:r>
      <w:r w:rsidRPr="003D1EEE">
        <w:rPr>
          <w:color w:val="000000" w:themeColor="text1"/>
          <w:kern w:val="24"/>
          <w:sz w:val="28"/>
          <w:szCs w:val="28"/>
        </w:rPr>
        <w:lastRenderedPageBreak/>
        <w:t>хования урожая</w:t>
      </w:r>
      <w:r w:rsidRPr="003D1EEE">
        <w:rPr>
          <w:color w:val="000000" w:themeColor="text1"/>
          <w:kern w:val="24"/>
        </w:rPr>
        <w:t xml:space="preserve"> </w:t>
      </w:r>
      <w:r w:rsidRPr="003D1EEE">
        <w:rPr>
          <w:color w:val="000000" w:themeColor="text1"/>
          <w:kern w:val="24"/>
          <w:sz w:val="28"/>
          <w:szCs w:val="28"/>
        </w:rPr>
        <w:t>сельскохозяйственной культуры и посадок многолетних наса</w:t>
      </w:r>
      <w:r w:rsidRPr="003D1EEE">
        <w:rPr>
          <w:color w:val="000000" w:themeColor="text1"/>
          <w:kern w:val="24"/>
          <w:sz w:val="28"/>
          <w:szCs w:val="28"/>
        </w:rPr>
        <w:t>ж</w:t>
      </w:r>
      <w:r w:rsidRPr="003D1EEE">
        <w:rPr>
          <w:color w:val="000000" w:themeColor="text1"/>
          <w:kern w:val="24"/>
          <w:sz w:val="28"/>
          <w:szCs w:val="28"/>
        </w:rPr>
        <w:t>дений.</w:t>
      </w:r>
    </w:p>
    <w:p w:rsidR="00616F61" w:rsidRPr="00FC15B1" w:rsidRDefault="00616F61" w:rsidP="00616F61">
      <w:pPr>
        <w:spacing w:line="240" w:lineRule="auto"/>
        <w:rPr>
          <w:color w:val="000000" w:themeColor="text1"/>
          <w:kern w:val="24"/>
          <w:sz w:val="20"/>
          <w:szCs w:val="28"/>
        </w:rPr>
      </w:pPr>
    </w:p>
    <w:p w:rsidR="00616F61" w:rsidRPr="003D1EEE" w:rsidRDefault="00616F61" w:rsidP="00616F61">
      <w:pPr>
        <w:pStyle w:val="2d"/>
        <w:rPr>
          <w:color w:val="000000" w:themeColor="text1"/>
          <w:kern w:val="24"/>
        </w:rPr>
      </w:pPr>
      <w:bookmarkStart w:id="25" w:name="_Toc416806219"/>
      <w:bookmarkStart w:id="26" w:name="_Toc418862294"/>
      <w:r w:rsidRPr="003D1EEE">
        <w:rPr>
          <w:color w:val="000000" w:themeColor="text1"/>
          <w:kern w:val="24"/>
        </w:rPr>
        <w:t>2.8. Основное мероприятие «Поддержка доходов сельскохозяйственных товаропроизводителей в области растениеводства»</w:t>
      </w:r>
      <w:bookmarkEnd w:id="25"/>
      <w:bookmarkEnd w:id="26"/>
    </w:p>
    <w:p w:rsidR="00616F61" w:rsidRPr="00FC15B1" w:rsidRDefault="00616F61" w:rsidP="00616F61">
      <w:pPr>
        <w:autoSpaceDE w:val="0"/>
        <w:autoSpaceDN w:val="0"/>
        <w:adjustRightInd w:val="0"/>
        <w:spacing w:line="240" w:lineRule="auto"/>
        <w:ind w:firstLine="709"/>
        <w:jc w:val="both"/>
        <w:rPr>
          <w:rFonts w:eastAsia="Times New Roman"/>
          <w:color w:val="000000" w:themeColor="text1"/>
          <w:kern w:val="24"/>
          <w:sz w:val="20"/>
          <w:szCs w:val="28"/>
        </w:rPr>
      </w:pPr>
    </w:p>
    <w:p w:rsidR="00616F61" w:rsidRPr="003D1EEE" w:rsidRDefault="00616F61" w:rsidP="00616F61">
      <w:pPr>
        <w:autoSpaceDE w:val="0"/>
        <w:autoSpaceDN w:val="0"/>
        <w:adjustRightInd w:val="0"/>
        <w:spacing w:line="240" w:lineRule="auto"/>
        <w:ind w:firstLine="709"/>
        <w:jc w:val="both"/>
        <w:rPr>
          <w:rFonts w:eastAsia="Times New Roman"/>
          <w:color w:val="000000" w:themeColor="text1"/>
          <w:kern w:val="24"/>
          <w:sz w:val="28"/>
          <w:szCs w:val="28"/>
        </w:rPr>
      </w:pPr>
      <w:r w:rsidRPr="003D1EEE">
        <w:rPr>
          <w:rFonts w:eastAsia="Times New Roman"/>
          <w:color w:val="000000" w:themeColor="text1"/>
          <w:kern w:val="24"/>
          <w:sz w:val="28"/>
          <w:szCs w:val="28"/>
        </w:rPr>
        <w:t xml:space="preserve">В 2014 г. в рамках </w:t>
      </w:r>
      <w:r w:rsidR="0006792D" w:rsidRPr="003D1EEE">
        <w:rPr>
          <w:rFonts w:eastAsia="Times New Roman"/>
          <w:color w:val="000000" w:themeColor="text1"/>
          <w:kern w:val="24"/>
          <w:sz w:val="28"/>
          <w:szCs w:val="28"/>
          <w:lang w:eastAsia="ru-RU"/>
        </w:rPr>
        <w:t xml:space="preserve">Государственной программы </w:t>
      </w:r>
      <w:r w:rsidRPr="003D1EEE">
        <w:rPr>
          <w:rFonts w:eastAsia="Times New Roman"/>
          <w:color w:val="000000" w:themeColor="text1"/>
          <w:kern w:val="24"/>
          <w:sz w:val="28"/>
          <w:szCs w:val="28"/>
        </w:rPr>
        <w:t>2013-2020 гг. продолж</w:t>
      </w:r>
      <w:r w:rsidRPr="003D1EEE">
        <w:rPr>
          <w:rFonts w:eastAsia="Times New Roman"/>
          <w:color w:val="000000" w:themeColor="text1"/>
          <w:kern w:val="24"/>
          <w:sz w:val="28"/>
          <w:szCs w:val="28"/>
        </w:rPr>
        <w:t>и</w:t>
      </w:r>
      <w:r w:rsidRPr="003D1EEE">
        <w:rPr>
          <w:rFonts w:eastAsia="Times New Roman"/>
          <w:color w:val="000000" w:themeColor="text1"/>
          <w:kern w:val="24"/>
          <w:sz w:val="28"/>
          <w:szCs w:val="28"/>
        </w:rPr>
        <w:t xml:space="preserve">лось оказание несвязанной поддержки сельхозтоваропроизводителям в области растениеводства. </w:t>
      </w:r>
    </w:p>
    <w:p w:rsidR="00616F61" w:rsidRPr="003D1EEE" w:rsidRDefault="00616F61" w:rsidP="00616F61">
      <w:pPr>
        <w:autoSpaceDE w:val="0"/>
        <w:autoSpaceDN w:val="0"/>
        <w:adjustRightInd w:val="0"/>
        <w:spacing w:line="240" w:lineRule="auto"/>
        <w:ind w:firstLine="709"/>
        <w:jc w:val="both"/>
        <w:rPr>
          <w:rFonts w:eastAsia="Times New Roman"/>
          <w:color w:val="000000" w:themeColor="text1"/>
          <w:kern w:val="24"/>
          <w:sz w:val="28"/>
          <w:szCs w:val="28"/>
        </w:rPr>
      </w:pPr>
      <w:r w:rsidRPr="003D1EEE">
        <w:rPr>
          <w:rFonts w:eastAsia="Times New Roman"/>
          <w:color w:val="000000" w:themeColor="text1"/>
          <w:kern w:val="24"/>
          <w:sz w:val="28"/>
          <w:szCs w:val="28"/>
        </w:rPr>
        <w:t xml:space="preserve">Указанный вид государственной поддержки введен взамен ранее </w:t>
      </w:r>
      <w:proofErr w:type="spellStart"/>
      <w:r w:rsidRPr="003D1EEE">
        <w:rPr>
          <w:rFonts w:eastAsia="Times New Roman"/>
          <w:color w:val="000000" w:themeColor="text1"/>
          <w:kern w:val="24"/>
          <w:sz w:val="28"/>
          <w:szCs w:val="28"/>
        </w:rPr>
        <w:t>пред</w:t>
      </w:r>
      <w:r w:rsidRPr="003D1EEE">
        <w:rPr>
          <w:rFonts w:eastAsia="Times New Roman"/>
          <w:color w:val="000000" w:themeColor="text1"/>
          <w:kern w:val="24"/>
          <w:sz w:val="28"/>
          <w:szCs w:val="28"/>
        </w:rPr>
        <w:t>о</w:t>
      </w:r>
      <w:r w:rsidRPr="003D1EEE">
        <w:rPr>
          <w:rFonts w:eastAsia="Times New Roman"/>
          <w:color w:val="000000" w:themeColor="text1"/>
          <w:kern w:val="24"/>
          <w:sz w:val="28"/>
          <w:szCs w:val="28"/>
        </w:rPr>
        <w:t>ставлявшейся</w:t>
      </w:r>
      <w:proofErr w:type="spellEnd"/>
      <w:r w:rsidRPr="003D1EEE">
        <w:rPr>
          <w:rFonts w:eastAsia="Times New Roman"/>
          <w:color w:val="000000" w:themeColor="text1"/>
          <w:kern w:val="24"/>
          <w:sz w:val="28"/>
          <w:szCs w:val="28"/>
        </w:rPr>
        <w:t xml:space="preserve"> субсидии на компенсацию части затрат на приобретение матер</w:t>
      </w:r>
      <w:r w:rsidRPr="003D1EEE">
        <w:rPr>
          <w:rFonts w:eastAsia="Times New Roman"/>
          <w:color w:val="000000" w:themeColor="text1"/>
          <w:kern w:val="24"/>
          <w:sz w:val="28"/>
          <w:szCs w:val="28"/>
        </w:rPr>
        <w:t>и</w:t>
      </w:r>
      <w:r w:rsidR="00B5490A">
        <w:rPr>
          <w:rFonts w:eastAsia="Times New Roman"/>
          <w:color w:val="000000" w:themeColor="text1"/>
          <w:kern w:val="24"/>
          <w:sz w:val="28"/>
          <w:szCs w:val="28"/>
        </w:rPr>
        <w:t xml:space="preserve">ально-технических ресурсов, </w:t>
      </w:r>
      <w:r w:rsidRPr="003D1EEE">
        <w:rPr>
          <w:rFonts w:eastAsia="Times New Roman"/>
          <w:color w:val="000000" w:themeColor="text1"/>
          <w:kern w:val="24"/>
          <w:sz w:val="28"/>
          <w:szCs w:val="28"/>
        </w:rPr>
        <w:t>необходимых для проведения сезонных полевых работ.</w:t>
      </w:r>
    </w:p>
    <w:p w:rsidR="00616F61" w:rsidRPr="003D1EEE" w:rsidRDefault="00616F61" w:rsidP="00616F61">
      <w:pPr>
        <w:spacing w:line="240" w:lineRule="auto"/>
        <w:ind w:firstLine="709"/>
        <w:jc w:val="both"/>
        <w:rPr>
          <w:rFonts w:eastAsia="Times New Roman"/>
          <w:color w:val="000000" w:themeColor="text1"/>
          <w:kern w:val="24"/>
          <w:sz w:val="28"/>
          <w:szCs w:val="28"/>
        </w:rPr>
      </w:pPr>
      <w:r w:rsidRPr="003D1EEE">
        <w:rPr>
          <w:rFonts w:eastAsia="Times New Roman"/>
          <w:color w:val="000000" w:themeColor="text1"/>
          <w:kern w:val="24"/>
          <w:sz w:val="28"/>
          <w:szCs w:val="28"/>
        </w:rPr>
        <w:t>В отчетном году, также как и в 2013 г.</w:t>
      </w:r>
      <w:r w:rsidR="00B5490A">
        <w:rPr>
          <w:rFonts w:eastAsia="Times New Roman"/>
          <w:color w:val="000000" w:themeColor="text1"/>
          <w:kern w:val="24"/>
          <w:sz w:val="28"/>
          <w:szCs w:val="28"/>
        </w:rPr>
        <w:t>,</w:t>
      </w:r>
      <w:r w:rsidRPr="003D1EEE">
        <w:rPr>
          <w:rFonts w:eastAsia="Times New Roman"/>
          <w:color w:val="000000" w:themeColor="text1"/>
          <w:kern w:val="24"/>
          <w:sz w:val="28"/>
          <w:szCs w:val="28"/>
        </w:rPr>
        <w:t xml:space="preserve"> субсидии направлялись сельхозт</w:t>
      </w:r>
      <w:r w:rsidRPr="003D1EEE">
        <w:rPr>
          <w:rFonts w:eastAsia="Times New Roman"/>
          <w:color w:val="000000" w:themeColor="text1"/>
          <w:kern w:val="24"/>
          <w:sz w:val="28"/>
          <w:szCs w:val="28"/>
        </w:rPr>
        <w:t>о</w:t>
      </w:r>
      <w:r w:rsidRPr="003D1EEE">
        <w:rPr>
          <w:rFonts w:eastAsia="Times New Roman"/>
          <w:color w:val="000000" w:themeColor="text1"/>
          <w:kern w:val="24"/>
          <w:sz w:val="28"/>
          <w:szCs w:val="28"/>
        </w:rPr>
        <w:t>варопроизводителям, за</w:t>
      </w:r>
      <w:r w:rsidRPr="003D1EEE">
        <w:rPr>
          <w:rFonts w:eastAsia="Times New Roman"/>
          <w:color w:val="000000" w:themeColor="text1"/>
          <w:kern w:val="24"/>
          <w:sz w:val="28"/>
          <w:szCs w:val="28"/>
          <w:lang w:eastAsia="ru-RU"/>
        </w:rPr>
        <w:t xml:space="preserve"> исключением граждан, ведущих личное подсобное х</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зяйство, на возмещение части затрат на проведение комплекса агротехнологич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ских работ, повышение уровня экологической безопасности сельскохозяйстве</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 xml:space="preserve">ного производства, повышение плодородия и качества почв в расчете на </w:t>
      </w:r>
      <w:smartTag w:uri="urn:schemas-microsoft-com:office:smarttags" w:element="metricconverter">
        <w:smartTagPr>
          <w:attr w:name="ProductID" w:val="1 гектар"/>
        </w:smartTagPr>
        <w:r w:rsidRPr="003D1EEE">
          <w:rPr>
            <w:rFonts w:eastAsia="Times New Roman"/>
            <w:color w:val="000000" w:themeColor="text1"/>
            <w:kern w:val="24"/>
            <w:sz w:val="28"/>
            <w:szCs w:val="28"/>
            <w:lang w:eastAsia="ru-RU"/>
          </w:rPr>
          <w:t>1 гектар</w:t>
        </w:r>
      </w:smartTag>
      <w:r w:rsidRPr="003D1EEE">
        <w:rPr>
          <w:rFonts w:eastAsia="Times New Roman"/>
          <w:color w:val="000000" w:themeColor="text1"/>
          <w:kern w:val="24"/>
          <w:sz w:val="28"/>
          <w:szCs w:val="28"/>
          <w:lang w:eastAsia="ru-RU"/>
        </w:rPr>
        <w:t xml:space="preserve"> посевной площади сельскохозяйственных культур.</w:t>
      </w:r>
    </w:p>
    <w:p w:rsidR="00616F61" w:rsidRPr="003D1EEE" w:rsidRDefault="00616F61" w:rsidP="00616F61">
      <w:pPr>
        <w:spacing w:line="240" w:lineRule="auto"/>
        <w:ind w:firstLine="709"/>
        <w:jc w:val="both"/>
        <w:rPr>
          <w:rFonts w:eastAsia="Times New Roman"/>
          <w:color w:val="000000" w:themeColor="text1"/>
          <w:kern w:val="24"/>
          <w:sz w:val="28"/>
          <w:szCs w:val="28"/>
        </w:rPr>
      </w:pPr>
      <w:r w:rsidRPr="003D1EEE">
        <w:rPr>
          <w:rFonts w:eastAsia="Times New Roman"/>
          <w:color w:val="000000" w:themeColor="text1"/>
          <w:kern w:val="24"/>
          <w:sz w:val="28"/>
          <w:szCs w:val="28"/>
        </w:rPr>
        <w:t>В 2014 г. в рамках реализации Правил предоставления и распределения субсидий из федерального бюджета бюджетам субъектов Российской Федерации на оказание несвязанной поддержки сельскохозяйственным товаропроизводит</w:t>
      </w:r>
      <w:r w:rsidRPr="003D1EEE">
        <w:rPr>
          <w:rFonts w:eastAsia="Times New Roman"/>
          <w:color w:val="000000" w:themeColor="text1"/>
          <w:kern w:val="24"/>
          <w:sz w:val="28"/>
          <w:szCs w:val="28"/>
        </w:rPr>
        <w:t>е</w:t>
      </w:r>
      <w:r w:rsidRPr="003D1EEE">
        <w:rPr>
          <w:rFonts w:eastAsia="Times New Roman"/>
          <w:color w:val="000000" w:themeColor="text1"/>
          <w:kern w:val="24"/>
          <w:sz w:val="28"/>
          <w:szCs w:val="28"/>
        </w:rPr>
        <w:t xml:space="preserve">лям в области растениеводства, утвержденные </w:t>
      </w:r>
      <w:r w:rsidR="006423AD" w:rsidRPr="003D1EEE">
        <w:rPr>
          <w:rFonts w:eastAsia="Times New Roman"/>
          <w:color w:val="000000" w:themeColor="text1"/>
          <w:kern w:val="24"/>
          <w:sz w:val="28"/>
          <w:szCs w:val="28"/>
        </w:rPr>
        <w:t>постановлен</w:t>
      </w:r>
      <w:r w:rsidRPr="003D1EEE">
        <w:rPr>
          <w:rFonts w:eastAsia="Times New Roman"/>
          <w:color w:val="000000" w:themeColor="text1"/>
          <w:kern w:val="24"/>
          <w:sz w:val="28"/>
          <w:szCs w:val="28"/>
        </w:rPr>
        <w:t>ием Правительства Российской Федерации от 27</w:t>
      </w:r>
      <w:r w:rsidR="00F8731A" w:rsidRPr="003D1EEE">
        <w:rPr>
          <w:rFonts w:eastAsia="Times New Roman"/>
          <w:color w:val="000000" w:themeColor="text1"/>
          <w:kern w:val="24"/>
          <w:sz w:val="28"/>
          <w:szCs w:val="28"/>
        </w:rPr>
        <w:t xml:space="preserve"> декабря </w:t>
      </w:r>
      <w:r w:rsidRPr="003D1EEE">
        <w:rPr>
          <w:rFonts w:eastAsia="Times New Roman"/>
          <w:color w:val="000000" w:themeColor="text1"/>
          <w:kern w:val="24"/>
          <w:sz w:val="28"/>
          <w:szCs w:val="28"/>
        </w:rPr>
        <w:t>2012</w:t>
      </w:r>
      <w:r w:rsidR="00F8731A" w:rsidRPr="003D1EEE">
        <w:rPr>
          <w:rFonts w:eastAsia="Times New Roman"/>
          <w:color w:val="000000" w:themeColor="text1"/>
          <w:kern w:val="24"/>
          <w:sz w:val="28"/>
          <w:szCs w:val="28"/>
        </w:rPr>
        <w:t xml:space="preserve"> г.</w:t>
      </w:r>
      <w:r w:rsidR="00B5490A">
        <w:rPr>
          <w:rFonts w:eastAsia="Times New Roman"/>
          <w:color w:val="000000" w:themeColor="text1"/>
          <w:kern w:val="24"/>
          <w:sz w:val="28"/>
          <w:szCs w:val="28"/>
        </w:rPr>
        <w:t xml:space="preserve"> № 1431, </w:t>
      </w:r>
      <w:r w:rsidRPr="003D1EEE">
        <w:rPr>
          <w:rFonts w:eastAsia="Times New Roman"/>
          <w:color w:val="000000" w:themeColor="text1"/>
          <w:kern w:val="24"/>
          <w:sz w:val="28"/>
          <w:szCs w:val="28"/>
        </w:rPr>
        <w:t>бюджетам субъектов Ро</w:t>
      </w:r>
      <w:r w:rsidRPr="003D1EEE">
        <w:rPr>
          <w:rFonts w:eastAsia="Times New Roman"/>
          <w:color w:val="000000" w:themeColor="text1"/>
          <w:kern w:val="24"/>
          <w:sz w:val="28"/>
          <w:szCs w:val="28"/>
        </w:rPr>
        <w:t>с</w:t>
      </w:r>
      <w:r w:rsidRPr="003D1EEE">
        <w:rPr>
          <w:rFonts w:eastAsia="Times New Roman"/>
          <w:color w:val="000000" w:themeColor="text1"/>
          <w:kern w:val="24"/>
          <w:sz w:val="28"/>
          <w:szCs w:val="28"/>
        </w:rPr>
        <w:t>сийской Федерации было предусмотрено 14,4 млрд руб. за счет средств фед</w:t>
      </w:r>
      <w:r w:rsidRPr="003D1EEE">
        <w:rPr>
          <w:rFonts w:eastAsia="Times New Roman"/>
          <w:color w:val="000000" w:themeColor="text1"/>
          <w:kern w:val="24"/>
          <w:sz w:val="28"/>
          <w:szCs w:val="28"/>
        </w:rPr>
        <w:t>е</w:t>
      </w:r>
      <w:r w:rsidRPr="003D1EEE">
        <w:rPr>
          <w:rFonts w:eastAsia="Times New Roman"/>
          <w:color w:val="000000" w:themeColor="text1"/>
          <w:kern w:val="24"/>
          <w:sz w:val="28"/>
          <w:szCs w:val="28"/>
        </w:rPr>
        <w:t xml:space="preserve">рального бюджета, что на 10,8 млрд руб., или на 42,8 %, меньше, чем в 2013 году с учетом выделенных Правительством Российской Федерации дополнительных 10 млрд </w:t>
      </w:r>
      <w:r w:rsidR="002B7A9E">
        <w:rPr>
          <w:rFonts w:eastAsia="Times New Roman"/>
          <w:color w:val="000000" w:themeColor="text1"/>
          <w:kern w:val="24"/>
          <w:sz w:val="28"/>
          <w:szCs w:val="28"/>
        </w:rPr>
        <w:t xml:space="preserve"> руб.</w:t>
      </w:r>
    </w:p>
    <w:p w:rsidR="00616F61" w:rsidRPr="003D1EEE" w:rsidRDefault="00616F61" w:rsidP="00616F61">
      <w:pPr>
        <w:spacing w:line="240" w:lineRule="auto"/>
        <w:ind w:firstLine="709"/>
        <w:jc w:val="both"/>
        <w:rPr>
          <w:rFonts w:eastAsia="Times New Roman"/>
          <w:color w:val="000000" w:themeColor="text1"/>
          <w:kern w:val="24"/>
          <w:sz w:val="28"/>
          <w:szCs w:val="28"/>
        </w:rPr>
      </w:pPr>
      <w:r w:rsidRPr="003D1EEE">
        <w:rPr>
          <w:rFonts w:eastAsia="Times New Roman"/>
          <w:color w:val="000000" w:themeColor="text1"/>
          <w:kern w:val="24"/>
          <w:sz w:val="28"/>
          <w:szCs w:val="28"/>
        </w:rPr>
        <w:t>Минсельхоз России изыскал возможность увеличения ассигнований на</w:t>
      </w:r>
      <w:r w:rsidRPr="003D1EEE">
        <w:rPr>
          <w:rFonts w:eastAsia="Times New Roman"/>
          <w:color w:val="000000" w:themeColor="text1"/>
          <w:kern w:val="24"/>
          <w:sz w:val="28"/>
          <w:szCs w:val="28"/>
        </w:rPr>
        <w:br/>
        <w:t>5 млрд руб</w:t>
      </w:r>
      <w:r w:rsidR="00B5490A">
        <w:rPr>
          <w:rFonts w:eastAsia="Times New Roman"/>
          <w:color w:val="000000" w:themeColor="text1"/>
          <w:kern w:val="24"/>
          <w:sz w:val="28"/>
          <w:szCs w:val="28"/>
        </w:rPr>
        <w:t>.</w:t>
      </w:r>
      <w:r w:rsidRPr="003D1EEE">
        <w:rPr>
          <w:rFonts w:eastAsia="Times New Roman"/>
          <w:color w:val="000000" w:themeColor="text1"/>
          <w:kern w:val="24"/>
          <w:sz w:val="28"/>
          <w:szCs w:val="28"/>
        </w:rPr>
        <w:t xml:space="preserve"> на оказание несвязанной поддержки, распределение которых было утверждено распоряжением Пра</w:t>
      </w:r>
      <w:r w:rsidR="00B5490A">
        <w:rPr>
          <w:rFonts w:eastAsia="Times New Roman"/>
          <w:color w:val="000000" w:themeColor="text1"/>
          <w:kern w:val="24"/>
          <w:sz w:val="28"/>
          <w:szCs w:val="28"/>
        </w:rPr>
        <w:t>вительства Российской Федерации</w:t>
      </w:r>
      <w:r w:rsidR="00B5490A">
        <w:rPr>
          <w:rFonts w:eastAsia="Times New Roman"/>
          <w:color w:val="000000" w:themeColor="text1"/>
          <w:kern w:val="24"/>
          <w:sz w:val="28"/>
          <w:szCs w:val="28"/>
        </w:rPr>
        <w:br/>
      </w:r>
      <w:r w:rsidRPr="003D1EEE">
        <w:rPr>
          <w:rFonts w:eastAsia="Times New Roman"/>
          <w:color w:val="000000" w:themeColor="text1"/>
          <w:kern w:val="24"/>
          <w:sz w:val="28"/>
          <w:szCs w:val="28"/>
        </w:rPr>
        <w:t>от 29</w:t>
      </w:r>
      <w:r w:rsidR="00F8731A" w:rsidRPr="003D1EEE">
        <w:rPr>
          <w:rFonts w:eastAsia="Times New Roman"/>
          <w:color w:val="000000" w:themeColor="text1"/>
          <w:kern w:val="24"/>
          <w:sz w:val="28"/>
          <w:szCs w:val="28"/>
        </w:rPr>
        <w:t xml:space="preserve"> июля </w:t>
      </w:r>
      <w:r w:rsidRPr="003D1EEE">
        <w:rPr>
          <w:rFonts w:eastAsia="Times New Roman"/>
          <w:color w:val="000000" w:themeColor="text1"/>
          <w:kern w:val="24"/>
          <w:sz w:val="28"/>
          <w:szCs w:val="28"/>
        </w:rPr>
        <w:t>2014</w:t>
      </w:r>
      <w:r w:rsidR="00F8731A" w:rsidRPr="003D1EEE">
        <w:rPr>
          <w:rFonts w:eastAsia="Times New Roman"/>
          <w:color w:val="000000" w:themeColor="text1"/>
          <w:kern w:val="24"/>
          <w:sz w:val="28"/>
          <w:szCs w:val="28"/>
        </w:rPr>
        <w:t> г.</w:t>
      </w:r>
      <w:r w:rsidRPr="003D1EEE">
        <w:rPr>
          <w:rFonts w:eastAsia="Times New Roman"/>
          <w:color w:val="000000" w:themeColor="text1"/>
          <w:kern w:val="24"/>
          <w:sz w:val="28"/>
          <w:szCs w:val="28"/>
        </w:rPr>
        <w:t xml:space="preserve"> № 1415-р. В итоге общая сумма на указанный вид госуда</w:t>
      </w:r>
      <w:r w:rsidRPr="003D1EEE">
        <w:rPr>
          <w:rFonts w:eastAsia="Times New Roman"/>
          <w:color w:val="000000" w:themeColor="text1"/>
          <w:kern w:val="24"/>
          <w:sz w:val="28"/>
          <w:szCs w:val="28"/>
        </w:rPr>
        <w:t>р</w:t>
      </w:r>
      <w:r w:rsidRPr="003D1EEE">
        <w:rPr>
          <w:rFonts w:eastAsia="Times New Roman"/>
          <w:color w:val="000000" w:themeColor="text1"/>
          <w:kern w:val="24"/>
          <w:sz w:val="28"/>
          <w:szCs w:val="28"/>
        </w:rPr>
        <w:t>ственной поддержки составила фактически 19,0 млрд руб</w:t>
      </w:r>
      <w:r w:rsidR="002B7A9E">
        <w:rPr>
          <w:rFonts w:eastAsia="Times New Roman"/>
          <w:color w:val="000000" w:themeColor="text1"/>
          <w:kern w:val="24"/>
          <w:sz w:val="28"/>
          <w:szCs w:val="28"/>
        </w:rPr>
        <w:t>.</w:t>
      </w:r>
    </w:p>
    <w:bookmarkEnd w:id="19"/>
    <w:p w:rsidR="00616F61" w:rsidRPr="003D1EEE" w:rsidRDefault="00616F61" w:rsidP="00B5490A">
      <w:pPr>
        <w:spacing w:line="240" w:lineRule="auto"/>
        <w:ind w:firstLine="709"/>
        <w:jc w:val="both"/>
        <w:rPr>
          <w:rFonts w:eastAsia="Times New Roman"/>
          <w:color w:val="000000" w:themeColor="text1"/>
          <w:kern w:val="24"/>
          <w:sz w:val="28"/>
          <w:szCs w:val="28"/>
        </w:rPr>
      </w:pPr>
      <w:r w:rsidRPr="003D1EEE">
        <w:rPr>
          <w:rFonts w:eastAsia="Times New Roman"/>
          <w:color w:val="000000" w:themeColor="text1"/>
          <w:kern w:val="24"/>
          <w:sz w:val="28"/>
          <w:szCs w:val="28"/>
        </w:rPr>
        <w:t xml:space="preserve">В отчетном году базовая ставка субсидии в расчете на </w:t>
      </w:r>
      <w:smartTag w:uri="urn:schemas-microsoft-com:office:smarttags" w:element="metricconverter">
        <w:smartTagPr>
          <w:attr w:name="ProductID" w:val="1 га"/>
        </w:smartTagPr>
        <w:r w:rsidRPr="003D1EEE">
          <w:rPr>
            <w:rFonts w:eastAsia="Times New Roman"/>
            <w:color w:val="000000" w:themeColor="text1"/>
            <w:kern w:val="24"/>
            <w:sz w:val="28"/>
            <w:szCs w:val="28"/>
          </w:rPr>
          <w:t>1 га</w:t>
        </w:r>
      </w:smartTag>
      <w:r w:rsidRPr="003D1EEE">
        <w:rPr>
          <w:rFonts w:eastAsia="Times New Roman"/>
          <w:color w:val="000000" w:themeColor="text1"/>
          <w:kern w:val="24"/>
          <w:sz w:val="28"/>
          <w:szCs w:val="28"/>
        </w:rPr>
        <w:t xml:space="preserve"> посевной пл</w:t>
      </w:r>
      <w:r w:rsidRPr="003D1EEE">
        <w:rPr>
          <w:rFonts w:eastAsia="Times New Roman"/>
          <w:color w:val="000000" w:themeColor="text1"/>
          <w:kern w:val="24"/>
          <w:sz w:val="28"/>
          <w:szCs w:val="28"/>
        </w:rPr>
        <w:t>о</w:t>
      </w:r>
      <w:r w:rsidRPr="003D1EEE">
        <w:rPr>
          <w:rFonts w:eastAsia="Times New Roman"/>
          <w:color w:val="000000" w:themeColor="text1"/>
          <w:kern w:val="24"/>
          <w:sz w:val="28"/>
          <w:szCs w:val="28"/>
        </w:rPr>
        <w:t xml:space="preserve">щади с учетом софинансирования из бюджетов субъектов Российской Федерации составила 434 руб., в том числе за счет средств федерального бюджета – </w:t>
      </w:r>
      <w:r w:rsidR="00B5490A">
        <w:rPr>
          <w:rFonts w:eastAsia="Times New Roman"/>
          <w:color w:val="000000" w:themeColor="text1"/>
          <w:kern w:val="24"/>
          <w:sz w:val="28"/>
          <w:szCs w:val="28"/>
        </w:rPr>
        <w:br/>
      </w:r>
      <w:r w:rsidRPr="003D1EEE">
        <w:rPr>
          <w:rFonts w:eastAsia="Times New Roman"/>
          <w:color w:val="000000" w:themeColor="text1"/>
          <w:kern w:val="24"/>
          <w:sz w:val="28"/>
          <w:szCs w:val="28"/>
        </w:rPr>
        <w:t>267 руб., в то время к</w:t>
      </w:r>
      <w:r w:rsidR="00B5490A">
        <w:rPr>
          <w:rFonts w:eastAsia="Times New Roman"/>
          <w:color w:val="000000" w:themeColor="text1"/>
          <w:kern w:val="24"/>
          <w:sz w:val="28"/>
          <w:szCs w:val="28"/>
        </w:rPr>
        <w:t>ак в 2013 году – 500 и 344 руб.</w:t>
      </w:r>
      <w:r w:rsidRPr="003D1EEE">
        <w:rPr>
          <w:rFonts w:eastAsia="Times New Roman"/>
          <w:color w:val="000000" w:themeColor="text1"/>
          <w:kern w:val="24"/>
          <w:sz w:val="28"/>
          <w:szCs w:val="28"/>
        </w:rPr>
        <w:t xml:space="preserve"> соответственно.</w:t>
      </w:r>
    </w:p>
    <w:p w:rsidR="00616F61" w:rsidRPr="003D1EEE" w:rsidRDefault="00616F61" w:rsidP="00616F61">
      <w:pPr>
        <w:spacing w:line="240" w:lineRule="auto"/>
        <w:ind w:firstLine="709"/>
        <w:jc w:val="both"/>
        <w:rPr>
          <w:rFonts w:eastAsia="Times New Roman"/>
          <w:color w:val="000000" w:themeColor="text1"/>
          <w:kern w:val="24"/>
          <w:sz w:val="28"/>
          <w:szCs w:val="28"/>
        </w:rPr>
      </w:pPr>
      <w:r w:rsidRPr="003D1EEE">
        <w:rPr>
          <w:rFonts w:eastAsia="Times New Roman"/>
          <w:color w:val="000000" w:themeColor="text1"/>
          <w:kern w:val="24"/>
          <w:sz w:val="28"/>
          <w:szCs w:val="28"/>
        </w:rPr>
        <w:t>По данным органов управления АПК субъектов Российской Федерации в 2014 году субсидии получили 32 925 крестьянско-фермерских хозяйств, а также 15 445 сельхозпредприятий. Финансовые средства, предусмотренные на оказа</w:t>
      </w:r>
      <w:r w:rsidR="00B5490A">
        <w:rPr>
          <w:rFonts w:eastAsia="Times New Roman"/>
          <w:color w:val="000000" w:themeColor="text1"/>
          <w:kern w:val="24"/>
          <w:sz w:val="28"/>
          <w:szCs w:val="28"/>
        </w:rPr>
        <w:t xml:space="preserve">ние несвязанной поддержки, </w:t>
      </w:r>
      <w:proofErr w:type="spellStart"/>
      <w:r w:rsidR="00B5490A">
        <w:rPr>
          <w:rFonts w:eastAsia="Times New Roman"/>
          <w:color w:val="000000" w:themeColor="text1"/>
          <w:kern w:val="24"/>
          <w:sz w:val="28"/>
          <w:szCs w:val="28"/>
        </w:rPr>
        <w:t>с</w:t>
      </w:r>
      <w:r w:rsidRPr="003D1EEE">
        <w:rPr>
          <w:rFonts w:eastAsia="Times New Roman"/>
          <w:color w:val="000000" w:themeColor="text1"/>
          <w:kern w:val="24"/>
          <w:sz w:val="28"/>
          <w:szCs w:val="28"/>
        </w:rPr>
        <w:t>ельхозтоваропроизводители</w:t>
      </w:r>
      <w:proofErr w:type="spellEnd"/>
      <w:r w:rsidRPr="003D1EEE">
        <w:rPr>
          <w:rFonts w:eastAsia="Times New Roman"/>
          <w:color w:val="000000" w:themeColor="text1"/>
          <w:kern w:val="24"/>
          <w:sz w:val="28"/>
          <w:szCs w:val="28"/>
        </w:rPr>
        <w:t xml:space="preserve"> в первую очередь напра</w:t>
      </w:r>
      <w:r w:rsidRPr="003D1EEE">
        <w:rPr>
          <w:rFonts w:eastAsia="Times New Roman"/>
          <w:color w:val="000000" w:themeColor="text1"/>
          <w:kern w:val="24"/>
          <w:sz w:val="28"/>
          <w:szCs w:val="28"/>
        </w:rPr>
        <w:t>в</w:t>
      </w:r>
      <w:r w:rsidRPr="003D1EEE">
        <w:rPr>
          <w:rFonts w:eastAsia="Times New Roman"/>
          <w:color w:val="000000" w:themeColor="text1"/>
          <w:kern w:val="24"/>
          <w:sz w:val="28"/>
          <w:szCs w:val="28"/>
        </w:rPr>
        <w:t xml:space="preserve">ляли на приобретение ГСМ и минеральных удобрений, затем на химические средства защиты растений и семена. </w:t>
      </w:r>
    </w:p>
    <w:p w:rsidR="00616F61" w:rsidRPr="003D1EEE" w:rsidRDefault="00616F61" w:rsidP="00616F61">
      <w:pPr>
        <w:spacing w:line="240" w:lineRule="auto"/>
        <w:ind w:firstLine="709"/>
        <w:jc w:val="both"/>
        <w:rPr>
          <w:rFonts w:eastAsia="Times New Roman"/>
          <w:color w:val="000000" w:themeColor="text1"/>
          <w:kern w:val="24"/>
          <w:sz w:val="28"/>
          <w:szCs w:val="28"/>
        </w:rPr>
      </w:pPr>
      <w:r w:rsidRPr="003D1EEE">
        <w:rPr>
          <w:rFonts w:eastAsia="Times New Roman"/>
          <w:color w:val="000000" w:themeColor="text1"/>
          <w:kern w:val="24"/>
          <w:sz w:val="28"/>
          <w:szCs w:val="28"/>
        </w:rPr>
        <w:t xml:space="preserve">В связи с недостаточностью финансовых ресурсов в бюджете субъектов Российской Федерации, необходимых для обеспечения установленного уровня софинансирования мероприятия </w:t>
      </w:r>
      <w:r w:rsidR="00B5490A">
        <w:rPr>
          <w:rFonts w:eastAsia="Times New Roman"/>
          <w:color w:val="000000" w:themeColor="text1"/>
          <w:kern w:val="24"/>
          <w:sz w:val="28"/>
          <w:szCs w:val="28"/>
        </w:rPr>
        <w:t>некоторые</w:t>
      </w:r>
      <w:r w:rsidRPr="003D1EEE">
        <w:rPr>
          <w:rFonts w:eastAsia="Times New Roman"/>
          <w:color w:val="000000" w:themeColor="text1"/>
          <w:kern w:val="24"/>
          <w:sz w:val="28"/>
          <w:szCs w:val="28"/>
        </w:rPr>
        <w:t xml:space="preserve"> субъект</w:t>
      </w:r>
      <w:r w:rsidR="00B5490A">
        <w:rPr>
          <w:rFonts w:eastAsia="Times New Roman"/>
          <w:color w:val="000000" w:themeColor="text1"/>
          <w:kern w:val="24"/>
          <w:sz w:val="28"/>
          <w:szCs w:val="28"/>
        </w:rPr>
        <w:t>ы</w:t>
      </w:r>
      <w:r w:rsidRPr="003D1EEE">
        <w:rPr>
          <w:rFonts w:eastAsia="Times New Roman"/>
          <w:color w:val="000000" w:themeColor="text1"/>
          <w:kern w:val="24"/>
          <w:sz w:val="28"/>
          <w:szCs w:val="28"/>
        </w:rPr>
        <w:t xml:space="preserve"> Российской Федерации б</w:t>
      </w:r>
      <w:r w:rsidRPr="003D1EEE">
        <w:rPr>
          <w:rFonts w:eastAsia="Times New Roman"/>
          <w:color w:val="000000" w:themeColor="text1"/>
          <w:kern w:val="24"/>
          <w:sz w:val="28"/>
          <w:szCs w:val="28"/>
        </w:rPr>
        <w:t>ы</w:t>
      </w:r>
      <w:r w:rsidRPr="003D1EEE">
        <w:rPr>
          <w:rFonts w:eastAsia="Times New Roman"/>
          <w:color w:val="000000" w:themeColor="text1"/>
          <w:kern w:val="24"/>
          <w:sz w:val="28"/>
          <w:szCs w:val="28"/>
        </w:rPr>
        <w:lastRenderedPageBreak/>
        <w:t>ли вынуждены отказаться от части средств в объеме 5604,6 тыс. руб. (Белгоро</w:t>
      </w:r>
      <w:r w:rsidRPr="003D1EEE">
        <w:rPr>
          <w:rFonts w:eastAsia="Times New Roman"/>
          <w:color w:val="000000" w:themeColor="text1"/>
          <w:kern w:val="24"/>
          <w:sz w:val="28"/>
          <w:szCs w:val="28"/>
        </w:rPr>
        <w:t>д</w:t>
      </w:r>
      <w:r w:rsidRPr="003D1EEE">
        <w:rPr>
          <w:rFonts w:eastAsia="Times New Roman"/>
          <w:color w:val="000000" w:themeColor="text1"/>
          <w:kern w:val="24"/>
          <w:sz w:val="28"/>
          <w:szCs w:val="28"/>
        </w:rPr>
        <w:t>ская область – 340,2 тыс. руб., Смоленская область – 1944,3 тыс. руб., Волого</w:t>
      </w:r>
      <w:r w:rsidRPr="003D1EEE">
        <w:rPr>
          <w:rFonts w:eastAsia="Times New Roman"/>
          <w:color w:val="000000" w:themeColor="text1"/>
          <w:kern w:val="24"/>
          <w:sz w:val="28"/>
          <w:szCs w:val="28"/>
        </w:rPr>
        <w:t>д</w:t>
      </w:r>
      <w:r w:rsidRPr="003D1EEE">
        <w:rPr>
          <w:rFonts w:eastAsia="Times New Roman"/>
          <w:color w:val="000000" w:themeColor="text1"/>
          <w:kern w:val="24"/>
          <w:sz w:val="28"/>
          <w:szCs w:val="28"/>
        </w:rPr>
        <w:t>ская область – 4,9 тыс. руб., Калининградская область – 78,3 тыс. руб., Республ</w:t>
      </w:r>
      <w:r w:rsidRPr="003D1EEE">
        <w:rPr>
          <w:rFonts w:eastAsia="Times New Roman"/>
          <w:color w:val="000000" w:themeColor="text1"/>
          <w:kern w:val="24"/>
          <w:sz w:val="28"/>
          <w:szCs w:val="28"/>
        </w:rPr>
        <w:t>и</w:t>
      </w:r>
      <w:r w:rsidRPr="003D1EEE">
        <w:rPr>
          <w:rFonts w:eastAsia="Times New Roman"/>
          <w:color w:val="000000" w:themeColor="text1"/>
          <w:kern w:val="24"/>
          <w:sz w:val="28"/>
          <w:szCs w:val="28"/>
        </w:rPr>
        <w:t>ка Татарстан – 18,2 тыс. руб., Оренбургская область – 906,8 тыс. руб., Самарская область - 1814,3 тыс. руб., Иркутская область – 492,7 тыс. руб., Хабаровский край – 4,9 тыс. руб.). Такие субъекты как Тульская и Волгоградская области, Ре</w:t>
      </w:r>
      <w:r w:rsidRPr="003D1EEE">
        <w:rPr>
          <w:rFonts w:eastAsia="Times New Roman"/>
          <w:color w:val="000000" w:themeColor="text1"/>
          <w:kern w:val="24"/>
          <w:sz w:val="28"/>
          <w:szCs w:val="28"/>
        </w:rPr>
        <w:t>с</w:t>
      </w:r>
      <w:r w:rsidRPr="003D1EEE">
        <w:rPr>
          <w:rFonts w:eastAsia="Times New Roman"/>
          <w:color w:val="000000" w:themeColor="text1"/>
          <w:kern w:val="24"/>
          <w:sz w:val="28"/>
          <w:szCs w:val="28"/>
        </w:rPr>
        <w:t>публика Дагестан обязались освоить финансовые средства (5922,8 тыс. руб.) в 2015 году.</w:t>
      </w:r>
    </w:p>
    <w:p w:rsidR="00616F61" w:rsidRPr="003D1EEE" w:rsidRDefault="00616F61" w:rsidP="00616F61">
      <w:pPr>
        <w:spacing w:line="240" w:lineRule="auto"/>
        <w:ind w:firstLine="709"/>
        <w:jc w:val="both"/>
        <w:rPr>
          <w:rFonts w:eastAsia="Times New Roman"/>
          <w:color w:val="000000" w:themeColor="text1"/>
          <w:kern w:val="24"/>
          <w:sz w:val="28"/>
          <w:szCs w:val="28"/>
        </w:rPr>
      </w:pPr>
      <w:r w:rsidRPr="003D1EEE">
        <w:rPr>
          <w:rFonts w:eastAsia="Times New Roman"/>
          <w:color w:val="000000" w:themeColor="text1"/>
          <w:kern w:val="24"/>
          <w:sz w:val="28"/>
          <w:szCs w:val="28"/>
        </w:rPr>
        <w:t xml:space="preserve">Как отмечалось выше, субсидии на несвязанную поддержку предназначены для </w:t>
      </w:r>
      <w:r w:rsidRPr="003D1EEE">
        <w:rPr>
          <w:rFonts w:eastAsia="Times New Roman"/>
          <w:color w:val="000000" w:themeColor="text1"/>
          <w:kern w:val="24"/>
          <w:sz w:val="28"/>
          <w:szCs w:val="28"/>
          <w:lang w:eastAsia="ru-RU"/>
        </w:rPr>
        <w:t xml:space="preserve">возмещения части затрат </w:t>
      </w:r>
      <w:r w:rsidRPr="003D1EEE">
        <w:rPr>
          <w:rFonts w:eastAsia="Times New Roman"/>
          <w:color w:val="000000" w:themeColor="text1"/>
          <w:kern w:val="24"/>
          <w:sz w:val="28"/>
          <w:szCs w:val="28"/>
        </w:rPr>
        <w:t>сельскохозяйственных товаропроизводителей в о</w:t>
      </w:r>
      <w:r w:rsidRPr="003D1EEE">
        <w:rPr>
          <w:rFonts w:eastAsia="Times New Roman"/>
          <w:color w:val="000000" w:themeColor="text1"/>
          <w:kern w:val="24"/>
          <w:sz w:val="28"/>
          <w:szCs w:val="28"/>
        </w:rPr>
        <w:t>б</w:t>
      </w:r>
      <w:r w:rsidRPr="003D1EEE">
        <w:rPr>
          <w:rFonts w:eastAsia="Times New Roman"/>
          <w:color w:val="000000" w:themeColor="text1"/>
          <w:kern w:val="24"/>
          <w:sz w:val="28"/>
          <w:szCs w:val="28"/>
        </w:rPr>
        <w:t>ласти растениеводства</w:t>
      </w:r>
      <w:r w:rsidRPr="003D1EEE">
        <w:rPr>
          <w:rFonts w:eastAsia="Times New Roman"/>
          <w:color w:val="000000" w:themeColor="text1"/>
          <w:kern w:val="24"/>
          <w:sz w:val="28"/>
          <w:szCs w:val="28"/>
          <w:lang w:eastAsia="ru-RU"/>
        </w:rPr>
        <w:t xml:space="preserve"> на проведение комплекса агротехнологических работ, п</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вышение плодородия и качества почв, которые имеют прямую связь с примен</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нием минеральных удобрений.</w:t>
      </w:r>
    </w:p>
    <w:p w:rsidR="00616F61" w:rsidRPr="003D1EEE" w:rsidRDefault="00616F61" w:rsidP="00616F61">
      <w:pPr>
        <w:spacing w:line="240" w:lineRule="auto"/>
        <w:ind w:firstLine="709"/>
        <w:jc w:val="both"/>
        <w:rPr>
          <w:rFonts w:eastAsia="Times New Roman"/>
          <w:color w:val="000000" w:themeColor="text1"/>
          <w:kern w:val="24"/>
          <w:sz w:val="28"/>
          <w:szCs w:val="28"/>
        </w:rPr>
      </w:pPr>
      <w:r w:rsidRPr="003D1EEE">
        <w:rPr>
          <w:rFonts w:eastAsia="Times New Roman"/>
          <w:color w:val="000000" w:themeColor="text1"/>
          <w:kern w:val="24"/>
          <w:sz w:val="28"/>
          <w:szCs w:val="28"/>
        </w:rPr>
        <w:t xml:space="preserve">По оперативной данным органов АПК субъектов Российской Федерации в </w:t>
      </w:r>
      <w:smartTag w:uri="urn:schemas-microsoft-com:office:smarttags" w:element="metricconverter">
        <w:smartTagPr>
          <w:attr w:name="ProductID" w:val="2014 г"/>
        </w:smartTagPr>
        <w:r w:rsidRPr="003D1EEE">
          <w:rPr>
            <w:rFonts w:eastAsia="Times New Roman"/>
            <w:color w:val="000000" w:themeColor="text1"/>
            <w:kern w:val="24"/>
            <w:sz w:val="28"/>
            <w:szCs w:val="28"/>
          </w:rPr>
          <w:t>2014 г</w:t>
        </w:r>
      </w:smartTag>
      <w:r w:rsidRPr="003D1EEE">
        <w:rPr>
          <w:rFonts w:eastAsia="Times New Roman"/>
          <w:color w:val="000000" w:themeColor="text1"/>
          <w:kern w:val="24"/>
          <w:sz w:val="28"/>
          <w:szCs w:val="28"/>
        </w:rPr>
        <w:t xml:space="preserve">. сельскохозяйственные товаропроизводители внесли 2,4 </w:t>
      </w:r>
      <w:r w:rsidR="005E290F" w:rsidRPr="003D1EEE">
        <w:rPr>
          <w:rFonts w:eastAsia="Times New Roman"/>
          <w:color w:val="000000" w:themeColor="text1"/>
          <w:kern w:val="24"/>
          <w:sz w:val="28"/>
          <w:szCs w:val="28"/>
        </w:rPr>
        <w:t>млн</w:t>
      </w:r>
      <w:r w:rsidRPr="003D1EEE">
        <w:rPr>
          <w:rFonts w:eastAsia="Times New Roman"/>
          <w:color w:val="000000" w:themeColor="text1"/>
          <w:kern w:val="24"/>
          <w:sz w:val="28"/>
          <w:szCs w:val="28"/>
        </w:rPr>
        <w:t xml:space="preserve"> тонн </w:t>
      </w:r>
      <w:r w:rsidR="00B5490A">
        <w:rPr>
          <w:rFonts w:eastAsia="Times New Roman"/>
          <w:color w:val="000000" w:themeColor="text1"/>
          <w:kern w:val="24"/>
          <w:sz w:val="28"/>
          <w:szCs w:val="28"/>
        </w:rPr>
        <w:t>удобр</w:t>
      </w:r>
      <w:r w:rsidR="00B5490A">
        <w:rPr>
          <w:rFonts w:eastAsia="Times New Roman"/>
          <w:color w:val="000000" w:themeColor="text1"/>
          <w:kern w:val="24"/>
          <w:sz w:val="28"/>
          <w:szCs w:val="28"/>
        </w:rPr>
        <w:t>е</w:t>
      </w:r>
      <w:r w:rsidR="00B5490A">
        <w:rPr>
          <w:rFonts w:eastAsia="Times New Roman"/>
          <w:color w:val="000000" w:themeColor="text1"/>
          <w:kern w:val="24"/>
          <w:sz w:val="28"/>
          <w:szCs w:val="28"/>
        </w:rPr>
        <w:t xml:space="preserve">ний </w:t>
      </w:r>
      <w:r w:rsidRPr="003D1EEE">
        <w:rPr>
          <w:rFonts w:eastAsia="Times New Roman"/>
          <w:color w:val="000000" w:themeColor="text1"/>
          <w:kern w:val="24"/>
          <w:sz w:val="28"/>
          <w:szCs w:val="28"/>
        </w:rPr>
        <w:t xml:space="preserve">в пересчете на действующее вещество, что </w:t>
      </w:r>
      <w:r w:rsidR="00B5490A">
        <w:rPr>
          <w:rFonts w:eastAsia="Times New Roman"/>
          <w:color w:val="000000" w:themeColor="text1"/>
          <w:kern w:val="24"/>
          <w:sz w:val="28"/>
          <w:szCs w:val="28"/>
        </w:rPr>
        <w:t xml:space="preserve">соответствует </w:t>
      </w:r>
      <w:r w:rsidRPr="003D1EEE">
        <w:rPr>
          <w:rFonts w:eastAsia="Times New Roman"/>
          <w:color w:val="000000" w:themeColor="text1"/>
          <w:kern w:val="24"/>
          <w:sz w:val="28"/>
          <w:szCs w:val="28"/>
        </w:rPr>
        <w:t>уровн</w:t>
      </w:r>
      <w:r w:rsidR="00B5490A">
        <w:rPr>
          <w:rFonts w:eastAsia="Times New Roman"/>
          <w:color w:val="000000" w:themeColor="text1"/>
          <w:kern w:val="24"/>
          <w:sz w:val="28"/>
          <w:szCs w:val="28"/>
        </w:rPr>
        <w:t>ю</w:t>
      </w:r>
      <w:r w:rsidRPr="003D1EEE">
        <w:rPr>
          <w:rFonts w:eastAsia="Times New Roman"/>
          <w:color w:val="000000" w:themeColor="text1"/>
          <w:kern w:val="24"/>
          <w:sz w:val="28"/>
          <w:szCs w:val="28"/>
        </w:rPr>
        <w:t xml:space="preserve"> 2013 года. Необходимо отметить, что приобретение минеральных удобрений происходило на фоне постоянного удорожания стоимости удобрений. Потребительские цены на минеральные удобрения в 2014 году выросли в среднем на 5-33 % в зависим</w:t>
      </w:r>
      <w:r w:rsidRPr="003D1EEE">
        <w:rPr>
          <w:rFonts w:eastAsia="Times New Roman"/>
          <w:color w:val="000000" w:themeColor="text1"/>
          <w:kern w:val="24"/>
          <w:sz w:val="28"/>
          <w:szCs w:val="28"/>
        </w:rPr>
        <w:t>о</w:t>
      </w:r>
      <w:r w:rsidRPr="003D1EEE">
        <w:rPr>
          <w:rFonts w:eastAsia="Times New Roman"/>
          <w:color w:val="000000" w:themeColor="text1"/>
          <w:kern w:val="24"/>
          <w:sz w:val="28"/>
          <w:szCs w:val="28"/>
        </w:rPr>
        <w:t xml:space="preserve">сти от вида удобрения. </w:t>
      </w:r>
    </w:p>
    <w:p w:rsidR="00616F61" w:rsidRPr="003D1EEE" w:rsidRDefault="00616F61" w:rsidP="00616F61">
      <w:pPr>
        <w:spacing w:line="240" w:lineRule="auto"/>
        <w:ind w:firstLine="709"/>
        <w:jc w:val="both"/>
        <w:rPr>
          <w:rFonts w:eastAsia="Times New Roman"/>
          <w:color w:val="000000" w:themeColor="text1"/>
          <w:kern w:val="24"/>
          <w:sz w:val="28"/>
          <w:szCs w:val="28"/>
        </w:rPr>
      </w:pPr>
      <w:r w:rsidRPr="003D1EEE">
        <w:rPr>
          <w:rFonts w:eastAsia="Times New Roman"/>
          <w:color w:val="000000" w:themeColor="text1"/>
          <w:spacing w:val="-4"/>
          <w:kern w:val="24"/>
          <w:sz w:val="28"/>
          <w:szCs w:val="28"/>
        </w:rPr>
        <w:t xml:space="preserve">В соответствии с ведомственной статистической отчетностью Минсельхоза России в 2014 году </w:t>
      </w:r>
      <w:proofErr w:type="spellStart"/>
      <w:r w:rsidRPr="003D1EEE">
        <w:rPr>
          <w:rFonts w:eastAsia="Times New Roman"/>
          <w:color w:val="000000" w:themeColor="text1"/>
          <w:spacing w:val="-4"/>
          <w:kern w:val="24"/>
          <w:sz w:val="28"/>
          <w:szCs w:val="28"/>
        </w:rPr>
        <w:t>сельхозтоваропроизводителями</w:t>
      </w:r>
      <w:proofErr w:type="spellEnd"/>
      <w:r w:rsidRPr="003D1EEE">
        <w:rPr>
          <w:rFonts w:eastAsia="Times New Roman"/>
          <w:color w:val="000000" w:themeColor="text1"/>
          <w:spacing w:val="-4"/>
          <w:kern w:val="24"/>
          <w:sz w:val="28"/>
          <w:szCs w:val="28"/>
        </w:rPr>
        <w:t xml:space="preserve"> приобретено 99 % (4269,7 тыс. тонн) дизельного топлива и 96,2 % (772,6 тыс. тонн)</w:t>
      </w:r>
      <w:r w:rsidR="00B5490A">
        <w:rPr>
          <w:rFonts w:eastAsia="Times New Roman"/>
          <w:color w:val="000000" w:themeColor="text1"/>
          <w:kern w:val="24"/>
          <w:sz w:val="28"/>
          <w:szCs w:val="28"/>
        </w:rPr>
        <w:t xml:space="preserve"> </w:t>
      </w:r>
      <w:r w:rsidRPr="003D1EEE">
        <w:rPr>
          <w:rFonts w:eastAsia="Times New Roman"/>
          <w:color w:val="000000" w:themeColor="text1"/>
          <w:kern w:val="24"/>
          <w:sz w:val="28"/>
          <w:szCs w:val="28"/>
        </w:rPr>
        <w:t xml:space="preserve">автомобильного </w:t>
      </w:r>
      <w:r w:rsidR="00B5490A">
        <w:rPr>
          <w:rFonts w:eastAsia="Times New Roman"/>
          <w:color w:val="000000" w:themeColor="text1"/>
          <w:kern w:val="24"/>
          <w:sz w:val="28"/>
          <w:szCs w:val="28"/>
        </w:rPr>
        <w:t xml:space="preserve">топлива </w:t>
      </w:r>
      <w:r w:rsidRPr="003D1EEE">
        <w:rPr>
          <w:rFonts w:eastAsia="Times New Roman"/>
          <w:color w:val="000000" w:themeColor="text1"/>
          <w:kern w:val="24"/>
          <w:sz w:val="28"/>
          <w:szCs w:val="28"/>
        </w:rPr>
        <w:t xml:space="preserve">к уровню прошлого года. </w:t>
      </w:r>
    </w:p>
    <w:p w:rsidR="00616F61" w:rsidRPr="003D1EEE" w:rsidRDefault="00616F61" w:rsidP="00505AB3">
      <w:pPr>
        <w:spacing w:line="240" w:lineRule="auto"/>
        <w:ind w:firstLine="709"/>
        <w:jc w:val="both"/>
        <w:rPr>
          <w:rFonts w:eastAsia="Times New Roman"/>
          <w:color w:val="000000" w:themeColor="text1"/>
          <w:kern w:val="24"/>
          <w:sz w:val="28"/>
          <w:szCs w:val="28"/>
        </w:rPr>
      </w:pPr>
      <w:r w:rsidRPr="003D1EEE">
        <w:rPr>
          <w:rFonts w:eastAsia="Times New Roman"/>
          <w:color w:val="000000" w:themeColor="text1"/>
          <w:kern w:val="24"/>
          <w:sz w:val="28"/>
          <w:szCs w:val="28"/>
        </w:rPr>
        <w:t xml:space="preserve">Минсельхозом России совместно с органами управления АПК субъектов Российской Федерации проведена работа по </w:t>
      </w:r>
      <w:r w:rsidRPr="003D1EEE">
        <w:rPr>
          <w:rFonts w:eastAsia="Times New Roman"/>
          <w:color w:val="000000" w:themeColor="text1"/>
          <w:spacing w:val="4"/>
          <w:kern w:val="24"/>
          <w:sz w:val="28"/>
          <w:szCs w:val="28"/>
        </w:rPr>
        <w:t>корректировке нормативно-правовой базы предоставления субсидий на оказание несвязанной поддержки в области растениеводства в соответствии с правилами ВТО,</w:t>
      </w:r>
      <w:r w:rsidR="00B5490A">
        <w:rPr>
          <w:rFonts w:eastAsia="Times New Roman"/>
          <w:color w:val="000000" w:themeColor="text1"/>
          <w:spacing w:val="4"/>
          <w:kern w:val="24"/>
          <w:sz w:val="28"/>
          <w:szCs w:val="28"/>
        </w:rPr>
        <w:t xml:space="preserve"> а также</w:t>
      </w:r>
      <w:r w:rsidRPr="003D1EEE">
        <w:rPr>
          <w:rFonts w:eastAsia="Times New Roman"/>
          <w:color w:val="000000" w:themeColor="text1"/>
          <w:spacing w:val="4"/>
          <w:kern w:val="24"/>
          <w:sz w:val="28"/>
          <w:szCs w:val="28"/>
        </w:rPr>
        <w:t xml:space="preserve"> с целью </w:t>
      </w:r>
      <w:r w:rsidRPr="003D1EEE">
        <w:rPr>
          <w:rFonts w:eastAsia="Times New Roman"/>
          <w:color w:val="000000" w:themeColor="text1"/>
          <w:kern w:val="24"/>
          <w:sz w:val="28"/>
          <w:szCs w:val="28"/>
        </w:rPr>
        <w:t>упрощения процедур получения субсидии и обеспечени</w:t>
      </w:r>
      <w:r w:rsidR="00B5490A">
        <w:rPr>
          <w:rFonts w:eastAsia="Times New Roman"/>
          <w:color w:val="000000" w:themeColor="text1"/>
          <w:kern w:val="24"/>
          <w:sz w:val="28"/>
          <w:szCs w:val="28"/>
        </w:rPr>
        <w:t xml:space="preserve">я </w:t>
      </w:r>
      <w:r w:rsidRPr="003D1EEE">
        <w:rPr>
          <w:rFonts w:eastAsia="Times New Roman"/>
          <w:color w:val="000000" w:themeColor="text1"/>
          <w:kern w:val="24"/>
          <w:sz w:val="28"/>
          <w:szCs w:val="28"/>
        </w:rPr>
        <w:t>равного доступа сел</w:t>
      </w:r>
      <w:r w:rsidRPr="003D1EEE">
        <w:rPr>
          <w:rFonts w:eastAsia="Times New Roman"/>
          <w:color w:val="000000" w:themeColor="text1"/>
          <w:kern w:val="24"/>
          <w:sz w:val="28"/>
          <w:szCs w:val="28"/>
        </w:rPr>
        <w:t>ь</w:t>
      </w:r>
      <w:r w:rsidRPr="003D1EEE">
        <w:rPr>
          <w:rFonts w:eastAsia="Times New Roman"/>
          <w:color w:val="000000" w:themeColor="text1"/>
          <w:kern w:val="24"/>
          <w:sz w:val="28"/>
          <w:szCs w:val="28"/>
        </w:rPr>
        <w:t xml:space="preserve">скохозяйственных товаропроизводителей к государственной поддержке. </w:t>
      </w:r>
    </w:p>
    <w:p w:rsidR="00616F61" w:rsidRPr="003D1EEE" w:rsidRDefault="00616F61" w:rsidP="00616F61">
      <w:pPr>
        <w:spacing w:line="240" w:lineRule="auto"/>
        <w:ind w:firstLine="709"/>
        <w:jc w:val="both"/>
        <w:rPr>
          <w:rFonts w:eastAsia="Times New Roman"/>
          <w:color w:val="000000" w:themeColor="text1"/>
          <w:kern w:val="24"/>
          <w:sz w:val="28"/>
          <w:szCs w:val="28"/>
        </w:rPr>
      </w:pPr>
      <w:r w:rsidRPr="003D1EEE">
        <w:rPr>
          <w:rFonts w:eastAsia="Times New Roman"/>
          <w:color w:val="000000" w:themeColor="text1"/>
          <w:kern w:val="24"/>
          <w:sz w:val="28"/>
          <w:szCs w:val="28"/>
        </w:rPr>
        <w:t>В отчетном году Минсельхозом России с целью обеспечения своевреме</w:t>
      </w:r>
      <w:r w:rsidRPr="003D1EEE">
        <w:rPr>
          <w:rFonts w:eastAsia="Times New Roman"/>
          <w:color w:val="000000" w:themeColor="text1"/>
          <w:kern w:val="24"/>
          <w:sz w:val="28"/>
          <w:szCs w:val="28"/>
        </w:rPr>
        <w:t>н</w:t>
      </w:r>
      <w:r w:rsidRPr="003D1EEE">
        <w:rPr>
          <w:rFonts w:eastAsia="Times New Roman"/>
          <w:color w:val="000000" w:themeColor="text1"/>
          <w:kern w:val="24"/>
          <w:sz w:val="28"/>
          <w:szCs w:val="28"/>
        </w:rPr>
        <w:t>ного перечисления ассигнований из федерального бюджета в бюджеты субъектов Российской Федерации в 2015 году проведена работа, в результате которой пр</w:t>
      </w:r>
      <w:r w:rsidRPr="003D1EEE">
        <w:rPr>
          <w:rFonts w:eastAsia="Times New Roman"/>
          <w:color w:val="000000" w:themeColor="text1"/>
          <w:kern w:val="24"/>
          <w:sz w:val="28"/>
          <w:szCs w:val="28"/>
        </w:rPr>
        <w:t>и</w:t>
      </w:r>
      <w:r w:rsidRPr="003D1EEE">
        <w:rPr>
          <w:rFonts w:eastAsia="Times New Roman"/>
          <w:color w:val="000000" w:themeColor="text1"/>
          <w:kern w:val="24"/>
          <w:sz w:val="28"/>
          <w:szCs w:val="28"/>
        </w:rPr>
        <w:t xml:space="preserve">ложениями 35 </w:t>
      </w:r>
      <w:r w:rsidR="00F8731A" w:rsidRPr="003D1EEE">
        <w:rPr>
          <w:rFonts w:eastAsia="Times New Roman"/>
          <w:color w:val="000000" w:themeColor="text1"/>
          <w:kern w:val="24"/>
          <w:sz w:val="28"/>
          <w:szCs w:val="28"/>
        </w:rPr>
        <w:t xml:space="preserve">и 36 к Федеральному закону от </w:t>
      </w:r>
      <w:r w:rsidRPr="003D1EEE">
        <w:rPr>
          <w:rFonts w:eastAsia="Times New Roman"/>
          <w:color w:val="000000" w:themeColor="text1"/>
          <w:kern w:val="24"/>
          <w:sz w:val="28"/>
          <w:szCs w:val="28"/>
        </w:rPr>
        <w:t>1</w:t>
      </w:r>
      <w:r w:rsidR="00F8731A" w:rsidRPr="003D1EEE">
        <w:rPr>
          <w:rFonts w:eastAsia="Times New Roman"/>
          <w:color w:val="000000" w:themeColor="text1"/>
          <w:kern w:val="24"/>
          <w:sz w:val="28"/>
          <w:szCs w:val="28"/>
        </w:rPr>
        <w:t xml:space="preserve"> декабря </w:t>
      </w:r>
      <w:r w:rsidRPr="003D1EEE">
        <w:rPr>
          <w:rFonts w:eastAsia="Times New Roman"/>
          <w:color w:val="000000" w:themeColor="text1"/>
          <w:kern w:val="24"/>
          <w:sz w:val="28"/>
          <w:szCs w:val="28"/>
        </w:rPr>
        <w:t>2014</w:t>
      </w:r>
      <w:r w:rsidR="00F8731A" w:rsidRPr="003D1EEE">
        <w:rPr>
          <w:rFonts w:eastAsia="Times New Roman"/>
          <w:color w:val="000000" w:themeColor="text1"/>
          <w:kern w:val="24"/>
          <w:sz w:val="28"/>
          <w:szCs w:val="28"/>
        </w:rPr>
        <w:t xml:space="preserve"> г.</w:t>
      </w:r>
      <w:r w:rsidRPr="003D1EEE">
        <w:rPr>
          <w:rFonts w:eastAsia="Times New Roman"/>
          <w:color w:val="000000" w:themeColor="text1"/>
          <w:kern w:val="24"/>
          <w:sz w:val="28"/>
          <w:szCs w:val="28"/>
        </w:rPr>
        <w:t xml:space="preserve"> № 384-ФЗ «О ф</w:t>
      </w:r>
      <w:r w:rsidRPr="003D1EEE">
        <w:rPr>
          <w:rFonts w:eastAsia="Times New Roman"/>
          <w:color w:val="000000" w:themeColor="text1"/>
          <w:kern w:val="24"/>
          <w:sz w:val="28"/>
          <w:szCs w:val="28"/>
        </w:rPr>
        <w:t>е</w:t>
      </w:r>
      <w:r w:rsidRPr="003D1EEE">
        <w:rPr>
          <w:rFonts w:eastAsia="Times New Roman"/>
          <w:color w:val="000000" w:themeColor="text1"/>
          <w:kern w:val="24"/>
          <w:sz w:val="28"/>
          <w:szCs w:val="28"/>
        </w:rPr>
        <w:t>деральном бюджете на 2015 год и на плановый период 2016 и 2017 годов» (д</w:t>
      </w:r>
      <w:r w:rsidRPr="003D1EEE">
        <w:rPr>
          <w:rFonts w:eastAsia="Times New Roman"/>
          <w:color w:val="000000" w:themeColor="text1"/>
          <w:kern w:val="24"/>
          <w:sz w:val="28"/>
          <w:szCs w:val="28"/>
        </w:rPr>
        <w:t>а</w:t>
      </w:r>
      <w:r w:rsidRPr="003D1EEE">
        <w:rPr>
          <w:rFonts w:eastAsia="Times New Roman"/>
          <w:color w:val="000000" w:themeColor="text1"/>
          <w:kern w:val="24"/>
          <w:sz w:val="28"/>
          <w:szCs w:val="28"/>
        </w:rPr>
        <w:t>лее</w:t>
      </w:r>
      <w:r w:rsidR="00F8731A" w:rsidRPr="003D1EEE">
        <w:rPr>
          <w:rFonts w:eastAsia="Times New Roman"/>
          <w:color w:val="000000" w:themeColor="text1"/>
          <w:kern w:val="24"/>
          <w:sz w:val="28"/>
          <w:szCs w:val="28"/>
        </w:rPr>
        <w:t> −</w:t>
      </w:r>
      <w:r w:rsidRPr="003D1EEE">
        <w:rPr>
          <w:rFonts w:eastAsia="Times New Roman"/>
          <w:color w:val="000000" w:themeColor="text1"/>
          <w:kern w:val="24"/>
          <w:sz w:val="28"/>
          <w:szCs w:val="28"/>
        </w:rPr>
        <w:t xml:space="preserve"> Федеральный закон) утверждено распределение субсидий бюджетам суб</w:t>
      </w:r>
      <w:r w:rsidRPr="003D1EEE">
        <w:rPr>
          <w:rFonts w:eastAsia="Times New Roman"/>
          <w:color w:val="000000" w:themeColor="text1"/>
          <w:kern w:val="24"/>
          <w:sz w:val="28"/>
          <w:szCs w:val="28"/>
        </w:rPr>
        <w:t>ъ</w:t>
      </w:r>
      <w:r w:rsidRPr="003D1EEE">
        <w:rPr>
          <w:rFonts w:eastAsia="Times New Roman"/>
          <w:color w:val="000000" w:themeColor="text1"/>
          <w:kern w:val="24"/>
          <w:sz w:val="28"/>
          <w:szCs w:val="28"/>
        </w:rPr>
        <w:t>ектов Российской Федерации на оказание несвязанной поддержки сельхозтов</w:t>
      </w:r>
      <w:r w:rsidRPr="003D1EEE">
        <w:rPr>
          <w:rFonts w:eastAsia="Times New Roman"/>
          <w:color w:val="000000" w:themeColor="text1"/>
          <w:kern w:val="24"/>
          <w:sz w:val="28"/>
          <w:szCs w:val="28"/>
        </w:rPr>
        <w:t>а</w:t>
      </w:r>
      <w:r w:rsidRPr="003D1EEE">
        <w:rPr>
          <w:rFonts w:eastAsia="Times New Roman"/>
          <w:color w:val="000000" w:themeColor="text1"/>
          <w:kern w:val="24"/>
          <w:sz w:val="28"/>
          <w:szCs w:val="28"/>
        </w:rPr>
        <w:t>ропроизводителям.</w:t>
      </w:r>
    </w:p>
    <w:p w:rsidR="00616F61" w:rsidRPr="003D1EEE" w:rsidRDefault="00616F61" w:rsidP="00616F61">
      <w:pPr>
        <w:spacing w:line="240" w:lineRule="auto"/>
        <w:ind w:firstLine="709"/>
        <w:jc w:val="both"/>
        <w:rPr>
          <w:rFonts w:eastAsia="Times New Roman"/>
          <w:color w:val="000000" w:themeColor="text1"/>
          <w:kern w:val="24"/>
          <w:sz w:val="28"/>
          <w:szCs w:val="28"/>
        </w:rPr>
      </w:pPr>
      <w:r w:rsidRPr="003D1EEE">
        <w:rPr>
          <w:rFonts w:eastAsia="Times New Roman"/>
          <w:color w:val="000000" w:themeColor="text1"/>
          <w:kern w:val="24"/>
          <w:sz w:val="28"/>
          <w:szCs w:val="28"/>
        </w:rPr>
        <w:t>Также для снижения финансовой нагрузки на бюджеты субъектов Росси</w:t>
      </w:r>
      <w:r w:rsidRPr="003D1EEE">
        <w:rPr>
          <w:rFonts w:eastAsia="Times New Roman"/>
          <w:color w:val="000000" w:themeColor="text1"/>
          <w:kern w:val="24"/>
          <w:sz w:val="28"/>
          <w:szCs w:val="28"/>
        </w:rPr>
        <w:t>й</w:t>
      </w:r>
      <w:r w:rsidRPr="003D1EEE">
        <w:rPr>
          <w:rFonts w:eastAsia="Times New Roman"/>
          <w:color w:val="000000" w:themeColor="text1"/>
          <w:kern w:val="24"/>
          <w:sz w:val="28"/>
          <w:szCs w:val="28"/>
        </w:rPr>
        <w:t>ской Федерации внесены изменения в правила предоставления несвязанной по</w:t>
      </w:r>
      <w:r w:rsidRPr="003D1EEE">
        <w:rPr>
          <w:rFonts w:eastAsia="Times New Roman"/>
          <w:color w:val="000000" w:themeColor="text1"/>
          <w:kern w:val="24"/>
          <w:sz w:val="28"/>
          <w:szCs w:val="28"/>
        </w:rPr>
        <w:t>д</w:t>
      </w:r>
      <w:r w:rsidRPr="003D1EEE">
        <w:rPr>
          <w:rFonts w:eastAsia="Times New Roman"/>
          <w:color w:val="000000" w:themeColor="text1"/>
          <w:kern w:val="24"/>
          <w:sz w:val="28"/>
          <w:szCs w:val="28"/>
        </w:rPr>
        <w:t>держки бюджетам субъектов Российской Федерации. В частности увеличен ур</w:t>
      </w:r>
      <w:r w:rsidRPr="003D1EEE">
        <w:rPr>
          <w:rFonts w:eastAsia="Times New Roman"/>
          <w:color w:val="000000" w:themeColor="text1"/>
          <w:kern w:val="24"/>
          <w:sz w:val="28"/>
          <w:szCs w:val="28"/>
        </w:rPr>
        <w:t>о</w:t>
      </w:r>
      <w:r w:rsidRPr="003D1EEE">
        <w:rPr>
          <w:rFonts w:eastAsia="Times New Roman"/>
          <w:color w:val="000000" w:themeColor="text1"/>
          <w:kern w:val="24"/>
          <w:sz w:val="28"/>
          <w:szCs w:val="28"/>
        </w:rPr>
        <w:t>вень софинансирования расходных обязательств субъектов Российской Федер</w:t>
      </w:r>
      <w:r w:rsidRPr="003D1EEE">
        <w:rPr>
          <w:rFonts w:eastAsia="Times New Roman"/>
          <w:color w:val="000000" w:themeColor="text1"/>
          <w:kern w:val="24"/>
          <w:sz w:val="28"/>
          <w:szCs w:val="28"/>
        </w:rPr>
        <w:t>а</w:t>
      </w:r>
      <w:r w:rsidRPr="003D1EEE">
        <w:rPr>
          <w:rFonts w:eastAsia="Times New Roman"/>
          <w:color w:val="000000" w:themeColor="text1"/>
          <w:kern w:val="24"/>
          <w:sz w:val="28"/>
          <w:szCs w:val="28"/>
        </w:rPr>
        <w:t>ции за счет средств федерального бюджета в виде субсидий.</w:t>
      </w:r>
      <w:bookmarkStart w:id="27" w:name="_Toc384999434"/>
    </w:p>
    <w:p w:rsidR="00616F61" w:rsidRPr="00FC15B1" w:rsidRDefault="00616F61" w:rsidP="00616F61">
      <w:pPr>
        <w:spacing w:line="240" w:lineRule="auto"/>
        <w:ind w:firstLine="709"/>
        <w:jc w:val="both"/>
        <w:rPr>
          <w:rFonts w:eastAsia="Times New Roman"/>
          <w:color w:val="000000" w:themeColor="text1"/>
          <w:kern w:val="24"/>
          <w:sz w:val="20"/>
          <w:szCs w:val="28"/>
        </w:rPr>
      </w:pPr>
    </w:p>
    <w:p w:rsidR="00616F61" w:rsidRPr="003D1EEE" w:rsidRDefault="00616F61" w:rsidP="00616F61">
      <w:pPr>
        <w:pStyle w:val="2d"/>
        <w:rPr>
          <w:i/>
          <w:color w:val="000000" w:themeColor="text1"/>
          <w:kern w:val="24"/>
        </w:rPr>
      </w:pPr>
      <w:bookmarkStart w:id="28" w:name="_Toc416806220"/>
      <w:bookmarkStart w:id="29" w:name="_Toc418862295"/>
      <w:r w:rsidRPr="003D1EEE">
        <w:rPr>
          <w:color w:val="000000" w:themeColor="text1"/>
          <w:kern w:val="24"/>
        </w:rPr>
        <w:lastRenderedPageBreak/>
        <w:t>2.9 Основное мероприятие</w:t>
      </w:r>
      <w:r w:rsidR="00457BF7">
        <w:rPr>
          <w:color w:val="000000" w:themeColor="text1"/>
          <w:kern w:val="24"/>
        </w:rPr>
        <w:t xml:space="preserve"> </w:t>
      </w:r>
      <w:r w:rsidRPr="003D1EEE">
        <w:rPr>
          <w:color w:val="000000" w:themeColor="text1"/>
          <w:kern w:val="24"/>
        </w:rPr>
        <w:t>«Регулирование рынков продукции растениеводства</w:t>
      </w:r>
      <w:bookmarkEnd w:id="27"/>
      <w:r w:rsidRPr="003D1EEE">
        <w:rPr>
          <w:color w:val="000000" w:themeColor="text1"/>
          <w:kern w:val="24"/>
        </w:rPr>
        <w:t>»</w:t>
      </w:r>
      <w:bookmarkEnd w:id="28"/>
      <w:bookmarkEnd w:id="29"/>
    </w:p>
    <w:p w:rsidR="00616F61" w:rsidRPr="00FC15B1" w:rsidRDefault="00616F61" w:rsidP="00616F61">
      <w:pPr>
        <w:spacing w:line="240" w:lineRule="auto"/>
        <w:ind w:firstLine="567"/>
        <w:jc w:val="both"/>
        <w:rPr>
          <w:rFonts w:eastAsia="Times New Roman"/>
          <w:color w:val="000000" w:themeColor="text1"/>
          <w:kern w:val="24"/>
          <w:sz w:val="20"/>
          <w:szCs w:val="28"/>
          <w:lang w:eastAsia="ru-RU"/>
        </w:rPr>
      </w:pPr>
    </w:p>
    <w:p w:rsidR="00616F61" w:rsidRDefault="00616F61" w:rsidP="00616F61">
      <w:pPr>
        <w:spacing w:line="240" w:lineRule="auto"/>
        <w:jc w:val="center"/>
        <w:rPr>
          <w:rFonts w:eastAsia="Times New Roman"/>
          <w:b/>
          <w:color w:val="000000" w:themeColor="text1"/>
          <w:kern w:val="24"/>
          <w:sz w:val="28"/>
          <w:szCs w:val="28"/>
        </w:rPr>
      </w:pPr>
      <w:r w:rsidRPr="003D1EEE">
        <w:rPr>
          <w:rFonts w:eastAsia="Times New Roman"/>
          <w:b/>
          <w:color w:val="000000" w:themeColor="text1"/>
          <w:kern w:val="24"/>
          <w:sz w:val="28"/>
          <w:szCs w:val="28"/>
        </w:rPr>
        <w:t>Рынок зерна</w:t>
      </w:r>
    </w:p>
    <w:p w:rsidR="00B65B67" w:rsidRPr="00FC15B1" w:rsidRDefault="00B65B67" w:rsidP="00616F61">
      <w:pPr>
        <w:spacing w:line="240" w:lineRule="auto"/>
        <w:jc w:val="center"/>
        <w:rPr>
          <w:rFonts w:eastAsia="Times New Roman"/>
          <w:b/>
          <w:color w:val="000000" w:themeColor="text1"/>
          <w:kern w:val="24"/>
          <w:sz w:val="20"/>
          <w:szCs w:val="28"/>
        </w:rPr>
      </w:pP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соответствии с Государственной программой реализация мероприятия по регулированию рынка зерна направлена на его стабилизацию внутри страны и повышение конкурентоспособности российского зерна и продуктов его перер</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ботки на мировом рынке.</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Мерами государственного регулирования рынка зерна являются: прогноз</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рование структуры производства и потребления путем разработки баланса 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сурсов и использования зерна по видам на основе мониторинга информации о его товарных и потребительских свойствах, проведение государственных зак</w:t>
      </w:r>
      <w:r w:rsidRPr="003D1EEE">
        <w:rPr>
          <w:rFonts w:eastAsia="Times New Roman"/>
          <w:color w:val="000000" w:themeColor="text1"/>
          <w:kern w:val="24"/>
          <w:sz w:val="28"/>
          <w:szCs w:val="28"/>
          <w:lang w:eastAsia="ru-RU"/>
        </w:rPr>
        <w:t>у</w:t>
      </w:r>
      <w:r w:rsidRPr="003D1EEE">
        <w:rPr>
          <w:rFonts w:eastAsia="Times New Roman"/>
          <w:color w:val="000000" w:themeColor="text1"/>
          <w:kern w:val="24"/>
          <w:sz w:val="28"/>
          <w:szCs w:val="28"/>
          <w:lang w:eastAsia="ru-RU"/>
        </w:rPr>
        <w:t>почных и товарных интервенций, в том числе в форме залоговых операций.</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2014 г., как уже было отмечено, намолочено 105,3 млн т зерна (с учетом Крымского федерального округа), что на 12,8%</w:t>
      </w:r>
      <w:r w:rsidRPr="003D1EEE">
        <w:rPr>
          <w:rStyle w:val="af5"/>
          <w:rFonts w:eastAsia="Times New Roman"/>
          <w:color w:val="000000" w:themeColor="text1"/>
          <w:kern w:val="24"/>
          <w:sz w:val="28"/>
          <w:szCs w:val="28"/>
          <w:lang w:eastAsia="ru-RU"/>
        </w:rPr>
        <w:footnoteReference w:id="10"/>
      </w:r>
      <w:r w:rsidRPr="003D1EEE">
        <w:rPr>
          <w:rFonts w:eastAsia="Times New Roman"/>
          <w:color w:val="000000" w:themeColor="text1"/>
          <w:kern w:val="24"/>
          <w:sz w:val="28"/>
          <w:szCs w:val="28"/>
          <w:lang w:eastAsia="ru-RU"/>
        </w:rPr>
        <w:t xml:space="preserve"> больше, чем в 2013 г. и на 23,3% выше среднегодового уровня за 2010-2014 гг. Хозяйствами всех категорий реализовано 72 млн т зерна, что на 21,4 % больше уровня 2013 г. Объем реализ</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ции зерна сельскохозяйственными организациями составил 54,6 млн т, или на 22,2% больше, чем в 2013 г., уровень товарности – 71,5%.</w:t>
      </w:r>
    </w:p>
    <w:p w:rsidR="00616F61" w:rsidRPr="003D1EEE" w:rsidRDefault="00616F61" w:rsidP="00616F61">
      <w:pPr>
        <w:spacing w:line="240" w:lineRule="auto"/>
        <w:ind w:firstLine="709"/>
        <w:jc w:val="both"/>
        <w:rPr>
          <w:rFonts w:eastAsia="Times New Roman"/>
          <w:b/>
          <w:color w:val="000000" w:themeColor="text1"/>
          <w:kern w:val="24"/>
          <w:sz w:val="28"/>
          <w:szCs w:val="28"/>
          <w:lang w:eastAsia="ru-RU"/>
        </w:rPr>
      </w:pPr>
      <w:r w:rsidRPr="003D1EEE">
        <w:rPr>
          <w:rFonts w:eastAsia="Times New Roman"/>
          <w:color w:val="000000" w:themeColor="text1"/>
          <w:kern w:val="24"/>
          <w:sz w:val="28"/>
          <w:szCs w:val="28"/>
          <w:lang w:eastAsia="ru-RU"/>
        </w:rPr>
        <w:t>Импорт зерна</w:t>
      </w:r>
      <w:r w:rsidRPr="003D1EEE">
        <w:rPr>
          <w:rFonts w:eastAsia="Times New Roman"/>
          <w:b/>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в</w:t>
      </w:r>
      <w:r w:rsidRPr="003D1EEE">
        <w:rPr>
          <w:rFonts w:eastAsia="Times New Roman"/>
          <w:b/>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январе-декабре 2014 г. составил 0,9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т, или в 1,6 раза меньше, чем в предыдущем году. Ввозится главным образом пшеница твердых сортов и рис.</w:t>
      </w:r>
    </w:p>
    <w:p w:rsidR="00B845CD" w:rsidRDefault="00616F61" w:rsidP="00616F61">
      <w:pPr>
        <w:shd w:val="clear" w:color="auto" w:fill="FFFFFF"/>
        <w:tabs>
          <w:tab w:val="left" w:pos="6237"/>
        </w:tabs>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Таможенно-тарифное регулирование рынка зерна и продуктов его перер</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ботки осуществляется в соответствии с обязательствами Российской Федерации перед ВТО. Решениями Совета Евр</w:t>
      </w:r>
      <w:r w:rsidR="00B5490A">
        <w:rPr>
          <w:rFonts w:eastAsia="Times New Roman"/>
          <w:color w:val="000000" w:themeColor="text1"/>
          <w:kern w:val="24"/>
          <w:sz w:val="28"/>
          <w:szCs w:val="28"/>
          <w:lang w:eastAsia="ru-RU"/>
        </w:rPr>
        <w:t>азийской экономической комиссии</w:t>
      </w:r>
      <w:r w:rsidR="00B5490A">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 xml:space="preserve">от 23 июня 2014 г. № 47 и от 16 июля </w:t>
      </w:r>
      <w:r w:rsidR="00B5490A">
        <w:rPr>
          <w:rFonts w:eastAsia="Times New Roman"/>
          <w:color w:val="000000" w:themeColor="text1"/>
          <w:kern w:val="24"/>
          <w:sz w:val="28"/>
          <w:szCs w:val="28"/>
          <w:lang w:eastAsia="ru-RU"/>
        </w:rPr>
        <w:t xml:space="preserve">2014 г. </w:t>
      </w:r>
      <w:r w:rsidRPr="003D1EEE">
        <w:rPr>
          <w:rFonts w:eastAsia="Times New Roman"/>
          <w:color w:val="000000" w:themeColor="text1"/>
          <w:kern w:val="24"/>
          <w:sz w:val="28"/>
          <w:szCs w:val="28"/>
          <w:lang w:eastAsia="ru-RU"/>
        </w:rPr>
        <w:t>№ 52 внесены изменения в Единый таможенный тариф Таможенного союза, вступившие в действие с 1 сентября 2014 г. Следует отметить снижение ввозных таможенных пошлин на рис с 13,0-13,3% до 10,0-11,5%, крупу и муку с 13,3% до 11,7%.</w:t>
      </w:r>
    </w:p>
    <w:p w:rsidR="00616F61" w:rsidRPr="003D1EEE" w:rsidRDefault="00616F61" w:rsidP="00616F61">
      <w:pPr>
        <w:shd w:val="clear" w:color="auto" w:fill="FFFFFF"/>
        <w:tabs>
          <w:tab w:val="left" w:pos="6237"/>
        </w:tabs>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предварительным данным Росстата и ФТС России, в условиях высокого валового сбора зерна, несмотря на снижение его импорта, удельный вес отеч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ственного зерна в общем объеме ресурсов (с учетом структуры переходящих з</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 xml:space="preserve">пасов) в 2014 г. увеличился на 0,5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 и составил 98,9% при целевом показателе Государственной программы 99,5% и пороговом значении Доктрины продовол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 xml:space="preserve">ственной безопасности 95%.Таким образом, целевой показатель Государственной программы не достигнут на 0,6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 Доктрины продовольственной безопасн</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сти – превышен </w:t>
      </w:r>
      <w:r w:rsidR="00C44ADD">
        <w:rPr>
          <w:rFonts w:eastAsia="Times New Roman"/>
          <w:color w:val="000000" w:themeColor="text1"/>
          <w:kern w:val="24"/>
          <w:sz w:val="28"/>
          <w:szCs w:val="28"/>
          <w:lang w:eastAsia="ru-RU"/>
        </w:rPr>
        <w:t xml:space="preserve">на 3,9 </w:t>
      </w:r>
      <w:proofErr w:type="spellStart"/>
      <w:r w:rsidR="00C44ADD">
        <w:rPr>
          <w:rFonts w:eastAsia="Times New Roman"/>
          <w:color w:val="000000" w:themeColor="text1"/>
          <w:kern w:val="24"/>
          <w:sz w:val="28"/>
          <w:szCs w:val="28"/>
          <w:lang w:eastAsia="ru-RU"/>
        </w:rPr>
        <w:t>п.п</w:t>
      </w:r>
      <w:proofErr w:type="spellEnd"/>
      <w:r w:rsidR="00C44ADD">
        <w:rPr>
          <w:rFonts w:eastAsia="Times New Roman"/>
          <w:color w:val="000000" w:themeColor="text1"/>
          <w:kern w:val="24"/>
          <w:sz w:val="28"/>
          <w:szCs w:val="28"/>
          <w:lang w:eastAsia="ru-RU"/>
        </w:rPr>
        <w:t>. (рис. 2.11</w:t>
      </w:r>
      <w:r w:rsidRPr="003D1EEE">
        <w:rPr>
          <w:rFonts w:eastAsia="Times New Roman"/>
          <w:color w:val="000000" w:themeColor="text1"/>
          <w:kern w:val="24"/>
          <w:sz w:val="28"/>
          <w:szCs w:val="28"/>
          <w:lang w:eastAsia="ru-RU"/>
        </w:rPr>
        <w:t>)</w:t>
      </w:r>
      <w:r w:rsidR="00F73F42" w:rsidRPr="003D1EEE">
        <w:rPr>
          <w:rFonts w:eastAsia="Times New Roman"/>
          <w:color w:val="000000" w:themeColor="text1"/>
          <w:kern w:val="24"/>
          <w:sz w:val="28"/>
          <w:szCs w:val="28"/>
          <w:lang w:eastAsia="ru-RU"/>
        </w:rPr>
        <w:t>.</w:t>
      </w:r>
    </w:p>
    <w:p w:rsidR="00616F61" w:rsidRPr="003D1EEE" w:rsidRDefault="00774037" w:rsidP="00616F61">
      <w:pPr>
        <w:shd w:val="clear" w:color="auto" w:fill="FFFFFF"/>
        <w:tabs>
          <w:tab w:val="left" w:pos="6237"/>
        </w:tabs>
        <w:spacing w:line="240" w:lineRule="auto"/>
        <w:jc w:val="center"/>
        <w:rPr>
          <w:rFonts w:eastAsia="Times New Roman"/>
          <w:color w:val="000000" w:themeColor="text1"/>
          <w:kern w:val="24"/>
          <w:sz w:val="28"/>
          <w:szCs w:val="28"/>
          <w:lang w:eastAsia="ru-RU"/>
        </w:rPr>
      </w:pPr>
      <w:r w:rsidRPr="00774037">
        <w:rPr>
          <w:rFonts w:eastAsia="Times New Roman"/>
          <w:noProof/>
          <w:color w:val="000000" w:themeColor="text1"/>
          <w:kern w:val="24"/>
          <w:sz w:val="28"/>
          <w:szCs w:val="28"/>
          <w:lang w:eastAsia="ru-RU"/>
        </w:rPr>
        <w:lastRenderedPageBreak/>
        <w:drawing>
          <wp:inline distT="0" distB="0" distL="0" distR="0">
            <wp:extent cx="6162675" cy="2543175"/>
            <wp:effectExtent l="0" t="0" r="0" b="0"/>
            <wp:docPr id="83"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16F61" w:rsidRPr="00774037" w:rsidRDefault="00C44ADD" w:rsidP="00616F61">
      <w:pPr>
        <w:spacing w:line="240" w:lineRule="auto"/>
        <w:jc w:val="center"/>
        <w:rPr>
          <w:rFonts w:eastAsia="Times New Roman"/>
          <w:b/>
          <w:color w:val="000000" w:themeColor="text1"/>
          <w:kern w:val="24"/>
          <w:sz w:val="28"/>
          <w:szCs w:val="28"/>
          <w:lang w:eastAsia="ru-RU"/>
        </w:rPr>
      </w:pPr>
      <w:r w:rsidRPr="00774037">
        <w:rPr>
          <w:rFonts w:eastAsia="Times New Roman"/>
          <w:b/>
          <w:color w:val="000000" w:themeColor="text1"/>
          <w:kern w:val="24"/>
          <w:sz w:val="28"/>
          <w:szCs w:val="28"/>
          <w:lang w:eastAsia="ru-RU"/>
        </w:rPr>
        <w:t>Рис. 2.11</w:t>
      </w:r>
      <w:r w:rsidR="00B845CD" w:rsidRPr="00774037">
        <w:rPr>
          <w:rFonts w:eastAsia="Times New Roman"/>
          <w:b/>
          <w:color w:val="000000" w:themeColor="text1"/>
          <w:kern w:val="24"/>
          <w:sz w:val="28"/>
          <w:szCs w:val="28"/>
          <w:lang w:eastAsia="ru-RU"/>
        </w:rPr>
        <w:t>.</w:t>
      </w:r>
      <w:r w:rsidR="00616F61" w:rsidRPr="00774037">
        <w:rPr>
          <w:rFonts w:eastAsia="Times New Roman"/>
          <w:b/>
          <w:color w:val="000000" w:themeColor="text1"/>
          <w:kern w:val="24"/>
          <w:sz w:val="28"/>
          <w:szCs w:val="28"/>
          <w:lang w:eastAsia="ru-RU"/>
        </w:rPr>
        <w:t xml:space="preserve"> Удельный вес зерна в общем объеме ресурсов </w:t>
      </w:r>
      <w:r w:rsidR="00616F61" w:rsidRPr="00774037">
        <w:rPr>
          <w:rFonts w:eastAsia="Times New Roman"/>
          <w:b/>
          <w:color w:val="000000" w:themeColor="text1"/>
          <w:kern w:val="24"/>
          <w:sz w:val="28"/>
          <w:szCs w:val="28"/>
          <w:lang w:eastAsia="ru-RU"/>
        </w:rPr>
        <w:br/>
        <w:t>(с учетом структуры переходящих запасов), %</w:t>
      </w:r>
    </w:p>
    <w:p w:rsidR="00FC15B1" w:rsidRPr="00FC15B1" w:rsidRDefault="00FC15B1" w:rsidP="00FC15B1">
      <w:pPr>
        <w:spacing w:line="240" w:lineRule="auto"/>
        <w:jc w:val="center"/>
        <w:rPr>
          <w:rFonts w:eastAsia="Times New Roman"/>
          <w:b/>
          <w:color w:val="000000" w:themeColor="text1"/>
          <w:kern w:val="24"/>
          <w:sz w:val="20"/>
          <w:szCs w:val="20"/>
          <w:lang w:eastAsia="ru-RU"/>
        </w:rPr>
      </w:pPr>
    </w:p>
    <w:p w:rsidR="00616F61" w:rsidRPr="00B845CD" w:rsidRDefault="00616F61" w:rsidP="00616F61">
      <w:pPr>
        <w:shd w:val="clear" w:color="auto" w:fill="FFFFFF"/>
        <w:tabs>
          <w:tab w:val="left" w:pos="6237"/>
        </w:tabs>
        <w:spacing w:line="240" w:lineRule="auto"/>
        <w:ind w:firstLine="709"/>
        <w:jc w:val="both"/>
        <w:rPr>
          <w:rFonts w:eastAsia="Times New Roman"/>
          <w:color w:val="000000" w:themeColor="text1"/>
          <w:kern w:val="24"/>
          <w:sz w:val="10"/>
          <w:szCs w:val="10"/>
          <w:lang w:eastAsia="ru-RU"/>
        </w:rPr>
      </w:pPr>
    </w:p>
    <w:p w:rsidR="00616F61" w:rsidRPr="003D1EEE" w:rsidRDefault="00616F61" w:rsidP="00616F61">
      <w:pPr>
        <w:shd w:val="clear" w:color="auto" w:fill="FFFFFF"/>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мере уточнения Росстатом и ФТС России данных о производстве сел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скохозяйственной продукции и продовольствия и их импорте показатели прод</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вольственной безопасности могут быть скорректированы.</w:t>
      </w:r>
    </w:p>
    <w:p w:rsidR="00616F61" w:rsidRPr="003D1EEE" w:rsidRDefault="00616F61" w:rsidP="00616F61">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Рост отечественного производства зерна при снижении импорта привели к наращиванию его общих ресурсов на 21,4 млн т</w:t>
      </w:r>
      <w:r w:rsidR="00B845CD">
        <w:rPr>
          <w:rFonts w:eastAsia="Times New Roman"/>
          <w:color w:val="000000" w:themeColor="text1"/>
          <w:kern w:val="24"/>
          <w:sz w:val="28"/>
          <w:szCs w:val="28"/>
          <w:lang w:eastAsia="ru-RU"/>
        </w:rPr>
        <w:t>онн</w:t>
      </w:r>
      <w:r w:rsidRPr="003D1EEE">
        <w:rPr>
          <w:rFonts w:eastAsia="Times New Roman"/>
          <w:color w:val="000000" w:themeColor="text1"/>
          <w:kern w:val="24"/>
          <w:sz w:val="28"/>
          <w:szCs w:val="28"/>
          <w:lang w:eastAsia="ru-RU"/>
        </w:rPr>
        <w:t>, или на 15,6% (таблица 2.1</w:t>
      </w:r>
      <w:r w:rsidR="00C44ADD">
        <w:rPr>
          <w:rFonts w:eastAsia="Times New Roman"/>
          <w:color w:val="000000" w:themeColor="text1"/>
          <w:kern w:val="24"/>
          <w:sz w:val="28"/>
          <w:szCs w:val="28"/>
          <w:lang w:eastAsia="ru-RU"/>
        </w:rPr>
        <w:t>4</w:t>
      </w:r>
      <w:r w:rsidRPr="003D1EEE">
        <w:rPr>
          <w:rFonts w:eastAsia="Times New Roman"/>
          <w:color w:val="000000" w:themeColor="text1"/>
          <w:kern w:val="24"/>
          <w:sz w:val="28"/>
          <w:szCs w:val="28"/>
          <w:lang w:eastAsia="ru-RU"/>
        </w:rPr>
        <w:t>).</w:t>
      </w:r>
    </w:p>
    <w:p w:rsidR="00F40B75" w:rsidRDefault="00F40B75" w:rsidP="00616F61">
      <w:pPr>
        <w:spacing w:line="240" w:lineRule="auto"/>
        <w:jc w:val="right"/>
        <w:rPr>
          <w:rFonts w:eastAsia="Times New Roman"/>
          <w:color w:val="000000" w:themeColor="text1"/>
          <w:kern w:val="24"/>
          <w:sz w:val="28"/>
          <w:szCs w:val="28"/>
          <w:lang w:eastAsia="ru-RU"/>
        </w:rPr>
      </w:pPr>
    </w:p>
    <w:p w:rsidR="00616F61" w:rsidRDefault="00616F61" w:rsidP="00616F61">
      <w:pPr>
        <w:spacing w:line="240" w:lineRule="auto"/>
        <w:jc w:val="right"/>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Таблица 2.1</w:t>
      </w:r>
      <w:r w:rsidR="00C44ADD">
        <w:rPr>
          <w:rFonts w:eastAsia="Times New Roman"/>
          <w:color w:val="000000" w:themeColor="text1"/>
          <w:kern w:val="24"/>
          <w:sz w:val="28"/>
          <w:szCs w:val="28"/>
          <w:lang w:eastAsia="ru-RU"/>
        </w:rPr>
        <w:t>4</w:t>
      </w:r>
    </w:p>
    <w:p w:rsidR="00774037" w:rsidRPr="00774037" w:rsidRDefault="00774037" w:rsidP="00616F61">
      <w:pPr>
        <w:spacing w:line="240" w:lineRule="auto"/>
        <w:jc w:val="right"/>
        <w:rPr>
          <w:rFonts w:eastAsia="Times New Roman"/>
          <w:color w:val="000000" w:themeColor="text1"/>
          <w:kern w:val="24"/>
          <w:sz w:val="20"/>
          <w:szCs w:val="20"/>
          <w:lang w:eastAsia="ru-RU"/>
        </w:rPr>
      </w:pPr>
    </w:p>
    <w:p w:rsidR="00B845CD" w:rsidRDefault="00616F61" w:rsidP="00FC15B1">
      <w:pPr>
        <w:spacing w:line="240" w:lineRule="auto"/>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Баланс ресурсов и использования зерна, тыс. т</w:t>
      </w:r>
      <w:r w:rsidR="00B845CD">
        <w:rPr>
          <w:rFonts w:eastAsia="Times New Roman"/>
          <w:b/>
          <w:color w:val="000000" w:themeColor="text1"/>
          <w:kern w:val="24"/>
          <w:sz w:val="28"/>
          <w:szCs w:val="28"/>
          <w:lang w:eastAsia="ru-RU"/>
        </w:rPr>
        <w:t>онн</w:t>
      </w:r>
      <w:r w:rsidRPr="003D1EEE">
        <w:rPr>
          <w:rFonts w:eastAsia="Times New Roman"/>
          <w:b/>
          <w:color w:val="000000" w:themeColor="text1"/>
          <w:kern w:val="24"/>
          <w:sz w:val="28"/>
          <w:szCs w:val="28"/>
          <w:lang w:eastAsia="ru-RU"/>
        </w:rPr>
        <w:t>*</w:t>
      </w:r>
    </w:p>
    <w:p w:rsidR="00FC15B1" w:rsidRPr="00FC15B1" w:rsidRDefault="00FC15B1" w:rsidP="00FC15B1">
      <w:pPr>
        <w:spacing w:line="240" w:lineRule="auto"/>
        <w:jc w:val="center"/>
        <w:rPr>
          <w:rFonts w:eastAsia="Times New Roman"/>
          <w:b/>
          <w:color w:val="000000" w:themeColor="text1"/>
          <w:kern w:val="24"/>
          <w:sz w:val="20"/>
          <w:szCs w:val="20"/>
          <w:lang w:eastAsia="ru-RU"/>
        </w:rPr>
      </w:pPr>
    </w:p>
    <w:tbl>
      <w:tblPr>
        <w:tblW w:w="5016" w:type="pct"/>
        <w:tblLook w:val="00A0" w:firstRow="1" w:lastRow="0" w:firstColumn="1" w:lastColumn="0" w:noHBand="0" w:noVBand="0"/>
      </w:tblPr>
      <w:tblGrid>
        <w:gridCol w:w="3963"/>
        <w:gridCol w:w="1169"/>
        <w:gridCol w:w="1167"/>
        <w:gridCol w:w="1167"/>
        <w:gridCol w:w="1284"/>
        <w:gridCol w:w="1278"/>
      </w:tblGrid>
      <w:tr w:rsidR="00A217C8" w:rsidRPr="003D1EEE" w:rsidTr="00B845CD">
        <w:trPr>
          <w:trHeight w:val="465"/>
        </w:trPr>
        <w:tc>
          <w:tcPr>
            <w:tcW w:w="1976" w:type="pct"/>
            <w:tcBorders>
              <w:top w:val="single" w:sz="8" w:space="0" w:color="auto"/>
              <w:left w:val="single" w:sz="8" w:space="0" w:color="auto"/>
              <w:bottom w:val="single" w:sz="8" w:space="0" w:color="000000"/>
              <w:right w:val="single" w:sz="8" w:space="0" w:color="auto"/>
            </w:tcBorders>
            <w:shd w:val="clear" w:color="auto" w:fill="C6D9F1"/>
            <w:noWrap/>
            <w:vAlign w:val="center"/>
          </w:tcPr>
          <w:p w:rsidR="00616F61" w:rsidRPr="0084062F" w:rsidRDefault="00616F61" w:rsidP="00454443">
            <w:pPr>
              <w:spacing w:line="240" w:lineRule="auto"/>
              <w:jc w:val="center"/>
              <w:rPr>
                <w:rFonts w:eastAsia="Times New Roman"/>
                <w:b/>
                <w:color w:val="000000" w:themeColor="text1"/>
                <w:kern w:val="24"/>
                <w:sz w:val="24"/>
                <w:szCs w:val="24"/>
                <w:lang w:eastAsia="ru-RU"/>
              </w:rPr>
            </w:pPr>
            <w:r w:rsidRPr="0084062F">
              <w:rPr>
                <w:rFonts w:eastAsia="Times New Roman"/>
                <w:b/>
                <w:color w:val="000000" w:themeColor="text1"/>
                <w:kern w:val="24"/>
                <w:sz w:val="24"/>
                <w:szCs w:val="24"/>
                <w:lang w:eastAsia="ru-RU"/>
              </w:rPr>
              <w:t>Показатели</w:t>
            </w:r>
          </w:p>
        </w:tc>
        <w:tc>
          <w:tcPr>
            <w:tcW w:w="583" w:type="pct"/>
            <w:tcBorders>
              <w:top w:val="single" w:sz="8" w:space="0" w:color="auto"/>
              <w:left w:val="single" w:sz="8" w:space="0" w:color="auto"/>
              <w:bottom w:val="single" w:sz="8" w:space="0" w:color="000000"/>
              <w:right w:val="single" w:sz="8" w:space="0" w:color="auto"/>
            </w:tcBorders>
            <w:shd w:val="clear" w:color="auto" w:fill="C6D9F1"/>
            <w:vAlign w:val="center"/>
          </w:tcPr>
          <w:p w:rsidR="00616F61" w:rsidRPr="0084062F" w:rsidRDefault="00616F61" w:rsidP="00454443">
            <w:pPr>
              <w:spacing w:line="240" w:lineRule="auto"/>
              <w:jc w:val="center"/>
              <w:rPr>
                <w:rFonts w:eastAsia="Times New Roman"/>
                <w:b/>
                <w:bCs/>
                <w:color w:val="000000" w:themeColor="text1"/>
                <w:kern w:val="24"/>
                <w:sz w:val="24"/>
                <w:szCs w:val="24"/>
                <w:lang w:eastAsia="ru-RU"/>
              </w:rPr>
            </w:pPr>
            <w:r w:rsidRPr="0084062F">
              <w:rPr>
                <w:rFonts w:eastAsia="Times New Roman"/>
                <w:b/>
                <w:bCs/>
                <w:color w:val="000000" w:themeColor="text1"/>
                <w:kern w:val="24"/>
                <w:sz w:val="24"/>
                <w:szCs w:val="24"/>
                <w:lang w:eastAsia="ru-RU"/>
              </w:rPr>
              <w:t>2010</w:t>
            </w:r>
            <w:r w:rsidR="0084062F" w:rsidRPr="0084062F">
              <w:rPr>
                <w:rFonts w:eastAsia="Times New Roman"/>
                <w:b/>
                <w:bCs/>
                <w:color w:val="000000" w:themeColor="text1"/>
                <w:kern w:val="24"/>
                <w:sz w:val="24"/>
                <w:szCs w:val="24"/>
                <w:lang w:eastAsia="ru-RU"/>
              </w:rPr>
              <w:t xml:space="preserve"> г.</w:t>
            </w:r>
          </w:p>
        </w:tc>
        <w:tc>
          <w:tcPr>
            <w:tcW w:w="582" w:type="pct"/>
            <w:tcBorders>
              <w:top w:val="single" w:sz="8" w:space="0" w:color="auto"/>
              <w:left w:val="single" w:sz="8" w:space="0" w:color="auto"/>
              <w:bottom w:val="single" w:sz="8" w:space="0" w:color="000000"/>
              <w:right w:val="nil"/>
            </w:tcBorders>
            <w:shd w:val="clear" w:color="auto" w:fill="C6D9F1"/>
            <w:vAlign w:val="center"/>
          </w:tcPr>
          <w:p w:rsidR="00616F61" w:rsidRPr="0084062F" w:rsidRDefault="00616F61" w:rsidP="00454443">
            <w:pPr>
              <w:spacing w:line="240" w:lineRule="auto"/>
              <w:jc w:val="center"/>
              <w:rPr>
                <w:rFonts w:eastAsia="Times New Roman"/>
                <w:b/>
                <w:bCs/>
                <w:color w:val="000000" w:themeColor="text1"/>
                <w:kern w:val="24"/>
                <w:sz w:val="24"/>
                <w:szCs w:val="24"/>
                <w:lang w:eastAsia="ru-RU"/>
              </w:rPr>
            </w:pPr>
            <w:r w:rsidRPr="0084062F">
              <w:rPr>
                <w:rFonts w:eastAsia="Times New Roman"/>
                <w:b/>
                <w:bCs/>
                <w:color w:val="000000" w:themeColor="text1"/>
                <w:kern w:val="24"/>
                <w:sz w:val="24"/>
                <w:szCs w:val="24"/>
                <w:lang w:eastAsia="ru-RU"/>
              </w:rPr>
              <w:t>2011</w:t>
            </w:r>
            <w:r w:rsidR="0084062F" w:rsidRPr="0084062F">
              <w:rPr>
                <w:rFonts w:eastAsia="Times New Roman"/>
                <w:b/>
                <w:bCs/>
                <w:color w:val="000000" w:themeColor="text1"/>
                <w:kern w:val="24"/>
                <w:sz w:val="24"/>
                <w:szCs w:val="24"/>
                <w:lang w:eastAsia="ru-RU"/>
              </w:rPr>
              <w:t xml:space="preserve"> г.</w:t>
            </w:r>
          </w:p>
        </w:tc>
        <w:tc>
          <w:tcPr>
            <w:tcW w:w="582" w:type="pct"/>
            <w:tcBorders>
              <w:top w:val="single" w:sz="8" w:space="0" w:color="auto"/>
              <w:left w:val="single" w:sz="4" w:space="0" w:color="auto"/>
              <w:bottom w:val="single" w:sz="8" w:space="0" w:color="000000"/>
              <w:right w:val="single" w:sz="4" w:space="0" w:color="auto"/>
            </w:tcBorders>
            <w:shd w:val="clear" w:color="auto" w:fill="C6D9F1"/>
            <w:vAlign w:val="center"/>
          </w:tcPr>
          <w:p w:rsidR="00616F61" w:rsidRPr="0084062F" w:rsidRDefault="00616F61" w:rsidP="00454443">
            <w:pPr>
              <w:spacing w:line="240" w:lineRule="auto"/>
              <w:jc w:val="center"/>
              <w:rPr>
                <w:rFonts w:eastAsia="Times New Roman"/>
                <w:b/>
                <w:bCs/>
                <w:color w:val="000000" w:themeColor="text1"/>
                <w:kern w:val="24"/>
                <w:sz w:val="24"/>
                <w:szCs w:val="24"/>
                <w:lang w:eastAsia="ru-RU"/>
              </w:rPr>
            </w:pPr>
            <w:r w:rsidRPr="0084062F">
              <w:rPr>
                <w:rFonts w:eastAsia="Times New Roman"/>
                <w:b/>
                <w:bCs/>
                <w:color w:val="000000" w:themeColor="text1"/>
                <w:kern w:val="24"/>
                <w:sz w:val="24"/>
                <w:szCs w:val="24"/>
                <w:lang w:eastAsia="ru-RU"/>
              </w:rPr>
              <w:t>2012</w:t>
            </w:r>
            <w:r w:rsidR="0084062F" w:rsidRPr="0084062F">
              <w:rPr>
                <w:rFonts w:eastAsia="Times New Roman"/>
                <w:b/>
                <w:bCs/>
                <w:color w:val="000000" w:themeColor="text1"/>
                <w:kern w:val="24"/>
                <w:sz w:val="24"/>
                <w:szCs w:val="24"/>
                <w:lang w:eastAsia="ru-RU"/>
              </w:rPr>
              <w:t xml:space="preserve"> г.</w:t>
            </w:r>
          </w:p>
        </w:tc>
        <w:tc>
          <w:tcPr>
            <w:tcW w:w="640" w:type="pct"/>
            <w:tcBorders>
              <w:top w:val="single" w:sz="8" w:space="0" w:color="auto"/>
              <w:left w:val="nil"/>
              <w:bottom w:val="single" w:sz="8" w:space="0" w:color="000000"/>
              <w:right w:val="single" w:sz="8" w:space="0" w:color="auto"/>
            </w:tcBorders>
            <w:shd w:val="clear" w:color="auto" w:fill="C6D9F1"/>
            <w:vAlign w:val="center"/>
          </w:tcPr>
          <w:p w:rsidR="00616F61" w:rsidRPr="0084062F" w:rsidRDefault="00616F61" w:rsidP="00454443">
            <w:pPr>
              <w:spacing w:line="240" w:lineRule="auto"/>
              <w:jc w:val="center"/>
              <w:rPr>
                <w:rFonts w:eastAsia="Times New Roman"/>
                <w:b/>
                <w:bCs/>
                <w:color w:val="000000" w:themeColor="text1"/>
                <w:kern w:val="24"/>
                <w:sz w:val="24"/>
                <w:szCs w:val="24"/>
                <w:lang w:eastAsia="ru-RU"/>
              </w:rPr>
            </w:pPr>
            <w:r w:rsidRPr="0084062F">
              <w:rPr>
                <w:rFonts w:eastAsia="Times New Roman"/>
                <w:b/>
                <w:bCs/>
                <w:color w:val="000000" w:themeColor="text1"/>
                <w:kern w:val="24"/>
                <w:sz w:val="24"/>
                <w:szCs w:val="24"/>
                <w:lang w:eastAsia="ru-RU"/>
              </w:rPr>
              <w:t>2013</w:t>
            </w:r>
            <w:r w:rsidR="0084062F" w:rsidRPr="0084062F">
              <w:rPr>
                <w:rFonts w:eastAsia="Times New Roman"/>
                <w:b/>
                <w:bCs/>
                <w:color w:val="000000" w:themeColor="text1"/>
                <w:kern w:val="24"/>
                <w:sz w:val="24"/>
                <w:szCs w:val="24"/>
                <w:lang w:eastAsia="ru-RU"/>
              </w:rPr>
              <w:t xml:space="preserve"> г.</w:t>
            </w:r>
          </w:p>
        </w:tc>
        <w:tc>
          <w:tcPr>
            <w:tcW w:w="637" w:type="pct"/>
            <w:tcBorders>
              <w:top w:val="single" w:sz="8" w:space="0" w:color="auto"/>
              <w:left w:val="nil"/>
              <w:bottom w:val="single" w:sz="4" w:space="0" w:color="auto"/>
              <w:right w:val="single" w:sz="8" w:space="0" w:color="auto"/>
            </w:tcBorders>
            <w:shd w:val="clear" w:color="auto" w:fill="C6D9F1"/>
            <w:vAlign w:val="center"/>
          </w:tcPr>
          <w:p w:rsidR="00616F61" w:rsidRPr="0084062F" w:rsidRDefault="00616F61" w:rsidP="00454443">
            <w:pPr>
              <w:spacing w:line="240" w:lineRule="auto"/>
              <w:jc w:val="center"/>
              <w:rPr>
                <w:rFonts w:eastAsia="Times New Roman"/>
                <w:b/>
                <w:bCs/>
                <w:color w:val="000000" w:themeColor="text1"/>
                <w:kern w:val="24"/>
                <w:sz w:val="24"/>
                <w:szCs w:val="24"/>
                <w:lang w:eastAsia="ru-RU"/>
              </w:rPr>
            </w:pPr>
            <w:r w:rsidRPr="0084062F">
              <w:rPr>
                <w:rFonts w:eastAsia="Times New Roman"/>
                <w:b/>
                <w:bCs/>
                <w:color w:val="000000" w:themeColor="text1"/>
                <w:kern w:val="24"/>
                <w:sz w:val="24"/>
                <w:szCs w:val="24"/>
                <w:lang w:eastAsia="ru-RU"/>
              </w:rPr>
              <w:t>2014</w:t>
            </w:r>
            <w:r w:rsidR="0084062F" w:rsidRPr="0084062F">
              <w:rPr>
                <w:rFonts w:eastAsia="Times New Roman"/>
                <w:b/>
                <w:bCs/>
                <w:color w:val="000000" w:themeColor="text1"/>
                <w:kern w:val="24"/>
                <w:sz w:val="24"/>
                <w:szCs w:val="24"/>
                <w:lang w:eastAsia="ru-RU"/>
              </w:rPr>
              <w:t xml:space="preserve"> г.</w:t>
            </w:r>
          </w:p>
          <w:p w:rsidR="00616F61" w:rsidRPr="0084062F" w:rsidRDefault="00616F61" w:rsidP="00454443">
            <w:pPr>
              <w:spacing w:line="240" w:lineRule="auto"/>
              <w:jc w:val="center"/>
              <w:rPr>
                <w:rFonts w:eastAsia="Times New Roman"/>
                <w:b/>
                <w:bCs/>
                <w:color w:val="000000" w:themeColor="text1"/>
                <w:kern w:val="24"/>
                <w:sz w:val="24"/>
                <w:szCs w:val="24"/>
                <w:lang w:eastAsia="ru-RU"/>
              </w:rPr>
            </w:pPr>
            <w:proofErr w:type="spellStart"/>
            <w:r w:rsidRPr="0084062F">
              <w:rPr>
                <w:rFonts w:eastAsia="Times New Roman"/>
                <w:b/>
                <w:bCs/>
                <w:color w:val="000000" w:themeColor="text1"/>
                <w:kern w:val="24"/>
                <w:sz w:val="24"/>
                <w:szCs w:val="24"/>
                <w:lang w:eastAsia="ru-RU"/>
              </w:rPr>
              <w:t>предв</w:t>
            </w:r>
            <w:proofErr w:type="spellEnd"/>
            <w:r w:rsidRPr="0084062F">
              <w:rPr>
                <w:rFonts w:eastAsia="Times New Roman"/>
                <w:b/>
                <w:bCs/>
                <w:color w:val="000000" w:themeColor="text1"/>
                <w:kern w:val="24"/>
                <w:sz w:val="24"/>
                <w:szCs w:val="24"/>
                <w:lang w:eastAsia="ru-RU"/>
              </w:rPr>
              <w:t>.</w:t>
            </w:r>
          </w:p>
        </w:tc>
      </w:tr>
      <w:tr w:rsidR="00A217C8" w:rsidRPr="003D1EEE" w:rsidTr="00B845CD">
        <w:trPr>
          <w:trHeight w:val="17"/>
        </w:trPr>
        <w:tc>
          <w:tcPr>
            <w:tcW w:w="1976" w:type="pct"/>
            <w:tcBorders>
              <w:top w:val="nil"/>
              <w:left w:val="single" w:sz="8" w:space="0" w:color="auto"/>
              <w:bottom w:val="nil"/>
              <w:right w:val="single" w:sz="8" w:space="0" w:color="auto"/>
            </w:tcBorders>
            <w:noWrap/>
            <w:vAlign w:val="bottom"/>
          </w:tcPr>
          <w:p w:rsidR="00616F61" w:rsidRPr="003D1EEE" w:rsidRDefault="00616F61" w:rsidP="00454443">
            <w:pPr>
              <w:spacing w:line="240" w:lineRule="auto"/>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I.РЕСУРСЫ</w:t>
            </w:r>
          </w:p>
        </w:tc>
        <w:tc>
          <w:tcPr>
            <w:tcW w:w="583"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582" w:type="pct"/>
            <w:tcBorders>
              <w:top w:val="nil"/>
              <w:left w:val="nil"/>
              <w:bottom w:val="single" w:sz="4" w:space="0" w:color="auto"/>
              <w:right w:val="nil"/>
            </w:tcBorders>
            <w:noWrap/>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582"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64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637" w:type="pct"/>
            <w:tcBorders>
              <w:top w:val="single" w:sz="4" w:space="0" w:color="auto"/>
              <w:left w:val="nil"/>
              <w:bottom w:val="single" w:sz="4" w:space="0" w:color="auto"/>
              <w:right w:val="single" w:sz="8" w:space="0" w:color="auto"/>
            </w:tcBorders>
          </w:tcPr>
          <w:p w:rsidR="00616F61" w:rsidRPr="003D1EEE" w:rsidRDefault="00616F61" w:rsidP="00454443">
            <w:pPr>
              <w:spacing w:line="240" w:lineRule="auto"/>
              <w:jc w:val="both"/>
              <w:rPr>
                <w:rFonts w:eastAsia="Times New Roman"/>
                <w:color w:val="000000" w:themeColor="text1"/>
                <w:kern w:val="24"/>
                <w:sz w:val="24"/>
                <w:szCs w:val="24"/>
                <w:lang w:eastAsia="ru-RU"/>
              </w:rPr>
            </w:pPr>
          </w:p>
        </w:tc>
      </w:tr>
      <w:tr w:rsidR="00A217C8" w:rsidRPr="003D1EEE" w:rsidTr="00B845CD">
        <w:trPr>
          <w:trHeight w:val="17"/>
        </w:trPr>
        <w:tc>
          <w:tcPr>
            <w:tcW w:w="1976" w:type="pct"/>
            <w:tcBorders>
              <w:top w:val="single" w:sz="4" w:space="0" w:color="auto"/>
              <w:left w:val="single" w:sz="8" w:space="0" w:color="auto"/>
              <w:bottom w:val="single" w:sz="4" w:space="0" w:color="auto"/>
              <w:right w:val="single" w:sz="8" w:space="0" w:color="auto"/>
            </w:tcBorders>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Запасы на начало года</w:t>
            </w:r>
          </w:p>
        </w:tc>
        <w:tc>
          <w:tcPr>
            <w:tcW w:w="583"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69 507</w:t>
            </w:r>
          </w:p>
        </w:tc>
        <w:tc>
          <w:tcPr>
            <w:tcW w:w="582" w:type="pct"/>
            <w:tcBorders>
              <w:top w:val="nil"/>
              <w:left w:val="nil"/>
              <w:bottom w:val="single" w:sz="4" w:space="0" w:color="auto"/>
              <w:right w:val="nil"/>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51 707</w:t>
            </w:r>
          </w:p>
        </w:tc>
        <w:tc>
          <w:tcPr>
            <w:tcW w:w="582"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58 992</w:t>
            </w:r>
          </w:p>
        </w:tc>
        <w:tc>
          <w:tcPr>
            <w:tcW w:w="64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43 096</w:t>
            </w:r>
          </w:p>
        </w:tc>
        <w:tc>
          <w:tcPr>
            <w:tcW w:w="63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color w:val="000000" w:themeColor="text1"/>
                <w:kern w:val="24"/>
              </w:rPr>
              <w:t>52 250</w:t>
            </w:r>
          </w:p>
        </w:tc>
      </w:tr>
      <w:tr w:rsidR="00A217C8" w:rsidRPr="003D1EEE" w:rsidTr="00B845CD">
        <w:trPr>
          <w:trHeight w:val="17"/>
        </w:trPr>
        <w:tc>
          <w:tcPr>
            <w:tcW w:w="1976"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Производство</w:t>
            </w:r>
          </w:p>
        </w:tc>
        <w:tc>
          <w:tcPr>
            <w:tcW w:w="583"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60 960</w:t>
            </w:r>
          </w:p>
        </w:tc>
        <w:tc>
          <w:tcPr>
            <w:tcW w:w="582" w:type="pct"/>
            <w:tcBorders>
              <w:top w:val="nil"/>
              <w:left w:val="nil"/>
              <w:bottom w:val="single" w:sz="4" w:space="0" w:color="auto"/>
              <w:right w:val="nil"/>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94 213</w:t>
            </w:r>
          </w:p>
        </w:tc>
        <w:tc>
          <w:tcPr>
            <w:tcW w:w="582"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70 910</w:t>
            </w:r>
          </w:p>
        </w:tc>
        <w:tc>
          <w:tcPr>
            <w:tcW w:w="64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92 385</w:t>
            </w:r>
          </w:p>
        </w:tc>
        <w:tc>
          <w:tcPr>
            <w:tcW w:w="63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color w:val="000000" w:themeColor="text1"/>
                <w:kern w:val="24"/>
              </w:rPr>
              <w:t>105 300</w:t>
            </w:r>
          </w:p>
        </w:tc>
      </w:tr>
      <w:tr w:rsidR="00A217C8" w:rsidRPr="003D1EEE" w:rsidTr="00B845CD">
        <w:trPr>
          <w:trHeight w:val="17"/>
        </w:trPr>
        <w:tc>
          <w:tcPr>
            <w:tcW w:w="1976"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Импорт</w:t>
            </w:r>
          </w:p>
        </w:tc>
        <w:tc>
          <w:tcPr>
            <w:tcW w:w="583"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444</w:t>
            </w:r>
          </w:p>
        </w:tc>
        <w:tc>
          <w:tcPr>
            <w:tcW w:w="582" w:type="pct"/>
            <w:tcBorders>
              <w:top w:val="nil"/>
              <w:left w:val="nil"/>
              <w:bottom w:val="single" w:sz="4" w:space="0" w:color="auto"/>
              <w:right w:val="nil"/>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690</w:t>
            </w:r>
          </w:p>
        </w:tc>
        <w:tc>
          <w:tcPr>
            <w:tcW w:w="582"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1 142</w:t>
            </w:r>
          </w:p>
        </w:tc>
        <w:tc>
          <w:tcPr>
            <w:tcW w:w="64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1 513</w:t>
            </w:r>
          </w:p>
        </w:tc>
        <w:tc>
          <w:tcPr>
            <w:tcW w:w="63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color w:val="000000" w:themeColor="text1"/>
                <w:kern w:val="24"/>
              </w:rPr>
              <w:t>930</w:t>
            </w:r>
          </w:p>
        </w:tc>
      </w:tr>
      <w:tr w:rsidR="00A217C8" w:rsidRPr="003D1EEE" w:rsidTr="00B845CD">
        <w:trPr>
          <w:trHeight w:val="17"/>
        </w:trPr>
        <w:tc>
          <w:tcPr>
            <w:tcW w:w="1976" w:type="pct"/>
            <w:tcBorders>
              <w:top w:val="nil"/>
              <w:left w:val="single" w:sz="8" w:space="0" w:color="auto"/>
              <w:bottom w:val="single" w:sz="4" w:space="0" w:color="auto"/>
              <w:right w:val="single" w:sz="8" w:space="0" w:color="auto"/>
            </w:tcBorders>
            <w:vAlign w:val="bottom"/>
          </w:tcPr>
          <w:p w:rsidR="00616F61" w:rsidRPr="003D1EEE" w:rsidRDefault="00616F61" w:rsidP="00454443">
            <w:pPr>
              <w:spacing w:line="240" w:lineRule="auto"/>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Итого ресурсов</w:t>
            </w:r>
          </w:p>
        </w:tc>
        <w:tc>
          <w:tcPr>
            <w:tcW w:w="583"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130 910</w:t>
            </w:r>
          </w:p>
        </w:tc>
        <w:tc>
          <w:tcPr>
            <w:tcW w:w="582" w:type="pct"/>
            <w:tcBorders>
              <w:top w:val="nil"/>
              <w:left w:val="nil"/>
              <w:bottom w:val="single" w:sz="4" w:space="0" w:color="auto"/>
              <w:right w:val="nil"/>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146 610</w:t>
            </w:r>
          </w:p>
        </w:tc>
        <w:tc>
          <w:tcPr>
            <w:tcW w:w="582"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131 044</w:t>
            </w:r>
          </w:p>
        </w:tc>
        <w:tc>
          <w:tcPr>
            <w:tcW w:w="64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136 994</w:t>
            </w:r>
          </w:p>
        </w:tc>
        <w:tc>
          <w:tcPr>
            <w:tcW w:w="63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b/>
                <w:color w:val="000000" w:themeColor="text1"/>
                <w:kern w:val="24"/>
                <w:sz w:val="24"/>
                <w:szCs w:val="24"/>
                <w:lang w:eastAsia="ru-RU"/>
              </w:rPr>
            </w:pPr>
            <w:r w:rsidRPr="003D1EEE">
              <w:rPr>
                <w:b/>
                <w:bCs/>
                <w:color w:val="000000" w:themeColor="text1"/>
                <w:kern w:val="24"/>
              </w:rPr>
              <w:t>158 480</w:t>
            </w:r>
          </w:p>
        </w:tc>
      </w:tr>
      <w:tr w:rsidR="00A217C8" w:rsidRPr="003D1EEE" w:rsidTr="00B845CD">
        <w:trPr>
          <w:trHeight w:val="17"/>
        </w:trPr>
        <w:tc>
          <w:tcPr>
            <w:tcW w:w="1976" w:type="pct"/>
            <w:tcBorders>
              <w:top w:val="nil"/>
              <w:left w:val="single" w:sz="8" w:space="0" w:color="auto"/>
              <w:bottom w:val="nil"/>
              <w:right w:val="single" w:sz="8" w:space="0" w:color="auto"/>
            </w:tcBorders>
            <w:vAlign w:val="bottom"/>
          </w:tcPr>
          <w:p w:rsidR="00616F61" w:rsidRPr="003D1EEE" w:rsidRDefault="00616F61" w:rsidP="00454443">
            <w:pPr>
              <w:spacing w:line="240" w:lineRule="auto"/>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II.ИСПОЛЬЗОВАНИЕ</w:t>
            </w:r>
          </w:p>
        </w:tc>
        <w:tc>
          <w:tcPr>
            <w:tcW w:w="583"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582" w:type="pct"/>
            <w:tcBorders>
              <w:top w:val="nil"/>
              <w:left w:val="nil"/>
              <w:bottom w:val="single" w:sz="4" w:space="0" w:color="auto"/>
              <w:right w:val="nil"/>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582"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64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color w:val="000000" w:themeColor="text1"/>
                <w:kern w:val="24"/>
              </w:rPr>
              <w:t> </w:t>
            </w:r>
          </w:p>
        </w:tc>
        <w:tc>
          <w:tcPr>
            <w:tcW w:w="63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color w:val="000000" w:themeColor="text1"/>
                <w:kern w:val="24"/>
              </w:rPr>
              <w:t> </w:t>
            </w:r>
          </w:p>
        </w:tc>
      </w:tr>
      <w:tr w:rsidR="00A217C8" w:rsidRPr="003D1EEE" w:rsidTr="00B845CD">
        <w:trPr>
          <w:trHeight w:val="17"/>
        </w:trPr>
        <w:tc>
          <w:tcPr>
            <w:tcW w:w="1976" w:type="pct"/>
            <w:tcBorders>
              <w:top w:val="single" w:sz="4" w:space="0" w:color="auto"/>
              <w:left w:val="single" w:sz="8" w:space="0" w:color="auto"/>
              <w:bottom w:val="single" w:sz="4" w:space="0" w:color="auto"/>
              <w:right w:val="single" w:sz="8" w:space="0" w:color="auto"/>
            </w:tcBorders>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Пищевые цели</w:t>
            </w:r>
          </w:p>
        </w:tc>
        <w:tc>
          <w:tcPr>
            <w:tcW w:w="583"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16 141</w:t>
            </w:r>
          </w:p>
        </w:tc>
        <w:tc>
          <w:tcPr>
            <w:tcW w:w="582" w:type="pct"/>
            <w:tcBorders>
              <w:top w:val="nil"/>
              <w:left w:val="nil"/>
              <w:bottom w:val="single" w:sz="4" w:space="0" w:color="auto"/>
              <w:right w:val="nil"/>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17 525</w:t>
            </w:r>
          </w:p>
        </w:tc>
        <w:tc>
          <w:tcPr>
            <w:tcW w:w="582"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16 561</w:t>
            </w:r>
          </w:p>
        </w:tc>
        <w:tc>
          <w:tcPr>
            <w:tcW w:w="64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15 616</w:t>
            </w:r>
          </w:p>
        </w:tc>
        <w:tc>
          <w:tcPr>
            <w:tcW w:w="63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color w:val="000000" w:themeColor="text1"/>
                <w:kern w:val="24"/>
              </w:rPr>
              <w:t>16 695</w:t>
            </w:r>
          </w:p>
        </w:tc>
      </w:tr>
      <w:tr w:rsidR="00A217C8" w:rsidRPr="003D1EEE" w:rsidTr="00B845CD">
        <w:trPr>
          <w:trHeight w:val="17"/>
        </w:trPr>
        <w:tc>
          <w:tcPr>
            <w:tcW w:w="1976"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Корма</w:t>
            </w:r>
          </w:p>
        </w:tc>
        <w:tc>
          <w:tcPr>
            <w:tcW w:w="583"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36 150</w:t>
            </w:r>
          </w:p>
        </w:tc>
        <w:tc>
          <w:tcPr>
            <w:tcW w:w="582" w:type="pct"/>
            <w:tcBorders>
              <w:top w:val="nil"/>
              <w:left w:val="nil"/>
              <w:bottom w:val="single" w:sz="4" w:space="0" w:color="auto"/>
              <w:right w:val="nil"/>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38 546</w:t>
            </w:r>
          </w:p>
        </w:tc>
        <w:tc>
          <w:tcPr>
            <w:tcW w:w="582"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35 258</w:t>
            </w:r>
          </w:p>
        </w:tc>
        <w:tc>
          <w:tcPr>
            <w:tcW w:w="64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36 559</w:t>
            </w:r>
          </w:p>
        </w:tc>
        <w:tc>
          <w:tcPr>
            <w:tcW w:w="63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color w:val="000000" w:themeColor="text1"/>
                <w:kern w:val="24"/>
              </w:rPr>
              <w:t>38 734</w:t>
            </w:r>
          </w:p>
        </w:tc>
      </w:tr>
      <w:tr w:rsidR="00A217C8" w:rsidRPr="003D1EEE" w:rsidTr="00B845CD">
        <w:trPr>
          <w:trHeight w:val="17"/>
        </w:trPr>
        <w:tc>
          <w:tcPr>
            <w:tcW w:w="1976" w:type="pct"/>
            <w:tcBorders>
              <w:top w:val="nil"/>
              <w:left w:val="single" w:sz="8" w:space="0" w:color="auto"/>
              <w:bottom w:val="nil"/>
              <w:right w:val="single" w:sz="8" w:space="0" w:color="auto"/>
            </w:tcBorders>
            <w:noWrap/>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Семена</w:t>
            </w:r>
          </w:p>
        </w:tc>
        <w:tc>
          <w:tcPr>
            <w:tcW w:w="583"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10 151</w:t>
            </w:r>
          </w:p>
        </w:tc>
        <w:tc>
          <w:tcPr>
            <w:tcW w:w="582" w:type="pct"/>
            <w:tcBorders>
              <w:top w:val="nil"/>
              <w:left w:val="nil"/>
              <w:bottom w:val="single" w:sz="4" w:space="0" w:color="auto"/>
              <w:right w:val="nil"/>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10 361</w:t>
            </w:r>
          </w:p>
        </w:tc>
        <w:tc>
          <w:tcPr>
            <w:tcW w:w="582"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10 542</w:t>
            </w:r>
          </w:p>
        </w:tc>
        <w:tc>
          <w:tcPr>
            <w:tcW w:w="64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10 400</w:t>
            </w:r>
          </w:p>
        </w:tc>
        <w:tc>
          <w:tcPr>
            <w:tcW w:w="63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color w:val="000000" w:themeColor="text1"/>
                <w:kern w:val="24"/>
              </w:rPr>
              <w:t>10 890</w:t>
            </w:r>
          </w:p>
        </w:tc>
      </w:tr>
      <w:tr w:rsidR="00A217C8" w:rsidRPr="003D1EEE" w:rsidTr="00B845CD">
        <w:trPr>
          <w:trHeight w:val="17"/>
        </w:trPr>
        <w:tc>
          <w:tcPr>
            <w:tcW w:w="1976" w:type="pct"/>
            <w:tcBorders>
              <w:top w:val="single" w:sz="4" w:space="0" w:color="auto"/>
              <w:left w:val="single" w:sz="8" w:space="0" w:color="auto"/>
              <w:bottom w:val="single" w:sz="4" w:space="0" w:color="auto"/>
              <w:right w:val="single" w:sz="8" w:space="0" w:color="auto"/>
            </w:tcBorders>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Промышленная переработка</w:t>
            </w:r>
          </w:p>
        </w:tc>
        <w:tc>
          <w:tcPr>
            <w:tcW w:w="583"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1 990</w:t>
            </w:r>
          </w:p>
        </w:tc>
        <w:tc>
          <w:tcPr>
            <w:tcW w:w="582" w:type="pct"/>
            <w:tcBorders>
              <w:top w:val="nil"/>
              <w:left w:val="nil"/>
              <w:bottom w:val="single" w:sz="4" w:space="0" w:color="auto"/>
              <w:right w:val="nil"/>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1 958</w:t>
            </w:r>
          </w:p>
        </w:tc>
        <w:tc>
          <w:tcPr>
            <w:tcW w:w="582"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2 033</w:t>
            </w:r>
          </w:p>
        </w:tc>
        <w:tc>
          <w:tcPr>
            <w:tcW w:w="64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1 959</w:t>
            </w:r>
          </w:p>
        </w:tc>
        <w:tc>
          <w:tcPr>
            <w:tcW w:w="63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color w:val="000000" w:themeColor="text1"/>
                <w:kern w:val="24"/>
              </w:rPr>
              <w:t>2 080</w:t>
            </w:r>
          </w:p>
        </w:tc>
      </w:tr>
      <w:tr w:rsidR="00A217C8" w:rsidRPr="003D1EEE" w:rsidTr="00B845CD">
        <w:trPr>
          <w:trHeight w:val="17"/>
        </w:trPr>
        <w:tc>
          <w:tcPr>
            <w:tcW w:w="1976" w:type="pct"/>
            <w:tcBorders>
              <w:top w:val="nil"/>
              <w:left w:val="single" w:sz="8" w:space="0" w:color="auto"/>
              <w:bottom w:val="single" w:sz="4" w:space="0" w:color="auto"/>
              <w:right w:val="single" w:sz="8" w:space="0" w:color="auto"/>
            </w:tcBorders>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Потери</w:t>
            </w:r>
          </w:p>
        </w:tc>
        <w:tc>
          <w:tcPr>
            <w:tcW w:w="583"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908</w:t>
            </w:r>
          </w:p>
        </w:tc>
        <w:tc>
          <w:tcPr>
            <w:tcW w:w="582" w:type="pct"/>
            <w:tcBorders>
              <w:top w:val="nil"/>
              <w:left w:val="nil"/>
              <w:bottom w:val="single" w:sz="4" w:space="0" w:color="auto"/>
              <w:right w:val="nil"/>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945</w:t>
            </w:r>
          </w:p>
        </w:tc>
        <w:tc>
          <w:tcPr>
            <w:tcW w:w="582"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1 078</w:t>
            </w:r>
          </w:p>
        </w:tc>
        <w:tc>
          <w:tcPr>
            <w:tcW w:w="64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1 171</w:t>
            </w:r>
          </w:p>
        </w:tc>
        <w:tc>
          <w:tcPr>
            <w:tcW w:w="63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color w:val="000000" w:themeColor="text1"/>
                <w:kern w:val="24"/>
              </w:rPr>
              <w:t>920</w:t>
            </w:r>
          </w:p>
        </w:tc>
      </w:tr>
      <w:tr w:rsidR="00A217C8" w:rsidRPr="003D1EEE" w:rsidTr="00B845CD">
        <w:trPr>
          <w:trHeight w:val="17"/>
        </w:trPr>
        <w:tc>
          <w:tcPr>
            <w:tcW w:w="1976" w:type="pct"/>
            <w:tcBorders>
              <w:top w:val="nil"/>
              <w:left w:val="single" w:sz="8" w:space="0" w:color="auto"/>
              <w:bottom w:val="single" w:sz="4" w:space="0" w:color="auto"/>
              <w:right w:val="single" w:sz="8" w:space="0" w:color="auto"/>
            </w:tcBorders>
            <w:vAlign w:val="bottom"/>
          </w:tcPr>
          <w:p w:rsidR="00616F61" w:rsidRPr="003D1EEE" w:rsidRDefault="00616F61" w:rsidP="00454443">
            <w:pPr>
              <w:spacing w:line="240" w:lineRule="auto"/>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Внутреннее потребление</w:t>
            </w:r>
          </w:p>
        </w:tc>
        <w:tc>
          <w:tcPr>
            <w:tcW w:w="583"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65 340</w:t>
            </w:r>
          </w:p>
        </w:tc>
        <w:tc>
          <w:tcPr>
            <w:tcW w:w="582" w:type="pct"/>
            <w:tcBorders>
              <w:top w:val="nil"/>
              <w:left w:val="nil"/>
              <w:bottom w:val="single" w:sz="4" w:space="0" w:color="auto"/>
              <w:right w:val="nil"/>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69 335</w:t>
            </w:r>
          </w:p>
        </w:tc>
        <w:tc>
          <w:tcPr>
            <w:tcW w:w="582"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65 472</w:t>
            </w:r>
          </w:p>
        </w:tc>
        <w:tc>
          <w:tcPr>
            <w:tcW w:w="64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65 706</w:t>
            </w:r>
          </w:p>
        </w:tc>
        <w:tc>
          <w:tcPr>
            <w:tcW w:w="63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b/>
                <w:color w:val="000000" w:themeColor="text1"/>
                <w:kern w:val="24"/>
                <w:sz w:val="24"/>
                <w:szCs w:val="24"/>
                <w:lang w:eastAsia="ru-RU"/>
              </w:rPr>
            </w:pPr>
            <w:r w:rsidRPr="003D1EEE">
              <w:rPr>
                <w:b/>
                <w:bCs/>
                <w:color w:val="000000" w:themeColor="text1"/>
                <w:kern w:val="24"/>
              </w:rPr>
              <w:t>69 319</w:t>
            </w:r>
          </w:p>
        </w:tc>
      </w:tr>
      <w:tr w:rsidR="00A217C8" w:rsidRPr="003D1EEE" w:rsidTr="00B845CD">
        <w:trPr>
          <w:trHeight w:val="17"/>
        </w:trPr>
        <w:tc>
          <w:tcPr>
            <w:tcW w:w="1976"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Экспорт</w:t>
            </w:r>
          </w:p>
        </w:tc>
        <w:tc>
          <w:tcPr>
            <w:tcW w:w="583"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13 864</w:t>
            </w:r>
          </w:p>
        </w:tc>
        <w:tc>
          <w:tcPr>
            <w:tcW w:w="582" w:type="pct"/>
            <w:tcBorders>
              <w:top w:val="nil"/>
              <w:left w:val="nil"/>
              <w:bottom w:val="single" w:sz="4" w:space="0" w:color="auto"/>
              <w:right w:val="nil"/>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18 283</w:t>
            </w:r>
          </w:p>
        </w:tc>
        <w:tc>
          <w:tcPr>
            <w:tcW w:w="582"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22 476</w:t>
            </w:r>
          </w:p>
        </w:tc>
        <w:tc>
          <w:tcPr>
            <w:tcW w:w="64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19 037</w:t>
            </w:r>
          </w:p>
        </w:tc>
        <w:tc>
          <w:tcPr>
            <w:tcW w:w="63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color w:val="000000" w:themeColor="text1"/>
                <w:kern w:val="24"/>
              </w:rPr>
              <w:t>30 160</w:t>
            </w:r>
          </w:p>
        </w:tc>
      </w:tr>
      <w:tr w:rsidR="00A217C8" w:rsidRPr="003D1EEE" w:rsidTr="00B845CD">
        <w:trPr>
          <w:trHeight w:val="17"/>
        </w:trPr>
        <w:tc>
          <w:tcPr>
            <w:tcW w:w="1976" w:type="pct"/>
            <w:tcBorders>
              <w:top w:val="nil"/>
              <w:left w:val="single" w:sz="8" w:space="0" w:color="auto"/>
              <w:bottom w:val="single" w:sz="4" w:space="0" w:color="auto"/>
              <w:right w:val="single" w:sz="8" w:space="0" w:color="auto"/>
            </w:tcBorders>
            <w:vAlign w:val="bottom"/>
          </w:tcPr>
          <w:p w:rsidR="00616F61" w:rsidRPr="003D1EEE" w:rsidRDefault="00616F61" w:rsidP="00454443">
            <w:pPr>
              <w:spacing w:line="240" w:lineRule="auto"/>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Итого использовано</w:t>
            </w:r>
          </w:p>
        </w:tc>
        <w:tc>
          <w:tcPr>
            <w:tcW w:w="583"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79 203</w:t>
            </w:r>
          </w:p>
        </w:tc>
        <w:tc>
          <w:tcPr>
            <w:tcW w:w="582" w:type="pct"/>
            <w:tcBorders>
              <w:top w:val="nil"/>
              <w:left w:val="nil"/>
              <w:bottom w:val="single" w:sz="4" w:space="0" w:color="auto"/>
              <w:right w:val="nil"/>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87 617</w:t>
            </w:r>
          </w:p>
        </w:tc>
        <w:tc>
          <w:tcPr>
            <w:tcW w:w="582"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87 948</w:t>
            </w:r>
          </w:p>
        </w:tc>
        <w:tc>
          <w:tcPr>
            <w:tcW w:w="64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84 743</w:t>
            </w:r>
          </w:p>
        </w:tc>
        <w:tc>
          <w:tcPr>
            <w:tcW w:w="63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b/>
                <w:color w:val="000000" w:themeColor="text1"/>
                <w:kern w:val="24"/>
                <w:sz w:val="24"/>
                <w:szCs w:val="24"/>
                <w:lang w:eastAsia="ru-RU"/>
              </w:rPr>
            </w:pPr>
            <w:r w:rsidRPr="003D1EEE">
              <w:rPr>
                <w:b/>
                <w:bCs/>
                <w:color w:val="000000" w:themeColor="text1"/>
                <w:kern w:val="24"/>
              </w:rPr>
              <w:t>99 479</w:t>
            </w:r>
          </w:p>
        </w:tc>
      </w:tr>
      <w:tr w:rsidR="00A217C8" w:rsidRPr="003D1EEE" w:rsidTr="00B845CD">
        <w:trPr>
          <w:trHeight w:val="17"/>
        </w:trPr>
        <w:tc>
          <w:tcPr>
            <w:tcW w:w="1976" w:type="pct"/>
            <w:tcBorders>
              <w:top w:val="nil"/>
              <w:left w:val="single" w:sz="8" w:space="0" w:color="auto"/>
              <w:bottom w:val="single" w:sz="8" w:space="0" w:color="auto"/>
              <w:right w:val="single" w:sz="8" w:space="0" w:color="auto"/>
            </w:tcBorders>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Запасы на конец года</w:t>
            </w:r>
          </w:p>
        </w:tc>
        <w:tc>
          <w:tcPr>
            <w:tcW w:w="583" w:type="pct"/>
            <w:tcBorders>
              <w:top w:val="nil"/>
              <w:left w:val="nil"/>
              <w:bottom w:val="single" w:sz="8"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51 707</w:t>
            </w:r>
          </w:p>
        </w:tc>
        <w:tc>
          <w:tcPr>
            <w:tcW w:w="582" w:type="pct"/>
            <w:tcBorders>
              <w:top w:val="nil"/>
              <w:left w:val="nil"/>
              <w:bottom w:val="single" w:sz="8" w:space="0" w:color="auto"/>
              <w:right w:val="nil"/>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58 992</w:t>
            </w:r>
          </w:p>
        </w:tc>
        <w:tc>
          <w:tcPr>
            <w:tcW w:w="582" w:type="pct"/>
            <w:tcBorders>
              <w:top w:val="nil"/>
              <w:left w:val="single" w:sz="4" w:space="0" w:color="auto"/>
              <w:bottom w:val="single" w:sz="8"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43 096</w:t>
            </w:r>
          </w:p>
        </w:tc>
        <w:tc>
          <w:tcPr>
            <w:tcW w:w="640" w:type="pct"/>
            <w:tcBorders>
              <w:top w:val="nil"/>
              <w:left w:val="nil"/>
              <w:bottom w:val="single" w:sz="8"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52 250</w:t>
            </w:r>
          </w:p>
        </w:tc>
        <w:tc>
          <w:tcPr>
            <w:tcW w:w="637" w:type="pct"/>
            <w:tcBorders>
              <w:top w:val="nil"/>
              <w:left w:val="nil"/>
              <w:bottom w:val="single" w:sz="8"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color w:val="000000" w:themeColor="text1"/>
                <w:kern w:val="24"/>
              </w:rPr>
              <w:t>59 001</w:t>
            </w:r>
          </w:p>
        </w:tc>
      </w:tr>
    </w:tbl>
    <w:p w:rsidR="00616F61" w:rsidRDefault="00616F61" w:rsidP="00616F61">
      <w:pPr>
        <w:spacing w:line="240" w:lineRule="auto"/>
        <w:jc w:val="both"/>
        <w:rPr>
          <w:rFonts w:eastAsia="Times New Roman"/>
          <w:color w:val="000000" w:themeColor="text1"/>
          <w:kern w:val="24"/>
          <w:sz w:val="23"/>
          <w:szCs w:val="23"/>
          <w:lang w:eastAsia="ru-RU"/>
        </w:rPr>
      </w:pPr>
      <w:r w:rsidRPr="00096AB9">
        <w:rPr>
          <w:rFonts w:eastAsia="Times New Roman"/>
          <w:color w:val="000000" w:themeColor="text1"/>
          <w:kern w:val="24"/>
          <w:sz w:val="23"/>
          <w:szCs w:val="23"/>
          <w:lang w:eastAsia="ru-RU"/>
        </w:rPr>
        <w:t>* по предварительным данным Минсельхоза России (с учетом Крымского федерального округа)</w:t>
      </w:r>
    </w:p>
    <w:p w:rsidR="00096AB9" w:rsidRPr="00096AB9" w:rsidRDefault="00096AB9" w:rsidP="00616F61">
      <w:pPr>
        <w:spacing w:line="240" w:lineRule="auto"/>
        <w:jc w:val="both"/>
        <w:rPr>
          <w:rFonts w:eastAsia="Times New Roman"/>
          <w:color w:val="000000" w:themeColor="text1"/>
          <w:kern w:val="24"/>
          <w:sz w:val="23"/>
          <w:szCs w:val="23"/>
          <w:lang w:eastAsia="ru-RU"/>
        </w:rPr>
      </w:pPr>
    </w:p>
    <w:p w:rsidR="00616F61" w:rsidRPr="003D1EEE"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Потребление хлебных продуктов в расчете на душу населения в 2014 г., по предварительным данным, составило 1</w:t>
      </w:r>
      <w:r w:rsidR="00B845CD">
        <w:rPr>
          <w:rFonts w:eastAsia="Times New Roman"/>
          <w:color w:val="000000" w:themeColor="text1"/>
          <w:kern w:val="24"/>
          <w:sz w:val="28"/>
          <w:szCs w:val="28"/>
          <w:lang w:eastAsia="ru-RU"/>
        </w:rPr>
        <w:t>19 кг при рекомендованной норме</w:t>
      </w:r>
      <w:r w:rsidR="00B845CD">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95-</w:t>
      </w:r>
      <w:smartTag w:uri="urn:schemas-microsoft-com:office:smarttags" w:element="metricconverter">
        <w:smartTagPr>
          <w:attr w:name="ProductID" w:val="105 кг"/>
        </w:smartTagPr>
        <w:r w:rsidRPr="003D1EEE">
          <w:rPr>
            <w:rFonts w:eastAsia="Times New Roman"/>
            <w:color w:val="000000" w:themeColor="text1"/>
            <w:kern w:val="24"/>
            <w:sz w:val="28"/>
            <w:szCs w:val="28"/>
            <w:lang w:eastAsia="ru-RU"/>
          </w:rPr>
          <w:t>105 кг</w:t>
        </w:r>
      </w:smartTag>
      <w:r w:rsidRPr="003D1EEE">
        <w:rPr>
          <w:rFonts w:eastAsia="Times New Roman"/>
          <w:color w:val="000000" w:themeColor="text1"/>
          <w:kern w:val="24"/>
          <w:sz w:val="28"/>
          <w:szCs w:val="28"/>
          <w:lang w:eastAsia="ru-RU"/>
        </w:rPr>
        <w:t xml:space="preserve"> и остается неизменным на протяжении последних лет.</w:t>
      </w:r>
    </w:p>
    <w:p w:rsidR="00616F61" w:rsidRPr="003D1EEE" w:rsidRDefault="00616F61" w:rsidP="00616F61">
      <w:pPr>
        <w:shd w:val="clear" w:color="auto" w:fill="FFFFFF"/>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Увеличение ресурсов зерна позволило нарастить его использование на ко</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ма. Потребление на эти цели в последние годы сохраняется в диапазоне 35-40 млн т и в значительной мере связано с темпами развития подотраслей животн</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водства и снижением конверсии кормов. Потребность в зерне на семена остается стабильной, а его промышленная переработка увеличивается низкими темпами. В этих условиях сохраняются значительные ресурсы для экспорта зерна.</w:t>
      </w:r>
    </w:p>
    <w:p w:rsidR="00616F61" w:rsidRPr="003D1EEE" w:rsidRDefault="00616F61" w:rsidP="00616F61">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В 2014 г. </w:t>
      </w:r>
      <w:r w:rsidRPr="003D1EEE">
        <w:rPr>
          <w:rFonts w:eastAsia="Times New Roman"/>
          <w:b/>
          <w:color w:val="000000" w:themeColor="text1"/>
          <w:kern w:val="24"/>
          <w:sz w:val="28"/>
          <w:szCs w:val="28"/>
          <w:lang w:eastAsia="ru-RU"/>
        </w:rPr>
        <w:t>экспорт</w:t>
      </w:r>
      <w:r w:rsidRPr="003D1EEE">
        <w:rPr>
          <w:rFonts w:eastAsia="Times New Roman"/>
          <w:color w:val="000000" w:themeColor="text1"/>
          <w:kern w:val="24"/>
          <w:sz w:val="28"/>
          <w:szCs w:val="28"/>
          <w:lang w:eastAsia="ru-RU"/>
        </w:rPr>
        <w:t xml:space="preserve"> зерна достиг рекордных объемов и составил 30,1 млн т, что на 58,2% больше уровня предыдущего года (рис. 2.1</w:t>
      </w:r>
      <w:r w:rsidR="00C44ADD">
        <w:rPr>
          <w:rFonts w:eastAsia="Times New Roman"/>
          <w:color w:val="000000" w:themeColor="text1"/>
          <w:kern w:val="24"/>
          <w:sz w:val="28"/>
          <w:szCs w:val="28"/>
          <w:lang w:eastAsia="ru-RU"/>
        </w:rPr>
        <w:t>2</w:t>
      </w:r>
      <w:r w:rsidRPr="003D1EEE">
        <w:rPr>
          <w:rFonts w:eastAsia="Times New Roman"/>
          <w:color w:val="000000" w:themeColor="text1"/>
          <w:kern w:val="24"/>
          <w:sz w:val="28"/>
          <w:szCs w:val="28"/>
          <w:lang w:eastAsia="ru-RU"/>
        </w:rPr>
        <w:t>). Увеличение о</w:t>
      </w:r>
      <w:r w:rsidR="00B845CD">
        <w:rPr>
          <w:rFonts w:eastAsia="Times New Roman"/>
          <w:color w:val="000000" w:themeColor="text1"/>
          <w:kern w:val="24"/>
          <w:sz w:val="28"/>
          <w:szCs w:val="28"/>
          <w:lang w:eastAsia="ru-RU"/>
        </w:rPr>
        <w:t>бъемов экспорта стало возможным</w:t>
      </w:r>
      <w:r w:rsidRPr="003D1EEE">
        <w:rPr>
          <w:rFonts w:eastAsia="Times New Roman"/>
          <w:color w:val="000000" w:themeColor="text1"/>
          <w:kern w:val="24"/>
          <w:sz w:val="28"/>
          <w:szCs w:val="28"/>
          <w:lang w:eastAsia="ru-RU"/>
        </w:rPr>
        <w:t xml:space="preserve"> как благодаря высокому валовому сбору, так и сн</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 xml:space="preserve">жению курса рубля по отношению к основным мировым валютам. Экспортная цена на пшеницу и </w:t>
      </w:r>
      <w:proofErr w:type="spellStart"/>
      <w:r w:rsidRPr="003D1EEE">
        <w:rPr>
          <w:rFonts w:eastAsia="Times New Roman"/>
          <w:color w:val="000000" w:themeColor="text1"/>
          <w:kern w:val="24"/>
          <w:sz w:val="28"/>
          <w:szCs w:val="28"/>
          <w:lang w:eastAsia="ru-RU"/>
        </w:rPr>
        <w:t>меслин</w:t>
      </w:r>
      <w:proofErr w:type="spellEnd"/>
      <w:r w:rsidRPr="003D1EEE">
        <w:rPr>
          <w:rFonts w:eastAsia="Times New Roman"/>
          <w:color w:val="000000" w:themeColor="text1"/>
          <w:kern w:val="24"/>
          <w:sz w:val="28"/>
          <w:szCs w:val="28"/>
          <w:lang w:eastAsia="ru-RU"/>
        </w:rPr>
        <w:t xml:space="preserve"> в 2014 г. незначительно снизилась (-3,0%) и составила 245 долл. США за тонну, однако ее рублевый эквивалент был крайне привлек</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тельным для экспортеров и стимулировал рост цен на зерно на внутреннем ры</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ке. Зерновые культуры экспортировались в основном в страны СНГ, Египет, Иран, Турцию и другие страны Азии и Африки.</w:t>
      </w:r>
    </w:p>
    <w:p w:rsidR="00616F61" w:rsidRPr="003D1EEE" w:rsidRDefault="00616F61" w:rsidP="00616F61">
      <w:pPr>
        <w:spacing w:line="240" w:lineRule="auto"/>
        <w:ind w:firstLine="567"/>
        <w:jc w:val="both"/>
        <w:rPr>
          <w:rFonts w:eastAsia="Times New Roman"/>
          <w:color w:val="000000" w:themeColor="text1"/>
          <w:kern w:val="24"/>
          <w:sz w:val="28"/>
          <w:szCs w:val="28"/>
          <w:lang w:eastAsia="ru-RU"/>
        </w:rPr>
      </w:pPr>
    </w:p>
    <w:p w:rsidR="00616F61" w:rsidRDefault="0084062F" w:rsidP="00616F61">
      <w:pPr>
        <w:spacing w:line="240" w:lineRule="auto"/>
        <w:jc w:val="center"/>
        <w:rPr>
          <w:rFonts w:eastAsia="Times New Roman"/>
          <w:color w:val="000000" w:themeColor="text1"/>
          <w:kern w:val="24"/>
          <w:sz w:val="28"/>
          <w:szCs w:val="28"/>
          <w:lang w:eastAsia="ru-RU"/>
        </w:rPr>
      </w:pPr>
      <w:r w:rsidRPr="0084062F">
        <w:rPr>
          <w:rFonts w:eastAsia="Times New Roman"/>
          <w:noProof/>
          <w:color w:val="000000" w:themeColor="text1"/>
          <w:kern w:val="24"/>
          <w:sz w:val="28"/>
          <w:szCs w:val="28"/>
          <w:lang w:eastAsia="ru-RU"/>
        </w:rPr>
        <w:drawing>
          <wp:inline distT="0" distB="0" distL="0" distR="0">
            <wp:extent cx="4581525" cy="2238375"/>
            <wp:effectExtent l="0" t="0" r="0" b="0"/>
            <wp:docPr id="8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16F61" w:rsidRPr="0084062F" w:rsidRDefault="00C44ADD" w:rsidP="00616F61">
      <w:pPr>
        <w:spacing w:line="240" w:lineRule="auto"/>
        <w:jc w:val="center"/>
        <w:rPr>
          <w:rFonts w:eastAsia="Times New Roman"/>
          <w:b/>
          <w:color w:val="000000" w:themeColor="text1"/>
          <w:kern w:val="24"/>
          <w:sz w:val="28"/>
          <w:szCs w:val="28"/>
          <w:lang w:eastAsia="ru-RU"/>
        </w:rPr>
      </w:pPr>
      <w:r w:rsidRPr="0084062F">
        <w:rPr>
          <w:rFonts w:eastAsia="Times New Roman"/>
          <w:b/>
          <w:color w:val="000000" w:themeColor="text1"/>
          <w:kern w:val="24"/>
          <w:sz w:val="28"/>
          <w:szCs w:val="28"/>
          <w:lang w:eastAsia="ru-RU"/>
        </w:rPr>
        <w:t>Рис. 2.12</w:t>
      </w:r>
      <w:r w:rsidR="00B845CD" w:rsidRPr="0084062F">
        <w:rPr>
          <w:rFonts w:eastAsia="Times New Roman"/>
          <w:b/>
          <w:color w:val="000000" w:themeColor="text1"/>
          <w:kern w:val="24"/>
          <w:sz w:val="28"/>
          <w:szCs w:val="28"/>
          <w:lang w:eastAsia="ru-RU"/>
        </w:rPr>
        <w:t>.</w:t>
      </w:r>
      <w:r w:rsidR="00616F61" w:rsidRPr="0084062F">
        <w:rPr>
          <w:rFonts w:eastAsia="Times New Roman"/>
          <w:b/>
          <w:color w:val="000000" w:themeColor="text1"/>
          <w:kern w:val="24"/>
          <w:sz w:val="28"/>
          <w:szCs w:val="28"/>
          <w:lang w:eastAsia="ru-RU"/>
        </w:rPr>
        <w:t xml:space="preserve"> Экспорт зерна, млн т</w:t>
      </w:r>
      <w:r w:rsidR="00B845CD" w:rsidRPr="0084062F">
        <w:rPr>
          <w:rFonts w:eastAsia="Times New Roman"/>
          <w:b/>
          <w:color w:val="000000" w:themeColor="text1"/>
          <w:kern w:val="24"/>
          <w:sz w:val="28"/>
          <w:szCs w:val="28"/>
          <w:lang w:eastAsia="ru-RU"/>
        </w:rPr>
        <w:t>онн</w:t>
      </w:r>
    </w:p>
    <w:p w:rsidR="00616F61" w:rsidRPr="00FC15B1" w:rsidRDefault="00616F61" w:rsidP="00616F61">
      <w:pPr>
        <w:spacing w:line="240" w:lineRule="auto"/>
        <w:ind w:firstLine="709"/>
        <w:jc w:val="both"/>
        <w:rPr>
          <w:rFonts w:eastAsia="Times New Roman"/>
          <w:color w:val="000000" w:themeColor="text1"/>
          <w:kern w:val="24"/>
          <w:sz w:val="20"/>
          <w:szCs w:val="20"/>
          <w:lang w:eastAsia="ru-RU"/>
        </w:rPr>
      </w:pP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В целях обеспечения сбалансированности зернового рынка </w:t>
      </w:r>
      <w:r w:rsidR="006423AD" w:rsidRPr="003D1EEE">
        <w:rPr>
          <w:rFonts w:eastAsia="Times New Roman"/>
          <w:color w:val="000000" w:themeColor="text1"/>
          <w:kern w:val="24"/>
          <w:sz w:val="28"/>
          <w:szCs w:val="28"/>
          <w:lang w:eastAsia="ru-RU"/>
        </w:rPr>
        <w:t>постановлен</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ем Правительства Российской Федерации от 25 декабря 2014 г. № 1495 с 1 фе</w:t>
      </w:r>
      <w:r w:rsidRPr="003D1EEE">
        <w:rPr>
          <w:rFonts w:eastAsia="Times New Roman"/>
          <w:color w:val="000000" w:themeColor="text1"/>
          <w:kern w:val="24"/>
          <w:sz w:val="28"/>
          <w:szCs w:val="28"/>
          <w:lang w:eastAsia="ru-RU"/>
        </w:rPr>
        <w:t>в</w:t>
      </w:r>
      <w:r w:rsidRPr="003D1EEE">
        <w:rPr>
          <w:rFonts w:eastAsia="Times New Roman"/>
          <w:color w:val="000000" w:themeColor="text1"/>
          <w:kern w:val="24"/>
          <w:sz w:val="28"/>
          <w:szCs w:val="28"/>
          <w:lang w:eastAsia="ru-RU"/>
        </w:rPr>
        <w:t xml:space="preserve">раля 2015 г. вводятся вывозные пошлины на пшеницу, </w:t>
      </w:r>
      <w:proofErr w:type="spellStart"/>
      <w:r w:rsidRPr="003D1EEE">
        <w:rPr>
          <w:rFonts w:eastAsia="Times New Roman"/>
          <w:color w:val="000000" w:themeColor="text1"/>
          <w:kern w:val="24"/>
          <w:sz w:val="28"/>
          <w:szCs w:val="28"/>
          <w:lang w:eastAsia="ru-RU"/>
        </w:rPr>
        <w:t>меслин</w:t>
      </w:r>
      <w:proofErr w:type="spellEnd"/>
      <w:r w:rsidRPr="003D1EEE">
        <w:rPr>
          <w:rFonts w:eastAsia="Times New Roman"/>
          <w:color w:val="000000" w:themeColor="text1"/>
          <w:kern w:val="24"/>
          <w:sz w:val="28"/>
          <w:szCs w:val="28"/>
          <w:lang w:eastAsia="ru-RU"/>
        </w:rPr>
        <w:t xml:space="preserve"> и продукты их п</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реработки в размере 15% + 7,5 евро, но не менее 35 евро за 1 тонну. Данная мера будет оказывать сдерживающее влияние на экспорт зерна в случае дальнейшего роста его цен на внутреннем рынке.</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данным Росстата, уровень цен сельскохозяйственных производителей на зерно в 2014 г.</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к декабрю предыдущего года ежемесячно возрастал до макс</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мального уровня в июле месяце (106,1%), однако в августе-сентябре по мере п</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ступления зерна нового урожая темпы роста цен несколько снизились, в октябре и ноябре оставались почти на уровне цен декабря предыдущего года, а в декабре индекс цен составил 104,3% (рис. 2.1</w:t>
      </w:r>
      <w:r w:rsidR="00C44ADD">
        <w:rPr>
          <w:rFonts w:eastAsia="Times New Roman"/>
          <w:color w:val="000000" w:themeColor="text1"/>
          <w:kern w:val="24"/>
          <w:sz w:val="28"/>
          <w:szCs w:val="28"/>
          <w:lang w:eastAsia="ru-RU"/>
        </w:rPr>
        <w:t>3</w:t>
      </w:r>
      <w:r w:rsidRPr="003D1EEE">
        <w:rPr>
          <w:rFonts w:eastAsia="Times New Roman"/>
          <w:color w:val="000000" w:themeColor="text1"/>
          <w:kern w:val="24"/>
          <w:sz w:val="28"/>
          <w:szCs w:val="28"/>
          <w:lang w:eastAsia="ru-RU"/>
        </w:rPr>
        <w:t>).</w:t>
      </w:r>
    </w:p>
    <w:p w:rsidR="00616F61" w:rsidRDefault="0084062F" w:rsidP="00616F61">
      <w:pPr>
        <w:spacing w:line="240" w:lineRule="auto"/>
        <w:jc w:val="center"/>
        <w:rPr>
          <w:rFonts w:eastAsia="Times New Roman"/>
          <w:color w:val="000000" w:themeColor="text1"/>
          <w:kern w:val="24"/>
          <w:sz w:val="28"/>
          <w:szCs w:val="28"/>
          <w:lang w:eastAsia="ru-RU"/>
        </w:rPr>
      </w:pPr>
      <w:r w:rsidRPr="0084062F">
        <w:rPr>
          <w:rFonts w:eastAsia="Times New Roman"/>
          <w:noProof/>
          <w:color w:val="000000" w:themeColor="text1"/>
          <w:kern w:val="24"/>
          <w:sz w:val="28"/>
          <w:szCs w:val="28"/>
          <w:lang w:eastAsia="ru-RU"/>
        </w:rPr>
        <w:lastRenderedPageBreak/>
        <w:drawing>
          <wp:inline distT="0" distB="0" distL="0" distR="0">
            <wp:extent cx="6153150" cy="2590800"/>
            <wp:effectExtent l="0" t="0" r="0" b="0"/>
            <wp:docPr id="85"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4062F" w:rsidRPr="003D1EEE" w:rsidRDefault="0084062F" w:rsidP="00616F61">
      <w:pPr>
        <w:spacing w:line="240" w:lineRule="auto"/>
        <w:jc w:val="center"/>
        <w:rPr>
          <w:rFonts w:eastAsia="Times New Roman"/>
          <w:color w:val="000000" w:themeColor="text1"/>
          <w:kern w:val="24"/>
          <w:sz w:val="28"/>
          <w:szCs w:val="28"/>
          <w:lang w:eastAsia="ru-RU"/>
        </w:rPr>
      </w:pPr>
    </w:p>
    <w:p w:rsidR="0084062F" w:rsidRDefault="00616F61" w:rsidP="00616F61">
      <w:pPr>
        <w:spacing w:line="240" w:lineRule="auto"/>
        <w:jc w:val="center"/>
        <w:rPr>
          <w:rFonts w:eastAsia="Times New Roman"/>
          <w:b/>
          <w:bCs/>
          <w:color w:val="000000" w:themeColor="text1"/>
          <w:kern w:val="24"/>
          <w:sz w:val="28"/>
          <w:szCs w:val="28"/>
          <w:lang w:eastAsia="ru-RU"/>
        </w:rPr>
      </w:pPr>
      <w:r w:rsidRPr="0084062F">
        <w:rPr>
          <w:rFonts w:eastAsia="Times New Roman"/>
          <w:b/>
          <w:bCs/>
          <w:color w:val="000000" w:themeColor="text1"/>
          <w:kern w:val="24"/>
          <w:sz w:val="28"/>
          <w:szCs w:val="28"/>
          <w:lang w:eastAsia="ru-RU"/>
        </w:rPr>
        <w:t>Рис. 2.1</w:t>
      </w:r>
      <w:r w:rsidR="00C44ADD" w:rsidRPr="0084062F">
        <w:rPr>
          <w:rFonts w:eastAsia="Times New Roman"/>
          <w:b/>
          <w:bCs/>
          <w:color w:val="000000" w:themeColor="text1"/>
          <w:kern w:val="24"/>
          <w:sz w:val="28"/>
          <w:szCs w:val="28"/>
          <w:lang w:eastAsia="ru-RU"/>
        </w:rPr>
        <w:t>3</w:t>
      </w:r>
      <w:r w:rsidRPr="0084062F">
        <w:rPr>
          <w:rFonts w:eastAsia="Times New Roman"/>
          <w:b/>
          <w:bCs/>
          <w:color w:val="000000" w:themeColor="text1"/>
          <w:kern w:val="24"/>
          <w:sz w:val="28"/>
          <w:szCs w:val="28"/>
          <w:lang w:eastAsia="ru-RU"/>
        </w:rPr>
        <w:t>. Индексы цен на зерно, муку, хлеб и хлебобулочные изделия</w:t>
      </w:r>
    </w:p>
    <w:p w:rsidR="00616F61" w:rsidRPr="0084062F" w:rsidRDefault="00616F61" w:rsidP="00616F61">
      <w:pPr>
        <w:spacing w:line="240" w:lineRule="auto"/>
        <w:jc w:val="center"/>
        <w:rPr>
          <w:rFonts w:eastAsia="Times New Roman"/>
          <w:b/>
          <w:bCs/>
          <w:color w:val="000000" w:themeColor="text1"/>
          <w:kern w:val="24"/>
          <w:sz w:val="28"/>
          <w:szCs w:val="28"/>
          <w:lang w:eastAsia="ru-RU"/>
        </w:rPr>
      </w:pPr>
      <w:r w:rsidRPr="0084062F">
        <w:rPr>
          <w:rFonts w:eastAsia="Times New Roman"/>
          <w:b/>
          <w:bCs/>
          <w:color w:val="000000" w:themeColor="text1"/>
          <w:kern w:val="24"/>
          <w:sz w:val="28"/>
          <w:szCs w:val="28"/>
          <w:lang w:eastAsia="ru-RU"/>
        </w:rPr>
        <w:t>в 2014 г.,</w:t>
      </w:r>
      <w:r w:rsidR="0084062F">
        <w:rPr>
          <w:rFonts w:eastAsia="Times New Roman"/>
          <w:b/>
          <w:bCs/>
          <w:color w:val="000000" w:themeColor="text1"/>
          <w:kern w:val="24"/>
          <w:sz w:val="28"/>
          <w:szCs w:val="28"/>
          <w:lang w:eastAsia="ru-RU"/>
        </w:rPr>
        <w:t xml:space="preserve"> </w:t>
      </w:r>
      <w:r w:rsidRPr="0084062F">
        <w:rPr>
          <w:rFonts w:eastAsia="Times New Roman"/>
          <w:b/>
          <w:bCs/>
          <w:color w:val="000000" w:themeColor="text1"/>
          <w:kern w:val="24"/>
          <w:sz w:val="28"/>
          <w:szCs w:val="28"/>
          <w:lang w:eastAsia="ru-RU"/>
        </w:rPr>
        <w:t>к декабрю предыдущего года, %</w:t>
      </w:r>
    </w:p>
    <w:p w:rsidR="00616F61" w:rsidRPr="0084062F" w:rsidRDefault="00616F61" w:rsidP="00616F61">
      <w:pPr>
        <w:spacing w:line="240" w:lineRule="auto"/>
        <w:ind w:firstLine="709"/>
        <w:jc w:val="both"/>
        <w:rPr>
          <w:rFonts w:eastAsia="Times New Roman"/>
          <w:color w:val="000000" w:themeColor="text1"/>
          <w:kern w:val="24"/>
          <w:sz w:val="28"/>
          <w:szCs w:val="28"/>
          <w:lang w:eastAsia="ru-RU"/>
        </w:rPr>
      </w:pP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Среднегодовая цена на зерно составила 6616 руб./т</w:t>
      </w:r>
      <w:r w:rsidR="00B845CD">
        <w:rPr>
          <w:rFonts w:eastAsia="Times New Roman"/>
          <w:color w:val="000000" w:themeColor="text1"/>
          <w:kern w:val="24"/>
          <w:sz w:val="28"/>
          <w:szCs w:val="28"/>
          <w:lang w:eastAsia="ru-RU"/>
        </w:rPr>
        <w:t>онн</w:t>
      </w:r>
      <w:r w:rsidRPr="003D1EEE">
        <w:rPr>
          <w:rFonts w:eastAsia="Times New Roman"/>
          <w:color w:val="000000" w:themeColor="text1"/>
          <w:kern w:val="24"/>
          <w:sz w:val="28"/>
          <w:szCs w:val="28"/>
          <w:lang w:eastAsia="ru-RU"/>
        </w:rPr>
        <w:t>, или 93,1% к уро</w:t>
      </w:r>
      <w:r w:rsidRPr="003D1EEE">
        <w:rPr>
          <w:rFonts w:eastAsia="Times New Roman"/>
          <w:color w:val="000000" w:themeColor="text1"/>
          <w:kern w:val="24"/>
          <w:sz w:val="28"/>
          <w:szCs w:val="28"/>
          <w:lang w:eastAsia="ru-RU"/>
        </w:rPr>
        <w:t>в</w:t>
      </w:r>
      <w:r w:rsidRPr="003D1EEE">
        <w:rPr>
          <w:rFonts w:eastAsia="Times New Roman"/>
          <w:color w:val="000000" w:themeColor="text1"/>
          <w:kern w:val="24"/>
          <w:sz w:val="28"/>
          <w:szCs w:val="28"/>
          <w:lang w:eastAsia="ru-RU"/>
        </w:rPr>
        <w:t xml:space="preserve">ню предыдущего года. </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Динамика индексов цен на муку пшеничную </w:t>
      </w:r>
      <w:r w:rsidR="00B845CD">
        <w:rPr>
          <w:rFonts w:eastAsia="Times New Roman"/>
          <w:color w:val="000000" w:themeColor="text1"/>
          <w:kern w:val="24"/>
          <w:sz w:val="28"/>
          <w:szCs w:val="28"/>
          <w:lang w:eastAsia="ru-RU"/>
        </w:rPr>
        <w:t xml:space="preserve">в 2014 году </w:t>
      </w:r>
      <w:r w:rsidRPr="003D1EEE">
        <w:rPr>
          <w:rFonts w:eastAsia="Times New Roman"/>
          <w:color w:val="000000" w:themeColor="text1"/>
          <w:kern w:val="24"/>
          <w:sz w:val="28"/>
          <w:szCs w:val="28"/>
          <w:lang w:eastAsia="ru-RU"/>
        </w:rPr>
        <w:t>показывает их значительный р</w:t>
      </w:r>
      <w:r w:rsidR="00B845CD">
        <w:rPr>
          <w:rFonts w:eastAsia="Times New Roman"/>
          <w:color w:val="000000" w:themeColor="text1"/>
          <w:kern w:val="24"/>
          <w:sz w:val="28"/>
          <w:szCs w:val="28"/>
          <w:lang w:eastAsia="ru-RU"/>
        </w:rPr>
        <w:t xml:space="preserve">ост к декабрю предыдущего года </w:t>
      </w:r>
      <w:r w:rsidRPr="003D1EEE">
        <w:rPr>
          <w:rFonts w:eastAsia="Times New Roman"/>
          <w:color w:val="000000" w:themeColor="text1"/>
          <w:kern w:val="24"/>
          <w:sz w:val="28"/>
          <w:szCs w:val="28"/>
          <w:lang w:eastAsia="ru-RU"/>
        </w:rPr>
        <w:t>начиная с апреля, достигнув максимального роста в июле (112,5%). С августа по ноябрь темпы роста цен на нее несколько замедлились, но с ноября, по мере удорожания зерна, рост цен на муку ускорился и в декабре индекс составил 123,7% по сравнению с предыд</w:t>
      </w:r>
      <w:r w:rsidRPr="003D1EEE">
        <w:rPr>
          <w:rFonts w:eastAsia="Times New Roman"/>
          <w:color w:val="000000" w:themeColor="text1"/>
          <w:kern w:val="24"/>
          <w:sz w:val="28"/>
          <w:szCs w:val="28"/>
          <w:lang w:eastAsia="ru-RU"/>
        </w:rPr>
        <w:t>у</w:t>
      </w:r>
      <w:r w:rsidRPr="003D1EEE">
        <w:rPr>
          <w:rFonts w:eastAsia="Times New Roman"/>
          <w:color w:val="000000" w:themeColor="text1"/>
          <w:kern w:val="24"/>
          <w:sz w:val="28"/>
          <w:szCs w:val="28"/>
          <w:lang w:eastAsia="ru-RU"/>
        </w:rPr>
        <w:t>щим годом.</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Цены производителей хлебобулочных изделий из пшеничной муки первого и второго сортов также повышались в течение года. Темп роста цен в первой п</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ловине года составлял 101-102,6%, во втором полугодии они увеличились с 103,1% в июле до 106,8% по сравнению с декабрем предыдущего года.</w:t>
      </w:r>
    </w:p>
    <w:p w:rsidR="00616F61" w:rsidRPr="003D1EEE" w:rsidRDefault="00616F61" w:rsidP="00616F61">
      <w:pPr>
        <w:spacing w:line="240" w:lineRule="auto"/>
        <w:ind w:firstLine="709"/>
        <w:jc w:val="both"/>
        <w:rPr>
          <w:rFonts w:eastAsia="Times New Roman"/>
          <w:bCs/>
          <w:color w:val="000000" w:themeColor="text1"/>
          <w:kern w:val="24"/>
          <w:sz w:val="28"/>
          <w:szCs w:val="28"/>
          <w:lang w:eastAsia="ru-RU"/>
        </w:rPr>
      </w:pPr>
      <w:r w:rsidRPr="003D1EEE">
        <w:rPr>
          <w:rFonts w:eastAsia="Times New Roman"/>
          <w:color w:val="000000" w:themeColor="text1"/>
          <w:kern w:val="24"/>
          <w:sz w:val="28"/>
          <w:szCs w:val="28"/>
          <w:lang w:eastAsia="ru-RU"/>
        </w:rPr>
        <w:t xml:space="preserve">Потребительские цены на хлеб и хлебобулочные изделия из пшеничной муки </w:t>
      </w:r>
      <w:r w:rsidRPr="003D1EEE">
        <w:rPr>
          <w:rFonts w:eastAsia="Times New Roman"/>
          <w:bCs/>
          <w:color w:val="000000" w:themeColor="text1"/>
          <w:kern w:val="24"/>
          <w:sz w:val="28"/>
          <w:szCs w:val="28"/>
          <w:lang w:eastAsia="ru-RU"/>
        </w:rPr>
        <w:t xml:space="preserve">первого и второго сортов в 2014 г. ежемесячно росли, однако более низкими темпами, чем цена производителей хлеба. В декабре по сравнению с декабрем предыдущего года индекс потребительских цен достиг 107,1%. Индекс </w:t>
      </w:r>
      <w:r w:rsidRPr="003D1EEE">
        <w:rPr>
          <w:rFonts w:eastAsia="Times New Roman"/>
          <w:color w:val="000000" w:themeColor="text1"/>
          <w:kern w:val="24"/>
          <w:sz w:val="28"/>
          <w:szCs w:val="28"/>
          <w:lang w:eastAsia="ru-RU"/>
        </w:rPr>
        <w:t>потреб</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 xml:space="preserve">тельских </w:t>
      </w:r>
      <w:r w:rsidRPr="003D1EEE">
        <w:rPr>
          <w:rFonts w:eastAsia="Times New Roman"/>
          <w:bCs/>
          <w:color w:val="000000" w:themeColor="text1"/>
          <w:kern w:val="24"/>
          <w:sz w:val="28"/>
          <w:szCs w:val="28"/>
          <w:lang w:eastAsia="ru-RU"/>
        </w:rPr>
        <w:t xml:space="preserve">цен на хлебобулочные изделия </w:t>
      </w:r>
      <w:r w:rsidRPr="003D1EEE">
        <w:rPr>
          <w:rFonts w:eastAsia="Times New Roman"/>
          <w:color w:val="000000" w:themeColor="text1"/>
          <w:kern w:val="24"/>
          <w:sz w:val="28"/>
          <w:szCs w:val="28"/>
          <w:lang w:eastAsia="ru-RU"/>
        </w:rPr>
        <w:t xml:space="preserve">из пшеничной муки </w:t>
      </w:r>
      <w:r w:rsidRPr="003D1EEE">
        <w:rPr>
          <w:rFonts w:eastAsia="Times New Roman"/>
          <w:bCs/>
          <w:color w:val="000000" w:themeColor="text1"/>
          <w:kern w:val="24"/>
          <w:sz w:val="28"/>
          <w:szCs w:val="28"/>
          <w:lang w:eastAsia="ru-RU"/>
        </w:rPr>
        <w:t>первого и второго сортов в среднем за год составил 104,8%, что значительно ниже продовольстве</w:t>
      </w:r>
      <w:r w:rsidRPr="003D1EEE">
        <w:rPr>
          <w:rFonts w:eastAsia="Times New Roman"/>
          <w:bCs/>
          <w:color w:val="000000" w:themeColor="text1"/>
          <w:kern w:val="24"/>
          <w:sz w:val="28"/>
          <w:szCs w:val="28"/>
          <w:lang w:eastAsia="ru-RU"/>
        </w:rPr>
        <w:t>н</w:t>
      </w:r>
      <w:r w:rsidRPr="003D1EEE">
        <w:rPr>
          <w:rFonts w:eastAsia="Times New Roman"/>
          <w:bCs/>
          <w:color w:val="000000" w:themeColor="text1"/>
          <w:kern w:val="24"/>
          <w:sz w:val="28"/>
          <w:szCs w:val="28"/>
          <w:lang w:eastAsia="ru-RU"/>
        </w:rPr>
        <w:t>ной инфляции в целом.</w:t>
      </w:r>
    </w:p>
    <w:p w:rsidR="00616F61" w:rsidRPr="003D1EEE" w:rsidRDefault="00B845CD" w:rsidP="00616F61">
      <w:pPr>
        <w:spacing w:line="240" w:lineRule="auto"/>
        <w:ind w:firstLine="709"/>
        <w:jc w:val="both"/>
        <w:rPr>
          <w:rFonts w:eastAsia="Times New Roman"/>
          <w:bCs/>
          <w:color w:val="000000" w:themeColor="text1"/>
          <w:kern w:val="24"/>
          <w:sz w:val="28"/>
          <w:szCs w:val="28"/>
          <w:lang w:eastAsia="ru-RU"/>
        </w:rPr>
      </w:pPr>
      <w:r>
        <w:rPr>
          <w:rFonts w:eastAsia="Times New Roman"/>
          <w:bCs/>
          <w:color w:val="000000" w:themeColor="text1"/>
          <w:kern w:val="24"/>
          <w:sz w:val="28"/>
          <w:szCs w:val="28"/>
          <w:lang w:eastAsia="ru-RU"/>
        </w:rPr>
        <w:t xml:space="preserve">Цены производителей на крупу начиная с марта </w:t>
      </w:r>
      <w:r w:rsidR="00616F61" w:rsidRPr="003D1EEE">
        <w:rPr>
          <w:rFonts w:eastAsia="Times New Roman"/>
          <w:bCs/>
          <w:color w:val="000000" w:themeColor="text1"/>
          <w:kern w:val="24"/>
          <w:sz w:val="28"/>
          <w:szCs w:val="28"/>
          <w:lang w:eastAsia="ru-RU"/>
        </w:rPr>
        <w:t>повышались в течение вс</w:t>
      </w:r>
      <w:r w:rsidR="00616F61" w:rsidRPr="003D1EEE">
        <w:rPr>
          <w:rFonts w:eastAsia="Times New Roman"/>
          <w:bCs/>
          <w:color w:val="000000" w:themeColor="text1"/>
          <w:kern w:val="24"/>
          <w:sz w:val="28"/>
          <w:szCs w:val="28"/>
          <w:lang w:eastAsia="ru-RU"/>
        </w:rPr>
        <w:t>е</w:t>
      </w:r>
      <w:r w:rsidR="00616F61" w:rsidRPr="003D1EEE">
        <w:rPr>
          <w:rFonts w:eastAsia="Times New Roman"/>
          <w:bCs/>
          <w:color w:val="000000" w:themeColor="text1"/>
          <w:kern w:val="24"/>
          <w:sz w:val="28"/>
          <w:szCs w:val="28"/>
          <w:lang w:eastAsia="ru-RU"/>
        </w:rPr>
        <w:t>го года, достигнув максимального значения в ноябре-декабре (соответственно 141,7% и 152,4% к декабрю предыдущего года). При этом среднегодовой индекс цен производителей на крупу составил 103,4%. Подобная динамика цен прису</w:t>
      </w:r>
      <w:r w:rsidR="00616F61" w:rsidRPr="003D1EEE">
        <w:rPr>
          <w:rFonts w:eastAsia="Times New Roman"/>
          <w:bCs/>
          <w:color w:val="000000" w:themeColor="text1"/>
          <w:kern w:val="24"/>
          <w:sz w:val="28"/>
          <w:szCs w:val="28"/>
          <w:lang w:eastAsia="ru-RU"/>
        </w:rPr>
        <w:t>т</w:t>
      </w:r>
      <w:r w:rsidR="00616F61" w:rsidRPr="003D1EEE">
        <w:rPr>
          <w:rFonts w:eastAsia="Times New Roman"/>
          <w:bCs/>
          <w:color w:val="000000" w:themeColor="text1"/>
          <w:kern w:val="24"/>
          <w:sz w:val="28"/>
          <w:szCs w:val="28"/>
          <w:lang w:eastAsia="ru-RU"/>
        </w:rPr>
        <w:t>ствовала и по отдельным видам крупы – гречневая, пшено, рис.</w:t>
      </w:r>
      <w:r w:rsidR="00457BF7">
        <w:rPr>
          <w:rFonts w:eastAsia="Times New Roman"/>
          <w:bCs/>
          <w:color w:val="000000" w:themeColor="text1"/>
          <w:kern w:val="24"/>
          <w:sz w:val="28"/>
          <w:szCs w:val="28"/>
          <w:lang w:eastAsia="ru-RU"/>
        </w:rPr>
        <w:t xml:space="preserve"> </w:t>
      </w:r>
      <w:r w:rsidR="00616F61" w:rsidRPr="003D1EEE">
        <w:rPr>
          <w:rFonts w:eastAsia="Times New Roman"/>
          <w:bCs/>
          <w:color w:val="000000" w:themeColor="text1"/>
          <w:kern w:val="24"/>
          <w:sz w:val="28"/>
          <w:szCs w:val="28"/>
          <w:lang w:eastAsia="ru-RU"/>
        </w:rPr>
        <w:t>В ноябре и д</w:t>
      </w:r>
      <w:r w:rsidR="00616F61" w:rsidRPr="003D1EEE">
        <w:rPr>
          <w:rFonts w:eastAsia="Times New Roman"/>
          <w:bCs/>
          <w:color w:val="000000" w:themeColor="text1"/>
          <w:kern w:val="24"/>
          <w:sz w:val="28"/>
          <w:szCs w:val="28"/>
          <w:lang w:eastAsia="ru-RU"/>
        </w:rPr>
        <w:t>е</w:t>
      </w:r>
      <w:r w:rsidR="00616F61" w:rsidRPr="003D1EEE">
        <w:rPr>
          <w:rFonts w:eastAsia="Times New Roman"/>
          <w:bCs/>
          <w:color w:val="000000" w:themeColor="text1"/>
          <w:kern w:val="24"/>
          <w:sz w:val="28"/>
          <w:szCs w:val="28"/>
          <w:lang w:eastAsia="ru-RU"/>
        </w:rPr>
        <w:t>кабре цены к декабрю предыдущего года значительно возросли на гречневую крупу (в 2 и 2,2 раза соответственно), пшено (на 14,8% в декабре)</w:t>
      </w:r>
      <w:r>
        <w:rPr>
          <w:rFonts w:eastAsia="Times New Roman"/>
          <w:bCs/>
          <w:color w:val="000000" w:themeColor="text1"/>
          <w:kern w:val="24"/>
          <w:sz w:val="28"/>
          <w:szCs w:val="28"/>
          <w:lang w:eastAsia="ru-RU"/>
        </w:rPr>
        <w:t>.</w:t>
      </w:r>
      <w:r w:rsidR="00616F61" w:rsidRPr="003D1EEE">
        <w:rPr>
          <w:rFonts w:eastAsia="Times New Roman"/>
          <w:bCs/>
          <w:color w:val="000000" w:themeColor="text1"/>
          <w:kern w:val="24"/>
          <w:sz w:val="28"/>
          <w:szCs w:val="28"/>
          <w:lang w:eastAsia="ru-RU"/>
        </w:rPr>
        <w:t xml:space="preserve"> Среднегодовая цена производителей на крупу гречневую возросла на 8,2%, пшено – на 13,5%, рис – на 14,7%.</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Потребительские цены на крупу и бобовые с марта начали возрастать. Максимальный ежемесячный прирост отмечен в ноябре (на 15,3%) и декабре (11,5%). В результате цены на эту группу продуктов выросли к концу года на 34,6%.</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Среднемесячные колебания индексов цен производителей зерна (разность максимального и минимального индексов цен к декабрю предыдущего года) в 2014 г. снизились до 6,1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 xml:space="preserve">. против 12,7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 в 2013 г.</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Колебания индекса цен производителей муки в 2013 и 2014 г. составил</w:t>
      </w:r>
      <w:r w:rsidR="00B845CD">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 xml:space="preserve"> 23,7 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 xml:space="preserve">. </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Рост цен производителей на комбикорма наблюдался на протяжении перв</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го полугодия, достигнув в июле 110% по сравнению с декабрем предыдущего г</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да. С поступлением зерна нового урожая цены несколько снизились, однако по мере повышения цен на зерно, рост цен на комбикорма возобновился, составив в декабре 112,5% к декабрю предыдущего года.</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связи со снижением цен на зерно в конце 2013 г. для поддержания прои</w:t>
      </w:r>
      <w:r w:rsidRPr="003D1EEE">
        <w:rPr>
          <w:rFonts w:eastAsia="Times New Roman"/>
          <w:color w:val="000000" w:themeColor="text1"/>
          <w:kern w:val="24"/>
          <w:sz w:val="28"/>
          <w:szCs w:val="28"/>
          <w:lang w:eastAsia="ru-RU"/>
        </w:rPr>
        <w:t>з</w:t>
      </w:r>
      <w:r w:rsidRPr="003D1EEE">
        <w:rPr>
          <w:rFonts w:eastAsia="Times New Roman"/>
          <w:color w:val="000000" w:themeColor="text1"/>
          <w:kern w:val="24"/>
          <w:sz w:val="28"/>
          <w:szCs w:val="28"/>
          <w:lang w:eastAsia="ru-RU"/>
        </w:rPr>
        <w:t>водителей зерна и обеспечения не</w:t>
      </w:r>
      <w:r w:rsidR="00B845CD">
        <w:rPr>
          <w:rFonts w:eastAsia="Times New Roman"/>
          <w:color w:val="000000" w:themeColor="text1"/>
          <w:kern w:val="24"/>
          <w:sz w:val="28"/>
          <w:szCs w:val="28"/>
          <w:lang w:eastAsia="ru-RU"/>
        </w:rPr>
        <w:t>обходимых условий для его сбыта</w:t>
      </w:r>
      <w:r w:rsidR="00B845CD">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с 15 октября 2013 г. по 18 февраля 2014 г. осуществлялись биржевые торги на ЗАО «Национальная товарная биржа» в рамках государственных закупочных и</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тервенций в отношении зерна урожая 20</w:t>
      </w:r>
      <w:r w:rsidR="00B845CD">
        <w:rPr>
          <w:rFonts w:eastAsia="Times New Roman"/>
          <w:color w:val="000000" w:themeColor="text1"/>
          <w:kern w:val="24"/>
          <w:sz w:val="28"/>
          <w:szCs w:val="28"/>
          <w:lang w:eastAsia="ru-RU"/>
        </w:rPr>
        <w:t>13 г., в том числе пшеницы 3, 4</w:t>
      </w:r>
      <w:r w:rsidR="00B845CD">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и 5 классов и фуражного ячменя. Для участия в биржевых торгах было аккред</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товано 290 участников.</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Государственные закупочные интервенции сформировали ценовые орие</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тиры для участников рынка. При этом была предусмотрена возможность обра</w:t>
      </w:r>
      <w:r w:rsidRPr="003D1EEE">
        <w:rPr>
          <w:rFonts w:eastAsia="Times New Roman"/>
          <w:color w:val="000000" w:themeColor="text1"/>
          <w:kern w:val="24"/>
          <w:sz w:val="28"/>
          <w:szCs w:val="28"/>
          <w:lang w:eastAsia="ru-RU"/>
        </w:rPr>
        <w:t>т</w:t>
      </w:r>
      <w:r w:rsidRPr="003D1EEE">
        <w:rPr>
          <w:rFonts w:eastAsia="Times New Roman"/>
          <w:color w:val="000000" w:themeColor="text1"/>
          <w:kern w:val="24"/>
          <w:sz w:val="28"/>
          <w:szCs w:val="28"/>
          <w:lang w:eastAsia="ru-RU"/>
        </w:rPr>
        <w:t>ного выкупа зерна, что создавало условия для получения сельхозпроизводител</w:t>
      </w:r>
      <w:r w:rsidRPr="003D1EEE">
        <w:rPr>
          <w:rFonts w:eastAsia="Times New Roman"/>
          <w:color w:val="000000" w:themeColor="text1"/>
          <w:kern w:val="24"/>
          <w:sz w:val="28"/>
          <w:szCs w:val="28"/>
          <w:lang w:eastAsia="ru-RU"/>
        </w:rPr>
        <w:t>я</w:t>
      </w:r>
      <w:r w:rsidRPr="003D1EEE">
        <w:rPr>
          <w:rFonts w:eastAsia="Times New Roman"/>
          <w:color w:val="000000" w:themeColor="text1"/>
          <w:kern w:val="24"/>
          <w:sz w:val="28"/>
          <w:szCs w:val="28"/>
          <w:lang w:eastAsia="ru-RU"/>
        </w:rPr>
        <w:t>ми дополнительного дохода в случае изменения ценовой конъюнктуры.</w:t>
      </w:r>
    </w:p>
    <w:p w:rsidR="00616F61" w:rsidRPr="003D1EEE" w:rsidRDefault="00616F61" w:rsidP="00616F61">
      <w:pPr>
        <w:spacing w:line="240" w:lineRule="auto"/>
        <w:ind w:firstLine="709"/>
        <w:jc w:val="both"/>
        <w:rPr>
          <w:rFonts w:eastAsia="Times New Roman"/>
          <w:bCs/>
          <w:color w:val="000000" w:themeColor="text1"/>
          <w:kern w:val="24"/>
          <w:sz w:val="28"/>
          <w:szCs w:val="28"/>
          <w:lang w:eastAsia="ru-RU"/>
        </w:rPr>
      </w:pPr>
      <w:r w:rsidRPr="003D1EEE">
        <w:rPr>
          <w:rFonts w:eastAsia="Times New Roman"/>
          <w:bCs/>
          <w:color w:val="000000" w:themeColor="text1"/>
          <w:kern w:val="24"/>
          <w:sz w:val="28"/>
          <w:szCs w:val="28"/>
          <w:lang w:eastAsia="ru-RU"/>
        </w:rPr>
        <w:t>В связи со снижением цен на зерно нового урожая с 30 сентября 2014 г. проводились биржевые торги на ЗАО «Национальная товарная биржа» в рамках государственных закупочных интервенций в отношении зерна урожая 2014 года, в том числе пшеницы 3, 4 и 5 классов, ржи и фуражного ячменя.</w:t>
      </w:r>
    </w:p>
    <w:p w:rsidR="00616F61" w:rsidRPr="003D1EEE" w:rsidRDefault="00616F61" w:rsidP="00616F61">
      <w:pPr>
        <w:spacing w:line="240" w:lineRule="auto"/>
        <w:ind w:firstLine="709"/>
        <w:jc w:val="both"/>
        <w:rPr>
          <w:rFonts w:eastAsia="Times New Roman"/>
          <w:bCs/>
          <w:color w:val="000000" w:themeColor="text1"/>
          <w:kern w:val="24"/>
          <w:sz w:val="28"/>
          <w:szCs w:val="28"/>
          <w:lang w:eastAsia="ru-RU"/>
        </w:rPr>
      </w:pPr>
      <w:r w:rsidRPr="003D1EEE">
        <w:rPr>
          <w:rFonts w:eastAsia="Times New Roman"/>
          <w:bCs/>
          <w:color w:val="000000" w:themeColor="text1"/>
          <w:kern w:val="24"/>
          <w:sz w:val="28"/>
          <w:szCs w:val="28"/>
          <w:lang w:eastAsia="ru-RU"/>
        </w:rPr>
        <w:t>Биржевые торги проходили в еженедельном режиме на 6 региональных биржевых площадках (Москва, Ека</w:t>
      </w:r>
      <w:r w:rsidR="00B845CD">
        <w:rPr>
          <w:rFonts w:eastAsia="Times New Roman"/>
          <w:bCs/>
          <w:color w:val="000000" w:themeColor="text1"/>
          <w:kern w:val="24"/>
          <w:sz w:val="28"/>
          <w:szCs w:val="28"/>
          <w:lang w:eastAsia="ru-RU"/>
        </w:rPr>
        <w:t>теринбург, Новосибирск, Самара,</w:t>
      </w:r>
      <w:r w:rsidR="00B845CD">
        <w:rPr>
          <w:rFonts w:eastAsia="Times New Roman"/>
          <w:bCs/>
          <w:color w:val="000000" w:themeColor="text1"/>
          <w:kern w:val="24"/>
          <w:sz w:val="28"/>
          <w:szCs w:val="28"/>
          <w:lang w:eastAsia="ru-RU"/>
        </w:rPr>
        <w:br/>
      </w:r>
      <w:r w:rsidRPr="003D1EEE">
        <w:rPr>
          <w:rFonts w:eastAsia="Times New Roman"/>
          <w:bCs/>
          <w:color w:val="000000" w:themeColor="text1"/>
          <w:kern w:val="24"/>
          <w:sz w:val="28"/>
          <w:szCs w:val="28"/>
          <w:lang w:eastAsia="ru-RU"/>
        </w:rPr>
        <w:t xml:space="preserve">Нижний Новгород, Ростов-на-Дону). Для участия </w:t>
      </w:r>
      <w:r w:rsidR="00B845CD">
        <w:rPr>
          <w:rFonts w:eastAsia="Times New Roman"/>
          <w:bCs/>
          <w:color w:val="000000" w:themeColor="text1"/>
          <w:kern w:val="24"/>
          <w:sz w:val="28"/>
          <w:szCs w:val="28"/>
          <w:lang w:eastAsia="ru-RU"/>
        </w:rPr>
        <w:t>в биржевых торгах аккредит</w:t>
      </w:r>
      <w:r w:rsidR="00B845CD">
        <w:rPr>
          <w:rFonts w:eastAsia="Times New Roman"/>
          <w:bCs/>
          <w:color w:val="000000" w:themeColor="text1"/>
          <w:kern w:val="24"/>
          <w:sz w:val="28"/>
          <w:szCs w:val="28"/>
          <w:lang w:eastAsia="ru-RU"/>
        </w:rPr>
        <w:t>о</w:t>
      </w:r>
      <w:r w:rsidR="00B845CD">
        <w:rPr>
          <w:rFonts w:eastAsia="Times New Roman"/>
          <w:bCs/>
          <w:color w:val="000000" w:themeColor="text1"/>
          <w:kern w:val="24"/>
          <w:sz w:val="28"/>
          <w:szCs w:val="28"/>
          <w:lang w:eastAsia="ru-RU"/>
        </w:rPr>
        <w:t xml:space="preserve">вано </w:t>
      </w:r>
      <w:r w:rsidRPr="003D1EEE">
        <w:rPr>
          <w:rFonts w:eastAsia="Times New Roman"/>
          <w:bCs/>
          <w:color w:val="000000" w:themeColor="text1"/>
          <w:kern w:val="24"/>
          <w:sz w:val="28"/>
          <w:szCs w:val="28"/>
          <w:lang w:eastAsia="ru-RU"/>
        </w:rPr>
        <w:t>178 участников.</w:t>
      </w:r>
    </w:p>
    <w:p w:rsidR="00616F61"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Общий объем биржевых торгов в период с 30 сентября 2014 г. по 1 апреля 2015 г. составил 519 885 тонн на общую сумму 3,8 </w:t>
      </w:r>
      <w:r w:rsidR="005E290F" w:rsidRPr="003D1EEE">
        <w:rPr>
          <w:rFonts w:eastAsia="Times New Roman"/>
          <w:color w:val="000000" w:themeColor="text1"/>
          <w:kern w:val="24"/>
          <w:sz w:val="28"/>
          <w:szCs w:val="28"/>
          <w:lang w:eastAsia="ru-RU"/>
        </w:rPr>
        <w:t>млрд</w:t>
      </w:r>
      <w:r w:rsidRPr="003D1EEE">
        <w:rPr>
          <w:rFonts w:eastAsia="Times New Roman"/>
          <w:color w:val="000000" w:themeColor="text1"/>
          <w:kern w:val="24"/>
          <w:sz w:val="28"/>
          <w:szCs w:val="28"/>
          <w:lang w:eastAsia="ru-RU"/>
        </w:rPr>
        <w:t xml:space="preserve"> руб. (</w:t>
      </w:r>
      <w:r w:rsidR="0078065F">
        <w:rPr>
          <w:rFonts w:eastAsia="Times New Roman"/>
          <w:color w:val="000000" w:themeColor="text1"/>
          <w:kern w:val="24"/>
          <w:sz w:val="28"/>
          <w:szCs w:val="28"/>
          <w:lang w:eastAsia="ru-RU"/>
        </w:rPr>
        <w:t>таблица</w:t>
      </w:r>
      <w:r w:rsidRPr="003D1EEE">
        <w:rPr>
          <w:rFonts w:eastAsia="Times New Roman"/>
          <w:color w:val="000000" w:themeColor="text1"/>
          <w:kern w:val="24"/>
          <w:sz w:val="28"/>
          <w:szCs w:val="28"/>
          <w:lang w:eastAsia="ru-RU"/>
        </w:rPr>
        <w:t> 2.1</w:t>
      </w:r>
      <w:r w:rsidR="00C44ADD">
        <w:rPr>
          <w:rFonts w:eastAsia="Times New Roman"/>
          <w:color w:val="000000" w:themeColor="text1"/>
          <w:kern w:val="24"/>
          <w:sz w:val="28"/>
          <w:szCs w:val="28"/>
          <w:lang w:eastAsia="ru-RU"/>
        </w:rPr>
        <w:t>5</w:t>
      </w:r>
      <w:r w:rsidRPr="003D1EEE">
        <w:rPr>
          <w:rFonts w:eastAsia="Times New Roman"/>
          <w:color w:val="000000" w:themeColor="text1"/>
          <w:kern w:val="24"/>
          <w:sz w:val="28"/>
          <w:szCs w:val="28"/>
          <w:lang w:eastAsia="ru-RU"/>
        </w:rPr>
        <w:t>).</w:t>
      </w:r>
    </w:p>
    <w:p w:rsidR="00FC15B1" w:rsidRPr="003D1EEE" w:rsidRDefault="00FC15B1" w:rsidP="00FC15B1">
      <w:pPr>
        <w:spacing w:line="240" w:lineRule="auto"/>
        <w:ind w:firstLine="709"/>
        <w:jc w:val="both"/>
        <w:rPr>
          <w:rFonts w:eastAsia="Times New Roman"/>
          <w:bCs/>
          <w:color w:val="000000" w:themeColor="text1"/>
          <w:kern w:val="24"/>
          <w:sz w:val="28"/>
          <w:szCs w:val="28"/>
          <w:lang w:eastAsia="ru-RU"/>
        </w:rPr>
      </w:pPr>
      <w:r w:rsidRPr="003D1EEE">
        <w:rPr>
          <w:rFonts w:eastAsia="Times New Roman"/>
          <w:bCs/>
          <w:color w:val="000000" w:themeColor="text1"/>
          <w:kern w:val="24"/>
          <w:sz w:val="28"/>
          <w:szCs w:val="28"/>
          <w:lang w:eastAsia="ru-RU"/>
        </w:rPr>
        <w:t xml:space="preserve">Следует отметить, что в результате изменения рыночной конъюнктуры </w:t>
      </w:r>
      <w:r w:rsidRPr="003D1EEE">
        <w:rPr>
          <w:rFonts w:eastAsia="Times New Roman"/>
          <w:bCs/>
          <w:color w:val="000000" w:themeColor="text1"/>
          <w:kern w:val="24"/>
          <w:sz w:val="28"/>
          <w:szCs w:val="28"/>
          <w:lang w:eastAsia="ru-RU"/>
        </w:rPr>
        <w:br/>
        <w:t>с 18 декабря 2014 г. была увеличена начальная цена проведения торгов: на пш</w:t>
      </w:r>
      <w:r w:rsidRPr="003D1EEE">
        <w:rPr>
          <w:rFonts w:eastAsia="Times New Roman"/>
          <w:bCs/>
          <w:color w:val="000000" w:themeColor="text1"/>
          <w:kern w:val="24"/>
          <w:sz w:val="28"/>
          <w:szCs w:val="28"/>
          <w:lang w:eastAsia="ru-RU"/>
        </w:rPr>
        <w:t>е</w:t>
      </w:r>
      <w:r w:rsidRPr="003D1EEE">
        <w:rPr>
          <w:rFonts w:eastAsia="Times New Roman"/>
          <w:bCs/>
          <w:color w:val="000000" w:themeColor="text1"/>
          <w:kern w:val="24"/>
          <w:sz w:val="28"/>
          <w:szCs w:val="28"/>
          <w:lang w:eastAsia="ru-RU"/>
        </w:rPr>
        <w:t>ницу 3-го класса с 6400-67</w:t>
      </w:r>
      <w:r>
        <w:rPr>
          <w:rFonts w:eastAsia="Times New Roman"/>
          <w:bCs/>
          <w:color w:val="000000" w:themeColor="text1"/>
          <w:kern w:val="24"/>
          <w:sz w:val="28"/>
          <w:szCs w:val="28"/>
          <w:lang w:eastAsia="ru-RU"/>
        </w:rPr>
        <w:t>50 руб./т до 10000-10100 руб./т;</w:t>
      </w:r>
      <w:r w:rsidRPr="003D1EEE">
        <w:rPr>
          <w:rFonts w:eastAsia="Times New Roman"/>
          <w:bCs/>
          <w:color w:val="000000" w:themeColor="text1"/>
          <w:kern w:val="24"/>
          <w:sz w:val="28"/>
          <w:szCs w:val="28"/>
          <w:lang w:eastAsia="ru-RU"/>
        </w:rPr>
        <w:t xml:space="preserve"> пшеницу 4-го класса с 6200-6450 руб./т до 9200-9300 руб./т, пшеницу 5-го класса с 6000-</w:t>
      </w:r>
      <w:r>
        <w:rPr>
          <w:rFonts w:eastAsia="Times New Roman"/>
          <w:bCs/>
          <w:color w:val="000000" w:themeColor="text1"/>
          <w:kern w:val="24"/>
          <w:sz w:val="28"/>
          <w:szCs w:val="28"/>
          <w:lang w:eastAsia="ru-RU"/>
        </w:rPr>
        <w:t>6100 руб./т до 9000-9100 руб./т;</w:t>
      </w:r>
      <w:r w:rsidRPr="003D1EEE">
        <w:rPr>
          <w:rFonts w:eastAsia="Times New Roman"/>
          <w:bCs/>
          <w:color w:val="000000" w:themeColor="text1"/>
          <w:kern w:val="24"/>
          <w:sz w:val="28"/>
          <w:szCs w:val="28"/>
          <w:lang w:eastAsia="ru-RU"/>
        </w:rPr>
        <w:t xml:space="preserve"> рожь не ниже 3-го класса с 5100 руб./т до 5100-5150 руб./т.</w:t>
      </w:r>
    </w:p>
    <w:p w:rsidR="00616F61" w:rsidRPr="00FC15B1" w:rsidRDefault="00616F61" w:rsidP="00616F61">
      <w:pPr>
        <w:spacing w:line="240" w:lineRule="auto"/>
        <w:ind w:firstLine="709"/>
        <w:jc w:val="right"/>
        <w:rPr>
          <w:rFonts w:eastAsia="Times New Roman"/>
          <w:color w:val="000000" w:themeColor="text1"/>
          <w:kern w:val="24"/>
          <w:sz w:val="20"/>
          <w:szCs w:val="20"/>
          <w:lang w:eastAsia="ru-RU"/>
        </w:rPr>
      </w:pPr>
    </w:p>
    <w:p w:rsidR="00FC15B1" w:rsidRDefault="00FC15B1" w:rsidP="00616F61">
      <w:pPr>
        <w:spacing w:line="240" w:lineRule="auto"/>
        <w:ind w:firstLine="709"/>
        <w:jc w:val="right"/>
        <w:rPr>
          <w:rFonts w:eastAsia="Times New Roman"/>
          <w:color w:val="000000" w:themeColor="text1"/>
          <w:kern w:val="24"/>
          <w:sz w:val="28"/>
          <w:szCs w:val="24"/>
          <w:lang w:eastAsia="ru-RU"/>
        </w:rPr>
      </w:pPr>
      <w:r>
        <w:rPr>
          <w:rFonts w:eastAsia="Times New Roman"/>
          <w:color w:val="000000" w:themeColor="text1"/>
          <w:kern w:val="24"/>
          <w:sz w:val="28"/>
          <w:szCs w:val="24"/>
          <w:lang w:eastAsia="ru-RU"/>
        </w:rPr>
        <w:br w:type="page"/>
      </w:r>
    </w:p>
    <w:p w:rsidR="00616F61" w:rsidRDefault="00616F61" w:rsidP="0084062F">
      <w:pPr>
        <w:spacing w:line="240" w:lineRule="auto"/>
        <w:ind w:firstLine="709"/>
        <w:jc w:val="right"/>
        <w:rPr>
          <w:rFonts w:eastAsia="Times New Roman"/>
          <w:color w:val="000000" w:themeColor="text1"/>
          <w:kern w:val="24"/>
          <w:sz w:val="28"/>
          <w:szCs w:val="24"/>
          <w:lang w:eastAsia="ru-RU"/>
        </w:rPr>
      </w:pPr>
      <w:r w:rsidRPr="003D1EEE">
        <w:rPr>
          <w:rFonts w:eastAsia="Times New Roman"/>
          <w:color w:val="000000" w:themeColor="text1"/>
          <w:kern w:val="24"/>
          <w:sz w:val="28"/>
          <w:szCs w:val="24"/>
          <w:lang w:eastAsia="ru-RU"/>
        </w:rPr>
        <w:lastRenderedPageBreak/>
        <w:t>Таблица 2.1</w:t>
      </w:r>
      <w:r w:rsidR="00C44ADD">
        <w:rPr>
          <w:rFonts w:eastAsia="Times New Roman"/>
          <w:color w:val="000000" w:themeColor="text1"/>
          <w:kern w:val="24"/>
          <w:sz w:val="28"/>
          <w:szCs w:val="24"/>
          <w:lang w:eastAsia="ru-RU"/>
        </w:rPr>
        <w:t>5</w:t>
      </w:r>
    </w:p>
    <w:p w:rsidR="0084062F" w:rsidRPr="0084062F" w:rsidRDefault="0084062F" w:rsidP="0084062F">
      <w:pPr>
        <w:spacing w:line="240" w:lineRule="auto"/>
        <w:ind w:firstLine="709"/>
        <w:jc w:val="right"/>
        <w:rPr>
          <w:rFonts w:eastAsia="Times New Roman"/>
          <w:color w:val="000000" w:themeColor="text1"/>
          <w:kern w:val="24"/>
          <w:sz w:val="20"/>
          <w:szCs w:val="20"/>
          <w:lang w:eastAsia="ru-RU"/>
        </w:rPr>
      </w:pPr>
    </w:p>
    <w:p w:rsidR="00616F61" w:rsidRPr="003D1EEE" w:rsidRDefault="00616F61" w:rsidP="0084062F">
      <w:pPr>
        <w:spacing w:line="240" w:lineRule="auto"/>
        <w:jc w:val="center"/>
        <w:rPr>
          <w:rFonts w:eastAsia="Times New Roman"/>
          <w:b/>
          <w:color w:val="000000" w:themeColor="text1"/>
          <w:kern w:val="24"/>
          <w:sz w:val="28"/>
          <w:szCs w:val="24"/>
          <w:lang w:eastAsia="ru-RU"/>
        </w:rPr>
      </w:pPr>
      <w:r w:rsidRPr="003D1EEE">
        <w:rPr>
          <w:rFonts w:eastAsia="Times New Roman"/>
          <w:b/>
          <w:color w:val="000000" w:themeColor="text1"/>
          <w:kern w:val="24"/>
          <w:sz w:val="28"/>
          <w:szCs w:val="24"/>
          <w:lang w:eastAsia="ru-RU"/>
        </w:rPr>
        <w:t>Результаты биржевых торгов в рамках государственных закупочных</w:t>
      </w:r>
    </w:p>
    <w:p w:rsidR="00616F61" w:rsidRDefault="00616F61" w:rsidP="0084062F">
      <w:pPr>
        <w:spacing w:line="240" w:lineRule="auto"/>
        <w:jc w:val="center"/>
        <w:rPr>
          <w:rFonts w:eastAsia="Times New Roman"/>
          <w:b/>
          <w:color w:val="000000" w:themeColor="text1"/>
          <w:kern w:val="24"/>
          <w:sz w:val="28"/>
          <w:szCs w:val="24"/>
          <w:lang w:eastAsia="ru-RU"/>
        </w:rPr>
      </w:pPr>
      <w:r w:rsidRPr="003D1EEE">
        <w:rPr>
          <w:rFonts w:eastAsia="Times New Roman"/>
          <w:b/>
          <w:color w:val="000000" w:themeColor="text1"/>
          <w:kern w:val="24"/>
          <w:sz w:val="28"/>
          <w:szCs w:val="24"/>
          <w:lang w:eastAsia="ru-RU"/>
        </w:rPr>
        <w:t>интервенций в период с 15 октября 2013 г. по 1 апреля 2014 г.</w:t>
      </w:r>
    </w:p>
    <w:p w:rsidR="00FC15B1" w:rsidRPr="00FC15B1" w:rsidRDefault="00FC15B1" w:rsidP="0084062F">
      <w:pPr>
        <w:spacing w:line="240" w:lineRule="auto"/>
        <w:jc w:val="center"/>
        <w:rPr>
          <w:rFonts w:eastAsia="Times New Roman"/>
          <w:b/>
          <w:color w:val="000000" w:themeColor="text1"/>
          <w:kern w:val="24"/>
          <w:sz w:val="20"/>
          <w:szCs w:val="20"/>
          <w:lang w:eastAsia="ru-RU"/>
        </w:rPr>
      </w:pPr>
    </w:p>
    <w:tbl>
      <w:tblPr>
        <w:tblpPr w:leftFromText="180" w:rightFromText="180" w:vertAnchor="text" w:horzAnchor="margin" w:tblpXSpec="center" w:tblpY="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8"/>
        <w:gridCol w:w="1827"/>
        <w:gridCol w:w="2971"/>
      </w:tblGrid>
      <w:tr w:rsidR="00A217C8" w:rsidRPr="003D1EEE" w:rsidTr="0084062F">
        <w:trPr>
          <w:trHeight w:val="16"/>
          <w:tblHeader/>
        </w:trPr>
        <w:tc>
          <w:tcPr>
            <w:tcW w:w="2600" w:type="pct"/>
            <w:shd w:val="clear" w:color="auto" w:fill="B8CCE4" w:themeFill="accent1" w:themeFillTint="66"/>
            <w:vAlign w:val="center"/>
          </w:tcPr>
          <w:p w:rsidR="00616F61" w:rsidRPr="003D1EEE" w:rsidRDefault="00616F61" w:rsidP="00454443">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Зерно</w:t>
            </w:r>
            <w:r w:rsidRPr="003D1EEE">
              <w:rPr>
                <w:rFonts w:eastAsia="Times New Roman"/>
                <w:b/>
                <w:color w:val="000000" w:themeColor="text1"/>
                <w:kern w:val="24"/>
                <w:sz w:val="24"/>
                <w:szCs w:val="24"/>
                <w:lang w:eastAsia="ru-RU"/>
              </w:rPr>
              <w:br/>
              <w:t>интервенционного фонда</w:t>
            </w:r>
          </w:p>
        </w:tc>
        <w:tc>
          <w:tcPr>
            <w:tcW w:w="914" w:type="pct"/>
            <w:shd w:val="clear" w:color="auto" w:fill="B8CCE4" w:themeFill="accent1" w:themeFillTint="66"/>
            <w:vAlign w:val="center"/>
          </w:tcPr>
          <w:p w:rsidR="00616F61" w:rsidRPr="003D1EEE" w:rsidRDefault="00616F61" w:rsidP="00454443">
            <w:pPr>
              <w:spacing w:line="240" w:lineRule="auto"/>
              <w:ind w:left="-57" w:right="-57"/>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 xml:space="preserve">Объем </w:t>
            </w:r>
            <w:r w:rsidRPr="003D1EEE">
              <w:rPr>
                <w:rFonts w:eastAsia="Times New Roman"/>
                <w:b/>
                <w:color w:val="000000" w:themeColor="text1"/>
                <w:kern w:val="24"/>
                <w:sz w:val="24"/>
                <w:szCs w:val="24"/>
                <w:lang w:eastAsia="ru-RU"/>
              </w:rPr>
              <w:br/>
              <w:t>торгов, т</w:t>
            </w:r>
            <w:r w:rsidR="00B845CD">
              <w:rPr>
                <w:rFonts w:eastAsia="Times New Roman"/>
                <w:b/>
                <w:color w:val="000000" w:themeColor="text1"/>
                <w:kern w:val="24"/>
                <w:sz w:val="24"/>
                <w:szCs w:val="24"/>
                <w:lang w:eastAsia="ru-RU"/>
              </w:rPr>
              <w:t>онн</w:t>
            </w:r>
          </w:p>
        </w:tc>
        <w:tc>
          <w:tcPr>
            <w:tcW w:w="1486" w:type="pct"/>
            <w:shd w:val="clear" w:color="auto" w:fill="B8CCE4" w:themeFill="accent1" w:themeFillTint="66"/>
            <w:vAlign w:val="center"/>
          </w:tcPr>
          <w:p w:rsidR="00616F61" w:rsidRPr="003D1EEE" w:rsidRDefault="00616F61" w:rsidP="00454443">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Объем торгов,</w:t>
            </w:r>
          </w:p>
          <w:p w:rsidR="00616F61" w:rsidRPr="003D1EEE" w:rsidRDefault="00616F61" w:rsidP="00454443">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руб.</w:t>
            </w:r>
          </w:p>
        </w:tc>
      </w:tr>
      <w:tr w:rsidR="00A217C8" w:rsidRPr="003D1EEE" w:rsidTr="00B845CD">
        <w:trPr>
          <w:trHeight w:val="16"/>
          <w:tblHeader/>
        </w:trPr>
        <w:tc>
          <w:tcPr>
            <w:tcW w:w="2600" w:type="pct"/>
            <w:vAlign w:val="center"/>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Пшеница 3-го класса </w:t>
            </w:r>
          </w:p>
        </w:tc>
        <w:tc>
          <w:tcPr>
            <w:tcW w:w="914" w:type="pct"/>
            <w:vAlign w:val="center"/>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149 330</w:t>
            </w:r>
          </w:p>
        </w:tc>
        <w:tc>
          <w:tcPr>
            <w:tcW w:w="1486" w:type="pct"/>
            <w:vAlign w:val="center"/>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1 441 098 000</w:t>
            </w:r>
          </w:p>
        </w:tc>
      </w:tr>
      <w:tr w:rsidR="00A217C8" w:rsidRPr="003D1EEE" w:rsidTr="00B845CD">
        <w:trPr>
          <w:trHeight w:val="16"/>
          <w:tblHeader/>
        </w:trPr>
        <w:tc>
          <w:tcPr>
            <w:tcW w:w="2600" w:type="pct"/>
            <w:vAlign w:val="center"/>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Пшеница 4-го класса </w:t>
            </w:r>
          </w:p>
        </w:tc>
        <w:tc>
          <w:tcPr>
            <w:tcW w:w="914" w:type="pct"/>
            <w:vAlign w:val="center"/>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85 995</w:t>
            </w:r>
          </w:p>
        </w:tc>
        <w:tc>
          <w:tcPr>
            <w:tcW w:w="1486" w:type="pct"/>
            <w:vAlign w:val="center"/>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692 253 000</w:t>
            </w:r>
          </w:p>
        </w:tc>
      </w:tr>
      <w:tr w:rsidR="00A217C8" w:rsidRPr="003D1EEE" w:rsidTr="00B845CD">
        <w:trPr>
          <w:trHeight w:val="16"/>
          <w:tblHeader/>
        </w:trPr>
        <w:tc>
          <w:tcPr>
            <w:tcW w:w="2600" w:type="pct"/>
            <w:tcBorders>
              <w:bottom w:val="single" w:sz="4" w:space="0" w:color="auto"/>
            </w:tcBorders>
            <w:vAlign w:val="center"/>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Пшеница 5-го класса</w:t>
            </w:r>
          </w:p>
        </w:tc>
        <w:tc>
          <w:tcPr>
            <w:tcW w:w="914" w:type="pct"/>
            <w:tcBorders>
              <w:bottom w:val="single" w:sz="4" w:space="0" w:color="auto"/>
            </w:tcBorders>
            <w:vAlign w:val="center"/>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77 490</w:t>
            </w:r>
          </w:p>
        </w:tc>
        <w:tc>
          <w:tcPr>
            <w:tcW w:w="1486" w:type="pct"/>
            <w:tcBorders>
              <w:bottom w:val="single" w:sz="4" w:space="0" w:color="auto"/>
            </w:tcBorders>
            <w:vAlign w:val="center"/>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623 196 500</w:t>
            </w:r>
          </w:p>
        </w:tc>
      </w:tr>
      <w:tr w:rsidR="00B845CD" w:rsidRPr="003D1EEE" w:rsidTr="0084062F">
        <w:trPr>
          <w:trHeight w:val="16"/>
          <w:tblHeader/>
        </w:trPr>
        <w:tc>
          <w:tcPr>
            <w:tcW w:w="2600" w:type="pct"/>
            <w:shd w:val="clear" w:color="auto" w:fill="B8CCE4" w:themeFill="accent1" w:themeFillTint="66"/>
            <w:vAlign w:val="center"/>
          </w:tcPr>
          <w:p w:rsidR="00B845CD" w:rsidRPr="00B845CD" w:rsidRDefault="00B845CD" w:rsidP="00B845CD">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Зерно</w:t>
            </w:r>
            <w:r w:rsidRPr="003D1EEE">
              <w:rPr>
                <w:rFonts w:eastAsia="Times New Roman"/>
                <w:b/>
                <w:color w:val="000000" w:themeColor="text1"/>
                <w:kern w:val="24"/>
                <w:sz w:val="24"/>
                <w:szCs w:val="24"/>
                <w:lang w:eastAsia="ru-RU"/>
              </w:rPr>
              <w:br/>
              <w:t>интервенционного фонда</w:t>
            </w:r>
          </w:p>
        </w:tc>
        <w:tc>
          <w:tcPr>
            <w:tcW w:w="914" w:type="pct"/>
            <w:shd w:val="clear" w:color="auto" w:fill="B8CCE4" w:themeFill="accent1" w:themeFillTint="66"/>
            <w:vAlign w:val="center"/>
          </w:tcPr>
          <w:p w:rsidR="00B845CD" w:rsidRPr="00B845CD" w:rsidRDefault="00B845CD" w:rsidP="00B845CD">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 xml:space="preserve">Объем </w:t>
            </w:r>
            <w:r w:rsidRPr="003D1EEE">
              <w:rPr>
                <w:rFonts w:eastAsia="Times New Roman"/>
                <w:b/>
                <w:color w:val="000000" w:themeColor="text1"/>
                <w:kern w:val="24"/>
                <w:sz w:val="24"/>
                <w:szCs w:val="24"/>
                <w:lang w:eastAsia="ru-RU"/>
              </w:rPr>
              <w:br/>
              <w:t>торгов, т</w:t>
            </w:r>
            <w:r>
              <w:rPr>
                <w:rFonts w:eastAsia="Times New Roman"/>
                <w:b/>
                <w:color w:val="000000" w:themeColor="text1"/>
                <w:kern w:val="24"/>
                <w:sz w:val="24"/>
                <w:szCs w:val="24"/>
                <w:lang w:eastAsia="ru-RU"/>
              </w:rPr>
              <w:t>онн</w:t>
            </w:r>
          </w:p>
        </w:tc>
        <w:tc>
          <w:tcPr>
            <w:tcW w:w="1486" w:type="pct"/>
            <w:shd w:val="clear" w:color="auto" w:fill="B8CCE4" w:themeFill="accent1" w:themeFillTint="66"/>
            <w:vAlign w:val="center"/>
          </w:tcPr>
          <w:p w:rsidR="00B845CD" w:rsidRPr="003D1EEE" w:rsidRDefault="00B845CD" w:rsidP="00B845CD">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Объем торгов,</w:t>
            </w:r>
          </w:p>
          <w:p w:rsidR="00B845CD" w:rsidRPr="00B845CD" w:rsidRDefault="00B845CD" w:rsidP="00B845CD">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руб.</w:t>
            </w:r>
          </w:p>
        </w:tc>
      </w:tr>
      <w:tr w:rsidR="00B845CD" w:rsidRPr="003D1EEE" w:rsidTr="00B845CD">
        <w:trPr>
          <w:trHeight w:val="16"/>
          <w:tblHeader/>
        </w:trPr>
        <w:tc>
          <w:tcPr>
            <w:tcW w:w="2600" w:type="pct"/>
            <w:vAlign w:val="center"/>
          </w:tcPr>
          <w:p w:rsidR="00B845CD" w:rsidRPr="003D1EEE" w:rsidRDefault="00B845CD" w:rsidP="00B845CD">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Рожь не ниже 3-го класса</w:t>
            </w:r>
          </w:p>
        </w:tc>
        <w:tc>
          <w:tcPr>
            <w:tcW w:w="914" w:type="pct"/>
            <w:vAlign w:val="center"/>
          </w:tcPr>
          <w:p w:rsidR="00B845CD" w:rsidRPr="003D1EEE" w:rsidRDefault="00B845CD" w:rsidP="00B845CD">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93 285</w:t>
            </w:r>
          </w:p>
        </w:tc>
        <w:tc>
          <w:tcPr>
            <w:tcW w:w="1486" w:type="pct"/>
            <w:vAlign w:val="center"/>
          </w:tcPr>
          <w:p w:rsidR="00B845CD" w:rsidRPr="003D1EEE" w:rsidRDefault="00B845CD" w:rsidP="00B845CD">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471 609 000</w:t>
            </w:r>
          </w:p>
        </w:tc>
      </w:tr>
      <w:tr w:rsidR="00B845CD" w:rsidRPr="003D1EEE" w:rsidTr="00B845CD">
        <w:trPr>
          <w:trHeight w:val="16"/>
          <w:tblHeader/>
        </w:trPr>
        <w:tc>
          <w:tcPr>
            <w:tcW w:w="2600" w:type="pct"/>
            <w:vAlign w:val="center"/>
          </w:tcPr>
          <w:p w:rsidR="00B845CD" w:rsidRPr="003D1EEE" w:rsidRDefault="00B845CD" w:rsidP="00B845CD">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Ячмень фуражный</w:t>
            </w:r>
          </w:p>
        </w:tc>
        <w:tc>
          <w:tcPr>
            <w:tcW w:w="914" w:type="pct"/>
            <w:vAlign w:val="center"/>
          </w:tcPr>
          <w:p w:rsidR="00B845CD" w:rsidRPr="003D1EEE" w:rsidRDefault="00B845CD" w:rsidP="00B845CD">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113 785</w:t>
            </w:r>
          </w:p>
        </w:tc>
        <w:tc>
          <w:tcPr>
            <w:tcW w:w="1486" w:type="pct"/>
            <w:vAlign w:val="center"/>
          </w:tcPr>
          <w:p w:rsidR="00B845CD" w:rsidRPr="003D1EEE" w:rsidRDefault="00B845CD" w:rsidP="00B845CD">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585 854 375</w:t>
            </w:r>
          </w:p>
        </w:tc>
      </w:tr>
      <w:tr w:rsidR="00B845CD" w:rsidRPr="003D1EEE" w:rsidTr="00B845CD">
        <w:trPr>
          <w:trHeight w:val="16"/>
          <w:tblHeader/>
        </w:trPr>
        <w:tc>
          <w:tcPr>
            <w:tcW w:w="2600" w:type="pct"/>
            <w:vAlign w:val="center"/>
          </w:tcPr>
          <w:p w:rsidR="00B845CD" w:rsidRPr="003D1EEE" w:rsidRDefault="00B845CD" w:rsidP="00B845CD">
            <w:pPr>
              <w:spacing w:line="240" w:lineRule="auto"/>
              <w:jc w:val="both"/>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ИТОГО</w:t>
            </w:r>
          </w:p>
        </w:tc>
        <w:tc>
          <w:tcPr>
            <w:tcW w:w="914" w:type="pct"/>
            <w:vAlign w:val="center"/>
          </w:tcPr>
          <w:p w:rsidR="00B845CD" w:rsidRPr="003D1EEE" w:rsidRDefault="00B845CD" w:rsidP="00B845CD">
            <w:pPr>
              <w:spacing w:line="240" w:lineRule="auto"/>
              <w:jc w:val="right"/>
              <w:rPr>
                <w:rFonts w:eastAsia="Times New Roman"/>
                <w:color w:val="000000" w:themeColor="text1"/>
                <w:kern w:val="24"/>
                <w:sz w:val="24"/>
                <w:szCs w:val="24"/>
                <w:lang w:eastAsia="ru-RU"/>
              </w:rPr>
            </w:pPr>
            <w:r w:rsidRPr="003D1EEE">
              <w:rPr>
                <w:rFonts w:eastAsia="Times New Roman"/>
                <w:b/>
                <w:bCs/>
                <w:color w:val="000000" w:themeColor="text1"/>
                <w:kern w:val="24"/>
                <w:sz w:val="24"/>
                <w:szCs w:val="24"/>
                <w:lang w:eastAsia="ru-RU"/>
              </w:rPr>
              <w:t>519 885</w:t>
            </w:r>
          </w:p>
        </w:tc>
        <w:tc>
          <w:tcPr>
            <w:tcW w:w="1486" w:type="pct"/>
            <w:vAlign w:val="center"/>
          </w:tcPr>
          <w:p w:rsidR="00B845CD" w:rsidRPr="003D1EEE" w:rsidRDefault="00B845CD" w:rsidP="00B845CD">
            <w:pPr>
              <w:spacing w:line="240" w:lineRule="auto"/>
              <w:jc w:val="right"/>
              <w:rPr>
                <w:rFonts w:eastAsia="Times New Roman"/>
                <w:color w:val="000000" w:themeColor="text1"/>
                <w:kern w:val="24"/>
                <w:sz w:val="24"/>
                <w:szCs w:val="24"/>
                <w:lang w:eastAsia="ru-RU"/>
              </w:rPr>
            </w:pPr>
            <w:r w:rsidRPr="003D1EEE">
              <w:rPr>
                <w:rFonts w:eastAsia="Times New Roman"/>
                <w:b/>
                <w:bCs/>
                <w:color w:val="000000" w:themeColor="text1"/>
                <w:kern w:val="24"/>
                <w:sz w:val="24"/>
                <w:szCs w:val="24"/>
                <w:lang w:eastAsia="ru-RU"/>
              </w:rPr>
              <w:t>3 813 957 875</w:t>
            </w:r>
          </w:p>
        </w:tc>
      </w:tr>
    </w:tbl>
    <w:p w:rsidR="00616F61" w:rsidRPr="0014657F" w:rsidRDefault="00616F61" w:rsidP="00616F61">
      <w:pPr>
        <w:spacing w:line="240" w:lineRule="auto"/>
        <w:ind w:firstLine="709"/>
        <w:jc w:val="both"/>
        <w:rPr>
          <w:rFonts w:eastAsia="Times New Roman"/>
          <w:color w:val="000000" w:themeColor="text1"/>
          <w:kern w:val="24"/>
          <w:sz w:val="20"/>
          <w:szCs w:val="20"/>
          <w:lang w:eastAsia="ru-RU"/>
        </w:rPr>
      </w:pPr>
    </w:p>
    <w:p w:rsidR="00616F61" w:rsidRDefault="00616F61" w:rsidP="00616F61">
      <w:pPr>
        <w:spacing w:line="240" w:lineRule="auto"/>
        <w:ind w:firstLine="709"/>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Рынок продукции масличных культур</w:t>
      </w:r>
    </w:p>
    <w:p w:rsidR="00B65B67" w:rsidRPr="00FC15B1" w:rsidRDefault="00B65B67" w:rsidP="00616F61">
      <w:pPr>
        <w:spacing w:line="240" w:lineRule="auto"/>
        <w:ind w:firstLine="709"/>
        <w:jc w:val="center"/>
        <w:rPr>
          <w:rFonts w:eastAsia="Times New Roman"/>
          <w:b/>
          <w:color w:val="000000" w:themeColor="text1"/>
          <w:kern w:val="24"/>
          <w:sz w:val="20"/>
          <w:szCs w:val="20"/>
          <w:lang w:eastAsia="ru-RU"/>
        </w:rPr>
      </w:pP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соответствии с Государственной программой реализация мероприятия по регулированию рынка продукции масличных культур будет способствовать п</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вышению конкурентоспособности российской масложировой продукции, в том числе растительных масел, увеличению их удельного веса в формировании 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сурсов внутреннего рынка, продвижению на внешний рынок, а также увелич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нию производства кормового белка.</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Государственное регулирование рынка продукции масличных культур ос</w:t>
      </w:r>
      <w:r w:rsidRPr="003D1EEE">
        <w:rPr>
          <w:rFonts w:eastAsia="Times New Roman"/>
          <w:color w:val="000000" w:themeColor="text1"/>
          <w:kern w:val="24"/>
          <w:sz w:val="28"/>
          <w:szCs w:val="28"/>
          <w:lang w:eastAsia="ru-RU"/>
        </w:rPr>
        <w:t>у</w:t>
      </w:r>
      <w:r w:rsidRPr="003D1EEE">
        <w:rPr>
          <w:rFonts w:eastAsia="Times New Roman"/>
          <w:color w:val="000000" w:themeColor="text1"/>
          <w:kern w:val="24"/>
          <w:sz w:val="28"/>
          <w:szCs w:val="28"/>
          <w:lang w:eastAsia="ru-RU"/>
        </w:rPr>
        <w:t>ществляется через таможенно-тарифное регулирование, прогнозирование стру</w:t>
      </w:r>
      <w:r w:rsidRPr="003D1EEE">
        <w:rPr>
          <w:rFonts w:eastAsia="Times New Roman"/>
          <w:color w:val="000000" w:themeColor="text1"/>
          <w:kern w:val="24"/>
          <w:sz w:val="28"/>
          <w:szCs w:val="28"/>
          <w:lang w:eastAsia="ru-RU"/>
        </w:rPr>
        <w:t>к</w:t>
      </w:r>
      <w:r w:rsidRPr="003D1EEE">
        <w:rPr>
          <w:rFonts w:eastAsia="Times New Roman"/>
          <w:color w:val="000000" w:themeColor="text1"/>
          <w:kern w:val="24"/>
          <w:sz w:val="28"/>
          <w:szCs w:val="28"/>
          <w:lang w:eastAsia="ru-RU"/>
        </w:rPr>
        <w:t>туры производства и потребления путем разработки баланса спроса и предлож</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ния растительного масла, а также прогнозирования потребности в кормовом бе</w:t>
      </w:r>
      <w:r w:rsidRPr="003D1EEE">
        <w:rPr>
          <w:rFonts w:eastAsia="Times New Roman"/>
          <w:color w:val="000000" w:themeColor="text1"/>
          <w:kern w:val="24"/>
          <w:sz w:val="28"/>
          <w:szCs w:val="28"/>
          <w:lang w:eastAsia="ru-RU"/>
        </w:rPr>
        <w:t>л</w:t>
      </w:r>
      <w:r w:rsidRPr="003D1EEE">
        <w:rPr>
          <w:rFonts w:eastAsia="Times New Roman"/>
          <w:color w:val="000000" w:themeColor="text1"/>
          <w:kern w:val="24"/>
          <w:sz w:val="28"/>
          <w:szCs w:val="28"/>
          <w:lang w:eastAsia="ru-RU"/>
        </w:rPr>
        <w:t xml:space="preserve">ке. </w:t>
      </w:r>
    </w:p>
    <w:p w:rsidR="00616F61" w:rsidRPr="003D1EEE" w:rsidRDefault="00616F61" w:rsidP="00616F61">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Валовой сбор подсолнечника в 2014 г. снизился по сравнению с уровнем 2013 г. на 15,4% и составил 9,0 млн т. Рапса собрано 1,46 млн т, или на 4,1% больше, чем в 2013 г., валовой сбор сои увеличился на 58,6% и достиг 2,6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тонн.</w:t>
      </w:r>
    </w:p>
    <w:p w:rsidR="00616F61" w:rsidRPr="003D1EEE" w:rsidRDefault="00616F61" w:rsidP="00616F61">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данным Росстата, в 2014 г. по сравнению с 2013 г. производство масла растительного нерафинированного увеличилось до 4,8 млн т, или на 21,3%, в том числе масла подсолнечного – до 4,0 млн т, или на 21,5%, масла рапсового – до 0,36 млн т, или на 47,0%, масла соевого – до 0,35 млн т, или на 5,9%.</w:t>
      </w:r>
    </w:p>
    <w:p w:rsidR="00616F61" w:rsidRPr="003D1EEE" w:rsidRDefault="00616F61" w:rsidP="00616F61">
      <w:pPr>
        <w:spacing w:line="240" w:lineRule="auto"/>
        <w:ind w:firstLine="567"/>
        <w:jc w:val="both"/>
        <w:rPr>
          <w:rFonts w:eastAsia="Times New Roman"/>
          <w:color w:val="000000" w:themeColor="text1"/>
          <w:kern w:val="24"/>
          <w:sz w:val="28"/>
          <w:szCs w:val="28"/>
          <w:lang w:eastAsia="ru-RU"/>
        </w:rPr>
      </w:pPr>
      <w:r w:rsidRPr="003D1EEE">
        <w:rPr>
          <w:rFonts w:eastAsia="Times New Roman"/>
          <w:b/>
          <w:color w:val="000000" w:themeColor="text1"/>
          <w:kern w:val="24"/>
          <w:sz w:val="28"/>
          <w:szCs w:val="28"/>
          <w:lang w:eastAsia="ru-RU"/>
        </w:rPr>
        <w:t xml:space="preserve">Импорт растительных масел </w:t>
      </w:r>
      <w:r w:rsidRPr="003D1EEE">
        <w:rPr>
          <w:rFonts w:eastAsia="Times New Roman"/>
          <w:color w:val="000000" w:themeColor="text1"/>
          <w:kern w:val="24"/>
          <w:sz w:val="28"/>
          <w:szCs w:val="28"/>
          <w:lang w:eastAsia="ru-RU"/>
        </w:rPr>
        <w:t xml:space="preserve">в январе-декабре 2014 г. составил 855,0 </w:t>
      </w:r>
      <w:r w:rsidR="008F745B">
        <w:rPr>
          <w:rFonts w:eastAsia="Times New Roman"/>
          <w:color w:val="000000" w:themeColor="text1"/>
          <w:kern w:val="24"/>
          <w:sz w:val="28"/>
          <w:szCs w:val="28"/>
          <w:lang w:eastAsia="ru-RU"/>
        </w:rPr>
        <w:t>тыс. тонн</w:t>
      </w:r>
      <w:r w:rsidRPr="003D1EEE">
        <w:rPr>
          <w:rFonts w:eastAsia="Times New Roman"/>
          <w:color w:val="000000" w:themeColor="text1"/>
          <w:kern w:val="24"/>
          <w:sz w:val="28"/>
          <w:szCs w:val="28"/>
          <w:lang w:eastAsia="ru-RU"/>
        </w:rPr>
        <w:t xml:space="preserve">, или на 5,4% меньше чем годом ранее, в том числе тропического масла – 801 </w:t>
      </w:r>
      <w:r w:rsidR="008F745B">
        <w:rPr>
          <w:rFonts w:eastAsia="Times New Roman"/>
          <w:color w:val="000000" w:themeColor="text1"/>
          <w:kern w:val="24"/>
          <w:sz w:val="28"/>
          <w:szCs w:val="28"/>
          <w:lang w:eastAsia="ru-RU"/>
        </w:rPr>
        <w:t>тыс. тонн</w:t>
      </w:r>
      <w:r w:rsidRPr="003D1EEE">
        <w:rPr>
          <w:rFonts w:eastAsia="Times New Roman"/>
          <w:color w:val="000000" w:themeColor="text1"/>
          <w:kern w:val="24"/>
          <w:sz w:val="28"/>
          <w:szCs w:val="28"/>
          <w:lang w:eastAsia="ru-RU"/>
        </w:rPr>
        <w:t>, соответственно – на 5,1% меньше. Значительный объем импорта тропических масел сохраняется в связи с ростом производства отечественной маргариновой продукции, а также их использования для выпуска заменителя м</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лочного жира, являющегося ингредиентом </w:t>
      </w:r>
      <w:proofErr w:type="spellStart"/>
      <w:r w:rsidRPr="003D1EEE">
        <w:rPr>
          <w:rFonts w:eastAsia="Times New Roman"/>
          <w:color w:val="000000" w:themeColor="text1"/>
          <w:kern w:val="24"/>
          <w:sz w:val="28"/>
          <w:szCs w:val="28"/>
          <w:lang w:eastAsia="ru-RU"/>
        </w:rPr>
        <w:t>молокосодержащей</w:t>
      </w:r>
      <w:proofErr w:type="spellEnd"/>
      <w:r w:rsidRPr="003D1EEE">
        <w:rPr>
          <w:rFonts w:eastAsia="Times New Roman"/>
          <w:color w:val="000000" w:themeColor="text1"/>
          <w:kern w:val="24"/>
          <w:sz w:val="28"/>
          <w:szCs w:val="28"/>
          <w:lang w:eastAsia="ru-RU"/>
        </w:rPr>
        <w:t xml:space="preserve"> продукции.</w:t>
      </w:r>
    </w:p>
    <w:p w:rsidR="00616F61" w:rsidRPr="003D1EEE" w:rsidRDefault="00616F61" w:rsidP="00616F61">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Таможенно-тарифное регулирование рынка масличных культур и продуктов их переработки осуществляется в соответствии с обязательствами Российской Федерации перед ВТО. Решениями Совета Евразийской экономической комиссии от 23 июня 2014 г. № 47 и от 16 июля № 52 внесены изменения в Единый там</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женный тариф Таможенного союза, вступившие в действие с 1 сентября 2014 г. </w:t>
      </w:r>
      <w:r w:rsidRPr="003D1EEE">
        <w:rPr>
          <w:rFonts w:eastAsia="Times New Roman"/>
          <w:color w:val="000000" w:themeColor="text1"/>
          <w:kern w:val="24"/>
          <w:sz w:val="28"/>
          <w:szCs w:val="28"/>
          <w:lang w:eastAsia="ru-RU"/>
        </w:rPr>
        <w:lastRenderedPageBreak/>
        <w:t>Следует отметить снижение ввозных таможенных пошлин на масло пальмовое с 4% до 3%, масло подсолнечное с 14% до 13%, масло рапсовое с 14.0-14,3% до 13,0-13,7%. Одновременно с 1 сентября 2014 г. снижены ставки вывозных там</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женных пошлин на семена масличных культур.</w:t>
      </w:r>
    </w:p>
    <w:p w:rsidR="00616F61" w:rsidRDefault="00616F61" w:rsidP="00616F61">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предварительным данным Росстата и ФТС России, в результате увелич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ния отечественного производства на фоне некоторого снижения импорта </w:t>
      </w:r>
      <w:r w:rsidRPr="003D1EEE">
        <w:rPr>
          <w:rFonts w:eastAsia="Times New Roman"/>
          <w:b/>
          <w:color w:val="000000" w:themeColor="text1"/>
          <w:kern w:val="24"/>
          <w:sz w:val="28"/>
          <w:szCs w:val="28"/>
          <w:lang w:eastAsia="ru-RU"/>
        </w:rPr>
        <w:t>удел</w:t>
      </w:r>
      <w:r w:rsidRPr="003D1EEE">
        <w:rPr>
          <w:rFonts w:eastAsia="Times New Roman"/>
          <w:b/>
          <w:color w:val="000000" w:themeColor="text1"/>
          <w:kern w:val="24"/>
          <w:sz w:val="28"/>
          <w:szCs w:val="28"/>
          <w:lang w:eastAsia="ru-RU"/>
        </w:rPr>
        <w:t>ь</w:t>
      </w:r>
      <w:r w:rsidRPr="003D1EEE">
        <w:rPr>
          <w:rFonts w:eastAsia="Times New Roman"/>
          <w:b/>
          <w:color w:val="000000" w:themeColor="text1"/>
          <w:kern w:val="24"/>
          <w:sz w:val="28"/>
          <w:szCs w:val="28"/>
          <w:lang w:eastAsia="ru-RU"/>
        </w:rPr>
        <w:t>ный вес отечественного растительного масла в общем объеме его ресурсов</w:t>
      </w:r>
      <w:r w:rsidRPr="003D1EEE">
        <w:rPr>
          <w:rFonts w:eastAsia="Times New Roman"/>
          <w:color w:val="000000" w:themeColor="text1"/>
          <w:kern w:val="24"/>
          <w:sz w:val="28"/>
          <w:szCs w:val="28"/>
          <w:lang w:eastAsia="ru-RU"/>
        </w:rPr>
        <w:t xml:space="preserve"> (с учетом структуры переходящих запасов) в 2014 г. увеличился на 3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 и составил 84,4% при целевом показателе Государственной программы 83% и пороговом значении Доктрины продовольственной безопасности 80% (рис. 2.1</w:t>
      </w:r>
      <w:r w:rsidR="00C44ADD">
        <w:rPr>
          <w:rFonts w:eastAsia="Times New Roman"/>
          <w:color w:val="000000" w:themeColor="text1"/>
          <w:kern w:val="24"/>
          <w:sz w:val="28"/>
          <w:szCs w:val="28"/>
          <w:lang w:eastAsia="ru-RU"/>
        </w:rPr>
        <w:t>4</w:t>
      </w:r>
      <w:r w:rsidRPr="003D1EEE">
        <w:rPr>
          <w:rFonts w:eastAsia="Times New Roman"/>
          <w:color w:val="000000" w:themeColor="text1"/>
          <w:kern w:val="24"/>
          <w:sz w:val="28"/>
          <w:szCs w:val="28"/>
          <w:lang w:eastAsia="ru-RU"/>
        </w:rPr>
        <w:t>). Таким о</w:t>
      </w:r>
      <w:r w:rsidRPr="003D1EEE">
        <w:rPr>
          <w:rFonts w:eastAsia="Times New Roman"/>
          <w:color w:val="000000" w:themeColor="text1"/>
          <w:kern w:val="24"/>
          <w:sz w:val="28"/>
          <w:szCs w:val="28"/>
          <w:lang w:eastAsia="ru-RU"/>
        </w:rPr>
        <w:t>б</w:t>
      </w:r>
      <w:r w:rsidRPr="003D1EEE">
        <w:rPr>
          <w:rFonts w:eastAsia="Times New Roman"/>
          <w:color w:val="000000" w:themeColor="text1"/>
          <w:kern w:val="24"/>
          <w:sz w:val="28"/>
          <w:szCs w:val="28"/>
          <w:lang w:eastAsia="ru-RU"/>
        </w:rPr>
        <w:t xml:space="preserve">разом, целевой показатель Государственной программы превышен на 1,4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 xml:space="preserve">., Доктрины продовольственной безопасности – на 4,4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w:t>
      </w:r>
    </w:p>
    <w:p w:rsidR="00FC15B1" w:rsidRPr="00FC15B1" w:rsidRDefault="00FC15B1" w:rsidP="00616F61">
      <w:pPr>
        <w:spacing w:line="240" w:lineRule="auto"/>
        <w:ind w:firstLine="567"/>
        <w:jc w:val="both"/>
        <w:rPr>
          <w:rFonts w:eastAsia="Times New Roman"/>
          <w:color w:val="000000" w:themeColor="text1"/>
          <w:kern w:val="24"/>
          <w:sz w:val="20"/>
          <w:szCs w:val="20"/>
          <w:lang w:eastAsia="ru-RU"/>
        </w:rPr>
      </w:pPr>
    </w:p>
    <w:p w:rsidR="00616F61" w:rsidRPr="003D1EEE" w:rsidRDefault="0084062F" w:rsidP="00616F61">
      <w:pPr>
        <w:spacing w:line="240" w:lineRule="auto"/>
        <w:jc w:val="center"/>
        <w:rPr>
          <w:rFonts w:eastAsia="Times New Roman"/>
          <w:color w:val="000000" w:themeColor="text1"/>
          <w:kern w:val="24"/>
          <w:sz w:val="28"/>
          <w:szCs w:val="28"/>
          <w:lang w:eastAsia="ru-RU"/>
        </w:rPr>
      </w:pPr>
      <w:r w:rsidRPr="0084062F">
        <w:rPr>
          <w:rFonts w:eastAsia="Times New Roman"/>
          <w:noProof/>
          <w:color w:val="000000" w:themeColor="text1"/>
          <w:kern w:val="24"/>
          <w:sz w:val="28"/>
          <w:szCs w:val="28"/>
          <w:lang w:eastAsia="ru-RU"/>
        </w:rPr>
        <w:drawing>
          <wp:inline distT="0" distB="0" distL="0" distR="0">
            <wp:extent cx="6305550" cy="2514600"/>
            <wp:effectExtent l="0" t="0" r="0" b="0"/>
            <wp:docPr id="86"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16F61" w:rsidRPr="0084062F" w:rsidRDefault="00616F61" w:rsidP="00616F61">
      <w:pPr>
        <w:spacing w:line="240" w:lineRule="auto"/>
        <w:jc w:val="center"/>
        <w:rPr>
          <w:rFonts w:eastAsia="Times New Roman"/>
          <w:b/>
          <w:color w:val="000000" w:themeColor="text1"/>
          <w:kern w:val="24"/>
          <w:sz w:val="28"/>
          <w:szCs w:val="28"/>
          <w:lang w:eastAsia="ru-RU"/>
        </w:rPr>
      </w:pPr>
      <w:r w:rsidRPr="0084062F">
        <w:rPr>
          <w:rFonts w:eastAsia="Times New Roman"/>
          <w:b/>
          <w:color w:val="000000" w:themeColor="text1"/>
          <w:kern w:val="24"/>
          <w:sz w:val="28"/>
          <w:szCs w:val="28"/>
          <w:lang w:eastAsia="ru-RU"/>
        </w:rPr>
        <w:t>Рис. 2.1</w:t>
      </w:r>
      <w:r w:rsidR="00C44ADD" w:rsidRPr="0084062F">
        <w:rPr>
          <w:rFonts w:eastAsia="Times New Roman"/>
          <w:b/>
          <w:color w:val="000000" w:themeColor="text1"/>
          <w:kern w:val="24"/>
          <w:sz w:val="28"/>
          <w:szCs w:val="28"/>
          <w:lang w:eastAsia="ru-RU"/>
        </w:rPr>
        <w:t>4</w:t>
      </w:r>
      <w:r w:rsidR="008F3784" w:rsidRPr="0084062F">
        <w:rPr>
          <w:rFonts w:eastAsia="Times New Roman"/>
          <w:b/>
          <w:color w:val="000000" w:themeColor="text1"/>
          <w:kern w:val="24"/>
          <w:sz w:val="28"/>
          <w:szCs w:val="28"/>
          <w:lang w:eastAsia="ru-RU"/>
        </w:rPr>
        <w:t>.</w:t>
      </w:r>
      <w:r w:rsidRPr="0084062F">
        <w:rPr>
          <w:rFonts w:eastAsia="Times New Roman"/>
          <w:b/>
          <w:color w:val="000000" w:themeColor="text1"/>
          <w:kern w:val="24"/>
          <w:sz w:val="28"/>
          <w:szCs w:val="28"/>
          <w:lang w:eastAsia="ru-RU"/>
        </w:rPr>
        <w:t xml:space="preserve"> Удельный вес масла растительного в общем объеме ресурсов </w:t>
      </w:r>
    </w:p>
    <w:p w:rsidR="00616F61" w:rsidRPr="0084062F" w:rsidRDefault="00616F61" w:rsidP="00616F61">
      <w:pPr>
        <w:spacing w:line="240" w:lineRule="auto"/>
        <w:jc w:val="center"/>
        <w:rPr>
          <w:rFonts w:eastAsia="Times New Roman"/>
          <w:b/>
          <w:color w:val="000000" w:themeColor="text1"/>
          <w:kern w:val="24"/>
          <w:sz w:val="28"/>
          <w:szCs w:val="28"/>
          <w:lang w:eastAsia="ru-RU"/>
        </w:rPr>
      </w:pPr>
      <w:r w:rsidRPr="0084062F">
        <w:rPr>
          <w:rFonts w:eastAsia="Times New Roman"/>
          <w:b/>
          <w:color w:val="000000" w:themeColor="text1"/>
          <w:kern w:val="24"/>
          <w:sz w:val="28"/>
          <w:szCs w:val="28"/>
          <w:lang w:eastAsia="ru-RU"/>
        </w:rPr>
        <w:t>(с учетом структуры переходящих запасов), %</w:t>
      </w:r>
    </w:p>
    <w:p w:rsidR="00616F61" w:rsidRPr="00FC15B1" w:rsidRDefault="00616F61" w:rsidP="00616F61">
      <w:pPr>
        <w:spacing w:line="240" w:lineRule="auto"/>
        <w:ind w:firstLine="709"/>
        <w:jc w:val="both"/>
        <w:rPr>
          <w:rFonts w:eastAsia="Times New Roman"/>
          <w:color w:val="000000" w:themeColor="text1"/>
          <w:kern w:val="24"/>
          <w:sz w:val="20"/>
          <w:szCs w:val="20"/>
          <w:lang w:eastAsia="ru-RU"/>
        </w:rPr>
      </w:pP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Увеличение отечественного производства растительного масла даже с уч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том некоторого снижения его импорта привело к росту общих ресурсов раст</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 xml:space="preserve">тельного масла на 739 </w:t>
      </w:r>
      <w:r w:rsidR="008F745B">
        <w:rPr>
          <w:rFonts w:eastAsia="Times New Roman"/>
          <w:color w:val="000000" w:themeColor="text1"/>
          <w:kern w:val="24"/>
          <w:sz w:val="28"/>
          <w:szCs w:val="28"/>
          <w:lang w:eastAsia="ru-RU"/>
        </w:rPr>
        <w:t>тыс. тонн</w:t>
      </w:r>
      <w:r w:rsidRPr="003D1EEE">
        <w:rPr>
          <w:rFonts w:eastAsia="Times New Roman"/>
          <w:color w:val="000000" w:themeColor="text1"/>
          <w:kern w:val="24"/>
          <w:sz w:val="28"/>
          <w:szCs w:val="28"/>
          <w:lang w:eastAsia="ru-RU"/>
        </w:rPr>
        <w:t>, или на 15,6% (</w:t>
      </w:r>
      <w:r w:rsidR="0078065F">
        <w:rPr>
          <w:rFonts w:eastAsia="Times New Roman"/>
          <w:color w:val="000000" w:themeColor="text1"/>
          <w:kern w:val="24"/>
          <w:sz w:val="28"/>
          <w:szCs w:val="28"/>
          <w:lang w:eastAsia="ru-RU"/>
        </w:rPr>
        <w:t>таблица</w:t>
      </w:r>
      <w:r w:rsidRPr="003D1EEE">
        <w:rPr>
          <w:rFonts w:eastAsia="Times New Roman"/>
          <w:color w:val="000000" w:themeColor="text1"/>
          <w:kern w:val="24"/>
          <w:sz w:val="28"/>
          <w:szCs w:val="28"/>
          <w:lang w:eastAsia="ru-RU"/>
        </w:rPr>
        <w:t xml:space="preserve"> 2.1</w:t>
      </w:r>
      <w:r w:rsidR="00C44ADD">
        <w:rPr>
          <w:rFonts w:eastAsia="Times New Roman"/>
          <w:color w:val="000000" w:themeColor="text1"/>
          <w:kern w:val="24"/>
          <w:sz w:val="28"/>
          <w:szCs w:val="28"/>
          <w:lang w:eastAsia="ru-RU"/>
        </w:rPr>
        <w:t>6</w:t>
      </w:r>
      <w:r w:rsidRPr="003D1EEE">
        <w:rPr>
          <w:rFonts w:eastAsia="Times New Roman"/>
          <w:color w:val="000000" w:themeColor="text1"/>
          <w:kern w:val="24"/>
          <w:sz w:val="28"/>
          <w:szCs w:val="28"/>
          <w:lang w:eastAsia="ru-RU"/>
        </w:rPr>
        <w:t>).</w:t>
      </w:r>
    </w:p>
    <w:p w:rsidR="00BE0603" w:rsidRPr="003D1EEE" w:rsidRDefault="00BE0603" w:rsidP="00BE0603">
      <w:pPr>
        <w:spacing w:line="240" w:lineRule="auto"/>
        <w:ind w:firstLine="709"/>
        <w:jc w:val="both"/>
        <w:rPr>
          <w:rFonts w:eastAsia="Times New Roman"/>
          <w:color w:val="000000" w:themeColor="text1"/>
          <w:kern w:val="24"/>
          <w:sz w:val="28"/>
          <w:szCs w:val="28"/>
          <w:lang w:eastAsia="ru-RU"/>
        </w:rPr>
      </w:pPr>
      <w:r w:rsidRPr="003D1EEE">
        <w:rPr>
          <w:rFonts w:eastAsia="Times New Roman"/>
          <w:b/>
          <w:color w:val="000000" w:themeColor="text1"/>
          <w:kern w:val="24"/>
          <w:sz w:val="28"/>
          <w:szCs w:val="28"/>
          <w:lang w:eastAsia="ru-RU"/>
        </w:rPr>
        <w:t>Потребление растительного масла в расчете на душу населения</w:t>
      </w:r>
      <w:r w:rsidRPr="003D1EEE">
        <w:rPr>
          <w:rFonts w:eastAsia="Times New Roman"/>
          <w:color w:val="000000" w:themeColor="text1"/>
          <w:kern w:val="24"/>
          <w:sz w:val="28"/>
          <w:szCs w:val="28"/>
          <w:lang w:eastAsia="ru-RU"/>
        </w:rPr>
        <w:t xml:space="preserve"> в 2014 г., по предварительным данным, составило 13,7 кг при рекомендованной норме 10–12 кг. Таким образом, рынок растительного масла функционирует в условиях насыщения внутреннего спроса и при достаточно высоком удельном весе отечественного растительного масла в объеме его ресурсов, превышающем пороговое значение Доктрины продовольственной безопасности. В этих услов</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ях первоочередными являются задачи поддержания конкурентоспособности и расширения внешних рынков сбыта для отечественного растительного масла.</w:t>
      </w:r>
    </w:p>
    <w:p w:rsidR="0084062F" w:rsidRDefault="0084062F">
      <w:pPr>
        <w:spacing w:line="240" w:lineRule="auto"/>
        <w:rPr>
          <w:rFonts w:eastAsia="Times New Roman"/>
          <w:color w:val="000000" w:themeColor="text1"/>
          <w:kern w:val="24"/>
          <w:sz w:val="28"/>
          <w:szCs w:val="28"/>
          <w:lang w:eastAsia="ru-RU"/>
        </w:rPr>
      </w:pPr>
    </w:p>
    <w:p w:rsidR="00BE0603" w:rsidRDefault="00BE0603" w:rsidP="00616F61">
      <w:pPr>
        <w:spacing w:line="240" w:lineRule="auto"/>
        <w:ind w:firstLine="709"/>
        <w:jc w:val="right"/>
        <w:rPr>
          <w:rFonts w:eastAsia="Times New Roman"/>
          <w:color w:val="000000" w:themeColor="text1"/>
          <w:kern w:val="24"/>
          <w:sz w:val="28"/>
          <w:szCs w:val="28"/>
          <w:lang w:eastAsia="ru-RU"/>
        </w:rPr>
      </w:pPr>
      <w:r>
        <w:rPr>
          <w:rFonts w:eastAsia="Times New Roman"/>
          <w:color w:val="000000" w:themeColor="text1"/>
          <w:kern w:val="24"/>
          <w:sz w:val="28"/>
          <w:szCs w:val="28"/>
          <w:lang w:eastAsia="ru-RU"/>
        </w:rPr>
        <w:br w:type="page"/>
      </w:r>
    </w:p>
    <w:p w:rsidR="00616F61" w:rsidRDefault="00616F61" w:rsidP="00616F61">
      <w:pPr>
        <w:spacing w:line="240" w:lineRule="auto"/>
        <w:ind w:firstLine="709"/>
        <w:jc w:val="right"/>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Таблица 2.1</w:t>
      </w:r>
      <w:r w:rsidR="00C44ADD">
        <w:rPr>
          <w:rFonts w:eastAsia="Times New Roman"/>
          <w:color w:val="000000" w:themeColor="text1"/>
          <w:kern w:val="24"/>
          <w:sz w:val="28"/>
          <w:szCs w:val="28"/>
          <w:lang w:eastAsia="ru-RU"/>
        </w:rPr>
        <w:t>6</w:t>
      </w:r>
    </w:p>
    <w:p w:rsidR="0084062F" w:rsidRPr="0084062F" w:rsidRDefault="0084062F" w:rsidP="00616F61">
      <w:pPr>
        <w:spacing w:line="240" w:lineRule="auto"/>
        <w:ind w:firstLine="709"/>
        <w:jc w:val="right"/>
        <w:rPr>
          <w:rFonts w:eastAsia="Times New Roman"/>
          <w:color w:val="000000" w:themeColor="text1"/>
          <w:kern w:val="24"/>
          <w:sz w:val="20"/>
          <w:szCs w:val="20"/>
          <w:lang w:eastAsia="ru-RU"/>
        </w:rPr>
      </w:pPr>
    </w:p>
    <w:p w:rsidR="00616F61" w:rsidRDefault="00616F61" w:rsidP="00FC15B1">
      <w:pPr>
        <w:spacing w:line="240" w:lineRule="auto"/>
        <w:jc w:val="center"/>
        <w:rPr>
          <w:rFonts w:eastAsia="Times New Roman"/>
          <w:b/>
          <w:color w:val="000000" w:themeColor="text1"/>
          <w:kern w:val="24"/>
          <w:sz w:val="28"/>
          <w:szCs w:val="24"/>
          <w:lang w:eastAsia="ru-RU"/>
        </w:rPr>
      </w:pPr>
      <w:r w:rsidRPr="003D1EEE">
        <w:rPr>
          <w:rFonts w:eastAsia="Times New Roman"/>
          <w:b/>
          <w:color w:val="000000" w:themeColor="text1"/>
          <w:kern w:val="24"/>
          <w:sz w:val="28"/>
          <w:szCs w:val="24"/>
          <w:lang w:eastAsia="ru-RU"/>
        </w:rPr>
        <w:t xml:space="preserve">Баланс ресурсов и использования растительного масла, </w:t>
      </w:r>
      <w:r w:rsidR="008F745B">
        <w:rPr>
          <w:rFonts w:eastAsia="Times New Roman"/>
          <w:b/>
          <w:color w:val="000000" w:themeColor="text1"/>
          <w:kern w:val="24"/>
          <w:sz w:val="28"/>
          <w:szCs w:val="24"/>
          <w:lang w:eastAsia="ru-RU"/>
        </w:rPr>
        <w:t>тыс. тонн</w:t>
      </w:r>
    </w:p>
    <w:p w:rsidR="00FC15B1" w:rsidRPr="00FC15B1" w:rsidRDefault="00FC15B1" w:rsidP="00FC15B1">
      <w:pPr>
        <w:spacing w:line="240" w:lineRule="auto"/>
        <w:jc w:val="center"/>
        <w:rPr>
          <w:rFonts w:eastAsia="Times New Roman"/>
          <w:b/>
          <w:color w:val="000000" w:themeColor="text1"/>
          <w:kern w:val="24"/>
          <w:sz w:val="20"/>
          <w:szCs w:val="20"/>
          <w:lang w:eastAsia="ru-RU"/>
        </w:rPr>
      </w:pPr>
    </w:p>
    <w:tbl>
      <w:tblPr>
        <w:tblW w:w="4919" w:type="pct"/>
        <w:tblInd w:w="108" w:type="dxa"/>
        <w:tblLook w:val="00A0" w:firstRow="1" w:lastRow="0" w:firstColumn="1" w:lastColumn="0" w:noHBand="0" w:noVBand="0"/>
      </w:tblPr>
      <w:tblGrid>
        <w:gridCol w:w="4374"/>
        <w:gridCol w:w="1180"/>
        <w:gridCol w:w="999"/>
        <w:gridCol w:w="999"/>
        <w:gridCol w:w="1141"/>
        <w:gridCol w:w="1141"/>
      </w:tblGrid>
      <w:tr w:rsidR="00A217C8" w:rsidRPr="003D1EEE" w:rsidTr="00FC15B1">
        <w:trPr>
          <w:trHeight w:val="463"/>
        </w:trPr>
        <w:tc>
          <w:tcPr>
            <w:tcW w:w="2224" w:type="pct"/>
            <w:tcBorders>
              <w:top w:val="single" w:sz="8" w:space="0" w:color="auto"/>
              <w:left w:val="single" w:sz="8" w:space="0" w:color="auto"/>
              <w:bottom w:val="single" w:sz="8" w:space="0" w:color="000000"/>
              <w:right w:val="single" w:sz="8" w:space="0" w:color="auto"/>
            </w:tcBorders>
            <w:shd w:val="clear" w:color="auto" w:fill="C6D9F1"/>
            <w:noWrap/>
            <w:vAlign w:val="center"/>
          </w:tcPr>
          <w:p w:rsidR="00616F61" w:rsidRPr="003D1EEE" w:rsidRDefault="00616F61" w:rsidP="00454443">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Показатели</w:t>
            </w:r>
          </w:p>
        </w:tc>
        <w:tc>
          <w:tcPr>
            <w:tcW w:w="600" w:type="pct"/>
            <w:tcBorders>
              <w:top w:val="single" w:sz="8" w:space="0" w:color="auto"/>
              <w:left w:val="single" w:sz="8" w:space="0" w:color="auto"/>
              <w:bottom w:val="single" w:sz="8" w:space="0" w:color="000000"/>
              <w:right w:val="single" w:sz="8" w:space="0" w:color="auto"/>
            </w:tcBorders>
            <w:shd w:val="clear" w:color="auto" w:fill="C6D9F1"/>
            <w:vAlign w:val="center"/>
          </w:tcPr>
          <w:p w:rsidR="00616F61" w:rsidRPr="003D1EEE" w:rsidRDefault="008F3784" w:rsidP="008F3784">
            <w:pPr>
              <w:spacing w:line="240" w:lineRule="auto"/>
              <w:jc w:val="center"/>
              <w:rPr>
                <w:rFonts w:eastAsia="Times New Roman"/>
                <w:b/>
                <w:bCs/>
                <w:color w:val="000000" w:themeColor="text1"/>
                <w:kern w:val="24"/>
                <w:sz w:val="24"/>
                <w:szCs w:val="24"/>
                <w:lang w:eastAsia="ru-RU"/>
              </w:rPr>
            </w:pPr>
            <w:r>
              <w:rPr>
                <w:rFonts w:eastAsia="Times New Roman"/>
                <w:b/>
                <w:bCs/>
                <w:color w:val="000000" w:themeColor="text1"/>
                <w:kern w:val="24"/>
                <w:sz w:val="24"/>
                <w:szCs w:val="24"/>
                <w:lang w:eastAsia="ru-RU"/>
              </w:rPr>
              <w:t>2010</w:t>
            </w:r>
            <w:r w:rsidR="0084062F">
              <w:rPr>
                <w:rFonts w:eastAsia="Times New Roman"/>
                <w:b/>
                <w:bCs/>
                <w:color w:val="000000" w:themeColor="text1"/>
                <w:kern w:val="24"/>
                <w:sz w:val="24"/>
                <w:szCs w:val="24"/>
                <w:lang w:eastAsia="ru-RU"/>
              </w:rPr>
              <w:t xml:space="preserve"> г.</w:t>
            </w:r>
          </w:p>
        </w:tc>
        <w:tc>
          <w:tcPr>
            <w:tcW w:w="508" w:type="pct"/>
            <w:tcBorders>
              <w:top w:val="single" w:sz="8" w:space="0" w:color="auto"/>
              <w:left w:val="single" w:sz="8" w:space="0" w:color="auto"/>
              <w:bottom w:val="single" w:sz="8" w:space="0" w:color="000000"/>
              <w:right w:val="single" w:sz="8" w:space="0" w:color="auto"/>
            </w:tcBorders>
            <w:shd w:val="clear" w:color="auto" w:fill="C6D9F1"/>
            <w:vAlign w:val="center"/>
          </w:tcPr>
          <w:p w:rsidR="00616F61" w:rsidRPr="003D1EEE" w:rsidRDefault="00616F61" w:rsidP="008F3784">
            <w:pPr>
              <w:spacing w:line="240" w:lineRule="auto"/>
              <w:jc w:val="center"/>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 xml:space="preserve">2011 </w:t>
            </w:r>
            <w:r w:rsidR="0084062F">
              <w:rPr>
                <w:rFonts w:eastAsia="Times New Roman"/>
                <w:b/>
                <w:bCs/>
                <w:color w:val="000000" w:themeColor="text1"/>
                <w:kern w:val="24"/>
                <w:sz w:val="24"/>
                <w:szCs w:val="24"/>
                <w:lang w:eastAsia="ru-RU"/>
              </w:rPr>
              <w:t>г.</w:t>
            </w:r>
          </w:p>
        </w:tc>
        <w:tc>
          <w:tcPr>
            <w:tcW w:w="508" w:type="pct"/>
            <w:tcBorders>
              <w:top w:val="single" w:sz="8" w:space="0" w:color="auto"/>
              <w:left w:val="single" w:sz="8" w:space="0" w:color="auto"/>
              <w:bottom w:val="single" w:sz="8" w:space="0" w:color="000000"/>
              <w:right w:val="single" w:sz="8" w:space="0" w:color="000000"/>
            </w:tcBorders>
            <w:shd w:val="clear" w:color="auto" w:fill="C6D9F1"/>
            <w:vAlign w:val="center"/>
          </w:tcPr>
          <w:p w:rsidR="00616F61" w:rsidRPr="003D1EEE" w:rsidRDefault="00616F61" w:rsidP="008F3784">
            <w:pPr>
              <w:spacing w:line="240" w:lineRule="auto"/>
              <w:jc w:val="center"/>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 xml:space="preserve">2012 </w:t>
            </w:r>
            <w:r w:rsidR="0084062F">
              <w:rPr>
                <w:rFonts w:eastAsia="Times New Roman"/>
                <w:b/>
                <w:bCs/>
                <w:color w:val="000000" w:themeColor="text1"/>
                <w:kern w:val="24"/>
                <w:sz w:val="24"/>
                <w:szCs w:val="24"/>
                <w:lang w:eastAsia="ru-RU"/>
              </w:rPr>
              <w:t>г.</w:t>
            </w:r>
          </w:p>
        </w:tc>
        <w:tc>
          <w:tcPr>
            <w:tcW w:w="580" w:type="pct"/>
            <w:tcBorders>
              <w:top w:val="single" w:sz="8" w:space="0" w:color="auto"/>
              <w:left w:val="nil"/>
              <w:bottom w:val="single" w:sz="8" w:space="0" w:color="000000"/>
              <w:right w:val="single" w:sz="4" w:space="0" w:color="auto"/>
            </w:tcBorders>
            <w:shd w:val="clear" w:color="auto" w:fill="C6D9F1"/>
            <w:vAlign w:val="center"/>
          </w:tcPr>
          <w:p w:rsidR="00616F61" w:rsidRPr="003D1EEE" w:rsidRDefault="00616F61" w:rsidP="008F3784">
            <w:pPr>
              <w:spacing w:line="240" w:lineRule="auto"/>
              <w:jc w:val="center"/>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2013</w:t>
            </w:r>
            <w:r w:rsidR="00457BF7">
              <w:rPr>
                <w:rFonts w:eastAsia="Times New Roman"/>
                <w:b/>
                <w:bCs/>
                <w:color w:val="000000" w:themeColor="text1"/>
                <w:kern w:val="24"/>
                <w:sz w:val="24"/>
                <w:szCs w:val="24"/>
                <w:lang w:eastAsia="ru-RU"/>
              </w:rPr>
              <w:t xml:space="preserve"> </w:t>
            </w:r>
            <w:r w:rsidR="0084062F">
              <w:rPr>
                <w:rFonts w:eastAsia="Times New Roman"/>
                <w:b/>
                <w:bCs/>
                <w:color w:val="000000" w:themeColor="text1"/>
                <w:kern w:val="24"/>
                <w:sz w:val="24"/>
                <w:szCs w:val="24"/>
                <w:lang w:eastAsia="ru-RU"/>
              </w:rPr>
              <w:t>г.</w:t>
            </w:r>
          </w:p>
        </w:tc>
        <w:tc>
          <w:tcPr>
            <w:tcW w:w="580" w:type="pct"/>
            <w:tcBorders>
              <w:top w:val="single" w:sz="4" w:space="0" w:color="auto"/>
              <w:left w:val="single" w:sz="4" w:space="0" w:color="auto"/>
              <w:bottom w:val="single" w:sz="4" w:space="0" w:color="auto"/>
              <w:right w:val="single" w:sz="4" w:space="0" w:color="auto"/>
            </w:tcBorders>
            <w:shd w:val="clear" w:color="auto" w:fill="C6D9F1"/>
          </w:tcPr>
          <w:p w:rsidR="00616F61" w:rsidRPr="003D1EEE" w:rsidRDefault="00616F61" w:rsidP="00454443">
            <w:pPr>
              <w:spacing w:line="240" w:lineRule="auto"/>
              <w:jc w:val="center"/>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 xml:space="preserve">2014 </w:t>
            </w:r>
            <w:r w:rsidR="0084062F">
              <w:rPr>
                <w:rFonts w:eastAsia="Times New Roman"/>
                <w:b/>
                <w:bCs/>
                <w:color w:val="000000" w:themeColor="text1"/>
                <w:kern w:val="24"/>
                <w:sz w:val="24"/>
                <w:szCs w:val="24"/>
                <w:lang w:eastAsia="ru-RU"/>
              </w:rPr>
              <w:t>г.</w:t>
            </w:r>
          </w:p>
          <w:p w:rsidR="00616F61" w:rsidRPr="003D1EEE" w:rsidRDefault="00616F61" w:rsidP="00454443">
            <w:pPr>
              <w:spacing w:line="240" w:lineRule="auto"/>
              <w:jc w:val="center"/>
              <w:rPr>
                <w:rFonts w:eastAsia="Times New Roman"/>
                <w:b/>
                <w:bCs/>
                <w:color w:val="000000" w:themeColor="text1"/>
                <w:kern w:val="24"/>
                <w:sz w:val="24"/>
                <w:szCs w:val="24"/>
                <w:lang w:eastAsia="ru-RU"/>
              </w:rPr>
            </w:pPr>
            <w:proofErr w:type="spellStart"/>
            <w:r w:rsidRPr="003D1EEE">
              <w:rPr>
                <w:rFonts w:eastAsia="Times New Roman"/>
                <w:b/>
                <w:bCs/>
                <w:color w:val="000000" w:themeColor="text1"/>
                <w:kern w:val="24"/>
                <w:sz w:val="24"/>
                <w:szCs w:val="24"/>
                <w:lang w:eastAsia="ru-RU"/>
              </w:rPr>
              <w:t>предв</w:t>
            </w:r>
            <w:proofErr w:type="spellEnd"/>
            <w:r w:rsidRPr="003D1EEE">
              <w:rPr>
                <w:rFonts w:eastAsia="Times New Roman"/>
                <w:b/>
                <w:bCs/>
                <w:color w:val="000000" w:themeColor="text1"/>
                <w:kern w:val="24"/>
                <w:sz w:val="24"/>
                <w:szCs w:val="24"/>
                <w:lang w:eastAsia="ru-RU"/>
              </w:rPr>
              <w:t>.</w:t>
            </w:r>
          </w:p>
        </w:tc>
      </w:tr>
      <w:tr w:rsidR="00A217C8" w:rsidRPr="003D1EEE" w:rsidTr="00FC15B1">
        <w:trPr>
          <w:trHeight w:val="24"/>
        </w:trPr>
        <w:tc>
          <w:tcPr>
            <w:tcW w:w="2224" w:type="pct"/>
            <w:tcBorders>
              <w:top w:val="nil"/>
              <w:left w:val="single" w:sz="8" w:space="0" w:color="auto"/>
              <w:bottom w:val="single" w:sz="4" w:space="0" w:color="auto"/>
              <w:right w:val="single" w:sz="8" w:space="0" w:color="auto"/>
            </w:tcBorders>
            <w:noWrap/>
            <w:vAlign w:val="center"/>
          </w:tcPr>
          <w:p w:rsidR="00616F61" w:rsidRPr="003D1EEE" w:rsidRDefault="00616F61" w:rsidP="00454443">
            <w:pPr>
              <w:spacing w:line="240" w:lineRule="auto"/>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I. РЕСУРСЫ</w:t>
            </w:r>
          </w:p>
        </w:tc>
        <w:tc>
          <w:tcPr>
            <w:tcW w:w="600" w:type="pct"/>
            <w:tcBorders>
              <w:top w:val="nil"/>
              <w:left w:val="nil"/>
              <w:bottom w:val="single" w:sz="4" w:space="0" w:color="auto"/>
              <w:right w:val="single" w:sz="4" w:space="0" w:color="auto"/>
            </w:tcBorders>
            <w:vAlign w:val="center"/>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508" w:type="pct"/>
            <w:tcBorders>
              <w:top w:val="nil"/>
              <w:left w:val="nil"/>
              <w:bottom w:val="single" w:sz="4" w:space="0" w:color="auto"/>
              <w:right w:val="single" w:sz="4" w:space="0" w:color="auto"/>
            </w:tcBorders>
            <w:noWrap/>
            <w:vAlign w:val="center"/>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508" w:type="pct"/>
            <w:tcBorders>
              <w:top w:val="nil"/>
              <w:left w:val="nil"/>
              <w:bottom w:val="single" w:sz="4" w:space="0" w:color="auto"/>
              <w:right w:val="single" w:sz="4" w:space="0" w:color="auto"/>
            </w:tcBorders>
            <w:noWrap/>
            <w:vAlign w:val="center"/>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58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580" w:type="pct"/>
            <w:tcBorders>
              <w:top w:val="single" w:sz="4" w:space="0" w:color="auto"/>
              <w:left w:val="nil"/>
              <w:bottom w:val="single" w:sz="4" w:space="0" w:color="auto"/>
              <w:right w:val="single" w:sz="8" w:space="0" w:color="auto"/>
            </w:tcBorders>
          </w:tcPr>
          <w:p w:rsidR="00616F61" w:rsidRPr="003D1EEE" w:rsidRDefault="00616F61" w:rsidP="00454443">
            <w:pPr>
              <w:spacing w:line="240" w:lineRule="auto"/>
              <w:jc w:val="both"/>
              <w:rPr>
                <w:rFonts w:eastAsia="Times New Roman"/>
                <w:color w:val="000000" w:themeColor="text1"/>
                <w:kern w:val="24"/>
                <w:sz w:val="24"/>
                <w:szCs w:val="24"/>
                <w:lang w:eastAsia="ru-RU"/>
              </w:rPr>
            </w:pPr>
          </w:p>
        </w:tc>
      </w:tr>
      <w:tr w:rsidR="00A217C8" w:rsidRPr="003D1EEE" w:rsidTr="00FC15B1">
        <w:trPr>
          <w:trHeight w:val="297"/>
        </w:trPr>
        <w:tc>
          <w:tcPr>
            <w:tcW w:w="2224" w:type="pct"/>
            <w:tcBorders>
              <w:top w:val="nil"/>
              <w:left w:val="single" w:sz="8" w:space="0" w:color="auto"/>
              <w:bottom w:val="single" w:sz="4" w:space="0" w:color="auto"/>
              <w:right w:val="single" w:sz="8" w:space="0" w:color="auto"/>
            </w:tcBorders>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Запасы на начало года</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217</w:t>
            </w:r>
          </w:p>
        </w:tc>
        <w:tc>
          <w:tcPr>
            <w:tcW w:w="50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368</w:t>
            </w:r>
          </w:p>
        </w:tc>
        <w:tc>
          <w:tcPr>
            <w:tcW w:w="50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379</w:t>
            </w:r>
          </w:p>
        </w:tc>
        <w:tc>
          <w:tcPr>
            <w:tcW w:w="58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426</w:t>
            </w:r>
          </w:p>
        </w:tc>
        <w:tc>
          <w:tcPr>
            <w:tcW w:w="580" w:type="pct"/>
            <w:tcBorders>
              <w:top w:val="nil"/>
              <w:left w:val="nil"/>
              <w:bottom w:val="single" w:sz="4" w:space="0" w:color="auto"/>
              <w:right w:val="single" w:sz="4"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379</w:t>
            </w:r>
          </w:p>
        </w:tc>
      </w:tr>
      <w:tr w:rsidR="00A217C8" w:rsidRPr="003D1EEE" w:rsidTr="00FC15B1">
        <w:trPr>
          <w:trHeight w:val="112"/>
        </w:trPr>
        <w:tc>
          <w:tcPr>
            <w:tcW w:w="2224"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Производство, всего</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3 061</w:t>
            </w:r>
          </w:p>
        </w:tc>
        <w:tc>
          <w:tcPr>
            <w:tcW w:w="50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3 073</w:t>
            </w:r>
          </w:p>
        </w:tc>
        <w:tc>
          <w:tcPr>
            <w:tcW w:w="50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4 192</w:t>
            </w:r>
          </w:p>
        </w:tc>
        <w:tc>
          <w:tcPr>
            <w:tcW w:w="58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3 939</w:t>
            </w:r>
          </w:p>
        </w:tc>
        <w:tc>
          <w:tcPr>
            <w:tcW w:w="580"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4 773</w:t>
            </w:r>
          </w:p>
        </w:tc>
      </w:tr>
      <w:tr w:rsidR="00A217C8" w:rsidRPr="003D1EEE" w:rsidTr="00FC15B1">
        <w:trPr>
          <w:trHeight w:val="290"/>
        </w:trPr>
        <w:tc>
          <w:tcPr>
            <w:tcW w:w="2224" w:type="pct"/>
            <w:tcBorders>
              <w:top w:val="nil"/>
              <w:left w:val="single" w:sz="8" w:space="0" w:color="auto"/>
              <w:bottom w:val="single" w:sz="4" w:space="0" w:color="auto"/>
              <w:right w:val="single" w:sz="8" w:space="0" w:color="auto"/>
            </w:tcBorders>
            <w:vAlign w:val="bottom"/>
          </w:tcPr>
          <w:p w:rsidR="00616F61" w:rsidRPr="003D1EEE" w:rsidRDefault="00616F61" w:rsidP="00454443">
            <w:pPr>
              <w:spacing w:line="240" w:lineRule="auto"/>
              <w:jc w:val="both"/>
              <w:rPr>
                <w:rFonts w:eastAsia="Times New Roman"/>
                <w:i/>
                <w:iCs/>
                <w:color w:val="000000" w:themeColor="text1"/>
                <w:kern w:val="24"/>
                <w:sz w:val="24"/>
                <w:szCs w:val="24"/>
                <w:lang w:eastAsia="ru-RU"/>
              </w:rPr>
            </w:pPr>
            <w:r w:rsidRPr="003D1EEE">
              <w:rPr>
                <w:rFonts w:eastAsia="Times New Roman"/>
                <w:i/>
                <w:iCs/>
                <w:color w:val="000000" w:themeColor="text1"/>
                <w:kern w:val="24"/>
                <w:sz w:val="24"/>
                <w:szCs w:val="24"/>
                <w:lang w:eastAsia="ru-RU"/>
              </w:rPr>
              <w:t>в том числе, подсолнечное</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i/>
                <w:iCs/>
                <w:color w:val="000000" w:themeColor="text1"/>
                <w:kern w:val="24"/>
                <w:sz w:val="24"/>
                <w:szCs w:val="24"/>
                <w:lang w:eastAsia="ru-RU"/>
              </w:rPr>
            </w:pPr>
            <w:r w:rsidRPr="003D1EEE">
              <w:rPr>
                <w:rFonts w:eastAsia="Times New Roman"/>
                <w:i/>
                <w:iCs/>
                <w:color w:val="000000" w:themeColor="text1"/>
                <w:kern w:val="24"/>
                <w:sz w:val="24"/>
                <w:szCs w:val="24"/>
                <w:lang w:eastAsia="ru-RU"/>
              </w:rPr>
              <w:t>2 529</w:t>
            </w:r>
          </w:p>
        </w:tc>
        <w:tc>
          <w:tcPr>
            <w:tcW w:w="50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i/>
                <w:iCs/>
                <w:color w:val="000000" w:themeColor="text1"/>
                <w:kern w:val="24"/>
                <w:sz w:val="24"/>
                <w:szCs w:val="24"/>
                <w:lang w:eastAsia="ru-RU"/>
              </w:rPr>
            </w:pPr>
            <w:r w:rsidRPr="003D1EEE">
              <w:rPr>
                <w:rFonts w:eastAsia="Times New Roman"/>
                <w:i/>
                <w:iCs/>
                <w:color w:val="000000" w:themeColor="text1"/>
                <w:kern w:val="24"/>
                <w:sz w:val="24"/>
                <w:szCs w:val="24"/>
                <w:lang w:eastAsia="ru-RU"/>
              </w:rPr>
              <w:t>2 486</w:t>
            </w:r>
          </w:p>
        </w:tc>
        <w:tc>
          <w:tcPr>
            <w:tcW w:w="50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i/>
                <w:iCs/>
                <w:color w:val="000000" w:themeColor="text1"/>
                <w:kern w:val="24"/>
                <w:sz w:val="24"/>
                <w:szCs w:val="24"/>
                <w:lang w:eastAsia="ru-RU"/>
              </w:rPr>
            </w:pPr>
            <w:r w:rsidRPr="003D1EEE">
              <w:rPr>
                <w:rFonts w:eastAsia="Times New Roman"/>
                <w:i/>
                <w:iCs/>
                <w:color w:val="000000" w:themeColor="text1"/>
                <w:kern w:val="24"/>
                <w:sz w:val="24"/>
                <w:szCs w:val="24"/>
                <w:lang w:eastAsia="ru-RU"/>
              </w:rPr>
              <w:t>3 608</w:t>
            </w:r>
          </w:p>
        </w:tc>
        <w:tc>
          <w:tcPr>
            <w:tcW w:w="58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i/>
                <w:iCs/>
                <w:color w:val="000000" w:themeColor="text1"/>
                <w:kern w:val="24"/>
                <w:sz w:val="24"/>
                <w:szCs w:val="24"/>
                <w:lang w:eastAsia="ru-RU"/>
              </w:rPr>
            </w:pPr>
            <w:r w:rsidRPr="003D1EEE">
              <w:rPr>
                <w:rFonts w:eastAsia="Times New Roman"/>
                <w:i/>
                <w:color w:val="000000" w:themeColor="text1"/>
                <w:kern w:val="24"/>
                <w:sz w:val="24"/>
                <w:szCs w:val="24"/>
                <w:lang w:eastAsia="ru-RU"/>
              </w:rPr>
              <w:t>3 284</w:t>
            </w:r>
          </w:p>
        </w:tc>
        <w:tc>
          <w:tcPr>
            <w:tcW w:w="580"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i/>
                <w:iCs/>
                <w:color w:val="000000" w:themeColor="text1"/>
                <w:kern w:val="24"/>
                <w:sz w:val="24"/>
                <w:szCs w:val="24"/>
                <w:lang w:eastAsia="ru-RU"/>
              </w:rPr>
            </w:pPr>
            <w:r w:rsidRPr="003D1EEE">
              <w:rPr>
                <w:rFonts w:eastAsia="Times New Roman"/>
                <w:i/>
                <w:color w:val="000000" w:themeColor="text1"/>
                <w:kern w:val="24"/>
                <w:sz w:val="24"/>
                <w:szCs w:val="24"/>
                <w:lang w:eastAsia="ru-RU"/>
              </w:rPr>
              <w:t>4 038</w:t>
            </w:r>
          </w:p>
        </w:tc>
      </w:tr>
      <w:tr w:rsidR="00A217C8" w:rsidRPr="003D1EEE" w:rsidTr="00FC15B1">
        <w:trPr>
          <w:trHeight w:val="24"/>
        </w:trPr>
        <w:tc>
          <w:tcPr>
            <w:tcW w:w="2224"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Импорт (масла растительные)</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947</w:t>
            </w:r>
          </w:p>
        </w:tc>
        <w:tc>
          <w:tcPr>
            <w:tcW w:w="50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861</w:t>
            </w:r>
          </w:p>
        </w:tc>
        <w:tc>
          <w:tcPr>
            <w:tcW w:w="508" w:type="pct"/>
            <w:tcBorders>
              <w:top w:val="nil"/>
              <w:left w:val="nil"/>
              <w:bottom w:val="single" w:sz="4" w:space="0" w:color="auto"/>
              <w:right w:val="single" w:sz="4" w:space="0" w:color="auto"/>
            </w:tcBorders>
            <w:noWrap/>
            <w:vAlign w:val="center"/>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796</w:t>
            </w:r>
          </w:p>
        </w:tc>
        <w:tc>
          <w:tcPr>
            <w:tcW w:w="58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914</w:t>
            </w:r>
          </w:p>
        </w:tc>
        <w:tc>
          <w:tcPr>
            <w:tcW w:w="580"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866</w:t>
            </w:r>
          </w:p>
        </w:tc>
      </w:tr>
      <w:tr w:rsidR="00A217C8" w:rsidRPr="003D1EEE" w:rsidTr="00FC15B1">
        <w:trPr>
          <w:trHeight w:val="109"/>
        </w:trPr>
        <w:tc>
          <w:tcPr>
            <w:tcW w:w="2224"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jc w:val="both"/>
              <w:rPr>
                <w:rFonts w:eastAsia="Times New Roman"/>
                <w:i/>
                <w:iCs/>
                <w:color w:val="000000" w:themeColor="text1"/>
                <w:kern w:val="24"/>
                <w:sz w:val="24"/>
                <w:szCs w:val="24"/>
                <w:lang w:eastAsia="ru-RU"/>
              </w:rPr>
            </w:pPr>
            <w:r w:rsidRPr="003D1EEE">
              <w:rPr>
                <w:rFonts w:eastAsia="Times New Roman"/>
                <w:i/>
                <w:iCs/>
                <w:color w:val="000000" w:themeColor="text1"/>
                <w:kern w:val="24"/>
                <w:sz w:val="24"/>
                <w:szCs w:val="24"/>
                <w:lang w:eastAsia="ru-RU"/>
              </w:rPr>
              <w:t>в том числе, тропическое</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i/>
                <w:iCs/>
                <w:color w:val="000000" w:themeColor="text1"/>
                <w:kern w:val="24"/>
                <w:sz w:val="24"/>
                <w:szCs w:val="24"/>
                <w:lang w:eastAsia="ru-RU"/>
              </w:rPr>
            </w:pPr>
            <w:r w:rsidRPr="003D1EEE">
              <w:rPr>
                <w:rFonts w:eastAsia="Times New Roman"/>
                <w:i/>
                <w:iCs/>
                <w:color w:val="000000" w:themeColor="text1"/>
                <w:kern w:val="24"/>
                <w:sz w:val="24"/>
                <w:szCs w:val="24"/>
                <w:lang w:eastAsia="ru-RU"/>
              </w:rPr>
              <w:t>794</w:t>
            </w:r>
          </w:p>
        </w:tc>
        <w:tc>
          <w:tcPr>
            <w:tcW w:w="50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i/>
                <w:iCs/>
                <w:color w:val="000000" w:themeColor="text1"/>
                <w:kern w:val="24"/>
                <w:sz w:val="24"/>
                <w:szCs w:val="24"/>
                <w:lang w:eastAsia="ru-RU"/>
              </w:rPr>
            </w:pPr>
            <w:r w:rsidRPr="003D1EEE">
              <w:rPr>
                <w:rFonts w:eastAsia="Times New Roman"/>
                <w:i/>
                <w:iCs/>
                <w:color w:val="000000" w:themeColor="text1"/>
                <w:kern w:val="24"/>
                <w:sz w:val="24"/>
                <w:szCs w:val="24"/>
                <w:lang w:eastAsia="ru-RU"/>
              </w:rPr>
              <w:t>721</w:t>
            </w:r>
          </w:p>
        </w:tc>
        <w:tc>
          <w:tcPr>
            <w:tcW w:w="50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i/>
                <w:iCs/>
                <w:color w:val="000000" w:themeColor="text1"/>
                <w:kern w:val="24"/>
                <w:sz w:val="24"/>
                <w:szCs w:val="24"/>
                <w:lang w:eastAsia="ru-RU"/>
              </w:rPr>
            </w:pPr>
            <w:r w:rsidRPr="003D1EEE">
              <w:rPr>
                <w:rFonts w:eastAsia="Times New Roman"/>
                <w:i/>
                <w:iCs/>
                <w:color w:val="000000" w:themeColor="text1"/>
                <w:kern w:val="24"/>
                <w:sz w:val="24"/>
                <w:szCs w:val="24"/>
                <w:lang w:eastAsia="ru-RU"/>
              </w:rPr>
              <w:t>731</w:t>
            </w:r>
          </w:p>
        </w:tc>
        <w:tc>
          <w:tcPr>
            <w:tcW w:w="58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i/>
                <w:iCs/>
                <w:color w:val="000000" w:themeColor="text1"/>
                <w:kern w:val="24"/>
                <w:sz w:val="24"/>
                <w:szCs w:val="24"/>
                <w:lang w:eastAsia="ru-RU"/>
              </w:rPr>
            </w:pPr>
            <w:r w:rsidRPr="003D1EEE">
              <w:rPr>
                <w:rFonts w:eastAsia="Times New Roman"/>
                <w:i/>
                <w:color w:val="000000" w:themeColor="text1"/>
                <w:kern w:val="24"/>
                <w:sz w:val="24"/>
                <w:szCs w:val="24"/>
                <w:lang w:eastAsia="ru-RU"/>
              </w:rPr>
              <w:t>844</w:t>
            </w:r>
          </w:p>
        </w:tc>
        <w:tc>
          <w:tcPr>
            <w:tcW w:w="580"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i/>
                <w:iCs/>
                <w:color w:val="000000" w:themeColor="text1"/>
                <w:kern w:val="24"/>
                <w:sz w:val="24"/>
                <w:szCs w:val="24"/>
                <w:lang w:eastAsia="ru-RU"/>
              </w:rPr>
            </w:pPr>
            <w:r w:rsidRPr="003D1EEE">
              <w:rPr>
                <w:rFonts w:eastAsia="Times New Roman"/>
                <w:i/>
                <w:color w:val="000000" w:themeColor="text1"/>
                <w:kern w:val="24"/>
                <w:sz w:val="24"/>
                <w:szCs w:val="24"/>
                <w:lang w:eastAsia="ru-RU"/>
              </w:rPr>
              <w:t>801</w:t>
            </w:r>
          </w:p>
        </w:tc>
      </w:tr>
      <w:tr w:rsidR="00A217C8" w:rsidRPr="003D1EEE" w:rsidTr="00FC15B1">
        <w:trPr>
          <w:trHeight w:val="115"/>
        </w:trPr>
        <w:tc>
          <w:tcPr>
            <w:tcW w:w="2224"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Итого ресурсов</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4 225</w:t>
            </w:r>
          </w:p>
        </w:tc>
        <w:tc>
          <w:tcPr>
            <w:tcW w:w="50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4 302</w:t>
            </w:r>
          </w:p>
        </w:tc>
        <w:tc>
          <w:tcPr>
            <w:tcW w:w="50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5 367</w:t>
            </w:r>
          </w:p>
        </w:tc>
        <w:tc>
          <w:tcPr>
            <w:tcW w:w="58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5 279</w:t>
            </w:r>
          </w:p>
        </w:tc>
        <w:tc>
          <w:tcPr>
            <w:tcW w:w="580" w:type="pct"/>
            <w:tcBorders>
              <w:top w:val="nil"/>
              <w:left w:val="nil"/>
              <w:bottom w:val="single" w:sz="4" w:space="0" w:color="auto"/>
              <w:right w:val="single" w:sz="4" w:space="0" w:color="auto"/>
            </w:tcBorders>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6 018</w:t>
            </w:r>
          </w:p>
        </w:tc>
      </w:tr>
      <w:tr w:rsidR="00A217C8" w:rsidRPr="003D1EEE" w:rsidTr="00FC15B1">
        <w:trPr>
          <w:trHeight w:val="24"/>
        </w:trPr>
        <w:tc>
          <w:tcPr>
            <w:tcW w:w="2224"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I. ИСПОЛЬЗОВАНИЕ</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 </w:t>
            </w:r>
          </w:p>
        </w:tc>
        <w:tc>
          <w:tcPr>
            <w:tcW w:w="50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 </w:t>
            </w:r>
          </w:p>
        </w:tc>
        <w:tc>
          <w:tcPr>
            <w:tcW w:w="508" w:type="pct"/>
            <w:tcBorders>
              <w:top w:val="nil"/>
              <w:left w:val="nil"/>
              <w:bottom w:val="single" w:sz="4" w:space="0" w:color="auto"/>
              <w:right w:val="single" w:sz="4" w:space="0" w:color="auto"/>
            </w:tcBorders>
            <w:noWrap/>
            <w:vAlign w:val="center"/>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 </w:t>
            </w:r>
          </w:p>
        </w:tc>
        <w:tc>
          <w:tcPr>
            <w:tcW w:w="58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color w:val="000000" w:themeColor="text1"/>
                <w:kern w:val="24"/>
              </w:rPr>
              <w:t> </w:t>
            </w:r>
          </w:p>
        </w:tc>
        <w:tc>
          <w:tcPr>
            <w:tcW w:w="580"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color w:val="000000" w:themeColor="text1"/>
                <w:kern w:val="24"/>
              </w:rPr>
              <w:t> </w:t>
            </w:r>
          </w:p>
        </w:tc>
      </w:tr>
      <w:tr w:rsidR="00A217C8" w:rsidRPr="003D1EEE" w:rsidTr="00FC15B1">
        <w:trPr>
          <w:trHeight w:val="24"/>
        </w:trPr>
        <w:tc>
          <w:tcPr>
            <w:tcW w:w="2224" w:type="pct"/>
            <w:tcBorders>
              <w:top w:val="nil"/>
              <w:left w:val="single" w:sz="8" w:space="0" w:color="auto"/>
              <w:bottom w:val="single" w:sz="4" w:space="0" w:color="auto"/>
              <w:right w:val="single" w:sz="8" w:space="0" w:color="auto"/>
            </w:tcBorders>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Производственное потребление</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1 200</w:t>
            </w:r>
          </w:p>
        </w:tc>
        <w:tc>
          <w:tcPr>
            <w:tcW w:w="50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1 083</w:t>
            </w:r>
          </w:p>
        </w:tc>
        <w:tc>
          <w:tcPr>
            <w:tcW w:w="50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1 175</w:t>
            </w:r>
          </w:p>
        </w:tc>
        <w:tc>
          <w:tcPr>
            <w:tcW w:w="58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1 060</w:t>
            </w:r>
          </w:p>
        </w:tc>
        <w:tc>
          <w:tcPr>
            <w:tcW w:w="580"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1 261</w:t>
            </w:r>
          </w:p>
        </w:tc>
      </w:tr>
      <w:tr w:rsidR="00A217C8" w:rsidRPr="003D1EEE" w:rsidTr="00FC15B1">
        <w:trPr>
          <w:trHeight w:val="24"/>
        </w:trPr>
        <w:tc>
          <w:tcPr>
            <w:tcW w:w="2224"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Личное потребление </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1 915</w:t>
            </w:r>
          </w:p>
        </w:tc>
        <w:tc>
          <w:tcPr>
            <w:tcW w:w="50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1 929</w:t>
            </w:r>
          </w:p>
        </w:tc>
        <w:tc>
          <w:tcPr>
            <w:tcW w:w="508" w:type="pct"/>
            <w:tcBorders>
              <w:top w:val="nil"/>
              <w:left w:val="nil"/>
              <w:bottom w:val="single" w:sz="4" w:space="0" w:color="auto"/>
              <w:right w:val="single" w:sz="4" w:space="0" w:color="auto"/>
            </w:tcBorders>
            <w:noWrap/>
            <w:vAlign w:val="center"/>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1 955</w:t>
            </w:r>
          </w:p>
        </w:tc>
        <w:tc>
          <w:tcPr>
            <w:tcW w:w="58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1 966</w:t>
            </w:r>
          </w:p>
        </w:tc>
        <w:tc>
          <w:tcPr>
            <w:tcW w:w="580"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2 002</w:t>
            </w:r>
          </w:p>
        </w:tc>
      </w:tr>
      <w:tr w:rsidR="00A217C8" w:rsidRPr="003D1EEE" w:rsidTr="00FC15B1">
        <w:trPr>
          <w:trHeight w:val="24"/>
        </w:trPr>
        <w:tc>
          <w:tcPr>
            <w:tcW w:w="2224"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Внутреннее потребление</w:t>
            </w:r>
          </w:p>
        </w:tc>
        <w:tc>
          <w:tcPr>
            <w:tcW w:w="600" w:type="pct"/>
            <w:tcBorders>
              <w:top w:val="nil"/>
              <w:left w:val="nil"/>
              <w:bottom w:val="single" w:sz="4" w:space="0" w:color="auto"/>
              <w:right w:val="single" w:sz="4" w:space="0" w:color="auto"/>
            </w:tcBorders>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3 115</w:t>
            </w:r>
          </w:p>
        </w:tc>
        <w:tc>
          <w:tcPr>
            <w:tcW w:w="508" w:type="pct"/>
            <w:tcBorders>
              <w:top w:val="nil"/>
              <w:left w:val="nil"/>
              <w:bottom w:val="single" w:sz="4" w:space="0" w:color="auto"/>
              <w:right w:val="single" w:sz="4" w:space="0" w:color="auto"/>
            </w:tcBorders>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3 012</w:t>
            </w:r>
          </w:p>
        </w:tc>
        <w:tc>
          <w:tcPr>
            <w:tcW w:w="508" w:type="pct"/>
            <w:tcBorders>
              <w:top w:val="nil"/>
              <w:left w:val="nil"/>
              <w:bottom w:val="single" w:sz="4" w:space="0" w:color="auto"/>
              <w:right w:val="single" w:sz="4" w:space="0" w:color="auto"/>
            </w:tcBorders>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3 130</w:t>
            </w:r>
          </w:p>
        </w:tc>
        <w:tc>
          <w:tcPr>
            <w:tcW w:w="580" w:type="pct"/>
            <w:tcBorders>
              <w:top w:val="nil"/>
              <w:left w:val="nil"/>
              <w:bottom w:val="single" w:sz="4" w:space="0" w:color="auto"/>
              <w:right w:val="single" w:sz="4" w:space="0" w:color="auto"/>
            </w:tcBorders>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3 026</w:t>
            </w:r>
          </w:p>
        </w:tc>
        <w:tc>
          <w:tcPr>
            <w:tcW w:w="580" w:type="pct"/>
            <w:tcBorders>
              <w:top w:val="nil"/>
              <w:left w:val="nil"/>
              <w:bottom w:val="single" w:sz="4" w:space="0" w:color="auto"/>
              <w:right w:val="single" w:sz="4" w:space="0" w:color="auto"/>
            </w:tcBorders>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3 263</w:t>
            </w:r>
          </w:p>
        </w:tc>
      </w:tr>
      <w:tr w:rsidR="00A217C8" w:rsidRPr="003D1EEE" w:rsidTr="00FC15B1">
        <w:trPr>
          <w:trHeight w:val="24"/>
        </w:trPr>
        <w:tc>
          <w:tcPr>
            <w:tcW w:w="2224"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Экспорт (масла растительные)</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742</w:t>
            </w:r>
          </w:p>
        </w:tc>
        <w:tc>
          <w:tcPr>
            <w:tcW w:w="50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911</w:t>
            </w:r>
          </w:p>
        </w:tc>
        <w:tc>
          <w:tcPr>
            <w:tcW w:w="50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1 811</w:t>
            </w:r>
          </w:p>
        </w:tc>
        <w:tc>
          <w:tcPr>
            <w:tcW w:w="580"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1 874</w:t>
            </w:r>
          </w:p>
        </w:tc>
        <w:tc>
          <w:tcPr>
            <w:tcW w:w="580"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2 372</w:t>
            </w:r>
          </w:p>
        </w:tc>
      </w:tr>
      <w:tr w:rsidR="00A217C8" w:rsidRPr="003D1EEE" w:rsidTr="00FC15B1">
        <w:trPr>
          <w:trHeight w:val="24"/>
        </w:trPr>
        <w:tc>
          <w:tcPr>
            <w:tcW w:w="2224"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Итого использовано</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3 857</w:t>
            </w:r>
          </w:p>
        </w:tc>
        <w:tc>
          <w:tcPr>
            <w:tcW w:w="50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3 923</w:t>
            </w:r>
          </w:p>
        </w:tc>
        <w:tc>
          <w:tcPr>
            <w:tcW w:w="50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4 941</w:t>
            </w:r>
          </w:p>
        </w:tc>
        <w:tc>
          <w:tcPr>
            <w:tcW w:w="58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4 900</w:t>
            </w:r>
          </w:p>
        </w:tc>
        <w:tc>
          <w:tcPr>
            <w:tcW w:w="580" w:type="pct"/>
            <w:tcBorders>
              <w:top w:val="nil"/>
              <w:left w:val="nil"/>
              <w:bottom w:val="single" w:sz="4" w:space="0" w:color="auto"/>
              <w:right w:val="single" w:sz="4" w:space="0" w:color="auto"/>
            </w:tcBorders>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5 635</w:t>
            </w:r>
          </w:p>
        </w:tc>
      </w:tr>
      <w:tr w:rsidR="00616F61" w:rsidRPr="003D1EEE" w:rsidTr="00FC15B1">
        <w:trPr>
          <w:trHeight w:val="24"/>
        </w:trPr>
        <w:tc>
          <w:tcPr>
            <w:tcW w:w="2224" w:type="pct"/>
            <w:tcBorders>
              <w:top w:val="nil"/>
              <w:left w:val="single" w:sz="8" w:space="0" w:color="auto"/>
              <w:bottom w:val="single" w:sz="8" w:space="0" w:color="auto"/>
              <w:right w:val="single" w:sz="8" w:space="0" w:color="auto"/>
            </w:tcBorders>
            <w:noWrap/>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Запасы на конец года</w:t>
            </w:r>
          </w:p>
        </w:tc>
        <w:tc>
          <w:tcPr>
            <w:tcW w:w="600" w:type="pct"/>
            <w:tcBorders>
              <w:top w:val="nil"/>
              <w:left w:val="nil"/>
              <w:bottom w:val="single" w:sz="8"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368</w:t>
            </w:r>
          </w:p>
        </w:tc>
        <w:tc>
          <w:tcPr>
            <w:tcW w:w="508" w:type="pct"/>
            <w:tcBorders>
              <w:top w:val="nil"/>
              <w:left w:val="nil"/>
              <w:bottom w:val="single" w:sz="8"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379</w:t>
            </w:r>
          </w:p>
        </w:tc>
        <w:tc>
          <w:tcPr>
            <w:tcW w:w="508" w:type="pct"/>
            <w:tcBorders>
              <w:top w:val="nil"/>
              <w:left w:val="nil"/>
              <w:bottom w:val="single" w:sz="8"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426</w:t>
            </w:r>
          </w:p>
        </w:tc>
        <w:tc>
          <w:tcPr>
            <w:tcW w:w="580" w:type="pct"/>
            <w:tcBorders>
              <w:top w:val="nil"/>
              <w:left w:val="nil"/>
              <w:bottom w:val="single" w:sz="8"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379</w:t>
            </w:r>
          </w:p>
        </w:tc>
        <w:tc>
          <w:tcPr>
            <w:tcW w:w="580" w:type="pct"/>
            <w:tcBorders>
              <w:top w:val="nil"/>
              <w:left w:val="nil"/>
              <w:bottom w:val="single" w:sz="8" w:space="0" w:color="auto"/>
              <w:right w:val="single" w:sz="4"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383</w:t>
            </w:r>
          </w:p>
        </w:tc>
      </w:tr>
    </w:tbl>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p>
    <w:p w:rsidR="00616F61" w:rsidRPr="003D1EEE" w:rsidRDefault="00616F61" w:rsidP="00616F61">
      <w:pPr>
        <w:spacing w:line="240" w:lineRule="auto"/>
        <w:ind w:firstLine="567"/>
        <w:jc w:val="both"/>
        <w:rPr>
          <w:rFonts w:eastAsia="Times New Roman"/>
          <w:color w:val="000000" w:themeColor="text1"/>
          <w:kern w:val="24"/>
          <w:sz w:val="28"/>
          <w:szCs w:val="28"/>
          <w:lang w:eastAsia="ru-RU"/>
        </w:rPr>
      </w:pPr>
      <w:r w:rsidRPr="003D1EEE">
        <w:rPr>
          <w:rFonts w:eastAsia="Times New Roman"/>
          <w:b/>
          <w:color w:val="000000" w:themeColor="text1"/>
          <w:kern w:val="24"/>
          <w:sz w:val="28"/>
          <w:szCs w:val="28"/>
          <w:lang w:eastAsia="ru-RU"/>
        </w:rPr>
        <w:t>Экспорт растительных масел</w:t>
      </w:r>
      <w:r w:rsidRPr="003D1EEE">
        <w:rPr>
          <w:rFonts w:eastAsia="Times New Roman"/>
          <w:color w:val="000000" w:themeColor="text1"/>
          <w:kern w:val="24"/>
          <w:sz w:val="28"/>
          <w:szCs w:val="28"/>
          <w:lang w:eastAsia="ru-RU"/>
        </w:rPr>
        <w:t xml:space="preserve"> в 2014 г. по данным ФТС России, с учетом взаимной торговли с Республикой Беларусь и Республикой Казахстан увеличился по сравнению с 2013г. на 28,2% и составил 2,4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т за счет роста экспорта масла подсолнечного,</w:t>
      </w:r>
      <w:r w:rsidRPr="003D1EEE">
        <w:rPr>
          <w:color w:val="000000" w:themeColor="text1"/>
          <w:kern w:val="24"/>
          <w:sz w:val="28"/>
          <w:szCs w:val="28"/>
        </w:rPr>
        <w:t xml:space="preserve"> </w:t>
      </w:r>
      <w:proofErr w:type="spellStart"/>
      <w:r w:rsidRPr="003D1EEE">
        <w:rPr>
          <w:color w:val="000000" w:themeColor="text1"/>
          <w:kern w:val="24"/>
          <w:sz w:val="28"/>
          <w:szCs w:val="28"/>
        </w:rPr>
        <w:t>сафлорового</w:t>
      </w:r>
      <w:proofErr w:type="spellEnd"/>
      <w:r w:rsidRPr="003D1EEE">
        <w:rPr>
          <w:color w:val="000000" w:themeColor="text1"/>
          <w:kern w:val="24"/>
          <w:sz w:val="28"/>
          <w:szCs w:val="28"/>
        </w:rPr>
        <w:t xml:space="preserve"> или хлопкового и их фракций</w:t>
      </w:r>
      <w:r w:rsidRPr="003D1EEE">
        <w:rPr>
          <w:rFonts w:eastAsia="Times New Roman"/>
          <w:color w:val="000000" w:themeColor="text1"/>
          <w:kern w:val="24"/>
          <w:sz w:val="28"/>
          <w:szCs w:val="28"/>
          <w:lang w:eastAsia="ru-RU"/>
        </w:rPr>
        <w:t xml:space="preserve"> на 22,5%</w:t>
      </w:r>
      <w:r w:rsidR="008F3784">
        <w:rPr>
          <w:rFonts w:eastAsia="Times New Roman"/>
          <w:color w:val="000000" w:themeColor="text1"/>
          <w:kern w:val="24"/>
          <w:sz w:val="28"/>
          <w:szCs w:val="28"/>
          <w:lang w:eastAsia="ru-RU"/>
        </w:rPr>
        <w:br/>
        <w:t>(</w:t>
      </w:r>
      <w:r w:rsidRPr="003D1EEE">
        <w:rPr>
          <w:rFonts w:eastAsia="Times New Roman"/>
          <w:color w:val="000000" w:themeColor="text1"/>
          <w:kern w:val="24"/>
          <w:sz w:val="28"/>
          <w:szCs w:val="28"/>
          <w:lang w:eastAsia="ru-RU"/>
        </w:rPr>
        <w:t xml:space="preserve">до 1,7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т</w:t>
      </w:r>
      <w:r w:rsidR="008F3784">
        <w:rPr>
          <w:rFonts w:eastAsia="Times New Roman"/>
          <w:color w:val="000000" w:themeColor="text1"/>
          <w:kern w:val="24"/>
          <w:sz w:val="28"/>
          <w:szCs w:val="28"/>
          <w:lang w:eastAsia="ru-RU"/>
        </w:rPr>
        <w:t>онн)</w:t>
      </w:r>
      <w:r w:rsidRPr="003D1EEE">
        <w:rPr>
          <w:rFonts w:eastAsia="Times New Roman"/>
          <w:color w:val="000000" w:themeColor="text1"/>
          <w:kern w:val="24"/>
          <w:sz w:val="28"/>
          <w:szCs w:val="28"/>
          <w:lang w:eastAsia="ru-RU"/>
        </w:rPr>
        <w:t xml:space="preserve">, масла рапсового на 17% </w:t>
      </w:r>
      <w:r w:rsidR="008F3784">
        <w:rPr>
          <w:rFonts w:eastAsia="Times New Roman"/>
          <w:color w:val="000000" w:themeColor="text1"/>
          <w:kern w:val="24"/>
          <w:sz w:val="28"/>
          <w:szCs w:val="28"/>
          <w:lang w:eastAsia="ru-RU"/>
        </w:rPr>
        <w:t>(</w:t>
      </w:r>
      <w:r w:rsidRPr="003D1EEE">
        <w:rPr>
          <w:rFonts w:eastAsia="Times New Roman"/>
          <w:color w:val="000000" w:themeColor="text1"/>
          <w:kern w:val="24"/>
          <w:sz w:val="28"/>
          <w:szCs w:val="28"/>
          <w:lang w:eastAsia="ru-RU"/>
        </w:rPr>
        <w:t>до 356,5 тыс. т</w:t>
      </w:r>
      <w:r w:rsidR="008F3784">
        <w:rPr>
          <w:rFonts w:eastAsia="Times New Roman"/>
          <w:color w:val="000000" w:themeColor="text1"/>
          <w:kern w:val="24"/>
          <w:sz w:val="28"/>
          <w:szCs w:val="28"/>
          <w:lang w:eastAsia="ru-RU"/>
        </w:rPr>
        <w:t>онн)</w:t>
      </w:r>
      <w:r w:rsidRPr="003D1EEE">
        <w:rPr>
          <w:rFonts w:eastAsia="Times New Roman"/>
          <w:color w:val="000000" w:themeColor="text1"/>
          <w:kern w:val="24"/>
          <w:sz w:val="28"/>
          <w:szCs w:val="28"/>
          <w:lang w:eastAsia="ru-RU"/>
        </w:rPr>
        <w:t xml:space="preserve"> и масла соевого и его фракций в 1,9 раза </w:t>
      </w:r>
      <w:r w:rsidR="008F3784">
        <w:rPr>
          <w:rFonts w:eastAsia="Times New Roman"/>
          <w:color w:val="000000" w:themeColor="text1"/>
          <w:kern w:val="24"/>
          <w:sz w:val="28"/>
          <w:szCs w:val="28"/>
          <w:lang w:eastAsia="ru-RU"/>
        </w:rPr>
        <w:t>(</w:t>
      </w:r>
      <w:r w:rsidRPr="003D1EEE">
        <w:rPr>
          <w:rFonts w:eastAsia="Times New Roman"/>
          <w:color w:val="000000" w:themeColor="text1"/>
          <w:kern w:val="24"/>
          <w:sz w:val="28"/>
          <w:szCs w:val="28"/>
          <w:lang w:eastAsia="ru-RU"/>
        </w:rPr>
        <w:t>до 349,4 тыс. т</w:t>
      </w:r>
      <w:r w:rsidR="008F3784">
        <w:rPr>
          <w:rFonts w:eastAsia="Times New Roman"/>
          <w:color w:val="000000" w:themeColor="text1"/>
          <w:kern w:val="24"/>
          <w:sz w:val="28"/>
          <w:szCs w:val="28"/>
          <w:lang w:eastAsia="ru-RU"/>
        </w:rPr>
        <w:t>онн)</w:t>
      </w:r>
      <w:r w:rsidRPr="003D1EEE">
        <w:rPr>
          <w:rFonts w:eastAsia="Times New Roman"/>
          <w:color w:val="000000" w:themeColor="text1"/>
          <w:kern w:val="24"/>
          <w:sz w:val="28"/>
          <w:szCs w:val="28"/>
          <w:lang w:eastAsia="ru-RU"/>
        </w:rPr>
        <w:t>. Снизились экспортные цены на ро</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сийское растительное масло: на подсолнечное,</w:t>
      </w:r>
      <w:r w:rsidRPr="003D1EEE">
        <w:rPr>
          <w:color w:val="000000" w:themeColor="text1"/>
          <w:kern w:val="24"/>
          <w:sz w:val="28"/>
          <w:szCs w:val="28"/>
        </w:rPr>
        <w:t xml:space="preserve"> </w:t>
      </w:r>
      <w:proofErr w:type="spellStart"/>
      <w:r w:rsidRPr="003D1EEE">
        <w:rPr>
          <w:color w:val="000000" w:themeColor="text1"/>
          <w:kern w:val="24"/>
          <w:sz w:val="28"/>
          <w:szCs w:val="28"/>
        </w:rPr>
        <w:t>сафлорового</w:t>
      </w:r>
      <w:proofErr w:type="spellEnd"/>
      <w:r w:rsidRPr="003D1EEE">
        <w:rPr>
          <w:color w:val="000000" w:themeColor="text1"/>
          <w:kern w:val="24"/>
          <w:sz w:val="28"/>
          <w:szCs w:val="28"/>
        </w:rPr>
        <w:t xml:space="preserve"> или хлопково</w:t>
      </w:r>
      <w:r w:rsidR="008F3784">
        <w:rPr>
          <w:color w:val="000000" w:themeColor="text1"/>
          <w:kern w:val="24"/>
          <w:sz w:val="28"/>
          <w:szCs w:val="28"/>
        </w:rPr>
        <w:t>е</w:t>
      </w:r>
      <w:r w:rsidRPr="003D1EEE">
        <w:rPr>
          <w:color w:val="000000" w:themeColor="text1"/>
          <w:kern w:val="24"/>
          <w:sz w:val="28"/>
          <w:szCs w:val="28"/>
        </w:rPr>
        <w:t xml:space="preserve"> и их фракций</w:t>
      </w:r>
      <w:r w:rsidRPr="003D1EEE">
        <w:rPr>
          <w:rFonts w:eastAsia="Times New Roman"/>
          <w:color w:val="000000" w:themeColor="text1"/>
          <w:kern w:val="24"/>
          <w:sz w:val="28"/>
          <w:szCs w:val="28"/>
          <w:lang w:eastAsia="ru-RU"/>
        </w:rPr>
        <w:t xml:space="preserve"> – до 873,5 долл. США/т</w:t>
      </w:r>
      <w:r w:rsidR="008C31DA">
        <w:rPr>
          <w:rFonts w:eastAsia="Times New Roman"/>
          <w:color w:val="000000" w:themeColor="text1"/>
          <w:kern w:val="24"/>
          <w:sz w:val="28"/>
          <w:szCs w:val="28"/>
          <w:lang w:eastAsia="ru-RU"/>
        </w:rPr>
        <w:t>. или на 19,5%, рапсового –</w:t>
      </w:r>
      <w:r w:rsidR="008C31DA">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до 828,8 долл. США/т</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или на 18,1%</w:t>
      </w:r>
      <w:r w:rsidR="008F3784">
        <w:rPr>
          <w:rFonts w:eastAsia="Times New Roman"/>
          <w:color w:val="000000" w:themeColor="text1"/>
          <w:kern w:val="24"/>
          <w:sz w:val="28"/>
          <w:szCs w:val="28"/>
          <w:lang w:eastAsia="ru-RU"/>
        </w:rPr>
        <w:t>;</w:t>
      </w:r>
      <w:r w:rsidR="008C31DA">
        <w:rPr>
          <w:rFonts w:eastAsia="Times New Roman"/>
          <w:color w:val="000000" w:themeColor="text1"/>
          <w:kern w:val="24"/>
          <w:sz w:val="28"/>
          <w:szCs w:val="28"/>
          <w:lang w:eastAsia="ru-RU"/>
        </w:rPr>
        <w:t xml:space="preserve"> соевого и его фракций –</w:t>
      </w:r>
      <w:r w:rsidR="008C31DA">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до 834,4</w:t>
      </w:r>
      <w:r w:rsidR="008C31DA">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США/т</w:t>
      </w:r>
      <w:r w:rsidR="00457BF7">
        <w:rPr>
          <w:rFonts w:eastAsia="Times New Roman"/>
          <w:color w:val="000000" w:themeColor="text1"/>
          <w:kern w:val="24"/>
          <w:sz w:val="28"/>
          <w:szCs w:val="28"/>
          <w:lang w:eastAsia="ru-RU"/>
        </w:rPr>
        <w:t>.</w:t>
      </w:r>
      <w:r w:rsidRPr="003D1EEE">
        <w:rPr>
          <w:rFonts w:eastAsia="Times New Roman"/>
          <w:color w:val="000000" w:themeColor="text1"/>
          <w:kern w:val="24"/>
          <w:sz w:val="28"/>
          <w:szCs w:val="28"/>
          <w:lang w:eastAsia="ru-RU"/>
        </w:rPr>
        <w:t xml:space="preserve"> или на 19,1%. Основными странами-импортерами отечестве</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ного растительного масла являлись Турция, Египет, Норвегия, Алжир, страны СНГ.</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В части </w:t>
      </w:r>
      <w:r w:rsidRPr="003D1EEE">
        <w:rPr>
          <w:rFonts w:eastAsia="Times New Roman"/>
          <w:b/>
          <w:color w:val="000000" w:themeColor="text1"/>
          <w:kern w:val="24"/>
          <w:sz w:val="28"/>
          <w:szCs w:val="28"/>
          <w:lang w:eastAsia="ru-RU"/>
        </w:rPr>
        <w:t>технического регулирования</w:t>
      </w:r>
      <w:r w:rsidRPr="003D1EEE">
        <w:rPr>
          <w:rFonts w:eastAsia="Times New Roman"/>
          <w:color w:val="000000" w:themeColor="text1"/>
          <w:kern w:val="24"/>
          <w:sz w:val="28"/>
          <w:szCs w:val="28"/>
          <w:lang w:eastAsia="ru-RU"/>
        </w:rPr>
        <w:t xml:space="preserve"> рынка масличных культур и пр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дуктов их переработки Минсельхозом России</w:t>
      </w:r>
      <w:r w:rsidRPr="003D1EEE">
        <w:rPr>
          <w:rFonts w:eastAsia="Times New Roman"/>
          <w:b/>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совместно с отраслевыми союзами (ассоциациями) велась подготовка предложений по внесению изменений в те</w:t>
      </w:r>
      <w:r w:rsidRPr="003D1EEE">
        <w:rPr>
          <w:rFonts w:eastAsia="Times New Roman"/>
          <w:color w:val="000000" w:themeColor="text1"/>
          <w:kern w:val="24"/>
          <w:sz w:val="28"/>
          <w:szCs w:val="28"/>
          <w:lang w:eastAsia="ru-RU"/>
        </w:rPr>
        <w:t>х</w:t>
      </w:r>
      <w:r w:rsidRPr="003D1EEE">
        <w:rPr>
          <w:rFonts w:eastAsia="Times New Roman"/>
          <w:color w:val="000000" w:themeColor="text1"/>
          <w:kern w:val="24"/>
          <w:sz w:val="28"/>
          <w:szCs w:val="28"/>
          <w:lang w:eastAsia="ru-RU"/>
        </w:rPr>
        <w:t>нический регламент Таможенного союза «Технический регламент на масложир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вую продукцию» в части корректировки требований к растительным маслам и продуктам их переработки.</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b/>
          <w:color w:val="000000" w:themeColor="text1"/>
          <w:kern w:val="24"/>
          <w:sz w:val="28"/>
          <w:szCs w:val="28"/>
          <w:lang w:eastAsia="ru-RU"/>
        </w:rPr>
        <w:t>Цены производителей на семена подсолнечника, масло подсолнечное, потребительские цены</w:t>
      </w:r>
      <w:r w:rsidRPr="003D1EEE">
        <w:rPr>
          <w:rFonts w:eastAsia="Times New Roman"/>
          <w:color w:val="000000" w:themeColor="text1"/>
          <w:kern w:val="24"/>
          <w:sz w:val="28"/>
          <w:szCs w:val="28"/>
          <w:lang w:eastAsia="ru-RU"/>
        </w:rPr>
        <w:t xml:space="preserve"> </w:t>
      </w:r>
      <w:r w:rsidRPr="003D1EEE">
        <w:rPr>
          <w:rFonts w:eastAsia="Times New Roman"/>
          <w:b/>
          <w:color w:val="000000" w:themeColor="text1"/>
          <w:kern w:val="24"/>
          <w:sz w:val="28"/>
          <w:szCs w:val="28"/>
          <w:lang w:eastAsia="ru-RU"/>
        </w:rPr>
        <w:t>на масло подсолнечное</w:t>
      </w:r>
      <w:r w:rsidRPr="003D1EEE">
        <w:rPr>
          <w:rFonts w:eastAsia="Times New Roman"/>
          <w:color w:val="000000" w:themeColor="text1"/>
          <w:kern w:val="24"/>
          <w:sz w:val="28"/>
          <w:szCs w:val="28"/>
          <w:lang w:eastAsia="ru-RU"/>
        </w:rPr>
        <w:t xml:space="preserve"> в январе-мае 2014 г. оставались ниже уровня декабря предыдущего года. В июне-сентябре цены сохранялись примерно на уровне предыдущего года. С октября, в связи со снижением валов</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го сбора семян подсолнечника, цены сельскохозяйственных товаропроизводит</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лей на них стали расти. Индекс цен в декабре составил 117,7% к уровню декабря предыдущего года. Удорожание сырья вызвало рост цен производителей и п</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требительских цен на масло подсолнечное, который в декабре составил соотве</w:t>
      </w:r>
      <w:r w:rsidRPr="003D1EEE">
        <w:rPr>
          <w:rFonts w:eastAsia="Times New Roman"/>
          <w:color w:val="000000" w:themeColor="text1"/>
          <w:kern w:val="24"/>
          <w:sz w:val="28"/>
          <w:szCs w:val="28"/>
          <w:lang w:eastAsia="ru-RU"/>
        </w:rPr>
        <w:t>т</w:t>
      </w:r>
      <w:r w:rsidRPr="003D1EEE">
        <w:rPr>
          <w:rFonts w:eastAsia="Times New Roman"/>
          <w:color w:val="000000" w:themeColor="text1"/>
          <w:kern w:val="24"/>
          <w:sz w:val="28"/>
          <w:szCs w:val="28"/>
          <w:lang w:eastAsia="ru-RU"/>
        </w:rPr>
        <w:t>ственно</w:t>
      </w:r>
      <w:r w:rsidR="008F3784">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115,5% и 105,0% к декабрю предыдущего года (рис. 2.1</w:t>
      </w:r>
      <w:r w:rsidR="00C44ADD">
        <w:rPr>
          <w:rFonts w:eastAsia="Times New Roman"/>
          <w:color w:val="000000" w:themeColor="text1"/>
          <w:kern w:val="24"/>
          <w:sz w:val="28"/>
          <w:szCs w:val="28"/>
          <w:lang w:eastAsia="ru-RU"/>
        </w:rPr>
        <w:t>5</w:t>
      </w:r>
      <w:r w:rsidRPr="003D1EEE">
        <w:rPr>
          <w:rFonts w:eastAsia="Times New Roman"/>
          <w:color w:val="000000" w:themeColor="text1"/>
          <w:kern w:val="24"/>
          <w:sz w:val="28"/>
          <w:szCs w:val="28"/>
          <w:lang w:eastAsia="ru-RU"/>
        </w:rPr>
        <w:t>).</w:t>
      </w:r>
    </w:p>
    <w:p w:rsidR="00616F61" w:rsidRPr="003D1EEE" w:rsidRDefault="0084062F" w:rsidP="00616F61">
      <w:pPr>
        <w:spacing w:line="240" w:lineRule="auto"/>
        <w:jc w:val="center"/>
        <w:rPr>
          <w:rFonts w:eastAsia="Times New Roman"/>
          <w:color w:val="000000" w:themeColor="text1"/>
          <w:kern w:val="24"/>
          <w:sz w:val="28"/>
          <w:szCs w:val="28"/>
          <w:lang w:eastAsia="ru-RU"/>
        </w:rPr>
      </w:pPr>
      <w:r w:rsidRPr="0084062F">
        <w:rPr>
          <w:rFonts w:eastAsia="Times New Roman"/>
          <w:noProof/>
          <w:color w:val="000000" w:themeColor="text1"/>
          <w:kern w:val="24"/>
          <w:sz w:val="28"/>
          <w:szCs w:val="28"/>
          <w:lang w:eastAsia="ru-RU"/>
        </w:rPr>
        <w:lastRenderedPageBreak/>
        <w:drawing>
          <wp:inline distT="0" distB="0" distL="0" distR="0">
            <wp:extent cx="6152515" cy="2874010"/>
            <wp:effectExtent l="0" t="0" r="635" b="0"/>
            <wp:docPr id="87"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4062F" w:rsidRDefault="00616F61" w:rsidP="00616F61">
      <w:pPr>
        <w:spacing w:line="240" w:lineRule="auto"/>
        <w:jc w:val="center"/>
        <w:rPr>
          <w:rFonts w:eastAsia="Times New Roman"/>
          <w:b/>
          <w:color w:val="000000" w:themeColor="text1"/>
          <w:kern w:val="24"/>
          <w:sz w:val="28"/>
          <w:szCs w:val="28"/>
          <w:lang w:eastAsia="ru-RU"/>
        </w:rPr>
      </w:pPr>
      <w:r w:rsidRPr="0084062F">
        <w:rPr>
          <w:rFonts w:eastAsia="Times New Roman"/>
          <w:b/>
          <w:color w:val="000000" w:themeColor="text1"/>
          <w:kern w:val="24"/>
          <w:sz w:val="28"/>
          <w:szCs w:val="28"/>
          <w:lang w:eastAsia="ru-RU"/>
        </w:rPr>
        <w:t>Рис. 2.1</w:t>
      </w:r>
      <w:r w:rsidR="00C44ADD" w:rsidRPr="0084062F">
        <w:rPr>
          <w:rFonts w:eastAsia="Times New Roman"/>
          <w:b/>
          <w:color w:val="000000" w:themeColor="text1"/>
          <w:kern w:val="24"/>
          <w:sz w:val="28"/>
          <w:szCs w:val="28"/>
          <w:lang w:eastAsia="ru-RU"/>
        </w:rPr>
        <w:t>5</w:t>
      </w:r>
      <w:r w:rsidRPr="0084062F">
        <w:rPr>
          <w:rFonts w:eastAsia="Times New Roman"/>
          <w:b/>
          <w:color w:val="000000" w:themeColor="text1"/>
          <w:kern w:val="24"/>
          <w:sz w:val="28"/>
          <w:szCs w:val="28"/>
          <w:lang w:eastAsia="ru-RU"/>
        </w:rPr>
        <w:t xml:space="preserve"> Индексы цен производителей на семена подсолнечника, масло по</w:t>
      </w:r>
      <w:r w:rsidRPr="0084062F">
        <w:rPr>
          <w:rFonts w:eastAsia="Times New Roman"/>
          <w:b/>
          <w:color w:val="000000" w:themeColor="text1"/>
          <w:kern w:val="24"/>
          <w:sz w:val="28"/>
          <w:szCs w:val="28"/>
          <w:lang w:eastAsia="ru-RU"/>
        </w:rPr>
        <w:t>д</w:t>
      </w:r>
      <w:r w:rsidRPr="0084062F">
        <w:rPr>
          <w:rFonts w:eastAsia="Times New Roman"/>
          <w:b/>
          <w:color w:val="000000" w:themeColor="text1"/>
          <w:kern w:val="24"/>
          <w:sz w:val="28"/>
          <w:szCs w:val="28"/>
          <w:lang w:eastAsia="ru-RU"/>
        </w:rPr>
        <w:t xml:space="preserve">солнечное, потребительских цен на масло подсолнечное в 2014 г., </w:t>
      </w:r>
    </w:p>
    <w:p w:rsidR="00616F61" w:rsidRPr="0084062F" w:rsidRDefault="00616F61" w:rsidP="00616F61">
      <w:pPr>
        <w:spacing w:line="240" w:lineRule="auto"/>
        <w:jc w:val="center"/>
        <w:rPr>
          <w:rFonts w:eastAsia="Times New Roman"/>
          <w:b/>
          <w:color w:val="000000" w:themeColor="text1"/>
          <w:kern w:val="24"/>
          <w:sz w:val="28"/>
          <w:szCs w:val="28"/>
          <w:lang w:eastAsia="ru-RU"/>
        </w:rPr>
      </w:pPr>
      <w:r w:rsidRPr="0084062F">
        <w:rPr>
          <w:rFonts w:eastAsia="Times New Roman"/>
          <w:b/>
          <w:color w:val="000000" w:themeColor="text1"/>
          <w:kern w:val="24"/>
          <w:sz w:val="28"/>
          <w:szCs w:val="28"/>
          <w:lang w:eastAsia="ru-RU"/>
        </w:rPr>
        <w:t>к декабрю предыдущего года, %</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Индекс цен сельскохозяйственных производителей на семена</w:t>
      </w:r>
      <w:r w:rsidRPr="003D1EEE">
        <w:rPr>
          <w:rFonts w:eastAsia="Times New Roman"/>
          <w:b/>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подсолне</w:t>
      </w:r>
      <w:r w:rsidRPr="003D1EEE">
        <w:rPr>
          <w:rFonts w:eastAsia="Times New Roman"/>
          <w:color w:val="000000" w:themeColor="text1"/>
          <w:kern w:val="24"/>
          <w:sz w:val="28"/>
          <w:szCs w:val="28"/>
          <w:lang w:eastAsia="ru-RU"/>
        </w:rPr>
        <w:t>ч</w:t>
      </w:r>
      <w:r w:rsidRPr="003D1EEE">
        <w:rPr>
          <w:rFonts w:eastAsia="Times New Roman"/>
          <w:color w:val="000000" w:themeColor="text1"/>
          <w:kern w:val="24"/>
          <w:sz w:val="28"/>
          <w:szCs w:val="28"/>
          <w:lang w:eastAsia="ru-RU"/>
        </w:rPr>
        <w:t>ника в 2014 г. к декабрю предыдущего года после снижения в январе-мае начал повышаться с июня и до конца года, в декабре прирост цен составил 17,7%. Среднегодовая цена на семена подсолнечника в 2014 г. составляла 77,5</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ее среднегодового уровня в 2013 г.</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Цены производителей на масло подсолнечное в январе-октябре 2014 г. б</w:t>
      </w:r>
      <w:r w:rsidRPr="003D1EEE">
        <w:rPr>
          <w:rFonts w:eastAsia="Times New Roman"/>
          <w:color w:val="000000" w:themeColor="text1"/>
          <w:kern w:val="24"/>
          <w:sz w:val="28"/>
          <w:szCs w:val="28"/>
          <w:lang w:eastAsia="ru-RU"/>
        </w:rPr>
        <w:t>ы</w:t>
      </w:r>
      <w:r w:rsidRPr="003D1EEE">
        <w:rPr>
          <w:rFonts w:eastAsia="Times New Roman"/>
          <w:color w:val="000000" w:themeColor="text1"/>
          <w:kern w:val="24"/>
          <w:sz w:val="28"/>
          <w:szCs w:val="28"/>
          <w:lang w:eastAsia="ru-RU"/>
        </w:rPr>
        <w:t>ли ниже их уровня декабря предыдущего года. По мере удорожания семян по</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солнечника они увеличились в ноябре на 3%, в декабре – на 15,5%. Среднем</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сячные колебания индекса цен производителей масла подсолнечного (разность максимального и минимального индексов цен к декабрю предыдущего года) в 2014 г. по сравнению с данным показателем в 2013 г. увеличились и составили соответственно 20,6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 xml:space="preserve">. против 15,5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Снижение потребительских цен на масло подсолнечное отмечалось</w:t>
      </w:r>
      <w:r w:rsidRPr="003D1EEE">
        <w:rPr>
          <w:rFonts w:eastAsia="Times New Roman"/>
          <w:b/>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в янв</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ре-сентябре 2014 г. В октябре-декабре они отреагировали на рост цен производ</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телей увеличением на 8,8%. В среднем за год индекс потребительских цен сост</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вил 95,4%. Ежемесячные колебания индексов потребительских цен на масло подсолнечное возросли с 3</w:t>
      </w:r>
      <w:r w:rsidR="00054F25" w:rsidRPr="003D1EEE">
        <w:rPr>
          <w:rFonts w:eastAsia="Times New Roman"/>
          <w:color w:val="000000" w:themeColor="text1"/>
          <w:kern w:val="24"/>
          <w:sz w:val="28"/>
          <w:szCs w:val="28"/>
          <w:lang w:eastAsia="ru-RU"/>
        </w:rPr>
        <w:t>,7</w:t>
      </w:r>
      <w:r w:rsidRPr="003D1EEE">
        <w:rPr>
          <w:rFonts w:eastAsia="Times New Roman"/>
          <w:color w:val="000000" w:themeColor="text1"/>
          <w:kern w:val="24"/>
          <w:sz w:val="28"/>
          <w:szCs w:val="28"/>
          <w:lang w:eastAsia="ru-RU"/>
        </w:rPr>
        <w:t xml:space="preserve">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 xml:space="preserve">. в 2013 г. до 8,5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 – в 2014 г.</w:t>
      </w:r>
    </w:p>
    <w:p w:rsidR="00616F61" w:rsidRPr="003D1EEE" w:rsidRDefault="00616F61" w:rsidP="00616F61">
      <w:pPr>
        <w:spacing w:line="240" w:lineRule="auto"/>
        <w:ind w:firstLine="567"/>
        <w:jc w:val="both"/>
        <w:rPr>
          <w:rFonts w:eastAsia="Times New Roman"/>
          <w:color w:val="000000" w:themeColor="text1"/>
          <w:kern w:val="24"/>
          <w:sz w:val="28"/>
          <w:szCs w:val="28"/>
          <w:lang w:eastAsia="ru-RU"/>
        </w:rPr>
      </w:pPr>
      <w:r w:rsidRPr="003D1EEE">
        <w:rPr>
          <w:rFonts w:eastAsia="Times New Roman"/>
          <w:b/>
          <w:color w:val="000000" w:themeColor="text1"/>
          <w:kern w:val="24"/>
          <w:sz w:val="28"/>
          <w:szCs w:val="28"/>
          <w:lang w:eastAsia="ru-RU"/>
        </w:rPr>
        <w:t xml:space="preserve">Динамика цен сельскохозяйственных производителей семян рапса </w:t>
      </w:r>
      <w:r w:rsidRPr="003D1EEE">
        <w:rPr>
          <w:rFonts w:eastAsia="Times New Roman"/>
          <w:color w:val="000000" w:themeColor="text1"/>
          <w:kern w:val="24"/>
          <w:sz w:val="28"/>
          <w:szCs w:val="28"/>
          <w:lang w:eastAsia="ru-RU"/>
        </w:rPr>
        <w:t>в я</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варе-ноябре 2014 г. характеризовалась стабильностью цен. Однако по отнош</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нию к декабрю предыдущего года, она возросла на 13,1%. Среднегодовая цена на семена рапса была ниже, чем в 2013 г. и составляла лишь 85,9%.</w:t>
      </w:r>
    </w:p>
    <w:p w:rsidR="00616F61" w:rsidRPr="003D1EEE" w:rsidRDefault="00616F61" w:rsidP="00616F61">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Динамика цен </w:t>
      </w:r>
      <w:r w:rsidR="008F3784">
        <w:rPr>
          <w:rFonts w:eastAsia="Times New Roman"/>
          <w:color w:val="000000" w:themeColor="text1"/>
          <w:kern w:val="24"/>
          <w:sz w:val="28"/>
          <w:szCs w:val="28"/>
          <w:lang w:eastAsia="ru-RU"/>
        </w:rPr>
        <w:t xml:space="preserve">производителей рапсового масла </w:t>
      </w:r>
      <w:r w:rsidRPr="003D1EEE">
        <w:rPr>
          <w:rFonts w:eastAsia="Times New Roman"/>
          <w:color w:val="000000" w:themeColor="text1"/>
          <w:kern w:val="24"/>
          <w:sz w:val="28"/>
          <w:szCs w:val="28"/>
          <w:lang w:eastAsia="ru-RU"/>
        </w:rPr>
        <w:t>начиная с марта 2014 г. была повышательной, причем в ноябре и декабре индекс цен имел максимальное зн</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 xml:space="preserve">чение соответственно 108,8 и 116,4%. Среднемесячные колебания индекса цен производителей масла рапсового в 2014 г. по сравнению с данным показателем в 2013 г. снизились и составили соответственно </w:t>
      </w:r>
      <w:r w:rsidR="00C44ADD">
        <w:rPr>
          <w:rFonts w:eastAsia="Times New Roman"/>
          <w:color w:val="000000" w:themeColor="text1"/>
          <w:kern w:val="24"/>
          <w:sz w:val="28"/>
          <w:szCs w:val="28"/>
          <w:lang w:eastAsia="ru-RU"/>
        </w:rPr>
        <w:t xml:space="preserve">18,6 </w:t>
      </w:r>
      <w:proofErr w:type="spellStart"/>
      <w:r w:rsidR="00C44ADD">
        <w:rPr>
          <w:rFonts w:eastAsia="Times New Roman"/>
          <w:color w:val="000000" w:themeColor="text1"/>
          <w:kern w:val="24"/>
          <w:sz w:val="28"/>
          <w:szCs w:val="28"/>
          <w:lang w:eastAsia="ru-RU"/>
        </w:rPr>
        <w:t>п.п</w:t>
      </w:r>
      <w:proofErr w:type="spellEnd"/>
      <w:r w:rsidR="00C44ADD">
        <w:rPr>
          <w:rFonts w:eastAsia="Times New Roman"/>
          <w:color w:val="000000" w:themeColor="text1"/>
          <w:kern w:val="24"/>
          <w:sz w:val="28"/>
          <w:szCs w:val="28"/>
          <w:lang w:eastAsia="ru-RU"/>
        </w:rPr>
        <w:t xml:space="preserve">. и 21,0 </w:t>
      </w:r>
      <w:proofErr w:type="spellStart"/>
      <w:r w:rsidR="00C44ADD">
        <w:rPr>
          <w:rFonts w:eastAsia="Times New Roman"/>
          <w:color w:val="000000" w:themeColor="text1"/>
          <w:kern w:val="24"/>
          <w:sz w:val="28"/>
          <w:szCs w:val="28"/>
          <w:lang w:eastAsia="ru-RU"/>
        </w:rPr>
        <w:t>п.п</w:t>
      </w:r>
      <w:proofErr w:type="spellEnd"/>
      <w:r w:rsidR="00C44ADD">
        <w:rPr>
          <w:rFonts w:eastAsia="Times New Roman"/>
          <w:color w:val="000000" w:themeColor="text1"/>
          <w:kern w:val="24"/>
          <w:sz w:val="28"/>
          <w:szCs w:val="28"/>
          <w:lang w:eastAsia="ru-RU"/>
        </w:rPr>
        <w:t>. (рис. 2.16</w:t>
      </w:r>
      <w:r w:rsidRPr="003D1EEE">
        <w:rPr>
          <w:rFonts w:eastAsia="Times New Roman"/>
          <w:color w:val="000000" w:themeColor="text1"/>
          <w:kern w:val="24"/>
          <w:sz w:val="28"/>
          <w:szCs w:val="28"/>
          <w:lang w:eastAsia="ru-RU"/>
        </w:rPr>
        <w:t>).</w:t>
      </w:r>
    </w:p>
    <w:p w:rsidR="00616F61" w:rsidRPr="003D1EEE" w:rsidRDefault="00616F61" w:rsidP="00616F61">
      <w:pPr>
        <w:spacing w:line="240" w:lineRule="auto"/>
        <w:ind w:firstLine="567"/>
        <w:jc w:val="both"/>
        <w:rPr>
          <w:rFonts w:eastAsia="Times New Roman"/>
          <w:color w:val="000000" w:themeColor="text1"/>
          <w:kern w:val="24"/>
          <w:sz w:val="28"/>
          <w:szCs w:val="28"/>
          <w:lang w:eastAsia="ru-RU"/>
        </w:rPr>
      </w:pPr>
    </w:p>
    <w:p w:rsidR="00616F61" w:rsidRPr="003D1EEE" w:rsidRDefault="0084062F" w:rsidP="00616F61">
      <w:pPr>
        <w:spacing w:line="240" w:lineRule="auto"/>
        <w:jc w:val="center"/>
        <w:rPr>
          <w:rFonts w:eastAsia="Times New Roman"/>
          <w:color w:val="000000" w:themeColor="text1"/>
          <w:kern w:val="24"/>
          <w:sz w:val="28"/>
          <w:szCs w:val="28"/>
          <w:lang w:eastAsia="ru-RU"/>
        </w:rPr>
      </w:pPr>
      <w:r w:rsidRPr="0084062F">
        <w:rPr>
          <w:rFonts w:eastAsia="Times New Roman"/>
          <w:noProof/>
          <w:color w:val="000000" w:themeColor="text1"/>
          <w:kern w:val="24"/>
          <w:sz w:val="28"/>
          <w:szCs w:val="28"/>
          <w:lang w:eastAsia="ru-RU"/>
        </w:rPr>
        <w:lastRenderedPageBreak/>
        <w:drawing>
          <wp:inline distT="0" distB="0" distL="0" distR="0">
            <wp:extent cx="6152515" cy="2430780"/>
            <wp:effectExtent l="0" t="0" r="0" b="0"/>
            <wp:docPr id="88"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16F61" w:rsidRPr="0084062F" w:rsidRDefault="00616F61" w:rsidP="00616F61">
      <w:pPr>
        <w:spacing w:line="240" w:lineRule="auto"/>
        <w:jc w:val="center"/>
        <w:rPr>
          <w:rFonts w:eastAsia="Times New Roman"/>
          <w:b/>
          <w:color w:val="000000" w:themeColor="text1"/>
          <w:kern w:val="24"/>
          <w:sz w:val="28"/>
          <w:szCs w:val="28"/>
          <w:lang w:eastAsia="ru-RU"/>
        </w:rPr>
      </w:pPr>
      <w:r w:rsidRPr="0084062F">
        <w:rPr>
          <w:rFonts w:eastAsia="Times New Roman"/>
          <w:b/>
          <w:color w:val="000000" w:themeColor="text1"/>
          <w:kern w:val="24"/>
          <w:sz w:val="28"/>
          <w:szCs w:val="28"/>
          <w:lang w:eastAsia="ru-RU"/>
        </w:rPr>
        <w:t>Рис. 2.1</w:t>
      </w:r>
      <w:r w:rsidR="00C44ADD" w:rsidRPr="0084062F">
        <w:rPr>
          <w:rFonts w:eastAsia="Times New Roman"/>
          <w:b/>
          <w:color w:val="000000" w:themeColor="text1"/>
          <w:kern w:val="24"/>
          <w:sz w:val="28"/>
          <w:szCs w:val="28"/>
          <w:lang w:eastAsia="ru-RU"/>
        </w:rPr>
        <w:t>6</w:t>
      </w:r>
      <w:r w:rsidR="008F3784" w:rsidRPr="0084062F">
        <w:rPr>
          <w:rFonts w:eastAsia="Times New Roman"/>
          <w:b/>
          <w:color w:val="000000" w:themeColor="text1"/>
          <w:kern w:val="24"/>
          <w:sz w:val="28"/>
          <w:szCs w:val="28"/>
          <w:lang w:eastAsia="ru-RU"/>
        </w:rPr>
        <w:t>.</w:t>
      </w:r>
      <w:r w:rsidRPr="0084062F">
        <w:rPr>
          <w:rFonts w:eastAsia="Times New Roman"/>
          <w:b/>
          <w:color w:val="000000" w:themeColor="text1"/>
          <w:kern w:val="24"/>
          <w:sz w:val="28"/>
          <w:szCs w:val="28"/>
          <w:lang w:eastAsia="ru-RU"/>
        </w:rPr>
        <w:t xml:space="preserve"> Индексы цен производителей на семена рапса, масло рапсовое</w:t>
      </w:r>
    </w:p>
    <w:p w:rsidR="00616F61" w:rsidRPr="0084062F" w:rsidRDefault="00616F61" w:rsidP="00616F61">
      <w:pPr>
        <w:spacing w:line="240" w:lineRule="auto"/>
        <w:jc w:val="center"/>
        <w:rPr>
          <w:rFonts w:eastAsia="Times New Roman"/>
          <w:b/>
          <w:color w:val="000000" w:themeColor="text1"/>
          <w:kern w:val="24"/>
          <w:sz w:val="28"/>
          <w:szCs w:val="28"/>
          <w:lang w:eastAsia="ru-RU"/>
        </w:rPr>
      </w:pPr>
      <w:r w:rsidRPr="0084062F">
        <w:rPr>
          <w:rFonts w:eastAsia="Times New Roman"/>
          <w:b/>
          <w:color w:val="000000" w:themeColor="text1"/>
          <w:kern w:val="24"/>
          <w:sz w:val="28"/>
          <w:szCs w:val="28"/>
          <w:lang w:eastAsia="ru-RU"/>
        </w:rPr>
        <w:t>в 2014 г. к декабрю предыдущего года, %</w:t>
      </w:r>
    </w:p>
    <w:p w:rsidR="00616F61" w:rsidRPr="0084062F" w:rsidRDefault="00616F61" w:rsidP="00616F61">
      <w:pPr>
        <w:spacing w:line="240" w:lineRule="auto"/>
        <w:ind w:firstLine="709"/>
        <w:jc w:val="both"/>
        <w:rPr>
          <w:rFonts w:eastAsia="Times New Roman"/>
          <w:b/>
          <w:color w:val="000000" w:themeColor="text1"/>
          <w:kern w:val="24"/>
          <w:sz w:val="20"/>
          <w:szCs w:val="20"/>
          <w:lang w:eastAsia="ru-RU"/>
        </w:rPr>
      </w:pPr>
    </w:p>
    <w:p w:rsidR="00616F61" w:rsidRPr="003D1EEE" w:rsidRDefault="00616F61" w:rsidP="00616F61">
      <w:pPr>
        <w:spacing w:line="240" w:lineRule="auto"/>
        <w:ind w:firstLine="709"/>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Рынок сахара</w:t>
      </w:r>
    </w:p>
    <w:p w:rsidR="00616F61" w:rsidRPr="0084062F" w:rsidRDefault="00616F61" w:rsidP="00616F61">
      <w:pPr>
        <w:spacing w:line="240" w:lineRule="auto"/>
        <w:ind w:firstLine="709"/>
        <w:jc w:val="both"/>
        <w:rPr>
          <w:rFonts w:eastAsia="Times New Roman"/>
          <w:b/>
          <w:color w:val="000000" w:themeColor="text1"/>
          <w:kern w:val="24"/>
          <w:sz w:val="20"/>
          <w:szCs w:val="20"/>
          <w:lang w:eastAsia="ru-RU"/>
        </w:rPr>
      </w:pP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Реализация мероприятия Государственной программы по регулированию рынка сахара должна способствовать повышению конкурентоспособности ро</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сийского сахара, произведенного из сахарной свеклы, увеличению его удельного веса в формировании ресурсов внутреннего рынка.</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Государственное регулирование рынка сахара осуществляется через там</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женно-тарифное регулирование, субсидирование процентной ставки по кратк</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срочным кредитам на закупку сахарной свеклы, по инвестиционным кредитам на реконструкцию и модернизацию сахарных заводов, прогнозирование структуры производства и потребления путем разработки баланса спроса и предложения с</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хара.</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Отраслевая целевая программа «Развитие свеклосахарного </w:t>
      </w:r>
      <w:proofErr w:type="spellStart"/>
      <w:r w:rsidRPr="003D1EEE">
        <w:rPr>
          <w:rFonts w:eastAsia="Times New Roman"/>
          <w:color w:val="000000" w:themeColor="text1"/>
          <w:kern w:val="24"/>
          <w:sz w:val="28"/>
          <w:szCs w:val="28"/>
          <w:lang w:eastAsia="ru-RU"/>
        </w:rPr>
        <w:t>подкомплекса</w:t>
      </w:r>
      <w:proofErr w:type="spellEnd"/>
      <w:r w:rsidRPr="003D1EEE">
        <w:rPr>
          <w:rFonts w:eastAsia="Times New Roman"/>
          <w:color w:val="000000" w:themeColor="text1"/>
          <w:kern w:val="24"/>
          <w:sz w:val="28"/>
          <w:szCs w:val="28"/>
          <w:lang w:eastAsia="ru-RU"/>
        </w:rPr>
        <w:t xml:space="preserve"> России на 2013–2015 годы» направлена на обеспечение реконструкции и моде</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низации действующих сахарных заводов, строительство мощностей по хранению сырья и готовой продукции.</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2014 г. собрано 33,5 млн т сахарной свеклы, что на 14,8% меньше, чем в 2013 г. В сельскохозяйственных организациях реализовано 27,5 млн т</w:t>
      </w:r>
      <w:r w:rsidR="008F3784">
        <w:rPr>
          <w:rFonts w:eastAsia="Times New Roman"/>
          <w:color w:val="000000" w:themeColor="text1"/>
          <w:kern w:val="24"/>
          <w:sz w:val="28"/>
          <w:szCs w:val="28"/>
          <w:lang w:eastAsia="ru-RU"/>
        </w:rPr>
        <w:t>онн</w:t>
      </w:r>
      <w:r w:rsidRPr="003D1EEE">
        <w:rPr>
          <w:rFonts w:eastAsia="Times New Roman"/>
          <w:color w:val="000000" w:themeColor="text1"/>
          <w:kern w:val="24"/>
          <w:sz w:val="28"/>
          <w:szCs w:val="28"/>
          <w:lang w:eastAsia="ru-RU"/>
        </w:rPr>
        <w:t xml:space="preserve"> саха</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 xml:space="preserve">ной свеклы, или на 10,8% меньше, чем в предыдущему году. Уровень товарности был на 4,4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 выше, чем в 2013 г., и составил 92,2%.</w:t>
      </w:r>
    </w:p>
    <w:p w:rsidR="00616F61" w:rsidRPr="003D1EEE" w:rsidRDefault="00616F61" w:rsidP="00616F61">
      <w:pPr>
        <w:spacing w:line="240" w:lineRule="auto"/>
        <w:ind w:firstLine="709"/>
        <w:jc w:val="both"/>
        <w:rPr>
          <w:rFonts w:eastAsia="Times New Roman"/>
          <w:b/>
          <w:bCs/>
          <w:iCs/>
          <w:color w:val="000000" w:themeColor="text1"/>
          <w:kern w:val="24"/>
          <w:sz w:val="28"/>
          <w:szCs w:val="28"/>
          <w:lang w:eastAsia="ru-RU"/>
        </w:rPr>
      </w:pPr>
      <w:r w:rsidRPr="003D1EEE">
        <w:rPr>
          <w:rFonts w:eastAsia="Times New Roman"/>
          <w:b/>
          <w:color w:val="000000" w:themeColor="text1"/>
          <w:kern w:val="24"/>
          <w:sz w:val="28"/>
          <w:szCs w:val="28"/>
          <w:lang w:eastAsia="ru-RU"/>
        </w:rPr>
        <w:t xml:space="preserve">Производство сахара-песка </w:t>
      </w:r>
      <w:r w:rsidRPr="003D1EEE">
        <w:rPr>
          <w:rFonts w:eastAsia="Times New Roman"/>
          <w:color w:val="000000" w:themeColor="text1"/>
          <w:kern w:val="24"/>
          <w:sz w:val="28"/>
          <w:szCs w:val="28"/>
          <w:lang w:eastAsia="ru-RU"/>
        </w:rPr>
        <w:t>составило 5,2 млн т, или на 6,5% больше уровня предыдущего года, в том числе из сахарной свеклы соответственно – 4,6 млн т и 3,2%, что обеспечено за счет увеличения содержания сахара в саха</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 xml:space="preserve">ной свекле, а также переработкой сахарной свеклы урожая 2013 года в январе-феврале 2014 года. Средняя сахаристость </w:t>
      </w:r>
      <w:r w:rsidR="008F3784">
        <w:rPr>
          <w:rFonts w:eastAsia="Times New Roman"/>
          <w:color w:val="000000" w:themeColor="text1"/>
          <w:kern w:val="24"/>
          <w:sz w:val="28"/>
          <w:szCs w:val="28"/>
          <w:lang w:eastAsia="ru-RU"/>
        </w:rPr>
        <w:t xml:space="preserve">свеклы </w:t>
      </w:r>
      <w:r w:rsidRPr="003D1EEE">
        <w:rPr>
          <w:rFonts w:eastAsia="Times New Roman"/>
          <w:color w:val="000000" w:themeColor="text1"/>
          <w:kern w:val="24"/>
          <w:sz w:val="28"/>
          <w:szCs w:val="28"/>
          <w:lang w:eastAsia="ru-RU"/>
        </w:rPr>
        <w:t>по России составила 17,81%, что на 13,4% выше уровня 2013 года. Сахара белого тростникового из импортн</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го сахара-сырца произведено 660,5 тыс. т</w:t>
      </w:r>
      <w:r w:rsidR="008F3784">
        <w:rPr>
          <w:rFonts w:eastAsia="Times New Roman"/>
          <w:color w:val="000000" w:themeColor="text1"/>
          <w:kern w:val="24"/>
          <w:sz w:val="28"/>
          <w:szCs w:val="28"/>
          <w:lang w:eastAsia="ru-RU"/>
        </w:rPr>
        <w:t>онн</w:t>
      </w:r>
      <w:r w:rsidRPr="003D1EEE">
        <w:rPr>
          <w:rFonts w:eastAsia="Times New Roman"/>
          <w:color w:val="000000" w:themeColor="text1"/>
          <w:kern w:val="24"/>
          <w:sz w:val="28"/>
          <w:szCs w:val="28"/>
          <w:lang w:eastAsia="ru-RU"/>
        </w:rPr>
        <w:t xml:space="preserve">, или на 36,6% к уровню 2013 года. </w:t>
      </w:r>
    </w:p>
    <w:p w:rsidR="00616F61" w:rsidRPr="003D1EEE" w:rsidRDefault="00616F61" w:rsidP="00616F61">
      <w:pPr>
        <w:spacing w:line="240" w:lineRule="auto"/>
        <w:ind w:firstLine="709"/>
        <w:jc w:val="both"/>
        <w:rPr>
          <w:rFonts w:eastAsia="Times New Roman"/>
          <w:bCs/>
          <w:iCs/>
          <w:color w:val="000000" w:themeColor="text1"/>
          <w:kern w:val="24"/>
          <w:sz w:val="28"/>
          <w:szCs w:val="28"/>
          <w:lang w:eastAsia="ru-RU"/>
        </w:rPr>
      </w:pPr>
      <w:r w:rsidRPr="003D1EEE">
        <w:rPr>
          <w:rFonts w:eastAsia="Times New Roman"/>
          <w:b/>
          <w:bCs/>
          <w:iCs/>
          <w:color w:val="000000" w:themeColor="text1"/>
          <w:kern w:val="24"/>
          <w:sz w:val="28"/>
          <w:szCs w:val="28"/>
          <w:lang w:eastAsia="ru-RU"/>
        </w:rPr>
        <w:t xml:space="preserve">Импорт сахара-сырца, </w:t>
      </w:r>
      <w:r w:rsidRPr="003D1EEE">
        <w:rPr>
          <w:rFonts w:eastAsia="Times New Roman"/>
          <w:bCs/>
          <w:iCs/>
          <w:color w:val="000000" w:themeColor="text1"/>
          <w:kern w:val="24"/>
          <w:sz w:val="28"/>
          <w:szCs w:val="28"/>
          <w:lang w:eastAsia="ru-RU"/>
        </w:rPr>
        <w:t>по данным ФТС России с учетом взаимной то</w:t>
      </w:r>
      <w:r w:rsidRPr="003D1EEE">
        <w:rPr>
          <w:rFonts w:eastAsia="Times New Roman"/>
          <w:bCs/>
          <w:iCs/>
          <w:color w:val="000000" w:themeColor="text1"/>
          <w:kern w:val="24"/>
          <w:sz w:val="28"/>
          <w:szCs w:val="28"/>
          <w:lang w:eastAsia="ru-RU"/>
        </w:rPr>
        <w:t>р</w:t>
      </w:r>
      <w:r w:rsidRPr="003D1EEE">
        <w:rPr>
          <w:rFonts w:eastAsia="Times New Roman"/>
          <w:bCs/>
          <w:iCs/>
          <w:color w:val="000000" w:themeColor="text1"/>
          <w:kern w:val="24"/>
          <w:sz w:val="28"/>
          <w:szCs w:val="28"/>
          <w:lang w:eastAsia="ru-RU"/>
        </w:rPr>
        <w:t>говли с Республикой Беларусь и Республик</w:t>
      </w:r>
      <w:r w:rsidR="008F3784">
        <w:rPr>
          <w:rFonts w:eastAsia="Times New Roman"/>
          <w:bCs/>
          <w:iCs/>
          <w:color w:val="000000" w:themeColor="text1"/>
          <w:kern w:val="24"/>
          <w:sz w:val="28"/>
          <w:szCs w:val="28"/>
          <w:lang w:eastAsia="ru-RU"/>
        </w:rPr>
        <w:t>ой Казахстан в 2014 г. составил</w:t>
      </w:r>
      <w:r w:rsidR="008F3784">
        <w:rPr>
          <w:rFonts w:eastAsia="Times New Roman"/>
          <w:bCs/>
          <w:iCs/>
          <w:color w:val="000000" w:themeColor="text1"/>
          <w:kern w:val="24"/>
          <w:sz w:val="28"/>
          <w:szCs w:val="28"/>
          <w:lang w:eastAsia="ru-RU"/>
        </w:rPr>
        <w:br/>
      </w:r>
      <w:r w:rsidRPr="003D1EEE">
        <w:rPr>
          <w:rFonts w:eastAsia="Times New Roman"/>
          <w:bCs/>
          <w:iCs/>
          <w:color w:val="000000" w:themeColor="text1"/>
          <w:kern w:val="24"/>
          <w:sz w:val="28"/>
          <w:szCs w:val="28"/>
          <w:lang w:eastAsia="ru-RU"/>
        </w:rPr>
        <w:t>666,2 тыс. т</w:t>
      </w:r>
      <w:r w:rsidR="008F3784">
        <w:rPr>
          <w:rFonts w:eastAsia="Times New Roman"/>
          <w:bCs/>
          <w:iCs/>
          <w:color w:val="000000" w:themeColor="text1"/>
          <w:kern w:val="24"/>
          <w:sz w:val="28"/>
          <w:szCs w:val="28"/>
          <w:lang w:eastAsia="ru-RU"/>
        </w:rPr>
        <w:t>онн</w:t>
      </w:r>
      <w:r w:rsidRPr="003D1EEE">
        <w:rPr>
          <w:rFonts w:eastAsia="Times New Roman"/>
          <w:bCs/>
          <w:iCs/>
          <w:color w:val="000000" w:themeColor="text1"/>
          <w:kern w:val="24"/>
          <w:sz w:val="28"/>
          <w:szCs w:val="28"/>
          <w:lang w:eastAsia="ru-RU"/>
        </w:rPr>
        <w:t>, что на 25,6% больше, чем в предыдущем году. Рост импорта с</w:t>
      </w:r>
      <w:r w:rsidRPr="003D1EEE">
        <w:rPr>
          <w:rFonts w:eastAsia="Times New Roman"/>
          <w:bCs/>
          <w:iCs/>
          <w:color w:val="000000" w:themeColor="text1"/>
          <w:kern w:val="24"/>
          <w:sz w:val="28"/>
          <w:szCs w:val="28"/>
          <w:lang w:eastAsia="ru-RU"/>
        </w:rPr>
        <w:t>а</w:t>
      </w:r>
      <w:r w:rsidRPr="003D1EEE">
        <w:rPr>
          <w:rFonts w:eastAsia="Times New Roman"/>
          <w:bCs/>
          <w:iCs/>
          <w:color w:val="000000" w:themeColor="text1"/>
          <w:kern w:val="24"/>
          <w:sz w:val="28"/>
          <w:szCs w:val="28"/>
          <w:lang w:eastAsia="ru-RU"/>
        </w:rPr>
        <w:t>хара-сыр</w:t>
      </w:r>
      <w:r w:rsidR="008F3784">
        <w:rPr>
          <w:rFonts w:eastAsia="Times New Roman"/>
          <w:bCs/>
          <w:iCs/>
          <w:color w:val="000000" w:themeColor="text1"/>
          <w:kern w:val="24"/>
          <w:sz w:val="28"/>
          <w:szCs w:val="28"/>
          <w:lang w:eastAsia="ru-RU"/>
        </w:rPr>
        <w:t>у</w:t>
      </w:r>
      <w:r w:rsidRPr="003D1EEE">
        <w:rPr>
          <w:rFonts w:eastAsia="Times New Roman"/>
          <w:bCs/>
          <w:iCs/>
          <w:color w:val="000000" w:themeColor="text1"/>
          <w:kern w:val="24"/>
          <w:sz w:val="28"/>
          <w:szCs w:val="28"/>
          <w:lang w:eastAsia="ru-RU"/>
        </w:rPr>
        <w:t xml:space="preserve"> вызван необходимостью поддержания баланса спроса-предложения </w:t>
      </w:r>
      <w:r w:rsidRPr="003D1EEE">
        <w:rPr>
          <w:rFonts w:eastAsia="Times New Roman"/>
          <w:bCs/>
          <w:iCs/>
          <w:color w:val="000000" w:themeColor="text1"/>
          <w:kern w:val="24"/>
          <w:sz w:val="28"/>
          <w:szCs w:val="28"/>
          <w:lang w:eastAsia="ru-RU"/>
        </w:rPr>
        <w:lastRenderedPageBreak/>
        <w:t>сахара. Среднегодовые импортные цены на сахар-сырец снизились по сравнению с 2013 г. на 13,2%.</w:t>
      </w:r>
    </w:p>
    <w:p w:rsidR="00616F61" w:rsidRPr="003D1EEE" w:rsidRDefault="00616F61" w:rsidP="00616F61">
      <w:pPr>
        <w:spacing w:line="240" w:lineRule="auto"/>
        <w:ind w:firstLine="709"/>
        <w:jc w:val="both"/>
        <w:rPr>
          <w:rFonts w:eastAsia="Times New Roman"/>
          <w:bCs/>
          <w:iCs/>
          <w:color w:val="000000" w:themeColor="text1"/>
          <w:kern w:val="24"/>
          <w:sz w:val="28"/>
          <w:szCs w:val="28"/>
          <w:lang w:eastAsia="ru-RU"/>
        </w:rPr>
      </w:pPr>
      <w:r w:rsidRPr="003D1EEE">
        <w:rPr>
          <w:rFonts w:eastAsia="Times New Roman"/>
          <w:b/>
          <w:bCs/>
          <w:iCs/>
          <w:color w:val="000000" w:themeColor="text1"/>
          <w:kern w:val="24"/>
          <w:sz w:val="28"/>
          <w:szCs w:val="28"/>
          <w:lang w:eastAsia="ru-RU"/>
        </w:rPr>
        <w:t>Импорт сахара белого</w:t>
      </w:r>
      <w:r w:rsidRPr="003D1EEE">
        <w:rPr>
          <w:rFonts w:eastAsia="Times New Roman"/>
          <w:bCs/>
          <w:iCs/>
          <w:color w:val="000000" w:themeColor="text1"/>
          <w:kern w:val="24"/>
          <w:sz w:val="28"/>
          <w:szCs w:val="28"/>
          <w:lang w:eastAsia="ru-RU"/>
        </w:rPr>
        <w:t xml:space="preserve"> в 2014 г. вырос в 3,6 раза к уровню предыдущего года и составил 284,8 </w:t>
      </w:r>
      <w:r w:rsidR="0007673A">
        <w:rPr>
          <w:rFonts w:eastAsia="Times New Roman"/>
          <w:bCs/>
          <w:iCs/>
          <w:color w:val="000000" w:themeColor="text1"/>
          <w:kern w:val="24"/>
          <w:sz w:val="28"/>
          <w:szCs w:val="28"/>
          <w:lang w:eastAsia="ru-RU"/>
        </w:rPr>
        <w:t xml:space="preserve">тыс. тонн </w:t>
      </w:r>
      <w:r w:rsidRPr="003D1EEE">
        <w:rPr>
          <w:rFonts w:eastAsia="Times New Roman"/>
          <w:bCs/>
          <w:iCs/>
          <w:color w:val="000000" w:themeColor="text1"/>
          <w:kern w:val="24"/>
          <w:sz w:val="28"/>
          <w:szCs w:val="28"/>
          <w:lang w:eastAsia="ru-RU"/>
        </w:rPr>
        <w:t>при росте цен на 5,1%. Доля белорусского сахара в общем объеме импортируемого</w:t>
      </w:r>
      <w:r w:rsidR="008F3784">
        <w:rPr>
          <w:rFonts w:eastAsia="Times New Roman"/>
          <w:bCs/>
          <w:iCs/>
          <w:color w:val="000000" w:themeColor="text1"/>
          <w:kern w:val="24"/>
          <w:sz w:val="28"/>
          <w:szCs w:val="28"/>
          <w:lang w:eastAsia="ru-RU"/>
        </w:rPr>
        <w:t xml:space="preserve"> белого сахара составляет 64,9%</w:t>
      </w:r>
      <w:r w:rsidR="008F3784">
        <w:rPr>
          <w:rFonts w:eastAsia="Times New Roman"/>
          <w:bCs/>
          <w:iCs/>
          <w:color w:val="000000" w:themeColor="text1"/>
          <w:kern w:val="24"/>
          <w:sz w:val="28"/>
          <w:szCs w:val="28"/>
          <w:lang w:eastAsia="ru-RU"/>
        </w:rPr>
        <w:br/>
      </w:r>
      <w:r w:rsidRPr="003D1EEE">
        <w:rPr>
          <w:rFonts w:eastAsia="Times New Roman"/>
          <w:bCs/>
          <w:iCs/>
          <w:color w:val="000000" w:themeColor="text1"/>
          <w:kern w:val="24"/>
          <w:sz w:val="28"/>
          <w:szCs w:val="28"/>
          <w:lang w:eastAsia="ru-RU"/>
        </w:rPr>
        <w:t>(184,9 тыс. тонн).</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Таможенно-тарифное регулирование рынка сахара осуществляется в соо</w:t>
      </w:r>
      <w:r w:rsidRPr="003D1EEE">
        <w:rPr>
          <w:rFonts w:eastAsia="Times New Roman"/>
          <w:color w:val="000000" w:themeColor="text1"/>
          <w:kern w:val="24"/>
          <w:sz w:val="28"/>
          <w:szCs w:val="28"/>
          <w:lang w:eastAsia="ru-RU"/>
        </w:rPr>
        <w:t>т</w:t>
      </w:r>
      <w:r w:rsidRPr="003D1EEE">
        <w:rPr>
          <w:rFonts w:eastAsia="Times New Roman"/>
          <w:color w:val="000000" w:themeColor="text1"/>
          <w:kern w:val="24"/>
          <w:sz w:val="28"/>
          <w:szCs w:val="28"/>
          <w:lang w:eastAsia="ru-RU"/>
        </w:rPr>
        <w:t>ветствии с обязательствами Российской Федерации при присоединении к ВТО. Решениями Совета Евразийской экономичес</w:t>
      </w:r>
      <w:r w:rsidR="008F3784">
        <w:rPr>
          <w:rFonts w:eastAsia="Times New Roman"/>
          <w:color w:val="000000" w:themeColor="text1"/>
          <w:kern w:val="24"/>
          <w:sz w:val="28"/>
          <w:szCs w:val="28"/>
          <w:lang w:eastAsia="ru-RU"/>
        </w:rPr>
        <w:t>кой комиссии от 23 июня 2014 г.</w:t>
      </w:r>
      <w:r w:rsidR="008F3784">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 47 и от 16 июля № 52 внесены изменения в Единый таможенный тариф Там</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женного союза, вступившие в действие с 1 сентября 2014 г. Следует отметить снижение ввозных таможенных пошлин на сахар-сырец с 260-</w:t>
      </w:r>
      <w:r w:rsidR="008C31DA">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263,33</w:t>
      </w:r>
      <w:r w:rsidR="008F3784">
        <w:rPr>
          <w:rFonts w:eastAsia="Times New Roman"/>
          <w:color w:val="000000" w:themeColor="text1"/>
          <w:kern w:val="24"/>
          <w:sz w:val="28"/>
          <w:szCs w:val="28"/>
          <w:lang w:eastAsia="ru-RU"/>
        </w:rPr>
        <w:t xml:space="preserve"> долл.</w:t>
      </w:r>
      <w:r w:rsidR="008C31DA">
        <w:rPr>
          <w:rFonts w:eastAsia="Times New Roman"/>
          <w:color w:val="000000" w:themeColor="text1"/>
          <w:kern w:val="24"/>
          <w:sz w:val="28"/>
          <w:szCs w:val="28"/>
          <w:lang w:eastAsia="ru-RU"/>
        </w:rPr>
        <w:t xml:space="preserve"> </w:t>
      </w:r>
      <w:r w:rsidR="008F3784">
        <w:rPr>
          <w:rFonts w:eastAsia="Times New Roman"/>
          <w:color w:val="000000" w:themeColor="text1"/>
          <w:kern w:val="24"/>
          <w:sz w:val="28"/>
          <w:szCs w:val="28"/>
          <w:lang w:eastAsia="ru-RU"/>
        </w:rPr>
        <w:t>США</w:t>
      </w:r>
      <w:r w:rsidRPr="003D1EEE">
        <w:rPr>
          <w:rFonts w:eastAsia="Times New Roman"/>
          <w:color w:val="000000" w:themeColor="text1"/>
          <w:kern w:val="24"/>
          <w:sz w:val="28"/>
          <w:szCs w:val="28"/>
          <w:lang w:eastAsia="ru-RU"/>
        </w:rPr>
        <w:t>/т до 250-256,67</w:t>
      </w:r>
      <w:r w:rsidR="008F3784">
        <w:rPr>
          <w:rFonts w:eastAsia="Times New Roman"/>
          <w:color w:val="000000" w:themeColor="text1"/>
          <w:kern w:val="24"/>
          <w:sz w:val="28"/>
          <w:szCs w:val="28"/>
          <w:lang w:eastAsia="ru-RU"/>
        </w:rPr>
        <w:t xml:space="preserve"> </w:t>
      </w:r>
      <w:r w:rsidR="008F3784" w:rsidRPr="008F3784">
        <w:rPr>
          <w:rFonts w:eastAsia="Times New Roman"/>
          <w:color w:val="000000" w:themeColor="text1"/>
          <w:kern w:val="24"/>
          <w:sz w:val="28"/>
          <w:szCs w:val="28"/>
          <w:lang w:eastAsia="ru-RU"/>
        </w:rPr>
        <w:t>долл. США</w:t>
      </w:r>
      <w:r w:rsidRPr="003D1EEE">
        <w:rPr>
          <w:rFonts w:eastAsia="Times New Roman"/>
          <w:color w:val="000000" w:themeColor="text1"/>
          <w:kern w:val="24"/>
          <w:sz w:val="28"/>
          <w:szCs w:val="28"/>
          <w:lang w:eastAsia="ru-RU"/>
        </w:rPr>
        <w:t>/т</w:t>
      </w:r>
      <w:r w:rsidR="008C31DA">
        <w:rPr>
          <w:rFonts w:eastAsia="Times New Roman"/>
          <w:color w:val="000000" w:themeColor="text1"/>
          <w:kern w:val="24"/>
          <w:sz w:val="28"/>
          <w:szCs w:val="28"/>
          <w:lang w:eastAsia="ru-RU"/>
        </w:rPr>
        <w:t>.</w:t>
      </w:r>
      <w:r w:rsidRPr="003D1EEE">
        <w:rPr>
          <w:rFonts w:eastAsia="Times New Roman"/>
          <w:color w:val="000000" w:themeColor="text1"/>
          <w:kern w:val="24"/>
          <w:sz w:val="28"/>
          <w:szCs w:val="28"/>
          <w:lang w:eastAsia="ru-RU"/>
        </w:rPr>
        <w:t>, прочие сахара, включая сиропы с – 18% до 16%, кондитерские изделия из сахара – с 16,7</w:t>
      </w:r>
      <w:r w:rsidR="002635A0">
        <w:rPr>
          <w:rFonts w:eastAsia="Times New Roman"/>
          <w:color w:val="000000" w:themeColor="text1"/>
          <w:kern w:val="24"/>
          <w:sz w:val="28"/>
          <w:szCs w:val="28"/>
          <w:lang w:eastAsia="ru-RU"/>
        </w:rPr>
        <w:t xml:space="preserve">% - </w:t>
      </w:r>
      <w:r w:rsidRPr="003D1EEE">
        <w:rPr>
          <w:rFonts w:eastAsia="Times New Roman"/>
          <w:color w:val="000000" w:themeColor="text1"/>
          <w:kern w:val="24"/>
          <w:sz w:val="28"/>
          <w:szCs w:val="28"/>
          <w:lang w:eastAsia="ru-RU"/>
        </w:rPr>
        <w:t>18,7% до 13,3</w:t>
      </w:r>
      <w:r w:rsidR="002635A0">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w:t>
      </w:r>
      <w:r w:rsidR="002635A0">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17,3%.</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 целью исключения формирования через Республику Молдова каналов беспошлинных поставок сахара из стран ЕЭС по демпинговым ценам Прав</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 xml:space="preserve">тельство Российской Федерации </w:t>
      </w:r>
      <w:r w:rsidR="006423AD" w:rsidRPr="003D1EEE">
        <w:rPr>
          <w:rFonts w:eastAsia="Times New Roman"/>
          <w:color w:val="000000" w:themeColor="text1"/>
          <w:kern w:val="24"/>
          <w:sz w:val="28"/>
          <w:szCs w:val="28"/>
          <w:lang w:eastAsia="ru-RU"/>
        </w:rPr>
        <w:t>постановлен</w:t>
      </w:r>
      <w:r w:rsidRPr="003D1EEE">
        <w:rPr>
          <w:rFonts w:eastAsia="Times New Roman"/>
          <w:color w:val="000000" w:themeColor="text1"/>
          <w:kern w:val="24"/>
          <w:sz w:val="28"/>
          <w:szCs w:val="28"/>
          <w:lang w:eastAsia="ru-RU"/>
        </w:rPr>
        <w:t>ием от 31</w:t>
      </w:r>
      <w:r w:rsidR="00F8731A" w:rsidRPr="003D1EEE">
        <w:rPr>
          <w:rFonts w:eastAsia="Times New Roman"/>
          <w:color w:val="000000" w:themeColor="text1"/>
          <w:kern w:val="24"/>
          <w:sz w:val="28"/>
          <w:szCs w:val="28"/>
          <w:lang w:eastAsia="ru-RU"/>
        </w:rPr>
        <w:t xml:space="preserve"> июля </w:t>
      </w:r>
      <w:r w:rsidRPr="003D1EEE">
        <w:rPr>
          <w:rFonts w:eastAsia="Times New Roman"/>
          <w:color w:val="000000" w:themeColor="text1"/>
          <w:kern w:val="24"/>
          <w:sz w:val="28"/>
          <w:szCs w:val="28"/>
          <w:lang w:eastAsia="ru-RU"/>
        </w:rPr>
        <w:t>2014</w:t>
      </w:r>
      <w:r w:rsidR="00F8731A" w:rsidRPr="003D1EEE">
        <w:rPr>
          <w:rFonts w:eastAsia="Times New Roman"/>
          <w:color w:val="000000" w:themeColor="text1"/>
          <w:kern w:val="24"/>
          <w:sz w:val="28"/>
          <w:szCs w:val="28"/>
          <w:lang w:eastAsia="ru-RU"/>
        </w:rPr>
        <w:t xml:space="preserve"> г.</w:t>
      </w:r>
      <w:r w:rsidRPr="003D1EEE">
        <w:rPr>
          <w:rFonts w:eastAsia="Times New Roman"/>
          <w:color w:val="000000" w:themeColor="text1"/>
          <w:kern w:val="24"/>
          <w:sz w:val="28"/>
          <w:szCs w:val="28"/>
          <w:lang w:eastAsia="ru-RU"/>
        </w:rPr>
        <w:t xml:space="preserve"> № 736 ввело таможенные пошлины на импо</w:t>
      </w:r>
      <w:r w:rsidR="002635A0">
        <w:rPr>
          <w:rFonts w:eastAsia="Times New Roman"/>
          <w:color w:val="000000" w:themeColor="text1"/>
          <w:kern w:val="24"/>
          <w:sz w:val="28"/>
          <w:szCs w:val="28"/>
          <w:lang w:eastAsia="ru-RU"/>
        </w:rPr>
        <w:t>рт молдавского сахара в размере</w:t>
      </w:r>
      <w:r w:rsidR="002635A0">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 xml:space="preserve">340 </w:t>
      </w:r>
      <w:r w:rsidR="002635A0" w:rsidRPr="002635A0">
        <w:rPr>
          <w:rFonts w:eastAsia="Times New Roman"/>
          <w:color w:val="000000" w:themeColor="text1"/>
          <w:kern w:val="24"/>
          <w:sz w:val="28"/>
          <w:szCs w:val="28"/>
          <w:lang w:eastAsia="ru-RU"/>
        </w:rPr>
        <w:t>долл. США</w:t>
      </w:r>
      <w:r w:rsidRPr="003D1EEE">
        <w:rPr>
          <w:rFonts w:eastAsia="Times New Roman"/>
          <w:color w:val="000000" w:themeColor="text1"/>
          <w:kern w:val="24"/>
          <w:sz w:val="28"/>
          <w:szCs w:val="28"/>
          <w:lang w:eastAsia="ru-RU"/>
        </w:rPr>
        <w:t>/т.</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предварительным данным Росстата и ФТС России, несмотря на увел</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че</w:t>
      </w:r>
      <w:r w:rsidR="008F3784">
        <w:rPr>
          <w:rFonts w:eastAsia="Times New Roman"/>
          <w:color w:val="000000" w:themeColor="text1"/>
          <w:kern w:val="24"/>
          <w:sz w:val="28"/>
          <w:szCs w:val="28"/>
          <w:lang w:eastAsia="ru-RU"/>
        </w:rPr>
        <w:t>ние отечественного производства</w:t>
      </w:r>
      <w:r w:rsidRPr="003D1EEE">
        <w:rPr>
          <w:rFonts w:eastAsia="Times New Roman"/>
          <w:color w:val="000000" w:themeColor="text1"/>
          <w:kern w:val="24"/>
          <w:sz w:val="28"/>
          <w:szCs w:val="28"/>
          <w:lang w:eastAsia="ru-RU"/>
        </w:rPr>
        <w:t xml:space="preserve"> в условиях снижения доли отечественной продукции в структуре переходящих запасов на начало 2014 г., а также роста и</w:t>
      </w:r>
      <w:r w:rsidRPr="003D1EEE">
        <w:rPr>
          <w:rFonts w:eastAsia="Times New Roman"/>
          <w:color w:val="000000" w:themeColor="text1"/>
          <w:kern w:val="24"/>
          <w:sz w:val="28"/>
          <w:szCs w:val="28"/>
          <w:lang w:eastAsia="ru-RU"/>
        </w:rPr>
        <w:t>м</w:t>
      </w:r>
      <w:r w:rsidRPr="003D1EEE">
        <w:rPr>
          <w:rFonts w:eastAsia="Times New Roman"/>
          <w:color w:val="000000" w:themeColor="text1"/>
          <w:kern w:val="24"/>
          <w:sz w:val="28"/>
          <w:szCs w:val="28"/>
          <w:lang w:eastAsia="ru-RU"/>
        </w:rPr>
        <w:t xml:space="preserve">порта удельный вес сахара, произведенного отечественными производителями из сахарной свеклы, в общем объеме ресурсов (с учетом структуры переходящих запасов) в 2014 г. сократился на 2,6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 по сравнению с 2013 г. и составил 81,7% при целевом показателе Государственной программы</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79,3% и пороговом зн</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чении Доктрины продовольственной безопасности</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80% (рис. 2.1</w:t>
      </w:r>
      <w:r w:rsidR="00C44ADD">
        <w:rPr>
          <w:rFonts w:eastAsia="Times New Roman"/>
          <w:color w:val="000000" w:themeColor="text1"/>
          <w:kern w:val="24"/>
          <w:sz w:val="28"/>
          <w:szCs w:val="28"/>
          <w:lang w:eastAsia="ru-RU"/>
        </w:rPr>
        <w:t>7</w:t>
      </w:r>
      <w:r w:rsidRPr="003D1EEE">
        <w:rPr>
          <w:rFonts w:eastAsia="Times New Roman"/>
          <w:color w:val="000000" w:themeColor="text1"/>
          <w:kern w:val="24"/>
          <w:sz w:val="28"/>
          <w:szCs w:val="28"/>
          <w:lang w:eastAsia="ru-RU"/>
        </w:rPr>
        <w:t xml:space="preserve">). </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p>
    <w:p w:rsidR="00616F61" w:rsidRPr="003D1EEE" w:rsidRDefault="0084062F" w:rsidP="00616F61">
      <w:pPr>
        <w:spacing w:line="240" w:lineRule="auto"/>
        <w:jc w:val="center"/>
        <w:rPr>
          <w:rFonts w:eastAsia="Times New Roman"/>
          <w:color w:val="000000" w:themeColor="text1"/>
          <w:kern w:val="24"/>
          <w:sz w:val="28"/>
          <w:szCs w:val="28"/>
          <w:lang w:eastAsia="ru-RU"/>
        </w:rPr>
      </w:pPr>
      <w:r w:rsidRPr="0084062F">
        <w:rPr>
          <w:rFonts w:eastAsia="Times New Roman"/>
          <w:noProof/>
          <w:color w:val="000000" w:themeColor="text1"/>
          <w:kern w:val="24"/>
          <w:sz w:val="28"/>
          <w:szCs w:val="28"/>
          <w:lang w:eastAsia="ru-RU"/>
        </w:rPr>
        <w:drawing>
          <wp:inline distT="0" distB="0" distL="0" distR="0">
            <wp:extent cx="6210300" cy="2412569"/>
            <wp:effectExtent l="0" t="0" r="0" b="0"/>
            <wp:docPr id="89"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16F61" w:rsidRPr="0084062F" w:rsidRDefault="00616F61" w:rsidP="00616F61">
      <w:pPr>
        <w:spacing w:line="240" w:lineRule="auto"/>
        <w:jc w:val="center"/>
        <w:rPr>
          <w:rFonts w:eastAsia="Times New Roman"/>
          <w:b/>
          <w:color w:val="000000" w:themeColor="text1"/>
          <w:kern w:val="24"/>
          <w:sz w:val="28"/>
          <w:szCs w:val="28"/>
          <w:lang w:eastAsia="ru-RU"/>
        </w:rPr>
      </w:pPr>
      <w:r w:rsidRPr="0084062F">
        <w:rPr>
          <w:rFonts w:eastAsia="Times New Roman"/>
          <w:b/>
          <w:color w:val="000000" w:themeColor="text1"/>
          <w:kern w:val="24"/>
          <w:sz w:val="28"/>
          <w:szCs w:val="28"/>
          <w:lang w:eastAsia="ru-RU"/>
        </w:rPr>
        <w:t>Рис. 2.1</w:t>
      </w:r>
      <w:r w:rsidR="00C44ADD" w:rsidRPr="0084062F">
        <w:rPr>
          <w:rFonts w:eastAsia="Times New Roman"/>
          <w:b/>
          <w:color w:val="000000" w:themeColor="text1"/>
          <w:kern w:val="24"/>
          <w:sz w:val="28"/>
          <w:szCs w:val="28"/>
          <w:lang w:eastAsia="ru-RU"/>
        </w:rPr>
        <w:t>7</w:t>
      </w:r>
      <w:r w:rsidR="008F3784" w:rsidRPr="0084062F">
        <w:rPr>
          <w:rFonts w:eastAsia="Times New Roman"/>
          <w:b/>
          <w:color w:val="000000" w:themeColor="text1"/>
          <w:kern w:val="24"/>
          <w:sz w:val="28"/>
          <w:szCs w:val="28"/>
          <w:lang w:eastAsia="ru-RU"/>
        </w:rPr>
        <w:t>.</w:t>
      </w:r>
      <w:r w:rsidRPr="0084062F">
        <w:rPr>
          <w:rFonts w:eastAsia="Times New Roman"/>
          <w:b/>
          <w:color w:val="000000" w:themeColor="text1"/>
          <w:kern w:val="24"/>
          <w:sz w:val="28"/>
          <w:szCs w:val="28"/>
          <w:lang w:eastAsia="ru-RU"/>
        </w:rPr>
        <w:t xml:space="preserve"> Удельный вес сахара, произведенного отечественными </w:t>
      </w:r>
      <w:r w:rsidRPr="0084062F">
        <w:rPr>
          <w:rFonts w:eastAsia="Times New Roman"/>
          <w:b/>
          <w:color w:val="000000" w:themeColor="text1"/>
          <w:kern w:val="24"/>
          <w:sz w:val="28"/>
          <w:szCs w:val="28"/>
          <w:lang w:eastAsia="ru-RU"/>
        </w:rPr>
        <w:br/>
        <w:t xml:space="preserve">производителями из сахарной свеклы в общем объеме ресурсов </w:t>
      </w:r>
      <w:r w:rsidRPr="0084062F">
        <w:rPr>
          <w:rFonts w:eastAsia="Times New Roman"/>
          <w:b/>
          <w:color w:val="000000" w:themeColor="text1"/>
          <w:kern w:val="24"/>
          <w:sz w:val="28"/>
          <w:szCs w:val="28"/>
          <w:lang w:eastAsia="ru-RU"/>
        </w:rPr>
        <w:br/>
        <w:t>(с учетом структуры переходящих запасов), %</w:t>
      </w:r>
    </w:p>
    <w:p w:rsidR="00616F61" w:rsidRPr="003D1EEE" w:rsidRDefault="00616F61" w:rsidP="00616F61">
      <w:pPr>
        <w:spacing w:line="240" w:lineRule="auto"/>
        <w:ind w:firstLine="567"/>
        <w:jc w:val="both"/>
        <w:rPr>
          <w:rFonts w:eastAsia="Times New Roman"/>
          <w:color w:val="000000" w:themeColor="text1"/>
          <w:kern w:val="24"/>
          <w:sz w:val="28"/>
          <w:szCs w:val="28"/>
          <w:lang w:eastAsia="ru-RU"/>
        </w:rPr>
      </w:pPr>
    </w:p>
    <w:p w:rsidR="00616F61" w:rsidRDefault="00616F61" w:rsidP="00616F61">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Увеличение отечественного производства сахара в условиях снижения об</w:t>
      </w:r>
      <w:r w:rsidRPr="003D1EEE">
        <w:rPr>
          <w:rFonts w:eastAsia="Times New Roman"/>
          <w:color w:val="000000" w:themeColor="text1"/>
          <w:kern w:val="24"/>
          <w:sz w:val="28"/>
          <w:szCs w:val="28"/>
          <w:lang w:eastAsia="ru-RU"/>
        </w:rPr>
        <w:t>ъ</w:t>
      </w:r>
      <w:r w:rsidRPr="003D1EEE">
        <w:rPr>
          <w:rFonts w:eastAsia="Times New Roman"/>
          <w:color w:val="000000" w:themeColor="text1"/>
          <w:kern w:val="24"/>
          <w:sz w:val="28"/>
          <w:szCs w:val="28"/>
          <w:lang w:eastAsia="ru-RU"/>
        </w:rPr>
        <w:t xml:space="preserve">емов импорта на фоне более низкого уровня переходящих запасов позволило не допустить существенного сокращения общего объема ресурсов сахара в 2014 г. </w:t>
      </w:r>
      <w:r w:rsidRPr="000765B0">
        <w:rPr>
          <w:rFonts w:eastAsia="Times New Roman"/>
          <w:color w:val="000000" w:themeColor="text1"/>
          <w:kern w:val="24"/>
          <w:sz w:val="28"/>
          <w:szCs w:val="28"/>
          <w:lang w:eastAsia="ru-RU"/>
        </w:rPr>
        <w:t>Снижение</w:t>
      </w:r>
      <w:r w:rsidR="000765B0" w:rsidRPr="000765B0">
        <w:rPr>
          <w:rFonts w:eastAsia="Times New Roman"/>
          <w:color w:val="000000" w:themeColor="text1"/>
          <w:kern w:val="24"/>
          <w:sz w:val="28"/>
          <w:szCs w:val="28"/>
          <w:lang w:eastAsia="ru-RU"/>
        </w:rPr>
        <w:t xml:space="preserve"> общего объема ресурсов </w:t>
      </w:r>
      <w:r w:rsidRPr="000765B0">
        <w:rPr>
          <w:rFonts w:eastAsia="Times New Roman"/>
          <w:color w:val="000000" w:themeColor="text1"/>
          <w:kern w:val="24"/>
          <w:sz w:val="28"/>
          <w:szCs w:val="28"/>
          <w:lang w:eastAsia="ru-RU"/>
        </w:rPr>
        <w:t>составило 63 тыс. т</w:t>
      </w:r>
      <w:r w:rsidR="008F3784" w:rsidRPr="000765B0">
        <w:rPr>
          <w:rFonts w:eastAsia="Times New Roman"/>
          <w:color w:val="000000" w:themeColor="text1"/>
          <w:kern w:val="24"/>
          <w:sz w:val="28"/>
          <w:szCs w:val="28"/>
          <w:lang w:eastAsia="ru-RU"/>
        </w:rPr>
        <w:t>онн</w:t>
      </w:r>
      <w:r w:rsidR="000765B0" w:rsidRPr="000765B0">
        <w:rPr>
          <w:rFonts w:eastAsia="Times New Roman"/>
          <w:color w:val="000000" w:themeColor="text1"/>
          <w:kern w:val="24"/>
          <w:sz w:val="28"/>
          <w:szCs w:val="28"/>
          <w:lang w:eastAsia="ru-RU"/>
        </w:rPr>
        <w:t xml:space="preserve">, </w:t>
      </w:r>
      <w:r w:rsidRPr="000765B0">
        <w:rPr>
          <w:rFonts w:eastAsia="Times New Roman"/>
          <w:color w:val="000000" w:themeColor="text1"/>
          <w:kern w:val="24"/>
          <w:sz w:val="28"/>
          <w:szCs w:val="28"/>
          <w:lang w:eastAsia="ru-RU"/>
        </w:rPr>
        <w:t>или 0,7% (</w:t>
      </w:r>
      <w:r w:rsidR="0078065F">
        <w:rPr>
          <w:rFonts w:eastAsia="Times New Roman"/>
          <w:color w:val="000000" w:themeColor="text1"/>
          <w:kern w:val="24"/>
          <w:sz w:val="28"/>
          <w:szCs w:val="28"/>
          <w:lang w:eastAsia="ru-RU"/>
        </w:rPr>
        <w:t>таблица</w:t>
      </w:r>
      <w:r w:rsidRPr="000765B0">
        <w:rPr>
          <w:rFonts w:eastAsia="Times New Roman"/>
          <w:color w:val="000000" w:themeColor="text1"/>
          <w:kern w:val="24"/>
          <w:sz w:val="28"/>
          <w:szCs w:val="28"/>
          <w:lang w:eastAsia="ru-RU"/>
        </w:rPr>
        <w:t xml:space="preserve"> 2.</w:t>
      </w:r>
      <w:r w:rsidR="00C44ADD">
        <w:rPr>
          <w:rFonts w:eastAsia="Times New Roman"/>
          <w:color w:val="000000" w:themeColor="text1"/>
          <w:kern w:val="24"/>
          <w:sz w:val="28"/>
          <w:szCs w:val="28"/>
          <w:lang w:eastAsia="ru-RU"/>
        </w:rPr>
        <w:t>17</w:t>
      </w:r>
      <w:r w:rsidRPr="000765B0">
        <w:rPr>
          <w:rFonts w:eastAsia="Times New Roman"/>
          <w:color w:val="000000" w:themeColor="text1"/>
          <w:kern w:val="24"/>
          <w:sz w:val="28"/>
          <w:szCs w:val="28"/>
          <w:lang w:eastAsia="ru-RU"/>
        </w:rPr>
        <w:t>)</w:t>
      </w:r>
      <w:r w:rsidR="008F3784" w:rsidRPr="000765B0">
        <w:rPr>
          <w:rFonts w:eastAsia="Times New Roman"/>
          <w:color w:val="000000" w:themeColor="text1"/>
          <w:kern w:val="24"/>
          <w:sz w:val="28"/>
          <w:szCs w:val="28"/>
          <w:lang w:eastAsia="ru-RU"/>
        </w:rPr>
        <w:t>.</w:t>
      </w:r>
    </w:p>
    <w:p w:rsidR="00BE0603" w:rsidRPr="00BE0603" w:rsidRDefault="00BE0603" w:rsidP="00616F61">
      <w:pPr>
        <w:spacing w:line="240" w:lineRule="auto"/>
        <w:ind w:firstLine="567"/>
        <w:jc w:val="both"/>
        <w:rPr>
          <w:rFonts w:eastAsia="Times New Roman"/>
          <w:color w:val="000000" w:themeColor="text1"/>
          <w:kern w:val="24"/>
          <w:sz w:val="20"/>
          <w:szCs w:val="20"/>
          <w:lang w:eastAsia="ru-RU"/>
        </w:rPr>
      </w:pPr>
    </w:p>
    <w:p w:rsidR="00616F61" w:rsidRDefault="00616F61" w:rsidP="0084062F">
      <w:pPr>
        <w:spacing w:line="240" w:lineRule="auto"/>
        <w:jc w:val="right"/>
        <w:rPr>
          <w:rFonts w:eastAsia="Times New Roman"/>
          <w:color w:val="000000" w:themeColor="text1"/>
          <w:kern w:val="24"/>
          <w:sz w:val="28"/>
          <w:szCs w:val="24"/>
          <w:lang w:eastAsia="ru-RU"/>
        </w:rPr>
      </w:pPr>
      <w:r w:rsidRPr="003D1EEE">
        <w:rPr>
          <w:rFonts w:eastAsia="Times New Roman"/>
          <w:color w:val="000000" w:themeColor="text1"/>
          <w:kern w:val="24"/>
          <w:sz w:val="28"/>
          <w:szCs w:val="24"/>
          <w:lang w:eastAsia="ru-RU"/>
        </w:rPr>
        <w:t>Таблица 2.</w:t>
      </w:r>
      <w:r w:rsidR="00C44ADD">
        <w:rPr>
          <w:rFonts w:eastAsia="Times New Roman"/>
          <w:color w:val="000000" w:themeColor="text1"/>
          <w:kern w:val="24"/>
          <w:sz w:val="28"/>
          <w:szCs w:val="24"/>
          <w:lang w:eastAsia="ru-RU"/>
        </w:rPr>
        <w:t>17</w:t>
      </w:r>
    </w:p>
    <w:p w:rsidR="0084062F" w:rsidRPr="0084062F" w:rsidRDefault="0084062F" w:rsidP="0084062F">
      <w:pPr>
        <w:spacing w:line="240" w:lineRule="auto"/>
        <w:jc w:val="right"/>
        <w:rPr>
          <w:rFonts w:eastAsia="Times New Roman"/>
          <w:color w:val="000000" w:themeColor="text1"/>
          <w:kern w:val="24"/>
          <w:sz w:val="20"/>
          <w:szCs w:val="20"/>
          <w:lang w:eastAsia="ru-RU"/>
        </w:rPr>
      </w:pPr>
    </w:p>
    <w:p w:rsidR="002635A0" w:rsidRDefault="00616F61" w:rsidP="0084062F">
      <w:pPr>
        <w:spacing w:line="240" w:lineRule="auto"/>
        <w:jc w:val="center"/>
        <w:rPr>
          <w:rFonts w:eastAsia="Times New Roman"/>
          <w:b/>
          <w:color w:val="000000" w:themeColor="text1"/>
          <w:kern w:val="24"/>
          <w:sz w:val="28"/>
          <w:szCs w:val="24"/>
          <w:lang w:eastAsia="ru-RU"/>
        </w:rPr>
      </w:pPr>
      <w:r w:rsidRPr="003D1EEE">
        <w:rPr>
          <w:rFonts w:eastAsia="Times New Roman"/>
          <w:b/>
          <w:color w:val="000000" w:themeColor="text1"/>
          <w:kern w:val="24"/>
          <w:sz w:val="28"/>
          <w:szCs w:val="24"/>
          <w:lang w:eastAsia="ru-RU"/>
        </w:rPr>
        <w:t>Баланс ресурсов и использования</w:t>
      </w:r>
      <w:r w:rsidR="002635A0">
        <w:rPr>
          <w:rFonts w:eastAsia="Times New Roman"/>
          <w:b/>
          <w:color w:val="000000" w:themeColor="text1"/>
          <w:kern w:val="24"/>
          <w:sz w:val="28"/>
          <w:szCs w:val="24"/>
          <w:lang w:eastAsia="ru-RU"/>
        </w:rPr>
        <w:t xml:space="preserve"> сахара в Российской Федерации,</w:t>
      </w:r>
    </w:p>
    <w:p w:rsidR="00616F61" w:rsidRDefault="00616F61" w:rsidP="0084062F">
      <w:pPr>
        <w:spacing w:line="240" w:lineRule="auto"/>
        <w:jc w:val="center"/>
        <w:rPr>
          <w:rFonts w:eastAsia="Times New Roman"/>
          <w:b/>
          <w:color w:val="000000" w:themeColor="text1"/>
          <w:kern w:val="24"/>
          <w:sz w:val="28"/>
          <w:szCs w:val="24"/>
          <w:lang w:eastAsia="ru-RU"/>
        </w:rPr>
      </w:pPr>
      <w:r w:rsidRPr="003D1EEE">
        <w:rPr>
          <w:rFonts w:eastAsia="Times New Roman"/>
          <w:b/>
          <w:color w:val="000000" w:themeColor="text1"/>
          <w:kern w:val="24"/>
          <w:sz w:val="28"/>
          <w:szCs w:val="24"/>
          <w:lang w:eastAsia="ru-RU"/>
        </w:rPr>
        <w:t>тыс. т</w:t>
      </w:r>
      <w:r w:rsidR="002635A0">
        <w:rPr>
          <w:rFonts w:eastAsia="Times New Roman"/>
          <w:b/>
          <w:color w:val="000000" w:themeColor="text1"/>
          <w:kern w:val="24"/>
          <w:sz w:val="28"/>
          <w:szCs w:val="24"/>
          <w:lang w:eastAsia="ru-RU"/>
        </w:rPr>
        <w:t>онн</w:t>
      </w:r>
      <w:r w:rsidRPr="003D1EEE">
        <w:rPr>
          <w:rFonts w:eastAsia="Times New Roman"/>
          <w:b/>
          <w:color w:val="000000" w:themeColor="text1"/>
          <w:kern w:val="24"/>
          <w:sz w:val="28"/>
          <w:szCs w:val="24"/>
          <w:lang w:eastAsia="ru-RU"/>
        </w:rPr>
        <w:t>*</w:t>
      </w:r>
    </w:p>
    <w:p w:rsidR="0084062F" w:rsidRPr="0084062F" w:rsidRDefault="0084062F" w:rsidP="0084062F">
      <w:pPr>
        <w:spacing w:line="240" w:lineRule="auto"/>
        <w:jc w:val="center"/>
        <w:rPr>
          <w:rFonts w:eastAsia="Times New Roman"/>
          <w:b/>
          <w:color w:val="000000" w:themeColor="text1"/>
          <w:kern w:val="24"/>
          <w:sz w:val="20"/>
          <w:szCs w:val="20"/>
          <w:lang w:eastAsia="ru-RU"/>
        </w:rPr>
      </w:pPr>
    </w:p>
    <w:tbl>
      <w:tblPr>
        <w:tblW w:w="4881" w:type="pct"/>
        <w:tblInd w:w="108" w:type="dxa"/>
        <w:tblLayout w:type="fixed"/>
        <w:tblLook w:val="00A0" w:firstRow="1" w:lastRow="0" w:firstColumn="1" w:lastColumn="0" w:noHBand="0" w:noVBand="0"/>
      </w:tblPr>
      <w:tblGrid>
        <w:gridCol w:w="3856"/>
        <w:gridCol w:w="1208"/>
        <w:gridCol w:w="1208"/>
        <w:gridCol w:w="1114"/>
        <w:gridCol w:w="1187"/>
        <w:gridCol w:w="1185"/>
      </w:tblGrid>
      <w:tr w:rsidR="00A217C8" w:rsidRPr="003D1EEE" w:rsidTr="00B65B67">
        <w:trPr>
          <w:trHeight w:val="20"/>
        </w:trPr>
        <w:tc>
          <w:tcPr>
            <w:tcW w:w="1976" w:type="pct"/>
            <w:tcBorders>
              <w:top w:val="single" w:sz="8" w:space="0" w:color="auto"/>
              <w:left w:val="single" w:sz="8" w:space="0" w:color="auto"/>
              <w:bottom w:val="single" w:sz="4" w:space="0" w:color="auto"/>
              <w:right w:val="single" w:sz="4" w:space="0" w:color="auto"/>
            </w:tcBorders>
            <w:shd w:val="clear" w:color="auto" w:fill="C6D9F1"/>
            <w:noWrap/>
            <w:vAlign w:val="center"/>
          </w:tcPr>
          <w:p w:rsidR="00616F61" w:rsidRPr="003D1EEE" w:rsidRDefault="00616F61" w:rsidP="00454443">
            <w:pPr>
              <w:spacing w:line="240" w:lineRule="auto"/>
              <w:contextualSpacing/>
              <w:jc w:val="center"/>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Показатели</w:t>
            </w:r>
          </w:p>
        </w:tc>
        <w:tc>
          <w:tcPr>
            <w:tcW w:w="619" w:type="pct"/>
            <w:tcBorders>
              <w:top w:val="single" w:sz="4" w:space="0" w:color="auto"/>
              <w:left w:val="nil"/>
              <w:bottom w:val="single" w:sz="4" w:space="0" w:color="auto"/>
              <w:right w:val="single" w:sz="4" w:space="0" w:color="auto"/>
            </w:tcBorders>
            <w:shd w:val="clear" w:color="auto" w:fill="C6D9F1"/>
            <w:vAlign w:val="center"/>
          </w:tcPr>
          <w:p w:rsidR="00616F61" w:rsidRPr="003D1EEE" w:rsidRDefault="00616F61" w:rsidP="002635A0">
            <w:pPr>
              <w:spacing w:line="240" w:lineRule="auto"/>
              <w:contextualSpacing/>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 xml:space="preserve">2010 </w:t>
            </w:r>
            <w:r w:rsidR="0084062F">
              <w:rPr>
                <w:rFonts w:eastAsia="Times New Roman"/>
                <w:b/>
                <w:color w:val="000000" w:themeColor="text1"/>
                <w:kern w:val="24"/>
                <w:sz w:val="24"/>
                <w:szCs w:val="24"/>
                <w:lang w:eastAsia="ru-RU"/>
              </w:rPr>
              <w:t>г.</w:t>
            </w:r>
          </w:p>
        </w:tc>
        <w:tc>
          <w:tcPr>
            <w:tcW w:w="619" w:type="pct"/>
            <w:tcBorders>
              <w:top w:val="single" w:sz="4" w:space="0" w:color="auto"/>
              <w:left w:val="nil"/>
              <w:bottom w:val="single" w:sz="4" w:space="0" w:color="auto"/>
              <w:right w:val="single" w:sz="4" w:space="0" w:color="auto"/>
            </w:tcBorders>
            <w:shd w:val="clear" w:color="auto" w:fill="C6D9F1"/>
            <w:noWrap/>
            <w:vAlign w:val="center"/>
          </w:tcPr>
          <w:p w:rsidR="00616F61" w:rsidRPr="003D1EEE" w:rsidRDefault="00616F61" w:rsidP="002635A0">
            <w:pPr>
              <w:spacing w:line="240" w:lineRule="auto"/>
              <w:contextualSpacing/>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 xml:space="preserve">2011 </w:t>
            </w:r>
            <w:r w:rsidR="0084062F">
              <w:rPr>
                <w:rFonts w:eastAsia="Times New Roman"/>
                <w:b/>
                <w:color w:val="000000" w:themeColor="text1"/>
                <w:kern w:val="24"/>
                <w:sz w:val="24"/>
                <w:szCs w:val="24"/>
                <w:lang w:eastAsia="ru-RU"/>
              </w:rPr>
              <w:t>г.</w:t>
            </w:r>
          </w:p>
        </w:tc>
        <w:tc>
          <w:tcPr>
            <w:tcW w:w="571" w:type="pct"/>
            <w:tcBorders>
              <w:top w:val="single" w:sz="4" w:space="0" w:color="auto"/>
              <w:left w:val="nil"/>
              <w:bottom w:val="single" w:sz="4" w:space="0" w:color="auto"/>
              <w:right w:val="single" w:sz="4" w:space="0" w:color="auto"/>
            </w:tcBorders>
            <w:shd w:val="clear" w:color="auto" w:fill="C6D9F1"/>
            <w:noWrap/>
            <w:vAlign w:val="center"/>
          </w:tcPr>
          <w:p w:rsidR="00616F61" w:rsidRPr="003D1EEE" w:rsidRDefault="00616F61" w:rsidP="002635A0">
            <w:pPr>
              <w:spacing w:line="240" w:lineRule="auto"/>
              <w:contextualSpacing/>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 xml:space="preserve">2012 </w:t>
            </w:r>
            <w:r w:rsidR="0084062F">
              <w:rPr>
                <w:rFonts w:eastAsia="Times New Roman"/>
                <w:b/>
                <w:color w:val="000000" w:themeColor="text1"/>
                <w:kern w:val="24"/>
                <w:sz w:val="24"/>
                <w:szCs w:val="24"/>
                <w:lang w:eastAsia="ru-RU"/>
              </w:rPr>
              <w:t>г.</w:t>
            </w:r>
          </w:p>
        </w:tc>
        <w:tc>
          <w:tcPr>
            <w:tcW w:w="608" w:type="pct"/>
            <w:tcBorders>
              <w:top w:val="single" w:sz="4" w:space="0" w:color="auto"/>
              <w:left w:val="nil"/>
              <w:bottom w:val="single" w:sz="4" w:space="0" w:color="auto"/>
              <w:right w:val="single" w:sz="4" w:space="0" w:color="auto"/>
            </w:tcBorders>
            <w:shd w:val="clear" w:color="auto" w:fill="C6D9F1"/>
            <w:noWrap/>
            <w:vAlign w:val="center"/>
          </w:tcPr>
          <w:p w:rsidR="00616F61" w:rsidRPr="003D1EEE" w:rsidRDefault="00616F61" w:rsidP="002635A0">
            <w:pPr>
              <w:spacing w:line="240" w:lineRule="auto"/>
              <w:contextualSpacing/>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 xml:space="preserve">2013 </w:t>
            </w:r>
            <w:r w:rsidR="0084062F">
              <w:rPr>
                <w:rFonts w:eastAsia="Times New Roman"/>
                <w:b/>
                <w:color w:val="000000" w:themeColor="text1"/>
                <w:kern w:val="24"/>
                <w:sz w:val="24"/>
                <w:szCs w:val="24"/>
                <w:lang w:eastAsia="ru-RU"/>
              </w:rPr>
              <w:t>г.</w:t>
            </w:r>
          </w:p>
        </w:tc>
        <w:tc>
          <w:tcPr>
            <w:tcW w:w="607" w:type="pct"/>
            <w:tcBorders>
              <w:top w:val="single" w:sz="4" w:space="0" w:color="auto"/>
              <w:left w:val="nil"/>
              <w:bottom w:val="single" w:sz="4" w:space="0" w:color="auto"/>
              <w:right w:val="single" w:sz="4" w:space="0" w:color="auto"/>
            </w:tcBorders>
            <w:shd w:val="clear" w:color="auto" w:fill="C6D9F1"/>
          </w:tcPr>
          <w:p w:rsidR="00616F61" w:rsidRPr="003D1EEE" w:rsidRDefault="00616F61" w:rsidP="00454443">
            <w:pPr>
              <w:spacing w:line="240" w:lineRule="auto"/>
              <w:contextualSpacing/>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 xml:space="preserve">2014 </w:t>
            </w:r>
            <w:r w:rsidR="0084062F">
              <w:rPr>
                <w:rFonts w:eastAsia="Times New Roman"/>
                <w:b/>
                <w:color w:val="000000" w:themeColor="text1"/>
                <w:kern w:val="24"/>
                <w:sz w:val="24"/>
                <w:szCs w:val="24"/>
                <w:lang w:eastAsia="ru-RU"/>
              </w:rPr>
              <w:t>г.</w:t>
            </w:r>
          </w:p>
          <w:p w:rsidR="00616F61" w:rsidRPr="003D1EEE" w:rsidRDefault="00616F61" w:rsidP="00454443">
            <w:pPr>
              <w:spacing w:line="240" w:lineRule="auto"/>
              <w:contextualSpacing/>
              <w:jc w:val="center"/>
              <w:rPr>
                <w:rFonts w:eastAsia="Times New Roman"/>
                <w:b/>
                <w:color w:val="000000" w:themeColor="text1"/>
                <w:kern w:val="24"/>
                <w:sz w:val="24"/>
                <w:szCs w:val="24"/>
                <w:lang w:eastAsia="ru-RU"/>
              </w:rPr>
            </w:pPr>
            <w:proofErr w:type="spellStart"/>
            <w:r w:rsidRPr="003D1EEE">
              <w:rPr>
                <w:rFonts w:eastAsia="Times New Roman"/>
                <w:b/>
                <w:color w:val="000000" w:themeColor="text1"/>
                <w:kern w:val="24"/>
                <w:sz w:val="24"/>
                <w:szCs w:val="24"/>
                <w:lang w:eastAsia="ru-RU"/>
              </w:rPr>
              <w:t>предв</w:t>
            </w:r>
            <w:proofErr w:type="spellEnd"/>
            <w:r w:rsidRPr="003D1EEE">
              <w:rPr>
                <w:rFonts w:eastAsia="Times New Roman"/>
                <w:b/>
                <w:color w:val="000000" w:themeColor="text1"/>
                <w:kern w:val="24"/>
                <w:sz w:val="24"/>
                <w:szCs w:val="24"/>
                <w:lang w:eastAsia="ru-RU"/>
              </w:rPr>
              <w:t>.</w:t>
            </w:r>
          </w:p>
        </w:tc>
      </w:tr>
      <w:tr w:rsidR="00A217C8" w:rsidRPr="003D1EEE" w:rsidTr="00B65B67">
        <w:trPr>
          <w:trHeight w:val="20"/>
        </w:trPr>
        <w:tc>
          <w:tcPr>
            <w:tcW w:w="1976" w:type="pct"/>
            <w:tcBorders>
              <w:top w:val="single" w:sz="8" w:space="0" w:color="auto"/>
              <w:left w:val="single" w:sz="8" w:space="0" w:color="auto"/>
              <w:bottom w:val="single" w:sz="4" w:space="0" w:color="auto"/>
              <w:right w:val="single" w:sz="4" w:space="0" w:color="auto"/>
            </w:tcBorders>
            <w:noWrap/>
            <w:vAlign w:val="center"/>
          </w:tcPr>
          <w:p w:rsidR="00616F61" w:rsidRPr="003D1EEE" w:rsidRDefault="00616F61" w:rsidP="00454443">
            <w:pPr>
              <w:spacing w:line="240" w:lineRule="auto"/>
              <w:contextualSpacing/>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I. РЕСУРСЫ</w:t>
            </w:r>
          </w:p>
        </w:tc>
        <w:tc>
          <w:tcPr>
            <w:tcW w:w="619" w:type="pct"/>
            <w:tcBorders>
              <w:top w:val="single" w:sz="8" w:space="0" w:color="auto"/>
              <w:left w:val="nil"/>
              <w:bottom w:val="single" w:sz="4" w:space="0" w:color="auto"/>
              <w:right w:val="single" w:sz="4" w:space="0" w:color="auto"/>
            </w:tcBorders>
            <w:vAlign w:val="center"/>
          </w:tcPr>
          <w:p w:rsidR="00616F61" w:rsidRPr="003D1EEE" w:rsidRDefault="00616F61" w:rsidP="00454443">
            <w:pPr>
              <w:spacing w:line="240" w:lineRule="auto"/>
              <w:contextualSpacing/>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619" w:type="pct"/>
            <w:tcBorders>
              <w:top w:val="nil"/>
              <w:left w:val="nil"/>
              <w:bottom w:val="single" w:sz="4" w:space="0" w:color="auto"/>
              <w:right w:val="single" w:sz="4" w:space="0" w:color="auto"/>
            </w:tcBorders>
            <w:noWrap/>
            <w:vAlign w:val="center"/>
          </w:tcPr>
          <w:p w:rsidR="00616F61" w:rsidRPr="003D1EEE" w:rsidRDefault="00616F61" w:rsidP="00454443">
            <w:pPr>
              <w:spacing w:line="240" w:lineRule="auto"/>
              <w:contextualSpacing/>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571" w:type="pct"/>
            <w:tcBorders>
              <w:top w:val="nil"/>
              <w:left w:val="nil"/>
              <w:bottom w:val="single" w:sz="4" w:space="0" w:color="auto"/>
              <w:right w:val="single" w:sz="4" w:space="0" w:color="auto"/>
            </w:tcBorders>
            <w:noWrap/>
            <w:vAlign w:val="center"/>
          </w:tcPr>
          <w:p w:rsidR="00616F61" w:rsidRPr="003D1EEE" w:rsidRDefault="00616F61" w:rsidP="00454443">
            <w:pPr>
              <w:spacing w:line="240" w:lineRule="auto"/>
              <w:contextualSpacing/>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608"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contextualSpacing/>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607" w:type="pct"/>
            <w:tcBorders>
              <w:top w:val="nil"/>
              <w:left w:val="nil"/>
              <w:bottom w:val="single" w:sz="4" w:space="0" w:color="auto"/>
              <w:right w:val="single" w:sz="8" w:space="0" w:color="auto"/>
            </w:tcBorders>
          </w:tcPr>
          <w:p w:rsidR="00616F61" w:rsidRPr="003D1EEE" w:rsidRDefault="00616F61" w:rsidP="00454443">
            <w:pPr>
              <w:spacing w:line="240" w:lineRule="auto"/>
              <w:contextualSpacing/>
              <w:jc w:val="both"/>
              <w:rPr>
                <w:rFonts w:eastAsia="Times New Roman"/>
                <w:color w:val="000000" w:themeColor="text1"/>
                <w:kern w:val="24"/>
                <w:sz w:val="24"/>
                <w:szCs w:val="24"/>
                <w:lang w:eastAsia="ru-RU"/>
              </w:rPr>
            </w:pPr>
          </w:p>
        </w:tc>
      </w:tr>
      <w:tr w:rsidR="00A217C8" w:rsidRPr="003D1EEE" w:rsidTr="00B65B67">
        <w:trPr>
          <w:trHeight w:val="20"/>
        </w:trPr>
        <w:tc>
          <w:tcPr>
            <w:tcW w:w="1976" w:type="pct"/>
            <w:tcBorders>
              <w:top w:val="nil"/>
              <w:left w:val="single" w:sz="8" w:space="0" w:color="auto"/>
              <w:bottom w:val="single" w:sz="4" w:space="0" w:color="auto"/>
              <w:right w:val="single" w:sz="4" w:space="0" w:color="auto"/>
            </w:tcBorders>
            <w:vAlign w:val="bottom"/>
          </w:tcPr>
          <w:p w:rsidR="00616F61" w:rsidRPr="003D1EEE" w:rsidRDefault="00616F61" w:rsidP="00454443">
            <w:pPr>
              <w:spacing w:line="240" w:lineRule="auto"/>
              <w:contextualSpacing/>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Запасы на начало года</w:t>
            </w:r>
          </w:p>
        </w:tc>
        <w:tc>
          <w:tcPr>
            <w:tcW w:w="619"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contextualSpacing/>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2 732</w:t>
            </w:r>
          </w:p>
        </w:tc>
        <w:tc>
          <w:tcPr>
            <w:tcW w:w="619"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contextualSpacing/>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2 168</w:t>
            </w:r>
          </w:p>
        </w:tc>
        <w:tc>
          <w:tcPr>
            <w:tcW w:w="57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3 691</w:t>
            </w:r>
          </w:p>
        </w:tc>
        <w:tc>
          <w:tcPr>
            <w:tcW w:w="608"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3 526</w:t>
            </w:r>
          </w:p>
        </w:tc>
        <w:tc>
          <w:tcPr>
            <w:tcW w:w="60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3 236</w:t>
            </w:r>
          </w:p>
        </w:tc>
      </w:tr>
      <w:tr w:rsidR="00A217C8" w:rsidRPr="003D1EEE" w:rsidTr="00B65B67">
        <w:trPr>
          <w:trHeight w:val="20"/>
        </w:trPr>
        <w:tc>
          <w:tcPr>
            <w:tcW w:w="1976" w:type="pct"/>
            <w:tcBorders>
              <w:top w:val="nil"/>
              <w:left w:val="single" w:sz="8" w:space="0" w:color="auto"/>
              <w:bottom w:val="single" w:sz="4" w:space="0" w:color="auto"/>
              <w:right w:val="single" w:sz="4" w:space="0" w:color="auto"/>
            </w:tcBorders>
            <w:vAlign w:val="bottom"/>
          </w:tcPr>
          <w:p w:rsidR="00616F61" w:rsidRPr="003D1EEE" w:rsidRDefault="00616F61" w:rsidP="00454443">
            <w:pPr>
              <w:spacing w:line="240" w:lineRule="auto"/>
              <w:contextualSpacing/>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Производство - всего</w:t>
            </w:r>
          </w:p>
        </w:tc>
        <w:tc>
          <w:tcPr>
            <w:tcW w:w="619"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contextualSpacing/>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4 751</w:t>
            </w:r>
          </w:p>
        </w:tc>
        <w:tc>
          <w:tcPr>
            <w:tcW w:w="619"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contextualSpacing/>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7 124</w:t>
            </w:r>
          </w:p>
        </w:tc>
        <w:tc>
          <w:tcPr>
            <w:tcW w:w="571" w:type="pct"/>
            <w:tcBorders>
              <w:top w:val="nil"/>
              <w:left w:val="nil"/>
              <w:bottom w:val="single" w:sz="4" w:space="0" w:color="auto"/>
              <w:right w:val="single" w:sz="4"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5 322</w:t>
            </w:r>
          </w:p>
        </w:tc>
        <w:tc>
          <w:tcPr>
            <w:tcW w:w="608"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4 959</w:t>
            </w:r>
          </w:p>
        </w:tc>
        <w:tc>
          <w:tcPr>
            <w:tcW w:w="60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5 213</w:t>
            </w:r>
          </w:p>
        </w:tc>
      </w:tr>
      <w:tr w:rsidR="00A217C8" w:rsidRPr="003D1EEE" w:rsidTr="00B65B67">
        <w:trPr>
          <w:trHeight w:val="20"/>
        </w:trPr>
        <w:tc>
          <w:tcPr>
            <w:tcW w:w="1976" w:type="pct"/>
            <w:tcBorders>
              <w:top w:val="nil"/>
              <w:left w:val="single" w:sz="8" w:space="0" w:color="auto"/>
              <w:bottom w:val="single" w:sz="4" w:space="0" w:color="auto"/>
              <w:right w:val="single" w:sz="4" w:space="0" w:color="auto"/>
            </w:tcBorders>
            <w:vAlign w:val="center"/>
          </w:tcPr>
          <w:p w:rsidR="00616F61" w:rsidRPr="003D1EEE" w:rsidRDefault="00616F61" w:rsidP="00454443">
            <w:pPr>
              <w:spacing w:line="240" w:lineRule="auto"/>
              <w:contextualSpacing/>
              <w:jc w:val="both"/>
              <w:rPr>
                <w:rFonts w:eastAsia="Times New Roman"/>
                <w:i/>
                <w:iCs/>
                <w:color w:val="000000" w:themeColor="text1"/>
                <w:kern w:val="24"/>
                <w:sz w:val="24"/>
                <w:szCs w:val="24"/>
                <w:lang w:eastAsia="ru-RU"/>
              </w:rPr>
            </w:pPr>
            <w:r w:rsidRPr="003D1EEE">
              <w:rPr>
                <w:rFonts w:eastAsia="Times New Roman"/>
                <w:i/>
                <w:iCs/>
                <w:color w:val="000000" w:themeColor="text1"/>
                <w:kern w:val="24"/>
                <w:sz w:val="24"/>
                <w:szCs w:val="24"/>
                <w:lang w:eastAsia="ru-RU"/>
              </w:rPr>
              <w:t>в т. ч. из сахарной свеклы</w:t>
            </w:r>
          </w:p>
        </w:tc>
        <w:tc>
          <w:tcPr>
            <w:tcW w:w="619"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contextualSpacing/>
              <w:jc w:val="right"/>
              <w:rPr>
                <w:rFonts w:eastAsia="Times New Roman"/>
                <w:i/>
                <w:iCs/>
                <w:color w:val="000000" w:themeColor="text1"/>
                <w:kern w:val="24"/>
                <w:sz w:val="24"/>
                <w:szCs w:val="24"/>
                <w:lang w:eastAsia="ru-RU"/>
              </w:rPr>
            </w:pPr>
            <w:r w:rsidRPr="003D1EEE">
              <w:rPr>
                <w:rFonts w:eastAsia="Times New Roman"/>
                <w:i/>
                <w:iCs/>
                <w:color w:val="000000" w:themeColor="text1"/>
                <w:kern w:val="24"/>
                <w:sz w:val="24"/>
                <w:szCs w:val="24"/>
                <w:lang w:eastAsia="ru-RU"/>
              </w:rPr>
              <w:t>2 782</w:t>
            </w:r>
          </w:p>
        </w:tc>
        <w:tc>
          <w:tcPr>
            <w:tcW w:w="619"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contextualSpacing/>
              <w:jc w:val="right"/>
              <w:rPr>
                <w:rFonts w:eastAsia="Times New Roman"/>
                <w:i/>
                <w:iCs/>
                <w:color w:val="000000" w:themeColor="text1"/>
                <w:kern w:val="24"/>
                <w:sz w:val="24"/>
                <w:szCs w:val="24"/>
                <w:lang w:eastAsia="ru-RU"/>
              </w:rPr>
            </w:pPr>
            <w:r w:rsidRPr="003D1EEE">
              <w:rPr>
                <w:rFonts w:eastAsia="Times New Roman"/>
                <w:i/>
                <w:iCs/>
                <w:color w:val="000000" w:themeColor="text1"/>
                <w:kern w:val="24"/>
                <w:sz w:val="24"/>
                <w:szCs w:val="24"/>
                <w:lang w:eastAsia="ru-RU"/>
              </w:rPr>
              <w:t>4 753</w:t>
            </w:r>
          </w:p>
        </w:tc>
        <w:tc>
          <w:tcPr>
            <w:tcW w:w="57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i/>
                <w:iCs/>
                <w:color w:val="000000" w:themeColor="text1"/>
                <w:kern w:val="24"/>
                <w:sz w:val="24"/>
                <w:szCs w:val="24"/>
                <w:lang w:eastAsia="ru-RU"/>
              </w:rPr>
            </w:pPr>
            <w:r w:rsidRPr="003D1EEE">
              <w:rPr>
                <w:rFonts w:eastAsia="Times New Roman"/>
                <w:i/>
                <w:iCs/>
                <w:color w:val="000000" w:themeColor="text1"/>
                <w:kern w:val="24"/>
                <w:sz w:val="24"/>
                <w:szCs w:val="24"/>
                <w:lang w:eastAsia="ru-RU"/>
              </w:rPr>
              <w:t>4877</w:t>
            </w:r>
          </w:p>
        </w:tc>
        <w:tc>
          <w:tcPr>
            <w:tcW w:w="608"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i/>
                <w:iCs/>
                <w:color w:val="000000" w:themeColor="text1"/>
                <w:kern w:val="24"/>
                <w:sz w:val="24"/>
                <w:szCs w:val="24"/>
                <w:lang w:eastAsia="ru-RU"/>
              </w:rPr>
            </w:pPr>
            <w:r w:rsidRPr="003D1EEE">
              <w:rPr>
                <w:rFonts w:eastAsia="Times New Roman"/>
                <w:i/>
                <w:iCs/>
                <w:color w:val="000000" w:themeColor="text1"/>
                <w:kern w:val="24"/>
                <w:sz w:val="24"/>
                <w:szCs w:val="24"/>
                <w:lang w:eastAsia="ru-RU"/>
              </w:rPr>
              <w:t>4 468</w:t>
            </w:r>
          </w:p>
        </w:tc>
        <w:tc>
          <w:tcPr>
            <w:tcW w:w="60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i/>
                <w:iCs/>
                <w:color w:val="000000" w:themeColor="text1"/>
                <w:kern w:val="24"/>
                <w:sz w:val="24"/>
                <w:szCs w:val="24"/>
                <w:lang w:eastAsia="ru-RU"/>
              </w:rPr>
            </w:pPr>
            <w:r w:rsidRPr="003D1EEE">
              <w:rPr>
                <w:rFonts w:eastAsia="Times New Roman"/>
                <w:i/>
                <w:iCs/>
                <w:color w:val="000000" w:themeColor="text1"/>
                <w:kern w:val="24"/>
                <w:sz w:val="24"/>
                <w:szCs w:val="24"/>
                <w:lang w:eastAsia="ru-RU"/>
              </w:rPr>
              <w:t>4 552</w:t>
            </w:r>
          </w:p>
        </w:tc>
      </w:tr>
      <w:tr w:rsidR="00A217C8" w:rsidRPr="003D1EEE" w:rsidTr="00B65B67">
        <w:trPr>
          <w:trHeight w:val="20"/>
        </w:trPr>
        <w:tc>
          <w:tcPr>
            <w:tcW w:w="1976" w:type="pct"/>
            <w:tcBorders>
              <w:top w:val="nil"/>
              <w:left w:val="single" w:sz="8" w:space="0" w:color="auto"/>
              <w:bottom w:val="single" w:sz="4" w:space="0" w:color="auto"/>
              <w:right w:val="single" w:sz="4" w:space="0" w:color="auto"/>
            </w:tcBorders>
            <w:vAlign w:val="center"/>
          </w:tcPr>
          <w:p w:rsidR="00616F61" w:rsidRPr="003D1EEE" w:rsidRDefault="00616F61" w:rsidP="00454443">
            <w:pPr>
              <w:spacing w:line="240" w:lineRule="auto"/>
              <w:contextualSpacing/>
              <w:jc w:val="both"/>
              <w:rPr>
                <w:rFonts w:eastAsia="Times New Roman"/>
                <w:i/>
                <w:iCs/>
                <w:color w:val="000000" w:themeColor="text1"/>
                <w:kern w:val="24"/>
                <w:sz w:val="24"/>
                <w:szCs w:val="24"/>
                <w:lang w:eastAsia="ru-RU"/>
              </w:rPr>
            </w:pPr>
            <w:r w:rsidRPr="003D1EEE">
              <w:rPr>
                <w:rFonts w:eastAsia="Times New Roman"/>
                <w:i/>
                <w:iCs/>
                <w:color w:val="000000" w:themeColor="text1"/>
                <w:kern w:val="24"/>
                <w:sz w:val="24"/>
                <w:szCs w:val="24"/>
                <w:lang w:eastAsia="ru-RU"/>
              </w:rPr>
              <w:t>из сахара-сырца</w:t>
            </w:r>
          </w:p>
        </w:tc>
        <w:tc>
          <w:tcPr>
            <w:tcW w:w="619"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contextualSpacing/>
              <w:jc w:val="right"/>
              <w:rPr>
                <w:rFonts w:eastAsia="Times New Roman"/>
                <w:i/>
                <w:iCs/>
                <w:color w:val="000000" w:themeColor="text1"/>
                <w:kern w:val="24"/>
                <w:sz w:val="24"/>
                <w:szCs w:val="24"/>
                <w:lang w:eastAsia="ru-RU"/>
              </w:rPr>
            </w:pPr>
            <w:r w:rsidRPr="003D1EEE">
              <w:rPr>
                <w:rFonts w:eastAsia="Times New Roman"/>
                <w:i/>
                <w:iCs/>
                <w:color w:val="000000" w:themeColor="text1"/>
                <w:kern w:val="24"/>
                <w:sz w:val="24"/>
                <w:szCs w:val="24"/>
                <w:lang w:eastAsia="ru-RU"/>
              </w:rPr>
              <w:t>1 969</w:t>
            </w:r>
          </w:p>
        </w:tc>
        <w:tc>
          <w:tcPr>
            <w:tcW w:w="619"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contextualSpacing/>
              <w:jc w:val="right"/>
              <w:rPr>
                <w:rFonts w:eastAsia="Times New Roman"/>
                <w:i/>
                <w:iCs/>
                <w:color w:val="000000" w:themeColor="text1"/>
                <w:kern w:val="24"/>
                <w:sz w:val="24"/>
                <w:szCs w:val="24"/>
                <w:lang w:eastAsia="ru-RU"/>
              </w:rPr>
            </w:pPr>
            <w:r w:rsidRPr="003D1EEE">
              <w:rPr>
                <w:rFonts w:eastAsia="Times New Roman"/>
                <w:i/>
                <w:iCs/>
                <w:color w:val="000000" w:themeColor="text1"/>
                <w:kern w:val="24"/>
                <w:sz w:val="24"/>
                <w:szCs w:val="24"/>
                <w:lang w:eastAsia="ru-RU"/>
              </w:rPr>
              <w:t>2 371</w:t>
            </w:r>
          </w:p>
        </w:tc>
        <w:tc>
          <w:tcPr>
            <w:tcW w:w="57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i/>
                <w:iCs/>
                <w:color w:val="000000" w:themeColor="text1"/>
                <w:kern w:val="24"/>
                <w:sz w:val="24"/>
                <w:szCs w:val="24"/>
                <w:lang w:eastAsia="ru-RU"/>
              </w:rPr>
            </w:pPr>
            <w:r w:rsidRPr="003D1EEE">
              <w:rPr>
                <w:rFonts w:eastAsia="Times New Roman"/>
                <w:i/>
                <w:iCs/>
                <w:color w:val="000000" w:themeColor="text1"/>
                <w:kern w:val="24"/>
                <w:sz w:val="24"/>
                <w:szCs w:val="24"/>
                <w:lang w:eastAsia="ru-RU"/>
              </w:rPr>
              <w:t>445</w:t>
            </w:r>
          </w:p>
        </w:tc>
        <w:tc>
          <w:tcPr>
            <w:tcW w:w="608"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i/>
                <w:iCs/>
                <w:color w:val="000000" w:themeColor="text1"/>
                <w:kern w:val="24"/>
                <w:sz w:val="24"/>
                <w:szCs w:val="24"/>
                <w:lang w:eastAsia="ru-RU"/>
              </w:rPr>
            </w:pPr>
            <w:r w:rsidRPr="003D1EEE">
              <w:rPr>
                <w:rFonts w:eastAsia="Times New Roman"/>
                <w:i/>
                <w:iCs/>
                <w:color w:val="000000" w:themeColor="text1"/>
                <w:kern w:val="24"/>
                <w:sz w:val="24"/>
                <w:szCs w:val="24"/>
                <w:lang w:eastAsia="ru-RU"/>
              </w:rPr>
              <w:t>491</w:t>
            </w:r>
          </w:p>
        </w:tc>
        <w:tc>
          <w:tcPr>
            <w:tcW w:w="60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i/>
                <w:iCs/>
                <w:color w:val="000000" w:themeColor="text1"/>
                <w:kern w:val="24"/>
                <w:sz w:val="24"/>
                <w:szCs w:val="24"/>
                <w:lang w:eastAsia="ru-RU"/>
              </w:rPr>
            </w:pPr>
            <w:r w:rsidRPr="003D1EEE">
              <w:rPr>
                <w:rFonts w:eastAsia="Times New Roman"/>
                <w:i/>
                <w:iCs/>
                <w:color w:val="000000" w:themeColor="text1"/>
                <w:kern w:val="24"/>
                <w:sz w:val="24"/>
                <w:szCs w:val="24"/>
                <w:lang w:eastAsia="ru-RU"/>
              </w:rPr>
              <w:t>661</w:t>
            </w:r>
          </w:p>
        </w:tc>
      </w:tr>
      <w:tr w:rsidR="00A217C8" w:rsidRPr="003D1EEE" w:rsidTr="00B65B67">
        <w:trPr>
          <w:trHeight w:val="20"/>
        </w:trPr>
        <w:tc>
          <w:tcPr>
            <w:tcW w:w="1976" w:type="pct"/>
            <w:tcBorders>
              <w:top w:val="nil"/>
              <w:left w:val="single" w:sz="8" w:space="0" w:color="auto"/>
              <w:bottom w:val="single" w:sz="4" w:space="0" w:color="auto"/>
              <w:right w:val="single" w:sz="4" w:space="0" w:color="auto"/>
            </w:tcBorders>
            <w:noWrap/>
            <w:vAlign w:val="bottom"/>
          </w:tcPr>
          <w:p w:rsidR="00616F61" w:rsidRPr="003D1EEE" w:rsidRDefault="00616F61" w:rsidP="00454443">
            <w:pPr>
              <w:spacing w:line="240" w:lineRule="auto"/>
              <w:contextualSpacing/>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Импорт сахара белого</w:t>
            </w:r>
          </w:p>
        </w:tc>
        <w:tc>
          <w:tcPr>
            <w:tcW w:w="619"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contextualSpacing/>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285</w:t>
            </w:r>
          </w:p>
        </w:tc>
        <w:tc>
          <w:tcPr>
            <w:tcW w:w="619"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contextualSpacing/>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247</w:t>
            </w:r>
          </w:p>
        </w:tc>
        <w:tc>
          <w:tcPr>
            <w:tcW w:w="57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305</w:t>
            </w:r>
          </w:p>
        </w:tc>
        <w:tc>
          <w:tcPr>
            <w:tcW w:w="608"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436</w:t>
            </w:r>
          </w:p>
        </w:tc>
        <w:tc>
          <w:tcPr>
            <w:tcW w:w="60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409</w:t>
            </w:r>
          </w:p>
        </w:tc>
      </w:tr>
      <w:tr w:rsidR="00A217C8" w:rsidRPr="003D1EEE" w:rsidTr="00B65B67">
        <w:trPr>
          <w:trHeight w:val="20"/>
        </w:trPr>
        <w:tc>
          <w:tcPr>
            <w:tcW w:w="1976" w:type="pct"/>
            <w:tcBorders>
              <w:top w:val="nil"/>
              <w:left w:val="single" w:sz="8" w:space="0" w:color="auto"/>
              <w:bottom w:val="single" w:sz="4" w:space="0" w:color="auto"/>
              <w:right w:val="single" w:sz="4" w:space="0" w:color="auto"/>
            </w:tcBorders>
            <w:vAlign w:val="bottom"/>
          </w:tcPr>
          <w:p w:rsidR="00616F61" w:rsidRPr="003D1EEE" w:rsidRDefault="00616F61" w:rsidP="00454443">
            <w:pPr>
              <w:spacing w:line="240" w:lineRule="auto"/>
              <w:contextualSpacing/>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Итого ресурсов</w:t>
            </w:r>
          </w:p>
        </w:tc>
        <w:tc>
          <w:tcPr>
            <w:tcW w:w="619"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contextualSpacing/>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7 768</w:t>
            </w:r>
          </w:p>
        </w:tc>
        <w:tc>
          <w:tcPr>
            <w:tcW w:w="619"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contextualSpacing/>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9 539</w:t>
            </w:r>
          </w:p>
        </w:tc>
        <w:tc>
          <w:tcPr>
            <w:tcW w:w="57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9 318</w:t>
            </w:r>
          </w:p>
        </w:tc>
        <w:tc>
          <w:tcPr>
            <w:tcW w:w="608"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8 920</w:t>
            </w:r>
          </w:p>
        </w:tc>
        <w:tc>
          <w:tcPr>
            <w:tcW w:w="60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8 857</w:t>
            </w:r>
          </w:p>
        </w:tc>
      </w:tr>
      <w:tr w:rsidR="00A217C8" w:rsidRPr="003D1EEE" w:rsidTr="00B65B67">
        <w:trPr>
          <w:trHeight w:val="20"/>
        </w:trPr>
        <w:tc>
          <w:tcPr>
            <w:tcW w:w="1976" w:type="pct"/>
            <w:tcBorders>
              <w:top w:val="nil"/>
              <w:left w:val="single" w:sz="8" w:space="0" w:color="auto"/>
              <w:bottom w:val="single" w:sz="4" w:space="0" w:color="auto"/>
              <w:right w:val="single" w:sz="4" w:space="0" w:color="auto"/>
            </w:tcBorders>
            <w:noWrap/>
            <w:vAlign w:val="bottom"/>
          </w:tcPr>
          <w:p w:rsidR="00616F61" w:rsidRPr="003D1EEE" w:rsidRDefault="00616F61" w:rsidP="00454443">
            <w:pPr>
              <w:spacing w:line="240" w:lineRule="auto"/>
              <w:contextualSpacing/>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II. ИСПОЛЬЗОВАНИЕ</w:t>
            </w:r>
          </w:p>
        </w:tc>
        <w:tc>
          <w:tcPr>
            <w:tcW w:w="619"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contextualSpacing/>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619"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contextualSpacing/>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57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608"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color w:val="000000" w:themeColor="text1"/>
                <w:kern w:val="24"/>
              </w:rPr>
              <w:t> </w:t>
            </w:r>
          </w:p>
        </w:tc>
        <w:tc>
          <w:tcPr>
            <w:tcW w:w="60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color w:val="000000" w:themeColor="text1"/>
                <w:kern w:val="24"/>
              </w:rPr>
              <w:t> </w:t>
            </w:r>
          </w:p>
        </w:tc>
      </w:tr>
      <w:tr w:rsidR="00A217C8" w:rsidRPr="003D1EEE" w:rsidTr="00B65B67">
        <w:trPr>
          <w:trHeight w:val="20"/>
        </w:trPr>
        <w:tc>
          <w:tcPr>
            <w:tcW w:w="1976" w:type="pct"/>
            <w:tcBorders>
              <w:top w:val="nil"/>
              <w:left w:val="single" w:sz="8" w:space="0" w:color="auto"/>
              <w:bottom w:val="single" w:sz="4" w:space="0" w:color="auto"/>
              <w:right w:val="single" w:sz="4" w:space="0" w:color="auto"/>
            </w:tcBorders>
            <w:noWrap/>
            <w:vAlign w:val="bottom"/>
          </w:tcPr>
          <w:p w:rsidR="00616F61" w:rsidRPr="003D1EEE" w:rsidRDefault="00616F61" w:rsidP="00454443">
            <w:pPr>
              <w:spacing w:line="240" w:lineRule="auto"/>
              <w:contextualSpacing/>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Личное потребление </w:t>
            </w:r>
          </w:p>
        </w:tc>
        <w:tc>
          <w:tcPr>
            <w:tcW w:w="619"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contextualSpacing/>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5 573</w:t>
            </w:r>
          </w:p>
        </w:tc>
        <w:tc>
          <w:tcPr>
            <w:tcW w:w="619"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contextualSpacing/>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5 718</w:t>
            </w:r>
          </w:p>
        </w:tc>
        <w:tc>
          <w:tcPr>
            <w:tcW w:w="57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5730</w:t>
            </w:r>
          </w:p>
        </w:tc>
        <w:tc>
          <w:tcPr>
            <w:tcW w:w="608"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5 680</w:t>
            </w:r>
          </w:p>
        </w:tc>
        <w:tc>
          <w:tcPr>
            <w:tcW w:w="60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5 844</w:t>
            </w:r>
          </w:p>
        </w:tc>
      </w:tr>
      <w:tr w:rsidR="00A217C8" w:rsidRPr="003D1EEE" w:rsidTr="00B65B67">
        <w:trPr>
          <w:trHeight w:val="20"/>
        </w:trPr>
        <w:tc>
          <w:tcPr>
            <w:tcW w:w="1976" w:type="pct"/>
            <w:tcBorders>
              <w:top w:val="nil"/>
              <w:left w:val="single" w:sz="8" w:space="0" w:color="auto"/>
              <w:bottom w:val="single" w:sz="4" w:space="0" w:color="auto"/>
              <w:right w:val="single" w:sz="4" w:space="0" w:color="auto"/>
            </w:tcBorders>
            <w:noWrap/>
            <w:vAlign w:val="bottom"/>
          </w:tcPr>
          <w:p w:rsidR="00616F61" w:rsidRPr="003D1EEE" w:rsidRDefault="00616F61" w:rsidP="00454443">
            <w:pPr>
              <w:spacing w:line="240" w:lineRule="auto"/>
              <w:contextualSpacing/>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Экспорт сахара белого</w:t>
            </w:r>
          </w:p>
        </w:tc>
        <w:tc>
          <w:tcPr>
            <w:tcW w:w="619"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contextualSpacing/>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27</w:t>
            </w:r>
          </w:p>
        </w:tc>
        <w:tc>
          <w:tcPr>
            <w:tcW w:w="619"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contextualSpacing/>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130</w:t>
            </w:r>
          </w:p>
        </w:tc>
        <w:tc>
          <w:tcPr>
            <w:tcW w:w="57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62</w:t>
            </w:r>
          </w:p>
        </w:tc>
        <w:tc>
          <w:tcPr>
            <w:tcW w:w="608"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w:t>
            </w:r>
          </w:p>
        </w:tc>
        <w:tc>
          <w:tcPr>
            <w:tcW w:w="60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w:t>
            </w:r>
          </w:p>
        </w:tc>
      </w:tr>
      <w:tr w:rsidR="00A217C8" w:rsidRPr="003D1EEE" w:rsidTr="00B65B67">
        <w:trPr>
          <w:trHeight w:val="20"/>
        </w:trPr>
        <w:tc>
          <w:tcPr>
            <w:tcW w:w="1976" w:type="pct"/>
            <w:tcBorders>
              <w:top w:val="nil"/>
              <w:left w:val="single" w:sz="8" w:space="0" w:color="auto"/>
              <w:bottom w:val="single" w:sz="4" w:space="0" w:color="auto"/>
              <w:right w:val="single" w:sz="4" w:space="0" w:color="auto"/>
            </w:tcBorders>
            <w:vAlign w:val="bottom"/>
          </w:tcPr>
          <w:p w:rsidR="00616F61" w:rsidRPr="003D1EEE" w:rsidRDefault="00616F61" w:rsidP="00454443">
            <w:pPr>
              <w:spacing w:line="240" w:lineRule="auto"/>
              <w:contextualSpacing/>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Итого использовано</w:t>
            </w:r>
          </w:p>
        </w:tc>
        <w:tc>
          <w:tcPr>
            <w:tcW w:w="619"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contextualSpacing/>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5 600</w:t>
            </w:r>
          </w:p>
        </w:tc>
        <w:tc>
          <w:tcPr>
            <w:tcW w:w="619"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contextualSpacing/>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5 848</w:t>
            </w:r>
          </w:p>
        </w:tc>
        <w:tc>
          <w:tcPr>
            <w:tcW w:w="57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5 792</w:t>
            </w:r>
          </w:p>
        </w:tc>
        <w:tc>
          <w:tcPr>
            <w:tcW w:w="608"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5 684</w:t>
            </w:r>
          </w:p>
        </w:tc>
        <w:tc>
          <w:tcPr>
            <w:tcW w:w="607"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5 851</w:t>
            </w:r>
          </w:p>
        </w:tc>
      </w:tr>
      <w:tr w:rsidR="00A217C8" w:rsidRPr="003D1EEE" w:rsidTr="00B65B67">
        <w:trPr>
          <w:trHeight w:val="324"/>
        </w:trPr>
        <w:tc>
          <w:tcPr>
            <w:tcW w:w="1976" w:type="pct"/>
            <w:tcBorders>
              <w:top w:val="nil"/>
              <w:left w:val="single" w:sz="8" w:space="0" w:color="auto"/>
              <w:bottom w:val="single" w:sz="8" w:space="0" w:color="auto"/>
              <w:right w:val="single" w:sz="4" w:space="0" w:color="auto"/>
            </w:tcBorders>
            <w:noWrap/>
            <w:vAlign w:val="bottom"/>
          </w:tcPr>
          <w:p w:rsidR="00616F61" w:rsidRPr="003D1EEE" w:rsidRDefault="00616F61" w:rsidP="00454443">
            <w:pPr>
              <w:spacing w:line="240" w:lineRule="auto"/>
              <w:contextualSpacing/>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Запасы на конец года</w:t>
            </w:r>
          </w:p>
        </w:tc>
        <w:tc>
          <w:tcPr>
            <w:tcW w:w="619" w:type="pct"/>
            <w:tcBorders>
              <w:top w:val="nil"/>
              <w:left w:val="nil"/>
              <w:bottom w:val="single" w:sz="8" w:space="0" w:color="auto"/>
              <w:right w:val="single" w:sz="4" w:space="0" w:color="auto"/>
            </w:tcBorders>
            <w:noWrap/>
            <w:vAlign w:val="bottom"/>
          </w:tcPr>
          <w:p w:rsidR="00616F61" w:rsidRPr="003D1EEE" w:rsidRDefault="00616F61" w:rsidP="00454443">
            <w:pPr>
              <w:spacing w:line="240" w:lineRule="auto"/>
              <w:contextualSpacing/>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2 168</w:t>
            </w:r>
          </w:p>
        </w:tc>
        <w:tc>
          <w:tcPr>
            <w:tcW w:w="619" w:type="pct"/>
            <w:tcBorders>
              <w:top w:val="nil"/>
              <w:left w:val="nil"/>
              <w:bottom w:val="single" w:sz="8" w:space="0" w:color="auto"/>
              <w:right w:val="single" w:sz="4" w:space="0" w:color="auto"/>
            </w:tcBorders>
            <w:noWrap/>
            <w:vAlign w:val="bottom"/>
          </w:tcPr>
          <w:p w:rsidR="00616F61" w:rsidRPr="003D1EEE" w:rsidRDefault="00616F61" w:rsidP="00454443">
            <w:pPr>
              <w:spacing w:line="240" w:lineRule="auto"/>
              <w:contextualSpacing/>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3 691</w:t>
            </w:r>
          </w:p>
        </w:tc>
        <w:tc>
          <w:tcPr>
            <w:tcW w:w="571" w:type="pct"/>
            <w:tcBorders>
              <w:top w:val="nil"/>
              <w:left w:val="nil"/>
              <w:bottom w:val="single" w:sz="8"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3 526</w:t>
            </w:r>
          </w:p>
        </w:tc>
        <w:tc>
          <w:tcPr>
            <w:tcW w:w="608" w:type="pct"/>
            <w:tcBorders>
              <w:top w:val="nil"/>
              <w:left w:val="nil"/>
              <w:bottom w:val="single" w:sz="8"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3 236</w:t>
            </w:r>
          </w:p>
        </w:tc>
        <w:tc>
          <w:tcPr>
            <w:tcW w:w="607" w:type="pct"/>
            <w:tcBorders>
              <w:top w:val="nil"/>
              <w:left w:val="nil"/>
              <w:bottom w:val="single" w:sz="8"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3 006</w:t>
            </w:r>
          </w:p>
        </w:tc>
      </w:tr>
    </w:tbl>
    <w:p w:rsidR="00616F61" w:rsidRPr="003D1EEE" w:rsidRDefault="00457BF7" w:rsidP="00616F61">
      <w:pPr>
        <w:spacing w:line="240" w:lineRule="auto"/>
        <w:jc w:val="both"/>
        <w:rPr>
          <w:rFonts w:eastAsia="Times New Roman"/>
          <w:color w:val="000000" w:themeColor="text1"/>
          <w:kern w:val="24"/>
          <w:sz w:val="24"/>
          <w:szCs w:val="24"/>
          <w:lang w:eastAsia="ru-RU"/>
        </w:rPr>
      </w:pPr>
      <w:r>
        <w:rPr>
          <w:rFonts w:eastAsia="Times New Roman"/>
          <w:b/>
          <w:color w:val="000000" w:themeColor="text1"/>
          <w:kern w:val="24"/>
          <w:sz w:val="28"/>
          <w:szCs w:val="28"/>
          <w:lang w:eastAsia="ru-RU"/>
        </w:rPr>
        <w:t xml:space="preserve"> %</w:t>
      </w:r>
      <w:r w:rsidR="00616F61" w:rsidRPr="003D1EEE">
        <w:rPr>
          <w:rFonts w:eastAsia="Times New Roman"/>
          <w:color w:val="000000" w:themeColor="text1"/>
          <w:kern w:val="24"/>
          <w:sz w:val="24"/>
          <w:szCs w:val="24"/>
          <w:lang w:eastAsia="ru-RU"/>
        </w:rPr>
        <w:t>* по данным Минсельхоза России</w:t>
      </w:r>
    </w:p>
    <w:p w:rsidR="00616F61" w:rsidRPr="003D1EEE" w:rsidRDefault="00616F61" w:rsidP="00616F61">
      <w:pPr>
        <w:spacing w:line="240" w:lineRule="auto"/>
        <w:jc w:val="both"/>
        <w:rPr>
          <w:rFonts w:eastAsia="Times New Roman"/>
          <w:b/>
          <w:color w:val="000000" w:themeColor="text1"/>
          <w:kern w:val="24"/>
          <w:sz w:val="28"/>
          <w:szCs w:val="28"/>
          <w:lang w:eastAsia="ru-RU"/>
        </w:rPr>
      </w:pP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b/>
          <w:color w:val="000000" w:themeColor="text1"/>
          <w:kern w:val="24"/>
          <w:sz w:val="28"/>
          <w:szCs w:val="28"/>
          <w:lang w:eastAsia="ru-RU"/>
        </w:rPr>
        <w:t>Потребление сахара на душу населения</w:t>
      </w:r>
      <w:r w:rsidRPr="003D1EEE">
        <w:rPr>
          <w:rFonts w:eastAsia="Times New Roman"/>
          <w:color w:val="000000" w:themeColor="text1"/>
          <w:kern w:val="24"/>
          <w:sz w:val="28"/>
          <w:szCs w:val="28"/>
          <w:lang w:eastAsia="ru-RU"/>
        </w:rPr>
        <w:t xml:space="preserve"> в 2014 г., по</w:t>
      </w:r>
      <w:r w:rsidR="00BE0603">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предварительной оценке Минсельхоза России, составило 40 кг при рекомендованной норме п</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требления 24–28 кг.</w:t>
      </w:r>
    </w:p>
    <w:p w:rsidR="00616F61" w:rsidRPr="003D1EEE" w:rsidRDefault="00616F61" w:rsidP="00616F61">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Несмотря на значительные ресурсы внутреннего рынка</w:t>
      </w:r>
      <w:r w:rsidR="002635A0">
        <w:rPr>
          <w:rFonts w:eastAsia="Times New Roman"/>
          <w:color w:val="000000" w:themeColor="text1"/>
          <w:kern w:val="24"/>
          <w:sz w:val="28"/>
          <w:szCs w:val="28"/>
          <w:lang w:eastAsia="ru-RU"/>
        </w:rPr>
        <w:t xml:space="preserve"> </w:t>
      </w:r>
      <w:r w:rsidRPr="003D1EEE">
        <w:rPr>
          <w:rFonts w:eastAsia="Times New Roman"/>
          <w:b/>
          <w:color w:val="000000" w:themeColor="text1"/>
          <w:kern w:val="24"/>
          <w:sz w:val="28"/>
          <w:szCs w:val="28"/>
          <w:lang w:eastAsia="ru-RU"/>
        </w:rPr>
        <w:t>экспорт сахара</w:t>
      </w:r>
      <w:r w:rsidRPr="003D1EEE">
        <w:rPr>
          <w:rFonts w:eastAsia="Times New Roman"/>
          <w:color w:val="000000" w:themeColor="text1"/>
          <w:kern w:val="24"/>
          <w:sz w:val="28"/>
          <w:szCs w:val="28"/>
          <w:lang w:eastAsia="ru-RU"/>
        </w:rPr>
        <w:t>, по данным ФТС России с учетом взаимной торговли с Республикой Беларусь и Ре</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 xml:space="preserve">публикой Казахстан, составил 4,7 </w:t>
      </w:r>
      <w:r w:rsidR="008F745B">
        <w:rPr>
          <w:rFonts w:eastAsia="Times New Roman"/>
          <w:color w:val="000000" w:themeColor="text1"/>
          <w:kern w:val="24"/>
          <w:sz w:val="28"/>
          <w:szCs w:val="28"/>
          <w:lang w:eastAsia="ru-RU"/>
        </w:rPr>
        <w:t>тыс. тонн</w:t>
      </w:r>
      <w:r w:rsidRPr="003D1EEE">
        <w:rPr>
          <w:rFonts w:eastAsia="Times New Roman"/>
          <w:color w:val="000000" w:themeColor="text1"/>
          <w:kern w:val="24"/>
          <w:sz w:val="28"/>
          <w:szCs w:val="28"/>
          <w:lang w:eastAsia="ru-RU"/>
        </w:rPr>
        <w:t>.</w:t>
      </w:r>
    </w:p>
    <w:p w:rsidR="002635A0"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b/>
          <w:color w:val="000000" w:themeColor="text1"/>
          <w:kern w:val="24"/>
          <w:sz w:val="28"/>
          <w:szCs w:val="28"/>
          <w:lang w:eastAsia="ru-RU"/>
        </w:rPr>
        <w:t>Цены</w:t>
      </w:r>
      <w:r w:rsidR="002635A0">
        <w:rPr>
          <w:rFonts w:eastAsia="Times New Roman"/>
          <w:b/>
          <w:color w:val="000000" w:themeColor="text1"/>
          <w:kern w:val="24"/>
          <w:sz w:val="28"/>
          <w:szCs w:val="28"/>
          <w:lang w:eastAsia="ru-RU"/>
        </w:rPr>
        <w:t xml:space="preserve"> производителей сахарной свеклы </w:t>
      </w:r>
      <w:r w:rsidRPr="003D1EEE">
        <w:rPr>
          <w:rFonts w:eastAsia="Times New Roman"/>
          <w:color w:val="000000" w:themeColor="text1"/>
          <w:kern w:val="24"/>
          <w:sz w:val="28"/>
          <w:szCs w:val="28"/>
          <w:lang w:eastAsia="ru-RU"/>
        </w:rPr>
        <w:t>н</w:t>
      </w:r>
      <w:r w:rsidR="002635A0">
        <w:rPr>
          <w:rFonts w:eastAsia="Times New Roman"/>
          <w:color w:val="000000" w:themeColor="text1"/>
          <w:kern w:val="24"/>
          <w:sz w:val="28"/>
          <w:szCs w:val="28"/>
          <w:lang w:eastAsia="ru-RU"/>
        </w:rPr>
        <w:t xml:space="preserve">ачиная с нового урожая в 2014 году </w:t>
      </w:r>
      <w:r w:rsidRPr="003D1EEE">
        <w:rPr>
          <w:rFonts w:eastAsia="Times New Roman"/>
          <w:color w:val="000000" w:themeColor="text1"/>
          <w:kern w:val="24"/>
          <w:sz w:val="28"/>
          <w:szCs w:val="28"/>
          <w:lang w:eastAsia="ru-RU"/>
        </w:rPr>
        <w:t>возросли к декабрю предыдущего го</w:t>
      </w:r>
      <w:r w:rsidR="002635A0">
        <w:rPr>
          <w:rFonts w:eastAsia="Times New Roman"/>
          <w:color w:val="000000" w:themeColor="text1"/>
          <w:kern w:val="24"/>
          <w:sz w:val="28"/>
          <w:szCs w:val="28"/>
          <w:lang w:eastAsia="ru-RU"/>
        </w:rPr>
        <w:t>да с 4,8% в сентябре до 17,0% –</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декабре. Среднегодовая цена повысилась по сравнению с предыдущим годом на 9,7%</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(рис. 2.1</w:t>
      </w:r>
      <w:r w:rsidR="00C44ADD">
        <w:rPr>
          <w:rFonts w:eastAsia="Times New Roman"/>
          <w:color w:val="000000" w:themeColor="text1"/>
          <w:kern w:val="24"/>
          <w:sz w:val="28"/>
          <w:szCs w:val="28"/>
          <w:lang w:eastAsia="ru-RU"/>
        </w:rPr>
        <w:t>8</w:t>
      </w:r>
      <w:r w:rsidRPr="003D1EEE">
        <w:rPr>
          <w:rFonts w:eastAsia="Times New Roman"/>
          <w:color w:val="000000" w:themeColor="text1"/>
          <w:kern w:val="24"/>
          <w:sz w:val="28"/>
          <w:szCs w:val="28"/>
          <w:lang w:eastAsia="ru-RU"/>
        </w:rPr>
        <w:t>).</w:t>
      </w:r>
    </w:p>
    <w:p w:rsidR="00BE0603" w:rsidRPr="003D1EEE" w:rsidRDefault="00BE0603" w:rsidP="00BE0603">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Наибольший прирост закупочных цен был отмечен в регионах наиболее пострадавших от засухи в июле-августе 2014 года. В </w:t>
      </w:r>
      <w:proofErr w:type="spellStart"/>
      <w:r w:rsidRPr="003D1EEE">
        <w:rPr>
          <w:rFonts w:eastAsia="Times New Roman"/>
          <w:color w:val="000000" w:themeColor="text1"/>
          <w:kern w:val="24"/>
          <w:sz w:val="28"/>
          <w:szCs w:val="28"/>
          <w:lang w:eastAsia="ru-RU"/>
        </w:rPr>
        <w:t>свеклопроизводящих</w:t>
      </w:r>
      <w:proofErr w:type="spellEnd"/>
      <w:r w:rsidRPr="003D1EEE">
        <w:rPr>
          <w:rFonts w:eastAsia="Times New Roman"/>
          <w:color w:val="000000" w:themeColor="text1"/>
          <w:kern w:val="24"/>
          <w:sz w:val="28"/>
          <w:szCs w:val="28"/>
          <w:lang w:eastAsia="ru-RU"/>
        </w:rPr>
        <w:t xml:space="preserve"> обл</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стях ЦФО закупочные цены составили 2</w:t>
      </w:r>
      <w:r>
        <w:rPr>
          <w:rFonts w:eastAsia="Times New Roman"/>
          <w:color w:val="000000" w:themeColor="text1"/>
          <w:kern w:val="24"/>
          <w:sz w:val="28"/>
          <w:szCs w:val="28"/>
          <w:lang w:eastAsia="ru-RU"/>
        </w:rPr>
        <w:t xml:space="preserve"> </w:t>
      </w:r>
      <w:proofErr w:type="spellStart"/>
      <w:r>
        <w:rPr>
          <w:rFonts w:eastAsia="Times New Roman"/>
          <w:color w:val="000000" w:themeColor="text1"/>
          <w:kern w:val="24"/>
          <w:sz w:val="28"/>
          <w:szCs w:val="28"/>
          <w:lang w:eastAsia="ru-RU"/>
        </w:rPr>
        <w:t>тыс.</w:t>
      </w:r>
      <w:r w:rsidRPr="003D1EEE">
        <w:rPr>
          <w:rFonts w:eastAsia="Times New Roman"/>
          <w:color w:val="000000" w:themeColor="text1"/>
          <w:kern w:val="24"/>
          <w:sz w:val="28"/>
          <w:szCs w:val="28"/>
          <w:lang w:eastAsia="ru-RU"/>
        </w:rPr>
        <w:t>руб</w:t>
      </w:r>
      <w:proofErr w:type="spellEnd"/>
      <w:r w:rsidRPr="003D1EEE">
        <w:rPr>
          <w:rFonts w:eastAsia="Times New Roman"/>
          <w:color w:val="000000" w:themeColor="text1"/>
          <w:kern w:val="24"/>
          <w:sz w:val="28"/>
          <w:szCs w:val="28"/>
          <w:lang w:eastAsia="ru-RU"/>
        </w:rPr>
        <w:t>./т</w:t>
      </w:r>
      <w:r>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(без НДС) и увеличились в среднем на 28 % к уровню 2013 года.</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p>
    <w:p w:rsidR="00616F61" w:rsidRPr="003D1EEE" w:rsidRDefault="0084062F" w:rsidP="00616F61">
      <w:pPr>
        <w:spacing w:line="240" w:lineRule="auto"/>
        <w:jc w:val="center"/>
        <w:rPr>
          <w:rFonts w:eastAsia="Times New Roman"/>
          <w:b/>
          <w:color w:val="000000" w:themeColor="text1"/>
          <w:kern w:val="24"/>
          <w:sz w:val="24"/>
          <w:szCs w:val="24"/>
          <w:lang w:eastAsia="ru-RU"/>
        </w:rPr>
      </w:pPr>
      <w:r w:rsidRPr="0084062F">
        <w:rPr>
          <w:rFonts w:eastAsia="Times New Roman"/>
          <w:b/>
          <w:noProof/>
          <w:color w:val="000000" w:themeColor="text1"/>
          <w:kern w:val="24"/>
          <w:sz w:val="24"/>
          <w:szCs w:val="24"/>
          <w:lang w:eastAsia="ru-RU"/>
        </w:rPr>
        <w:lastRenderedPageBreak/>
        <w:drawing>
          <wp:inline distT="0" distB="0" distL="0" distR="0">
            <wp:extent cx="6152515" cy="2701290"/>
            <wp:effectExtent l="0" t="0" r="635" b="0"/>
            <wp:docPr id="90"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4062F" w:rsidRDefault="00616F61" w:rsidP="00616F61">
      <w:pPr>
        <w:spacing w:line="240" w:lineRule="auto"/>
        <w:jc w:val="center"/>
        <w:rPr>
          <w:rFonts w:eastAsia="Times New Roman"/>
          <w:b/>
          <w:color w:val="000000" w:themeColor="text1"/>
          <w:kern w:val="24"/>
          <w:sz w:val="28"/>
          <w:szCs w:val="28"/>
          <w:lang w:eastAsia="ru-RU"/>
        </w:rPr>
      </w:pPr>
      <w:r w:rsidRPr="0084062F">
        <w:rPr>
          <w:rFonts w:eastAsia="Times New Roman"/>
          <w:b/>
          <w:color w:val="000000" w:themeColor="text1"/>
          <w:kern w:val="24"/>
          <w:sz w:val="28"/>
          <w:szCs w:val="28"/>
          <w:lang w:eastAsia="ru-RU"/>
        </w:rPr>
        <w:t>Рис. 2.1</w:t>
      </w:r>
      <w:r w:rsidR="00C44ADD" w:rsidRPr="0084062F">
        <w:rPr>
          <w:rFonts w:eastAsia="Times New Roman"/>
          <w:b/>
          <w:color w:val="000000" w:themeColor="text1"/>
          <w:kern w:val="24"/>
          <w:sz w:val="28"/>
          <w:szCs w:val="28"/>
          <w:lang w:eastAsia="ru-RU"/>
        </w:rPr>
        <w:t>8</w:t>
      </w:r>
      <w:r w:rsidRPr="0084062F">
        <w:rPr>
          <w:rFonts w:eastAsia="Times New Roman"/>
          <w:b/>
          <w:color w:val="000000" w:themeColor="text1"/>
          <w:kern w:val="24"/>
          <w:sz w:val="28"/>
          <w:szCs w:val="28"/>
          <w:lang w:eastAsia="ru-RU"/>
        </w:rPr>
        <w:t>. Индексы цен производителей на сахарную свеклу, сахар из саха</w:t>
      </w:r>
      <w:r w:rsidRPr="0084062F">
        <w:rPr>
          <w:rFonts w:eastAsia="Times New Roman"/>
          <w:b/>
          <w:color w:val="000000" w:themeColor="text1"/>
          <w:kern w:val="24"/>
          <w:sz w:val="28"/>
          <w:szCs w:val="28"/>
          <w:lang w:eastAsia="ru-RU"/>
        </w:rPr>
        <w:t>р</w:t>
      </w:r>
      <w:r w:rsidRPr="0084062F">
        <w:rPr>
          <w:rFonts w:eastAsia="Times New Roman"/>
          <w:b/>
          <w:color w:val="000000" w:themeColor="text1"/>
          <w:kern w:val="24"/>
          <w:sz w:val="28"/>
          <w:szCs w:val="28"/>
          <w:lang w:eastAsia="ru-RU"/>
        </w:rPr>
        <w:t xml:space="preserve">ной свеклы и потребительских цен на сахар в 2014 г., </w:t>
      </w:r>
    </w:p>
    <w:p w:rsidR="00616F61" w:rsidRPr="0084062F" w:rsidRDefault="00616F61" w:rsidP="00616F61">
      <w:pPr>
        <w:spacing w:line="240" w:lineRule="auto"/>
        <w:jc w:val="center"/>
        <w:rPr>
          <w:rFonts w:eastAsia="Times New Roman"/>
          <w:b/>
          <w:color w:val="000000" w:themeColor="text1"/>
          <w:kern w:val="24"/>
          <w:sz w:val="28"/>
          <w:szCs w:val="28"/>
          <w:lang w:eastAsia="ru-RU"/>
        </w:rPr>
      </w:pPr>
      <w:r w:rsidRPr="0084062F">
        <w:rPr>
          <w:rFonts w:eastAsia="Times New Roman"/>
          <w:b/>
          <w:color w:val="000000" w:themeColor="text1"/>
          <w:kern w:val="24"/>
          <w:sz w:val="28"/>
          <w:szCs w:val="28"/>
          <w:lang w:eastAsia="ru-RU"/>
        </w:rPr>
        <w:t>к декабрю предыдущего года</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b/>
          <w:color w:val="000000" w:themeColor="text1"/>
          <w:kern w:val="24"/>
          <w:sz w:val="28"/>
          <w:szCs w:val="28"/>
          <w:lang w:eastAsia="ru-RU"/>
        </w:rPr>
        <w:t>Цены производителей сахара-песка</w:t>
      </w:r>
      <w:r w:rsidRPr="003D1EEE">
        <w:rPr>
          <w:rFonts w:eastAsia="Times New Roman"/>
          <w:color w:val="000000" w:themeColor="text1"/>
          <w:kern w:val="24"/>
          <w:sz w:val="28"/>
          <w:szCs w:val="28"/>
          <w:lang w:eastAsia="ru-RU"/>
        </w:rPr>
        <w:t xml:space="preserve"> из сахарной свеклы в течение янв</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ря-августа 2014 года повысились на 18,9 % к уровню декабря 2013 года всле</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ствие роста издержек при хранении и финансировании нереализованных това</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 xml:space="preserve">ных запасов сахара. Как и в предыдущие годы, после начала сезона </w:t>
      </w:r>
      <w:proofErr w:type="spellStart"/>
      <w:r w:rsidRPr="003D1EEE">
        <w:rPr>
          <w:rFonts w:eastAsia="Times New Roman"/>
          <w:color w:val="000000" w:themeColor="text1"/>
          <w:kern w:val="24"/>
          <w:sz w:val="28"/>
          <w:szCs w:val="28"/>
          <w:lang w:eastAsia="ru-RU"/>
        </w:rPr>
        <w:t>переработк</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сахарной</w:t>
      </w:r>
      <w:proofErr w:type="spellEnd"/>
      <w:r w:rsidRPr="003D1EEE">
        <w:rPr>
          <w:rFonts w:eastAsia="Times New Roman"/>
          <w:color w:val="000000" w:themeColor="text1"/>
          <w:kern w:val="24"/>
          <w:sz w:val="28"/>
          <w:szCs w:val="28"/>
          <w:lang w:eastAsia="ru-RU"/>
        </w:rPr>
        <w:t xml:space="preserve"> свеклы и производства сахара нового урожая в сентябре-октябре 2014 года цены снизились на 7,7 % к уровню цен августа. В ноябре-декабре оптово-отпускные цены повысились</w:t>
      </w:r>
      <w:r w:rsidR="002635A0">
        <w:rPr>
          <w:rFonts w:eastAsia="Times New Roman"/>
          <w:color w:val="000000" w:themeColor="text1"/>
          <w:kern w:val="24"/>
          <w:sz w:val="28"/>
          <w:szCs w:val="28"/>
          <w:lang w:eastAsia="ru-RU"/>
        </w:rPr>
        <w:t xml:space="preserve"> на 22,4 и 40,4%, соответственно, </w:t>
      </w:r>
      <w:r w:rsidRPr="003D1EEE">
        <w:rPr>
          <w:rFonts w:eastAsia="Times New Roman"/>
          <w:color w:val="000000" w:themeColor="text1"/>
          <w:kern w:val="24"/>
          <w:sz w:val="28"/>
          <w:szCs w:val="28"/>
          <w:lang w:eastAsia="ru-RU"/>
        </w:rPr>
        <w:t xml:space="preserve">к уровню цен 2013 года. </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К числу основных причин повышения оптово-отпускных цен на сахар в ноябре-декабре 2014 года относятся:</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 рост себестоимости производства сырья - сахарной свеклы в 2014 году и закупочных цен на нее на 17%, </w:t>
      </w:r>
      <w:r w:rsidR="002635A0">
        <w:rPr>
          <w:rFonts w:eastAsia="Times New Roman"/>
          <w:color w:val="000000" w:themeColor="text1"/>
          <w:kern w:val="24"/>
          <w:sz w:val="28"/>
          <w:szCs w:val="28"/>
          <w:lang w:eastAsia="ru-RU"/>
        </w:rPr>
        <w:t xml:space="preserve">что </w:t>
      </w:r>
      <w:r w:rsidRPr="003D1EEE">
        <w:rPr>
          <w:rFonts w:eastAsia="Times New Roman"/>
          <w:color w:val="000000" w:themeColor="text1"/>
          <w:kern w:val="24"/>
          <w:sz w:val="28"/>
          <w:szCs w:val="28"/>
          <w:lang w:eastAsia="ru-RU"/>
        </w:rPr>
        <w:t>был</w:t>
      </w:r>
      <w:r w:rsidR="002635A0">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 вызван</w:t>
      </w:r>
      <w:r w:rsidR="002635A0">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 значительным снижением ур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жайности в связи с неблагоприятными </w:t>
      </w:r>
      <w:proofErr w:type="spellStart"/>
      <w:r w:rsidRPr="003D1EEE">
        <w:rPr>
          <w:rFonts w:eastAsia="Times New Roman"/>
          <w:color w:val="000000" w:themeColor="text1"/>
          <w:kern w:val="24"/>
          <w:sz w:val="28"/>
          <w:szCs w:val="28"/>
          <w:lang w:eastAsia="ru-RU"/>
        </w:rPr>
        <w:t>погодно</w:t>
      </w:r>
      <w:proofErr w:type="spellEnd"/>
      <w:r w:rsidRPr="003D1EEE">
        <w:rPr>
          <w:rFonts w:eastAsia="Times New Roman"/>
          <w:color w:val="000000" w:themeColor="text1"/>
          <w:kern w:val="24"/>
          <w:sz w:val="28"/>
          <w:szCs w:val="28"/>
          <w:lang w:eastAsia="ru-RU"/>
        </w:rPr>
        <w:t>-климатическими условиями в июле-августе 2014 в основных свеклосеющих регионах Центрального и Пр</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 xml:space="preserve">волжского федеральных округов; </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рост спроса на сахар в октябре-декабре 2014 года со стороны как оптовых покупателей, так и хозяйствующих субъектов, ранее не занимавшихся оптовой торговлей сахаром;</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рост затрат на производство сахарной свеклы и сахара из урожая 2015 г</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да из-за девальвации национальной валюты. В структуре себестоимости свекл</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вичного сахара</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доля импортной составляющей достигает 60%. Текущие цены на сахар должны обеспечивать объем выручки для закупки материалов и средств в рамках агротехнологического процесса.</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Среднегодовая цена на сахар-песок из сахарной свеклы в 2014 г. увелич</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лась на 14,2% по сравнению с ее уровнем в 2013 г.</w:t>
      </w:r>
    </w:p>
    <w:p w:rsidR="00616F61" w:rsidRPr="003D1EEE" w:rsidRDefault="00616F61" w:rsidP="00616F61">
      <w:pPr>
        <w:spacing w:line="240" w:lineRule="auto"/>
        <w:ind w:firstLine="709"/>
        <w:jc w:val="both"/>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 xml:space="preserve">Потребительские цены на сахар-песок </w:t>
      </w:r>
      <w:r w:rsidRPr="003D1EEE">
        <w:rPr>
          <w:color w:val="000000" w:themeColor="text1"/>
          <w:kern w:val="24"/>
          <w:sz w:val="28"/>
          <w:szCs w:val="28"/>
        </w:rPr>
        <w:t>в течение года до ноября месяца имели близкую динамику с ценами его производителей. Темпы роста различ</w:t>
      </w:r>
      <w:r w:rsidRPr="003D1EEE">
        <w:rPr>
          <w:color w:val="000000" w:themeColor="text1"/>
          <w:kern w:val="24"/>
          <w:sz w:val="28"/>
          <w:szCs w:val="28"/>
        </w:rPr>
        <w:t>а</w:t>
      </w:r>
      <w:r w:rsidRPr="003D1EEE">
        <w:rPr>
          <w:color w:val="000000" w:themeColor="text1"/>
          <w:kern w:val="24"/>
          <w:sz w:val="28"/>
          <w:szCs w:val="28"/>
        </w:rPr>
        <w:t xml:space="preserve">лись незначительно, в сентябре и октябре они несколько снизились, но в ноябре </w:t>
      </w:r>
      <w:r w:rsidRPr="003D1EEE">
        <w:rPr>
          <w:color w:val="000000" w:themeColor="text1"/>
          <w:kern w:val="24"/>
          <w:sz w:val="28"/>
          <w:szCs w:val="28"/>
        </w:rPr>
        <w:lastRenderedPageBreak/>
        <w:t>индекс цен повысился, а в декабре достиг своего пика в 140%. В среднем за год индекс потребительских цен на сахар составил 114,4% к 2013 г.</w:t>
      </w:r>
    </w:p>
    <w:p w:rsidR="00616F61" w:rsidRPr="0084062F" w:rsidRDefault="00616F61" w:rsidP="00616F61">
      <w:pPr>
        <w:spacing w:line="240" w:lineRule="auto"/>
        <w:ind w:firstLine="709"/>
        <w:jc w:val="both"/>
        <w:rPr>
          <w:rFonts w:eastAsia="Times New Roman"/>
          <w:b/>
          <w:color w:val="000000" w:themeColor="text1"/>
          <w:kern w:val="24"/>
          <w:sz w:val="20"/>
          <w:szCs w:val="20"/>
          <w:lang w:eastAsia="ru-RU"/>
        </w:rPr>
      </w:pPr>
    </w:p>
    <w:p w:rsidR="00616F61" w:rsidRDefault="00616F61" w:rsidP="00616F61">
      <w:pPr>
        <w:spacing w:line="240" w:lineRule="auto"/>
        <w:ind w:firstLine="709"/>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Рынок картофеля и овощей</w:t>
      </w:r>
    </w:p>
    <w:p w:rsidR="00B65B67" w:rsidRPr="0084062F" w:rsidRDefault="00B65B67" w:rsidP="00616F61">
      <w:pPr>
        <w:spacing w:line="240" w:lineRule="auto"/>
        <w:ind w:firstLine="709"/>
        <w:jc w:val="center"/>
        <w:rPr>
          <w:rFonts w:eastAsia="Times New Roman"/>
          <w:b/>
          <w:color w:val="000000" w:themeColor="text1"/>
          <w:kern w:val="24"/>
          <w:sz w:val="20"/>
          <w:szCs w:val="20"/>
          <w:lang w:eastAsia="ru-RU"/>
        </w:rPr>
      </w:pP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Реализация мероприятия Государственной программы по регулированию рынка картофеля и плодоовощной продукции направлена на повышение конк</w:t>
      </w:r>
      <w:r w:rsidRPr="003D1EEE">
        <w:rPr>
          <w:rFonts w:eastAsia="Times New Roman"/>
          <w:color w:val="000000" w:themeColor="text1"/>
          <w:kern w:val="24"/>
          <w:sz w:val="28"/>
          <w:szCs w:val="28"/>
          <w:lang w:eastAsia="ru-RU"/>
        </w:rPr>
        <w:t>у</w:t>
      </w:r>
      <w:r w:rsidRPr="003D1EEE">
        <w:rPr>
          <w:rFonts w:eastAsia="Times New Roman"/>
          <w:color w:val="000000" w:themeColor="text1"/>
          <w:kern w:val="24"/>
          <w:sz w:val="28"/>
          <w:szCs w:val="28"/>
          <w:lang w:eastAsia="ru-RU"/>
        </w:rPr>
        <w:t>рентоспособности продукции отечественного производства и увеличение ее удельного веса в формировании ресурсов внутреннего рынка.</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Основными мерами государственного регулирования рынка картофеля и плодоовощной продукции являются: таможенно-тарифное регулирование, пр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гнозирование структуры производства и потребления на основе баланса спроса и предложения продукции.</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данным Росстата, в 2014 г. валовой сбор картофеля в хозяйствах всех категорий составил 31,5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т, или на 3% выше предыдущего года, в том числе в хозяйствах населения – 25,3 млн т, или на уровне предыдущего года, в сельскох</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зяйственных организациях валовой сбор картофеля увеличился на 15,2% и с</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ставил 3,8 млн т.</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В 2014 г. хозяйствами всех категорий </w:t>
      </w:r>
      <w:r w:rsidRPr="003D1EEE">
        <w:rPr>
          <w:rFonts w:eastAsia="Times New Roman"/>
          <w:b/>
          <w:color w:val="000000" w:themeColor="text1"/>
          <w:kern w:val="24"/>
          <w:sz w:val="28"/>
          <w:szCs w:val="28"/>
          <w:lang w:eastAsia="ru-RU"/>
        </w:rPr>
        <w:t>реализовано</w:t>
      </w:r>
      <w:r w:rsidRPr="003D1EEE">
        <w:rPr>
          <w:rFonts w:eastAsia="Times New Roman"/>
          <w:color w:val="000000" w:themeColor="text1"/>
          <w:kern w:val="24"/>
          <w:sz w:val="28"/>
          <w:szCs w:val="28"/>
          <w:lang w:eastAsia="ru-RU"/>
        </w:rPr>
        <w:t xml:space="preserve"> </w:t>
      </w:r>
      <w:r w:rsidRPr="003D1EEE">
        <w:rPr>
          <w:rFonts w:eastAsia="Times New Roman"/>
          <w:b/>
          <w:color w:val="000000" w:themeColor="text1"/>
          <w:kern w:val="24"/>
          <w:sz w:val="28"/>
          <w:szCs w:val="28"/>
          <w:lang w:eastAsia="ru-RU"/>
        </w:rPr>
        <w:t>картофеля</w:t>
      </w:r>
      <w:r w:rsidRPr="003D1EEE">
        <w:rPr>
          <w:rFonts w:eastAsia="Times New Roman"/>
          <w:color w:val="000000" w:themeColor="text1"/>
          <w:kern w:val="24"/>
          <w:sz w:val="28"/>
          <w:szCs w:val="28"/>
          <w:lang w:eastAsia="ru-RU"/>
        </w:rPr>
        <w:t xml:space="preserve"> 7,7 млн т, что на уровне предыдущего года, товарность составила 24,9%. Сельскохозя</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ственными организациями отгружено 2,2 млн т, или 97,0% к уровню 2013 г., т</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варность составила 59,2%.</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b/>
          <w:color w:val="000000" w:themeColor="text1"/>
          <w:kern w:val="24"/>
          <w:sz w:val="28"/>
          <w:szCs w:val="28"/>
          <w:lang w:eastAsia="ru-RU"/>
        </w:rPr>
        <w:t xml:space="preserve">Завезено по импорту картофеля </w:t>
      </w:r>
      <w:r w:rsidRPr="003D1EEE">
        <w:rPr>
          <w:rFonts w:eastAsia="Times New Roman"/>
          <w:color w:val="000000" w:themeColor="text1"/>
          <w:kern w:val="24"/>
          <w:sz w:val="28"/>
          <w:szCs w:val="28"/>
          <w:lang w:eastAsia="ru-RU"/>
        </w:rPr>
        <w:t>в 2014 г., по данным ФТС России, в об</w:t>
      </w:r>
      <w:r w:rsidRPr="003D1EEE">
        <w:rPr>
          <w:rFonts w:eastAsia="Times New Roman"/>
          <w:color w:val="000000" w:themeColor="text1"/>
          <w:kern w:val="24"/>
          <w:sz w:val="28"/>
          <w:szCs w:val="28"/>
          <w:lang w:eastAsia="ru-RU"/>
        </w:rPr>
        <w:t>ъ</w:t>
      </w:r>
      <w:r w:rsidRPr="003D1EEE">
        <w:rPr>
          <w:rFonts w:eastAsia="Times New Roman"/>
          <w:color w:val="000000" w:themeColor="text1"/>
          <w:kern w:val="24"/>
          <w:sz w:val="28"/>
          <w:szCs w:val="28"/>
          <w:lang w:eastAsia="ru-RU"/>
        </w:rPr>
        <w:t xml:space="preserve">еме 875 </w:t>
      </w:r>
      <w:r w:rsidR="008F745B">
        <w:rPr>
          <w:rFonts w:eastAsia="Times New Roman"/>
          <w:color w:val="000000" w:themeColor="text1"/>
          <w:kern w:val="24"/>
          <w:sz w:val="28"/>
          <w:szCs w:val="28"/>
          <w:lang w:eastAsia="ru-RU"/>
        </w:rPr>
        <w:t>тыс. тонн</w:t>
      </w:r>
      <w:r w:rsidRPr="003D1EEE">
        <w:rPr>
          <w:rFonts w:eastAsia="Times New Roman"/>
          <w:color w:val="000000" w:themeColor="text1"/>
          <w:kern w:val="24"/>
          <w:sz w:val="28"/>
          <w:szCs w:val="28"/>
          <w:lang w:eastAsia="ru-RU"/>
        </w:rPr>
        <w:t>, что на 14,6% выше уровня 2013 г. Средняя фактическая и</w:t>
      </w:r>
      <w:r w:rsidRPr="003D1EEE">
        <w:rPr>
          <w:rFonts w:eastAsia="Times New Roman"/>
          <w:color w:val="000000" w:themeColor="text1"/>
          <w:kern w:val="24"/>
          <w:sz w:val="28"/>
          <w:szCs w:val="28"/>
          <w:lang w:eastAsia="ru-RU"/>
        </w:rPr>
        <w:t>м</w:t>
      </w:r>
      <w:r w:rsidRPr="003D1EEE">
        <w:rPr>
          <w:rFonts w:eastAsia="Times New Roman"/>
          <w:color w:val="000000" w:themeColor="text1"/>
          <w:kern w:val="24"/>
          <w:sz w:val="28"/>
          <w:szCs w:val="28"/>
          <w:lang w:eastAsia="ru-RU"/>
        </w:rPr>
        <w:t>портная цена картофеля свежего или охлажденного в 2014 г. выше уровня 2013 г. на 1</w:t>
      </w:r>
      <w:r w:rsidR="008C31DA">
        <w:rPr>
          <w:rFonts w:eastAsia="Times New Roman"/>
          <w:color w:val="000000" w:themeColor="text1"/>
          <w:kern w:val="24"/>
          <w:sz w:val="28"/>
          <w:szCs w:val="28"/>
          <w:lang w:eastAsia="ru-RU"/>
        </w:rPr>
        <w:t>,7 % и составила 497,6 долл. США/т</w:t>
      </w:r>
      <w:r w:rsidRPr="003D1EEE">
        <w:rPr>
          <w:rFonts w:eastAsia="Times New Roman"/>
          <w:color w:val="000000" w:themeColor="text1"/>
          <w:kern w:val="24"/>
          <w:sz w:val="28"/>
          <w:szCs w:val="28"/>
          <w:lang w:eastAsia="ru-RU"/>
        </w:rPr>
        <w:t>.</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данным ФТС России без учета торговли с Белорусс</w:t>
      </w:r>
      <w:r w:rsidR="002635A0">
        <w:rPr>
          <w:rFonts w:eastAsia="Times New Roman"/>
          <w:color w:val="000000" w:themeColor="text1"/>
          <w:kern w:val="24"/>
          <w:sz w:val="28"/>
          <w:szCs w:val="28"/>
          <w:lang w:eastAsia="ru-RU"/>
        </w:rPr>
        <w:t xml:space="preserve">ией и Казахстаном, за период с </w:t>
      </w:r>
      <w:r w:rsidRPr="003D1EEE">
        <w:rPr>
          <w:rFonts w:eastAsia="Times New Roman"/>
          <w:color w:val="000000" w:themeColor="text1"/>
          <w:kern w:val="24"/>
          <w:sz w:val="28"/>
          <w:szCs w:val="28"/>
          <w:lang w:eastAsia="ru-RU"/>
        </w:rPr>
        <w:t>7 августа по 31 декабря 2014 г. по сравнению с аналогичным пери</w:t>
      </w:r>
      <w:r w:rsidRPr="003D1EEE">
        <w:rPr>
          <w:rFonts w:eastAsia="Times New Roman"/>
          <w:color w:val="000000" w:themeColor="text1"/>
          <w:kern w:val="24"/>
          <w:sz w:val="28"/>
          <w:szCs w:val="28"/>
          <w:lang w:eastAsia="ru-RU"/>
        </w:rPr>
        <w:t>о</w:t>
      </w:r>
      <w:r w:rsidR="002635A0">
        <w:rPr>
          <w:rFonts w:eastAsia="Times New Roman"/>
          <w:color w:val="000000" w:themeColor="text1"/>
          <w:kern w:val="24"/>
          <w:sz w:val="28"/>
          <w:szCs w:val="28"/>
          <w:lang w:eastAsia="ru-RU"/>
        </w:rPr>
        <w:t>дом 2013 года</w:t>
      </w:r>
      <w:r w:rsidRPr="003D1EEE">
        <w:rPr>
          <w:rFonts w:eastAsia="Times New Roman"/>
          <w:color w:val="000000" w:themeColor="text1"/>
          <w:kern w:val="24"/>
          <w:sz w:val="28"/>
          <w:szCs w:val="28"/>
          <w:lang w:eastAsia="ru-RU"/>
        </w:rPr>
        <w:t xml:space="preserve"> импорт картофеля снизился на 16,7% (9,6 тыс. тонн) за счет сн</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жения объемов поставок из Китая (в 2,3 раза до 3,4 тыс. тонн). Вместе с тем в</w:t>
      </w:r>
      <w:r w:rsidRPr="003D1EEE">
        <w:rPr>
          <w:rFonts w:eastAsia="Times New Roman"/>
          <w:color w:val="000000" w:themeColor="text1"/>
          <w:kern w:val="24"/>
          <w:sz w:val="28"/>
          <w:szCs w:val="28"/>
          <w:lang w:eastAsia="ru-RU"/>
        </w:rPr>
        <w:t>ы</w:t>
      </w:r>
      <w:r w:rsidRPr="003D1EEE">
        <w:rPr>
          <w:rFonts w:eastAsia="Times New Roman"/>
          <w:color w:val="000000" w:themeColor="text1"/>
          <w:kern w:val="24"/>
          <w:sz w:val="28"/>
          <w:szCs w:val="28"/>
          <w:lang w:eastAsia="ru-RU"/>
        </w:rPr>
        <w:t>росли объемы поставок из Израиля (в 13,1 раз</w:t>
      </w:r>
      <w:r w:rsidR="002635A0">
        <w:rPr>
          <w:rFonts w:eastAsia="Times New Roman"/>
          <w:color w:val="000000" w:themeColor="text1"/>
          <w:kern w:val="24"/>
          <w:sz w:val="28"/>
          <w:szCs w:val="28"/>
          <w:lang w:eastAsia="ru-RU"/>
        </w:rPr>
        <w:t xml:space="preserve">а до 4,6 тыс. тонн) и Молдавии </w:t>
      </w:r>
      <w:r w:rsidR="002635A0">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(в 24,5 раза до 1,0 тыс. тонн).</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Таможенно-тарифное регулирование рынка картофеля и плодоовощной продукции осуществляется в соответствии с обязательствами Российской Фед</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рации перед ВТО. Решениями Совета Евразийской экономической комиссии от 23 июня 2014 г. № 47 и от 16 июля № 52 внесены изменения в Единый таможе</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ный тариф Таможенного союза, вступившие в действие с 1 сентября 2014 г. Сл</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дует отметить снижение ввозных таможенных пошлин на картофель, лук и пр. луковичные с 13,3% до 11,7%, томаты с 13,3</w:t>
      </w:r>
      <w:r w:rsidR="002635A0">
        <w:rPr>
          <w:rFonts w:eastAsia="Times New Roman"/>
          <w:color w:val="000000" w:themeColor="text1"/>
          <w:kern w:val="24"/>
          <w:sz w:val="28"/>
          <w:szCs w:val="28"/>
          <w:lang w:eastAsia="ru-RU"/>
        </w:rPr>
        <w:t>%</w:t>
      </w:r>
      <w:r w:rsidRPr="003D1EEE">
        <w:rPr>
          <w:rFonts w:eastAsia="Times New Roman"/>
          <w:color w:val="000000" w:themeColor="text1"/>
          <w:kern w:val="24"/>
          <w:sz w:val="28"/>
          <w:szCs w:val="28"/>
          <w:lang w:eastAsia="ru-RU"/>
        </w:rPr>
        <w:t>-15% до 11,7%, капусту и огурцы с 13</w:t>
      </w:r>
      <w:r w:rsidR="002635A0">
        <w:rPr>
          <w:rFonts w:eastAsia="Times New Roman"/>
          <w:color w:val="000000" w:themeColor="text1"/>
          <w:kern w:val="24"/>
          <w:sz w:val="28"/>
          <w:szCs w:val="28"/>
          <w:lang w:eastAsia="ru-RU"/>
        </w:rPr>
        <w:t>%-15% до 11%</w:t>
      </w:r>
      <w:r w:rsidRPr="003D1EEE">
        <w:rPr>
          <w:rFonts w:eastAsia="Times New Roman"/>
          <w:color w:val="000000" w:themeColor="text1"/>
          <w:kern w:val="24"/>
          <w:sz w:val="28"/>
          <w:szCs w:val="28"/>
          <w:lang w:eastAsia="ru-RU"/>
        </w:rPr>
        <w:t>-14,7%, морковь и пр. корнеплоды с 13,7</w:t>
      </w:r>
      <w:r w:rsidR="002635A0">
        <w:rPr>
          <w:rFonts w:eastAsia="Times New Roman"/>
          <w:color w:val="000000" w:themeColor="text1"/>
          <w:kern w:val="24"/>
          <w:sz w:val="28"/>
          <w:szCs w:val="28"/>
          <w:lang w:eastAsia="ru-RU"/>
        </w:rPr>
        <w:t>%</w:t>
      </w:r>
      <w:r w:rsidRPr="003D1EEE">
        <w:rPr>
          <w:rFonts w:eastAsia="Times New Roman"/>
          <w:color w:val="000000" w:themeColor="text1"/>
          <w:kern w:val="24"/>
          <w:sz w:val="28"/>
          <w:szCs w:val="28"/>
          <w:lang w:eastAsia="ru-RU"/>
        </w:rPr>
        <w:t>-14,3% до 12,3</w:t>
      </w:r>
      <w:r w:rsidR="002635A0">
        <w:rPr>
          <w:rFonts w:eastAsia="Times New Roman"/>
          <w:color w:val="000000" w:themeColor="text1"/>
          <w:kern w:val="24"/>
          <w:sz w:val="28"/>
          <w:szCs w:val="28"/>
          <w:lang w:eastAsia="ru-RU"/>
        </w:rPr>
        <w:t>%</w:t>
      </w:r>
      <w:r w:rsidRPr="003D1EEE">
        <w:rPr>
          <w:rFonts w:eastAsia="Times New Roman"/>
          <w:color w:val="000000" w:themeColor="text1"/>
          <w:kern w:val="24"/>
          <w:sz w:val="28"/>
          <w:szCs w:val="28"/>
          <w:lang w:eastAsia="ru-RU"/>
        </w:rPr>
        <w:t>-13,5%, пр</w:t>
      </w:r>
      <w:r w:rsidR="002635A0">
        <w:rPr>
          <w:rFonts w:eastAsia="Times New Roman"/>
          <w:color w:val="000000" w:themeColor="text1"/>
          <w:kern w:val="24"/>
          <w:sz w:val="28"/>
          <w:szCs w:val="28"/>
          <w:lang w:eastAsia="ru-RU"/>
        </w:rPr>
        <w:t>очие</w:t>
      </w:r>
      <w:r w:rsidRPr="003D1EEE">
        <w:rPr>
          <w:rFonts w:eastAsia="Times New Roman"/>
          <w:color w:val="000000" w:themeColor="text1"/>
          <w:kern w:val="24"/>
          <w:sz w:val="28"/>
          <w:szCs w:val="28"/>
          <w:lang w:eastAsia="ru-RU"/>
        </w:rPr>
        <w:t xml:space="preserve"> овощи с 10</w:t>
      </w:r>
      <w:r w:rsidR="002635A0">
        <w:rPr>
          <w:rFonts w:eastAsia="Times New Roman"/>
          <w:color w:val="000000" w:themeColor="text1"/>
          <w:kern w:val="24"/>
          <w:sz w:val="28"/>
          <w:szCs w:val="28"/>
          <w:lang w:eastAsia="ru-RU"/>
        </w:rPr>
        <w:t>%</w:t>
      </w:r>
      <w:r w:rsidRPr="003D1EEE">
        <w:rPr>
          <w:rFonts w:eastAsia="Times New Roman"/>
          <w:color w:val="000000" w:themeColor="text1"/>
          <w:kern w:val="24"/>
          <w:sz w:val="28"/>
          <w:szCs w:val="28"/>
          <w:lang w:eastAsia="ru-RU"/>
        </w:rPr>
        <w:t>-14,0% до 5</w:t>
      </w:r>
      <w:r w:rsidR="002635A0">
        <w:rPr>
          <w:rFonts w:eastAsia="Times New Roman"/>
          <w:color w:val="000000" w:themeColor="text1"/>
          <w:kern w:val="24"/>
          <w:sz w:val="28"/>
          <w:szCs w:val="28"/>
          <w:lang w:eastAsia="ru-RU"/>
        </w:rPr>
        <w:t>%</w:t>
      </w:r>
      <w:r w:rsidRPr="003D1EEE">
        <w:rPr>
          <w:rFonts w:eastAsia="Times New Roman"/>
          <w:color w:val="000000" w:themeColor="text1"/>
          <w:kern w:val="24"/>
          <w:sz w:val="28"/>
          <w:szCs w:val="28"/>
          <w:lang w:eastAsia="ru-RU"/>
        </w:rPr>
        <w:t>-13%.</w:t>
      </w:r>
    </w:p>
    <w:p w:rsidR="00616F61" w:rsidRDefault="00616F61" w:rsidP="00616F61">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предварительным данным Росстата и ФТС России, в результате роста отечественного производства удельный вес отечественного картофеля в общем объеме ресурсов (с учетом переходящих запасов) в 2014 г. сохранился практич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ски на уровне 2013 г. и составил 97,4% при целевом показателе Государственной программы 98,2% и пороговом значении Доктрины продовольственной безопа</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lastRenderedPageBreak/>
        <w:t xml:space="preserve">ности 95%. Таким образом, целевой показатель Государственной программы не достигнут на 0,8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 Доктрины п</w:t>
      </w:r>
      <w:r w:rsidR="002635A0">
        <w:rPr>
          <w:rFonts w:eastAsia="Times New Roman"/>
          <w:color w:val="000000" w:themeColor="text1"/>
          <w:kern w:val="24"/>
          <w:sz w:val="28"/>
          <w:szCs w:val="28"/>
          <w:lang w:eastAsia="ru-RU"/>
        </w:rPr>
        <w:t xml:space="preserve">родовольственной безопасности </w:t>
      </w:r>
      <w:r w:rsidRPr="003D1EEE">
        <w:rPr>
          <w:rFonts w:eastAsia="Times New Roman"/>
          <w:color w:val="000000" w:themeColor="text1"/>
          <w:kern w:val="24"/>
          <w:sz w:val="28"/>
          <w:szCs w:val="28"/>
          <w:lang w:eastAsia="ru-RU"/>
        </w:rPr>
        <w:t xml:space="preserve">превышен на 2,4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 (рис. 2.1</w:t>
      </w:r>
      <w:r w:rsidR="00C44ADD">
        <w:rPr>
          <w:rFonts w:eastAsia="Times New Roman"/>
          <w:color w:val="000000" w:themeColor="text1"/>
          <w:kern w:val="24"/>
          <w:sz w:val="28"/>
          <w:szCs w:val="28"/>
          <w:lang w:eastAsia="ru-RU"/>
        </w:rPr>
        <w:t>9</w:t>
      </w:r>
      <w:r w:rsidRPr="003D1EEE">
        <w:rPr>
          <w:rFonts w:eastAsia="Times New Roman"/>
          <w:color w:val="000000" w:themeColor="text1"/>
          <w:kern w:val="24"/>
          <w:sz w:val="28"/>
          <w:szCs w:val="28"/>
          <w:lang w:eastAsia="ru-RU"/>
        </w:rPr>
        <w:t>).</w:t>
      </w:r>
    </w:p>
    <w:p w:rsidR="00BE0603" w:rsidRPr="00BE0603" w:rsidRDefault="00BE0603" w:rsidP="00616F61">
      <w:pPr>
        <w:shd w:val="clear" w:color="auto" w:fill="FFFFFF"/>
        <w:spacing w:line="240" w:lineRule="auto"/>
        <w:ind w:firstLine="709"/>
        <w:jc w:val="both"/>
        <w:rPr>
          <w:rFonts w:eastAsia="Times New Roman"/>
          <w:color w:val="000000" w:themeColor="text1"/>
          <w:kern w:val="24"/>
          <w:sz w:val="20"/>
          <w:szCs w:val="20"/>
          <w:lang w:eastAsia="ru-RU"/>
        </w:rPr>
      </w:pPr>
    </w:p>
    <w:p w:rsidR="00616F61" w:rsidRPr="003D1EEE" w:rsidRDefault="0084062F" w:rsidP="00616F61">
      <w:pPr>
        <w:shd w:val="clear" w:color="auto" w:fill="FFFFFF"/>
        <w:spacing w:line="240" w:lineRule="auto"/>
        <w:jc w:val="center"/>
        <w:rPr>
          <w:color w:val="000000" w:themeColor="text1"/>
          <w:kern w:val="24"/>
        </w:rPr>
      </w:pPr>
      <w:r w:rsidRPr="0084062F">
        <w:rPr>
          <w:noProof/>
          <w:color w:val="000000" w:themeColor="text1"/>
          <w:kern w:val="24"/>
          <w:lang w:eastAsia="ru-RU"/>
        </w:rPr>
        <w:drawing>
          <wp:inline distT="0" distB="0" distL="0" distR="0">
            <wp:extent cx="6210300" cy="2689872"/>
            <wp:effectExtent l="0" t="0" r="0" b="0"/>
            <wp:docPr id="91"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16F61" w:rsidRPr="0084062F" w:rsidRDefault="00616F61" w:rsidP="00616F61">
      <w:pPr>
        <w:shd w:val="clear" w:color="auto" w:fill="FFFFFF"/>
        <w:spacing w:line="240" w:lineRule="auto"/>
        <w:jc w:val="center"/>
        <w:rPr>
          <w:rFonts w:eastAsia="Times New Roman"/>
          <w:b/>
          <w:color w:val="000000" w:themeColor="text1"/>
          <w:kern w:val="24"/>
          <w:sz w:val="28"/>
          <w:szCs w:val="28"/>
          <w:lang w:eastAsia="ru-RU"/>
        </w:rPr>
      </w:pPr>
      <w:r w:rsidRPr="0084062F">
        <w:rPr>
          <w:rFonts w:eastAsia="Times New Roman"/>
          <w:b/>
          <w:color w:val="000000" w:themeColor="text1"/>
          <w:kern w:val="24"/>
          <w:sz w:val="28"/>
          <w:szCs w:val="28"/>
          <w:lang w:eastAsia="ru-RU"/>
        </w:rPr>
        <w:t>Рис. 2.1</w:t>
      </w:r>
      <w:r w:rsidR="00C44ADD" w:rsidRPr="0084062F">
        <w:rPr>
          <w:rFonts w:eastAsia="Times New Roman"/>
          <w:b/>
          <w:color w:val="000000" w:themeColor="text1"/>
          <w:kern w:val="24"/>
          <w:sz w:val="28"/>
          <w:szCs w:val="28"/>
          <w:lang w:eastAsia="ru-RU"/>
        </w:rPr>
        <w:t>9</w:t>
      </w:r>
      <w:r w:rsidRPr="0084062F">
        <w:rPr>
          <w:rFonts w:eastAsia="Times New Roman"/>
          <w:b/>
          <w:color w:val="000000" w:themeColor="text1"/>
          <w:kern w:val="24"/>
          <w:sz w:val="28"/>
          <w:szCs w:val="28"/>
          <w:lang w:eastAsia="ru-RU"/>
        </w:rPr>
        <w:t xml:space="preserve">. Удельный вес картофеля в общем объеме ресурсов </w:t>
      </w:r>
    </w:p>
    <w:p w:rsidR="00616F61" w:rsidRPr="0084062F" w:rsidRDefault="00616F61" w:rsidP="00616F61">
      <w:pPr>
        <w:shd w:val="clear" w:color="auto" w:fill="FFFFFF"/>
        <w:spacing w:line="240" w:lineRule="auto"/>
        <w:jc w:val="center"/>
        <w:rPr>
          <w:rFonts w:eastAsia="Times New Roman"/>
          <w:b/>
          <w:color w:val="000000" w:themeColor="text1"/>
          <w:kern w:val="24"/>
          <w:sz w:val="28"/>
          <w:szCs w:val="28"/>
          <w:lang w:eastAsia="ru-RU"/>
        </w:rPr>
      </w:pPr>
      <w:r w:rsidRPr="0084062F">
        <w:rPr>
          <w:rFonts w:eastAsia="Times New Roman"/>
          <w:b/>
          <w:color w:val="000000" w:themeColor="text1"/>
          <w:kern w:val="24"/>
          <w:sz w:val="28"/>
          <w:szCs w:val="28"/>
          <w:lang w:eastAsia="ru-RU"/>
        </w:rPr>
        <w:t>(с учетом структуры переходящих запасов), %</w:t>
      </w:r>
    </w:p>
    <w:p w:rsidR="002B7235" w:rsidRPr="003D1EEE" w:rsidRDefault="002B7235" w:rsidP="00616F61">
      <w:pPr>
        <w:shd w:val="clear" w:color="auto" w:fill="FFFFFF"/>
        <w:spacing w:line="240" w:lineRule="auto"/>
        <w:jc w:val="center"/>
        <w:rPr>
          <w:rFonts w:eastAsia="Times New Roman"/>
          <w:b/>
          <w:color w:val="000000" w:themeColor="text1"/>
          <w:kern w:val="24"/>
          <w:sz w:val="24"/>
          <w:szCs w:val="28"/>
          <w:lang w:eastAsia="ru-RU"/>
        </w:rPr>
      </w:pPr>
    </w:p>
    <w:p w:rsidR="00616F61"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Увеличение запасов на начало года и рост валового сбора в 2014 г. обесп</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чили наращивание общих ресурсов картофеля на 1936 </w:t>
      </w:r>
      <w:r w:rsidR="008F745B">
        <w:rPr>
          <w:rFonts w:eastAsia="Times New Roman"/>
          <w:color w:val="000000" w:themeColor="text1"/>
          <w:kern w:val="24"/>
          <w:sz w:val="28"/>
          <w:szCs w:val="28"/>
          <w:lang w:eastAsia="ru-RU"/>
        </w:rPr>
        <w:t>тыс. тонн</w:t>
      </w:r>
      <w:r w:rsidRPr="003D1EEE">
        <w:rPr>
          <w:rFonts w:eastAsia="Times New Roman"/>
          <w:color w:val="000000" w:themeColor="text1"/>
          <w:kern w:val="24"/>
          <w:sz w:val="28"/>
          <w:szCs w:val="28"/>
          <w:lang w:eastAsia="ru-RU"/>
        </w:rPr>
        <w:t>, или на 3,8% (</w:t>
      </w:r>
      <w:r w:rsidR="0078065F">
        <w:rPr>
          <w:rFonts w:eastAsia="Times New Roman"/>
          <w:color w:val="000000" w:themeColor="text1"/>
          <w:kern w:val="24"/>
          <w:sz w:val="28"/>
          <w:szCs w:val="28"/>
          <w:lang w:eastAsia="ru-RU"/>
        </w:rPr>
        <w:t>таблица</w:t>
      </w:r>
      <w:r w:rsidRPr="003D1EEE">
        <w:rPr>
          <w:rFonts w:eastAsia="Times New Roman"/>
          <w:color w:val="000000" w:themeColor="text1"/>
          <w:kern w:val="24"/>
          <w:sz w:val="28"/>
          <w:szCs w:val="28"/>
          <w:lang w:eastAsia="ru-RU"/>
        </w:rPr>
        <w:t> 2.</w:t>
      </w:r>
      <w:r w:rsidR="00C44ADD">
        <w:rPr>
          <w:rFonts w:eastAsia="Times New Roman"/>
          <w:color w:val="000000" w:themeColor="text1"/>
          <w:kern w:val="24"/>
          <w:sz w:val="28"/>
          <w:szCs w:val="28"/>
          <w:lang w:eastAsia="ru-RU"/>
        </w:rPr>
        <w:t>18</w:t>
      </w:r>
      <w:r w:rsidRPr="003D1EEE">
        <w:rPr>
          <w:rFonts w:eastAsia="Times New Roman"/>
          <w:color w:val="000000" w:themeColor="text1"/>
          <w:kern w:val="24"/>
          <w:sz w:val="28"/>
          <w:szCs w:val="28"/>
          <w:lang w:eastAsia="ru-RU"/>
        </w:rPr>
        <w:t>).</w:t>
      </w:r>
    </w:p>
    <w:p w:rsidR="00986D53" w:rsidRPr="003D1EEE" w:rsidRDefault="00986D53" w:rsidP="00986D53">
      <w:pPr>
        <w:spacing w:line="240" w:lineRule="auto"/>
        <w:ind w:firstLine="709"/>
        <w:jc w:val="both"/>
        <w:rPr>
          <w:rFonts w:eastAsia="Times New Roman"/>
          <w:color w:val="000000" w:themeColor="text1"/>
          <w:kern w:val="24"/>
          <w:sz w:val="28"/>
          <w:szCs w:val="28"/>
          <w:lang w:eastAsia="ru-RU"/>
        </w:rPr>
      </w:pPr>
      <w:r w:rsidRPr="003D1EEE">
        <w:rPr>
          <w:rFonts w:eastAsia="Times New Roman"/>
          <w:b/>
          <w:color w:val="000000" w:themeColor="text1"/>
          <w:kern w:val="24"/>
          <w:sz w:val="28"/>
          <w:szCs w:val="28"/>
          <w:lang w:eastAsia="ru-RU"/>
        </w:rPr>
        <w:t>Потребление картофеля</w:t>
      </w:r>
      <w:r w:rsidRPr="003D1EEE">
        <w:rPr>
          <w:rFonts w:eastAsia="Times New Roman"/>
          <w:color w:val="000000" w:themeColor="text1"/>
          <w:kern w:val="24"/>
          <w:sz w:val="28"/>
          <w:szCs w:val="28"/>
          <w:lang w:eastAsia="ru-RU"/>
        </w:rPr>
        <w:t>, включая продукты его переработки в пересчете на свежий, в расчете на душу населения, по предварительным данным за январь-декабрь 2014 г., составило 112 кг при рекомендованной норме 95-100 кг, и ост</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ется практически неизменным на протяжении последних лет. Таким образом, внутренний спрос на картофель насыщен. Тем не менее, учитывая, что знач</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тельная часть картофеля в стране потребляется вне рыночного обмена, для от</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чественных производителей сохраняется возможность наращивания его прои</w:t>
      </w:r>
      <w:r w:rsidRPr="003D1EEE">
        <w:rPr>
          <w:rFonts w:eastAsia="Times New Roman"/>
          <w:color w:val="000000" w:themeColor="text1"/>
          <w:kern w:val="24"/>
          <w:sz w:val="28"/>
          <w:szCs w:val="28"/>
          <w:lang w:eastAsia="ru-RU"/>
        </w:rPr>
        <w:t>з</w:t>
      </w:r>
      <w:r w:rsidRPr="003D1EEE">
        <w:rPr>
          <w:rFonts w:eastAsia="Times New Roman"/>
          <w:color w:val="000000" w:themeColor="text1"/>
          <w:kern w:val="24"/>
          <w:sz w:val="28"/>
          <w:szCs w:val="28"/>
          <w:lang w:eastAsia="ru-RU"/>
        </w:rPr>
        <w:t>водства и поставок на внутренний рынок.</w:t>
      </w:r>
    </w:p>
    <w:p w:rsidR="00986D53" w:rsidRPr="003D1EEE" w:rsidRDefault="00986D53" w:rsidP="00616F61">
      <w:pPr>
        <w:spacing w:line="240" w:lineRule="auto"/>
        <w:ind w:firstLine="709"/>
        <w:jc w:val="both"/>
        <w:rPr>
          <w:rFonts w:eastAsia="Times New Roman"/>
          <w:color w:val="000000" w:themeColor="text1"/>
          <w:kern w:val="24"/>
          <w:sz w:val="28"/>
          <w:szCs w:val="28"/>
          <w:lang w:eastAsia="ru-RU"/>
        </w:rPr>
      </w:pPr>
    </w:p>
    <w:p w:rsidR="0084062F" w:rsidRDefault="0084062F">
      <w:pPr>
        <w:spacing w:line="240" w:lineRule="auto"/>
        <w:rPr>
          <w:rFonts w:eastAsia="Times New Roman"/>
          <w:color w:val="000000" w:themeColor="text1"/>
          <w:kern w:val="24"/>
          <w:sz w:val="28"/>
          <w:szCs w:val="24"/>
          <w:lang w:eastAsia="ru-RU"/>
        </w:rPr>
      </w:pPr>
      <w:r>
        <w:rPr>
          <w:rFonts w:eastAsia="Times New Roman"/>
          <w:color w:val="000000" w:themeColor="text1"/>
          <w:kern w:val="24"/>
          <w:sz w:val="28"/>
          <w:szCs w:val="24"/>
          <w:lang w:eastAsia="ru-RU"/>
        </w:rPr>
        <w:br w:type="page"/>
      </w:r>
    </w:p>
    <w:p w:rsidR="00616F61" w:rsidRDefault="00616F61" w:rsidP="0084062F">
      <w:pPr>
        <w:spacing w:line="240" w:lineRule="auto"/>
        <w:ind w:firstLine="567"/>
        <w:jc w:val="right"/>
        <w:rPr>
          <w:rFonts w:eastAsia="Times New Roman"/>
          <w:color w:val="000000" w:themeColor="text1"/>
          <w:kern w:val="24"/>
          <w:sz w:val="28"/>
          <w:szCs w:val="24"/>
          <w:lang w:eastAsia="ru-RU"/>
        </w:rPr>
      </w:pPr>
      <w:r w:rsidRPr="003D1EEE">
        <w:rPr>
          <w:rFonts w:eastAsia="Times New Roman"/>
          <w:color w:val="000000" w:themeColor="text1"/>
          <w:kern w:val="24"/>
          <w:sz w:val="28"/>
          <w:szCs w:val="24"/>
          <w:lang w:eastAsia="ru-RU"/>
        </w:rPr>
        <w:lastRenderedPageBreak/>
        <w:t>Таблица 2.</w:t>
      </w:r>
      <w:r w:rsidR="00C44ADD">
        <w:rPr>
          <w:rFonts w:eastAsia="Times New Roman"/>
          <w:color w:val="000000" w:themeColor="text1"/>
          <w:kern w:val="24"/>
          <w:sz w:val="28"/>
          <w:szCs w:val="24"/>
          <w:lang w:eastAsia="ru-RU"/>
        </w:rPr>
        <w:t>18</w:t>
      </w:r>
    </w:p>
    <w:p w:rsidR="0084062F" w:rsidRPr="0084062F" w:rsidRDefault="0084062F" w:rsidP="0084062F">
      <w:pPr>
        <w:spacing w:line="240" w:lineRule="auto"/>
        <w:ind w:firstLine="567"/>
        <w:jc w:val="right"/>
        <w:rPr>
          <w:rFonts w:eastAsia="Times New Roman"/>
          <w:color w:val="000000" w:themeColor="text1"/>
          <w:kern w:val="24"/>
          <w:sz w:val="20"/>
          <w:szCs w:val="20"/>
          <w:lang w:eastAsia="ru-RU"/>
        </w:rPr>
      </w:pPr>
    </w:p>
    <w:p w:rsidR="00616F61" w:rsidRDefault="00616F61" w:rsidP="0084062F">
      <w:pPr>
        <w:spacing w:line="240" w:lineRule="auto"/>
        <w:jc w:val="center"/>
        <w:rPr>
          <w:rFonts w:eastAsia="Times New Roman"/>
          <w:b/>
          <w:color w:val="000000" w:themeColor="text1"/>
          <w:kern w:val="24"/>
          <w:sz w:val="28"/>
          <w:szCs w:val="24"/>
          <w:lang w:eastAsia="ru-RU"/>
        </w:rPr>
      </w:pPr>
      <w:r w:rsidRPr="003D1EEE">
        <w:rPr>
          <w:rFonts w:eastAsia="Times New Roman"/>
          <w:b/>
          <w:color w:val="000000" w:themeColor="text1"/>
          <w:kern w:val="24"/>
          <w:sz w:val="28"/>
          <w:szCs w:val="24"/>
          <w:lang w:eastAsia="ru-RU"/>
        </w:rPr>
        <w:t xml:space="preserve">Баланс ресурсов и использования картофеля, </w:t>
      </w:r>
      <w:r w:rsidR="008F745B">
        <w:rPr>
          <w:rFonts w:eastAsia="Times New Roman"/>
          <w:b/>
          <w:color w:val="000000" w:themeColor="text1"/>
          <w:kern w:val="24"/>
          <w:sz w:val="28"/>
          <w:szCs w:val="24"/>
          <w:lang w:eastAsia="ru-RU"/>
        </w:rPr>
        <w:t>тыс. тонн</w:t>
      </w:r>
      <w:r w:rsidRPr="003D1EEE">
        <w:rPr>
          <w:rFonts w:eastAsia="Times New Roman"/>
          <w:b/>
          <w:color w:val="000000" w:themeColor="text1"/>
          <w:kern w:val="24"/>
          <w:sz w:val="28"/>
          <w:szCs w:val="24"/>
          <w:lang w:eastAsia="ru-RU"/>
        </w:rPr>
        <w:t>*</w:t>
      </w:r>
    </w:p>
    <w:p w:rsidR="0084062F" w:rsidRPr="0084062F" w:rsidRDefault="0084062F" w:rsidP="0084062F">
      <w:pPr>
        <w:spacing w:line="240" w:lineRule="auto"/>
        <w:jc w:val="center"/>
        <w:rPr>
          <w:rFonts w:eastAsia="Times New Roman"/>
          <w:b/>
          <w:color w:val="000000" w:themeColor="text1"/>
          <w:kern w:val="24"/>
          <w:sz w:val="20"/>
          <w:szCs w:val="20"/>
          <w:lang w:eastAsia="ru-RU"/>
        </w:rPr>
      </w:pPr>
    </w:p>
    <w:tbl>
      <w:tblPr>
        <w:tblW w:w="4894" w:type="pct"/>
        <w:tblInd w:w="108" w:type="dxa"/>
        <w:tblLayout w:type="fixed"/>
        <w:tblLook w:val="00A0" w:firstRow="1" w:lastRow="0" w:firstColumn="1" w:lastColumn="0" w:noHBand="0" w:noVBand="0"/>
      </w:tblPr>
      <w:tblGrid>
        <w:gridCol w:w="4460"/>
        <w:gridCol w:w="1033"/>
        <w:gridCol w:w="1033"/>
        <w:gridCol w:w="1174"/>
        <w:gridCol w:w="1043"/>
        <w:gridCol w:w="1041"/>
      </w:tblGrid>
      <w:tr w:rsidR="00A217C8" w:rsidRPr="003D1EEE" w:rsidTr="00454443">
        <w:trPr>
          <w:trHeight w:val="776"/>
        </w:trPr>
        <w:tc>
          <w:tcPr>
            <w:tcW w:w="2279" w:type="pct"/>
            <w:tcBorders>
              <w:top w:val="single" w:sz="8" w:space="0" w:color="auto"/>
              <w:left w:val="single" w:sz="8" w:space="0" w:color="auto"/>
              <w:bottom w:val="nil"/>
              <w:right w:val="single" w:sz="8" w:space="0" w:color="auto"/>
            </w:tcBorders>
            <w:shd w:val="clear" w:color="auto" w:fill="C6D9F1"/>
            <w:noWrap/>
            <w:vAlign w:val="center"/>
          </w:tcPr>
          <w:p w:rsidR="00616F61" w:rsidRPr="003D1EEE" w:rsidRDefault="00616F61" w:rsidP="00454443">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Показатели</w:t>
            </w:r>
          </w:p>
        </w:tc>
        <w:tc>
          <w:tcPr>
            <w:tcW w:w="528" w:type="pct"/>
            <w:tcBorders>
              <w:top w:val="single" w:sz="8" w:space="0" w:color="auto"/>
              <w:left w:val="single" w:sz="4" w:space="0" w:color="auto"/>
              <w:bottom w:val="nil"/>
              <w:right w:val="single" w:sz="4" w:space="0" w:color="auto"/>
            </w:tcBorders>
            <w:shd w:val="clear" w:color="auto" w:fill="C6D9F1"/>
            <w:vAlign w:val="center"/>
          </w:tcPr>
          <w:p w:rsidR="00616F61" w:rsidRPr="003D1EEE" w:rsidRDefault="00616F61" w:rsidP="00454443">
            <w:pPr>
              <w:spacing w:line="240" w:lineRule="auto"/>
              <w:jc w:val="center"/>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2010</w:t>
            </w:r>
            <w:r w:rsidR="00457BF7">
              <w:rPr>
                <w:rFonts w:eastAsia="Times New Roman"/>
                <w:b/>
                <w:bCs/>
                <w:color w:val="000000" w:themeColor="text1"/>
                <w:kern w:val="24"/>
                <w:sz w:val="24"/>
                <w:szCs w:val="24"/>
                <w:lang w:eastAsia="ru-RU"/>
              </w:rPr>
              <w:t xml:space="preserve"> </w:t>
            </w:r>
            <w:r w:rsidR="0084062F">
              <w:rPr>
                <w:rFonts w:eastAsia="Times New Roman"/>
                <w:b/>
                <w:bCs/>
                <w:color w:val="000000" w:themeColor="text1"/>
                <w:kern w:val="24"/>
                <w:sz w:val="24"/>
                <w:szCs w:val="24"/>
                <w:lang w:eastAsia="ru-RU"/>
              </w:rPr>
              <w:t>г.</w:t>
            </w:r>
          </w:p>
        </w:tc>
        <w:tc>
          <w:tcPr>
            <w:tcW w:w="528" w:type="pct"/>
            <w:tcBorders>
              <w:top w:val="single" w:sz="8" w:space="0" w:color="auto"/>
              <w:left w:val="single" w:sz="4" w:space="0" w:color="auto"/>
              <w:bottom w:val="single" w:sz="8" w:space="0" w:color="000000"/>
              <w:right w:val="single" w:sz="4" w:space="0" w:color="auto"/>
            </w:tcBorders>
            <w:shd w:val="clear" w:color="auto" w:fill="C6D9F1"/>
            <w:vAlign w:val="center"/>
          </w:tcPr>
          <w:p w:rsidR="00616F61" w:rsidRPr="003D1EEE" w:rsidRDefault="00616F61" w:rsidP="00454443">
            <w:pPr>
              <w:spacing w:line="240" w:lineRule="auto"/>
              <w:jc w:val="center"/>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2011</w:t>
            </w:r>
            <w:r w:rsidR="00457BF7">
              <w:rPr>
                <w:rFonts w:eastAsia="Times New Roman"/>
                <w:b/>
                <w:bCs/>
                <w:color w:val="000000" w:themeColor="text1"/>
                <w:kern w:val="24"/>
                <w:sz w:val="24"/>
                <w:szCs w:val="24"/>
                <w:lang w:eastAsia="ru-RU"/>
              </w:rPr>
              <w:t xml:space="preserve"> </w:t>
            </w:r>
            <w:r w:rsidR="0084062F">
              <w:rPr>
                <w:rFonts w:eastAsia="Times New Roman"/>
                <w:b/>
                <w:bCs/>
                <w:color w:val="000000" w:themeColor="text1"/>
                <w:kern w:val="24"/>
                <w:sz w:val="24"/>
                <w:szCs w:val="24"/>
                <w:lang w:eastAsia="ru-RU"/>
              </w:rPr>
              <w:t>г.</w:t>
            </w:r>
          </w:p>
        </w:tc>
        <w:tc>
          <w:tcPr>
            <w:tcW w:w="600" w:type="pct"/>
            <w:tcBorders>
              <w:top w:val="single" w:sz="8" w:space="0" w:color="auto"/>
              <w:left w:val="single" w:sz="4" w:space="0" w:color="auto"/>
              <w:bottom w:val="single" w:sz="8" w:space="0" w:color="000000"/>
              <w:right w:val="single" w:sz="4" w:space="0" w:color="auto"/>
            </w:tcBorders>
            <w:shd w:val="clear" w:color="auto" w:fill="C6D9F1"/>
            <w:vAlign w:val="center"/>
          </w:tcPr>
          <w:p w:rsidR="00616F61" w:rsidRPr="003D1EEE" w:rsidRDefault="00616F61" w:rsidP="00454443">
            <w:pPr>
              <w:spacing w:line="240" w:lineRule="auto"/>
              <w:jc w:val="center"/>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2012</w:t>
            </w:r>
            <w:r w:rsidR="00457BF7">
              <w:rPr>
                <w:rFonts w:eastAsia="Times New Roman"/>
                <w:b/>
                <w:bCs/>
                <w:color w:val="000000" w:themeColor="text1"/>
                <w:kern w:val="24"/>
                <w:sz w:val="24"/>
                <w:szCs w:val="24"/>
                <w:lang w:eastAsia="ru-RU"/>
              </w:rPr>
              <w:t xml:space="preserve"> </w:t>
            </w:r>
            <w:r w:rsidR="0084062F">
              <w:rPr>
                <w:rFonts w:eastAsia="Times New Roman"/>
                <w:b/>
                <w:bCs/>
                <w:color w:val="000000" w:themeColor="text1"/>
                <w:kern w:val="24"/>
                <w:sz w:val="24"/>
                <w:szCs w:val="24"/>
                <w:lang w:eastAsia="ru-RU"/>
              </w:rPr>
              <w:t>г.</w:t>
            </w:r>
          </w:p>
        </w:tc>
        <w:tc>
          <w:tcPr>
            <w:tcW w:w="533" w:type="pct"/>
            <w:tcBorders>
              <w:top w:val="single" w:sz="8" w:space="0" w:color="auto"/>
              <w:left w:val="single" w:sz="4" w:space="0" w:color="auto"/>
              <w:bottom w:val="single" w:sz="8" w:space="0" w:color="000000"/>
              <w:right w:val="single" w:sz="8" w:space="0" w:color="auto"/>
            </w:tcBorders>
            <w:shd w:val="clear" w:color="auto" w:fill="C6D9F1"/>
            <w:vAlign w:val="center"/>
          </w:tcPr>
          <w:p w:rsidR="00616F61" w:rsidRPr="003D1EEE" w:rsidRDefault="00616F61" w:rsidP="00454443">
            <w:pPr>
              <w:spacing w:line="240" w:lineRule="auto"/>
              <w:ind w:left="-57" w:right="-57"/>
              <w:jc w:val="center"/>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2013</w:t>
            </w:r>
            <w:r w:rsidR="00457BF7">
              <w:rPr>
                <w:rFonts w:eastAsia="Times New Roman"/>
                <w:b/>
                <w:bCs/>
                <w:color w:val="000000" w:themeColor="text1"/>
                <w:kern w:val="24"/>
                <w:sz w:val="24"/>
                <w:szCs w:val="24"/>
                <w:lang w:eastAsia="ru-RU"/>
              </w:rPr>
              <w:t xml:space="preserve"> </w:t>
            </w:r>
            <w:r w:rsidR="0084062F">
              <w:rPr>
                <w:rFonts w:eastAsia="Times New Roman"/>
                <w:b/>
                <w:bCs/>
                <w:color w:val="000000" w:themeColor="text1"/>
                <w:kern w:val="24"/>
                <w:sz w:val="24"/>
                <w:szCs w:val="24"/>
                <w:lang w:eastAsia="ru-RU"/>
              </w:rPr>
              <w:t>г.</w:t>
            </w:r>
          </w:p>
        </w:tc>
        <w:tc>
          <w:tcPr>
            <w:tcW w:w="532" w:type="pct"/>
            <w:tcBorders>
              <w:top w:val="single" w:sz="8" w:space="0" w:color="auto"/>
              <w:left w:val="single" w:sz="4" w:space="0" w:color="auto"/>
              <w:right w:val="single" w:sz="8" w:space="0" w:color="auto"/>
            </w:tcBorders>
            <w:shd w:val="clear" w:color="auto" w:fill="C6D9F1"/>
            <w:vAlign w:val="center"/>
          </w:tcPr>
          <w:p w:rsidR="00616F61" w:rsidRPr="003D1EEE" w:rsidRDefault="00616F61" w:rsidP="00454443">
            <w:pPr>
              <w:spacing w:line="240" w:lineRule="auto"/>
              <w:ind w:left="-57" w:right="-57"/>
              <w:jc w:val="center"/>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2014</w:t>
            </w:r>
            <w:r w:rsidR="00457BF7">
              <w:rPr>
                <w:rFonts w:eastAsia="Times New Roman"/>
                <w:b/>
                <w:bCs/>
                <w:color w:val="000000" w:themeColor="text1"/>
                <w:kern w:val="24"/>
                <w:sz w:val="24"/>
                <w:szCs w:val="24"/>
                <w:lang w:eastAsia="ru-RU"/>
              </w:rPr>
              <w:t xml:space="preserve"> </w:t>
            </w:r>
            <w:r w:rsidR="0084062F">
              <w:rPr>
                <w:rFonts w:eastAsia="Times New Roman"/>
                <w:b/>
                <w:bCs/>
                <w:color w:val="000000" w:themeColor="text1"/>
                <w:kern w:val="24"/>
                <w:sz w:val="24"/>
                <w:szCs w:val="24"/>
                <w:lang w:eastAsia="ru-RU"/>
              </w:rPr>
              <w:t>г.</w:t>
            </w:r>
          </w:p>
          <w:p w:rsidR="00616F61" w:rsidRPr="003D1EEE" w:rsidRDefault="00616F61" w:rsidP="00454443">
            <w:pPr>
              <w:spacing w:line="240" w:lineRule="auto"/>
              <w:ind w:left="-57" w:right="-57"/>
              <w:jc w:val="center"/>
              <w:rPr>
                <w:rFonts w:eastAsia="Times New Roman"/>
                <w:b/>
                <w:bCs/>
                <w:color w:val="000000" w:themeColor="text1"/>
                <w:kern w:val="24"/>
                <w:sz w:val="24"/>
                <w:szCs w:val="24"/>
                <w:lang w:eastAsia="ru-RU"/>
              </w:rPr>
            </w:pPr>
            <w:proofErr w:type="spellStart"/>
            <w:r w:rsidRPr="003D1EEE">
              <w:rPr>
                <w:rFonts w:eastAsia="Times New Roman"/>
                <w:b/>
                <w:bCs/>
                <w:color w:val="000000" w:themeColor="text1"/>
                <w:kern w:val="24"/>
                <w:sz w:val="24"/>
                <w:szCs w:val="24"/>
                <w:lang w:eastAsia="ru-RU"/>
              </w:rPr>
              <w:t>предв</w:t>
            </w:r>
            <w:proofErr w:type="spellEnd"/>
            <w:r w:rsidRPr="003D1EEE">
              <w:rPr>
                <w:rFonts w:eastAsia="Times New Roman"/>
                <w:b/>
                <w:bCs/>
                <w:color w:val="000000" w:themeColor="text1"/>
                <w:kern w:val="24"/>
                <w:sz w:val="24"/>
                <w:szCs w:val="24"/>
                <w:lang w:eastAsia="ru-RU"/>
              </w:rPr>
              <w:t>.</w:t>
            </w:r>
          </w:p>
        </w:tc>
      </w:tr>
      <w:tr w:rsidR="00A217C8" w:rsidRPr="003D1EEE" w:rsidTr="00454443">
        <w:trPr>
          <w:trHeight w:val="276"/>
        </w:trPr>
        <w:tc>
          <w:tcPr>
            <w:tcW w:w="2279" w:type="pct"/>
            <w:tcBorders>
              <w:top w:val="single" w:sz="8" w:space="0" w:color="auto"/>
              <w:left w:val="single" w:sz="8" w:space="0" w:color="auto"/>
              <w:bottom w:val="nil"/>
              <w:right w:val="single" w:sz="8" w:space="0" w:color="auto"/>
            </w:tcBorders>
            <w:vAlign w:val="center"/>
          </w:tcPr>
          <w:p w:rsidR="00616F61" w:rsidRPr="003D1EEE" w:rsidRDefault="00616F61" w:rsidP="00454443">
            <w:pPr>
              <w:spacing w:line="240" w:lineRule="auto"/>
              <w:ind w:left="-57"/>
              <w:jc w:val="both"/>
              <w:rPr>
                <w:rFonts w:eastAsia="Times New Roman"/>
                <w:color w:val="000000" w:themeColor="text1"/>
                <w:kern w:val="24"/>
                <w:sz w:val="24"/>
                <w:szCs w:val="24"/>
                <w:lang w:eastAsia="ru-RU"/>
              </w:rPr>
            </w:pPr>
            <w:r w:rsidRPr="003D1EEE">
              <w:rPr>
                <w:rFonts w:eastAsia="Times New Roman"/>
                <w:b/>
                <w:bCs/>
                <w:color w:val="000000" w:themeColor="text1"/>
                <w:kern w:val="24"/>
                <w:sz w:val="24"/>
                <w:szCs w:val="24"/>
                <w:lang w:eastAsia="ru-RU"/>
              </w:rPr>
              <w:t>I. РЕСУРСЫ</w:t>
            </w:r>
          </w:p>
        </w:tc>
        <w:tc>
          <w:tcPr>
            <w:tcW w:w="528" w:type="pct"/>
            <w:tcBorders>
              <w:top w:val="single" w:sz="8" w:space="0" w:color="auto"/>
              <w:left w:val="single" w:sz="4" w:space="0" w:color="auto"/>
              <w:bottom w:val="nil"/>
              <w:right w:val="single" w:sz="4" w:space="0" w:color="auto"/>
            </w:tcBorders>
            <w:vAlign w:val="center"/>
          </w:tcPr>
          <w:p w:rsidR="00616F61" w:rsidRPr="003D1EEE" w:rsidRDefault="00616F61" w:rsidP="00454443">
            <w:pPr>
              <w:spacing w:line="240" w:lineRule="auto"/>
              <w:jc w:val="both"/>
              <w:rPr>
                <w:rFonts w:eastAsia="Times New Roman"/>
                <w:b/>
                <w:bCs/>
                <w:color w:val="000000" w:themeColor="text1"/>
                <w:kern w:val="24"/>
                <w:sz w:val="24"/>
                <w:szCs w:val="24"/>
                <w:lang w:eastAsia="ru-RU"/>
              </w:rPr>
            </w:pPr>
          </w:p>
        </w:tc>
        <w:tc>
          <w:tcPr>
            <w:tcW w:w="528" w:type="pct"/>
            <w:tcBorders>
              <w:top w:val="single" w:sz="8" w:space="0" w:color="auto"/>
              <w:left w:val="single" w:sz="4" w:space="0" w:color="auto"/>
              <w:bottom w:val="single" w:sz="8" w:space="0" w:color="000000"/>
              <w:right w:val="single" w:sz="4" w:space="0" w:color="auto"/>
            </w:tcBorders>
            <w:vAlign w:val="center"/>
          </w:tcPr>
          <w:p w:rsidR="00616F61" w:rsidRPr="003D1EEE" w:rsidRDefault="00616F61" w:rsidP="00454443">
            <w:pPr>
              <w:spacing w:line="240" w:lineRule="auto"/>
              <w:jc w:val="both"/>
              <w:rPr>
                <w:rFonts w:eastAsia="Times New Roman"/>
                <w:b/>
                <w:bCs/>
                <w:color w:val="000000" w:themeColor="text1"/>
                <w:kern w:val="24"/>
                <w:sz w:val="24"/>
                <w:szCs w:val="24"/>
                <w:lang w:eastAsia="ru-RU"/>
              </w:rPr>
            </w:pPr>
          </w:p>
        </w:tc>
        <w:tc>
          <w:tcPr>
            <w:tcW w:w="600" w:type="pct"/>
            <w:tcBorders>
              <w:top w:val="single" w:sz="8" w:space="0" w:color="auto"/>
              <w:left w:val="single" w:sz="4" w:space="0" w:color="auto"/>
              <w:bottom w:val="single" w:sz="8" w:space="0" w:color="000000"/>
              <w:right w:val="single" w:sz="4" w:space="0" w:color="auto"/>
            </w:tcBorders>
            <w:vAlign w:val="center"/>
          </w:tcPr>
          <w:p w:rsidR="00616F61" w:rsidRPr="003D1EEE" w:rsidRDefault="00616F61" w:rsidP="00454443">
            <w:pPr>
              <w:spacing w:line="240" w:lineRule="auto"/>
              <w:jc w:val="both"/>
              <w:rPr>
                <w:rFonts w:eastAsia="Times New Roman"/>
                <w:b/>
                <w:bCs/>
                <w:color w:val="000000" w:themeColor="text1"/>
                <w:kern w:val="24"/>
                <w:sz w:val="24"/>
                <w:szCs w:val="24"/>
                <w:lang w:eastAsia="ru-RU"/>
              </w:rPr>
            </w:pPr>
          </w:p>
        </w:tc>
        <w:tc>
          <w:tcPr>
            <w:tcW w:w="533" w:type="pct"/>
            <w:tcBorders>
              <w:top w:val="single" w:sz="8" w:space="0" w:color="auto"/>
              <w:left w:val="single" w:sz="4" w:space="0" w:color="auto"/>
              <w:bottom w:val="single" w:sz="8" w:space="0" w:color="000000"/>
              <w:right w:val="single" w:sz="8" w:space="0" w:color="auto"/>
            </w:tcBorders>
            <w:vAlign w:val="center"/>
          </w:tcPr>
          <w:p w:rsidR="00616F61" w:rsidRPr="003D1EEE" w:rsidRDefault="00616F61" w:rsidP="00454443">
            <w:pPr>
              <w:spacing w:line="240" w:lineRule="auto"/>
              <w:jc w:val="both"/>
              <w:rPr>
                <w:rFonts w:eastAsia="Times New Roman"/>
                <w:b/>
                <w:bCs/>
                <w:color w:val="000000" w:themeColor="text1"/>
                <w:kern w:val="24"/>
                <w:sz w:val="24"/>
                <w:szCs w:val="24"/>
                <w:lang w:eastAsia="ru-RU"/>
              </w:rPr>
            </w:pPr>
          </w:p>
        </w:tc>
        <w:tc>
          <w:tcPr>
            <w:tcW w:w="532" w:type="pct"/>
            <w:tcBorders>
              <w:top w:val="single" w:sz="8" w:space="0" w:color="auto"/>
              <w:left w:val="single" w:sz="4" w:space="0" w:color="auto"/>
              <w:bottom w:val="single" w:sz="8" w:space="0" w:color="000000"/>
              <w:right w:val="single" w:sz="8" w:space="0" w:color="auto"/>
            </w:tcBorders>
          </w:tcPr>
          <w:p w:rsidR="00616F61" w:rsidRPr="003D1EEE" w:rsidRDefault="00616F61" w:rsidP="00454443">
            <w:pPr>
              <w:spacing w:line="240" w:lineRule="auto"/>
              <w:jc w:val="both"/>
              <w:rPr>
                <w:rFonts w:eastAsia="Times New Roman"/>
                <w:b/>
                <w:bCs/>
                <w:color w:val="000000" w:themeColor="text1"/>
                <w:kern w:val="24"/>
                <w:sz w:val="24"/>
                <w:szCs w:val="24"/>
                <w:lang w:eastAsia="ru-RU"/>
              </w:rPr>
            </w:pPr>
          </w:p>
        </w:tc>
      </w:tr>
      <w:tr w:rsidR="00A217C8" w:rsidRPr="003D1EEE" w:rsidTr="00454443">
        <w:trPr>
          <w:trHeight w:val="20"/>
        </w:trPr>
        <w:tc>
          <w:tcPr>
            <w:tcW w:w="2279" w:type="pct"/>
            <w:tcBorders>
              <w:top w:val="single" w:sz="8" w:space="0" w:color="auto"/>
              <w:left w:val="single" w:sz="8" w:space="0" w:color="auto"/>
              <w:bottom w:val="single" w:sz="4" w:space="0" w:color="auto"/>
              <w:right w:val="single" w:sz="8" w:space="0" w:color="auto"/>
            </w:tcBorders>
            <w:vAlign w:val="bottom"/>
          </w:tcPr>
          <w:p w:rsidR="00616F61" w:rsidRPr="003D1EEE" w:rsidRDefault="00616F61" w:rsidP="00454443">
            <w:pPr>
              <w:spacing w:line="240" w:lineRule="auto"/>
              <w:ind w:left="-57"/>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Запасы на начало года</w:t>
            </w:r>
          </w:p>
        </w:tc>
        <w:tc>
          <w:tcPr>
            <w:tcW w:w="528" w:type="pct"/>
            <w:tcBorders>
              <w:top w:val="single" w:sz="8" w:space="0" w:color="auto"/>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20 369</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14 691</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19 930</w:t>
            </w:r>
          </w:p>
        </w:tc>
        <w:tc>
          <w:tcPr>
            <w:tcW w:w="533"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19 846</w:t>
            </w:r>
          </w:p>
        </w:tc>
        <w:tc>
          <w:tcPr>
            <w:tcW w:w="532"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20 353</w:t>
            </w:r>
          </w:p>
        </w:tc>
      </w:tr>
      <w:tr w:rsidR="00A217C8" w:rsidRPr="003D1EEE" w:rsidTr="00454443">
        <w:trPr>
          <w:trHeight w:val="20"/>
        </w:trPr>
        <w:tc>
          <w:tcPr>
            <w:tcW w:w="2279"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ind w:left="-57"/>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Производство </w:t>
            </w:r>
            <w:r w:rsidRPr="003D1EEE">
              <w:rPr>
                <w:rFonts w:eastAsia="Times New Roman"/>
                <w:color w:val="000000" w:themeColor="text1"/>
                <w:kern w:val="24"/>
                <w:sz w:val="28"/>
                <w:szCs w:val="28"/>
                <w:lang w:eastAsia="ru-RU"/>
              </w:rPr>
              <w:t>–</w:t>
            </w:r>
            <w:r w:rsidRPr="003D1EEE">
              <w:rPr>
                <w:rFonts w:eastAsia="Times New Roman"/>
                <w:color w:val="000000" w:themeColor="text1"/>
                <w:kern w:val="24"/>
                <w:sz w:val="24"/>
                <w:szCs w:val="24"/>
                <w:lang w:eastAsia="ru-RU"/>
              </w:rPr>
              <w:t xml:space="preserve"> всего</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21 141</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32 681</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29 532</w:t>
            </w:r>
          </w:p>
        </w:tc>
        <w:tc>
          <w:tcPr>
            <w:tcW w:w="533" w:type="pct"/>
            <w:tcBorders>
              <w:top w:val="nil"/>
              <w:left w:val="single" w:sz="4" w:space="0" w:color="auto"/>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30 184</w:t>
            </w:r>
          </w:p>
        </w:tc>
        <w:tc>
          <w:tcPr>
            <w:tcW w:w="532" w:type="pct"/>
            <w:tcBorders>
              <w:top w:val="nil"/>
              <w:left w:val="single" w:sz="4" w:space="0" w:color="auto"/>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31 502</w:t>
            </w:r>
          </w:p>
        </w:tc>
      </w:tr>
      <w:tr w:rsidR="00A217C8" w:rsidRPr="003D1EEE" w:rsidTr="00454443">
        <w:trPr>
          <w:trHeight w:val="20"/>
        </w:trPr>
        <w:tc>
          <w:tcPr>
            <w:tcW w:w="2279"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ind w:left="-57"/>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 в том числе СХО, КФХ, ИП</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3 388</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6 663</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6 227</w:t>
            </w:r>
          </w:p>
        </w:tc>
        <w:tc>
          <w:tcPr>
            <w:tcW w:w="533" w:type="pct"/>
            <w:tcBorders>
              <w:top w:val="nil"/>
              <w:left w:val="single" w:sz="4" w:space="0" w:color="auto"/>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5 358</w:t>
            </w:r>
          </w:p>
        </w:tc>
        <w:tc>
          <w:tcPr>
            <w:tcW w:w="532" w:type="pct"/>
            <w:tcBorders>
              <w:top w:val="nil"/>
              <w:left w:val="single" w:sz="4" w:space="0" w:color="auto"/>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6 584</w:t>
            </w:r>
          </w:p>
        </w:tc>
      </w:tr>
      <w:tr w:rsidR="00A217C8" w:rsidRPr="003D1EEE" w:rsidTr="00454443">
        <w:trPr>
          <w:trHeight w:val="20"/>
        </w:trPr>
        <w:tc>
          <w:tcPr>
            <w:tcW w:w="2279"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ind w:left="-57"/>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Импорт</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1 122</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1 539</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735</w:t>
            </w:r>
          </w:p>
        </w:tc>
        <w:tc>
          <w:tcPr>
            <w:tcW w:w="533" w:type="pct"/>
            <w:tcBorders>
              <w:top w:val="nil"/>
              <w:left w:val="single" w:sz="4" w:space="0" w:color="auto"/>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763</w:t>
            </w:r>
          </w:p>
        </w:tc>
        <w:tc>
          <w:tcPr>
            <w:tcW w:w="532" w:type="pct"/>
            <w:tcBorders>
              <w:top w:val="nil"/>
              <w:left w:val="single" w:sz="4" w:space="0" w:color="auto"/>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875</w:t>
            </w:r>
          </w:p>
        </w:tc>
      </w:tr>
      <w:tr w:rsidR="00A217C8" w:rsidRPr="003D1EEE" w:rsidTr="00454443">
        <w:trPr>
          <w:trHeight w:val="20"/>
        </w:trPr>
        <w:tc>
          <w:tcPr>
            <w:tcW w:w="2279"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ind w:left="-57"/>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Итого ресурсов</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42 632</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48 911</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50 198</w:t>
            </w:r>
          </w:p>
        </w:tc>
        <w:tc>
          <w:tcPr>
            <w:tcW w:w="533"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50 794</w:t>
            </w:r>
          </w:p>
        </w:tc>
        <w:tc>
          <w:tcPr>
            <w:tcW w:w="532"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52 730</w:t>
            </w:r>
          </w:p>
        </w:tc>
      </w:tr>
      <w:tr w:rsidR="00A217C8" w:rsidRPr="003D1EEE" w:rsidTr="00454443">
        <w:trPr>
          <w:trHeight w:val="145"/>
        </w:trPr>
        <w:tc>
          <w:tcPr>
            <w:tcW w:w="2279"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ind w:left="-57"/>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II. ИСПОЛЬЗОВАНИЕ</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p>
        </w:tc>
        <w:tc>
          <w:tcPr>
            <w:tcW w:w="533"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p>
        </w:tc>
        <w:tc>
          <w:tcPr>
            <w:tcW w:w="532"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ascii="Arial" w:hAnsi="Arial" w:cs="Arial"/>
                <w:color w:val="000000" w:themeColor="text1"/>
                <w:kern w:val="24"/>
              </w:rPr>
              <w:t> </w:t>
            </w:r>
          </w:p>
        </w:tc>
      </w:tr>
      <w:tr w:rsidR="00A217C8" w:rsidRPr="003D1EEE" w:rsidTr="00454443">
        <w:trPr>
          <w:trHeight w:val="20"/>
        </w:trPr>
        <w:tc>
          <w:tcPr>
            <w:tcW w:w="2279" w:type="pct"/>
            <w:tcBorders>
              <w:top w:val="nil"/>
              <w:left w:val="single" w:sz="8" w:space="0" w:color="auto"/>
              <w:bottom w:val="single" w:sz="4" w:space="0" w:color="auto"/>
              <w:right w:val="single" w:sz="8" w:space="0" w:color="auto"/>
            </w:tcBorders>
            <w:vAlign w:val="bottom"/>
          </w:tcPr>
          <w:p w:rsidR="00616F61" w:rsidRPr="003D1EEE" w:rsidRDefault="00616F61" w:rsidP="00454443">
            <w:pPr>
              <w:spacing w:line="240" w:lineRule="auto"/>
              <w:ind w:left="-57" w:right="-57"/>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Производственное потребление </w:t>
            </w:r>
            <w:r w:rsidRPr="003D1EEE">
              <w:rPr>
                <w:rFonts w:eastAsia="Times New Roman"/>
                <w:color w:val="000000" w:themeColor="text1"/>
                <w:kern w:val="24"/>
                <w:sz w:val="28"/>
                <w:szCs w:val="28"/>
                <w:lang w:eastAsia="ru-RU"/>
              </w:rPr>
              <w:t xml:space="preserve">– </w:t>
            </w:r>
            <w:r w:rsidRPr="003D1EEE">
              <w:rPr>
                <w:rFonts w:eastAsia="Times New Roman"/>
                <w:color w:val="000000" w:themeColor="text1"/>
                <w:kern w:val="24"/>
                <w:sz w:val="24"/>
                <w:szCs w:val="24"/>
                <w:lang w:eastAsia="ru-RU"/>
              </w:rPr>
              <w:t>всего</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11 725</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11 743</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12 596</w:t>
            </w:r>
          </w:p>
        </w:tc>
        <w:tc>
          <w:tcPr>
            <w:tcW w:w="533"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12 394</w:t>
            </w:r>
          </w:p>
        </w:tc>
        <w:tc>
          <w:tcPr>
            <w:tcW w:w="532"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13 030</w:t>
            </w:r>
          </w:p>
        </w:tc>
      </w:tr>
      <w:tr w:rsidR="00A217C8" w:rsidRPr="003D1EEE" w:rsidTr="00454443">
        <w:trPr>
          <w:trHeight w:val="20"/>
        </w:trPr>
        <w:tc>
          <w:tcPr>
            <w:tcW w:w="2279" w:type="pct"/>
            <w:tcBorders>
              <w:top w:val="nil"/>
              <w:left w:val="single" w:sz="8" w:space="0" w:color="auto"/>
              <w:bottom w:val="single" w:sz="4" w:space="0" w:color="auto"/>
              <w:right w:val="single" w:sz="8" w:space="0" w:color="auto"/>
            </w:tcBorders>
            <w:vAlign w:val="bottom"/>
          </w:tcPr>
          <w:p w:rsidR="00616F61" w:rsidRPr="003D1EEE" w:rsidRDefault="00616F61" w:rsidP="00454443">
            <w:pPr>
              <w:spacing w:line="240" w:lineRule="auto"/>
              <w:ind w:left="-57"/>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 в том числе:</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533" w:type="pct"/>
            <w:tcBorders>
              <w:top w:val="nil"/>
              <w:left w:val="single" w:sz="4" w:space="0" w:color="auto"/>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532" w:type="pct"/>
            <w:tcBorders>
              <w:top w:val="nil"/>
              <w:left w:val="single" w:sz="4" w:space="0" w:color="auto"/>
              <w:bottom w:val="single" w:sz="4" w:space="0" w:color="auto"/>
              <w:right w:val="single" w:sz="8" w:space="0" w:color="auto"/>
            </w:tcBorders>
            <w:vAlign w:val="bottom"/>
          </w:tcPr>
          <w:p w:rsidR="00616F61" w:rsidRPr="003D1EEE" w:rsidRDefault="00616F61" w:rsidP="00454443">
            <w:pPr>
              <w:spacing w:line="240" w:lineRule="auto"/>
              <w:jc w:val="right"/>
              <w:rPr>
                <w:rFonts w:ascii="Arial" w:eastAsia="Times New Roman" w:hAnsi="Arial" w:cs="Arial"/>
                <w:color w:val="000000" w:themeColor="text1"/>
                <w:kern w:val="24"/>
                <w:sz w:val="24"/>
                <w:szCs w:val="24"/>
                <w:lang w:eastAsia="ru-RU"/>
              </w:rPr>
            </w:pPr>
            <w:r w:rsidRPr="003D1EEE">
              <w:rPr>
                <w:rFonts w:eastAsia="Times New Roman"/>
                <w:color w:val="000000" w:themeColor="text1"/>
                <w:kern w:val="24"/>
                <w:sz w:val="24"/>
                <w:szCs w:val="24"/>
                <w:lang w:eastAsia="ru-RU"/>
              </w:rPr>
              <w:t> </w:t>
            </w:r>
          </w:p>
        </w:tc>
      </w:tr>
      <w:tr w:rsidR="00A217C8" w:rsidRPr="003D1EEE" w:rsidTr="00454443">
        <w:trPr>
          <w:trHeight w:val="20"/>
        </w:trPr>
        <w:tc>
          <w:tcPr>
            <w:tcW w:w="2279" w:type="pct"/>
            <w:tcBorders>
              <w:top w:val="nil"/>
              <w:left w:val="single" w:sz="8" w:space="0" w:color="auto"/>
              <w:bottom w:val="single" w:sz="4" w:space="0" w:color="auto"/>
              <w:right w:val="single" w:sz="8" w:space="0" w:color="auto"/>
            </w:tcBorders>
            <w:vAlign w:val="bottom"/>
          </w:tcPr>
          <w:p w:rsidR="00616F61" w:rsidRPr="003D1EEE" w:rsidRDefault="00616F61" w:rsidP="00454443">
            <w:pPr>
              <w:spacing w:line="240" w:lineRule="auto"/>
              <w:ind w:left="-57"/>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на семена</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6 394</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6 496</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6 736</w:t>
            </w:r>
          </w:p>
        </w:tc>
        <w:tc>
          <w:tcPr>
            <w:tcW w:w="533" w:type="pct"/>
            <w:tcBorders>
              <w:top w:val="nil"/>
              <w:left w:val="single" w:sz="4" w:space="0" w:color="auto"/>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6 579</w:t>
            </w:r>
          </w:p>
        </w:tc>
        <w:tc>
          <w:tcPr>
            <w:tcW w:w="532" w:type="pct"/>
            <w:tcBorders>
              <w:top w:val="nil"/>
              <w:left w:val="single" w:sz="4" w:space="0" w:color="auto"/>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6 730</w:t>
            </w:r>
          </w:p>
        </w:tc>
      </w:tr>
      <w:tr w:rsidR="00A217C8" w:rsidRPr="003D1EEE" w:rsidTr="00454443">
        <w:trPr>
          <w:trHeight w:val="20"/>
        </w:trPr>
        <w:tc>
          <w:tcPr>
            <w:tcW w:w="2279" w:type="pct"/>
            <w:tcBorders>
              <w:top w:val="nil"/>
              <w:left w:val="single" w:sz="8" w:space="0" w:color="auto"/>
              <w:bottom w:val="single" w:sz="4" w:space="0" w:color="auto"/>
              <w:right w:val="single" w:sz="8" w:space="0" w:color="auto"/>
            </w:tcBorders>
            <w:vAlign w:val="bottom"/>
          </w:tcPr>
          <w:p w:rsidR="00616F61" w:rsidRPr="003D1EEE" w:rsidRDefault="00616F61" w:rsidP="00454443">
            <w:pPr>
              <w:spacing w:line="240" w:lineRule="auto"/>
              <w:ind w:left="-57"/>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на корм скоту и птице</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5 330</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5 246</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5 859</w:t>
            </w:r>
          </w:p>
        </w:tc>
        <w:tc>
          <w:tcPr>
            <w:tcW w:w="533" w:type="pct"/>
            <w:tcBorders>
              <w:top w:val="nil"/>
              <w:left w:val="single" w:sz="4" w:space="0" w:color="auto"/>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5 815</w:t>
            </w:r>
          </w:p>
        </w:tc>
        <w:tc>
          <w:tcPr>
            <w:tcW w:w="532" w:type="pct"/>
            <w:tcBorders>
              <w:top w:val="nil"/>
              <w:left w:val="single" w:sz="4" w:space="0" w:color="auto"/>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6 300</w:t>
            </w:r>
          </w:p>
        </w:tc>
      </w:tr>
      <w:tr w:rsidR="00A217C8" w:rsidRPr="003D1EEE" w:rsidTr="00454443">
        <w:trPr>
          <w:trHeight w:val="20"/>
        </w:trPr>
        <w:tc>
          <w:tcPr>
            <w:tcW w:w="2279" w:type="pct"/>
            <w:tcBorders>
              <w:top w:val="nil"/>
              <w:left w:val="single" w:sz="8" w:space="0" w:color="auto"/>
              <w:bottom w:val="single" w:sz="4" w:space="0" w:color="auto"/>
              <w:right w:val="single" w:sz="8" w:space="0" w:color="auto"/>
            </w:tcBorders>
            <w:vAlign w:val="bottom"/>
          </w:tcPr>
          <w:p w:rsidR="00616F61" w:rsidRPr="003D1EEE" w:rsidRDefault="00616F61" w:rsidP="00454443">
            <w:pPr>
              <w:spacing w:line="240" w:lineRule="auto"/>
              <w:ind w:left="-57"/>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промышленная переработка</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0</w:t>
            </w:r>
          </w:p>
        </w:tc>
        <w:tc>
          <w:tcPr>
            <w:tcW w:w="533" w:type="pct"/>
            <w:tcBorders>
              <w:top w:val="nil"/>
              <w:left w:val="single" w:sz="4" w:space="0" w:color="auto"/>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0</w:t>
            </w:r>
          </w:p>
        </w:tc>
        <w:tc>
          <w:tcPr>
            <w:tcW w:w="532" w:type="pct"/>
            <w:tcBorders>
              <w:top w:val="nil"/>
              <w:left w:val="single" w:sz="4" w:space="0" w:color="auto"/>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0</w:t>
            </w:r>
          </w:p>
        </w:tc>
      </w:tr>
      <w:tr w:rsidR="00A217C8" w:rsidRPr="003D1EEE" w:rsidTr="00454443">
        <w:trPr>
          <w:trHeight w:val="20"/>
        </w:trPr>
        <w:tc>
          <w:tcPr>
            <w:tcW w:w="2279"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ind w:left="-57"/>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Потери</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1 299</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1 469</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1 752</w:t>
            </w:r>
          </w:p>
        </w:tc>
        <w:tc>
          <w:tcPr>
            <w:tcW w:w="533" w:type="pct"/>
            <w:tcBorders>
              <w:top w:val="nil"/>
              <w:left w:val="single" w:sz="4" w:space="0" w:color="auto"/>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1 984</w:t>
            </w:r>
          </w:p>
        </w:tc>
        <w:tc>
          <w:tcPr>
            <w:tcW w:w="532" w:type="pct"/>
            <w:tcBorders>
              <w:top w:val="nil"/>
              <w:left w:val="single" w:sz="4" w:space="0" w:color="auto"/>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2 071</w:t>
            </w:r>
          </w:p>
        </w:tc>
      </w:tr>
      <w:tr w:rsidR="00A217C8" w:rsidRPr="003D1EEE" w:rsidTr="00454443">
        <w:trPr>
          <w:trHeight w:val="20"/>
        </w:trPr>
        <w:tc>
          <w:tcPr>
            <w:tcW w:w="2279"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ind w:left="-57"/>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Личное потребление </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14 832</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15 720</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15 956</w:t>
            </w:r>
          </w:p>
        </w:tc>
        <w:tc>
          <w:tcPr>
            <w:tcW w:w="533" w:type="pct"/>
            <w:tcBorders>
              <w:top w:val="nil"/>
              <w:left w:val="single" w:sz="4" w:space="0" w:color="auto"/>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15 989</w:t>
            </w:r>
          </w:p>
        </w:tc>
        <w:tc>
          <w:tcPr>
            <w:tcW w:w="532" w:type="pct"/>
            <w:tcBorders>
              <w:top w:val="nil"/>
              <w:left w:val="single" w:sz="4" w:space="0" w:color="auto"/>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16 363</w:t>
            </w:r>
          </w:p>
        </w:tc>
      </w:tr>
      <w:tr w:rsidR="00A217C8" w:rsidRPr="003D1EEE" w:rsidTr="00454443">
        <w:trPr>
          <w:trHeight w:val="20"/>
        </w:trPr>
        <w:tc>
          <w:tcPr>
            <w:tcW w:w="2279"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ind w:left="-57"/>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Внутреннее потребление, всего</w:t>
            </w:r>
          </w:p>
        </w:tc>
        <w:tc>
          <w:tcPr>
            <w:tcW w:w="528" w:type="pct"/>
            <w:tcBorders>
              <w:top w:val="nil"/>
              <w:left w:val="single" w:sz="4" w:space="0" w:color="auto"/>
              <w:bottom w:val="single" w:sz="4" w:space="0" w:color="auto"/>
              <w:right w:val="nil"/>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27 856</w:t>
            </w:r>
          </w:p>
        </w:tc>
        <w:tc>
          <w:tcPr>
            <w:tcW w:w="528" w:type="pct"/>
            <w:tcBorders>
              <w:top w:val="nil"/>
              <w:left w:val="single" w:sz="4" w:space="0" w:color="auto"/>
              <w:bottom w:val="single" w:sz="4" w:space="0" w:color="auto"/>
              <w:right w:val="nil"/>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28 932</w:t>
            </w:r>
          </w:p>
        </w:tc>
        <w:tc>
          <w:tcPr>
            <w:tcW w:w="600"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30 304</w:t>
            </w:r>
          </w:p>
        </w:tc>
        <w:tc>
          <w:tcPr>
            <w:tcW w:w="533"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30 367</w:t>
            </w:r>
          </w:p>
        </w:tc>
        <w:tc>
          <w:tcPr>
            <w:tcW w:w="532"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31 464</w:t>
            </w:r>
          </w:p>
        </w:tc>
      </w:tr>
      <w:tr w:rsidR="00A217C8" w:rsidRPr="003D1EEE" w:rsidTr="00454443">
        <w:trPr>
          <w:trHeight w:val="20"/>
        </w:trPr>
        <w:tc>
          <w:tcPr>
            <w:tcW w:w="2279"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ind w:left="-57"/>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Экспорт</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85</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49</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48</w:t>
            </w:r>
          </w:p>
        </w:tc>
        <w:tc>
          <w:tcPr>
            <w:tcW w:w="533" w:type="pct"/>
            <w:tcBorders>
              <w:top w:val="nil"/>
              <w:left w:val="single" w:sz="4" w:space="0" w:color="auto"/>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74</w:t>
            </w:r>
          </w:p>
        </w:tc>
        <w:tc>
          <w:tcPr>
            <w:tcW w:w="532" w:type="pct"/>
            <w:tcBorders>
              <w:top w:val="nil"/>
              <w:left w:val="single" w:sz="4" w:space="0" w:color="auto"/>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40</w:t>
            </w:r>
          </w:p>
        </w:tc>
      </w:tr>
      <w:tr w:rsidR="00A217C8" w:rsidRPr="003D1EEE" w:rsidTr="00454443">
        <w:trPr>
          <w:trHeight w:val="20"/>
        </w:trPr>
        <w:tc>
          <w:tcPr>
            <w:tcW w:w="2279" w:type="pct"/>
            <w:tcBorders>
              <w:top w:val="nil"/>
              <w:left w:val="single" w:sz="8" w:space="0" w:color="auto"/>
              <w:bottom w:val="single" w:sz="4" w:space="0" w:color="auto"/>
              <w:right w:val="single" w:sz="8" w:space="0" w:color="auto"/>
            </w:tcBorders>
            <w:noWrap/>
            <w:vAlign w:val="bottom"/>
          </w:tcPr>
          <w:p w:rsidR="00616F61" w:rsidRPr="003D1EEE" w:rsidRDefault="00616F61" w:rsidP="00454443">
            <w:pPr>
              <w:spacing w:line="240" w:lineRule="auto"/>
              <w:ind w:left="-57"/>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Итого использовано</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27 941</w:t>
            </w:r>
          </w:p>
        </w:tc>
        <w:tc>
          <w:tcPr>
            <w:tcW w:w="528"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28 981</w:t>
            </w:r>
          </w:p>
        </w:tc>
        <w:tc>
          <w:tcPr>
            <w:tcW w:w="600"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30 352</w:t>
            </w:r>
          </w:p>
        </w:tc>
        <w:tc>
          <w:tcPr>
            <w:tcW w:w="533" w:type="pct"/>
            <w:tcBorders>
              <w:top w:val="nil"/>
              <w:left w:val="nil"/>
              <w:bottom w:val="single" w:sz="4" w:space="0" w:color="auto"/>
              <w:right w:val="single" w:sz="8"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30 441</w:t>
            </w:r>
          </w:p>
        </w:tc>
        <w:tc>
          <w:tcPr>
            <w:tcW w:w="532" w:type="pct"/>
            <w:tcBorders>
              <w:top w:val="nil"/>
              <w:left w:val="nil"/>
              <w:bottom w:val="single" w:sz="4" w:space="0" w:color="auto"/>
              <w:right w:val="single" w:sz="8" w:space="0" w:color="auto"/>
            </w:tcBorders>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31 504</w:t>
            </w:r>
          </w:p>
        </w:tc>
      </w:tr>
      <w:tr w:rsidR="00A217C8" w:rsidRPr="003D1EEE" w:rsidTr="00454443">
        <w:trPr>
          <w:trHeight w:val="20"/>
        </w:trPr>
        <w:tc>
          <w:tcPr>
            <w:tcW w:w="2279" w:type="pct"/>
            <w:tcBorders>
              <w:top w:val="nil"/>
              <w:left w:val="single" w:sz="8" w:space="0" w:color="auto"/>
              <w:bottom w:val="single" w:sz="8" w:space="0" w:color="auto"/>
              <w:right w:val="single" w:sz="8" w:space="0" w:color="auto"/>
            </w:tcBorders>
            <w:noWrap/>
            <w:vAlign w:val="bottom"/>
          </w:tcPr>
          <w:p w:rsidR="00616F61" w:rsidRPr="003D1EEE" w:rsidRDefault="00616F61" w:rsidP="00454443">
            <w:pPr>
              <w:spacing w:line="240" w:lineRule="auto"/>
              <w:ind w:left="-57"/>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Запасы на конец отчетного периода</w:t>
            </w:r>
          </w:p>
        </w:tc>
        <w:tc>
          <w:tcPr>
            <w:tcW w:w="528" w:type="pct"/>
            <w:tcBorders>
              <w:top w:val="nil"/>
              <w:left w:val="single" w:sz="4" w:space="0" w:color="auto"/>
              <w:bottom w:val="single" w:sz="8"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14 691</w:t>
            </w:r>
          </w:p>
        </w:tc>
        <w:tc>
          <w:tcPr>
            <w:tcW w:w="528" w:type="pct"/>
            <w:tcBorders>
              <w:top w:val="nil"/>
              <w:left w:val="nil"/>
              <w:bottom w:val="single" w:sz="8"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19 930</w:t>
            </w:r>
          </w:p>
        </w:tc>
        <w:tc>
          <w:tcPr>
            <w:tcW w:w="600" w:type="pct"/>
            <w:tcBorders>
              <w:top w:val="nil"/>
              <w:left w:val="nil"/>
              <w:bottom w:val="single" w:sz="8"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19 846</w:t>
            </w:r>
          </w:p>
        </w:tc>
        <w:tc>
          <w:tcPr>
            <w:tcW w:w="533" w:type="pct"/>
            <w:tcBorders>
              <w:top w:val="nil"/>
              <w:left w:val="nil"/>
              <w:bottom w:val="single" w:sz="8" w:space="0" w:color="auto"/>
              <w:right w:val="single" w:sz="8"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20 353</w:t>
            </w:r>
          </w:p>
        </w:tc>
        <w:tc>
          <w:tcPr>
            <w:tcW w:w="532" w:type="pct"/>
            <w:tcBorders>
              <w:top w:val="nil"/>
              <w:left w:val="nil"/>
              <w:bottom w:val="single" w:sz="8" w:space="0" w:color="auto"/>
              <w:right w:val="single" w:sz="8" w:space="0" w:color="auto"/>
            </w:tcBorders>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21 226</w:t>
            </w:r>
          </w:p>
        </w:tc>
      </w:tr>
    </w:tbl>
    <w:p w:rsidR="00616F61" w:rsidRPr="003D1EEE" w:rsidRDefault="00616F61" w:rsidP="00616F61">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 * по данным Минсельхоза России</w:t>
      </w:r>
    </w:p>
    <w:p w:rsidR="00616F61" w:rsidRPr="003D1EEE" w:rsidRDefault="00616F61" w:rsidP="00616F61">
      <w:pPr>
        <w:spacing w:line="240" w:lineRule="auto"/>
        <w:jc w:val="both"/>
        <w:rPr>
          <w:rFonts w:eastAsia="Times New Roman"/>
          <w:color w:val="000000" w:themeColor="text1"/>
          <w:kern w:val="24"/>
          <w:sz w:val="28"/>
          <w:szCs w:val="28"/>
          <w:lang w:eastAsia="ru-RU"/>
        </w:rPr>
      </w:pP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b/>
          <w:color w:val="000000" w:themeColor="text1"/>
          <w:kern w:val="24"/>
          <w:sz w:val="28"/>
          <w:szCs w:val="28"/>
          <w:lang w:eastAsia="ru-RU"/>
        </w:rPr>
        <w:t>Экспорт картофеля свежего или охлажденного (без продуктов перер</w:t>
      </w:r>
      <w:r w:rsidRPr="003D1EEE">
        <w:rPr>
          <w:rFonts w:eastAsia="Times New Roman"/>
          <w:b/>
          <w:color w:val="000000" w:themeColor="text1"/>
          <w:kern w:val="24"/>
          <w:sz w:val="28"/>
          <w:szCs w:val="28"/>
          <w:lang w:eastAsia="ru-RU"/>
        </w:rPr>
        <w:t>а</w:t>
      </w:r>
      <w:r w:rsidRPr="003D1EEE">
        <w:rPr>
          <w:rFonts w:eastAsia="Times New Roman"/>
          <w:b/>
          <w:color w:val="000000" w:themeColor="text1"/>
          <w:kern w:val="24"/>
          <w:sz w:val="28"/>
          <w:szCs w:val="28"/>
          <w:lang w:eastAsia="ru-RU"/>
        </w:rPr>
        <w:t>ботки)</w:t>
      </w:r>
      <w:r w:rsidRPr="003D1EEE">
        <w:rPr>
          <w:rFonts w:eastAsia="Times New Roman"/>
          <w:color w:val="000000" w:themeColor="text1"/>
          <w:kern w:val="24"/>
          <w:sz w:val="28"/>
          <w:szCs w:val="28"/>
          <w:lang w:eastAsia="ru-RU"/>
        </w:rPr>
        <w:t>, оставаясь в незначительном объеме, в 2014 г. существенно сократился и составил около 40 </w:t>
      </w:r>
      <w:r w:rsidR="008F745B">
        <w:rPr>
          <w:rFonts w:eastAsia="Times New Roman"/>
          <w:color w:val="000000" w:themeColor="text1"/>
          <w:kern w:val="24"/>
          <w:sz w:val="28"/>
          <w:szCs w:val="28"/>
          <w:lang w:eastAsia="ru-RU"/>
        </w:rPr>
        <w:t>тыс. тонн</w:t>
      </w:r>
      <w:r w:rsidRPr="003D1EEE">
        <w:rPr>
          <w:rFonts w:eastAsia="Times New Roman"/>
          <w:color w:val="000000" w:themeColor="text1"/>
          <w:kern w:val="24"/>
          <w:sz w:val="28"/>
          <w:szCs w:val="28"/>
          <w:lang w:eastAsia="ru-RU"/>
        </w:rPr>
        <w:t>. На экспорт российского картофеля оказывает вли</w:t>
      </w:r>
      <w:r w:rsidRPr="003D1EEE">
        <w:rPr>
          <w:rFonts w:eastAsia="Times New Roman"/>
          <w:color w:val="000000" w:themeColor="text1"/>
          <w:kern w:val="24"/>
          <w:sz w:val="28"/>
          <w:szCs w:val="28"/>
          <w:lang w:eastAsia="ru-RU"/>
        </w:rPr>
        <w:t>я</w:t>
      </w:r>
      <w:r w:rsidRPr="003D1EEE">
        <w:rPr>
          <w:rFonts w:eastAsia="Times New Roman"/>
          <w:color w:val="000000" w:themeColor="text1"/>
          <w:kern w:val="24"/>
          <w:sz w:val="28"/>
          <w:szCs w:val="28"/>
          <w:lang w:eastAsia="ru-RU"/>
        </w:rPr>
        <w:t>ние то, что основные его объемы производятся в нетоварных хозяйствах насел</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ния, объемы промышленной переработки незначительны.</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b/>
          <w:color w:val="000000" w:themeColor="text1"/>
          <w:kern w:val="24"/>
          <w:sz w:val="28"/>
          <w:szCs w:val="28"/>
          <w:lang w:eastAsia="ru-RU"/>
        </w:rPr>
        <w:t>Динамика цен на картофель</w:t>
      </w:r>
      <w:r w:rsidRPr="003D1EEE">
        <w:rPr>
          <w:rFonts w:eastAsia="Times New Roman"/>
          <w:color w:val="000000" w:themeColor="text1"/>
          <w:kern w:val="24"/>
          <w:sz w:val="28"/>
          <w:szCs w:val="28"/>
          <w:lang w:eastAsia="ru-RU"/>
        </w:rPr>
        <w:t xml:space="preserve"> зависит от сезонности его производства и поступления по импорту. Цена сельскохозяйственных производителей на карт</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фель с января по июль 2014 г. к декабрю предыдущего года увеличивалась знач</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 xml:space="preserve">тельными темпами вплоть до нового урожая (июнь </w:t>
      </w:r>
      <w:r w:rsidR="00196804">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125,0%), в августе индекс цен составил 114,7%, в октябре – 104,6%, в ноябре и декабре темпы роста цен возросли. Среднегодовая цена сельскохозяйственных производителей в 2014 г. составила 12898 руб./т против 9447 руб./т в 2013 г., или на 29,6% больше.</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Потребительские цены на картофель увеличивались более высокими те</w:t>
      </w:r>
      <w:r w:rsidRPr="003D1EEE">
        <w:rPr>
          <w:rFonts w:eastAsia="Times New Roman"/>
          <w:color w:val="000000" w:themeColor="text1"/>
          <w:kern w:val="24"/>
          <w:sz w:val="28"/>
          <w:szCs w:val="28"/>
          <w:lang w:eastAsia="ru-RU"/>
        </w:rPr>
        <w:t>м</w:t>
      </w:r>
      <w:r w:rsidRPr="003D1EEE">
        <w:rPr>
          <w:rFonts w:eastAsia="Times New Roman"/>
          <w:color w:val="000000" w:themeColor="text1"/>
          <w:kern w:val="24"/>
          <w:sz w:val="28"/>
          <w:szCs w:val="28"/>
          <w:lang w:eastAsia="ru-RU"/>
        </w:rPr>
        <w:t>пами. В связи с поставкой в страну по импорту раннего картофеля в феврале и</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декс потребительских цен к декабрю предыдущего года составил 122,4%, а в июне достиг своего пика в 169,4%. С поступлением на рынок нового урожая ка</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тофеля потребительские цены в августе-октябре снизились по сравнению с ц</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нами декабря предыдущего года, с ноября снова превысили декабрьское знач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ние. Следует отметить, что темпы роста потребительских цен в январе-декабре 2014 г. были </w:t>
      </w:r>
      <w:r w:rsidR="00196804">
        <w:rPr>
          <w:rFonts w:eastAsia="Times New Roman"/>
          <w:color w:val="000000" w:themeColor="text1"/>
          <w:kern w:val="24"/>
          <w:sz w:val="28"/>
          <w:szCs w:val="28"/>
          <w:lang w:eastAsia="ru-RU"/>
        </w:rPr>
        <w:t xml:space="preserve">значительно ниже, чем в 2013 г., </w:t>
      </w:r>
      <w:r w:rsidRPr="003D1EEE">
        <w:rPr>
          <w:rFonts w:eastAsia="Times New Roman"/>
          <w:color w:val="000000" w:themeColor="text1"/>
          <w:kern w:val="24"/>
          <w:sz w:val="28"/>
          <w:szCs w:val="28"/>
          <w:lang w:eastAsia="ru-RU"/>
        </w:rPr>
        <w:t>и снизились в июле-сентябре на 50,1% (в аналогичном периоде 2013 г. – на 42,4%) (рис. 2.</w:t>
      </w:r>
      <w:r w:rsidR="00C44ADD">
        <w:rPr>
          <w:rFonts w:eastAsia="Times New Roman"/>
          <w:color w:val="000000" w:themeColor="text1"/>
          <w:kern w:val="24"/>
          <w:sz w:val="28"/>
          <w:szCs w:val="28"/>
          <w:lang w:eastAsia="ru-RU"/>
        </w:rPr>
        <w:t>20</w:t>
      </w:r>
      <w:r w:rsidRPr="003D1EEE">
        <w:rPr>
          <w:rFonts w:eastAsia="Times New Roman"/>
          <w:color w:val="000000" w:themeColor="text1"/>
          <w:kern w:val="24"/>
          <w:sz w:val="28"/>
          <w:szCs w:val="28"/>
          <w:lang w:eastAsia="ru-RU"/>
        </w:rPr>
        <w:t>).</w:t>
      </w:r>
    </w:p>
    <w:p w:rsidR="00616F61" w:rsidRPr="003D1EEE" w:rsidRDefault="00616F61" w:rsidP="00616F61">
      <w:pPr>
        <w:spacing w:line="240" w:lineRule="auto"/>
        <w:jc w:val="center"/>
        <w:rPr>
          <w:color w:val="000000" w:themeColor="text1"/>
          <w:kern w:val="24"/>
        </w:rPr>
      </w:pPr>
    </w:p>
    <w:p w:rsidR="00616F61" w:rsidRPr="003D1EEE" w:rsidRDefault="0084062F" w:rsidP="00616F61">
      <w:pPr>
        <w:spacing w:line="240" w:lineRule="auto"/>
        <w:jc w:val="center"/>
        <w:rPr>
          <w:rFonts w:eastAsia="Times New Roman"/>
          <w:b/>
          <w:color w:val="000000" w:themeColor="text1"/>
          <w:kern w:val="24"/>
          <w:sz w:val="28"/>
          <w:szCs w:val="28"/>
          <w:lang w:eastAsia="ru-RU"/>
        </w:rPr>
      </w:pPr>
      <w:r w:rsidRPr="0084062F">
        <w:rPr>
          <w:rFonts w:eastAsia="Times New Roman"/>
          <w:b/>
          <w:noProof/>
          <w:color w:val="000000" w:themeColor="text1"/>
          <w:kern w:val="24"/>
          <w:sz w:val="28"/>
          <w:szCs w:val="28"/>
          <w:lang w:eastAsia="ru-RU"/>
        </w:rPr>
        <w:lastRenderedPageBreak/>
        <w:drawing>
          <wp:inline distT="0" distB="0" distL="0" distR="0">
            <wp:extent cx="6152515" cy="2430780"/>
            <wp:effectExtent l="0" t="0" r="635" b="0"/>
            <wp:docPr id="9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4062F" w:rsidRDefault="00616F61" w:rsidP="00616F61">
      <w:pPr>
        <w:spacing w:line="240" w:lineRule="auto"/>
        <w:ind w:firstLine="709"/>
        <w:jc w:val="center"/>
        <w:rPr>
          <w:rFonts w:eastAsia="Times New Roman"/>
          <w:b/>
          <w:color w:val="000000" w:themeColor="text1"/>
          <w:kern w:val="24"/>
          <w:sz w:val="28"/>
          <w:szCs w:val="28"/>
          <w:lang w:eastAsia="ru-RU"/>
        </w:rPr>
      </w:pPr>
      <w:r w:rsidRPr="0084062F">
        <w:rPr>
          <w:rFonts w:eastAsia="Times New Roman"/>
          <w:b/>
          <w:color w:val="000000" w:themeColor="text1"/>
          <w:kern w:val="24"/>
          <w:sz w:val="28"/>
          <w:szCs w:val="28"/>
          <w:lang w:eastAsia="ru-RU"/>
        </w:rPr>
        <w:t>Рис. 2.</w:t>
      </w:r>
      <w:r w:rsidR="00C44ADD" w:rsidRPr="0084062F">
        <w:rPr>
          <w:rFonts w:eastAsia="Times New Roman"/>
          <w:b/>
          <w:color w:val="000000" w:themeColor="text1"/>
          <w:kern w:val="24"/>
          <w:sz w:val="28"/>
          <w:szCs w:val="28"/>
          <w:lang w:eastAsia="ru-RU"/>
        </w:rPr>
        <w:t>20</w:t>
      </w:r>
      <w:r w:rsidRPr="0084062F">
        <w:rPr>
          <w:rFonts w:eastAsia="Times New Roman"/>
          <w:b/>
          <w:color w:val="000000" w:themeColor="text1"/>
          <w:kern w:val="24"/>
          <w:sz w:val="28"/>
          <w:szCs w:val="28"/>
          <w:lang w:eastAsia="ru-RU"/>
        </w:rPr>
        <w:t xml:space="preserve">. Индексы цен сельхозтоваропроизводителей на картофель и потребительских цен на картофель в 2014 г., </w:t>
      </w:r>
    </w:p>
    <w:p w:rsidR="00616F61" w:rsidRPr="0084062F" w:rsidRDefault="00616F61" w:rsidP="00616F61">
      <w:pPr>
        <w:spacing w:line="240" w:lineRule="auto"/>
        <w:ind w:firstLine="709"/>
        <w:jc w:val="center"/>
        <w:rPr>
          <w:rFonts w:eastAsia="Times New Roman"/>
          <w:b/>
          <w:color w:val="000000" w:themeColor="text1"/>
          <w:kern w:val="24"/>
          <w:sz w:val="28"/>
          <w:szCs w:val="28"/>
          <w:lang w:eastAsia="ru-RU"/>
        </w:rPr>
      </w:pPr>
      <w:r w:rsidRPr="0084062F">
        <w:rPr>
          <w:rFonts w:eastAsia="Times New Roman"/>
          <w:b/>
          <w:color w:val="000000" w:themeColor="text1"/>
          <w:kern w:val="24"/>
          <w:sz w:val="28"/>
          <w:szCs w:val="28"/>
          <w:lang w:eastAsia="ru-RU"/>
        </w:rPr>
        <w:t>к декабрю предыдущего года, %</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хозяйствах всех категорий собрано 15,5 млн т овощей, или на 2,4% больше, чем в предыдущем году, в том числе в сельскохозяйственных организ</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 xml:space="preserve">циях – 2,6 млн т, в хозяйствах населения – 10,8 млн т. </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b/>
          <w:color w:val="000000" w:themeColor="text1"/>
          <w:kern w:val="24"/>
          <w:sz w:val="28"/>
          <w:szCs w:val="28"/>
          <w:lang w:eastAsia="ru-RU"/>
        </w:rPr>
        <w:t>Реализация овощей</w:t>
      </w:r>
      <w:r w:rsidRPr="003D1EEE">
        <w:rPr>
          <w:rFonts w:eastAsia="Times New Roman"/>
          <w:color w:val="000000" w:themeColor="text1"/>
          <w:kern w:val="24"/>
          <w:sz w:val="28"/>
          <w:szCs w:val="28"/>
          <w:lang w:eastAsia="ru-RU"/>
        </w:rPr>
        <w:t xml:space="preserve"> хозяйствами всех категорий составила 5,6 млн т, или на 2,6% больше уровня предыдущего года при уровне товарности 37,3%. В сел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скохозяйственных организациях было реализовано 2 млн т овощей, или на 8,2% больше</w:t>
      </w:r>
      <w:r w:rsidR="00196804">
        <w:rPr>
          <w:rFonts w:eastAsia="Times New Roman"/>
          <w:color w:val="000000" w:themeColor="text1"/>
          <w:kern w:val="24"/>
          <w:sz w:val="28"/>
          <w:szCs w:val="28"/>
          <w:lang w:eastAsia="ru-RU"/>
        </w:rPr>
        <w:t xml:space="preserve"> уровня 2013 года</w:t>
      </w:r>
      <w:r w:rsidRPr="003D1EEE">
        <w:rPr>
          <w:rFonts w:eastAsia="Times New Roman"/>
          <w:color w:val="000000" w:themeColor="text1"/>
          <w:kern w:val="24"/>
          <w:sz w:val="28"/>
          <w:szCs w:val="28"/>
          <w:lang w:eastAsia="ru-RU"/>
        </w:rPr>
        <w:t>, товарность составила 83,7%.</w:t>
      </w: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Производство овощей в стране не обеспечивает полностью потребности населения, значительная часть поступает по импорту (</w:t>
      </w:r>
      <w:r w:rsidR="0078065F">
        <w:rPr>
          <w:rFonts w:eastAsia="Times New Roman"/>
          <w:color w:val="000000" w:themeColor="text1"/>
          <w:kern w:val="24"/>
          <w:sz w:val="28"/>
          <w:szCs w:val="28"/>
          <w:lang w:eastAsia="ru-RU"/>
        </w:rPr>
        <w:t>таблица</w:t>
      </w:r>
      <w:r w:rsidRPr="003D1EEE">
        <w:rPr>
          <w:rFonts w:eastAsia="Times New Roman"/>
          <w:color w:val="000000" w:themeColor="text1"/>
          <w:kern w:val="24"/>
          <w:sz w:val="28"/>
          <w:szCs w:val="28"/>
          <w:lang w:eastAsia="ru-RU"/>
        </w:rPr>
        <w:t xml:space="preserve"> 2.</w:t>
      </w:r>
      <w:r w:rsidR="00C44ADD">
        <w:rPr>
          <w:rFonts w:eastAsia="Times New Roman"/>
          <w:color w:val="000000" w:themeColor="text1"/>
          <w:kern w:val="24"/>
          <w:sz w:val="28"/>
          <w:szCs w:val="28"/>
          <w:lang w:eastAsia="ru-RU"/>
        </w:rPr>
        <w:t>19</w:t>
      </w:r>
      <w:r w:rsidRPr="003D1EEE">
        <w:rPr>
          <w:rFonts w:eastAsia="Times New Roman"/>
          <w:color w:val="000000" w:themeColor="text1"/>
          <w:kern w:val="24"/>
          <w:sz w:val="28"/>
          <w:szCs w:val="28"/>
          <w:lang w:eastAsia="ru-RU"/>
        </w:rPr>
        <w:t>).</w:t>
      </w:r>
    </w:p>
    <w:p w:rsidR="00A9275D" w:rsidRPr="00A9275D" w:rsidRDefault="00A9275D" w:rsidP="00A9275D">
      <w:pPr>
        <w:spacing w:line="240" w:lineRule="auto"/>
        <w:jc w:val="right"/>
        <w:rPr>
          <w:rFonts w:eastAsia="Times New Roman"/>
          <w:color w:val="000000" w:themeColor="text1"/>
          <w:kern w:val="24"/>
          <w:sz w:val="20"/>
          <w:szCs w:val="28"/>
          <w:lang w:eastAsia="ru-RU"/>
        </w:rPr>
      </w:pPr>
    </w:p>
    <w:p w:rsidR="0084062F" w:rsidRPr="00A9275D" w:rsidRDefault="007017D8" w:rsidP="00A9275D">
      <w:pPr>
        <w:spacing w:line="240" w:lineRule="auto"/>
        <w:jc w:val="right"/>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Т</w:t>
      </w:r>
      <w:r w:rsidR="00616F61" w:rsidRPr="003D1EEE">
        <w:rPr>
          <w:rFonts w:eastAsia="Times New Roman"/>
          <w:color w:val="000000" w:themeColor="text1"/>
          <w:kern w:val="24"/>
          <w:sz w:val="28"/>
          <w:szCs w:val="28"/>
          <w:lang w:eastAsia="ru-RU"/>
        </w:rPr>
        <w:t>аблица 2.</w:t>
      </w:r>
      <w:r w:rsidR="00C44ADD">
        <w:rPr>
          <w:rFonts w:eastAsia="Times New Roman"/>
          <w:color w:val="000000" w:themeColor="text1"/>
          <w:kern w:val="24"/>
          <w:sz w:val="28"/>
          <w:szCs w:val="28"/>
          <w:lang w:eastAsia="ru-RU"/>
        </w:rPr>
        <w:t>19</w:t>
      </w:r>
    </w:p>
    <w:p w:rsidR="00616F61" w:rsidRPr="003D1EEE" w:rsidRDefault="00616F61" w:rsidP="0084062F">
      <w:pPr>
        <w:spacing w:line="240" w:lineRule="auto"/>
        <w:ind w:firstLine="709"/>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Импорт свежих овощей (по данным ФТС России с учетом взаимной торговли с Республикой Беларусь и республикой Казахстан), тыс. т</w:t>
      </w:r>
      <w:r w:rsidR="00196804">
        <w:rPr>
          <w:rFonts w:eastAsia="Times New Roman"/>
          <w:b/>
          <w:color w:val="000000" w:themeColor="text1"/>
          <w:kern w:val="24"/>
          <w:sz w:val="28"/>
          <w:szCs w:val="28"/>
          <w:lang w:eastAsia="ru-RU"/>
        </w:rPr>
        <w:t>онн</w:t>
      </w:r>
    </w:p>
    <w:p w:rsidR="0072150C" w:rsidRPr="00A9275D" w:rsidRDefault="0072150C" w:rsidP="0084062F">
      <w:pPr>
        <w:spacing w:line="240" w:lineRule="auto"/>
        <w:ind w:firstLine="709"/>
        <w:jc w:val="center"/>
        <w:rPr>
          <w:rFonts w:eastAsia="Times New Roman"/>
          <w:color w:val="000000" w:themeColor="text1"/>
          <w:kern w:val="24"/>
          <w:sz w:val="14"/>
          <w:szCs w:val="20"/>
          <w:lang w:eastAsia="ru-RU"/>
        </w:rPr>
      </w:pP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5"/>
        <w:gridCol w:w="1024"/>
        <w:gridCol w:w="1327"/>
        <w:gridCol w:w="1032"/>
        <w:gridCol w:w="1473"/>
        <w:gridCol w:w="876"/>
        <w:gridCol w:w="1329"/>
      </w:tblGrid>
      <w:tr w:rsidR="00A217C8" w:rsidRPr="003D1EEE" w:rsidTr="00A9275D">
        <w:trPr>
          <w:trHeight w:val="15"/>
        </w:trPr>
        <w:tc>
          <w:tcPr>
            <w:tcW w:w="1366" w:type="pct"/>
            <w:vMerge w:val="restart"/>
            <w:shd w:val="clear" w:color="auto" w:fill="C6D9F1"/>
            <w:noWrap/>
            <w:vAlign w:val="center"/>
          </w:tcPr>
          <w:p w:rsidR="00616F61" w:rsidRPr="003D1EEE" w:rsidRDefault="00616F61" w:rsidP="00454443">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Виды продукции</w:t>
            </w:r>
          </w:p>
        </w:tc>
        <w:tc>
          <w:tcPr>
            <w:tcW w:w="1210" w:type="pct"/>
            <w:gridSpan w:val="2"/>
            <w:shd w:val="clear" w:color="auto" w:fill="C6D9F1"/>
            <w:vAlign w:val="center"/>
          </w:tcPr>
          <w:p w:rsidR="00616F61" w:rsidRPr="003D1EEE" w:rsidRDefault="00616F61" w:rsidP="00454443">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2013</w:t>
            </w:r>
            <w:r w:rsidR="00457BF7">
              <w:rPr>
                <w:rFonts w:eastAsia="Times New Roman"/>
                <w:b/>
                <w:color w:val="000000" w:themeColor="text1"/>
                <w:kern w:val="24"/>
                <w:sz w:val="24"/>
                <w:szCs w:val="24"/>
                <w:lang w:eastAsia="ru-RU"/>
              </w:rPr>
              <w:t xml:space="preserve"> </w:t>
            </w:r>
            <w:r w:rsidR="0084062F">
              <w:rPr>
                <w:rFonts w:eastAsia="Times New Roman"/>
                <w:b/>
                <w:color w:val="000000" w:themeColor="text1"/>
                <w:kern w:val="24"/>
                <w:sz w:val="24"/>
                <w:szCs w:val="24"/>
                <w:lang w:eastAsia="ru-RU"/>
              </w:rPr>
              <w:t>г.</w:t>
            </w:r>
          </w:p>
        </w:tc>
        <w:tc>
          <w:tcPr>
            <w:tcW w:w="1289" w:type="pct"/>
            <w:gridSpan w:val="2"/>
            <w:shd w:val="clear" w:color="auto" w:fill="C6D9F1"/>
            <w:vAlign w:val="center"/>
          </w:tcPr>
          <w:p w:rsidR="00616F61" w:rsidRPr="003D1EEE" w:rsidRDefault="00616F61" w:rsidP="00454443">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2014</w:t>
            </w:r>
            <w:r w:rsidR="00457BF7">
              <w:rPr>
                <w:rFonts w:eastAsia="Times New Roman"/>
                <w:b/>
                <w:color w:val="000000" w:themeColor="text1"/>
                <w:kern w:val="24"/>
                <w:sz w:val="24"/>
                <w:szCs w:val="24"/>
                <w:lang w:eastAsia="ru-RU"/>
              </w:rPr>
              <w:t xml:space="preserve"> </w:t>
            </w:r>
            <w:r w:rsidR="0084062F">
              <w:rPr>
                <w:rFonts w:eastAsia="Times New Roman"/>
                <w:b/>
                <w:color w:val="000000" w:themeColor="text1"/>
                <w:kern w:val="24"/>
                <w:sz w:val="24"/>
                <w:szCs w:val="24"/>
                <w:lang w:eastAsia="ru-RU"/>
              </w:rPr>
              <w:t>г.</w:t>
            </w:r>
          </w:p>
        </w:tc>
        <w:tc>
          <w:tcPr>
            <w:tcW w:w="1135" w:type="pct"/>
            <w:gridSpan w:val="2"/>
            <w:shd w:val="clear" w:color="auto" w:fill="C6D9F1"/>
            <w:vAlign w:val="center"/>
          </w:tcPr>
          <w:p w:rsidR="00616F61" w:rsidRPr="003D1EEE" w:rsidRDefault="00616F61" w:rsidP="00454443">
            <w:pPr>
              <w:spacing w:line="240" w:lineRule="auto"/>
              <w:ind w:left="-57" w:right="-113"/>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2014</w:t>
            </w:r>
            <w:r w:rsidR="00457BF7">
              <w:rPr>
                <w:rFonts w:eastAsia="Times New Roman"/>
                <w:b/>
                <w:color w:val="000000" w:themeColor="text1"/>
                <w:kern w:val="24"/>
                <w:sz w:val="24"/>
                <w:szCs w:val="24"/>
                <w:lang w:eastAsia="ru-RU"/>
              </w:rPr>
              <w:t xml:space="preserve"> </w:t>
            </w:r>
            <w:r w:rsidR="0084062F">
              <w:rPr>
                <w:rFonts w:eastAsia="Times New Roman"/>
                <w:b/>
                <w:color w:val="000000" w:themeColor="text1"/>
                <w:kern w:val="24"/>
                <w:sz w:val="24"/>
                <w:szCs w:val="24"/>
                <w:lang w:eastAsia="ru-RU"/>
              </w:rPr>
              <w:t xml:space="preserve">г. </w:t>
            </w:r>
            <w:r w:rsidRPr="003D1EEE">
              <w:rPr>
                <w:rFonts w:eastAsia="Times New Roman"/>
                <w:b/>
                <w:color w:val="000000" w:themeColor="text1"/>
                <w:kern w:val="24"/>
                <w:sz w:val="24"/>
                <w:szCs w:val="24"/>
                <w:lang w:eastAsia="ru-RU"/>
              </w:rPr>
              <w:t>к 2013</w:t>
            </w:r>
            <w:r w:rsidR="00457BF7">
              <w:rPr>
                <w:rFonts w:eastAsia="Times New Roman"/>
                <w:b/>
                <w:color w:val="000000" w:themeColor="text1"/>
                <w:kern w:val="24"/>
                <w:sz w:val="24"/>
                <w:szCs w:val="24"/>
                <w:lang w:eastAsia="ru-RU"/>
              </w:rPr>
              <w:t xml:space="preserve"> </w:t>
            </w:r>
            <w:r w:rsidR="0084062F">
              <w:rPr>
                <w:rFonts w:eastAsia="Times New Roman"/>
                <w:b/>
                <w:color w:val="000000" w:themeColor="text1"/>
                <w:kern w:val="24"/>
                <w:sz w:val="24"/>
                <w:szCs w:val="24"/>
                <w:lang w:eastAsia="ru-RU"/>
              </w:rPr>
              <w:t>г.</w:t>
            </w:r>
            <w:r w:rsidRPr="003D1EEE">
              <w:rPr>
                <w:rFonts w:eastAsia="Times New Roman"/>
                <w:b/>
                <w:color w:val="000000" w:themeColor="text1"/>
                <w:kern w:val="24"/>
                <w:sz w:val="24"/>
                <w:szCs w:val="24"/>
                <w:lang w:eastAsia="ru-RU"/>
              </w:rPr>
              <w:t>, %</w:t>
            </w:r>
          </w:p>
        </w:tc>
      </w:tr>
      <w:tr w:rsidR="00A217C8" w:rsidRPr="003D1EEE" w:rsidTr="00A9275D">
        <w:trPr>
          <w:trHeight w:val="467"/>
        </w:trPr>
        <w:tc>
          <w:tcPr>
            <w:tcW w:w="1366" w:type="pct"/>
            <w:vMerge/>
            <w:shd w:val="clear" w:color="auto" w:fill="C6D9F1"/>
            <w:noWrap/>
            <w:vAlign w:val="center"/>
          </w:tcPr>
          <w:p w:rsidR="00616F61" w:rsidRPr="003D1EEE" w:rsidRDefault="00616F61" w:rsidP="00454443">
            <w:pPr>
              <w:spacing w:line="240" w:lineRule="auto"/>
              <w:jc w:val="center"/>
              <w:rPr>
                <w:rFonts w:eastAsia="Times New Roman"/>
                <w:b/>
                <w:color w:val="000000" w:themeColor="text1"/>
                <w:kern w:val="24"/>
                <w:sz w:val="24"/>
                <w:szCs w:val="24"/>
                <w:lang w:eastAsia="ru-RU"/>
              </w:rPr>
            </w:pPr>
          </w:p>
        </w:tc>
        <w:tc>
          <w:tcPr>
            <w:tcW w:w="527" w:type="pct"/>
            <w:shd w:val="clear" w:color="auto" w:fill="C6D9F1"/>
            <w:vAlign w:val="center"/>
          </w:tcPr>
          <w:p w:rsidR="00616F61" w:rsidRPr="003D1EEE" w:rsidRDefault="00616F61" w:rsidP="00454443">
            <w:pPr>
              <w:spacing w:line="240" w:lineRule="auto"/>
              <w:ind w:left="-113" w:right="-113"/>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кол-во, тыс. т</w:t>
            </w:r>
            <w:r w:rsidR="00196804">
              <w:rPr>
                <w:rFonts w:eastAsia="Times New Roman"/>
                <w:b/>
                <w:color w:val="000000" w:themeColor="text1"/>
                <w:kern w:val="24"/>
                <w:sz w:val="24"/>
                <w:szCs w:val="24"/>
                <w:lang w:eastAsia="ru-RU"/>
              </w:rPr>
              <w:t>онн</w:t>
            </w:r>
          </w:p>
        </w:tc>
        <w:tc>
          <w:tcPr>
            <w:tcW w:w="683" w:type="pct"/>
            <w:shd w:val="clear" w:color="auto" w:fill="C6D9F1"/>
            <w:vAlign w:val="center"/>
          </w:tcPr>
          <w:p w:rsidR="00616F61" w:rsidRPr="003D1EEE" w:rsidRDefault="00616F61" w:rsidP="00454443">
            <w:pPr>
              <w:spacing w:line="240" w:lineRule="auto"/>
              <w:ind w:left="-113" w:right="-113"/>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 xml:space="preserve">стоимость, </w:t>
            </w:r>
            <w:r w:rsidR="005E290F" w:rsidRPr="003D1EEE">
              <w:rPr>
                <w:rFonts w:eastAsia="Times New Roman"/>
                <w:b/>
                <w:color w:val="000000" w:themeColor="text1"/>
                <w:kern w:val="24"/>
                <w:sz w:val="24"/>
                <w:szCs w:val="24"/>
                <w:lang w:eastAsia="ru-RU"/>
              </w:rPr>
              <w:t>млн</w:t>
            </w:r>
            <w:r w:rsidRPr="003D1EEE">
              <w:rPr>
                <w:rFonts w:eastAsia="Times New Roman"/>
                <w:b/>
                <w:color w:val="000000" w:themeColor="text1"/>
                <w:kern w:val="24"/>
                <w:sz w:val="24"/>
                <w:szCs w:val="24"/>
                <w:lang w:eastAsia="ru-RU"/>
              </w:rPr>
              <w:t xml:space="preserve"> долл.</w:t>
            </w:r>
            <w:r w:rsidR="008C31DA">
              <w:rPr>
                <w:rFonts w:eastAsia="Times New Roman"/>
                <w:b/>
                <w:color w:val="000000" w:themeColor="text1"/>
                <w:kern w:val="24"/>
                <w:sz w:val="24"/>
                <w:szCs w:val="24"/>
                <w:lang w:eastAsia="ru-RU"/>
              </w:rPr>
              <w:t xml:space="preserve"> США</w:t>
            </w:r>
          </w:p>
        </w:tc>
        <w:tc>
          <w:tcPr>
            <w:tcW w:w="531" w:type="pct"/>
            <w:shd w:val="clear" w:color="auto" w:fill="C6D9F1"/>
            <w:vAlign w:val="center"/>
          </w:tcPr>
          <w:p w:rsidR="00616F61" w:rsidRPr="003D1EEE" w:rsidRDefault="00616F61" w:rsidP="00454443">
            <w:pPr>
              <w:spacing w:line="240" w:lineRule="auto"/>
              <w:ind w:left="-57" w:right="-57"/>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кол-во, тыс. т</w:t>
            </w:r>
            <w:r w:rsidR="00196804">
              <w:rPr>
                <w:rFonts w:eastAsia="Times New Roman"/>
                <w:b/>
                <w:color w:val="000000" w:themeColor="text1"/>
                <w:kern w:val="24"/>
                <w:sz w:val="24"/>
                <w:szCs w:val="24"/>
                <w:lang w:eastAsia="ru-RU"/>
              </w:rPr>
              <w:t>онн</w:t>
            </w:r>
          </w:p>
        </w:tc>
        <w:tc>
          <w:tcPr>
            <w:tcW w:w="758" w:type="pct"/>
            <w:shd w:val="clear" w:color="auto" w:fill="C6D9F1"/>
            <w:vAlign w:val="center"/>
          </w:tcPr>
          <w:p w:rsidR="00616F61" w:rsidRPr="003D1EEE" w:rsidRDefault="00616F61" w:rsidP="00454443">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 xml:space="preserve">стоимость, </w:t>
            </w:r>
            <w:r w:rsidR="005E290F" w:rsidRPr="003D1EEE">
              <w:rPr>
                <w:rFonts w:eastAsia="Times New Roman"/>
                <w:b/>
                <w:color w:val="000000" w:themeColor="text1"/>
                <w:kern w:val="24"/>
                <w:sz w:val="24"/>
                <w:szCs w:val="24"/>
                <w:lang w:eastAsia="ru-RU"/>
              </w:rPr>
              <w:t>млн</w:t>
            </w:r>
            <w:r w:rsidRPr="003D1EEE">
              <w:rPr>
                <w:rFonts w:eastAsia="Times New Roman"/>
                <w:b/>
                <w:color w:val="000000" w:themeColor="text1"/>
                <w:kern w:val="24"/>
                <w:sz w:val="24"/>
                <w:szCs w:val="24"/>
                <w:lang w:eastAsia="ru-RU"/>
              </w:rPr>
              <w:t xml:space="preserve"> долл.</w:t>
            </w:r>
            <w:r w:rsidR="008C31DA">
              <w:rPr>
                <w:rFonts w:eastAsia="Times New Roman"/>
                <w:b/>
                <w:color w:val="000000" w:themeColor="text1"/>
                <w:kern w:val="24"/>
                <w:sz w:val="24"/>
                <w:szCs w:val="24"/>
                <w:lang w:eastAsia="ru-RU"/>
              </w:rPr>
              <w:t xml:space="preserve"> США</w:t>
            </w:r>
          </w:p>
        </w:tc>
        <w:tc>
          <w:tcPr>
            <w:tcW w:w="451" w:type="pct"/>
            <w:shd w:val="clear" w:color="auto" w:fill="C6D9F1"/>
            <w:vAlign w:val="center"/>
          </w:tcPr>
          <w:p w:rsidR="00616F61" w:rsidRPr="003D1EEE" w:rsidRDefault="00616F61" w:rsidP="00454443">
            <w:pPr>
              <w:spacing w:line="240" w:lineRule="auto"/>
              <w:ind w:left="-57" w:right="-57"/>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кол-во</w:t>
            </w:r>
          </w:p>
        </w:tc>
        <w:tc>
          <w:tcPr>
            <w:tcW w:w="684" w:type="pct"/>
            <w:shd w:val="clear" w:color="auto" w:fill="C6D9F1"/>
            <w:vAlign w:val="center"/>
          </w:tcPr>
          <w:p w:rsidR="00616F61" w:rsidRPr="003D1EEE" w:rsidRDefault="00616F61" w:rsidP="00454443">
            <w:pPr>
              <w:spacing w:line="240" w:lineRule="auto"/>
              <w:ind w:left="-113" w:right="-113"/>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стоимость</w:t>
            </w:r>
          </w:p>
        </w:tc>
      </w:tr>
      <w:tr w:rsidR="00A217C8" w:rsidRPr="003D1EEE" w:rsidTr="00A9275D">
        <w:trPr>
          <w:trHeight w:val="15"/>
        </w:trPr>
        <w:tc>
          <w:tcPr>
            <w:tcW w:w="1366" w:type="pct"/>
            <w:noWrap/>
            <w:vAlign w:val="center"/>
          </w:tcPr>
          <w:p w:rsidR="00616F61" w:rsidRPr="003D1EEE" w:rsidRDefault="00616F61" w:rsidP="00A9275D">
            <w:pPr>
              <w:spacing w:line="16" w:lineRule="atLeast"/>
              <w:ind w:left="-57"/>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Томаты свежие или охлажденные</w:t>
            </w:r>
          </w:p>
        </w:tc>
        <w:tc>
          <w:tcPr>
            <w:tcW w:w="527" w:type="pct"/>
            <w:vAlign w:val="center"/>
          </w:tcPr>
          <w:p w:rsidR="00616F61" w:rsidRPr="003D1EEE" w:rsidRDefault="00616F61" w:rsidP="00A9275D">
            <w:pPr>
              <w:spacing w:line="18" w:lineRule="atLeast"/>
              <w:ind w:left="-57" w:right="-57"/>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856,0</w:t>
            </w:r>
          </w:p>
        </w:tc>
        <w:tc>
          <w:tcPr>
            <w:tcW w:w="683"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1104,5</w:t>
            </w:r>
          </w:p>
        </w:tc>
        <w:tc>
          <w:tcPr>
            <w:tcW w:w="531"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845,8</w:t>
            </w:r>
          </w:p>
        </w:tc>
        <w:tc>
          <w:tcPr>
            <w:tcW w:w="758"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1043,7</w:t>
            </w:r>
          </w:p>
        </w:tc>
        <w:tc>
          <w:tcPr>
            <w:tcW w:w="451"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98,8</w:t>
            </w:r>
          </w:p>
        </w:tc>
        <w:tc>
          <w:tcPr>
            <w:tcW w:w="684"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94,5</w:t>
            </w:r>
          </w:p>
        </w:tc>
      </w:tr>
      <w:tr w:rsidR="00A217C8" w:rsidRPr="003D1EEE" w:rsidTr="00A9275D">
        <w:trPr>
          <w:trHeight w:val="15"/>
        </w:trPr>
        <w:tc>
          <w:tcPr>
            <w:tcW w:w="1366" w:type="pct"/>
            <w:noWrap/>
            <w:vAlign w:val="center"/>
          </w:tcPr>
          <w:p w:rsidR="00616F61" w:rsidRPr="003D1EEE" w:rsidRDefault="00616F61" w:rsidP="00A9275D">
            <w:pPr>
              <w:spacing w:line="16" w:lineRule="atLeast"/>
              <w:ind w:left="-57"/>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Лук, чеснок свежие или охлажденные</w:t>
            </w:r>
          </w:p>
        </w:tc>
        <w:tc>
          <w:tcPr>
            <w:tcW w:w="527"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302,4</w:t>
            </w:r>
          </w:p>
        </w:tc>
        <w:tc>
          <w:tcPr>
            <w:tcW w:w="683"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203,2</w:t>
            </w:r>
          </w:p>
        </w:tc>
        <w:tc>
          <w:tcPr>
            <w:tcW w:w="531"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419,3</w:t>
            </w:r>
          </w:p>
        </w:tc>
        <w:tc>
          <w:tcPr>
            <w:tcW w:w="758"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253,5</w:t>
            </w:r>
          </w:p>
        </w:tc>
        <w:tc>
          <w:tcPr>
            <w:tcW w:w="451"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138,7</w:t>
            </w:r>
          </w:p>
        </w:tc>
        <w:tc>
          <w:tcPr>
            <w:tcW w:w="684"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124,8</w:t>
            </w:r>
          </w:p>
        </w:tc>
      </w:tr>
      <w:tr w:rsidR="00A217C8" w:rsidRPr="003D1EEE" w:rsidTr="00A9275D">
        <w:trPr>
          <w:trHeight w:val="15"/>
        </w:trPr>
        <w:tc>
          <w:tcPr>
            <w:tcW w:w="1366" w:type="pct"/>
            <w:noWrap/>
            <w:vAlign w:val="center"/>
          </w:tcPr>
          <w:p w:rsidR="00616F61" w:rsidRPr="003D1EEE" w:rsidRDefault="00616F61" w:rsidP="00A9275D">
            <w:pPr>
              <w:spacing w:line="16" w:lineRule="atLeast"/>
              <w:ind w:left="-57"/>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Капуста</w:t>
            </w:r>
          </w:p>
        </w:tc>
        <w:tc>
          <w:tcPr>
            <w:tcW w:w="527"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209,2</w:t>
            </w:r>
          </w:p>
        </w:tc>
        <w:tc>
          <w:tcPr>
            <w:tcW w:w="683"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125,5</w:t>
            </w:r>
          </w:p>
        </w:tc>
        <w:tc>
          <w:tcPr>
            <w:tcW w:w="531"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253,7</w:t>
            </w:r>
          </w:p>
        </w:tc>
        <w:tc>
          <w:tcPr>
            <w:tcW w:w="758"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132,6</w:t>
            </w:r>
          </w:p>
        </w:tc>
        <w:tc>
          <w:tcPr>
            <w:tcW w:w="451"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121,3</w:t>
            </w:r>
          </w:p>
        </w:tc>
        <w:tc>
          <w:tcPr>
            <w:tcW w:w="684"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105,6</w:t>
            </w:r>
          </w:p>
        </w:tc>
      </w:tr>
      <w:tr w:rsidR="00A217C8" w:rsidRPr="003D1EEE" w:rsidTr="00A9275D">
        <w:trPr>
          <w:trHeight w:val="15"/>
        </w:trPr>
        <w:tc>
          <w:tcPr>
            <w:tcW w:w="1366" w:type="pct"/>
            <w:noWrap/>
            <w:vAlign w:val="center"/>
          </w:tcPr>
          <w:p w:rsidR="00616F61" w:rsidRPr="003D1EEE" w:rsidRDefault="00616F61" w:rsidP="00A9275D">
            <w:pPr>
              <w:spacing w:line="16" w:lineRule="atLeast"/>
              <w:ind w:left="-57" w:right="-57"/>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Салат-латук и цикорий</w:t>
            </w:r>
          </w:p>
        </w:tc>
        <w:tc>
          <w:tcPr>
            <w:tcW w:w="527"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35,5</w:t>
            </w:r>
          </w:p>
        </w:tc>
        <w:tc>
          <w:tcPr>
            <w:tcW w:w="683"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49,8</w:t>
            </w:r>
          </w:p>
        </w:tc>
        <w:tc>
          <w:tcPr>
            <w:tcW w:w="531"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39,2</w:t>
            </w:r>
          </w:p>
        </w:tc>
        <w:tc>
          <w:tcPr>
            <w:tcW w:w="758"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44,0</w:t>
            </w:r>
          </w:p>
        </w:tc>
        <w:tc>
          <w:tcPr>
            <w:tcW w:w="451"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92,7</w:t>
            </w:r>
          </w:p>
        </w:tc>
        <w:tc>
          <w:tcPr>
            <w:tcW w:w="684"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88,4</w:t>
            </w:r>
          </w:p>
        </w:tc>
      </w:tr>
      <w:tr w:rsidR="00A217C8" w:rsidRPr="003D1EEE" w:rsidTr="00A9275D">
        <w:trPr>
          <w:trHeight w:val="15"/>
        </w:trPr>
        <w:tc>
          <w:tcPr>
            <w:tcW w:w="1366" w:type="pct"/>
            <w:noWrap/>
            <w:vAlign w:val="center"/>
          </w:tcPr>
          <w:p w:rsidR="00616F61" w:rsidRPr="003D1EEE" w:rsidRDefault="00616F61" w:rsidP="00A9275D">
            <w:pPr>
              <w:spacing w:line="16" w:lineRule="atLeast"/>
              <w:ind w:left="-57"/>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Морковь, свекла, репа и прочие аналогичные овощи</w:t>
            </w:r>
          </w:p>
        </w:tc>
        <w:tc>
          <w:tcPr>
            <w:tcW w:w="527"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332,6</w:t>
            </w:r>
          </w:p>
        </w:tc>
        <w:tc>
          <w:tcPr>
            <w:tcW w:w="683"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183,2</w:t>
            </w:r>
          </w:p>
        </w:tc>
        <w:tc>
          <w:tcPr>
            <w:tcW w:w="531"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309,5</w:t>
            </w:r>
          </w:p>
        </w:tc>
        <w:tc>
          <w:tcPr>
            <w:tcW w:w="758"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172,5</w:t>
            </w:r>
          </w:p>
        </w:tc>
        <w:tc>
          <w:tcPr>
            <w:tcW w:w="451"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93,1</w:t>
            </w:r>
          </w:p>
        </w:tc>
        <w:tc>
          <w:tcPr>
            <w:tcW w:w="684"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94,2</w:t>
            </w:r>
          </w:p>
        </w:tc>
      </w:tr>
      <w:tr w:rsidR="00A217C8" w:rsidRPr="003D1EEE" w:rsidTr="00A9275D">
        <w:trPr>
          <w:trHeight w:val="15"/>
        </w:trPr>
        <w:tc>
          <w:tcPr>
            <w:tcW w:w="1366" w:type="pct"/>
            <w:noWrap/>
            <w:vAlign w:val="center"/>
          </w:tcPr>
          <w:p w:rsidR="00616F61" w:rsidRPr="003D1EEE" w:rsidRDefault="00616F61" w:rsidP="00A9275D">
            <w:pPr>
              <w:spacing w:line="16" w:lineRule="atLeast"/>
              <w:ind w:left="-57"/>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Огурцы и корнишоны свежие или охлажде</w:t>
            </w:r>
            <w:r w:rsidRPr="003D1EEE">
              <w:rPr>
                <w:rFonts w:eastAsia="Times New Roman"/>
                <w:color w:val="000000" w:themeColor="text1"/>
                <w:kern w:val="24"/>
                <w:sz w:val="24"/>
                <w:szCs w:val="24"/>
                <w:lang w:eastAsia="ru-RU"/>
              </w:rPr>
              <w:t>н</w:t>
            </w:r>
            <w:r w:rsidRPr="003D1EEE">
              <w:rPr>
                <w:rFonts w:eastAsia="Times New Roman"/>
                <w:color w:val="000000" w:themeColor="text1"/>
                <w:kern w:val="24"/>
                <w:sz w:val="24"/>
                <w:szCs w:val="24"/>
                <w:lang w:eastAsia="ru-RU"/>
              </w:rPr>
              <w:t>ные</w:t>
            </w:r>
          </w:p>
        </w:tc>
        <w:tc>
          <w:tcPr>
            <w:tcW w:w="527"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214,9</w:t>
            </w:r>
          </w:p>
        </w:tc>
        <w:tc>
          <w:tcPr>
            <w:tcW w:w="683"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291,7</w:t>
            </w:r>
          </w:p>
        </w:tc>
        <w:tc>
          <w:tcPr>
            <w:tcW w:w="531"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230,6</w:t>
            </w:r>
          </w:p>
        </w:tc>
        <w:tc>
          <w:tcPr>
            <w:tcW w:w="758"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284,2</w:t>
            </w:r>
          </w:p>
        </w:tc>
        <w:tc>
          <w:tcPr>
            <w:tcW w:w="451"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107,3</w:t>
            </w:r>
          </w:p>
        </w:tc>
        <w:tc>
          <w:tcPr>
            <w:tcW w:w="684"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97,4</w:t>
            </w:r>
          </w:p>
        </w:tc>
      </w:tr>
      <w:tr w:rsidR="00A217C8" w:rsidRPr="003D1EEE" w:rsidTr="00A9275D">
        <w:trPr>
          <w:trHeight w:val="15"/>
        </w:trPr>
        <w:tc>
          <w:tcPr>
            <w:tcW w:w="1366" w:type="pct"/>
            <w:noWrap/>
            <w:vAlign w:val="center"/>
          </w:tcPr>
          <w:p w:rsidR="00616F61" w:rsidRPr="003D1EEE" w:rsidRDefault="00616F61" w:rsidP="00A9275D">
            <w:pPr>
              <w:spacing w:line="16" w:lineRule="atLeast"/>
              <w:ind w:left="-57"/>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Бобовые овощи</w:t>
            </w:r>
          </w:p>
        </w:tc>
        <w:tc>
          <w:tcPr>
            <w:tcW w:w="527"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0,89</w:t>
            </w:r>
          </w:p>
        </w:tc>
        <w:tc>
          <w:tcPr>
            <w:tcW w:w="683"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0,79</w:t>
            </w:r>
          </w:p>
        </w:tc>
        <w:tc>
          <w:tcPr>
            <w:tcW w:w="531"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0,83</w:t>
            </w:r>
          </w:p>
        </w:tc>
        <w:tc>
          <w:tcPr>
            <w:tcW w:w="758"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0,89</w:t>
            </w:r>
          </w:p>
        </w:tc>
        <w:tc>
          <w:tcPr>
            <w:tcW w:w="451"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93,7</w:t>
            </w:r>
          </w:p>
        </w:tc>
        <w:tc>
          <w:tcPr>
            <w:tcW w:w="684"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112,0</w:t>
            </w:r>
          </w:p>
        </w:tc>
      </w:tr>
      <w:tr w:rsidR="00616F61" w:rsidRPr="003D1EEE" w:rsidTr="00A9275D">
        <w:trPr>
          <w:trHeight w:val="15"/>
        </w:trPr>
        <w:tc>
          <w:tcPr>
            <w:tcW w:w="1366" w:type="pct"/>
            <w:noWrap/>
            <w:vAlign w:val="center"/>
          </w:tcPr>
          <w:p w:rsidR="00616F61" w:rsidRPr="003D1EEE" w:rsidRDefault="00616F61" w:rsidP="00A9275D">
            <w:pPr>
              <w:spacing w:line="16" w:lineRule="atLeast"/>
              <w:ind w:left="-57"/>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Овощи прочие свежие или охлажденные</w:t>
            </w:r>
          </w:p>
        </w:tc>
        <w:tc>
          <w:tcPr>
            <w:tcW w:w="527"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358,1</w:t>
            </w:r>
          </w:p>
        </w:tc>
        <w:tc>
          <w:tcPr>
            <w:tcW w:w="683"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487,0</w:t>
            </w:r>
          </w:p>
        </w:tc>
        <w:tc>
          <w:tcPr>
            <w:tcW w:w="531"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332,4</w:t>
            </w:r>
          </w:p>
        </w:tc>
        <w:tc>
          <w:tcPr>
            <w:tcW w:w="758"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413,1</w:t>
            </w:r>
          </w:p>
        </w:tc>
        <w:tc>
          <w:tcPr>
            <w:tcW w:w="451"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92,8</w:t>
            </w:r>
          </w:p>
        </w:tc>
        <w:tc>
          <w:tcPr>
            <w:tcW w:w="684" w:type="pct"/>
            <w:vAlign w:val="center"/>
          </w:tcPr>
          <w:p w:rsidR="00616F61" w:rsidRPr="003D1EEE" w:rsidRDefault="00616F61" w:rsidP="00A9275D">
            <w:pPr>
              <w:spacing w:line="18" w:lineRule="atLeast"/>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84,8</w:t>
            </w:r>
          </w:p>
        </w:tc>
      </w:tr>
    </w:tbl>
    <w:p w:rsidR="007017D8" w:rsidRPr="003D1EEE" w:rsidRDefault="007017D8" w:rsidP="007017D8">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По данным ФТС России без учета торговли с Белорусс</w:t>
      </w:r>
      <w:r w:rsidR="00196804">
        <w:rPr>
          <w:rFonts w:eastAsia="Times New Roman"/>
          <w:color w:val="000000" w:themeColor="text1"/>
          <w:kern w:val="24"/>
          <w:sz w:val="28"/>
          <w:szCs w:val="28"/>
          <w:lang w:eastAsia="ru-RU"/>
        </w:rPr>
        <w:t xml:space="preserve">ией и Казахстаном, за период с </w:t>
      </w:r>
      <w:r w:rsidRPr="003D1EEE">
        <w:rPr>
          <w:rFonts w:eastAsia="Times New Roman"/>
          <w:color w:val="000000" w:themeColor="text1"/>
          <w:kern w:val="24"/>
          <w:sz w:val="28"/>
          <w:szCs w:val="28"/>
          <w:lang w:eastAsia="ru-RU"/>
        </w:rPr>
        <w:t>7 августа по 31 декабря 2014 г. по сравнению с аналогичным пери</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дом 2013 г. наблюдалось снижение объемов поставок овощей:</w:t>
      </w:r>
    </w:p>
    <w:p w:rsidR="007017D8" w:rsidRPr="003D1EEE" w:rsidRDefault="007017D8" w:rsidP="007017D8">
      <w:pPr>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томаты – в 1,5 раза (158,3 тыс. тонн). Снизились объемы поставок из Укр</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ины и Турции, выросли объемы поставок из Марокко (на 16,0% до 36,3 тыс. тонн), Китая (на 11,3% до 23,7 тыс. тонн), Азербайджана (в 1,8 раза до 3,1 тыс. тонн), Македонии (в 8,3 раз до 1,3 тыс. тонн).</w:t>
      </w:r>
    </w:p>
    <w:p w:rsidR="007017D8" w:rsidRPr="003D1EEE" w:rsidRDefault="007017D8" w:rsidP="007017D8">
      <w:pPr>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морковь и свекла – в 1,9 раза (29,3 тыс. тонн). Увеличились объемы пост</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вок из Украины (на 34,8%</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до 1,8 тыс. тонн), Израиля (на 7,2% до 10,7%), сокр</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тились</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поставки из Китая (на 1,4% до 15,4 тыс. тонн).</w:t>
      </w:r>
    </w:p>
    <w:p w:rsidR="007017D8" w:rsidRPr="003D1EEE" w:rsidRDefault="007017D8" w:rsidP="007017D8">
      <w:pPr>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капуста – в 4,3 раза (</w:t>
      </w:r>
      <w:r w:rsidR="00196804">
        <w:rPr>
          <w:rFonts w:eastAsia="Times New Roman"/>
          <w:color w:val="000000" w:themeColor="text1"/>
          <w:kern w:val="24"/>
          <w:sz w:val="28"/>
          <w:szCs w:val="28"/>
          <w:lang w:eastAsia="ru-RU"/>
        </w:rPr>
        <w:t xml:space="preserve">до </w:t>
      </w:r>
      <w:r w:rsidRPr="003D1EEE">
        <w:rPr>
          <w:rFonts w:eastAsia="Times New Roman"/>
          <w:color w:val="000000" w:themeColor="text1"/>
          <w:kern w:val="24"/>
          <w:sz w:val="28"/>
          <w:szCs w:val="28"/>
          <w:lang w:eastAsia="ru-RU"/>
        </w:rPr>
        <w:t>8,2 тыс. тонн). Объемы поставок из Китая выросли на 11,5% (</w:t>
      </w:r>
      <w:r w:rsidR="00196804">
        <w:rPr>
          <w:rFonts w:eastAsia="Times New Roman"/>
          <w:color w:val="000000" w:themeColor="text1"/>
          <w:kern w:val="24"/>
          <w:sz w:val="28"/>
          <w:szCs w:val="28"/>
          <w:lang w:eastAsia="ru-RU"/>
        </w:rPr>
        <w:t xml:space="preserve">до </w:t>
      </w:r>
      <w:r w:rsidRPr="003D1EEE">
        <w:rPr>
          <w:rFonts w:eastAsia="Times New Roman"/>
          <w:color w:val="000000" w:themeColor="text1"/>
          <w:kern w:val="24"/>
          <w:sz w:val="28"/>
          <w:szCs w:val="28"/>
          <w:lang w:eastAsia="ru-RU"/>
        </w:rPr>
        <w:t>3,7 тыс. тонн).</w:t>
      </w:r>
    </w:p>
    <w:p w:rsidR="007017D8" w:rsidRPr="003D1EEE" w:rsidRDefault="007017D8" w:rsidP="007017D8">
      <w:pPr>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огурцы – на 2,2% (до 99,2 тыс. тонн). Выросли объемы поставок из Азе</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байджана (на 11,0 % до 15,1 тыс. тонн), Турции (в 1,5 раза до 38,8 тыс. тонн), Украины (в 3,3 раза до 6,9 тыс. тонн).</w:t>
      </w:r>
    </w:p>
    <w:p w:rsidR="007017D8" w:rsidRPr="003D1EEE" w:rsidRDefault="007017D8" w:rsidP="007017D8">
      <w:pPr>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Увеличился импорт лука на 4,3% (44,4 тыс. тонн) за счет увеличения объ</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мов поставок из Китая (на 29,5% до 35,6 </w:t>
      </w:r>
      <w:r w:rsidR="00196804">
        <w:rPr>
          <w:rFonts w:eastAsia="Times New Roman"/>
          <w:color w:val="000000" w:themeColor="text1"/>
          <w:kern w:val="24"/>
          <w:sz w:val="28"/>
          <w:szCs w:val="28"/>
          <w:lang w:eastAsia="ru-RU"/>
        </w:rPr>
        <w:t>тыс. тонн), Украины (в 5,6 раза</w:t>
      </w:r>
      <w:r w:rsidR="00196804">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до 4,1 тыс. тонн).</w:t>
      </w:r>
    </w:p>
    <w:p w:rsidR="007017D8" w:rsidRPr="003D1EEE" w:rsidRDefault="007017D8" w:rsidP="007017D8">
      <w:pPr>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За этот период увеличились средние контрактные цены на капусту на 4,3%, морковь и свеклу - на 9,8%.</w:t>
      </w:r>
    </w:p>
    <w:p w:rsidR="00616F61" w:rsidRPr="003D1EEE" w:rsidRDefault="00616F61" w:rsidP="00616F61">
      <w:pPr>
        <w:spacing w:line="240" w:lineRule="auto"/>
        <w:ind w:firstLine="567"/>
        <w:jc w:val="both"/>
        <w:rPr>
          <w:rFonts w:eastAsia="Times New Roman"/>
          <w:color w:val="000000" w:themeColor="text1"/>
          <w:kern w:val="24"/>
          <w:sz w:val="28"/>
          <w:szCs w:val="28"/>
          <w:lang w:eastAsia="ru-RU"/>
        </w:rPr>
      </w:pPr>
      <w:r w:rsidRPr="003D1EEE">
        <w:rPr>
          <w:rFonts w:eastAsia="Times New Roman"/>
          <w:b/>
          <w:color w:val="000000" w:themeColor="text1"/>
          <w:kern w:val="24"/>
          <w:sz w:val="28"/>
          <w:szCs w:val="28"/>
          <w:lang w:eastAsia="ru-RU"/>
        </w:rPr>
        <w:t>Таможенно-тарифное регулирование рынка</w:t>
      </w:r>
      <w:r w:rsidRPr="003D1EEE">
        <w:rPr>
          <w:rFonts w:eastAsia="Times New Roman"/>
          <w:color w:val="000000" w:themeColor="text1"/>
          <w:kern w:val="24"/>
          <w:sz w:val="28"/>
          <w:szCs w:val="28"/>
          <w:lang w:eastAsia="ru-RU"/>
        </w:rPr>
        <w:t xml:space="preserve"> плодоовощной продукции осуществляется в соответствии с обязательствами Российской Федерации перед ВТО. Решениями Совета Евразийской экономической комиссии от 23 июня 2014 г. № 47 и от 16 июля № 52 внесены изменения в Единый таможенный тариф Таможенного союза, вступившие в действие с 1 сентября 2014 г., в отношении продуктов переработки фруктов и овощей.</w:t>
      </w:r>
    </w:p>
    <w:p w:rsidR="00616F61"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Некоторое увеличение запасов на начало года и рост валового сбора в 2014 г. обеспечили рост общих ресурсов овощей и бахчевых культур на </w:t>
      </w:r>
      <w:r w:rsidRPr="003D1EEE">
        <w:rPr>
          <w:rFonts w:eastAsia="Times New Roman"/>
          <w:bCs/>
          <w:color w:val="000000" w:themeColor="text1"/>
          <w:kern w:val="24"/>
          <w:sz w:val="28"/>
          <w:szCs w:val="28"/>
          <w:lang w:eastAsia="ru-RU"/>
        </w:rPr>
        <w:t>982</w:t>
      </w:r>
      <w:r w:rsidRPr="003D1EEE">
        <w:rPr>
          <w:rFonts w:eastAsia="Times New Roman"/>
          <w:color w:val="000000" w:themeColor="text1"/>
          <w:kern w:val="24"/>
          <w:sz w:val="28"/>
          <w:szCs w:val="28"/>
          <w:lang w:eastAsia="ru-RU"/>
        </w:rPr>
        <w:t xml:space="preserve"> </w:t>
      </w:r>
      <w:r w:rsidR="0007673A">
        <w:rPr>
          <w:rFonts w:eastAsia="Times New Roman"/>
          <w:color w:val="000000" w:themeColor="text1"/>
          <w:kern w:val="24"/>
          <w:sz w:val="28"/>
          <w:szCs w:val="28"/>
          <w:lang w:eastAsia="ru-RU"/>
        </w:rPr>
        <w:t xml:space="preserve">тыс. тонн </w:t>
      </w:r>
      <w:r w:rsidRPr="003D1EEE">
        <w:rPr>
          <w:rFonts w:eastAsia="Times New Roman"/>
          <w:color w:val="000000" w:themeColor="text1"/>
          <w:kern w:val="24"/>
          <w:sz w:val="28"/>
          <w:szCs w:val="28"/>
          <w:lang w:eastAsia="ru-RU"/>
        </w:rPr>
        <w:t>или на 3,7%</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w:t>
      </w:r>
      <w:r w:rsidR="0078065F">
        <w:rPr>
          <w:rFonts w:eastAsia="Times New Roman"/>
          <w:color w:val="000000" w:themeColor="text1"/>
          <w:kern w:val="24"/>
          <w:sz w:val="28"/>
          <w:szCs w:val="28"/>
          <w:lang w:eastAsia="ru-RU"/>
        </w:rPr>
        <w:t>таблица</w:t>
      </w:r>
      <w:r w:rsidRPr="003D1EEE">
        <w:rPr>
          <w:rFonts w:eastAsia="Times New Roman"/>
          <w:color w:val="000000" w:themeColor="text1"/>
          <w:kern w:val="24"/>
          <w:sz w:val="28"/>
          <w:szCs w:val="28"/>
          <w:lang w:eastAsia="ru-RU"/>
        </w:rPr>
        <w:t xml:space="preserve"> 2.2</w:t>
      </w:r>
      <w:r w:rsidR="00C44ADD">
        <w:rPr>
          <w:rFonts w:eastAsia="Times New Roman"/>
          <w:color w:val="000000" w:themeColor="text1"/>
          <w:kern w:val="24"/>
          <w:sz w:val="28"/>
          <w:szCs w:val="28"/>
          <w:lang w:eastAsia="ru-RU"/>
        </w:rPr>
        <w:t>0</w:t>
      </w:r>
      <w:r w:rsidRPr="003D1EEE">
        <w:rPr>
          <w:rFonts w:eastAsia="Times New Roman"/>
          <w:color w:val="000000" w:themeColor="text1"/>
          <w:kern w:val="24"/>
          <w:sz w:val="28"/>
          <w:szCs w:val="28"/>
          <w:lang w:eastAsia="ru-RU"/>
        </w:rPr>
        <w:t>).</w:t>
      </w:r>
    </w:p>
    <w:p w:rsidR="00A9275D" w:rsidRPr="003D1EEE" w:rsidRDefault="00A9275D" w:rsidP="00A9275D">
      <w:pPr>
        <w:shd w:val="clear" w:color="auto" w:fill="FFFFFF"/>
        <w:spacing w:line="240" w:lineRule="auto"/>
        <w:ind w:firstLine="709"/>
        <w:jc w:val="both"/>
        <w:rPr>
          <w:rFonts w:eastAsia="Times New Roman"/>
          <w:color w:val="000000" w:themeColor="text1"/>
          <w:kern w:val="24"/>
          <w:sz w:val="28"/>
          <w:szCs w:val="28"/>
          <w:lang w:eastAsia="ru-RU"/>
        </w:rPr>
      </w:pPr>
      <w:r w:rsidRPr="003D1EEE">
        <w:rPr>
          <w:rFonts w:eastAsia="Times New Roman"/>
          <w:b/>
          <w:color w:val="000000" w:themeColor="text1"/>
          <w:kern w:val="24"/>
          <w:sz w:val="28"/>
          <w:szCs w:val="28"/>
          <w:lang w:eastAsia="ru-RU"/>
        </w:rPr>
        <w:t>Потребление овощей и бахчевых</w:t>
      </w:r>
      <w:r w:rsidRPr="003D1EEE">
        <w:rPr>
          <w:rFonts w:eastAsia="Times New Roman"/>
          <w:color w:val="000000" w:themeColor="text1"/>
          <w:kern w:val="24"/>
          <w:sz w:val="28"/>
          <w:szCs w:val="28"/>
          <w:lang w:eastAsia="ru-RU"/>
        </w:rPr>
        <w:t>, включая продукты их переработки в пересчете на свежие, в расчете на душу населения, по предварительным данным Росстата за январь-декабрь 2014 г. составило 111 кг при рекомендованной норме 120-140 кг.</w:t>
      </w:r>
    </w:p>
    <w:p w:rsidR="00A9275D" w:rsidRPr="003D1EEE" w:rsidRDefault="00A9275D" w:rsidP="00A9275D">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В связи с сезонностью производства наблюдается </w:t>
      </w:r>
      <w:r w:rsidRPr="003D1EEE">
        <w:rPr>
          <w:rFonts w:eastAsia="Times New Roman"/>
          <w:b/>
          <w:color w:val="000000" w:themeColor="text1"/>
          <w:kern w:val="24"/>
          <w:sz w:val="28"/>
          <w:szCs w:val="28"/>
          <w:lang w:eastAsia="ru-RU"/>
        </w:rPr>
        <w:t>колебание цен</w:t>
      </w:r>
      <w:r w:rsidRPr="003D1EEE">
        <w:rPr>
          <w:rFonts w:eastAsia="Times New Roman"/>
          <w:color w:val="000000" w:themeColor="text1"/>
          <w:kern w:val="24"/>
          <w:sz w:val="28"/>
          <w:szCs w:val="28"/>
          <w:lang w:eastAsia="ru-RU"/>
        </w:rPr>
        <w:t xml:space="preserve"> на ово</w:t>
      </w:r>
      <w:r w:rsidRPr="003D1EEE">
        <w:rPr>
          <w:rFonts w:eastAsia="Times New Roman"/>
          <w:color w:val="000000" w:themeColor="text1"/>
          <w:kern w:val="24"/>
          <w:sz w:val="28"/>
          <w:szCs w:val="28"/>
          <w:lang w:eastAsia="ru-RU"/>
        </w:rPr>
        <w:t>щ</w:t>
      </w:r>
      <w:r w:rsidRPr="003D1EEE">
        <w:rPr>
          <w:rFonts w:eastAsia="Times New Roman"/>
          <w:color w:val="000000" w:themeColor="text1"/>
          <w:kern w:val="24"/>
          <w:sz w:val="28"/>
          <w:szCs w:val="28"/>
          <w:lang w:eastAsia="ru-RU"/>
        </w:rPr>
        <w:t>ные культуры. Цена сельскохозяйственных производителей на томаты открытого грунта в 2014 г. по отношению к декабрю 2013 г. возросла в сентябре на 7,7%, в октябре – на 9,8%, в ноябре она снизилась и составляла 95,4%, в декабре – 92,8</w:t>
      </w:r>
      <w:r>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цены декабря предыдущего года. Цена производителей томатов защищенного грунта к декабрю предыдущего года увеличивалась с января по июнь, с июля по октябрь она снижалась, с ноября она снова возросла. Среднегодовая цена на т</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маты в 2014 г. составила: открытого грунта – 48313 руб./т, или на 4,0% выше, чем в 2013 г., защищенного грунта – соответственно 59070 руб./т и 7,6%.</w:t>
      </w:r>
    </w:p>
    <w:p w:rsidR="00A9275D" w:rsidRDefault="00A9275D" w:rsidP="00A9275D">
      <w:pPr>
        <w:spacing w:line="240" w:lineRule="auto"/>
        <w:ind w:firstLine="567"/>
        <w:jc w:val="right"/>
        <w:rPr>
          <w:rFonts w:eastAsia="Times New Roman"/>
          <w:color w:val="000000" w:themeColor="text1"/>
          <w:kern w:val="24"/>
          <w:sz w:val="28"/>
          <w:szCs w:val="24"/>
          <w:lang w:eastAsia="ru-RU"/>
        </w:rPr>
      </w:pPr>
      <w:r>
        <w:rPr>
          <w:rFonts w:eastAsia="Times New Roman"/>
          <w:color w:val="000000" w:themeColor="text1"/>
          <w:kern w:val="24"/>
          <w:sz w:val="28"/>
          <w:szCs w:val="24"/>
          <w:lang w:eastAsia="ru-RU"/>
        </w:rPr>
        <w:br w:type="page"/>
      </w:r>
    </w:p>
    <w:p w:rsidR="0084062F" w:rsidRPr="00A9275D" w:rsidRDefault="00616F61" w:rsidP="00A9275D">
      <w:pPr>
        <w:spacing w:line="240" w:lineRule="auto"/>
        <w:ind w:firstLine="567"/>
        <w:jc w:val="right"/>
        <w:rPr>
          <w:rFonts w:eastAsia="Times New Roman"/>
          <w:color w:val="000000" w:themeColor="text1"/>
          <w:kern w:val="24"/>
          <w:sz w:val="28"/>
          <w:szCs w:val="24"/>
          <w:lang w:eastAsia="ru-RU"/>
        </w:rPr>
      </w:pPr>
      <w:r w:rsidRPr="003D1EEE">
        <w:rPr>
          <w:rFonts w:eastAsia="Times New Roman"/>
          <w:color w:val="000000" w:themeColor="text1"/>
          <w:kern w:val="24"/>
          <w:sz w:val="28"/>
          <w:szCs w:val="24"/>
          <w:lang w:eastAsia="ru-RU"/>
        </w:rPr>
        <w:lastRenderedPageBreak/>
        <w:t>Таблица 2.2</w:t>
      </w:r>
      <w:r w:rsidR="00C44ADD">
        <w:rPr>
          <w:rFonts w:eastAsia="Times New Roman"/>
          <w:color w:val="000000" w:themeColor="text1"/>
          <w:kern w:val="24"/>
          <w:sz w:val="28"/>
          <w:szCs w:val="24"/>
          <w:lang w:eastAsia="ru-RU"/>
        </w:rPr>
        <w:t>0</w:t>
      </w:r>
    </w:p>
    <w:p w:rsidR="00616F61" w:rsidRDefault="00616F61" w:rsidP="0084062F">
      <w:pPr>
        <w:spacing w:line="240" w:lineRule="auto"/>
        <w:jc w:val="center"/>
        <w:rPr>
          <w:rFonts w:eastAsia="Times New Roman"/>
          <w:b/>
          <w:color w:val="000000" w:themeColor="text1"/>
          <w:kern w:val="24"/>
          <w:sz w:val="28"/>
          <w:szCs w:val="24"/>
          <w:lang w:eastAsia="ru-RU"/>
        </w:rPr>
      </w:pPr>
      <w:r w:rsidRPr="003D1EEE">
        <w:rPr>
          <w:rFonts w:eastAsia="Times New Roman"/>
          <w:b/>
          <w:color w:val="000000" w:themeColor="text1"/>
          <w:kern w:val="24"/>
          <w:sz w:val="28"/>
          <w:szCs w:val="24"/>
          <w:lang w:eastAsia="ru-RU"/>
        </w:rPr>
        <w:t>Баланс ресурсов и использования овощей и бахчевых культур, тыс. т</w:t>
      </w:r>
      <w:r w:rsidR="00196804">
        <w:rPr>
          <w:rFonts w:eastAsia="Times New Roman"/>
          <w:b/>
          <w:color w:val="000000" w:themeColor="text1"/>
          <w:kern w:val="24"/>
          <w:sz w:val="28"/>
          <w:szCs w:val="24"/>
          <w:lang w:eastAsia="ru-RU"/>
        </w:rPr>
        <w:t>онн</w:t>
      </w:r>
      <w:r w:rsidRPr="003D1EEE">
        <w:rPr>
          <w:rFonts w:eastAsia="Times New Roman"/>
          <w:b/>
          <w:color w:val="000000" w:themeColor="text1"/>
          <w:kern w:val="24"/>
          <w:sz w:val="28"/>
          <w:szCs w:val="24"/>
          <w:lang w:eastAsia="ru-RU"/>
        </w:rPr>
        <w:t>*</w:t>
      </w:r>
    </w:p>
    <w:p w:rsidR="0084062F" w:rsidRPr="0084062F" w:rsidRDefault="0084062F" w:rsidP="0084062F">
      <w:pPr>
        <w:spacing w:line="240" w:lineRule="auto"/>
        <w:jc w:val="center"/>
        <w:rPr>
          <w:rFonts w:eastAsia="Times New Roman"/>
          <w:b/>
          <w:color w:val="000000" w:themeColor="text1"/>
          <w:kern w:val="24"/>
          <w:sz w:val="20"/>
          <w:szCs w:val="20"/>
          <w:lang w:eastAsia="ru-RU"/>
        </w:rPr>
      </w:pPr>
    </w:p>
    <w:tbl>
      <w:tblPr>
        <w:tblW w:w="4946" w:type="pct"/>
        <w:tblLook w:val="00A0" w:firstRow="1" w:lastRow="0" w:firstColumn="1" w:lastColumn="0" w:noHBand="0" w:noVBand="0"/>
      </w:tblPr>
      <w:tblGrid>
        <w:gridCol w:w="3918"/>
        <w:gridCol w:w="1351"/>
        <w:gridCol w:w="1050"/>
        <w:gridCol w:w="1200"/>
        <w:gridCol w:w="1248"/>
        <w:gridCol w:w="1121"/>
      </w:tblGrid>
      <w:tr w:rsidR="00A217C8" w:rsidRPr="003D1EEE" w:rsidTr="00A9275D">
        <w:trPr>
          <w:trHeight w:val="329"/>
        </w:trPr>
        <w:tc>
          <w:tcPr>
            <w:tcW w:w="1981"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616F61" w:rsidRPr="003D1EEE" w:rsidRDefault="00616F61" w:rsidP="00454443">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Показатели</w:t>
            </w:r>
          </w:p>
        </w:tc>
        <w:tc>
          <w:tcPr>
            <w:tcW w:w="683"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616F61" w:rsidRPr="003D1EEE" w:rsidRDefault="00616F61" w:rsidP="00196804">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 xml:space="preserve">2010 </w:t>
            </w:r>
            <w:r w:rsidR="0084062F">
              <w:rPr>
                <w:rFonts w:eastAsia="Times New Roman"/>
                <w:b/>
                <w:color w:val="000000" w:themeColor="text1"/>
                <w:kern w:val="24"/>
                <w:sz w:val="24"/>
                <w:szCs w:val="24"/>
                <w:lang w:eastAsia="ru-RU"/>
              </w:rPr>
              <w:t>г.</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616F61" w:rsidRPr="003D1EEE" w:rsidRDefault="00616F61" w:rsidP="00196804">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 xml:space="preserve">2011 </w:t>
            </w:r>
            <w:r w:rsidR="0084062F">
              <w:rPr>
                <w:rFonts w:eastAsia="Times New Roman"/>
                <w:b/>
                <w:color w:val="000000" w:themeColor="text1"/>
                <w:kern w:val="24"/>
                <w:sz w:val="24"/>
                <w:szCs w:val="24"/>
                <w:lang w:eastAsia="ru-RU"/>
              </w:rPr>
              <w:t>г.</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616F61" w:rsidRPr="003D1EEE" w:rsidRDefault="00616F61" w:rsidP="00196804">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 xml:space="preserve">2012 </w:t>
            </w:r>
            <w:r w:rsidR="0084062F">
              <w:rPr>
                <w:rFonts w:eastAsia="Times New Roman"/>
                <w:b/>
                <w:color w:val="000000" w:themeColor="text1"/>
                <w:kern w:val="24"/>
                <w:sz w:val="24"/>
                <w:szCs w:val="24"/>
                <w:lang w:eastAsia="ru-RU"/>
              </w:rPr>
              <w:t>г.</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616F61" w:rsidRPr="003D1EEE" w:rsidRDefault="00616F61" w:rsidP="00196804">
            <w:pPr>
              <w:spacing w:line="240" w:lineRule="auto"/>
              <w:ind w:left="-57" w:right="-57"/>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 xml:space="preserve">2013 </w:t>
            </w:r>
            <w:r w:rsidR="0084062F">
              <w:rPr>
                <w:rFonts w:eastAsia="Times New Roman"/>
                <w:b/>
                <w:color w:val="000000" w:themeColor="text1"/>
                <w:kern w:val="24"/>
                <w:sz w:val="24"/>
                <w:szCs w:val="24"/>
                <w:lang w:eastAsia="ru-RU"/>
              </w:rPr>
              <w:t>г.</w:t>
            </w:r>
          </w:p>
        </w:tc>
        <w:tc>
          <w:tcPr>
            <w:tcW w:w="567" w:type="pct"/>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616F61" w:rsidRPr="003D1EEE" w:rsidRDefault="00616F61" w:rsidP="00454443">
            <w:pPr>
              <w:spacing w:line="240" w:lineRule="auto"/>
              <w:ind w:left="-57" w:right="-57"/>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 xml:space="preserve">2014 </w:t>
            </w:r>
            <w:r w:rsidR="0084062F">
              <w:rPr>
                <w:rFonts w:eastAsia="Times New Roman"/>
                <w:b/>
                <w:color w:val="000000" w:themeColor="text1"/>
                <w:kern w:val="24"/>
                <w:sz w:val="24"/>
                <w:szCs w:val="24"/>
                <w:lang w:eastAsia="ru-RU"/>
              </w:rPr>
              <w:t>г.</w:t>
            </w:r>
          </w:p>
          <w:p w:rsidR="00616F61" w:rsidRPr="003D1EEE" w:rsidRDefault="00616F61" w:rsidP="00454443">
            <w:pPr>
              <w:spacing w:line="240" w:lineRule="auto"/>
              <w:ind w:left="-57" w:right="-57"/>
              <w:jc w:val="center"/>
              <w:rPr>
                <w:rFonts w:eastAsia="Times New Roman"/>
                <w:b/>
                <w:color w:val="000000" w:themeColor="text1"/>
                <w:kern w:val="24"/>
                <w:sz w:val="24"/>
                <w:szCs w:val="24"/>
                <w:lang w:eastAsia="ru-RU"/>
              </w:rPr>
            </w:pPr>
            <w:proofErr w:type="spellStart"/>
            <w:r w:rsidRPr="003D1EEE">
              <w:rPr>
                <w:rFonts w:eastAsia="Times New Roman"/>
                <w:b/>
                <w:color w:val="000000" w:themeColor="text1"/>
                <w:kern w:val="24"/>
                <w:sz w:val="24"/>
                <w:szCs w:val="24"/>
                <w:lang w:eastAsia="ru-RU"/>
              </w:rPr>
              <w:t>предв</w:t>
            </w:r>
            <w:proofErr w:type="spellEnd"/>
            <w:r w:rsidRPr="003D1EEE">
              <w:rPr>
                <w:rFonts w:eastAsia="Times New Roman"/>
                <w:b/>
                <w:color w:val="000000" w:themeColor="text1"/>
                <w:kern w:val="24"/>
                <w:sz w:val="24"/>
                <w:szCs w:val="24"/>
                <w:lang w:eastAsia="ru-RU"/>
              </w:rPr>
              <w:t>.</w:t>
            </w:r>
          </w:p>
        </w:tc>
      </w:tr>
      <w:tr w:rsidR="00A217C8" w:rsidRPr="003D1EEE" w:rsidTr="00A9275D">
        <w:trPr>
          <w:trHeight w:val="361"/>
        </w:trPr>
        <w:tc>
          <w:tcPr>
            <w:tcW w:w="1981" w:type="pct"/>
            <w:vMerge/>
            <w:tcBorders>
              <w:top w:val="single" w:sz="4" w:space="0" w:color="auto"/>
              <w:left w:val="single" w:sz="4" w:space="0" w:color="auto"/>
              <w:bottom w:val="single" w:sz="4" w:space="0" w:color="auto"/>
              <w:right w:val="single" w:sz="4" w:space="0" w:color="auto"/>
            </w:tcBorders>
            <w:shd w:val="clear" w:color="auto" w:fill="C6D9F1"/>
            <w:vAlign w:val="center"/>
          </w:tcPr>
          <w:p w:rsidR="00616F61" w:rsidRPr="003D1EEE" w:rsidRDefault="00616F61" w:rsidP="00454443">
            <w:pPr>
              <w:spacing w:line="240" w:lineRule="auto"/>
              <w:jc w:val="both"/>
              <w:rPr>
                <w:rFonts w:eastAsia="Times New Roman"/>
                <w:b/>
                <w:bCs/>
                <w:color w:val="000000" w:themeColor="text1"/>
                <w:kern w:val="24"/>
                <w:sz w:val="24"/>
                <w:szCs w:val="24"/>
                <w:lang w:eastAsia="ru-RU"/>
              </w:rPr>
            </w:pPr>
          </w:p>
        </w:tc>
        <w:tc>
          <w:tcPr>
            <w:tcW w:w="683" w:type="pct"/>
            <w:vMerge/>
            <w:tcBorders>
              <w:top w:val="single" w:sz="4" w:space="0" w:color="auto"/>
              <w:left w:val="single" w:sz="4" w:space="0" w:color="auto"/>
              <w:bottom w:val="single" w:sz="4" w:space="0" w:color="auto"/>
              <w:right w:val="single" w:sz="4" w:space="0" w:color="auto"/>
            </w:tcBorders>
            <w:shd w:val="clear" w:color="auto" w:fill="C6D9F1"/>
            <w:vAlign w:val="center"/>
          </w:tcPr>
          <w:p w:rsidR="00616F61" w:rsidRPr="003D1EEE" w:rsidRDefault="00616F61" w:rsidP="00454443">
            <w:pPr>
              <w:spacing w:line="240" w:lineRule="auto"/>
              <w:jc w:val="both"/>
              <w:rPr>
                <w:rFonts w:eastAsia="Times New Roman"/>
                <w:b/>
                <w:bCs/>
                <w:color w:val="000000" w:themeColor="text1"/>
                <w:kern w:val="24"/>
                <w:sz w:val="24"/>
                <w:szCs w:val="24"/>
                <w:lang w:eastAsia="ru-RU"/>
              </w:rPr>
            </w:pPr>
          </w:p>
        </w:tc>
        <w:tc>
          <w:tcPr>
            <w:tcW w:w="531" w:type="pct"/>
            <w:vMerge/>
            <w:tcBorders>
              <w:top w:val="single" w:sz="4" w:space="0" w:color="auto"/>
              <w:left w:val="single" w:sz="4" w:space="0" w:color="auto"/>
              <w:bottom w:val="single" w:sz="4" w:space="0" w:color="auto"/>
              <w:right w:val="single" w:sz="4" w:space="0" w:color="auto"/>
            </w:tcBorders>
            <w:shd w:val="clear" w:color="auto" w:fill="C6D9F1"/>
            <w:vAlign w:val="center"/>
          </w:tcPr>
          <w:p w:rsidR="00616F61" w:rsidRPr="003D1EEE" w:rsidRDefault="00616F61" w:rsidP="00454443">
            <w:pPr>
              <w:spacing w:line="240" w:lineRule="auto"/>
              <w:jc w:val="both"/>
              <w:rPr>
                <w:rFonts w:eastAsia="Times New Roman"/>
                <w:b/>
                <w:bCs/>
                <w:color w:val="000000" w:themeColor="text1"/>
                <w:kern w:val="24"/>
                <w:sz w:val="24"/>
                <w:szCs w:val="24"/>
                <w:lang w:eastAsia="ru-RU"/>
              </w:rPr>
            </w:pPr>
          </w:p>
        </w:tc>
        <w:tc>
          <w:tcPr>
            <w:tcW w:w="607" w:type="pct"/>
            <w:vMerge/>
            <w:tcBorders>
              <w:top w:val="single" w:sz="4" w:space="0" w:color="auto"/>
              <w:left w:val="single" w:sz="4" w:space="0" w:color="auto"/>
              <w:bottom w:val="single" w:sz="4" w:space="0" w:color="auto"/>
              <w:right w:val="single" w:sz="4" w:space="0" w:color="auto"/>
            </w:tcBorders>
            <w:shd w:val="clear" w:color="auto" w:fill="C6D9F1"/>
            <w:vAlign w:val="center"/>
          </w:tcPr>
          <w:p w:rsidR="00616F61" w:rsidRPr="003D1EEE" w:rsidRDefault="00616F61" w:rsidP="00454443">
            <w:pPr>
              <w:spacing w:line="240" w:lineRule="auto"/>
              <w:jc w:val="both"/>
              <w:rPr>
                <w:rFonts w:eastAsia="Times New Roman"/>
                <w:b/>
                <w:bCs/>
                <w:color w:val="000000" w:themeColor="text1"/>
                <w:kern w:val="24"/>
                <w:sz w:val="24"/>
                <w:szCs w:val="24"/>
                <w:lang w:eastAsia="ru-RU"/>
              </w:rPr>
            </w:pPr>
          </w:p>
        </w:tc>
        <w:tc>
          <w:tcPr>
            <w:tcW w:w="631" w:type="pct"/>
            <w:vMerge/>
            <w:tcBorders>
              <w:top w:val="single" w:sz="4" w:space="0" w:color="auto"/>
              <w:left w:val="single" w:sz="4" w:space="0" w:color="auto"/>
              <w:bottom w:val="single" w:sz="4" w:space="0" w:color="auto"/>
              <w:right w:val="single" w:sz="4" w:space="0" w:color="auto"/>
            </w:tcBorders>
            <w:shd w:val="clear" w:color="auto" w:fill="C6D9F1"/>
            <w:vAlign w:val="center"/>
          </w:tcPr>
          <w:p w:rsidR="00616F61" w:rsidRPr="003D1EEE" w:rsidRDefault="00616F61" w:rsidP="00454443">
            <w:pPr>
              <w:spacing w:line="240" w:lineRule="auto"/>
              <w:jc w:val="both"/>
              <w:rPr>
                <w:rFonts w:eastAsia="Times New Roman"/>
                <w:b/>
                <w:bCs/>
                <w:color w:val="000000" w:themeColor="text1"/>
                <w:kern w:val="24"/>
                <w:sz w:val="24"/>
                <w:szCs w:val="24"/>
                <w:lang w:eastAsia="ru-RU"/>
              </w:rPr>
            </w:pPr>
          </w:p>
        </w:tc>
        <w:tc>
          <w:tcPr>
            <w:tcW w:w="567" w:type="pct"/>
            <w:vMerge/>
            <w:tcBorders>
              <w:top w:val="single" w:sz="4" w:space="0" w:color="auto"/>
              <w:left w:val="single" w:sz="4" w:space="0" w:color="auto"/>
              <w:bottom w:val="single" w:sz="4" w:space="0" w:color="auto"/>
              <w:right w:val="single" w:sz="4" w:space="0" w:color="auto"/>
            </w:tcBorders>
            <w:shd w:val="clear" w:color="auto" w:fill="C6D9F1"/>
            <w:vAlign w:val="center"/>
          </w:tcPr>
          <w:p w:rsidR="00616F61" w:rsidRPr="003D1EEE" w:rsidRDefault="00616F61" w:rsidP="00454443">
            <w:pPr>
              <w:spacing w:line="240" w:lineRule="auto"/>
              <w:jc w:val="both"/>
              <w:rPr>
                <w:rFonts w:eastAsia="Times New Roman"/>
                <w:b/>
                <w:bCs/>
                <w:color w:val="000000" w:themeColor="text1"/>
                <w:kern w:val="24"/>
                <w:sz w:val="24"/>
                <w:szCs w:val="24"/>
                <w:lang w:eastAsia="ru-RU"/>
              </w:rPr>
            </w:pPr>
          </w:p>
        </w:tc>
      </w:tr>
      <w:tr w:rsidR="00A217C8" w:rsidRPr="003D1EEE" w:rsidTr="00A9275D">
        <w:trPr>
          <w:trHeight w:val="439"/>
        </w:trPr>
        <w:tc>
          <w:tcPr>
            <w:tcW w:w="1981" w:type="pct"/>
            <w:vMerge/>
            <w:tcBorders>
              <w:top w:val="single" w:sz="4" w:space="0" w:color="auto"/>
              <w:left w:val="single" w:sz="4" w:space="0" w:color="auto"/>
              <w:bottom w:val="single" w:sz="4" w:space="0" w:color="auto"/>
              <w:right w:val="single" w:sz="4" w:space="0" w:color="auto"/>
            </w:tcBorders>
            <w:shd w:val="clear" w:color="auto" w:fill="C6D9F1"/>
            <w:vAlign w:val="center"/>
          </w:tcPr>
          <w:p w:rsidR="00616F61" w:rsidRPr="003D1EEE" w:rsidRDefault="00616F61" w:rsidP="00454443">
            <w:pPr>
              <w:spacing w:line="240" w:lineRule="auto"/>
              <w:jc w:val="both"/>
              <w:rPr>
                <w:rFonts w:eastAsia="Times New Roman"/>
                <w:b/>
                <w:bCs/>
                <w:color w:val="000000" w:themeColor="text1"/>
                <w:kern w:val="24"/>
                <w:sz w:val="24"/>
                <w:szCs w:val="24"/>
                <w:lang w:eastAsia="ru-RU"/>
              </w:rPr>
            </w:pPr>
          </w:p>
        </w:tc>
        <w:tc>
          <w:tcPr>
            <w:tcW w:w="683" w:type="pct"/>
            <w:vMerge/>
            <w:tcBorders>
              <w:top w:val="single" w:sz="4" w:space="0" w:color="auto"/>
              <w:left w:val="single" w:sz="4" w:space="0" w:color="auto"/>
              <w:bottom w:val="single" w:sz="4" w:space="0" w:color="auto"/>
              <w:right w:val="single" w:sz="4" w:space="0" w:color="auto"/>
            </w:tcBorders>
            <w:shd w:val="clear" w:color="auto" w:fill="C6D9F1"/>
            <w:vAlign w:val="center"/>
          </w:tcPr>
          <w:p w:rsidR="00616F61" w:rsidRPr="003D1EEE" w:rsidRDefault="00616F61" w:rsidP="00454443">
            <w:pPr>
              <w:spacing w:line="240" w:lineRule="auto"/>
              <w:jc w:val="both"/>
              <w:rPr>
                <w:rFonts w:eastAsia="Times New Roman"/>
                <w:b/>
                <w:bCs/>
                <w:color w:val="000000" w:themeColor="text1"/>
                <w:kern w:val="24"/>
                <w:sz w:val="24"/>
                <w:szCs w:val="24"/>
                <w:lang w:eastAsia="ru-RU"/>
              </w:rPr>
            </w:pPr>
          </w:p>
        </w:tc>
        <w:tc>
          <w:tcPr>
            <w:tcW w:w="531" w:type="pct"/>
            <w:vMerge/>
            <w:tcBorders>
              <w:top w:val="single" w:sz="4" w:space="0" w:color="auto"/>
              <w:left w:val="single" w:sz="4" w:space="0" w:color="auto"/>
              <w:bottom w:val="single" w:sz="4" w:space="0" w:color="auto"/>
              <w:right w:val="single" w:sz="4" w:space="0" w:color="auto"/>
            </w:tcBorders>
            <w:shd w:val="clear" w:color="auto" w:fill="C6D9F1"/>
            <w:vAlign w:val="center"/>
          </w:tcPr>
          <w:p w:rsidR="00616F61" w:rsidRPr="003D1EEE" w:rsidRDefault="00616F61" w:rsidP="00454443">
            <w:pPr>
              <w:spacing w:line="240" w:lineRule="auto"/>
              <w:jc w:val="both"/>
              <w:rPr>
                <w:rFonts w:eastAsia="Times New Roman"/>
                <w:b/>
                <w:bCs/>
                <w:color w:val="000000" w:themeColor="text1"/>
                <w:kern w:val="24"/>
                <w:sz w:val="24"/>
                <w:szCs w:val="24"/>
                <w:lang w:eastAsia="ru-RU"/>
              </w:rPr>
            </w:pPr>
          </w:p>
        </w:tc>
        <w:tc>
          <w:tcPr>
            <w:tcW w:w="607" w:type="pct"/>
            <w:vMerge/>
            <w:tcBorders>
              <w:top w:val="single" w:sz="4" w:space="0" w:color="auto"/>
              <w:left w:val="single" w:sz="4" w:space="0" w:color="auto"/>
              <w:bottom w:val="single" w:sz="4" w:space="0" w:color="auto"/>
              <w:right w:val="single" w:sz="4" w:space="0" w:color="auto"/>
            </w:tcBorders>
            <w:shd w:val="clear" w:color="auto" w:fill="C6D9F1"/>
            <w:vAlign w:val="center"/>
          </w:tcPr>
          <w:p w:rsidR="00616F61" w:rsidRPr="003D1EEE" w:rsidRDefault="00616F61" w:rsidP="00454443">
            <w:pPr>
              <w:spacing w:line="240" w:lineRule="auto"/>
              <w:jc w:val="both"/>
              <w:rPr>
                <w:rFonts w:eastAsia="Times New Roman"/>
                <w:b/>
                <w:bCs/>
                <w:color w:val="000000" w:themeColor="text1"/>
                <w:kern w:val="24"/>
                <w:sz w:val="24"/>
                <w:szCs w:val="24"/>
                <w:lang w:eastAsia="ru-RU"/>
              </w:rPr>
            </w:pPr>
          </w:p>
        </w:tc>
        <w:tc>
          <w:tcPr>
            <w:tcW w:w="631" w:type="pct"/>
            <w:vMerge/>
            <w:tcBorders>
              <w:top w:val="single" w:sz="4" w:space="0" w:color="auto"/>
              <w:left w:val="single" w:sz="4" w:space="0" w:color="auto"/>
              <w:bottom w:val="single" w:sz="4" w:space="0" w:color="auto"/>
              <w:right w:val="single" w:sz="4" w:space="0" w:color="auto"/>
            </w:tcBorders>
            <w:shd w:val="clear" w:color="auto" w:fill="C6D9F1"/>
            <w:vAlign w:val="center"/>
          </w:tcPr>
          <w:p w:rsidR="00616F61" w:rsidRPr="003D1EEE" w:rsidRDefault="00616F61" w:rsidP="00454443">
            <w:pPr>
              <w:spacing w:line="240" w:lineRule="auto"/>
              <w:jc w:val="both"/>
              <w:rPr>
                <w:rFonts w:eastAsia="Times New Roman"/>
                <w:b/>
                <w:bCs/>
                <w:color w:val="000000" w:themeColor="text1"/>
                <w:kern w:val="24"/>
                <w:sz w:val="24"/>
                <w:szCs w:val="24"/>
                <w:lang w:eastAsia="ru-RU"/>
              </w:rPr>
            </w:pPr>
          </w:p>
        </w:tc>
        <w:tc>
          <w:tcPr>
            <w:tcW w:w="567" w:type="pct"/>
            <w:vMerge/>
            <w:tcBorders>
              <w:top w:val="single" w:sz="4" w:space="0" w:color="auto"/>
              <w:left w:val="single" w:sz="4" w:space="0" w:color="auto"/>
              <w:bottom w:val="single" w:sz="4" w:space="0" w:color="auto"/>
              <w:right w:val="single" w:sz="4" w:space="0" w:color="auto"/>
            </w:tcBorders>
            <w:shd w:val="clear" w:color="auto" w:fill="C6D9F1"/>
            <w:vAlign w:val="center"/>
          </w:tcPr>
          <w:p w:rsidR="00616F61" w:rsidRPr="003D1EEE" w:rsidRDefault="00616F61" w:rsidP="00454443">
            <w:pPr>
              <w:spacing w:line="240" w:lineRule="auto"/>
              <w:jc w:val="both"/>
              <w:rPr>
                <w:rFonts w:eastAsia="Times New Roman"/>
                <w:b/>
                <w:bCs/>
                <w:color w:val="000000" w:themeColor="text1"/>
                <w:kern w:val="24"/>
                <w:sz w:val="24"/>
                <w:szCs w:val="24"/>
                <w:lang w:eastAsia="ru-RU"/>
              </w:rPr>
            </w:pPr>
          </w:p>
        </w:tc>
      </w:tr>
      <w:tr w:rsidR="00A217C8" w:rsidRPr="003D1EEE" w:rsidTr="00A9275D">
        <w:trPr>
          <w:trHeight w:val="423"/>
        </w:trPr>
        <w:tc>
          <w:tcPr>
            <w:tcW w:w="1981" w:type="pct"/>
            <w:tcBorders>
              <w:top w:val="nil"/>
              <w:left w:val="single" w:sz="4" w:space="0" w:color="auto"/>
              <w:bottom w:val="single" w:sz="4" w:space="0" w:color="auto"/>
              <w:right w:val="single" w:sz="4" w:space="0" w:color="auto"/>
            </w:tcBorders>
            <w:noWrap/>
            <w:vAlign w:val="center"/>
          </w:tcPr>
          <w:p w:rsidR="00616F61" w:rsidRPr="003D1EEE" w:rsidRDefault="00616F61" w:rsidP="00454443">
            <w:pPr>
              <w:spacing w:line="240" w:lineRule="auto"/>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I. РЕСУРСЫ</w:t>
            </w:r>
          </w:p>
        </w:tc>
        <w:tc>
          <w:tcPr>
            <w:tcW w:w="683" w:type="pct"/>
            <w:tcBorders>
              <w:top w:val="nil"/>
              <w:left w:val="nil"/>
              <w:bottom w:val="single" w:sz="4" w:space="0" w:color="auto"/>
              <w:right w:val="single" w:sz="4" w:space="0" w:color="auto"/>
            </w:tcBorders>
            <w:vAlign w:val="center"/>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531" w:type="pct"/>
            <w:tcBorders>
              <w:top w:val="nil"/>
              <w:left w:val="nil"/>
              <w:bottom w:val="single" w:sz="4" w:space="0" w:color="auto"/>
              <w:right w:val="single" w:sz="4" w:space="0" w:color="auto"/>
            </w:tcBorders>
            <w:vAlign w:val="center"/>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607" w:type="pct"/>
            <w:tcBorders>
              <w:top w:val="nil"/>
              <w:left w:val="nil"/>
              <w:bottom w:val="single" w:sz="4" w:space="0" w:color="auto"/>
              <w:right w:val="single" w:sz="4" w:space="0" w:color="auto"/>
            </w:tcBorders>
            <w:vAlign w:val="center"/>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631" w:type="pct"/>
            <w:tcBorders>
              <w:top w:val="nil"/>
              <w:left w:val="nil"/>
              <w:bottom w:val="single" w:sz="4" w:space="0" w:color="auto"/>
              <w:right w:val="single" w:sz="4" w:space="0" w:color="auto"/>
            </w:tcBorders>
            <w:vAlign w:val="center"/>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567" w:type="pct"/>
            <w:tcBorders>
              <w:top w:val="nil"/>
              <w:left w:val="nil"/>
              <w:bottom w:val="single" w:sz="4" w:space="0" w:color="auto"/>
              <w:right w:val="single" w:sz="4" w:space="0" w:color="auto"/>
            </w:tcBorders>
            <w:vAlign w:val="center"/>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r>
      <w:tr w:rsidR="00A217C8" w:rsidRPr="003D1EEE" w:rsidTr="00A9275D">
        <w:trPr>
          <w:trHeight w:val="274"/>
        </w:trPr>
        <w:tc>
          <w:tcPr>
            <w:tcW w:w="1981" w:type="pct"/>
            <w:tcBorders>
              <w:top w:val="nil"/>
              <w:left w:val="single" w:sz="4" w:space="0" w:color="auto"/>
              <w:bottom w:val="single" w:sz="4" w:space="0" w:color="auto"/>
              <w:right w:val="single" w:sz="4" w:space="0" w:color="auto"/>
            </w:tcBorders>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Запасы на начало года</w:t>
            </w:r>
            <w:r w:rsidR="00457BF7">
              <w:rPr>
                <w:rFonts w:eastAsia="Times New Roman"/>
                <w:color w:val="000000" w:themeColor="text1"/>
                <w:kern w:val="24"/>
                <w:sz w:val="24"/>
                <w:szCs w:val="24"/>
                <w:lang w:eastAsia="ru-RU"/>
              </w:rPr>
              <w:t xml:space="preserve"> </w:t>
            </w:r>
          </w:p>
        </w:tc>
        <w:tc>
          <w:tcPr>
            <w:tcW w:w="683" w:type="pct"/>
            <w:tcBorders>
              <w:top w:val="single" w:sz="4" w:space="0" w:color="auto"/>
              <w:left w:val="nil"/>
              <w:bottom w:val="single" w:sz="4" w:space="0" w:color="auto"/>
              <w:right w:val="nil"/>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7009</w:t>
            </w:r>
          </w:p>
        </w:tc>
        <w:tc>
          <w:tcPr>
            <w:tcW w:w="531"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6 402</w:t>
            </w:r>
          </w:p>
        </w:tc>
        <w:tc>
          <w:tcPr>
            <w:tcW w:w="60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7 516</w:t>
            </w:r>
          </w:p>
        </w:tc>
        <w:tc>
          <w:tcPr>
            <w:tcW w:w="63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7 375</w:t>
            </w:r>
          </w:p>
        </w:tc>
        <w:tc>
          <w:tcPr>
            <w:tcW w:w="56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7 388</w:t>
            </w:r>
          </w:p>
        </w:tc>
      </w:tr>
      <w:tr w:rsidR="00A217C8" w:rsidRPr="003D1EEE" w:rsidTr="00A9275D">
        <w:trPr>
          <w:trHeight w:val="329"/>
        </w:trPr>
        <w:tc>
          <w:tcPr>
            <w:tcW w:w="1981" w:type="pct"/>
            <w:tcBorders>
              <w:top w:val="nil"/>
              <w:left w:val="single" w:sz="4" w:space="0" w:color="auto"/>
              <w:bottom w:val="single" w:sz="4" w:space="0" w:color="auto"/>
              <w:right w:val="single" w:sz="4" w:space="0" w:color="auto"/>
            </w:tcBorders>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Производство</w:t>
            </w:r>
            <w:r w:rsidR="00457BF7">
              <w:rPr>
                <w:rFonts w:eastAsia="Times New Roman"/>
                <w:color w:val="000000" w:themeColor="text1"/>
                <w:kern w:val="24"/>
                <w:sz w:val="24"/>
                <w:szCs w:val="24"/>
                <w:lang w:eastAsia="ru-RU"/>
              </w:rPr>
              <w:t xml:space="preserve">  </w:t>
            </w:r>
          </w:p>
        </w:tc>
        <w:tc>
          <w:tcPr>
            <w:tcW w:w="683" w:type="pct"/>
            <w:tcBorders>
              <w:top w:val="single" w:sz="4" w:space="0" w:color="auto"/>
              <w:left w:val="nil"/>
              <w:bottom w:val="single" w:sz="4" w:space="0" w:color="auto"/>
              <w:right w:val="nil"/>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13 278</w:t>
            </w:r>
          </w:p>
        </w:tc>
        <w:tc>
          <w:tcPr>
            <w:tcW w:w="531"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16 271</w:t>
            </w:r>
          </w:p>
        </w:tc>
        <w:tc>
          <w:tcPr>
            <w:tcW w:w="60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16 079</w:t>
            </w:r>
          </w:p>
        </w:tc>
        <w:tc>
          <w:tcPr>
            <w:tcW w:w="63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16 109</w:t>
            </w:r>
          </w:p>
        </w:tc>
        <w:tc>
          <w:tcPr>
            <w:tcW w:w="56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16 886</w:t>
            </w:r>
          </w:p>
        </w:tc>
      </w:tr>
      <w:tr w:rsidR="00A217C8" w:rsidRPr="003D1EEE" w:rsidTr="00A9275D">
        <w:trPr>
          <w:trHeight w:val="329"/>
        </w:trPr>
        <w:tc>
          <w:tcPr>
            <w:tcW w:w="1981"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Импорт, всего</w:t>
            </w:r>
            <w:r w:rsidRPr="003D1EEE">
              <w:rPr>
                <w:rFonts w:eastAsia="Times New Roman"/>
                <w:color w:val="000000" w:themeColor="text1"/>
                <w:kern w:val="24"/>
                <w:sz w:val="24"/>
                <w:szCs w:val="24"/>
                <w:vertAlign w:val="superscript"/>
                <w:lang w:eastAsia="ru-RU"/>
              </w:rPr>
              <w:t>*</w:t>
            </w:r>
          </w:p>
        </w:tc>
        <w:tc>
          <w:tcPr>
            <w:tcW w:w="683" w:type="pct"/>
            <w:tcBorders>
              <w:top w:val="single" w:sz="4" w:space="0" w:color="auto"/>
              <w:left w:val="nil"/>
              <w:bottom w:val="single" w:sz="4" w:space="0" w:color="auto"/>
              <w:right w:val="nil"/>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3 158</w:t>
            </w:r>
          </w:p>
        </w:tc>
        <w:tc>
          <w:tcPr>
            <w:tcW w:w="531"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3 155</w:t>
            </w:r>
          </w:p>
        </w:tc>
        <w:tc>
          <w:tcPr>
            <w:tcW w:w="60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2 806</w:t>
            </w:r>
          </w:p>
        </w:tc>
        <w:tc>
          <w:tcPr>
            <w:tcW w:w="63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2 817</w:t>
            </w:r>
          </w:p>
        </w:tc>
        <w:tc>
          <w:tcPr>
            <w:tcW w:w="56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3 010</w:t>
            </w:r>
          </w:p>
        </w:tc>
      </w:tr>
      <w:tr w:rsidR="00A217C8" w:rsidRPr="003D1EEE" w:rsidTr="00A9275D">
        <w:trPr>
          <w:trHeight w:val="329"/>
        </w:trPr>
        <w:tc>
          <w:tcPr>
            <w:tcW w:w="1981"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Итого ресурсов</w:t>
            </w:r>
            <w:r w:rsidR="00457BF7">
              <w:rPr>
                <w:rFonts w:eastAsia="Times New Roman"/>
                <w:b/>
                <w:bCs/>
                <w:color w:val="000000" w:themeColor="text1"/>
                <w:kern w:val="24"/>
                <w:sz w:val="24"/>
                <w:szCs w:val="24"/>
                <w:lang w:eastAsia="ru-RU"/>
              </w:rPr>
              <w:t xml:space="preserve"> </w:t>
            </w:r>
          </w:p>
        </w:tc>
        <w:tc>
          <w:tcPr>
            <w:tcW w:w="683" w:type="pct"/>
            <w:tcBorders>
              <w:top w:val="single" w:sz="4" w:space="0" w:color="auto"/>
              <w:left w:val="nil"/>
              <w:bottom w:val="single" w:sz="4" w:space="0" w:color="auto"/>
              <w:right w:val="nil"/>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23 445</w:t>
            </w:r>
          </w:p>
        </w:tc>
        <w:tc>
          <w:tcPr>
            <w:tcW w:w="531"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25 827</w:t>
            </w:r>
          </w:p>
        </w:tc>
        <w:tc>
          <w:tcPr>
            <w:tcW w:w="60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26 401</w:t>
            </w:r>
          </w:p>
        </w:tc>
        <w:tc>
          <w:tcPr>
            <w:tcW w:w="63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26 301</w:t>
            </w:r>
          </w:p>
        </w:tc>
        <w:tc>
          <w:tcPr>
            <w:tcW w:w="56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27 283</w:t>
            </w:r>
          </w:p>
        </w:tc>
      </w:tr>
      <w:tr w:rsidR="00A217C8" w:rsidRPr="003D1EEE" w:rsidTr="00A9275D">
        <w:trPr>
          <w:trHeight w:val="329"/>
        </w:trPr>
        <w:tc>
          <w:tcPr>
            <w:tcW w:w="1981"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II.ИСПОЛЬЗОВАНИЕ</w:t>
            </w:r>
          </w:p>
        </w:tc>
        <w:tc>
          <w:tcPr>
            <w:tcW w:w="683" w:type="pct"/>
            <w:tcBorders>
              <w:top w:val="single" w:sz="4" w:space="0" w:color="auto"/>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53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60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63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w:t>
            </w:r>
          </w:p>
        </w:tc>
        <w:tc>
          <w:tcPr>
            <w:tcW w:w="56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p>
        </w:tc>
      </w:tr>
      <w:tr w:rsidR="00A217C8" w:rsidRPr="003D1EEE" w:rsidTr="00A9275D">
        <w:trPr>
          <w:trHeight w:val="329"/>
        </w:trPr>
        <w:tc>
          <w:tcPr>
            <w:tcW w:w="1981"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Производственное потребление</w:t>
            </w:r>
          </w:p>
        </w:tc>
        <w:tc>
          <w:tcPr>
            <w:tcW w:w="683" w:type="pct"/>
            <w:tcBorders>
              <w:top w:val="single" w:sz="4" w:space="0" w:color="auto"/>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1 662</w:t>
            </w:r>
          </w:p>
        </w:tc>
        <w:tc>
          <w:tcPr>
            <w:tcW w:w="53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1 876</w:t>
            </w:r>
          </w:p>
        </w:tc>
        <w:tc>
          <w:tcPr>
            <w:tcW w:w="60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1 975</w:t>
            </w:r>
          </w:p>
        </w:tc>
        <w:tc>
          <w:tcPr>
            <w:tcW w:w="63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1 996</w:t>
            </w:r>
          </w:p>
        </w:tc>
        <w:tc>
          <w:tcPr>
            <w:tcW w:w="56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2 054</w:t>
            </w:r>
          </w:p>
        </w:tc>
      </w:tr>
      <w:tr w:rsidR="00A217C8" w:rsidRPr="003D1EEE" w:rsidTr="00A9275D">
        <w:trPr>
          <w:trHeight w:val="329"/>
        </w:trPr>
        <w:tc>
          <w:tcPr>
            <w:tcW w:w="1981"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Потери</w:t>
            </w:r>
            <w:r w:rsidR="00457BF7">
              <w:rPr>
                <w:rFonts w:eastAsia="Times New Roman"/>
                <w:color w:val="000000" w:themeColor="text1"/>
                <w:kern w:val="24"/>
                <w:sz w:val="24"/>
                <w:szCs w:val="24"/>
                <w:lang w:eastAsia="ru-RU"/>
              </w:rPr>
              <w:t xml:space="preserve">  </w:t>
            </w:r>
          </w:p>
        </w:tc>
        <w:tc>
          <w:tcPr>
            <w:tcW w:w="683" w:type="pct"/>
            <w:tcBorders>
              <w:top w:val="single" w:sz="4" w:space="0" w:color="auto"/>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412</w:t>
            </w:r>
          </w:p>
        </w:tc>
        <w:tc>
          <w:tcPr>
            <w:tcW w:w="53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469</w:t>
            </w:r>
          </w:p>
        </w:tc>
        <w:tc>
          <w:tcPr>
            <w:tcW w:w="60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561</w:t>
            </w:r>
          </w:p>
        </w:tc>
        <w:tc>
          <w:tcPr>
            <w:tcW w:w="63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547</w:t>
            </w:r>
          </w:p>
        </w:tc>
        <w:tc>
          <w:tcPr>
            <w:tcW w:w="56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573</w:t>
            </w:r>
          </w:p>
        </w:tc>
      </w:tr>
      <w:tr w:rsidR="00A217C8" w:rsidRPr="003D1EEE" w:rsidTr="00A9275D">
        <w:trPr>
          <w:trHeight w:val="345"/>
        </w:trPr>
        <w:tc>
          <w:tcPr>
            <w:tcW w:w="1981"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Личное потребление</w:t>
            </w:r>
          </w:p>
        </w:tc>
        <w:tc>
          <w:tcPr>
            <w:tcW w:w="683" w:type="pct"/>
            <w:tcBorders>
              <w:top w:val="single" w:sz="4" w:space="0" w:color="auto"/>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14 426</w:t>
            </w:r>
          </w:p>
        </w:tc>
        <w:tc>
          <w:tcPr>
            <w:tcW w:w="531"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15 106</w:t>
            </w:r>
          </w:p>
        </w:tc>
        <w:tc>
          <w:tcPr>
            <w:tcW w:w="60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15 600</w:t>
            </w:r>
          </w:p>
        </w:tc>
        <w:tc>
          <w:tcPr>
            <w:tcW w:w="63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15 712</w:t>
            </w:r>
          </w:p>
        </w:tc>
        <w:tc>
          <w:tcPr>
            <w:tcW w:w="56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16 195</w:t>
            </w:r>
          </w:p>
        </w:tc>
      </w:tr>
      <w:tr w:rsidR="00A217C8" w:rsidRPr="003D1EEE" w:rsidTr="00A9275D">
        <w:trPr>
          <w:trHeight w:val="345"/>
        </w:trPr>
        <w:tc>
          <w:tcPr>
            <w:tcW w:w="1981"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Внутреннее потребление</w:t>
            </w:r>
          </w:p>
        </w:tc>
        <w:tc>
          <w:tcPr>
            <w:tcW w:w="683" w:type="pct"/>
            <w:tcBorders>
              <w:top w:val="single" w:sz="4" w:space="0" w:color="auto"/>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16 500</w:t>
            </w:r>
          </w:p>
        </w:tc>
        <w:tc>
          <w:tcPr>
            <w:tcW w:w="531"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17 451</w:t>
            </w:r>
          </w:p>
        </w:tc>
        <w:tc>
          <w:tcPr>
            <w:tcW w:w="60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18 136</w:t>
            </w:r>
          </w:p>
        </w:tc>
        <w:tc>
          <w:tcPr>
            <w:tcW w:w="63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18 255</w:t>
            </w:r>
          </w:p>
        </w:tc>
        <w:tc>
          <w:tcPr>
            <w:tcW w:w="56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18 822</w:t>
            </w:r>
          </w:p>
        </w:tc>
      </w:tr>
      <w:tr w:rsidR="00A217C8" w:rsidRPr="003D1EEE" w:rsidTr="00A9275D">
        <w:trPr>
          <w:trHeight w:val="345"/>
        </w:trPr>
        <w:tc>
          <w:tcPr>
            <w:tcW w:w="1981"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Экспорт</w:t>
            </w:r>
            <w:r w:rsidRPr="003D1EEE">
              <w:rPr>
                <w:rFonts w:eastAsia="Times New Roman"/>
                <w:color w:val="000000" w:themeColor="text1"/>
                <w:kern w:val="24"/>
                <w:sz w:val="24"/>
                <w:szCs w:val="24"/>
                <w:vertAlign w:val="superscript"/>
                <w:lang w:eastAsia="ru-RU"/>
              </w:rPr>
              <w:t>*</w:t>
            </w:r>
            <w:r w:rsidR="00457BF7">
              <w:rPr>
                <w:rFonts w:eastAsia="Times New Roman"/>
                <w:color w:val="000000" w:themeColor="text1"/>
                <w:kern w:val="24"/>
                <w:sz w:val="24"/>
                <w:szCs w:val="24"/>
                <w:lang w:eastAsia="ru-RU"/>
              </w:rPr>
              <w:t xml:space="preserve"> </w:t>
            </w:r>
          </w:p>
        </w:tc>
        <w:tc>
          <w:tcPr>
            <w:tcW w:w="683" w:type="pct"/>
            <w:tcBorders>
              <w:top w:val="single" w:sz="4" w:space="0" w:color="auto"/>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543</w:t>
            </w:r>
          </w:p>
        </w:tc>
        <w:tc>
          <w:tcPr>
            <w:tcW w:w="531"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860</w:t>
            </w:r>
          </w:p>
        </w:tc>
        <w:tc>
          <w:tcPr>
            <w:tcW w:w="60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890</w:t>
            </w:r>
          </w:p>
        </w:tc>
        <w:tc>
          <w:tcPr>
            <w:tcW w:w="63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658</w:t>
            </w:r>
          </w:p>
        </w:tc>
        <w:tc>
          <w:tcPr>
            <w:tcW w:w="56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667</w:t>
            </w:r>
          </w:p>
        </w:tc>
      </w:tr>
      <w:tr w:rsidR="00A217C8" w:rsidRPr="003D1EEE" w:rsidTr="00A9275D">
        <w:trPr>
          <w:trHeight w:val="345"/>
        </w:trPr>
        <w:tc>
          <w:tcPr>
            <w:tcW w:w="1981"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Итого использовано</w:t>
            </w:r>
            <w:r w:rsidR="00457BF7">
              <w:rPr>
                <w:rFonts w:eastAsia="Times New Roman"/>
                <w:b/>
                <w:bCs/>
                <w:color w:val="000000" w:themeColor="text1"/>
                <w:kern w:val="24"/>
                <w:sz w:val="24"/>
                <w:szCs w:val="24"/>
                <w:lang w:eastAsia="ru-RU"/>
              </w:rPr>
              <w:t xml:space="preserve"> </w:t>
            </w:r>
          </w:p>
        </w:tc>
        <w:tc>
          <w:tcPr>
            <w:tcW w:w="683" w:type="pct"/>
            <w:tcBorders>
              <w:top w:val="single" w:sz="4" w:space="0" w:color="auto"/>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17 043</w:t>
            </w:r>
          </w:p>
        </w:tc>
        <w:tc>
          <w:tcPr>
            <w:tcW w:w="531"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18 311</w:t>
            </w:r>
          </w:p>
        </w:tc>
        <w:tc>
          <w:tcPr>
            <w:tcW w:w="60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19 026</w:t>
            </w:r>
          </w:p>
        </w:tc>
        <w:tc>
          <w:tcPr>
            <w:tcW w:w="63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18 914</w:t>
            </w:r>
          </w:p>
        </w:tc>
        <w:tc>
          <w:tcPr>
            <w:tcW w:w="56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19 489</w:t>
            </w:r>
          </w:p>
        </w:tc>
      </w:tr>
      <w:tr w:rsidR="00A217C8" w:rsidRPr="003D1EEE" w:rsidTr="00A9275D">
        <w:trPr>
          <w:trHeight w:val="329"/>
        </w:trPr>
        <w:tc>
          <w:tcPr>
            <w:tcW w:w="1981" w:type="pct"/>
            <w:tcBorders>
              <w:top w:val="nil"/>
              <w:left w:val="single" w:sz="4" w:space="0" w:color="auto"/>
              <w:bottom w:val="single" w:sz="4" w:space="0" w:color="auto"/>
              <w:right w:val="single" w:sz="4" w:space="0" w:color="auto"/>
            </w:tcBorders>
            <w:noWrap/>
            <w:vAlign w:val="bottom"/>
          </w:tcPr>
          <w:p w:rsidR="00616F61" w:rsidRPr="003D1EEE" w:rsidRDefault="00616F61" w:rsidP="00454443">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Запасы на конец года</w:t>
            </w:r>
          </w:p>
        </w:tc>
        <w:tc>
          <w:tcPr>
            <w:tcW w:w="683" w:type="pct"/>
            <w:tcBorders>
              <w:top w:val="single" w:sz="4" w:space="0" w:color="auto"/>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6 402</w:t>
            </w:r>
          </w:p>
        </w:tc>
        <w:tc>
          <w:tcPr>
            <w:tcW w:w="53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7 516</w:t>
            </w:r>
          </w:p>
        </w:tc>
        <w:tc>
          <w:tcPr>
            <w:tcW w:w="60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7 375</w:t>
            </w:r>
          </w:p>
        </w:tc>
        <w:tc>
          <w:tcPr>
            <w:tcW w:w="631"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7 388</w:t>
            </w:r>
          </w:p>
        </w:tc>
        <w:tc>
          <w:tcPr>
            <w:tcW w:w="567" w:type="pct"/>
            <w:tcBorders>
              <w:top w:val="nil"/>
              <w:left w:val="nil"/>
              <w:bottom w:val="single" w:sz="4" w:space="0" w:color="auto"/>
              <w:right w:val="single" w:sz="4" w:space="0" w:color="auto"/>
            </w:tcBorders>
            <w:noWrap/>
            <w:vAlign w:val="bottom"/>
          </w:tcPr>
          <w:p w:rsidR="00616F61" w:rsidRPr="003D1EEE" w:rsidRDefault="00616F61" w:rsidP="00454443">
            <w:pPr>
              <w:spacing w:line="240" w:lineRule="auto"/>
              <w:jc w:val="righ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7 794</w:t>
            </w:r>
          </w:p>
        </w:tc>
      </w:tr>
    </w:tbl>
    <w:p w:rsidR="00616F61" w:rsidRPr="003D1EEE" w:rsidRDefault="00616F61" w:rsidP="00616F61">
      <w:pPr>
        <w:spacing w:line="240" w:lineRule="auto"/>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vertAlign w:val="superscript"/>
          <w:lang w:eastAsia="ru-RU"/>
        </w:rPr>
        <w:t>*</w:t>
      </w:r>
      <w:r w:rsidRPr="003D1EEE">
        <w:rPr>
          <w:rFonts w:eastAsia="Times New Roman"/>
          <w:color w:val="000000" w:themeColor="text1"/>
          <w:kern w:val="24"/>
          <w:sz w:val="28"/>
          <w:szCs w:val="28"/>
          <w:lang w:eastAsia="ru-RU"/>
        </w:rPr>
        <w:t>по данным Минсельхоза России</w:t>
      </w:r>
    </w:p>
    <w:p w:rsidR="007017D8" w:rsidRPr="003D1EEE" w:rsidRDefault="007017D8" w:rsidP="00616F61">
      <w:pPr>
        <w:shd w:val="clear" w:color="auto" w:fill="FFFFFF"/>
        <w:spacing w:line="240" w:lineRule="auto"/>
        <w:ind w:firstLine="709"/>
        <w:jc w:val="both"/>
        <w:rPr>
          <w:rFonts w:eastAsia="Times New Roman"/>
          <w:b/>
          <w:color w:val="000000" w:themeColor="text1"/>
          <w:kern w:val="24"/>
          <w:sz w:val="28"/>
          <w:szCs w:val="28"/>
          <w:lang w:eastAsia="ru-RU"/>
        </w:rPr>
      </w:pPr>
    </w:p>
    <w:p w:rsidR="00616F61" w:rsidRPr="003D1EEE" w:rsidRDefault="00616F61" w:rsidP="00616F61">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Цена сельскохозяйственных производителей на огурцы открытого грунта имела повышательную тенденцию, цена на огурцы защищенного грунта к дека</w:t>
      </w:r>
      <w:r w:rsidRPr="003D1EEE">
        <w:rPr>
          <w:rFonts w:eastAsia="Times New Roman"/>
          <w:color w:val="000000" w:themeColor="text1"/>
          <w:kern w:val="24"/>
          <w:sz w:val="28"/>
          <w:szCs w:val="28"/>
          <w:lang w:eastAsia="ru-RU"/>
        </w:rPr>
        <w:t>б</w:t>
      </w:r>
      <w:r w:rsidRPr="003D1EEE">
        <w:rPr>
          <w:rFonts w:eastAsia="Times New Roman"/>
          <w:color w:val="000000" w:themeColor="text1"/>
          <w:kern w:val="24"/>
          <w:sz w:val="28"/>
          <w:szCs w:val="28"/>
          <w:lang w:eastAsia="ru-RU"/>
        </w:rPr>
        <w:t>рю предыдущего года возрастала с февраля по апрель, с мая и до конца года цена снижалась. Среднегодовая цена на огурцы в 2014</w:t>
      </w:r>
      <w:r w:rsidR="002E559B">
        <w:rPr>
          <w:rFonts w:eastAsia="Times New Roman"/>
          <w:color w:val="000000" w:themeColor="text1"/>
          <w:kern w:val="24"/>
          <w:sz w:val="28"/>
          <w:szCs w:val="28"/>
          <w:lang w:eastAsia="ru-RU"/>
        </w:rPr>
        <w:t xml:space="preserve"> г. составила: открытого гру</w:t>
      </w:r>
      <w:r w:rsidR="002E559B">
        <w:rPr>
          <w:rFonts w:eastAsia="Times New Roman"/>
          <w:color w:val="000000" w:themeColor="text1"/>
          <w:kern w:val="24"/>
          <w:sz w:val="28"/>
          <w:szCs w:val="28"/>
          <w:lang w:eastAsia="ru-RU"/>
        </w:rPr>
        <w:t>н</w:t>
      </w:r>
      <w:r w:rsidR="002E559B">
        <w:rPr>
          <w:rFonts w:eastAsia="Times New Roman"/>
          <w:color w:val="000000" w:themeColor="text1"/>
          <w:kern w:val="24"/>
          <w:sz w:val="28"/>
          <w:szCs w:val="28"/>
          <w:lang w:eastAsia="ru-RU"/>
        </w:rPr>
        <w:t>та </w:t>
      </w:r>
      <w:r w:rsidRPr="003D1EEE">
        <w:rPr>
          <w:rFonts w:eastAsia="Times New Roman"/>
          <w:color w:val="000000" w:themeColor="text1"/>
          <w:kern w:val="24"/>
          <w:sz w:val="28"/>
          <w:szCs w:val="28"/>
          <w:lang w:eastAsia="ru-RU"/>
        </w:rPr>
        <w:t>– 17425руб./т, или на 4,7% выше предыдущего года, защищенного грунта – 62270 руб./т., или на 3,6% выше.</w:t>
      </w:r>
    </w:p>
    <w:p w:rsidR="0072150C" w:rsidRPr="003D1EEE" w:rsidRDefault="00616F61" w:rsidP="007017D8">
      <w:pPr>
        <w:spacing w:line="240" w:lineRule="auto"/>
        <w:ind w:firstLine="709"/>
        <w:jc w:val="both"/>
        <w:rPr>
          <w:caps/>
          <w:color w:val="000000" w:themeColor="text1"/>
          <w:kern w:val="24"/>
        </w:rPr>
      </w:pPr>
      <w:r w:rsidRPr="003D1EEE">
        <w:rPr>
          <w:rFonts w:eastAsia="Times New Roman"/>
          <w:color w:val="000000" w:themeColor="text1"/>
          <w:kern w:val="24"/>
          <w:sz w:val="28"/>
          <w:szCs w:val="28"/>
          <w:lang w:eastAsia="ru-RU"/>
        </w:rPr>
        <w:t>Цены сельскохозяйственных производителей на лук и капусту к декабрю предыдущего года также повышались в течение всего года, в августе-октябре темпы роста цен несколько снизились, в декабре 2014 г. лук репчатый и капуста подорожали на 30%.</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Среднегодовая цена производителей на лук репчатый сост</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вила 10595 руб./т, или на 31,5% выше предыдущего года, на капусту – соотве</w:t>
      </w:r>
      <w:r w:rsidRPr="003D1EEE">
        <w:rPr>
          <w:rFonts w:eastAsia="Times New Roman"/>
          <w:color w:val="000000" w:themeColor="text1"/>
          <w:kern w:val="24"/>
          <w:sz w:val="28"/>
          <w:szCs w:val="28"/>
          <w:lang w:eastAsia="ru-RU"/>
        </w:rPr>
        <w:t>т</w:t>
      </w:r>
      <w:r w:rsidRPr="003D1EEE">
        <w:rPr>
          <w:rFonts w:eastAsia="Times New Roman"/>
          <w:color w:val="000000" w:themeColor="text1"/>
          <w:kern w:val="24"/>
          <w:sz w:val="28"/>
          <w:szCs w:val="28"/>
          <w:lang w:eastAsia="ru-RU"/>
        </w:rPr>
        <w:t>ственно 10123 руб./т и 14,0%.</w:t>
      </w:r>
      <w:r w:rsidRPr="003D1EEE">
        <w:rPr>
          <w:color w:val="000000" w:themeColor="text1"/>
          <w:kern w:val="24"/>
          <w:sz w:val="28"/>
          <w:szCs w:val="28"/>
        </w:rPr>
        <w:t xml:space="preserve"> </w:t>
      </w:r>
      <w:bookmarkStart w:id="30" w:name="_Toc384999436"/>
      <w:r w:rsidR="0072150C" w:rsidRPr="003D1EEE">
        <w:rPr>
          <w:color w:val="000000" w:themeColor="text1"/>
          <w:kern w:val="24"/>
        </w:rPr>
        <w:br w:type="page"/>
      </w:r>
    </w:p>
    <w:p w:rsidR="00B91FEE" w:rsidRPr="003D1EEE" w:rsidRDefault="003771DE" w:rsidP="00897AA9">
      <w:pPr>
        <w:pStyle w:val="1a"/>
        <w:rPr>
          <w:color w:val="000000" w:themeColor="text1"/>
          <w:kern w:val="24"/>
        </w:rPr>
      </w:pPr>
      <w:bookmarkStart w:id="31" w:name="_Toc418862296"/>
      <w:r w:rsidRPr="003D1EEE">
        <w:rPr>
          <w:caps w:val="0"/>
          <w:color w:val="000000" w:themeColor="text1"/>
          <w:kern w:val="24"/>
        </w:rPr>
        <w:lastRenderedPageBreak/>
        <w:t>РАЗДЕЛ 3. ПОДПРОГРАММА «РАЗВИТИЕ ПОДОТРАСЛИ ЖИВОТН</w:t>
      </w:r>
      <w:r w:rsidR="008518A8" w:rsidRPr="003D1EEE">
        <w:rPr>
          <w:caps w:val="0"/>
          <w:color w:val="000000" w:themeColor="text1"/>
          <w:kern w:val="24"/>
        </w:rPr>
        <w:t>О</w:t>
      </w:r>
      <w:r w:rsidRPr="003D1EEE">
        <w:rPr>
          <w:caps w:val="0"/>
          <w:color w:val="000000" w:themeColor="text1"/>
          <w:kern w:val="24"/>
        </w:rPr>
        <w:t>ВОДСТВА, ПЕРЕРАБОТКИ И РЕАЛИЗАЦИИ ПРОДУКЦИИ ЖИВОТН</w:t>
      </w:r>
      <w:r w:rsidRPr="003D1EEE">
        <w:rPr>
          <w:caps w:val="0"/>
          <w:color w:val="000000" w:themeColor="text1"/>
          <w:kern w:val="24"/>
        </w:rPr>
        <w:t>О</w:t>
      </w:r>
      <w:r w:rsidRPr="003D1EEE">
        <w:rPr>
          <w:caps w:val="0"/>
          <w:color w:val="000000" w:themeColor="text1"/>
          <w:kern w:val="24"/>
        </w:rPr>
        <w:t>ВОДСТВА»</w:t>
      </w:r>
      <w:bookmarkEnd w:id="30"/>
      <w:bookmarkEnd w:id="31"/>
    </w:p>
    <w:p w:rsidR="0072150C" w:rsidRPr="0084062F" w:rsidRDefault="0072150C" w:rsidP="00210470">
      <w:pPr>
        <w:spacing w:line="240" w:lineRule="auto"/>
        <w:ind w:firstLine="709"/>
        <w:jc w:val="both"/>
        <w:rPr>
          <w:color w:val="000000" w:themeColor="text1"/>
          <w:kern w:val="24"/>
          <w:sz w:val="20"/>
          <w:szCs w:val="20"/>
        </w:rPr>
      </w:pP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Целями Подпрограммы на восьмилетний период являются:</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обеспечение выполнения показат</w:t>
      </w:r>
      <w:r w:rsidR="00196804">
        <w:rPr>
          <w:color w:val="000000" w:themeColor="text1"/>
          <w:kern w:val="24"/>
          <w:sz w:val="28"/>
          <w:szCs w:val="28"/>
        </w:rPr>
        <w:t>елей Доктрины продовольственной</w:t>
      </w:r>
      <w:r w:rsidR="00196804">
        <w:rPr>
          <w:color w:val="000000" w:themeColor="text1"/>
          <w:kern w:val="24"/>
          <w:sz w:val="28"/>
          <w:szCs w:val="28"/>
        </w:rPr>
        <w:br/>
      </w:r>
      <w:r w:rsidRPr="003D1EEE">
        <w:rPr>
          <w:color w:val="000000" w:themeColor="text1"/>
          <w:kern w:val="24"/>
          <w:sz w:val="28"/>
          <w:szCs w:val="28"/>
        </w:rPr>
        <w:t>безопасности Российской Федерации в сфере производства продукции животн</w:t>
      </w:r>
      <w:r w:rsidRPr="003D1EEE">
        <w:rPr>
          <w:color w:val="000000" w:themeColor="text1"/>
          <w:kern w:val="24"/>
          <w:sz w:val="28"/>
          <w:szCs w:val="28"/>
        </w:rPr>
        <w:t>о</w:t>
      </w:r>
      <w:r w:rsidRPr="003D1EEE">
        <w:rPr>
          <w:color w:val="000000" w:themeColor="text1"/>
          <w:kern w:val="24"/>
          <w:sz w:val="28"/>
          <w:szCs w:val="28"/>
        </w:rPr>
        <w:t>водства;</w:t>
      </w:r>
      <w:r w:rsidR="00196804">
        <w:rPr>
          <w:color w:val="000000" w:themeColor="text1"/>
          <w:kern w:val="24"/>
          <w:sz w:val="28"/>
          <w:szCs w:val="28"/>
        </w:rPr>
        <w:t xml:space="preserve"> </w:t>
      </w:r>
      <w:r w:rsidRPr="003D1EEE">
        <w:rPr>
          <w:color w:val="000000" w:themeColor="text1"/>
          <w:kern w:val="24"/>
          <w:sz w:val="28"/>
          <w:szCs w:val="28"/>
        </w:rPr>
        <w:t>комплексное развитие и повышение эффективности производства ж</w:t>
      </w:r>
      <w:r w:rsidRPr="003D1EEE">
        <w:rPr>
          <w:color w:val="000000" w:themeColor="text1"/>
          <w:kern w:val="24"/>
          <w:sz w:val="28"/>
          <w:szCs w:val="28"/>
        </w:rPr>
        <w:t>и</w:t>
      </w:r>
      <w:r w:rsidRPr="003D1EEE">
        <w:rPr>
          <w:color w:val="000000" w:themeColor="text1"/>
          <w:kern w:val="24"/>
          <w:sz w:val="28"/>
          <w:szCs w:val="28"/>
        </w:rPr>
        <w:t>вотноводческой продукции и продуктов ее переработки.</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В соответствии с целями Подпрограммы определены ее основные задачи:</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увеличение объемов производства продукции мясного и молочного живо</w:t>
      </w:r>
      <w:r w:rsidRPr="003D1EEE">
        <w:rPr>
          <w:color w:val="000000" w:themeColor="text1"/>
          <w:kern w:val="24"/>
          <w:sz w:val="28"/>
          <w:szCs w:val="28"/>
        </w:rPr>
        <w:t>т</w:t>
      </w:r>
      <w:r w:rsidRPr="003D1EEE">
        <w:rPr>
          <w:color w:val="000000" w:themeColor="text1"/>
          <w:kern w:val="24"/>
          <w:sz w:val="28"/>
          <w:szCs w:val="28"/>
        </w:rPr>
        <w:t>новодства, направленное на ускоренное импортозамещение;</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развитие социально значимых подотраслей – овцеводства и козоводства¸ северного оленеводства, табунного мясного коневодства, обеспечивающих с</w:t>
      </w:r>
      <w:r w:rsidRPr="003D1EEE">
        <w:rPr>
          <w:color w:val="000000" w:themeColor="text1"/>
          <w:kern w:val="24"/>
          <w:sz w:val="28"/>
          <w:szCs w:val="28"/>
        </w:rPr>
        <w:t>о</w:t>
      </w:r>
      <w:r w:rsidRPr="003D1EEE">
        <w:rPr>
          <w:color w:val="000000" w:themeColor="text1"/>
          <w:kern w:val="24"/>
          <w:sz w:val="28"/>
          <w:szCs w:val="28"/>
        </w:rPr>
        <w:t>хранение традиционного уклада жизни и занятости отдельных народов, в том числе народов Крайнего Севера, Сибири и Дальнего Востока;</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развитие переработки продукции животноводства;</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улучшение и стабилизация эпизоотической ситуации на территории Ро</w:t>
      </w:r>
      <w:r w:rsidRPr="003D1EEE">
        <w:rPr>
          <w:color w:val="000000" w:themeColor="text1"/>
          <w:kern w:val="24"/>
          <w:sz w:val="28"/>
          <w:szCs w:val="28"/>
        </w:rPr>
        <w:t>с</w:t>
      </w:r>
      <w:r w:rsidRPr="003D1EEE">
        <w:rPr>
          <w:color w:val="000000" w:themeColor="text1"/>
          <w:kern w:val="24"/>
          <w:sz w:val="28"/>
          <w:szCs w:val="28"/>
        </w:rPr>
        <w:t>сийской Федерации, касающейся африканской чумы свиней;</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предупреждение возникновения и распространения заразных болезней ж</w:t>
      </w:r>
      <w:r w:rsidRPr="003D1EEE">
        <w:rPr>
          <w:color w:val="000000" w:themeColor="text1"/>
          <w:kern w:val="24"/>
          <w:sz w:val="28"/>
          <w:szCs w:val="28"/>
        </w:rPr>
        <w:t>и</w:t>
      </w:r>
      <w:r w:rsidRPr="003D1EEE">
        <w:rPr>
          <w:color w:val="000000" w:themeColor="text1"/>
          <w:kern w:val="24"/>
          <w:sz w:val="28"/>
          <w:szCs w:val="28"/>
        </w:rPr>
        <w:t>вотных;</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расширение объемов поставок животноводческой продукции и продуктов ее переработки на внешние рынки;</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наращивание объемов производства продукции животноводства в субъе</w:t>
      </w:r>
      <w:r w:rsidRPr="003D1EEE">
        <w:rPr>
          <w:color w:val="000000" w:themeColor="text1"/>
          <w:kern w:val="24"/>
          <w:sz w:val="28"/>
          <w:szCs w:val="28"/>
        </w:rPr>
        <w:t>к</w:t>
      </w:r>
      <w:r w:rsidRPr="003D1EEE">
        <w:rPr>
          <w:color w:val="000000" w:themeColor="text1"/>
          <w:kern w:val="24"/>
          <w:sz w:val="28"/>
          <w:szCs w:val="28"/>
        </w:rPr>
        <w:t>тах Российской Федерации, входящих в состав Дальневосточного федерального округа, для замещения импортной продукции с учетом экономической целесоо</w:t>
      </w:r>
      <w:r w:rsidRPr="003D1EEE">
        <w:rPr>
          <w:color w:val="000000" w:themeColor="text1"/>
          <w:kern w:val="24"/>
          <w:sz w:val="28"/>
          <w:szCs w:val="28"/>
        </w:rPr>
        <w:t>б</w:t>
      </w:r>
      <w:r w:rsidRPr="003D1EEE">
        <w:rPr>
          <w:color w:val="000000" w:themeColor="text1"/>
          <w:kern w:val="24"/>
          <w:sz w:val="28"/>
          <w:szCs w:val="28"/>
        </w:rPr>
        <w:t>разности на период до 2020 г.</w:t>
      </w:r>
    </w:p>
    <w:p w:rsidR="00210470" w:rsidRPr="003D1EEE" w:rsidRDefault="00210470" w:rsidP="00210470">
      <w:pPr>
        <w:spacing w:line="240" w:lineRule="auto"/>
        <w:ind w:firstLine="709"/>
        <w:jc w:val="both"/>
        <w:rPr>
          <w:color w:val="000000" w:themeColor="text1"/>
          <w:spacing w:val="-2"/>
          <w:kern w:val="24"/>
          <w:sz w:val="28"/>
          <w:szCs w:val="28"/>
        </w:rPr>
      </w:pPr>
      <w:r w:rsidRPr="003D1EEE">
        <w:rPr>
          <w:color w:val="000000" w:themeColor="text1"/>
          <w:spacing w:val="-2"/>
          <w:kern w:val="24"/>
          <w:sz w:val="28"/>
          <w:szCs w:val="28"/>
        </w:rPr>
        <w:t xml:space="preserve">Подпрограмма разработана в соответствии со стратегией развития мясного животноводства в Российской Федерации на период до </w:t>
      </w:r>
      <w:smartTag w:uri="urn:schemas-microsoft-com:office:smarttags" w:element="metricconverter">
        <w:smartTagPr>
          <w:attr w:name="ProductID" w:val="2020 г"/>
        </w:smartTagPr>
        <w:r w:rsidRPr="003D1EEE">
          <w:rPr>
            <w:color w:val="000000" w:themeColor="text1"/>
            <w:spacing w:val="-2"/>
            <w:kern w:val="24"/>
            <w:sz w:val="28"/>
            <w:szCs w:val="28"/>
          </w:rPr>
          <w:t>2020 г</w:t>
        </w:r>
      </w:smartTag>
      <w:r w:rsidRPr="003D1EEE">
        <w:rPr>
          <w:color w:val="000000" w:themeColor="text1"/>
          <w:spacing w:val="-2"/>
          <w:kern w:val="24"/>
          <w:sz w:val="28"/>
          <w:szCs w:val="28"/>
        </w:rPr>
        <w:t>. Она включает в с</w:t>
      </w:r>
      <w:r w:rsidRPr="003D1EEE">
        <w:rPr>
          <w:color w:val="000000" w:themeColor="text1"/>
          <w:spacing w:val="-2"/>
          <w:kern w:val="24"/>
          <w:sz w:val="28"/>
          <w:szCs w:val="28"/>
        </w:rPr>
        <w:t>е</w:t>
      </w:r>
      <w:r w:rsidRPr="003D1EEE">
        <w:rPr>
          <w:color w:val="000000" w:themeColor="text1"/>
          <w:spacing w:val="-2"/>
          <w:kern w:val="24"/>
          <w:sz w:val="28"/>
          <w:szCs w:val="28"/>
        </w:rPr>
        <w:t>бя следующие основные мероприятия:</w:t>
      </w:r>
    </w:p>
    <w:p w:rsidR="00210470" w:rsidRPr="003D1EEE" w:rsidRDefault="00210470" w:rsidP="00210470">
      <w:pPr>
        <w:spacing w:line="240" w:lineRule="auto"/>
        <w:ind w:firstLine="709"/>
        <w:jc w:val="both"/>
        <w:rPr>
          <w:color w:val="000000" w:themeColor="text1"/>
          <w:spacing w:val="-2"/>
          <w:kern w:val="24"/>
          <w:sz w:val="28"/>
          <w:szCs w:val="28"/>
        </w:rPr>
      </w:pPr>
      <w:r w:rsidRPr="003D1EEE">
        <w:rPr>
          <w:color w:val="000000" w:themeColor="text1"/>
          <w:spacing w:val="-2"/>
          <w:kern w:val="24"/>
          <w:sz w:val="28"/>
          <w:szCs w:val="28"/>
        </w:rPr>
        <w:t>развитие племенного животноводства;</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развитие молочного скотоводства;</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развитие овцеводства и козоводства;</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развитие северного оленеводства и табунного коневодства;</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предупреждение распространения и ликвидация африканской чумы свиней на территории страны;</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обеспечение проведения противоэпизоотических мероприятий в субъектах Российской Федерации;</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поддержка экономически значимых программ субъектов Российской Фед</w:t>
      </w:r>
      <w:r w:rsidRPr="003D1EEE">
        <w:rPr>
          <w:color w:val="000000" w:themeColor="text1"/>
          <w:kern w:val="24"/>
          <w:sz w:val="28"/>
          <w:szCs w:val="28"/>
        </w:rPr>
        <w:t>е</w:t>
      </w:r>
      <w:r w:rsidRPr="003D1EEE">
        <w:rPr>
          <w:color w:val="000000" w:themeColor="text1"/>
          <w:kern w:val="24"/>
          <w:sz w:val="28"/>
          <w:szCs w:val="28"/>
        </w:rPr>
        <w:t>рации в области животноводства;</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государственная поддержка кредитования подотрасли животноводства, п</w:t>
      </w:r>
      <w:r w:rsidRPr="003D1EEE">
        <w:rPr>
          <w:color w:val="000000" w:themeColor="text1"/>
          <w:kern w:val="24"/>
          <w:sz w:val="28"/>
          <w:szCs w:val="28"/>
        </w:rPr>
        <w:t>е</w:t>
      </w:r>
      <w:r w:rsidRPr="003D1EEE">
        <w:rPr>
          <w:color w:val="000000" w:themeColor="text1"/>
          <w:kern w:val="24"/>
          <w:sz w:val="28"/>
          <w:szCs w:val="28"/>
        </w:rPr>
        <w:t>реработки ее продукции, развития инфраструктуры и логистического обеспеч</w:t>
      </w:r>
      <w:r w:rsidRPr="003D1EEE">
        <w:rPr>
          <w:color w:val="000000" w:themeColor="text1"/>
          <w:kern w:val="24"/>
          <w:sz w:val="28"/>
          <w:szCs w:val="28"/>
        </w:rPr>
        <w:t>е</w:t>
      </w:r>
      <w:r w:rsidRPr="003D1EEE">
        <w:rPr>
          <w:color w:val="000000" w:themeColor="text1"/>
          <w:kern w:val="24"/>
          <w:sz w:val="28"/>
          <w:szCs w:val="28"/>
        </w:rPr>
        <w:t>ния рынков продукции животноводства;</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управление рисками в подотрасли животноводства;</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регулирование рынков продукции животноводства.</w:t>
      </w:r>
    </w:p>
    <w:p w:rsidR="00210470" w:rsidRPr="003D1EEE" w:rsidRDefault="00210470" w:rsidP="00210470">
      <w:pPr>
        <w:spacing w:line="240" w:lineRule="auto"/>
        <w:ind w:firstLine="709"/>
        <w:jc w:val="both"/>
        <w:rPr>
          <w:color w:val="000000" w:themeColor="text1"/>
          <w:spacing w:val="-2"/>
          <w:kern w:val="24"/>
          <w:sz w:val="28"/>
          <w:szCs w:val="28"/>
        </w:rPr>
      </w:pPr>
      <w:r w:rsidRPr="003D1EEE">
        <w:rPr>
          <w:color w:val="000000" w:themeColor="text1"/>
          <w:spacing w:val="-2"/>
          <w:kern w:val="24"/>
          <w:sz w:val="28"/>
          <w:szCs w:val="28"/>
        </w:rPr>
        <w:t>Целевыми индикаторами Подпрограммы являются:</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lastRenderedPageBreak/>
        <w:t>производство скота и птицы на убой в хозяйствах всех категорий (в живой массе);</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прирост производственных мощностей по убою скота и его первичной п</w:t>
      </w:r>
      <w:r w:rsidRPr="003D1EEE">
        <w:rPr>
          <w:color w:val="000000" w:themeColor="text1"/>
          <w:kern w:val="24"/>
          <w:sz w:val="28"/>
          <w:szCs w:val="28"/>
        </w:rPr>
        <w:t>е</w:t>
      </w:r>
      <w:r w:rsidRPr="003D1EEE">
        <w:rPr>
          <w:color w:val="000000" w:themeColor="text1"/>
          <w:kern w:val="24"/>
          <w:sz w:val="28"/>
          <w:szCs w:val="28"/>
        </w:rPr>
        <w:t>реработке;</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производство молока в хозяйствах всех категорий;</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производство сыров и сырных продуктов, масла сливочного;</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удельный вес отечественной продукции в общем объеме ресурсов (с уч</w:t>
      </w:r>
      <w:r w:rsidRPr="003D1EEE">
        <w:rPr>
          <w:color w:val="000000" w:themeColor="text1"/>
          <w:kern w:val="24"/>
          <w:sz w:val="28"/>
          <w:szCs w:val="28"/>
        </w:rPr>
        <w:t>е</w:t>
      </w:r>
      <w:r w:rsidRPr="003D1EEE">
        <w:rPr>
          <w:color w:val="000000" w:themeColor="text1"/>
          <w:kern w:val="24"/>
          <w:sz w:val="28"/>
          <w:szCs w:val="28"/>
        </w:rPr>
        <w:t>том структуры переходящих запасов) мяса и молока;</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увеличение поголовья северных домашних оленей, табунных мясных л</w:t>
      </w:r>
      <w:r w:rsidRPr="003D1EEE">
        <w:rPr>
          <w:color w:val="000000" w:themeColor="text1"/>
          <w:kern w:val="24"/>
          <w:sz w:val="28"/>
          <w:szCs w:val="28"/>
        </w:rPr>
        <w:t>о</w:t>
      </w:r>
      <w:r w:rsidRPr="003D1EEE">
        <w:rPr>
          <w:color w:val="000000" w:themeColor="text1"/>
          <w:kern w:val="24"/>
          <w:sz w:val="28"/>
          <w:szCs w:val="28"/>
        </w:rPr>
        <w:t>шадей и маточного поголовья овец и коз;</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охват исследованиями по африканской чуме свиней поголовья восприи</w:t>
      </w:r>
      <w:r w:rsidRPr="003D1EEE">
        <w:rPr>
          <w:color w:val="000000" w:themeColor="text1"/>
          <w:kern w:val="24"/>
          <w:sz w:val="28"/>
          <w:szCs w:val="28"/>
        </w:rPr>
        <w:t>м</w:t>
      </w:r>
      <w:r w:rsidRPr="003D1EEE">
        <w:rPr>
          <w:color w:val="000000" w:themeColor="text1"/>
          <w:kern w:val="24"/>
          <w:sz w:val="28"/>
          <w:szCs w:val="28"/>
        </w:rPr>
        <w:t>чивых животных;</w:t>
      </w:r>
    </w:p>
    <w:p w:rsidR="00210470" w:rsidRPr="003D1EEE" w:rsidRDefault="00210470" w:rsidP="00210470">
      <w:pPr>
        <w:spacing w:line="240" w:lineRule="auto"/>
        <w:ind w:firstLine="709"/>
        <w:jc w:val="both"/>
        <w:rPr>
          <w:color w:val="000000" w:themeColor="text1"/>
          <w:kern w:val="24"/>
          <w:sz w:val="28"/>
          <w:szCs w:val="28"/>
        </w:rPr>
      </w:pPr>
      <w:proofErr w:type="spellStart"/>
      <w:r w:rsidRPr="003D1EEE">
        <w:rPr>
          <w:color w:val="000000" w:themeColor="text1"/>
          <w:kern w:val="24"/>
          <w:sz w:val="28"/>
          <w:szCs w:val="28"/>
        </w:rPr>
        <w:t>выявляемость</w:t>
      </w:r>
      <w:proofErr w:type="spellEnd"/>
      <w:r w:rsidRPr="003D1EEE">
        <w:rPr>
          <w:color w:val="000000" w:themeColor="text1"/>
          <w:kern w:val="24"/>
          <w:sz w:val="28"/>
          <w:szCs w:val="28"/>
        </w:rPr>
        <w:t xml:space="preserve"> возбудителя африканской чумы свиней на территории Ро</w:t>
      </w:r>
      <w:r w:rsidRPr="003D1EEE">
        <w:rPr>
          <w:color w:val="000000" w:themeColor="text1"/>
          <w:kern w:val="24"/>
          <w:sz w:val="28"/>
          <w:szCs w:val="28"/>
        </w:rPr>
        <w:t>с</w:t>
      </w:r>
      <w:r w:rsidRPr="003D1EEE">
        <w:rPr>
          <w:color w:val="000000" w:themeColor="text1"/>
          <w:kern w:val="24"/>
          <w:sz w:val="28"/>
          <w:szCs w:val="28"/>
        </w:rPr>
        <w:t>сийской Федерации.</w:t>
      </w:r>
    </w:p>
    <w:p w:rsidR="00210470" w:rsidRPr="003D1EEE" w:rsidRDefault="00210470" w:rsidP="00210470">
      <w:pPr>
        <w:spacing w:line="240" w:lineRule="auto"/>
        <w:ind w:firstLine="709"/>
        <w:jc w:val="both"/>
        <w:rPr>
          <w:color w:val="000000" w:themeColor="text1"/>
          <w:spacing w:val="-2"/>
          <w:kern w:val="24"/>
          <w:sz w:val="28"/>
          <w:szCs w:val="28"/>
        </w:rPr>
      </w:pPr>
      <w:r w:rsidRPr="003D1EEE">
        <w:rPr>
          <w:color w:val="000000" w:themeColor="text1"/>
          <w:spacing w:val="-2"/>
          <w:kern w:val="24"/>
          <w:sz w:val="28"/>
          <w:szCs w:val="28"/>
        </w:rPr>
        <w:t>В 2014г. с помощью мероприятий, предусмотренных Подпрограммой, пл</w:t>
      </w:r>
      <w:r w:rsidRPr="003D1EEE">
        <w:rPr>
          <w:color w:val="000000" w:themeColor="text1"/>
          <w:spacing w:val="-2"/>
          <w:kern w:val="24"/>
          <w:sz w:val="28"/>
          <w:szCs w:val="28"/>
        </w:rPr>
        <w:t>а</w:t>
      </w:r>
      <w:r w:rsidRPr="003D1EEE">
        <w:rPr>
          <w:color w:val="000000" w:themeColor="text1"/>
          <w:spacing w:val="-2"/>
          <w:kern w:val="24"/>
          <w:sz w:val="28"/>
          <w:szCs w:val="28"/>
        </w:rPr>
        <w:t>нировалось увеличить производство скота и птицы на убой в хозяйствах всех кат</w:t>
      </w:r>
      <w:r w:rsidRPr="003D1EEE">
        <w:rPr>
          <w:color w:val="000000" w:themeColor="text1"/>
          <w:spacing w:val="-2"/>
          <w:kern w:val="24"/>
          <w:sz w:val="28"/>
          <w:szCs w:val="28"/>
        </w:rPr>
        <w:t>е</w:t>
      </w:r>
      <w:r w:rsidRPr="003D1EEE">
        <w:rPr>
          <w:color w:val="000000" w:themeColor="text1"/>
          <w:spacing w:val="-2"/>
          <w:kern w:val="24"/>
          <w:sz w:val="28"/>
          <w:szCs w:val="28"/>
        </w:rPr>
        <w:t>горий (в живой массе) до 12,0 млн т, молока – до 32,9 млн т,</w:t>
      </w:r>
      <w:r w:rsidR="00457BF7">
        <w:rPr>
          <w:color w:val="000000" w:themeColor="text1"/>
          <w:spacing w:val="-2"/>
          <w:kern w:val="24"/>
          <w:sz w:val="28"/>
          <w:szCs w:val="28"/>
        </w:rPr>
        <w:t xml:space="preserve"> </w:t>
      </w:r>
      <w:r w:rsidRPr="003D1EEE">
        <w:rPr>
          <w:color w:val="000000" w:themeColor="text1"/>
          <w:spacing w:val="-2"/>
          <w:kern w:val="24"/>
          <w:sz w:val="28"/>
          <w:szCs w:val="28"/>
        </w:rPr>
        <w:t>сыров и сырных пр</w:t>
      </w:r>
      <w:r w:rsidRPr="003D1EEE">
        <w:rPr>
          <w:color w:val="000000" w:themeColor="text1"/>
          <w:spacing w:val="-2"/>
          <w:kern w:val="24"/>
          <w:sz w:val="28"/>
          <w:szCs w:val="28"/>
        </w:rPr>
        <w:t>о</w:t>
      </w:r>
      <w:r w:rsidRPr="003D1EEE">
        <w:rPr>
          <w:color w:val="000000" w:themeColor="text1"/>
          <w:spacing w:val="-2"/>
          <w:kern w:val="24"/>
          <w:sz w:val="28"/>
          <w:szCs w:val="28"/>
        </w:rPr>
        <w:t xml:space="preserve">дуктов – до 522 </w:t>
      </w:r>
      <w:r w:rsidR="0007673A">
        <w:rPr>
          <w:color w:val="000000" w:themeColor="text1"/>
          <w:spacing w:val="-2"/>
          <w:kern w:val="24"/>
          <w:sz w:val="28"/>
          <w:szCs w:val="28"/>
        </w:rPr>
        <w:t xml:space="preserve">тыс. тонн </w:t>
      </w:r>
      <w:r w:rsidRPr="003D1EEE">
        <w:rPr>
          <w:color w:val="000000" w:themeColor="text1"/>
          <w:spacing w:val="-2"/>
          <w:kern w:val="24"/>
          <w:sz w:val="28"/>
          <w:szCs w:val="28"/>
        </w:rPr>
        <w:t xml:space="preserve">и масла сливочного –до 264 </w:t>
      </w:r>
      <w:r w:rsidR="008F745B">
        <w:rPr>
          <w:color w:val="000000" w:themeColor="text1"/>
          <w:spacing w:val="-2"/>
          <w:kern w:val="24"/>
          <w:sz w:val="28"/>
          <w:szCs w:val="28"/>
        </w:rPr>
        <w:t>тыс. тонн</w:t>
      </w:r>
      <w:r w:rsidRPr="003D1EEE">
        <w:rPr>
          <w:color w:val="000000" w:themeColor="text1"/>
          <w:spacing w:val="-2"/>
          <w:kern w:val="24"/>
          <w:sz w:val="28"/>
          <w:szCs w:val="28"/>
        </w:rPr>
        <w:t xml:space="preserve">. Кроме того, предполагалось довести прирост производственных мощностей по убою скота и его первичной переработке до 301 </w:t>
      </w:r>
      <w:r w:rsidR="008F745B">
        <w:rPr>
          <w:color w:val="000000" w:themeColor="text1"/>
          <w:spacing w:val="-2"/>
          <w:kern w:val="24"/>
          <w:sz w:val="28"/>
          <w:szCs w:val="28"/>
        </w:rPr>
        <w:t>тыс. тонн</w:t>
      </w:r>
      <w:r w:rsidRPr="003D1EEE">
        <w:rPr>
          <w:color w:val="000000" w:themeColor="text1"/>
          <w:spacing w:val="-2"/>
          <w:kern w:val="24"/>
          <w:sz w:val="28"/>
          <w:szCs w:val="28"/>
        </w:rPr>
        <w:t>.</w:t>
      </w:r>
    </w:p>
    <w:p w:rsidR="00210470" w:rsidRPr="003D1EEE" w:rsidRDefault="00210470" w:rsidP="00210470">
      <w:pPr>
        <w:spacing w:line="240" w:lineRule="auto"/>
        <w:ind w:firstLine="709"/>
        <w:jc w:val="both"/>
        <w:rPr>
          <w:color w:val="000000" w:themeColor="text1"/>
          <w:spacing w:val="-2"/>
          <w:kern w:val="24"/>
          <w:sz w:val="28"/>
          <w:szCs w:val="28"/>
        </w:rPr>
      </w:pPr>
      <w:r w:rsidRPr="003D1EEE">
        <w:rPr>
          <w:color w:val="000000" w:themeColor="text1"/>
          <w:spacing w:val="-2"/>
          <w:kern w:val="24"/>
          <w:sz w:val="28"/>
          <w:szCs w:val="28"/>
        </w:rPr>
        <w:t>В отчетном году удельный вес отечественной сельскохозяйственной пр</w:t>
      </w:r>
      <w:r w:rsidRPr="003D1EEE">
        <w:rPr>
          <w:color w:val="000000" w:themeColor="text1"/>
          <w:spacing w:val="-2"/>
          <w:kern w:val="24"/>
          <w:sz w:val="28"/>
          <w:szCs w:val="28"/>
        </w:rPr>
        <w:t>о</w:t>
      </w:r>
      <w:r w:rsidRPr="003D1EEE">
        <w:rPr>
          <w:color w:val="000000" w:themeColor="text1"/>
          <w:spacing w:val="-2"/>
          <w:kern w:val="24"/>
          <w:sz w:val="28"/>
          <w:szCs w:val="28"/>
        </w:rPr>
        <w:t>дукции и продовольствия в общем объеме их ресурсов (с учетом структуры пер</w:t>
      </w:r>
      <w:r w:rsidRPr="003D1EEE">
        <w:rPr>
          <w:color w:val="000000" w:themeColor="text1"/>
          <w:spacing w:val="-2"/>
          <w:kern w:val="24"/>
          <w:sz w:val="28"/>
          <w:szCs w:val="28"/>
        </w:rPr>
        <w:t>е</w:t>
      </w:r>
      <w:r w:rsidRPr="003D1EEE">
        <w:rPr>
          <w:color w:val="000000" w:themeColor="text1"/>
          <w:spacing w:val="-2"/>
          <w:kern w:val="24"/>
          <w:sz w:val="28"/>
          <w:szCs w:val="28"/>
        </w:rPr>
        <w:t>ходящих запасов) предусматривалось довести по молоку и молокопродуктам (в пересчете на молоко) до 81,0%, мясу и мясопродуктам (в пересчете на мясо) – до 78,9%. При этом мероприятиями Подпрограммы планировалось довести погол</w:t>
      </w:r>
      <w:r w:rsidRPr="003D1EEE">
        <w:rPr>
          <w:color w:val="000000" w:themeColor="text1"/>
          <w:spacing w:val="-2"/>
          <w:kern w:val="24"/>
          <w:sz w:val="28"/>
          <w:szCs w:val="28"/>
        </w:rPr>
        <w:t>о</w:t>
      </w:r>
      <w:r w:rsidRPr="003D1EEE">
        <w:rPr>
          <w:color w:val="000000" w:themeColor="text1"/>
          <w:spacing w:val="-2"/>
          <w:kern w:val="24"/>
          <w:sz w:val="28"/>
          <w:szCs w:val="28"/>
        </w:rPr>
        <w:t>вье северных оленей в сельскохозяйственных организациях, крестьянских (фе</w:t>
      </w:r>
      <w:r w:rsidRPr="003D1EEE">
        <w:rPr>
          <w:color w:val="000000" w:themeColor="text1"/>
          <w:spacing w:val="-2"/>
          <w:kern w:val="24"/>
          <w:sz w:val="28"/>
          <w:szCs w:val="28"/>
        </w:rPr>
        <w:t>р</w:t>
      </w:r>
      <w:r w:rsidRPr="003D1EEE">
        <w:rPr>
          <w:color w:val="000000" w:themeColor="text1"/>
          <w:spacing w:val="-2"/>
          <w:kern w:val="24"/>
          <w:sz w:val="28"/>
          <w:szCs w:val="28"/>
        </w:rPr>
        <w:t>мерских) хозяйствах, включая индивидуальных предпринимателей, до 1205 тыс. голов, поголовье мясных табунных лошадей в сельскохозяйственных организац</w:t>
      </w:r>
      <w:r w:rsidRPr="003D1EEE">
        <w:rPr>
          <w:color w:val="000000" w:themeColor="text1"/>
          <w:spacing w:val="-2"/>
          <w:kern w:val="24"/>
          <w:sz w:val="28"/>
          <w:szCs w:val="28"/>
        </w:rPr>
        <w:t>и</w:t>
      </w:r>
      <w:r w:rsidRPr="003D1EEE">
        <w:rPr>
          <w:color w:val="000000" w:themeColor="text1"/>
          <w:spacing w:val="-2"/>
          <w:kern w:val="24"/>
          <w:sz w:val="28"/>
          <w:szCs w:val="28"/>
        </w:rPr>
        <w:t>ях, крестьянских (фермерских) хозяйствах, включая индивидуальных предприн</w:t>
      </w:r>
      <w:r w:rsidRPr="003D1EEE">
        <w:rPr>
          <w:color w:val="000000" w:themeColor="text1"/>
          <w:spacing w:val="-2"/>
          <w:kern w:val="24"/>
          <w:sz w:val="28"/>
          <w:szCs w:val="28"/>
        </w:rPr>
        <w:t>и</w:t>
      </w:r>
      <w:r w:rsidRPr="003D1EEE">
        <w:rPr>
          <w:color w:val="000000" w:themeColor="text1"/>
          <w:spacing w:val="-2"/>
          <w:kern w:val="24"/>
          <w:sz w:val="28"/>
          <w:szCs w:val="28"/>
        </w:rPr>
        <w:t>мателей, – до 410 тыс. голов, маточное поголовье овец и коз в сельскохозяйстве</w:t>
      </w:r>
      <w:r w:rsidRPr="003D1EEE">
        <w:rPr>
          <w:color w:val="000000" w:themeColor="text1"/>
          <w:spacing w:val="-2"/>
          <w:kern w:val="24"/>
          <w:sz w:val="28"/>
          <w:szCs w:val="28"/>
        </w:rPr>
        <w:t>н</w:t>
      </w:r>
      <w:r w:rsidRPr="003D1EEE">
        <w:rPr>
          <w:color w:val="000000" w:themeColor="text1"/>
          <w:spacing w:val="-2"/>
          <w:kern w:val="24"/>
          <w:sz w:val="28"/>
          <w:szCs w:val="28"/>
        </w:rPr>
        <w:t>ных организациях, крестьянских (фермерских) хозяйствах, включая индивидуал</w:t>
      </w:r>
      <w:r w:rsidRPr="003D1EEE">
        <w:rPr>
          <w:color w:val="000000" w:themeColor="text1"/>
          <w:spacing w:val="-2"/>
          <w:kern w:val="24"/>
          <w:sz w:val="28"/>
          <w:szCs w:val="28"/>
        </w:rPr>
        <w:t>ь</w:t>
      </w:r>
      <w:r w:rsidRPr="003D1EEE">
        <w:rPr>
          <w:color w:val="000000" w:themeColor="text1"/>
          <w:spacing w:val="-2"/>
          <w:kern w:val="24"/>
          <w:sz w:val="28"/>
          <w:szCs w:val="28"/>
        </w:rPr>
        <w:t>ных предпринимателей, – до 8081,0 тыс. голов.</w:t>
      </w:r>
    </w:p>
    <w:p w:rsidR="00210470" w:rsidRPr="003D1EEE" w:rsidRDefault="00210470" w:rsidP="00210470">
      <w:pPr>
        <w:spacing w:line="240" w:lineRule="auto"/>
        <w:ind w:firstLine="709"/>
        <w:jc w:val="both"/>
        <w:rPr>
          <w:color w:val="000000" w:themeColor="text1"/>
          <w:spacing w:val="-2"/>
          <w:kern w:val="24"/>
          <w:sz w:val="28"/>
          <w:szCs w:val="28"/>
        </w:rPr>
      </w:pPr>
      <w:r w:rsidRPr="003D1EEE">
        <w:rPr>
          <w:color w:val="000000" w:themeColor="text1"/>
          <w:spacing w:val="-2"/>
          <w:kern w:val="24"/>
          <w:sz w:val="28"/>
          <w:szCs w:val="28"/>
        </w:rPr>
        <w:t>В 2014 г. было запланировано охватить исследованиями по африканской ч</w:t>
      </w:r>
      <w:r w:rsidRPr="003D1EEE">
        <w:rPr>
          <w:color w:val="000000" w:themeColor="text1"/>
          <w:spacing w:val="-2"/>
          <w:kern w:val="24"/>
          <w:sz w:val="28"/>
          <w:szCs w:val="28"/>
        </w:rPr>
        <w:t>у</w:t>
      </w:r>
      <w:r w:rsidRPr="003D1EEE">
        <w:rPr>
          <w:color w:val="000000" w:themeColor="text1"/>
          <w:spacing w:val="-2"/>
          <w:kern w:val="24"/>
          <w:sz w:val="28"/>
          <w:szCs w:val="28"/>
        </w:rPr>
        <w:t>ме свиней поголовье восприимчивых животных (количество проведенных иссл</w:t>
      </w:r>
      <w:r w:rsidRPr="003D1EEE">
        <w:rPr>
          <w:color w:val="000000" w:themeColor="text1"/>
          <w:spacing w:val="-2"/>
          <w:kern w:val="24"/>
          <w:sz w:val="28"/>
          <w:szCs w:val="28"/>
        </w:rPr>
        <w:t>е</w:t>
      </w:r>
      <w:r w:rsidRPr="003D1EEE">
        <w:rPr>
          <w:color w:val="000000" w:themeColor="text1"/>
          <w:spacing w:val="-2"/>
          <w:kern w:val="24"/>
          <w:sz w:val="28"/>
          <w:szCs w:val="28"/>
        </w:rPr>
        <w:t>дований от поголовья свиней) 0,44</w:t>
      </w:r>
      <w:r w:rsidR="00457BF7">
        <w:rPr>
          <w:color w:val="000000" w:themeColor="text1"/>
          <w:spacing w:val="-2"/>
          <w:kern w:val="24"/>
          <w:sz w:val="28"/>
          <w:szCs w:val="28"/>
        </w:rPr>
        <w:t xml:space="preserve"> %</w:t>
      </w:r>
      <w:r w:rsidRPr="003D1EEE">
        <w:rPr>
          <w:color w:val="000000" w:themeColor="text1"/>
          <w:spacing w:val="-2"/>
          <w:kern w:val="24"/>
          <w:sz w:val="28"/>
          <w:szCs w:val="28"/>
        </w:rPr>
        <w:t xml:space="preserve"> всего поголовья свиней, а также осущ</w:t>
      </w:r>
      <w:r w:rsidRPr="003D1EEE">
        <w:rPr>
          <w:color w:val="000000" w:themeColor="text1"/>
          <w:spacing w:val="-2"/>
          <w:kern w:val="24"/>
          <w:sz w:val="28"/>
          <w:szCs w:val="28"/>
        </w:rPr>
        <w:t>е</w:t>
      </w:r>
      <w:r w:rsidRPr="003D1EEE">
        <w:rPr>
          <w:color w:val="000000" w:themeColor="text1"/>
          <w:spacing w:val="-2"/>
          <w:kern w:val="24"/>
          <w:sz w:val="28"/>
          <w:szCs w:val="28"/>
        </w:rPr>
        <w:t xml:space="preserve">ствить </w:t>
      </w:r>
      <w:proofErr w:type="spellStart"/>
      <w:r w:rsidRPr="003D1EEE">
        <w:rPr>
          <w:color w:val="000000" w:themeColor="text1"/>
          <w:spacing w:val="-2"/>
          <w:kern w:val="24"/>
          <w:sz w:val="28"/>
          <w:szCs w:val="28"/>
        </w:rPr>
        <w:t>выявляемость</w:t>
      </w:r>
      <w:proofErr w:type="spellEnd"/>
      <w:r w:rsidRPr="003D1EEE">
        <w:rPr>
          <w:color w:val="000000" w:themeColor="text1"/>
          <w:spacing w:val="-2"/>
          <w:kern w:val="24"/>
          <w:sz w:val="28"/>
          <w:szCs w:val="28"/>
        </w:rPr>
        <w:t xml:space="preserve"> возбудителя африканской чумы свиней на территории стр</w:t>
      </w:r>
      <w:r w:rsidRPr="003D1EEE">
        <w:rPr>
          <w:color w:val="000000" w:themeColor="text1"/>
          <w:spacing w:val="-2"/>
          <w:kern w:val="24"/>
          <w:sz w:val="28"/>
          <w:szCs w:val="28"/>
        </w:rPr>
        <w:t>а</w:t>
      </w:r>
      <w:r w:rsidRPr="003D1EEE">
        <w:rPr>
          <w:color w:val="000000" w:themeColor="text1"/>
          <w:spacing w:val="-2"/>
          <w:kern w:val="24"/>
          <w:sz w:val="28"/>
          <w:szCs w:val="28"/>
        </w:rPr>
        <w:t>ны (положительные пробы от общего количества исследований) на уровне 3,3</w:t>
      </w:r>
      <w:r w:rsidR="00457BF7">
        <w:rPr>
          <w:color w:val="000000" w:themeColor="text1"/>
          <w:spacing w:val="-2"/>
          <w:kern w:val="24"/>
          <w:sz w:val="28"/>
          <w:szCs w:val="28"/>
        </w:rPr>
        <w:t xml:space="preserve"> %</w:t>
      </w:r>
      <w:r w:rsidRPr="003D1EEE">
        <w:rPr>
          <w:color w:val="000000" w:themeColor="text1"/>
          <w:spacing w:val="-2"/>
          <w:kern w:val="24"/>
          <w:sz w:val="28"/>
          <w:szCs w:val="28"/>
        </w:rPr>
        <w:t xml:space="preserve"> общего количества исследований.</w:t>
      </w:r>
    </w:p>
    <w:p w:rsidR="00210470" w:rsidRPr="003D1EEE" w:rsidRDefault="00210470" w:rsidP="00210470">
      <w:pPr>
        <w:spacing w:line="240" w:lineRule="auto"/>
        <w:ind w:firstLine="709"/>
        <w:jc w:val="both"/>
        <w:rPr>
          <w:color w:val="000000" w:themeColor="text1"/>
          <w:spacing w:val="-2"/>
          <w:kern w:val="24"/>
          <w:sz w:val="28"/>
          <w:szCs w:val="28"/>
        </w:rPr>
      </w:pPr>
      <w:r w:rsidRPr="003D1EEE">
        <w:rPr>
          <w:color w:val="000000" w:themeColor="text1"/>
          <w:spacing w:val="-2"/>
          <w:kern w:val="24"/>
          <w:sz w:val="28"/>
          <w:szCs w:val="28"/>
        </w:rPr>
        <w:t>Эффективность реализации Подпрограммы оценивается исходя из достиж</w:t>
      </w:r>
      <w:r w:rsidRPr="003D1EEE">
        <w:rPr>
          <w:color w:val="000000" w:themeColor="text1"/>
          <w:spacing w:val="-2"/>
          <w:kern w:val="24"/>
          <w:sz w:val="28"/>
          <w:szCs w:val="28"/>
        </w:rPr>
        <w:t>е</w:t>
      </w:r>
      <w:r w:rsidRPr="003D1EEE">
        <w:rPr>
          <w:color w:val="000000" w:themeColor="text1"/>
          <w:spacing w:val="-2"/>
          <w:kern w:val="24"/>
          <w:sz w:val="28"/>
          <w:szCs w:val="28"/>
        </w:rPr>
        <w:t>ния предусмотренных в ней значений показателей (индикаторов) и эффективности использования бюджетных средств в интервалах значений показателя, при кот</w:t>
      </w:r>
      <w:r w:rsidRPr="003D1EEE">
        <w:rPr>
          <w:color w:val="000000" w:themeColor="text1"/>
          <w:spacing w:val="-2"/>
          <w:kern w:val="24"/>
          <w:sz w:val="28"/>
          <w:szCs w:val="28"/>
        </w:rPr>
        <w:t>о</w:t>
      </w:r>
      <w:r w:rsidRPr="003D1EEE">
        <w:rPr>
          <w:color w:val="000000" w:themeColor="text1"/>
          <w:spacing w:val="-2"/>
          <w:kern w:val="24"/>
          <w:sz w:val="28"/>
          <w:szCs w:val="28"/>
        </w:rPr>
        <w:t>рых ее реализация характеризуется удовлетворительным уровнем эффективности.</w:t>
      </w:r>
    </w:p>
    <w:p w:rsidR="00210470" w:rsidRPr="003D1EEE" w:rsidRDefault="00210470" w:rsidP="00210470">
      <w:pPr>
        <w:spacing w:line="240" w:lineRule="auto"/>
        <w:ind w:firstLine="709"/>
        <w:jc w:val="both"/>
        <w:rPr>
          <w:color w:val="000000" w:themeColor="text1"/>
          <w:spacing w:val="-2"/>
          <w:kern w:val="24"/>
          <w:sz w:val="28"/>
          <w:szCs w:val="28"/>
        </w:rPr>
      </w:pPr>
      <w:r w:rsidRPr="003D1EEE">
        <w:rPr>
          <w:color w:val="000000" w:themeColor="text1"/>
          <w:spacing w:val="-2"/>
          <w:kern w:val="24"/>
          <w:sz w:val="28"/>
          <w:szCs w:val="28"/>
        </w:rPr>
        <w:t>Нижняя граница интервала значений показателя для отнесения Подпр</w:t>
      </w:r>
      <w:r w:rsidRPr="003D1EEE">
        <w:rPr>
          <w:color w:val="000000" w:themeColor="text1"/>
          <w:spacing w:val="-2"/>
          <w:kern w:val="24"/>
          <w:sz w:val="28"/>
          <w:szCs w:val="28"/>
        </w:rPr>
        <w:t>о</w:t>
      </w:r>
      <w:r w:rsidRPr="003D1EEE">
        <w:rPr>
          <w:color w:val="000000" w:themeColor="text1"/>
          <w:spacing w:val="-2"/>
          <w:kern w:val="24"/>
          <w:sz w:val="28"/>
          <w:szCs w:val="28"/>
        </w:rPr>
        <w:t>граммы к высокому уровню эффективности не может быть ниже 95</w:t>
      </w:r>
      <w:r w:rsidR="00457BF7">
        <w:rPr>
          <w:color w:val="000000" w:themeColor="text1"/>
          <w:spacing w:val="-2"/>
          <w:kern w:val="24"/>
          <w:sz w:val="28"/>
          <w:szCs w:val="28"/>
        </w:rPr>
        <w:t xml:space="preserve"> %</w:t>
      </w:r>
      <w:r w:rsidRPr="003D1EEE">
        <w:rPr>
          <w:color w:val="000000" w:themeColor="text1"/>
          <w:spacing w:val="-2"/>
          <w:kern w:val="24"/>
          <w:sz w:val="28"/>
          <w:szCs w:val="28"/>
        </w:rPr>
        <w:t xml:space="preserve"> планового значения показателя. Нижняя граница интервала значений показателя для отнес</w:t>
      </w:r>
      <w:r w:rsidRPr="003D1EEE">
        <w:rPr>
          <w:color w:val="000000" w:themeColor="text1"/>
          <w:spacing w:val="-2"/>
          <w:kern w:val="24"/>
          <w:sz w:val="28"/>
          <w:szCs w:val="28"/>
        </w:rPr>
        <w:t>е</w:t>
      </w:r>
      <w:r w:rsidRPr="003D1EEE">
        <w:rPr>
          <w:color w:val="000000" w:themeColor="text1"/>
          <w:spacing w:val="-2"/>
          <w:kern w:val="24"/>
          <w:sz w:val="28"/>
          <w:szCs w:val="28"/>
        </w:rPr>
        <w:lastRenderedPageBreak/>
        <w:t>ния Подпрограммы к удовлетворительному уровню эффективности не может быть ниже 75</w:t>
      </w:r>
      <w:r w:rsidR="00457BF7">
        <w:rPr>
          <w:color w:val="000000" w:themeColor="text1"/>
          <w:spacing w:val="-2"/>
          <w:kern w:val="24"/>
          <w:sz w:val="28"/>
          <w:szCs w:val="28"/>
        </w:rPr>
        <w:t xml:space="preserve"> %</w:t>
      </w:r>
      <w:r w:rsidRPr="003D1EEE">
        <w:rPr>
          <w:color w:val="000000" w:themeColor="text1"/>
          <w:spacing w:val="-2"/>
          <w:kern w:val="24"/>
          <w:sz w:val="28"/>
          <w:szCs w:val="28"/>
        </w:rPr>
        <w:t xml:space="preserve"> планового значения показателя.</w:t>
      </w:r>
    </w:p>
    <w:p w:rsidR="00210470" w:rsidRPr="003D1EEE" w:rsidRDefault="00210470" w:rsidP="00210470">
      <w:pPr>
        <w:spacing w:line="240" w:lineRule="auto"/>
        <w:ind w:firstLine="709"/>
        <w:jc w:val="both"/>
        <w:rPr>
          <w:color w:val="000000" w:themeColor="text1"/>
          <w:spacing w:val="-2"/>
          <w:kern w:val="24"/>
          <w:sz w:val="28"/>
          <w:szCs w:val="28"/>
        </w:rPr>
      </w:pPr>
      <w:r w:rsidRPr="003D1EEE">
        <w:rPr>
          <w:color w:val="000000" w:themeColor="text1"/>
          <w:spacing w:val="-2"/>
          <w:kern w:val="24"/>
          <w:sz w:val="28"/>
          <w:szCs w:val="28"/>
        </w:rPr>
        <w:t>Подпрограмма считается реализуемой с высоким уровнем эффективности в следующих случаях:</w:t>
      </w:r>
    </w:p>
    <w:p w:rsidR="00210470" w:rsidRPr="003D1EEE" w:rsidRDefault="00210470" w:rsidP="00210470">
      <w:pPr>
        <w:spacing w:line="240" w:lineRule="auto"/>
        <w:ind w:firstLine="709"/>
        <w:jc w:val="both"/>
        <w:rPr>
          <w:color w:val="000000" w:themeColor="text1"/>
          <w:spacing w:val="-2"/>
          <w:kern w:val="24"/>
          <w:sz w:val="28"/>
          <w:szCs w:val="28"/>
        </w:rPr>
      </w:pPr>
      <w:r w:rsidRPr="003D1EEE">
        <w:rPr>
          <w:color w:val="000000" w:themeColor="text1"/>
          <w:spacing w:val="-2"/>
          <w:kern w:val="24"/>
          <w:sz w:val="28"/>
          <w:szCs w:val="28"/>
        </w:rPr>
        <w:t>значения 95% и более показателей Подпрограммы входят в установленный интервал значений для отнесения ее к высокому уровню эффективности;</w:t>
      </w:r>
    </w:p>
    <w:p w:rsidR="00210470" w:rsidRPr="003D1EEE" w:rsidRDefault="00210470" w:rsidP="00210470">
      <w:pPr>
        <w:spacing w:line="240" w:lineRule="auto"/>
        <w:ind w:firstLine="709"/>
        <w:jc w:val="both"/>
        <w:rPr>
          <w:color w:val="000000" w:themeColor="text1"/>
          <w:spacing w:val="-2"/>
          <w:kern w:val="24"/>
          <w:sz w:val="28"/>
          <w:szCs w:val="28"/>
        </w:rPr>
      </w:pPr>
      <w:r w:rsidRPr="003D1EEE">
        <w:rPr>
          <w:color w:val="000000" w:themeColor="text1"/>
          <w:spacing w:val="-2"/>
          <w:kern w:val="24"/>
          <w:sz w:val="28"/>
          <w:szCs w:val="28"/>
        </w:rPr>
        <w:t>не менее 95% мероприятий, запланированных на отчетный год, выполнены в полном объеме.</w:t>
      </w:r>
    </w:p>
    <w:p w:rsidR="00210470" w:rsidRPr="003D1EEE" w:rsidRDefault="00210470" w:rsidP="00210470">
      <w:pPr>
        <w:spacing w:line="240" w:lineRule="auto"/>
        <w:ind w:firstLine="709"/>
        <w:jc w:val="both"/>
        <w:rPr>
          <w:color w:val="000000" w:themeColor="text1"/>
          <w:spacing w:val="-2"/>
          <w:kern w:val="24"/>
          <w:sz w:val="28"/>
          <w:szCs w:val="28"/>
        </w:rPr>
      </w:pPr>
      <w:r w:rsidRPr="003D1EEE">
        <w:rPr>
          <w:color w:val="000000" w:themeColor="text1"/>
          <w:spacing w:val="-2"/>
          <w:kern w:val="24"/>
          <w:sz w:val="28"/>
          <w:szCs w:val="28"/>
        </w:rPr>
        <w:t>Подпрограмма считается реализуемой с удовлетворительным уровнем э</w:t>
      </w:r>
      <w:r w:rsidRPr="003D1EEE">
        <w:rPr>
          <w:color w:val="000000" w:themeColor="text1"/>
          <w:spacing w:val="-2"/>
          <w:kern w:val="24"/>
          <w:sz w:val="28"/>
          <w:szCs w:val="28"/>
        </w:rPr>
        <w:t>ф</w:t>
      </w:r>
      <w:r w:rsidRPr="003D1EEE">
        <w:rPr>
          <w:color w:val="000000" w:themeColor="text1"/>
          <w:spacing w:val="-2"/>
          <w:kern w:val="24"/>
          <w:sz w:val="28"/>
          <w:szCs w:val="28"/>
        </w:rPr>
        <w:t>фективности в следующих случаях:</w:t>
      </w:r>
    </w:p>
    <w:p w:rsidR="00210470" w:rsidRPr="003D1EEE" w:rsidRDefault="00210470" w:rsidP="00210470">
      <w:pPr>
        <w:spacing w:line="240" w:lineRule="auto"/>
        <w:ind w:firstLine="709"/>
        <w:jc w:val="both"/>
        <w:rPr>
          <w:color w:val="000000" w:themeColor="text1"/>
          <w:spacing w:val="-2"/>
          <w:kern w:val="24"/>
          <w:sz w:val="28"/>
          <w:szCs w:val="28"/>
        </w:rPr>
      </w:pPr>
      <w:r w:rsidRPr="003D1EEE">
        <w:rPr>
          <w:color w:val="000000" w:themeColor="text1"/>
          <w:spacing w:val="-2"/>
          <w:kern w:val="24"/>
          <w:sz w:val="28"/>
          <w:szCs w:val="28"/>
        </w:rPr>
        <w:t>значения 80% и более показателей Подпрограммы входят в установленный интервал значений для отнесения ее к высокому уровню эффективности;</w:t>
      </w:r>
    </w:p>
    <w:p w:rsidR="00210470" w:rsidRPr="003D1EEE" w:rsidRDefault="00210470" w:rsidP="00210470">
      <w:pPr>
        <w:spacing w:line="240" w:lineRule="auto"/>
        <w:ind w:firstLine="709"/>
        <w:jc w:val="both"/>
        <w:rPr>
          <w:color w:val="000000" w:themeColor="text1"/>
          <w:spacing w:val="-2"/>
          <w:kern w:val="24"/>
          <w:sz w:val="28"/>
          <w:szCs w:val="28"/>
        </w:rPr>
      </w:pPr>
      <w:r w:rsidRPr="003D1EEE">
        <w:rPr>
          <w:color w:val="000000" w:themeColor="text1"/>
          <w:spacing w:val="-2"/>
          <w:kern w:val="24"/>
          <w:sz w:val="28"/>
          <w:szCs w:val="28"/>
        </w:rPr>
        <w:t>не менее 80% мероприятий, запланированных на отчетный год, выполнены в полном объеме.</w:t>
      </w:r>
    </w:p>
    <w:p w:rsidR="00210470" w:rsidRPr="003D1EEE" w:rsidRDefault="00210470" w:rsidP="00210470">
      <w:pPr>
        <w:spacing w:line="240" w:lineRule="auto"/>
        <w:ind w:firstLine="709"/>
        <w:jc w:val="both"/>
        <w:rPr>
          <w:color w:val="000000" w:themeColor="text1"/>
          <w:spacing w:val="-2"/>
          <w:kern w:val="24"/>
          <w:sz w:val="28"/>
          <w:szCs w:val="28"/>
        </w:rPr>
      </w:pPr>
      <w:r w:rsidRPr="003D1EEE">
        <w:rPr>
          <w:color w:val="000000" w:themeColor="text1"/>
          <w:spacing w:val="-2"/>
          <w:kern w:val="24"/>
          <w:sz w:val="28"/>
          <w:szCs w:val="28"/>
        </w:rPr>
        <w:t>Если реализация Подпрограммы не отвечает указанным критериям, уровень эффективности ее реализации признается неудовлетворительным.</w:t>
      </w:r>
    </w:p>
    <w:p w:rsidR="00210470" w:rsidRPr="003D1EEE" w:rsidRDefault="00210470" w:rsidP="00210470">
      <w:pPr>
        <w:spacing w:line="240" w:lineRule="auto"/>
        <w:ind w:firstLine="709"/>
        <w:jc w:val="both"/>
        <w:rPr>
          <w:rFonts w:eastAsia="Times New Roman"/>
          <w:color w:val="000000" w:themeColor="text1"/>
          <w:spacing w:val="-2"/>
          <w:kern w:val="24"/>
          <w:sz w:val="28"/>
          <w:szCs w:val="28"/>
          <w:lang w:eastAsia="ru-RU"/>
        </w:rPr>
      </w:pPr>
    </w:p>
    <w:p w:rsidR="00210470" w:rsidRDefault="00BE7ADF" w:rsidP="003E47F7">
      <w:pPr>
        <w:pStyle w:val="2d"/>
        <w:rPr>
          <w:color w:val="000000" w:themeColor="text1"/>
          <w:kern w:val="24"/>
        </w:rPr>
      </w:pPr>
      <w:bookmarkStart w:id="32" w:name="_Toc384999437"/>
      <w:bookmarkStart w:id="33" w:name="_Toc418862297"/>
      <w:r w:rsidRPr="003D1EEE">
        <w:rPr>
          <w:color w:val="000000" w:themeColor="text1"/>
          <w:kern w:val="24"/>
        </w:rPr>
        <w:t xml:space="preserve">3.1. </w:t>
      </w:r>
      <w:r w:rsidR="00210470" w:rsidRPr="003D1EEE">
        <w:rPr>
          <w:color w:val="000000" w:themeColor="text1"/>
          <w:kern w:val="24"/>
        </w:rPr>
        <w:t>Ресурсное обеспечение подпрограммы</w:t>
      </w:r>
      <w:bookmarkStart w:id="34" w:name="_Toc382914274"/>
      <w:bookmarkEnd w:id="32"/>
      <w:bookmarkEnd w:id="33"/>
    </w:p>
    <w:p w:rsidR="00B65B67" w:rsidRPr="003D1EEE" w:rsidRDefault="00B65B67" w:rsidP="003E47F7">
      <w:pPr>
        <w:pStyle w:val="2d"/>
        <w:rPr>
          <w:color w:val="000000" w:themeColor="text1"/>
          <w:kern w:val="24"/>
        </w:rPr>
      </w:pPr>
    </w:p>
    <w:bookmarkEnd w:id="34"/>
    <w:p w:rsidR="002E559B" w:rsidRDefault="00210470" w:rsidP="0063693A">
      <w:pPr>
        <w:spacing w:line="240" w:lineRule="auto"/>
        <w:ind w:firstLine="709"/>
        <w:jc w:val="both"/>
        <w:rPr>
          <w:rFonts w:eastAsia="Times New Roman"/>
          <w:color w:val="000000" w:themeColor="text1"/>
          <w:spacing w:val="-2"/>
          <w:kern w:val="24"/>
          <w:sz w:val="28"/>
          <w:szCs w:val="24"/>
          <w:lang w:eastAsia="ru-RU"/>
        </w:rPr>
      </w:pPr>
      <w:r w:rsidRPr="003D1EEE">
        <w:rPr>
          <w:color w:val="000000" w:themeColor="text1"/>
          <w:kern w:val="24"/>
          <w:sz w:val="28"/>
        </w:rPr>
        <w:t>В 2014 г. объем бюджетных ассигнований на реализацию мероприятий Подпрограммы за счет средств федерального бюджета был запланирован в ра</w:t>
      </w:r>
      <w:r w:rsidRPr="003D1EEE">
        <w:rPr>
          <w:color w:val="000000" w:themeColor="text1"/>
          <w:kern w:val="24"/>
          <w:sz w:val="28"/>
        </w:rPr>
        <w:t>з</w:t>
      </w:r>
      <w:r w:rsidRPr="003D1EEE">
        <w:rPr>
          <w:color w:val="000000" w:themeColor="text1"/>
          <w:kern w:val="24"/>
          <w:sz w:val="28"/>
        </w:rPr>
        <w:t>мере 57 635,6 млн руб., в том числе Министерства сельского хозяйства Росси</w:t>
      </w:r>
      <w:r w:rsidRPr="003D1EEE">
        <w:rPr>
          <w:color w:val="000000" w:themeColor="text1"/>
          <w:kern w:val="24"/>
          <w:sz w:val="28"/>
        </w:rPr>
        <w:t>й</w:t>
      </w:r>
      <w:r w:rsidRPr="003D1EEE">
        <w:rPr>
          <w:color w:val="000000" w:themeColor="text1"/>
          <w:kern w:val="24"/>
          <w:sz w:val="28"/>
        </w:rPr>
        <w:t xml:space="preserve">ской Федерации </w:t>
      </w:r>
      <w:r w:rsidRPr="003D1EEE">
        <w:rPr>
          <w:color w:val="000000" w:themeColor="text1"/>
          <w:spacing w:val="-2"/>
          <w:kern w:val="24"/>
          <w:sz w:val="28"/>
          <w:szCs w:val="28"/>
        </w:rPr>
        <w:t xml:space="preserve">– </w:t>
      </w:r>
      <w:r w:rsidRPr="003D1EEE">
        <w:rPr>
          <w:color w:val="000000" w:themeColor="text1"/>
          <w:kern w:val="24"/>
          <w:sz w:val="28"/>
        </w:rPr>
        <w:t>56 552,6</w:t>
      </w:r>
      <w:r w:rsidR="00196804">
        <w:rPr>
          <w:color w:val="000000" w:themeColor="text1"/>
          <w:kern w:val="24"/>
          <w:sz w:val="28"/>
        </w:rPr>
        <w:t xml:space="preserve"> </w:t>
      </w:r>
      <w:r w:rsidRPr="003D1EEE">
        <w:rPr>
          <w:color w:val="000000" w:themeColor="text1"/>
          <w:kern w:val="24"/>
          <w:sz w:val="28"/>
        </w:rPr>
        <w:t xml:space="preserve">млн руб., Федеральной службы по ветеринарному и фитосанитарному контролю </w:t>
      </w:r>
      <w:r w:rsidRPr="003D1EEE">
        <w:rPr>
          <w:color w:val="000000" w:themeColor="text1"/>
          <w:spacing w:val="-2"/>
          <w:kern w:val="24"/>
          <w:sz w:val="28"/>
          <w:szCs w:val="28"/>
        </w:rPr>
        <w:t xml:space="preserve">– </w:t>
      </w:r>
      <w:r w:rsidRPr="003D1EEE">
        <w:rPr>
          <w:color w:val="000000" w:themeColor="text1"/>
          <w:kern w:val="24"/>
          <w:sz w:val="28"/>
        </w:rPr>
        <w:t>1 083,0</w:t>
      </w:r>
      <w:r w:rsidR="00196804">
        <w:rPr>
          <w:color w:val="000000" w:themeColor="text1"/>
          <w:kern w:val="24"/>
          <w:sz w:val="28"/>
        </w:rPr>
        <w:t xml:space="preserve"> млн руб. </w:t>
      </w:r>
      <w:r w:rsidR="009D1BD8">
        <w:rPr>
          <w:color w:val="000000" w:themeColor="text1"/>
          <w:kern w:val="24"/>
          <w:sz w:val="28"/>
        </w:rPr>
        <w:t>С</w:t>
      </w:r>
      <w:r w:rsidR="002E559B">
        <w:rPr>
          <w:color w:val="000000" w:themeColor="text1"/>
          <w:kern w:val="24"/>
          <w:sz w:val="28"/>
        </w:rPr>
        <w:t>водной бюджетной росписью федерального бюджета</w:t>
      </w:r>
      <w:r w:rsidR="00CC3E84">
        <w:rPr>
          <w:color w:val="000000" w:themeColor="text1"/>
          <w:kern w:val="24"/>
          <w:sz w:val="28"/>
        </w:rPr>
        <w:t xml:space="preserve"> (с учетом внесенных изменений)</w:t>
      </w:r>
      <w:r w:rsidR="002E559B">
        <w:rPr>
          <w:color w:val="000000" w:themeColor="text1"/>
          <w:kern w:val="24"/>
          <w:sz w:val="28"/>
        </w:rPr>
        <w:t xml:space="preserve"> на 2014 год было пред</w:t>
      </w:r>
      <w:r w:rsidR="002E559B">
        <w:rPr>
          <w:color w:val="000000" w:themeColor="text1"/>
          <w:kern w:val="24"/>
          <w:sz w:val="28"/>
        </w:rPr>
        <w:t>у</w:t>
      </w:r>
      <w:r w:rsidR="002E559B">
        <w:rPr>
          <w:color w:val="000000" w:themeColor="text1"/>
          <w:kern w:val="24"/>
          <w:sz w:val="28"/>
        </w:rPr>
        <w:t>смотрено 72 780,9 млн руб. Ф</w:t>
      </w:r>
      <w:r w:rsidRPr="003D1EEE">
        <w:rPr>
          <w:color w:val="000000" w:themeColor="text1"/>
          <w:kern w:val="24"/>
          <w:sz w:val="28"/>
        </w:rPr>
        <w:t>инансирование</w:t>
      </w:r>
      <w:r w:rsidR="002E559B">
        <w:rPr>
          <w:color w:val="000000" w:themeColor="text1"/>
          <w:kern w:val="24"/>
          <w:sz w:val="28"/>
        </w:rPr>
        <w:t xml:space="preserve"> </w:t>
      </w:r>
      <w:r w:rsidRPr="003D1EEE">
        <w:rPr>
          <w:color w:val="000000" w:themeColor="text1"/>
          <w:kern w:val="24"/>
          <w:sz w:val="28"/>
        </w:rPr>
        <w:t>Подпрограммы по всем её мер</w:t>
      </w:r>
      <w:r w:rsidRPr="003D1EEE">
        <w:rPr>
          <w:color w:val="000000" w:themeColor="text1"/>
          <w:kern w:val="24"/>
          <w:sz w:val="28"/>
        </w:rPr>
        <w:t>о</w:t>
      </w:r>
      <w:r w:rsidRPr="003D1EEE">
        <w:rPr>
          <w:color w:val="000000" w:themeColor="text1"/>
          <w:kern w:val="24"/>
          <w:sz w:val="28"/>
        </w:rPr>
        <w:t xml:space="preserve">приятиям </w:t>
      </w:r>
      <w:r w:rsidR="00196804" w:rsidRPr="003D1EEE">
        <w:rPr>
          <w:color w:val="000000" w:themeColor="text1"/>
          <w:kern w:val="24"/>
          <w:sz w:val="28"/>
        </w:rPr>
        <w:t xml:space="preserve">фактически </w:t>
      </w:r>
      <w:r w:rsidRPr="003D1EEE">
        <w:rPr>
          <w:color w:val="000000" w:themeColor="text1"/>
          <w:kern w:val="24"/>
          <w:sz w:val="28"/>
        </w:rPr>
        <w:t>составило 71</w:t>
      </w:r>
      <w:r w:rsidR="00196804">
        <w:rPr>
          <w:color w:val="000000" w:themeColor="text1"/>
          <w:kern w:val="24"/>
          <w:sz w:val="28"/>
        </w:rPr>
        <w:t> </w:t>
      </w:r>
      <w:r w:rsidR="002E559B">
        <w:rPr>
          <w:color w:val="000000" w:themeColor="text1"/>
          <w:kern w:val="24"/>
          <w:sz w:val="28"/>
        </w:rPr>
        <w:t>502,7 млн </w:t>
      </w:r>
      <w:r w:rsidR="0063693A">
        <w:rPr>
          <w:color w:val="000000" w:themeColor="text1"/>
          <w:kern w:val="24"/>
          <w:sz w:val="28"/>
        </w:rPr>
        <w:t xml:space="preserve">руб., что </w:t>
      </w:r>
      <w:r w:rsidRPr="003D1EEE">
        <w:rPr>
          <w:color w:val="000000" w:themeColor="text1"/>
          <w:kern w:val="24"/>
          <w:sz w:val="28"/>
        </w:rPr>
        <w:t>на 24,1%</w:t>
      </w:r>
      <w:r w:rsidR="0063693A">
        <w:rPr>
          <w:color w:val="000000" w:themeColor="text1"/>
          <w:kern w:val="24"/>
          <w:sz w:val="28"/>
        </w:rPr>
        <w:t xml:space="preserve"> превышает ур</w:t>
      </w:r>
      <w:r w:rsidR="0063693A">
        <w:rPr>
          <w:color w:val="000000" w:themeColor="text1"/>
          <w:kern w:val="24"/>
          <w:sz w:val="28"/>
        </w:rPr>
        <w:t>о</w:t>
      </w:r>
      <w:r w:rsidR="0063693A">
        <w:rPr>
          <w:color w:val="000000" w:themeColor="text1"/>
          <w:kern w:val="24"/>
          <w:sz w:val="28"/>
        </w:rPr>
        <w:t>вень</w:t>
      </w:r>
      <w:r w:rsidRPr="003D1EEE">
        <w:rPr>
          <w:color w:val="000000" w:themeColor="text1"/>
          <w:kern w:val="24"/>
          <w:sz w:val="28"/>
        </w:rPr>
        <w:t>, предусмотренны</w:t>
      </w:r>
      <w:r w:rsidR="0063693A">
        <w:rPr>
          <w:color w:val="000000" w:themeColor="text1"/>
          <w:kern w:val="24"/>
          <w:sz w:val="28"/>
        </w:rPr>
        <w:t>й</w:t>
      </w:r>
      <w:r w:rsidRPr="003D1EEE">
        <w:rPr>
          <w:color w:val="000000" w:themeColor="text1"/>
          <w:kern w:val="24"/>
          <w:sz w:val="28"/>
        </w:rPr>
        <w:t xml:space="preserve"> паспортом Государственной программы (</w:t>
      </w:r>
      <w:r w:rsidR="002E559B">
        <w:rPr>
          <w:color w:val="000000" w:themeColor="text1"/>
          <w:kern w:val="24"/>
          <w:sz w:val="28"/>
        </w:rPr>
        <w:t>т</w:t>
      </w:r>
      <w:r w:rsidR="0007673A">
        <w:rPr>
          <w:color w:val="000000" w:themeColor="text1"/>
          <w:kern w:val="24"/>
          <w:sz w:val="28"/>
        </w:rPr>
        <w:t>аблица</w:t>
      </w:r>
      <w:r w:rsidR="0063693A">
        <w:rPr>
          <w:color w:val="000000" w:themeColor="text1"/>
          <w:kern w:val="24"/>
          <w:sz w:val="28"/>
        </w:rPr>
        <w:t xml:space="preserve"> 3.1), но 1,</w:t>
      </w:r>
      <w:r w:rsidR="001918A0">
        <w:rPr>
          <w:color w:val="000000" w:themeColor="text1"/>
          <w:kern w:val="24"/>
          <w:sz w:val="28"/>
        </w:rPr>
        <w:t>8</w:t>
      </w:r>
      <w:r w:rsidR="0063693A">
        <w:rPr>
          <w:color w:val="000000" w:themeColor="text1"/>
          <w:kern w:val="24"/>
          <w:sz w:val="28"/>
        </w:rPr>
        <w:t>% ниже объема бюджетных ассигнований, установленного сводной бюдже</w:t>
      </w:r>
      <w:r w:rsidR="0063693A">
        <w:rPr>
          <w:color w:val="000000" w:themeColor="text1"/>
          <w:kern w:val="24"/>
          <w:sz w:val="28"/>
        </w:rPr>
        <w:t>т</w:t>
      </w:r>
      <w:r w:rsidR="0063693A">
        <w:rPr>
          <w:color w:val="000000" w:themeColor="text1"/>
          <w:kern w:val="24"/>
          <w:sz w:val="28"/>
        </w:rPr>
        <w:t>ной росписью на 2014 год.</w:t>
      </w:r>
    </w:p>
    <w:p w:rsidR="009D1BD8" w:rsidRPr="00332993" w:rsidRDefault="009D1BD8" w:rsidP="008C76DD">
      <w:pPr>
        <w:spacing w:line="240" w:lineRule="auto"/>
        <w:ind w:firstLine="709"/>
        <w:jc w:val="right"/>
        <w:rPr>
          <w:rFonts w:eastAsia="Times New Roman"/>
          <w:color w:val="000000" w:themeColor="text1"/>
          <w:spacing w:val="-2"/>
          <w:kern w:val="24"/>
          <w:sz w:val="20"/>
          <w:szCs w:val="24"/>
          <w:lang w:eastAsia="ru-RU"/>
        </w:rPr>
      </w:pPr>
    </w:p>
    <w:p w:rsidR="0084062F" w:rsidRPr="00332993" w:rsidRDefault="00210470" w:rsidP="00332993">
      <w:pPr>
        <w:spacing w:line="240" w:lineRule="auto"/>
        <w:ind w:firstLine="709"/>
        <w:jc w:val="right"/>
        <w:rPr>
          <w:rFonts w:eastAsia="Times New Roman"/>
          <w:color w:val="000000" w:themeColor="text1"/>
          <w:spacing w:val="-2"/>
          <w:kern w:val="24"/>
          <w:sz w:val="28"/>
          <w:szCs w:val="24"/>
          <w:lang w:eastAsia="ru-RU"/>
        </w:rPr>
      </w:pPr>
      <w:r w:rsidRPr="003D1EEE">
        <w:rPr>
          <w:rFonts w:eastAsia="Times New Roman"/>
          <w:color w:val="000000" w:themeColor="text1"/>
          <w:spacing w:val="-2"/>
          <w:kern w:val="24"/>
          <w:sz w:val="28"/>
          <w:szCs w:val="24"/>
          <w:lang w:eastAsia="ru-RU"/>
        </w:rPr>
        <w:t>Таблица 3.1</w:t>
      </w:r>
    </w:p>
    <w:p w:rsidR="002E559B" w:rsidRDefault="00210470" w:rsidP="00210470">
      <w:pPr>
        <w:spacing w:line="240" w:lineRule="auto"/>
        <w:ind w:firstLine="709"/>
        <w:jc w:val="center"/>
        <w:rPr>
          <w:rFonts w:eastAsia="Times New Roman"/>
          <w:b/>
          <w:color w:val="000000" w:themeColor="text1"/>
          <w:kern w:val="24"/>
          <w:sz w:val="28"/>
          <w:szCs w:val="24"/>
          <w:lang w:eastAsia="ru-RU"/>
        </w:rPr>
      </w:pPr>
      <w:r w:rsidRPr="003D1EEE">
        <w:rPr>
          <w:rFonts w:eastAsia="Times New Roman"/>
          <w:b/>
          <w:color w:val="000000" w:themeColor="text1"/>
          <w:kern w:val="24"/>
          <w:sz w:val="28"/>
          <w:szCs w:val="24"/>
          <w:lang w:eastAsia="ru-RU"/>
        </w:rPr>
        <w:t>Выполнение объемов финансирования из федерального бюджета,</w:t>
      </w:r>
      <w:r w:rsidRPr="003D1EEE">
        <w:rPr>
          <w:rFonts w:eastAsia="Times New Roman"/>
          <w:b/>
          <w:color w:val="000000" w:themeColor="text1"/>
          <w:kern w:val="24"/>
          <w:sz w:val="28"/>
          <w:szCs w:val="24"/>
          <w:lang w:eastAsia="ru-RU"/>
        </w:rPr>
        <w:br/>
        <w:t>предусмотренных Государственной программой,</w:t>
      </w:r>
      <w:r w:rsidR="00F40B75">
        <w:rPr>
          <w:rFonts w:eastAsia="Times New Roman"/>
          <w:b/>
          <w:color w:val="000000" w:themeColor="text1"/>
          <w:kern w:val="24"/>
          <w:sz w:val="28"/>
          <w:szCs w:val="24"/>
          <w:lang w:eastAsia="ru-RU"/>
        </w:rPr>
        <w:t xml:space="preserve"> </w:t>
      </w:r>
      <w:r w:rsidRPr="003D1EEE">
        <w:rPr>
          <w:rFonts w:eastAsia="Times New Roman"/>
          <w:b/>
          <w:color w:val="000000" w:themeColor="text1"/>
          <w:kern w:val="24"/>
          <w:sz w:val="28"/>
          <w:szCs w:val="24"/>
          <w:lang w:eastAsia="ru-RU"/>
        </w:rPr>
        <w:t xml:space="preserve">по мероприятиям </w:t>
      </w:r>
    </w:p>
    <w:p w:rsidR="00210470" w:rsidRDefault="00210470" w:rsidP="00210470">
      <w:pPr>
        <w:spacing w:line="240" w:lineRule="auto"/>
        <w:ind w:firstLine="709"/>
        <w:jc w:val="center"/>
        <w:rPr>
          <w:rFonts w:eastAsia="Times New Roman"/>
          <w:b/>
          <w:color w:val="000000" w:themeColor="text1"/>
          <w:kern w:val="24"/>
          <w:sz w:val="28"/>
          <w:szCs w:val="24"/>
          <w:lang w:eastAsia="ru-RU"/>
        </w:rPr>
      </w:pPr>
      <w:r w:rsidRPr="003D1EEE">
        <w:rPr>
          <w:rFonts w:eastAsia="Times New Roman"/>
          <w:b/>
          <w:color w:val="000000" w:themeColor="text1"/>
          <w:kern w:val="24"/>
          <w:sz w:val="28"/>
          <w:szCs w:val="24"/>
          <w:lang w:eastAsia="ru-RU"/>
        </w:rPr>
        <w:t xml:space="preserve">Подпрограммы, </w:t>
      </w:r>
      <w:r w:rsidR="005E290F" w:rsidRPr="003D1EEE">
        <w:rPr>
          <w:rFonts w:eastAsia="Times New Roman"/>
          <w:b/>
          <w:color w:val="000000" w:themeColor="text1"/>
          <w:kern w:val="24"/>
          <w:sz w:val="28"/>
          <w:szCs w:val="24"/>
          <w:lang w:eastAsia="ru-RU"/>
        </w:rPr>
        <w:t>млн</w:t>
      </w:r>
      <w:r w:rsidRPr="003D1EEE">
        <w:rPr>
          <w:rFonts w:eastAsia="Times New Roman"/>
          <w:b/>
          <w:color w:val="000000" w:themeColor="text1"/>
          <w:kern w:val="24"/>
          <w:sz w:val="28"/>
          <w:szCs w:val="24"/>
          <w:lang w:eastAsia="ru-RU"/>
        </w:rPr>
        <w:t xml:space="preserve"> руб.</w:t>
      </w:r>
    </w:p>
    <w:p w:rsidR="0084062F" w:rsidRPr="0084062F" w:rsidRDefault="0084062F" w:rsidP="00210470">
      <w:pPr>
        <w:spacing w:line="240" w:lineRule="auto"/>
        <w:ind w:firstLine="709"/>
        <w:jc w:val="center"/>
        <w:rPr>
          <w:rFonts w:eastAsia="Times New Roman"/>
          <w:b/>
          <w:color w:val="000000" w:themeColor="text1"/>
          <w:kern w:val="24"/>
          <w:sz w:val="20"/>
          <w:szCs w:val="20"/>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76"/>
        <w:gridCol w:w="1275"/>
        <w:gridCol w:w="1741"/>
        <w:gridCol w:w="1136"/>
        <w:gridCol w:w="994"/>
        <w:gridCol w:w="774"/>
      </w:tblGrid>
      <w:tr w:rsidR="00A217C8" w:rsidRPr="003D1EEE" w:rsidTr="00097E71">
        <w:trPr>
          <w:trHeight w:val="453"/>
          <w:tblHeader/>
        </w:trPr>
        <w:tc>
          <w:tcPr>
            <w:tcW w:w="2039" w:type="pct"/>
            <w:vMerge w:val="restar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10470" w:rsidRPr="00097E71" w:rsidRDefault="00210470" w:rsidP="00B05AF4">
            <w:pPr>
              <w:tabs>
                <w:tab w:val="left" w:pos="567"/>
              </w:tabs>
              <w:spacing w:line="240" w:lineRule="auto"/>
              <w:jc w:val="center"/>
              <w:rPr>
                <w:rFonts w:eastAsia="Times New Roman"/>
                <w:b/>
                <w:color w:val="000000" w:themeColor="text1"/>
                <w:kern w:val="24"/>
                <w:lang w:eastAsia="ru-RU"/>
              </w:rPr>
            </w:pPr>
            <w:r w:rsidRPr="00097E71">
              <w:rPr>
                <w:rFonts w:eastAsia="Times New Roman"/>
                <w:b/>
                <w:color w:val="000000" w:themeColor="text1"/>
                <w:kern w:val="24"/>
                <w:lang w:eastAsia="ru-RU"/>
              </w:rPr>
              <w:t>Основные мероприятия</w:t>
            </w:r>
          </w:p>
          <w:p w:rsidR="00210470" w:rsidRPr="00097E71" w:rsidRDefault="00210470" w:rsidP="00B05AF4">
            <w:pPr>
              <w:tabs>
                <w:tab w:val="left" w:pos="567"/>
              </w:tabs>
              <w:spacing w:line="240" w:lineRule="auto"/>
              <w:jc w:val="center"/>
              <w:rPr>
                <w:rFonts w:eastAsia="Times New Roman"/>
                <w:b/>
                <w:color w:val="000000" w:themeColor="text1"/>
                <w:kern w:val="24"/>
                <w:lang w:eastAsia="ru-RU"/>
              </w:rPr>
            </w:pPr>
            <w:r w:rsidRPr="00097E71">
              <w:rPr>
                <w:rFonts w:eastAsia="Times New Roman"/>
                <w:b/>
                <w:color w:val="000000" w:themeColor="text1"/>
                <w:kern w:val="24"/>
                <w:lang w:eastAsia="ru-RU"/>
              </w:rPr>
              <w:t>Подпрограммы</w:t>
            </w:r>
          </w:p>
        </w:tc>
        <w:tc>
          <w:tcPr>
            <w:tcW w:w="638" w:type="pct"/>
            <w:vMerge w:val="restar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10470" w:rsidRPr="00097E71" w:rsidRDefault="00196804" w:rsidP="00196804">
            <w:pPr>
              <w:tabs>
                <w:tab w:val="left" w:pos="567"/>
              </w:tabs>
              <w:spacing w:line="240" w:lineRule="auto"/>
              <w:ind w:right="-57"/>
              <w:contextualSpacing/>
              <w:jc w:val="center"/>
              <w:rPr>
                <w:rFonts w:eastAsia="Times New Roman"/>
                <w:b/>
                <w:color w:val="000000" w:themeColor="text1"/>
                <w:kern w:val="24"/>
                <w:lang w:eastAsia="ru-RU"/>
              </w:rPr>
            </w:pPr>
            <w:r w:rsidRPr="00097E71">
              <w:rPr>
                <w:rFonts w:eastAsia="Times New Roman"/>
                <w:b/>
                <w:color w:val="000000" w:themeColor="text1"/>
                <w:kern w:val="24"/>
                <w:lang w:eastAsia="ru-RU"/>
              </w:rPr>
              <w:t>2013</w:t>
            </w:r>
            <w:r w:rsidR="0084062F">
              <w:rPr>
                <w:rFonts w:eastAsia="Times New Roman"/>
                <w:b/>
                <w:color w:val="000000" w:themeColor="text1"/>
                <w:kern w:val="24"/>
                <w:lang w:eastAsia="ru-RU"/>
              </w:rPr>
              <w:t xml:space="preserve"> г.</w:t>
            </w:r>
          </w:p>
        </w:tc>
        <w:tc>
          <w:tcPr>
            <w:tcW w:w="1439" w:type="pct"/>
            <w:gridSpan w:val="2"/>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10470" w:rsidRPr="00097E71" w:rsidRDefault="00210470" w:rsidP="00196804">
            <w:pPr>
              <w:tabs>
                <w:tab w:val="left" w:pos="567"/>
              </w:tabs>
              <w:spacing w:line="240" w:lineRule="auto"/>
              <w:jc w:val="center"/>
              <w:rPr>
                <w:rFonts w:eastAsia="Times New Roman"/>
                <w:b/>
                <w:color w:val="000000" w:themeColor="text1"/>
                <w:kern w:val="24"/>
                <w:lang w:eastAsia="ru-RU"/>
              </w:rPr>
            </w:pPr>
            <w:r w:rsidRPr="00097E71">
              <w:rPr>
                <w:rFonts w:eastAsia="Times New Roman"/>
                <w:b/>
                <w:color w:val="000000" w:themeColor="text1"/>
                <w:kern w:val="24"/>
                <w:lang w:eastAsia="ru-RU"/>
              </w:rPr>
              <w:t xml:space="preserve">2014 </w:t>
            </w:r>
            <w:r w:rsidR="0084062F">
              <w:rPr>
                <w:rFonts w:eastAsia="Times New Roman"/>
                <w:b/>
                <w:color w:val="000000" w:themeColor="text1"/>
                <w:kern w:val="24"/>
                <w:lang w:eastAsia="ru-RU"/>
              </w:rPr>
              <w:t>г.</w:t>
            </w:r>
          </w:p>
        </w:tc>
        <w:tc>
          <w:tcPr>
            <w:tcW w:w="884" w:type="pct"/>
            <w:gridSpan w:val="2"/>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10470" w:rsidRPr="00097E71" w:rsidRDefault="00210470" w:rsidP="00196804">
            <w:pPr>
              <w:tabs>
                <w:tab w:val="left" w:pos="567"/>
              </w:tabs>
              <w:spacing w:line="240" w:lineRule="auto"/>
              <w:ind w:left="-57" w:right="-50"/>
              <w:contextualSpacing/>
              <w:jc w:val="center"/>
              <w:rPr>
                <w:rFonts w:eastAsia="Times New Roman"/>
                <w:b/>
                <w:color w:val="000000" w:themeColor="text1"/>
                <w:kern w:val="24"/>
                <w:lang w:eastAsia="ru-RU"/>
              </w:rPr>
            </w:pPr>
            <w:r w:rsidRPr="00097E71">
              <w:rPr>
                <w:rFonts w:eastAsia="Times New Roman"/>
                <w:b/>
                <w:color w:val="000000" w:themeColor="text1"/>
                <w:kern w:val="24"/>
                <w:lang w:eastAsia="ru-RU"/>
              </w:rPr>
              <w:t xml:space="preserve">2014 </w:t>
            </w:r>
            <w:proofErr w:type="spellStart"/>
            <w:r w:rsidR="0084062F">
              <w:rPr>
                <w:rFonts w:eastAsia="Times New Roman"/>
                <w:b/>
                <w:color w:val="000000" w:themeColor="text1"/>
                <w:kern w:val="24"/>
                <w:lang w:eastAsia="ru-RU"/>
              </w:rPr>
              <w:t>г.</w:t>
            </w:r>
            <w:r w:rsidRPr="00097E71">
              <w:rPr>
                <w:rFonts w:eastAsia="Times New Roman"/>
                <w:b/>
                <w:color w:val="000000" w:themeColor="text1"/>
                <w:kern w:val="24"/>
                <w:lang w:eastAsia="ru-RU"/>
              </w:rPr>
              <w:t>в</w:t>
            </w:r>
            <w:proofErr w:type="spellEnd"/>
            <w:r w:rsidRPr="00097E71">
              <w:rPr>
                <w:rFonts w:eastAsia="Times New Roman"/>
                <w:b/>
                <w:color w:val="000000" w:themeColor="text1"/>
                <w:kern w:val="24"/>
                <w:lang w:eastAsia="ru-RU"/>
              </w:rPr>
              <w:t xml:space="preserve"> % к</w:t>
            </w:r>
          </w:p>
        </w:tc>
      </w:tr>
      <w:tr w:rsidR="00097E71" w:rsidRPr="003D1EEE" w:rsidTr="00097E71">
        <w:trPr>
          <w:trHeight w:val="143"/>
          <w:tblHeader/>
        </w:trPr>
        <w:tc>
          <w:tcPr>
            <w:tcW w:w="2039" w:type="pct"/>
            <w:vMerge/>
            <w:tcBorders>
              <w:top w:val="single" w:sz="4" w:space="0" w:color="000000"/>
              <w:left w:val="single" w:sz="4" w:space="0" w:color="000000"/>
              <w:bottom w:val="single" w:sz="4" w:space="0" w:color="000000"/>
              <w:right w:val="single" w:sz="4" w:space="0" w:color="000000"/>
            </w:tcBorders>
            <w:vAlign w:val="center"/>
            <w:hideMark/>
          </w:tcPr>
          <w:p w:rsidR="00210470" w:rsidRPr="00097E71" w:rsidRDefault="00210470" w:rsidP="00B05AF4">
            <w:pPr>
              <w:spacing w:line="240" w:lineRule="auto"/>
              <w:rPr>
                <w:rFonts w:eastAsia="Times New Roman"/>
                <w:b/>
                <w:color w:val="000000" w:themeColor="text1"/>
                <w:kern w:val="24"/>
                <w:lang w:eastAsia="ru-RU"/>
              </w:rPr>
            </w:pPr>
          </w:p>
        </w:tc>
        <w:tc>
          <w:tcPr>
            <w:tcW w:w="638" w:type="pct"/>
            <w:vMerge/>
            <w:tcBorders>
              <w:top w:val="single" w:sz="4" w:space="0" w:color="000000"/>
              <w:left w:val="single" w:sz="4" w:space="0" w:color="000000"/>
              <w:bottom w:val="single" w:sz="4" w:space="0" w:color="000000"/>
              <w:right w:val="single" w:sz="4" w:space="0" w:color="000000"/>
            </w:tcBorders>
            <w:vAlign w:val="center"/>
            <w:hideMark/>
          </w:tcPr>
          <w:p w:rsidR="00210470" w:rsidRPr="00097E71" w:rsidRDefault="00210470" w:rsidP="00B05AF4">
            <w:pPr>
              <w:spacing w:line="240" w:lineRule="auto"/>
              <w:rPr>
                <w:rFonts w:eastAsia="Times New Roman"/>
                <w:b/>
                <w:color w:val="000000" w:themeColor="text1"/>
                <w:kern w:val="24"/>
                <w:lang w:eastAsia="ru-RU"/>
              </w:rPr>
            </w:pPr>
          </w:p>
        </w:tc>
        <w:tc>
          <w:tcPr>
            <w:tcW w:w="871" w:type="pc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10470" w:rsidRPr="00097E71" w:rsidRDefault="0006792D" w:rsidP="0006792D">
            <w:pPr>
              <w:tabs>
                <w:tab w:val="left" w:pos="567"/>
              </w:tabs>
              <w:spacing w:line="240" w:lineRule="auto"/>
              <w:ind w:left="-142" w:right="-50"/>
              <w:contextualSpacing/>
              <w:jc w:val="center"/>
              <w:rPr>
                <w:rFonts w:eastAsia="Times New Roman"/>
                <w:b/>
                <w:color w:val="000000" w:themeColor="text1"/>
                <w:kern w:val="24"/>
                <w:lang w:eastAsia="ru-RU"/>
              </w:rPr>
            </w:pPr>
            <w:r w:rsidRPr="00097E71">
              <w:rPr>
                <w:rFonts w:eastAsia="Times New Roman"/>
                <w:b/>
                <w:color w:val="000000" w:themeColor="text1"/>
                <w:kern w:val="24"/>
                <w:lang w:eastAsia="ru-RU"/>
              </w:rPr>
              <w:t>Предусмотрено</w:t>
            </w:r>
            <w:r w:rsidR="0063693A" w:rsidRPr="00097E71">
              <w:rPr>
                <w:rFonts w:eastAsia="Times New Roman"/>
                <w:b/>
                <w:color w:val="000000" w:themeColor="text1"/>
                <w:kern w:val="24"/>
                <w:lang w:eastAsia="ru-RU"/>
              </w:rPr>
              <w:t>*</w:t>
            </w:r>
          </w:p>
        </w:tc>
        <w:tc>
          <w:tcPr>
            <w:tcW w:w="568" w:type="pc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10470" w:rsidRPr="00097E71" w:rsidRDefault="00210470" w:rsidP="00B05AF4">
            <w:pPr>
              <w:tabs>
                <w:tab w:val="left" w:pos="567"/>
              </w:tabs>
              <w:spacing w:line="240" w:lineRule="auto"/>
              <w:jc w:val="center"/>
              <w:rPr>
                <w:rFonts w:eastAsia="Times New Roman"/>
                <w:b/>
                <w:color w:val="000000" w:themeColor="text1"/>
                <w:kern w:val="24"/>
                <w:lang w:eastAsia="ru-RU"/>
              </w:rPr>
            </w:pPr>
            <w:r w:rsidRPr="00097E71">
              <w:rPr>
                <w:rFonts w:eastAsia="Times New Roman"/>
                <w:b/>
                <w:color w:val="000000" w:themeColor="text1"/>
                <w:kern w:val="24"/>
                <w:lang w:eastAsia="ru-RU"/>
              </w:rPr>
              <w:t>Факт</w:t>
            </w:r>
          </w:p>
        </w:tc>
        <w:tc>
          <w:tcPr>
            <w:tcW w:w="497" w:type="pc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10470" w:rsidRPr="00097E71" w:rsidRDefault="00210470" w:rsidP="00196804">
            <w:pPr>
              <w:tabs>
                <w:tab w:val="left" w:pos="567"/>
              </w:tabs>
              <w:spacing w:line="240" w:lineRule="auto"/>
              <w:ind w:left="-142" w:right="-51"/>
              <w:contextualSpacing/>
              <w:jc w:val="center"/>
              <w:rPr>
                <w:rFonts w:eastAsia="Times New Roman"/>
                <w:b/>
                <w:color w:val="000000" w:themeColor="text1"/>
                <w:kern w:val="24"/>
                <w:lang w:eastAsia="ru-RU"/>
              </w:rPr>
            </w:pPr>
            <w:r w:rsidRPr="00097E71">
              <w:rPr>
                <w:rFonts w:eastAsia="Times New Roman"/>
                <w:b/>
                <w:color w:val="000000" w:themeColor="text1"/>
                <w:kern w:val="24"/>
                <w:lang w:eastAsia="ru-RU"/>
              </w:rPr>
              <w:t xml:space="preserve">2014 </w:t>
            </w:r>
            <w:r w:rsidR="0084062F">
              <w:rPr>
                <w:rFonts w:eastAsia="Times New Roman"/>
                <w:b/>
                <w:color w:val="000000" w:themeColor="text1"/>
                <w:kern w:val="24"/>
                <w:lang w:eastAsia="ru-RU"/>
              </w:rPr>
              <w:t>г.</w:t>
            </w:r>
            <w:r w:rsidRPr="00097E71">
              <w:rPr>
                <w:rFonts w:eastAsia="Times New Roman"/>
                <w:b/>
                <w:color w:val="000000" w:themeColor="text1"/>
                <w:kern w:val="24"/>
                <w:lang w:eastAsia="ru-RU"/>
              </w:rPr>
              <w:t>(</w:t>
            </w:r>
            <w:proofErr w:type="spellStart"/>
            <w:r w:rsidRPr="00097E71">
              <w:rPr>
                <w:rFonts w:eastAsia="Times New Roman"/>
                <w:b/>
                <w:color w:val="000000" w:themeColor="text1"/>
                <w:kern w:val="24"/>
                <w:lang w:eastAsia="ru-RU"/>
              </w:rPr>
              <w:t>прогр</w:t>
            </w:r>
            <w:proofErr w:type="spellEnd"/>
            <w:r w:rsidRPr="00097E71">
              <w:rPr>
                <w:rFonts w:eastAsia="Times New Roman"/>
                <w:b/>
                <w:color w:val="000000" w:themeColor="text1"/>
                <w:kern w:val="24"/>
                <w:lang w:eastAsia="ru-RU"/>
              </w:rPr>
              <w:t>.)</w:t>
            </w:r>
          </w:p>
        </w:tc>
        <w:tc>
          <w:tcPr>
            <w:tcW w:w="387" w:type="pc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10470" w:rsidRPr="00097E71" w:rsidRDefault="00210470" w:rsidP="00196804">
            <w:pPr>
              <w:tabs>
                <w:tab w:val="left" w:pos="597"/>
              </w:tabs>
              <w:spacing w:line="240" w:lineRule="auto"/>
              <w:ind w:left="-142" w:right="-51"/>
              <w:contextualSpacing/>
              <w:jc w:val="center"/>
              <w:rPr>
                <w:rFonts w:eastAsia="Times New Roman"/>
                <w:b/>
                <w:color w:val="000000" w:themeColor="text1"/>
                <w:kern w:val="24"/>
                <w:lang w:eastAsia="ru-RU"/>
              </w:rPr>
            </w:pPr>
            <w:r w:rsidRPr="00097E71">
              <w:rPr>
                <w:rFonts w:eastAsia="Times New Roman"/>
                <w:b/>
                <w:color w:val="000000" w:themeColor="text1"/>
                <w:kern w:val="24"/>
                <w:lang w:eastAsia="ru-RU"/>
              </w:rPr>
              <w:t xml:space="preserve">2013 </w:t>
            </w:r>
            <w:r w:rsidR="0084062F">
              <w:rPr>
                <w:rFonts w:eastAsia="Times New Roman"/>
                <w:b/>
                <w:color w:val="000000" w:themeColor="text1"/>
                <w:kern w:val="24"/>
                <w:lang w:eastAsia="ru-RU"/>
              </w:rPr>
              <w:t>г.</w:t>
            </w:r>
          </w:p>
        </w:tc>
      </w:tr>
      <w:tr w:rsidR="00097E71" w:rsidRPr="003D1EEE" w:rsidTr="00097E71">
        <w:trPr>
          <w:trHeight w:val="194"/>
        </w:trPr>
        <w:tc>
          <w:tcPr>
            <w:tcW w:w="2039" w:type="pct"/>
            <w:tcBorders>
              <w:top w:val="single" w:sz="4" w:space="0" w:color="000000"/>
              <w:left w:val="single" w:sz="4" w:space="0" w:color="000000"/>
              <w:bottom w:val="single" w:sz="4" w:space="0" w:color="000000"/>
              <w:right w:val="single" w:sz="4" w:space="0" w:color="000000"/>
            </w:tcBorders>
            <w:hideMark/>
          </w:tcPr>
          <w:p w:rsidR="00097E71" w:rsidRPr="003D1EEE" w:rsidRDefault="00097E71" w:rsidP="00097E71">
            <w:pPr>
              <w:tabs>
                <w:tab w:val="left" w:pos="567"/>
              </w:tabs>
              <w:spacing w:line="240" w:lineRule="auto"/>
              <w:ind w:left="-57"/>
              <w:contextualSpacing/>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Животноводство - всего</w:t>
            </w:r>
          </w:p>
        </w:tc>
        <w:tc>
          <w:tcPr>
            <w:tcW w:w="638" w:type="pct"/>
            <w:tcBorders>
              <w:top w:val="single" w:sz="4" w:space="0" w:color="000000"/>
              <w:left w:val="single" w:sz="4" w:space="0" w:color="000000"/>
              <w:bottom w:val="single" w:sz="4" w:space="0" w:color="000000"/>
              <w:right w:val="single" w:sz="4" w:space="0" w:color="000000"/>
            </w:tcBorders>
            <w:vAlign w:val="center"/>
            <w:hideMark/>
          </w:tcPr>
          <w:p w:rsidR="00097E71" w:rsidRDefault="00097E71" w:rsidP="00097E71">
            <w:pPr>
              <w:spacing w:line="240" w:lineRule="auto"/>
              <w:jc w:val="right"/>
              <w:rPr>
                <w:color w:val="000000"/>
                <w:sz w:val="24"/>
                <w:szCs w:val="24"/>
                <w:lang w:eastAsia="ru-RU"/>
              </w:rPr>
            </w:pPr>
            <w:r>
              <w:rPr>
                <w:color w:val="000000"/>
              </w:rPr>
              <w:t>77 053,3</w:t>
            </w:r>
          </w:p>
        </w:tc>
        <w:tc>
          <w:tcPr>
            <w:tcW w:w="871" w:type="pct"/>
            <w:tcBorders>
              <w:top w:val="single" w:sz="4" w:space="0" w:color="000000"/>
              <w:left w:val="single" w:sz="4" w:space="0" w:color="000000"/>
              <w:bottom w:val="single" w:sz="4" w:space="0" w:color="000000"/>
              <w:right w:val="single" w:sz="4" w:space="0" w:color="000000"/>
            </w:tcBorders>
            <w:vAlign w:val="center"/>
            <w:hideMark/>
          </w:tcPr>
          <w:p w:rsidR="00097E71" w:rsidRDefault="00097E71" w:rsidP="00097E71">
            <w:pPr>
              <w:jc w:val="right"/>
              <w:rPr>
                <w:color w:val="000000"/>
              </w:rPr>
            </w:pPr>
            <w:r>
              <w:rPr>
                <w:color w:val="000000"/>
              </w:rPr>
              <w:t>72 780,9</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097E71" w:rsidRDefault="00097E71" w:rsidP="00097E71">
            <w:pPr>
              <w:jc w:val="right"/>
              <w:rPr>
                <w:color w:val="000000"/>
              </w:rPr>
            </w:pPr>
            <w:r>
              <w:rPr>
                <w:color w:val="000000"/>
              </w:rPr>
              <w:t>71 502,7</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097E71" w:rsidRDefault="00097E71" w:rsidP="00097E71">
            <w:pPr>
              <w:jc w:val="right"/>
              <w:rPr>
                <w:color w:val="000000"/>
              </w:rPr>
            </w:pPr>
            <w:r>
              <w:rPr>
                <w:color w:val="000000"/>
              </w:rPr>
              <w:t>98,2</w:t>
            </w:r>
          </w:p>
        </w:tc>
        <w:tc>
          <w:tcPr>
            <w:tcW w:w="387" w:type="pct"/>
            <w:tcBorders>
              <w:top w:val="single" w:sz="4" w:space="0" w:color="000000"/>
              <w:left w:val="single" w:sz="4" w:space="0" w:color="000000"/>
              <w:bottom w:val="single" w:sz="4" w:space="0" w:color="000000"/>
              <w:right w:val="single" w:sz="4" w:space="0" w:color="000000"/>
            </w:tcBorders>
            <w:vAlign w:val="center"/>
            <w:hideMark/>
          </w:tcPr>
          <w:p w:rsidR="00097E71" w:rsidRDefault="00097E71" w:rsidP="00097E71">
            <w:pPr>
              <w:jc w:val="right"/>
              <w:rPr>
                <w:color w:val="000000"/>
              </w:rPr>
            </w:pPr>
            <w:r>
              <w:rPr>
                <w:color w:val="000000"/>
              </w:rPr>
              <w:t>92,8</w:t>
            </w:r>
          </w:p>
        </w:tc>
      </w:tr>
      <w:tr w:rsidR="00097E71" w:rsidRPr="003D1EEE" w:rsidTr="00097E71">
        <w:trPr>
          <w:trHeight w:val="277"/>
        </w:trPr>
        <w:tc>
          <w:tcPr>
            <w:tcW w:w="2039" w:type="pct"/>
            <w:tcBorders>
              <w:top w:val="single" w:sz="4" w:space="0" w:color="000000"/>
              <w:left w:val="single" w:sz="4" w:space="0" w:color="000000"/>
              <w:bottom w:val="single" w:sz="4" w:space="0" w:color="000000"/>
              <w:right w:val="single" w:sz="4" w:space="0" w:color="000000"/>
            </w:tcBorders>
          </w:tcPr>
          <w:p w:rsidR="00097E71" w:rsidRPr="003D1EEE" w:rsidRDefault="00097E71" w:rsidP="00097E71">
            <w:pPr>
              <w:tabs>
                <w:tab w:val="left" w:pos="567"/>
              </w:tabs>
              <w:spacing w:line="240" w:lineRule="auto"/>
              <w:ind w:left="-57"/>
              <w:contextualSpacing/>
              <w:rPr>
                <w:rFonts w:eastAsia="Times New Roman"/>
                <w:color w:val="000000" w:themeColor="text1"/>
                <w:kern w:val="24"/>
                <w:sz w:val="24"/>
                <w:szCs w:val="24"/>
                <w:lang w:eastAsia="ru-RU"/>
              </w:rPr>
            </w:pPr>
            <w:r>
              <w:rPr>
                <w:rFonts w:eastAsia="Times New Roman"/>
                <w:color w:val="000000" w:themeColor="text1"/>
                <w:kern w:val="24"/>
                <w:sz w:val="24"/>
                <w:szCs w:val="24"/>
                <w:lang w:eastAsia="ru-RU"/>
              </w:rPr>
              <w:t>в том числе:</w:t>
            </w:r>
          </w:p>
        </w:tc>
        <w:tc>
          <w:tcPr>
            <w:tcW w:w="638" w:type="pct"/>
            <w:tcBorders>
              <w:top w:val="single" w:sz="4" w:space="0" w:color="000000"/>
              <w:left w:val="single" w:sz="4" w:space="0" w:color="000000"/>
              <w:bottom w:val="single" w:sz="4" w:space="0" w:color="000000"/>
              <w:right w:val="single" w:sz="4" w:space="0" w:color="000000"/>
            </w:tcBorders>
            <w:vAlign w:val="center"/>
          </w:tcPr>
          <w:p w:rsidR="00097E71" w:rsidRPr="003D1EEE" w:rsidRDefault="00097E71" w:rsidP="00B05AF4">
            <w:pPr>
              <w:tabs>
                <w:tab w:val="left" w:pos="567"/>
              </w:tabs>
              <w:spacing w:line="240" w:lineRule="auto"/>
              <w:ind w:left="-108" w:right="-63"/>
              <w:contextualSpacing/>
              <w:jc w:val="right"/>
              <w:rPr>
                <w:rFonts w:eastAsia="Times New Roman"/>
                <w:color w:val="000000" w:themeColor="text1"/>
                <w:kern w:val="24"/>
                <w:sz w:val="24"/>
                <w:szCs w:val="24"/>
                <w:lang w:eastAsia="ru-RU"/>
              </w:rPr>
            </w:pPr>
          </w:p>
        </w:tc>
        <w:tc>
          <w:tcPr>
            <w:tcW w:w="871" w:type="pct"/>
            <w:tcBorders>
              <w:top w:val="single" w:sz="4" w:space="0" w:color="000000"/>
              <w:left w:val="single" w:sz="4" w:space="0" w:color="000000"/>
              <w:bottom w:val="single" w:sz="4" w:space="0" w:color="000000"/>
              <w:right w:val="single" w:sz="4" w:space="0" w:color="000000"/>
            </w:tcBorders>
            <w:vAlign w:val="center"/>
          </w:tcPr>
          <w:p w:rsidR="00097E71" w:rsidRPr="003D1EEE" w:rsidRDefault="00097E71" w:rsidP="00B05AF4">
            <w:pPr>
              <w:tabs>
                <w:tab w:val="left" w:pos="567"/>
              </w:tabs>
              <w:spacing w:line="240" w:lineRule="auto"/>
              <w:ind w:left="-108" w:right="-63"/>
              <w:contextualSpacing/>
              <w:jc w:val="right"/>
              <w:rPr>
                <w:rFonts w:eastAsia="Times New Roman"/>
                <w:color w:val="000000" w:themeColor="text1"/>
                <w:kern w:val="24"/>
                <w:sz w:val="24"/>
                <w:szCs w:val="24"/>
                <w:lang w:eastAsia="ru-RU"/>
              </w:rPr>
            </w:pPr>
          </w:p>
        </w:tc>
        <w:tc>
          <w:tcPr>
            <w:tcW w:w="568" w:type="pct"/>
            <w:tcBorders>
              <w:top w:val="single" w:sz="4" w:space="0" w:color="000000"/>
              <w:left w:val="single" w:sz="4" w:space="0" w:color="000000"/>
              <w:bottom w:val="single" w:sz="4" w:space="0" w:color="000000"/>
              <w:right w:val="single" w:sz="4" w:space="0" w:color="000000"/>
            </w:tcBorders>
            <w:vAlign w:val="center"/>
          </w:tcPr>
          <w:p w:rsidR="00097E71" w:rsidRPr="003D1EEE" w:rsidRDefault="00097E71" w:rsidP="00B05AF4">
            <w:pPr>
              <w:tabs>
                <w:tab w:val="left" w:pos="567"/>
              </w:tabs>
              <w:spacing w:line="240" w:lineRule="auto"/>
              <w:ind w:left="-108" w:right="-63"/>
              <w:contextualSpacing/>
              <w:jc w:val="right"/>
              <w:rPr>
                <w:rFonts w:eastAsia="Times New Roman"/>
                <w:color w:val="000000" w:themeColor="text1"/>
                <w:kern w:val="24"/>
                <w:sz w:val="24"/>
                <w:szCs w:val="24"/>
                <w:lang w:eastAsia="ru-RU"/>
              </w:rPr>
            </w:pPr>
          </w:p>
        </w:tc>
        <w:tc>
          <w:tcPr>
            <w:tcW w:w="497" w:type="pct"/>
            <w:tcBorders>
              <w:top w:val="single" w:sz="4" w:space="0" w:color="000000"/>
              <w:left w:val="single" w:sz="4" w:space="0" w:color="000000"/>
              <w:bottom w:val="single" w:sz="4" w:space="0" w:color="000000"/>
              <w:right w:val="single" w:sz="4" w:space="0" w:color="000000"/>
            </w:tcBorders>
            <w:vAlign w:val="center"/>
          </w:tcPr>
          <w:p w:rsidR="00097E71" w:rsidRPr="003D1EEE" w:rsidRDefault="00097E71" w:rsidP="00B05AF4">
            <w:pPr>
              <w:tabs>
                <w:tab w:val="left" w:pos="567"/>
              </w:tabs>
              <w:spacing w:line="240" w:lineRule="auto"/>
              <w:ind w:left="-108" w:right="-63"/>
              <w:contextualSpacing/>
              <w:jc w:val="right"/>
              <w:rPr>
                <w:rFonts w:eastAsia="Times New Roman"/>
                <w:color w:val="000000" w:themeColor="text1"/>
                <w:kern w:val="24"/>
                <w:sz w:val="24"/>
                <w:szCs w:val="24"/>
                <w:lang w:eastAsia="ru-RU"/>
              </w:rPr>
            </w:pPr>
          </w:p>
        </w:tc>
        <w:tc>
          <w:tcPr>
            <w:tcW w:w="387" w:type="pct"/>
            <w:tcBorders>
              <w:top w:val="single" w:sz="4" w:space="0" w:color="000000"/>
              <w:left w:val="single" w:sz="4" w:space="0" w:color="000000"/>
              <w:bottom w:val="single" w:sz="4" w:space="0" w:color="000000"/>
              <w:right w:val="single" w:sz="4" w:space="0" w:color="000000"/>
            </w:tcBorders>
            <w:vAlign w:val="center"/>
          </w:tcPr>
          <w:p w:rsidR="00097E71" w:rsidRPr="003D1EEE" w:rsidRDefault="00097E71" w:rsidP="00B05AF4">
            <w:pPr>
              <w:tabs>
                <w:tab w:val="left" w:pos="567"/>
              </w:tabs>
              <w:spacing w:line="240" w:lineRule="auto"/>
              <w:ind w:left="-108" w:right="-63"/>
              <w:contextualSpacing/>
              <w:jc w:val="right"/>
              <w:rPr>
                <w:rFonts w:eastAsia="Times New Roman"/>
                <w:color w:val="000000" w:themeColor="text1"/>
                <w:kern w:val="24"/>
                <w:sz w:val="24"/>
                <w:szCs w:val="24"/>
                <w:lang w:eastAsia="ru-RU"/>
              </w:rPr>
            </w:pPr>
          </w:p>
        </w:tc>
      </w:tr>
      <w:tr w:rsidR="00097E71" w:rsidRPr="003D1EEE" w:rsidTr="00097E71">
        <w:trPr>
          <w:trHeight w:val="277"/>
        </w:trPr>
        <w:tc>
          <w:tcPr>
            <w:tcW w:w="2039" w:type="pct"/>
            <w:tcBorders>
              <w:top w:val="single" w:sz="4" w:space="0" w:color="000000"/>
              <w:left w:val="single" w:sz="4" w:space="0" w:color="000000"/>
              <w:bottom w:val="single" w:sz="4" w:space="0" w:color="000000"/>
              <w:right w:val="single" w:sz="4" w:space="0" w:color="000000"/>
            </w:tcBorders>
            <w:hideMark/>
          </w:tcPr>
          <w:p w:rsidR="00097E71" w:rsidRPr="003D1EEE" w:rsidRDefault="00097E71" w:rsidP="00097E71">
            <w:pPr>
              <w:tabs>
                <w:tab w:val="left" w:pos="567"/>
              </w:tabs>
              <w:spacing w:line="240" w:lineRule="auto"/>
              <w:ind w:left="-57"/>
              <w:contextualSpacing/>
              <w:rPr>
                <w:rFonts w:eastAsia="Times New Roman"/>
                <w:color w:val="000000" w:themeColor="text1"/>
                <w:kern w:val="24"/>
                <w:sz w:val="24"/>
                <w:szCs w:val="24"/>
                <w:lang w:eastAsia="ru-RU"/>
              </w:rPr>
            </w:pPr>
            <w:r>
              <w:rPr>
                <w:rFonts w:eastAsia="Times New Roman"/>
                <w:color w:val="000000" w:themeColor="text1"/>
                <w:kern w:val="24"/>
                <w:sz w:val="24"/>
                <w:szCs w:val="24"/>
                <w:lang w:eastAsia="ru-RU"/>
              </w:rPr>
              <w:t>П</w:t>
            </w:r>
            <w:r w:rsidRPr="003D1EEE">
              <w:rPr>
                <w:rFonts w:eastAsia="Times New Roman"/>
                <w:color w:val="000000" w:themeColor="text1"/>
                <w:kern w:val="24"/>
                <w:sz w:val="24"/>
                <w:szCs w:val="24"/>
                <w:lang w:eastAsia="ru-RU"/>
              </w:rPr>
              <w:t>леменное животноводство</w:t>
            </w:r>
          </w:p>
        </w:tc>
        <w:tc>
          <w:tcPr>
            <w:tcW w:w="638" w:type="pct"/>
            <w:tcBorders>
              <w:top w:val="single" w:sz="4" w:space="0" w:color="000000"/>
              <w:left w:val="single" w:sz="4" w:space="0" w:color="000000"/>
              <w:bottom w:val="single" w:sz="4" w:space="0" w:color="000000"/>
              <w:right w:val="single" w:sz="4" w:space="0" w:color="000000"/>
            </w:tcBorders>
            <w:vAlign w:val="center"/>
            <w:hideMark/>
          </w:tcPr>
          <w:p w:rsidR="00097E71" w:rsidRDefault="00097E71" w:rsidP="00097E71">
            <w:pPr>
              <w:spacing w:line="240" w:lineRule="auto"/>
              <w:jc w:val="right"/>
              <w:rPr>
                <w:color w:val="000000"/>
                <w:sz w:val="24"/>
                <w:szCs w:val="24"/>
                <w:lang w:eastAsia="ru-RU"/>
              </w:rPr>
            </w:pPr>
            <w:r>
              <w:rPr>
                <w:color w:val="000000"/>
              </w:rPr>
              <w:t>3 558,6</w:t>
            </w:r>
          </w:p>
        </w:tc>
        <w:tc>
          <w:tcPr>
            <w:tcW w:w="871" w:type="pct"/>
            <w:tcBorders>
              <w:top w:val="single" w:sz="4" w:space="0" w:color="000000"/>
              <w:left w:val="single" w:sz="4" w:space="0" w:color="000000"/>
              <w:bottom w:val="single" w:sz="4" w:space="0" w:color="000000"/>
              <w:right w:val="single" w:sz="4" w:space="0" w:color="000000"/>
            </w:tcBorders>
            <w:vAlign w:val="center"/>
            <w:hideMark/>
          </w:tcPr>
          <w:p w:rsidR="00097E71" w:rsidRDefault="00097E71" w:rsidP="00097E71">
            <w:pPr>
              <w:jc w:val="right"/>
              <w:rPr>
                <w:color w:val="000000"/>
              </w:rPr>
            </w:pPr>
            <w:r>
              <w:rPr>
                <w:color w:val="000000"/>
              </w:rPr>
              <w:t>3 325,0</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097E71" w:rsidRDefault="00097E71" w:rsidP="00097E71">
            <w:pPr>
              <w:jc w:val="right"/>
              <w:rPr>
                <w:color w:val="000000"/>
              </w:rPr>
            </w:pPr>
            <w:r>
              <w:rPr>
                <w:color w:val="000000"/>
              </w:rPr>
              <w:t>3 322,9</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097E71" w:rsidRDefault="00097E71" w:rsidP="00097E71">
            <w:pPr>
              <w:jc w:val="right"/>
              <w:rPr>
                <w:color w:val="000000"/>
              </w:rPr>
            </w:pPr>
            <w:r>
              <w:rPr>
                <w:color w:val="000000"/>
              </w:rPr>
              <w:t>99,9</w:t>
            </w:r>
          </w:p>
        </w:tc>
        <w:tc>
          <w:tcPr>
            <w:tcW w:w="387" w:type="pct"/>
            <w:tcBorders>
              <w:top w:val="single" w:sz="4" w:space="0" w:color="000000"/>
              <w:left w:val="single" w:sz="4" w:space="0" w:color="000000"/>
              <w:bottom w:val="single" w:sz="4" w:space="0" w:color="000000"/>
              <w:right w:val="single" w:sz="4" w:space="0" w:color="000000"/>
            </w:tcBorders>
            <w:vAlign w:val="center"/>
            <w:hideMark/>
          </w:tcPr>
          <w:p w:rsidR="00097E71" w:rsidRDefault="00097E71" w:rsidP="00097E71">
            <w:pPr>
              <w:jc w:val="right"/>
              <w:rPr>
                <w:color w:val="000000"/>
              </w:rPr>
            </w:pPr>
            <w:r>
              <w:rPr>
                <w:color w:val="000000"/>
              </w:rPr>
              <w:t>93,4</w:t>
            </w:r>
          </w:p>
        </w:tc>
      </w:tr>
      <w:tr w:rsidR="00097E71" w:rsidRPr="003D1EEE" w:rsidTr="00097E71">
        <w:trPr>
          <w:trHeight w:val="525"/>
        </w:trPr>
        <w:tc>
          <w:tcPr>
            <w:tcW w:w="2039" w:type="pct"/>
            <w:tcBorders>
              <w:top w:val="single" w:sz="4" w:space="0" w:color="000000"/>
              <w:left w:val="single" w:sz="4" w:space="0" w:color="000000"/>
              <w:bottom w:val="single" w:sz="4" w:space="0" w:color="000000"/>
              <w:right w:val="single" w:sz="4" w:space="0" w:color="000000"/>
            </w:tcBorders>
            <w:hideMark/>
          </w:tcPr>
          <w:p w:rsidR="00097E71" w:rsidRPr="003D1EEE" w:rsidRDefault="00097E71" w:rsidP="00097E71">
            <w:pPr>
              <w:tabs>
                <w:tab w:val="left" w:pos="567"/>
              </w:tabs>
              <w:spacing w:line="240" w:lineRule="auto"/>
              <w:ind w:left="-57"/>
              <w:contextualSpacing/>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Развитие молочного скотоводства</w:t>
            </w:r>
          </w:p>
          <w:p w:rsidR="00097E71" w:rsidRPr="003D1EEE" w:rsidRDefault="00097E71" w:rsidP="00097E71">
            <w:pPr>
              <w:tabs>
                <w:tab w:val="left" w:pos="567"/>
              </w:tabs>
              <w:spacing w:line="240" w:lineRule="auto"/>
              <w:ind w:left="-57"/>
              <w:contextualSpacing/>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(на 1 </w:t>
            </w:r>
            <w:r>
              <w:rPr>
                <w:rFonts w:eastAsia="Times New Roman"/>
                <w:color w:val="000000" w:themeColor="text1"/>
                <w:kern w:val="24"/>
                <w:sz w:val="24"/>
                <w:szCs w:val="24"/>
                <w:lang w:eastAsia="ru-RU"/>
              </w:rPr>
              <w:t>кг</w:t>
            </w:r>
            <w:r w:rsidRPr="003D1EEE">
              <w:rPr>
                <w:rFonts w:eastAsia="Times New Roman"/>
                <w:color w:val="000000" w:themeColor="text1"/>
                <w:kern w:val="24"/>
                <w:sz w:val="24"/>
                <w:szCs w:val="24"/>
                <w:lang w:eastAsia="ru-RU"/>
              </w:rPr>
              <w:t xml:space="preserve"> реализованного и (или) о</w:t>
            </w:r>
            <w:r w:rsidRPr="003D1EEE">
              <w:rPr>
                <w:rFonts w:eastAsia="Times New Roman"/>
                <w:color w:val="000000" w:themeColor="text1"/>
                <w:kern w:val="24"/>
                <w:sz w:val="24"/>
                <w:szCs w:val="24"/>
                <w:lang w:eastAsia="ru-RU"/>
              </w:rPr>
              <w:t>т</w:t>
            </w:r>
            <w:r w:rsidRPr="003D1EEE">
              <w:rPr>
                <w:rFonts w:eastAsia="Times New Roman"/>
                <w:color w:val="000000" w:themeColor="text1"/>
                <w:kern w:val="24"/>
                <w:sz w:val="24"/>
                <w:szCs w:val="24"/>
                <w:lang w:eastAsia="ru-RU"/>
              </w:rPr>
              <w:t>груженного на собственную перер</w:t>
            </w:r>
            <w:r w:rsidRPr="003D1EEE">
              <w:rPr>
                <w:rFonts w:eastAsia="Times New Roman"/>
                <w:color w:val="000000" w:themeColor="text1"/>
                <w:kern w:val="24"/>
                <w:sz w:val="24"/>
                <w:szCs w:val="24"/>
                <w:lang w:eastAsia="ru-RU"/>
              </w:rPr>
              <w:t>а</w:t>
            </w:r>
            <w:r w:rsidRPr="003D1EEE">
              <w:rPr>
                <w:rFonts w:eastAsia="Times New Roman"/>
                <w:color w:val="000000" w:themeColor="text1"/>
                <w:kern w:val="24"/>
                <w:sz w:val="24"/>
                <w:szCs w:val="24"/>
                <w:lang w:eastAsia="ru-RU"/>
              </w:rPr>
              <w:t>ботку молока)</w:t>
            </w:r>
          </w:p>
        </w:tc>
        <w:tc>
          <w:tcPr>
            <w:tcW w:w="638" w:type="pct"/>
            <w:tcBorders>
              <w:top w:val="single" w:sz="4" w:space="0" w:color="000000"/>
              <w:left w:val="single" w:sz="4" w:space="0" w:color="000000"/>
              <w:bottom w:val="single" w:sz="4" w:space="0" w:color="000000"/>
              <w:right w:val="single" w:sz="4" w:space="0" w:color="000000"/>
            </w:tcBorders>
            <w:vAlign w:val="center"/>
            <w:hideMark/>
          </w:tcPr>
          <w:p w:rsidR="00097E71" w:rsidRDefault="00097E71" w:rsidP="00097E71">
            <w:pPr>
              <w:jc w:val="right"/>
              <w:rPr>
                <w:color w:val="000000"/>
              </w:rPr>
            </w:pPr>
            <w:r>
              <w:rPr>
                <w:color w:val="000000"/>
              </w:rPr>
              <w:t>12 748,1</w:t>
            </w:r>
          </w:p>
        </w:tc>
        <w:tc>
          <w:tcPr>
            <w:tcW w:w="871" w:type="pct"/>
            <w:tcBorders>
              <w:top w:val="single" w:sz="4" w:space="0" w:color="000000"/>
              <w:left w:val="single" w:sz="4" w:space="0" w:color="000000"/>
              <w:bottom w:val="single" w:sz="4" w:space="0" w:color="000000"/>
              <w:right w:val="single" w:sz="4" w:space="0" w:color="000000"/>
            </w:tcBorders>
            <w:vAlign w:val="center"/>
            <w:hideMark/>
          </w:tcPr>
          <w:p w:rsidR="00097E71" w:rsidRDefault="00097E71" w:rsidP="00097E71">
            <w:pPr>
              <w:jc w:val="right"/>
              <w:rPr>
                <w:color w:val="000000"/>
              </w:rPr>
            </w:pPr>
            <w:r>
              <w:rPr>
                <w:color w:val="000000"/>
              </w:rPr>
              <w:t>8 418,5</w:t>
            </w:r>
          </w:p>
        </w:tc>
        <w:tc>
          <w:tcPr>
            <w:tcW w:w="568" w:type="pct"/>
            <w:tcBorders>
              <w:top w:val="single" w:sz="4" w:space="0" w:color="000000"/>
              <w:left w:val="single" w:sz="4" w:space="0" w:color="000000"/>
              <w:bottom w:val="single" w:sz="4" w:space="0" w:color="000000"/>
              <w:right w:val="single" w:sz="4" w:space="0" w:color="000000"/>
            </w:tcBorders>
            <w:vAlign w:val="center"/>
            <w:hideMark/>
          </w:tcPr>
          <w:p w:rsidR="00097E71" w:rsidRDefault="00097E71" w:rsidP="00097E71">
            <w:pPr>
              <w:jc w:val="right"/>
              <w:rPr>
                <w:color w:val="000000"/>
              </w:rPr>
            </w:pPr>
            <w:r>
              <w:rPr>
                <w:color w:val="000000"/>
              </w:rPr>
              <w:t>8 416,9</w:t>
            </w:r>
          </w:p>
        </w:tc>
        <w:tc>
          <w:tcPr>
            <w:tcW w:w="497" w:type="pct"/>
            <w:tcBorders>
              <w:top w:val="single" w:sz="4" w:space="0" w:color="000000"/>
              <w:left w:val="single" w:sz="4" w:space="0" w:color="000000"/>
              <w:bottom w:val="single" w:sz="4" w:space="0" w:color="000000"/>
              <w:right w:val="single" w:sz="4" w:space="0" w:color="000000"/>
            </w:tcBorders>
            <w:vAlign w:val="center"/>
            <w:hideMark/>
          </w:tcPr>
          <w:p w:rsidR="00097E71" w:rsidRDefault="00097E71" w:rsidP="00097E71">
            <w:pPr>
              <w:jc w:val="right"/>
              <w:rPr>
                <w:color w:val="000000"/>
              </w:rPr>
            </w:pPr>
            <w:r>
              <w:rPr>
                <w:color w:val="000000"/>
              </w:rPr>
              <w:t>100,0</w:t>
            </w:r>
          </w:p>
        </w:tc>
        <w:tc>
          <w:tcPr>
            <w:tcW w:w="387" w:type="pct"/>
            <w:tcBorders>
              <w:top w:val="single" w:sz="4" w:space="0" w:color="000000"/>
              <w:left w:val="single" w:sz="4" w:space="0" w:color="000000"/>
              <w:bottom w:val="single" w:sz="4" w:space="0" w:color="000000"/>
              <w:right w:val="single" w:sz="4" w:space="0" w:color="000000"/>
            </w:tcBorders>
            <w:vAlign w:val="center"/>
            <w:hideMark/>
          </w:tcPr>
          <w:p w:rsidR="00097E71" w:rsidRDefault="00097E71" w:rsidP="00097E71">
            <w:pPr>
              <w:jc w:val="right"/>
              <w:rPr>
                <w:color w:val="000000"/>
              </w:rPr>
            </w:pPr>
            <w:r>
              <w:rPr>
                <w:color w:val="000000"/>
              </w:rPr>
              <w:t>66,0</w:t>
            </w:r>
          </w:p>
        </w:tc>
      </w:tr>
    </w:tbl>
    <w:p w:rsidR="00332993" w:rsidRDefault="00332993" w:rsidP="00F40B75">
      <w:pPr>
        <w:jc w:val="right"/>
        <w:rPr>
          <w:rFonts w:eastAsia="Times New Roman"/>
          <w:color w:val="000000" w:themeColor="text1"/>
          <w:kern w:val="24"/>
          <w:sz w:val="28"/>
          <w:szCs w:val="28"/>
          <w:lang w:eastAsia="ru-RU"/>
        </w:rPr>
      </w:pPr>
    </w:p>
    <w:p w:rsidR="00210470" w:rsidRDefault="00505AB3" w:rsidP="00F40B75">
      <w:pPr>
        <w:jc w:val="right"/>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Продолжение таблицы 3.1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84"/>
        <w:gridCol w:w="1273"/>
        <w:gridCol w:w="1749"/>
        <w:gridCol w:w="1108"/>
        <w:gridCol w:w="982"/>
        <w:gridCol w:w="800"/>
      </w:tblGrid>
      <w:tr w:rsidR="00097E71" w:rsidRPr="003D1EEE" w:rsidTr="00097E71">
        <w:trPr>
          <w:trHeight w:val="453"/>
          <w:tblHeader/>
        </w:trPr>
        <w:tc>
          <w:tcPr>
            <w:tcW w:w="2043" w:type="pct"/>
            <w:vMerge w:val="restar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505AB3" w:rsidRPr="0014657F" w:rsidRDefault="00505AB3" w:rsidP="00FB374D">
            <w:pPr>
              <w:tabs>
                <w:tab w:val="left" w:pos="567"/>
              </w:tabs>
              <w:spacing w:line="240" w:lineRule="auto"/>
              <w:jc w:val="center"/>
              <w:rPr>
                <w:rFonts w:eastAsia="Times New Roman"/>
                <w:b/>
                <w:color w:val="000000" w:themeColor="text1"/>
                <w:kern w:val="24"/>
                <w:lang w:eastAsia="ru-RU"/>
              </w:rPr>
            </w:pPr>
            <w:r w:rsidRPr="0014657F">
              <w:rPr>
                <w:rFonts w:eastAsia="Times New Roman"/>
                <w:b/>
                <w:color w:val="000000" w:themeColor="text1"/>
                <w:kern w:val="24"/>
                <w:lang w:eastAsia="ru-RU"/>
              </w:rPr>
              <w:t>Основные мероприятия</w:t>
            </w:r>
          </w:p>
          <w:p w:rsidR="00505AB3" w:rsidRPr="0014657F" w:rsidRDefault="00505AB3" w:rsidP="00FB374D">
            <w:pPr>
              <w:tabs>
                <w:tab w:val="left" w:pos="567"/>
              </w:tabs>
              <w:spacing w:line="240" w:lineRule="auto"/>
              <w:jc w:val="center"/>
              <w:rPr>
                <w:rFonts w:eastAsia="Times New Roman"/>
                <w:b/>
                <w:color w:val="000000" w:themeColor="text1"/>
                <w:kern w:val="24"/>
                <w:lang w:eastAsia="ru-RU"/>
              </w:rPr>
            </w:pPr>
            <w:r w:rsidRPr="0014657F">
              <w:rPr>
                <w:rFonts w:eastAsia="Times New Roman"/>
                <w:b/>
                <w:color w:val="000000" w:themeColor="text1"/>
                <w:kern w:val="24"/>
                <w:lang w:eastAsia="ru-RU"/>
              </w:rPr>
              <w:t>Подпрограммы</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505AB3" w:rsidRPr="0014657F" w:rsidRDefault="00505AB3" w:rsidP="00FB374D">
            <w:pPr>
              <w:tabs>
                <w:tab w:val="left" w:pos="567"/>
              </w:tabs>
              <w:spacing w:line="240" w:lineRule="auto"/>
              <w:ind w:right="-57"/>
              <w:contextualSpacing/>
              <w:jc w:val="center"/>
              <w:rPr>
                <w:rFonts w:eastAsia="Times New Roman"/>
                <w:b/>
                <w:color w:val="000000" w:themeColor="text1"/>
                <w:kern w:val="24"/>
                <w:lang w:eastAsia="ru-RU"/>
              </w:rPr>
            </w:pPr>
            <w:r w:rsidRPr="0014657F">
              <w:rPr>
                <w:rFonts w:eastAsia="Times New Roman"/>
                <w:b/>
                <w:color w:val="000000" w:themeColor="text1"/>
                <w:kern w:val="24"/>
                <w:lang w:eastAsia="ru-RU"/>
              </w:rPr>
              <w:t>2013</w:t>
            </w:r>
            <w:r w:rsidR="00457BF7" w:rsidRPr="0014657F">
              <w:rPr>
                <w:rFonts w:eastAsia="Times New Roman"/>
                <w:b/>
                <w:color w:val="000000" w:themeColor="text1"/>
                <w:kern w:val="24"/>
                <w:lang w:eastAsia="ru-RU"/>
              </w:rPr>
              <w:t xml:space="preserve"> </w:t>
            </w:r>
            <w:r w:rsidR="00E65691" w:rsidRPr="0014657F">
              <w:rPr>
                <w:rFonts w:eastAsia="Times New Roman"/>
                <w:b/>
                <w:color w:val="000000" w:themeColor="text1"/>
                <w:kern w:val="24"/>
                <w:lang w:eastAsia="ru-RU"/>
              </w:rPr>
              <w:t>г.</w:t>
            </w:r>
          </w:p>
        </w:tc>
        <w:tc>
          <w:tcPr>
            <w:tcW w:w="1429" w:type="pct"/>
            <w:gridSpan w:val="2"/>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505AB3" w:rsidRPr="003D1EEE" w:rsidRDefault="00505AB3" w:rsidP="00FB374D">
            <w:pPr>
              <w:tabs>
                <w:tab w:val="left" w:pos="567"/>
              </w:tabs>
              <w:spacing w:line="240" w:lineRule="auto"/>
              <w:jc w:val="center"/>
              <w:rPr>
                <w:rFonts w:eastAsia="Times New Roman"/>
                <w:b/>
                <w:color w:val="000000" w:themeColor="text1"/>
                <w:kern w:val="24"/>
                <w:lang w:eastAsia="ru-RU"/>
              </w:rPr>
            </w:pPr>
            <w:r w:rsidRPr="003D1EEE">
              <w:rPr>
                <w:rFonts w:eastAsia="Times New Roman"/>
                <w:b/>
                <w:color w:val="000000" w:themeColor="text1"/>
                <w:kern w:val="24"/>
                <w:lang w:eastAsia="ru-RU"/>
              </w:rPr>
              <w:t>2014</w:t>
            </w:r>
            <w:r w:rsidR="00457BF7">
              <w:rPr>
                <w:rFonts w:eastAsia="Times New Roman"/>
                <w:b/>
                <w:color w:val="000000" w:themeColor="text1"/>
                <w:kern w:val="24"/>
                <w:lang w:eastAsia="ru-RU"/>
              </w:rPr>
              <w:t xml:space="preserve"> </w:t>
            </w:r>
            <w:r w:rsidR="00E65691">
              <w:rPr>
                <w:rFonts w:eastAsia="Times New Roman"/>
                <w:b/>
                <w:color w:val="000000" w:themeColor="text1"/>
                <w:kern w:val="24"/>
                <w:lang w:eastAsia="ru-RU"/>
              </w:rPr>
              <w:t>г.</w:t>
            </w:r>
          </w:p>
        </w:tc>
        <w:tc>
          <w:tcPr>
            <w:tcW w:w="891" w:type="pct"/>
            <w:gridSpan w:val="2"/>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505AB3" w:rsidRPr="003D1EEE" w:rsidRDefault="00505AB3" w:rsidP="00FB374D">
            <w:pPr>
              <w:tabs>
                <w:tab w:val="left" w:pos="567"/>
              </w:tabs>
              <w:spacing w:line="240" w:lineRule="auto"/>
              <w:ind w:left="-57" w:right="-50"/>
              <w:contextualSpacing/>
              <w:jc w:val="center"/>
              <w:rPr>
                <w:rFonts w:eastAsia="Times New Roman"/>
                <w:b/>
                <w:color w:val="000000" w:themeColor="text1"/>
                <w:kern w:val="24"/>
                <w:lang w:eastAsia="ru-RU"/>
              </w:rPr>
            </w:pPr>
            <w:r w:rsidRPr="003D1EEE">
              <w:rPr>
                <w:rFonts w:eastAsia="Times New Roman"/>
                <w:b/>
                <w:color w:val="000000" w:themeColor="text1"/>
                <w:kern w:val="24"/>
                <w:lang w:eastAsia="ru-RU"/>
              </w:rPr>
              <w:t>2014</w:t>
            </w:r>
            <w:r w:rsidR="00457BF7">
              <w:rPr>
                <w:rFonts w:eastAsia="Times New Roman"/>
                <w:b/>
                <w:color w:val="000000" w:themeColor="text1"/>
                <w:kern w:val="24"/>
                <w:lang w:eastAsia="ru-RU"/>
              </w:rPr>
              <w:t xml:space="preserve"> </w:t>
            </w:r>
            <w:r w:rsidR="00E65691">
              <w:rPr>
                <w:rFonts w:eastAsia="Times New Roman"/>
                <w:b/>
                <w:color w:val="000000" w:themeColor="text1"/>
                <w:kern w:val="24"/>
                <w:lang w:eastAsia="ru-RU"/>
              </w:rPr>
              <w:t xml:space="preserve">г. </w:t>
            </w:r>
            <w:r w:rsidRPr="003D1EEE">
              <w:rPr>
                <w:rFonts w:eastAsia="Times New Roman"/>
                <w:b/>
                <w:color w:val="000000" w:themeColor="text1"/>
                <w:kern w:val="24"/>
                <w:lang w:eastAsia="ru-RU"/>
              </w:rPr>
              <w:t>в % к</w:t>
            </w:r>
          </w:p>
        </w:tc>
      </w:tr>
      <w:tr w:rsidR="00097E71" w:rsidRPr="003D1EEE" w:rsidTr="00097E71">
        <w:trPr>
          <w:trHeight w:val="143"/>
          <w:tblHeader/>
        </w:trPr>
        <w:tc>
          <w:tcPr>
            <w:tcW w:w="2043" w:type="pct"/>
            <w:vMerge/>
            <w:tcBorders>
              <w:top w:val="single" w:sz="4" w:space="0" w:color="000000"/>
              <w:left w:val="single" w:sz="4" w:space="0" w:color="000000"/>
              <w:bottom w:val="single" w:sz="4" w:space="0" w:color="000000"/>
              <w:right w:val="single" w:sz="4" w:space="0" w:color="000000"/>
            </w:tcBorders>
            <w:vAlign w:val="center"/>
            <w:hideMark/>
          </w:tcPr>
          <w:p w:rsidR="00505AB3" w:rsidRPr="000765B0" w:rsidRDefault="00505AB3" w:rsidP="00FB374D">
            <w:pPr>
              <w:spacing w:line="240" w:lineRule="auto"/>
              <w:rPr>
                <w:rFonts w:eastAsia="Times New Roman"/>
                <w:color w:val="000000" w:themeColor="text1"/>
                <w:kern w:val="24"/>
                <w:lang w:eastAsia="ru-RU"/>
              </w:rPr>
            </w:pPr>
          </w:p>
        </w:tc>
        <w:tc>
          <w:tcPr>
            <w:tcW w:w="637" w:type="pct"/>
            <w:vMerge/>
            <w:tcBorders>
              <w:top w:val="single" w:sz="4" w:space="0" w:color="000000"/>
              <w:left w:val="single" w:sz="4" w:space="0" w:color="000000"/>
              <w:bottom w:val="single" w:sz="4" w:space="0" w:color="000000"/>
              <w:right w:val="single" w:sz="4" w:space="0" w:color="000000"/>
            </w:tcBorders>
            <w:vAlign w:val="center"/>
            <w:hideMark/>
          </w:tcPr>
          <w:p w:rsidR="00505AB3" w:rsidRPr="003D1EEE" w:rsidRDefault="00505AB3" w:rsidP="00FB374D">
            <w:pPr>
              <w:spacing w:line="240" w:lineRule="auto"/>
              <w:rPr>
                <w:rFonts w:eastAsia="Times New Roman"/>
                <w:b/>
                <w:color w:val="000000" w:themeColor="text1"/>
                <w:kern w:val="24"/>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505AB3" w:rsidRPr="003D1EEE" w:rsidRDefault="00505AB3" w:rsidP="00FB374D">
            <w:pPr>
              <w:tabs>
                <w:tab w:val="left" w:pos="567"/>
              </w:tabs>
              <w:spacing w:line="240" w:lineRule="auto"/>
              <w:ind w:left="-142" w:right="-50"/>
              <w:contextualSpacing/>
              <w:jc w:val="center"/>
              <w:rPr>
                <w:rFonts w:eastAsia="Times New Roman"/>
                <w:b/>
                <w:color w:val="000000" w:themeColor="text1"/>
                <w:kern w:val="24"/>
                <w:lang w:eastAsia="ru-RU"/>
              </w:rPr>
            </w:pPr>
            <w:r w:rsidRPr="003D1EEE">
              <w:rPr>
                <w:rFonts w:eastAsia="Times New Roman"/>
                <w:b/>
                <w:color w:val="000000" w:themeColor="text1"/>
                <w:kern w:val="24"/>
                <w:lang w:eastAsia="ru-RU"/>
              </w:rPr>
              <w:t>Предусмотрено</w:t>
            </w:r>
            <w:r w:rsidR="0063693A">
              <w:rPr>
                <w:rFonts w:eastAsia="Times New Roman"/>
                <w:b/>
                <w:color w:val="000000" w:themeColor="text1"/>
                <w:kern w:val="24"/>
                <w:lang w:eastAsia="ru-RU"/>
              </w:rPr>
              <w:t>*</w:t>
            </w:r>
          </w:p>
        </w:tc>
        <w:tc>
          <w:tcPr>
            <w:tcW w:w="554" w:type="pc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505AB3" w:rsidRPr="003D1EEE" w:rsidRDefault="00505AB3" w:rsidP="00FB374D">
            <w:pPr>
              <w:tabs>
                <w:tab w:val="left" w:pos="567"/>
              </w:tabs>
              <w:spacing w:line="240" w:lineRule="auto"/>
              <w:jc w:val="center"/>
              <w:rPr>
                <w:rFonts w:eastAsia="Times New Roman"/>
                <w:b/>
                <w:color w:val="000000" w:themeColor="text1"/>
                <w:kern w:val="24"/>
                <w:lang w:eastAsia="ru-RU"/>
              </w:rPr>
            </w:pPr>
            <w:r w:rsidRPr="003D1EEE">
              <w:rPr>
                <w:rFonts w:eastAsia="Times New Roman"/>
                <w:b/>
                <w:color w:val="000000" w:themeColor="text1"/>
                <w:kern w:val="24"/>
                <w:lang w:eastAsia="ru-RU"/>
              </w:rPr>
              <w:t>Факт</w:t>
            </w:r>
          </w:p>
        </w:tc>
        <w:tc>
          <w:tcPr>
            <w:tcW w:w="491" w:type="pc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E65691" w:rsidRDefault="00505AB3" w:rsidP="00FB374D">
            <w:pPr>
              <w:tabs>
                <w:tab w:val="left" w:pos="567"/>
              </w:tabs>
              <w:spacing w:line="240" w:lineRule="auto"/>
              <w:ind w:left="-142" w:right="-51"/>
              <w:contextualSpacing/>
              <w:jc w:val="center"/>
              <w:rPr>
                <w:rFonts w:eastAsia="Times New Roman"/>
                <w:b/>
                <w:color w:val="000000" w:themeColor="text1"/>
                <w:kern w:val="24"/>
                <w:lang w:eastAsia="ru-RU"/>
              </w:rPr>
            </w:pPr>
            <w:r w:rsidRPr="003D1EEE">
              <w:rPr>
                <w:rFonts w:eastAsia="Times New Roman"/>
                <w:b/>
                <w:color w:val="000000" w:themeColor="text1"/>
                <w:kern w:val="24"/>
                <w:lang w:eastAsia="ru-RU"/>
              </w:rPr>
              <w:t>2014</w:t>
            </w:r>
            <w:r w:rsidR="00E65691">
              <w:rPr>
                <w:rFonts w:eastAsia="Times New Roman"/>
                <w:b/>
                <w:color w:val="000000" w:themeColor="text1"/>
                <w:kern w:val="24"/>
                <w:lang w:eastAsia="ru-RU"/>
              </w:rPr>
              <w:t> г.</w:t>
            </w:r>
          </w:p>
          <w:p w:rsidR="00505AB3" w:rsidRPr="003D1EEE" w:rsidRDefault="00505AB3" w:rsidP="00FB374D">
            <w:pPr>
              <w:tabs>
                <w:tab w:val="left" w:pos="567"/>
              </w:tabs>
              <w:spacing w:line="240" w:lineRule="auto"/>
              <w:ind w:left="-142" w:right="-51"/>
              <w:contextualSpacing/>
              <w:jc w:val="center"/>
              <w:rPr>
                <w:rFonts w:eastAsia="Times New Roman"/>
                <w:b/>
                <w:color w:val="000000" w:themeColor="text1"/>
                <w:kern w:val="24"/>
                <w:lang w:eastAsia="ru-RU"/>
              </w:rPr>
            </w:pPr>
            <w:r w:rsidRPr="003D1EEE">
              <w:rPr>
                <w:rFonts w:eastAsia="Times New Roman"/>
                <w:b/>
                <w:color w:val="000000" w:themeColor="text1"/>
                <w:kern w:val="24"/>
                <w:lang w:eastAsia="ru-RU"/>
              </w:rPr>
              <w:t>(</w:t>
            </w:r>
            <w:proofErr w:type="spellStart"/>
            <w:r w:rsidRPr="003D1EEE">
              <w:rPr>
                <w:rFonts w:eastAsia="Times New Roman"/>
                <w:b/>
                <w:color w:val="000000" w:themeColor="text1"/>
                <w:kern w:val="24"/>
                <w:lang w:eastAsia="ru-RU"/>
              </w:rPr>
              <w:t>прогр</w:t>
            </w:r>
            <w:proofErr w:type="spellEnd"/>
            <w:r w:rsidRPr="003D1EEE">
              <w:rPr>
                <w:rFonts w:eastAsia="Times New Roman"/>
                <w:b/>
                <w:color w:val="000000" w:themeColor="text1"/>
                <w:kern w:val="24"/>
                <w:lang w:eastAsia="ru-RU"/>
              </w:rPr>
              <w:t>.)</w:t>
            </w:r>
          </w:p>
        </w:tc>
        <w:tc>
          <w:tcPr>
            <w:tcW w:w="400" w:type="pc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505AB3" w:rsidRPr="003D1EEE" w:rsidRDefault="00505AB3" w:rsidP="00FB374D">
            <w:pPr>
              <w:tabs>
                <w:tab w:val="left" w:pos="597"/>
              </w:tabs>
              <w:spacing w:line="240" w:lineRule="auto"/>
              <w:ind w:left="-142" w:right="-51"/>
              <w:contextualSpacing/>
              <w:jc w:val="center"/>
              <w:rPr>
                <w:rFonts w:eastAsia="Times New Roman"/>
                <w:b/>
                <w:color w:val="000000" w:themeColor="text1"/>
                <w:kern w:val="24"/>
                <w:lang w:eastAsia="ru-RU"/>
              </w:rPr>
            </w:pPr>
            <w:r w:rsidRPr="003D1EEE">
              <w:rPr>
                <w:rFonts w:eastAsia="Times New Roman"/>
                <w:b/>
                <w:color w:val="000000" w:themeColor="text1"/>
                <w:kern w:val="24"/>
                <w:lang w:eastAsia="ru-RU"/>
              </w:rPr>
              <w:t>2013</w:t>
            </w:r>
            <w:r w:rsidR="00457BF7">
              <w:rPr>
                <w:rFonts w:eastAsia="Times New Roman"/>
                <w:b/>
                <w:color w:val="000000" w:themeColor="text1"/>
                <w:kern w:val="24"/>
                <w:lang w:eastAsia="ru-RU"/>
              </w:rPr>
              <w:t xml:space="preserve"> </w:t>
            </w:r>
            <w:r w:rsidR="00E65691">
              <w:rPr>
                <w:rFonts w:eastAsia="Times New Roman"/>
                <w:b/>
                <w:color w:val="000000" w:themeColor="text1"/>
                <w:kern w:val="24"/>
                <w:lang w:eastAsia="ru-RU"/>
              </w:rPr>
              <w:t>г.</w:t>
            </w:r>
          </w:p>
        </w:tc>
      </w:tr>
      <w:tr w:rsidR="00097E71" w:rsidRPr="003D1EEE" w:rsidTr="00097E71">
        <w:trPr>
          <w:trHeight w:val="266"/>
        </w:trPr>
        <w:tc>
          <w:tcPr>
            <w:tcW w:w="2043" w:type="pct"/>
            <w:tcBorders>
              <w:top w:val="single" w:sz="4" w:space="0" w:color="000000"/>
              <w:left w:val="single" w:sz="4" w:space="0" w:color="000000"/>
              <w:bottom w:val="single" w:sz="4" w:space="0" w:color="000000"/>
              <w:right w:val="single" w:sz="4" w:space="0" w:color="000000"/>
            </w:tcBorders>
            <w:hideMark/>
          </w:tcPr>
          <w:p w:rsidR="00097E71" w:rsidRPr="000765B0" w:rsidRDefault="00097E71" w:rsidP="00097E71">
            <w:pPr>
              <w:tabs>
                <w:tab w:val="left" w:pos="567"/>
              </w:tabs>
              <w:spacing w:line="240" w:lineRule="auto"/>
              <w:ind w:left="-57"/>
              <w:contextualSpacing/>
              <w:rPr>
                <w:rFonts w:eastAsia="Times New Roman"/>
                <w:color w:val="000000" w:themeColor="text1"/>
                <w:kern w:val="24"/>
                <w:sz w:val="24"/>
                <w:szCs w:val="24"/>
                <w:lang w:eastAsia="ru-RU"/>
              </w:rPr>
            </w:pPr>
            <w:r w:rsidRPr="000765B0">
              <w:rPr>
                <w:rFonts w:eastAsia="Times New Roman"/>
                <w:color w:val="000000" w:themeColor="text1"/>
                <w:kern w:val="24"/>
                <w:sz w:val="24"/>
                <w:szCs w:val="24"/>
                <w:lang w:eastAsia="ru-RU"/>
              </w:rPr>
              <w:t>Развитие овцеводства и козоводства</w:t>
            </w:r>
          </w:p>
        </w:tc>
        <w:tc>
          <w:tcPr>
            <w:tcW w:w="637"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spacing w:line="240" w:lineRule="auto"/>
              <w:jc w:val="right"/>
              <w:rPr>
                <w:color w:val="000000"/>
                <w:sz w:val="24"/>
                <w:szCs w:val="24"/>
                <w:lang w:eastAsia="ru-RU"/>
              </w:rPr>
            </w:pPr>
            <w:r w:rsidRPr="00097E71">
              <w:rPr>
                <w:color w:val="000000"/>
                <w:sz w:val="24"/>
              </w:rPr>
              <w:t>653,0</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620,3</w:t>
            </w:r>
          </w:p>
        </w:tc>
        <w:tc>
          <w:tcPr>
            <w:tcW w:w="554"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620,1</w:t>
            </w:r>
          </w:p>
        </w:tc>
        <w:tc>
          <w:tcPr>
            <w:tcW w:w="491"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100,0</w:t>
            </w:r>
          </w:p>
        </w:tc>
        <w:tc>
          <w:tcPr>
            <w:tcW w:w="400"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95,0</w:t>
            </w:r>
          </w:p>
        </w:tc>
      </w:tr>
      <w:tr w:rsidR="00097E71" w:rsidRPr="003D1EEE" w:rsidTr="00097E71">
        <w:trPr>
          <w:trHeight w:val="503"/>
        </w:trPr>
        <w:tc>
          <w:tcPr>
            <w:tcW w:w="2043" w:type="pct"/>
            <w:tcBorders>
              <w:top w:val="single" w:sz="4" w:space="0" w:color="000000"/>
              <w:left w:val="single" w:sz="4" w:space="0" w:color="000000"/>
              <w:bottom w:val="single" w:sz="4" w:space="0" w:color="000000"/>
              <w:right w:val="single" w:sz="4" w:space="0" w:color="000000"/>
            </w:tcBorders>
            <w:hideMark/>
          </w:tcPr>
          <w:p w:rsidR="00097E71" w:rsidRPr="000765B0" w:rsidRDefault="00097E71" w:rsidP="00097E71">
            <w:pPr>
              <w:tabs>
                <w:tab w:val="left" w:pos="567"/>
              </w:tabs>
              <w:spacing w:line="240" w:lineRule="auto"/>
              <w:ind w:left="-57"/>
              <w:contextualSpacing/>
              <w:rPr>
                <w:rFonts w:eastAsia="Times New Roman"/>
                <w:color w:val="000000" w:themeColor="text1"/>
                <w:kern w:val="24"/>
                <w:sz w:val="24"/>
                <w:szCs w:val="24"/>
                <w:lang w:eastAsia="ru-RU"/>
              </w:rPr>
            </w:pPr>
            <w:r w:rsidRPr="000765B0">
              <w:rPr>
                <w:rFonts w:eastAsia="Times New Roman"/>
                <w:color w:val="000000" w:themeColor="text1"/>
                <w:kern w:val="24"/>
                <w:sz w:val="24"/>
                <w:szCs w:val="24"/>
                <w:lang w:eastAsia="ru-RU"/>
              </w:rPr>
              <w:t>Развитие северного оленеводства и</w:t>
            </w:r>
            <w:r w:rsidRPr="000765B0">
              <w:rPr>
                <w:rFonts w:eastAsia="Times New Roman"/>
                <w:color w:val="000000" w:themeColor="text1"/>
                <w:kern w:val="24"/>
                <w:sz w:val="24"/>
                <w:szCs w:val="24"/>
                <w:lang w:eastAsia="ru-RU"/>
              </w:rPr>
              <w:br/>
              <w:t>табунного коневодства</w:t>
            </w:r>
          </w:p>
        </w:tc>
        <w:tc>
          <w:tcPr>
            <w:tcW w:w="637"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300,0</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170,9</w:t>
            </w:r>
          </w:p>
        </w:tc>
        <w:tc>
          <w:tcPr>
            <w:tcW w:w="554"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170,9</w:t>
            </w:r>
          </w:p>
        </w:tc>
        <w:tc>
          <w:tcPr>
            <w:tcW w:w="491"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100,0</w:t>
            </w:r>
          </w:p>
        </w:tc>
        <w:tc>
          <w:tcPr>
            <w:tcW w:w="400"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57,0</w:t>
            </w:r>
          </w:p>
        </w:tc>
      </w:tr>
      <w:tr w:rsidR="00097E71" w:rsidRPr="003D1EEE" w:rsidTr="00097E71">
        <w:trPr>
          <w:trHeight w:val="227"/>
        </w:trPr>
        <w:tc>
          <w:tcPr>
            <w:tcW w:w="2043" w:type="pct"/>
            <w:tcBorders>
              <w:top w:val="single" w:sz="4" w:space="0" w:color="000000"/>
              <w:left w:val="single" w:sz="4" w:space="0" w:color="000000"/>
              <w:bottom w:val="single" w:sz="4" w:space="0" w:color="000000"/>
              <w:right w:val="single" w:sz="4" w:space="0" w:color="000000"/>
            </w:tcBorders>
            <w:hideMark/>
          </w:tcPr>
          <w:p w:rsidR="00097E71" w:rsidRPr="000765B0" w:rsidRDefault="00097E71" w:rsidP="00097E71">
            <w:pPr>
              <w:tabs>
                <w:tab w:val="left" w:pos="567"/>
              </w:tabs>
              <w:spacing w:line="240" w:lineRule="auto"/>
              <w:ind w:left="-57"/>
              <w:contextualSpacing/>
              <w:rPr>
                <w:rFonts w:eastAsia="Times New Roman"/>
                <w:color w:val="000000" w:themeColor="text1"/>
                <w:kern w:val="24"/>
                <w:sz w:val="24"/>
                <w:szCs w:val="24"/>
                <w:lang w:eastAsia="ru-RU"/>
              </w:rPr>
            </w:pPr>
            <w:r w:rsidRPr="000765B0">
              <w:rPr>
                <w:rFonts w:eastAsia="Times New Roman"/>
                <w:color w:val="000000" w:themeColor="text1"/>
                <w:kern w:val="24"/>
                <w:sz w:val="24"/>
                <w:szCs w:val="24"/>
                <w:lang w:eastAsia="ru-RU"/>
              </w:rPr>
              <w:t>Предупреждение распространения и ликвидация африканской чумы св</w:t>
            </w:r>
            <w:r w:rsidRPr="000765B0">
              <w:rPr>
                <w:rFonts w:eastAsia="Times New Roman"/>
                <w:color w:val="000000" w:themeColor="text1"/>
                <w:kern w:val="24"/>
                <w:sz w:val="24"/>
                <w:szCs w:val="24"/>
                <w:lang w:eastAsia="ru-RU"/>
              </w:rPr>
              <w:t>и</w:t>
            </w:r>
            <w:r w:rsidRPr="000765B0">
              <w:rPr>
                <w:rFonts w:eastAsia="Times New Roman"/>
                <w:color w:val="000000" w:themeColor="text1"/>
                <w:kern w:val="24"/>
                <w:sz w:val="24"/>
                <w:szCs w:val="24"/>
                <w:lang w:eastAsia="ru-RU"/>
              </w:rPr>
              <w:t>ней на территории Российской Фед</w:t>
            </w:r>
            <w:r w:rsidRPr="000765B0">
              <w:rPr>
                <w:rFonts w:eastAsia="Times New Roman"/>
                <w:color w:val="000000" w:themeColor="text1"/>
                <w:kern w:val="24"/>
                <w:sz w:val="24"/>
                <w:szCs w:val="24"/>
                <w:lang w:eastAsia="ru-RU"/>
              </w:rPr>
              <w:t>е</w:t>
            </w:r>
            <w:r w:rsidRPr="000765B0">
              <w:rPr>
                <w:rFonts w:eastAsia="Times New Roman"/>
                <w:color w:val="000000" w:themeColor="text1"/>
                <w:kern w:val="24"/>
                <w:sz w:val="24"/>
                <w:szCs w:val="24"/>
                <w:lang w:eastAsia="ru-RU"/>
              </w:rPr>
              <w:t>рации</w:t>
            </w:r>
          </w:p>
        </w:tc>
        <w:tc>
          <w:tcPr>
            <w:tcW w:w="637"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211,5</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896,6</w:t>
            </w:r>
          </w:p>
        </w:tc>
        <w:tc>
          <w:tcPr>
            <w:tcW w:w="554"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576,7</w:t>
            </w:r>
          </w:p>
        </w:tc>
        <w:tc>
          <w:tcPr>
            <w:tcW w:w="491"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64,3</w:t>
            </w:r>
          </w:p>
        </w:tc>
        <w:tc>
          <w:tcPr>
            <w:tcW w:w="400"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272,7</w:t>
            </w:r>
          </w:p>
        </w:tc>
      </w:tr>
      <w:tr w:rsidR="00097E71" w:rsidRPr="003D1EEE" w:rsidTr="00097E71">
        <w:trPr>
          <w:trHeight w:val="227"/>
        </w:trPr>
        <w:tc>
          <w:tcPr>
            <w:tcW w:w="2043" w:type="pct"/>
            <w:tcBorders>
              <w:top w:val="single" w:sz="4" w:space="0" w:color="000000"/>
              <w:left w:val="single" w:sz="4" w:space="0" w:color="000000"/>
              <w:bottom w:val="single" w:sz="4" w:space="0" w:color="000000"/>
              <w:right w:val="single" w:sz="4" w:space="0" w:color="000000"/>
            </w:tcBorders>
            <w:hideMark/>
          </w:tcPr>
          <w:p w:rsidR="00097E71" w:rsidRPr="000765B0" w:rsidRDefault="00097E71" w:rsidP="00097E71">
            <w:pPr>
              <w:tabs>
                <w:tab w:val="left" w:pos="567"/>
              </w:tabs>
              <w:spacing w:line="240" w:lineRule="auto"/>
              <w:ind w:left="-57"/>
              <w:contextualSpacing/>
              <w:rPr>
                <w:rFonts w:eastAsia="Times New Roman"/>
                <w:color w:val="000000" w:themeColor="text1"/>
                <w:kern w:val="24"/>
                <w:sz w:val="24"/>
                <w:szCs w:val="24"/>
                <w:lang w:eastAsia="ru-RU"/>
              </w:rPr>
            </w:pPr>
            <w:r w:rsidRPr="000765B0">
              <w:rPr>
                <w:rFonts w:eastAsia="Times New Roman"/>
                <w:color w:val="000000" w:themeColor="text1"/>
                <w:kern w:val="24"/>
                <w:sz w:val="24"/>
                <w:szCs w:val="24"/>
                <w:lang w:eastAsia="ru-RU"/>
              </w:rPr>
              <w:t>Обеспечение проведения противоэп</w:t>
            </w:r>
            <w:r w:rsidRPr="000765B0">
              <w:rPr>
                <w:rFonts w:eastAsia="Times New Roman"/>
                <w:color w:val="000000" w:themeColor="text1"/>
                <w:kern w:val="24"/>
                <w:sz w:val="24"/>
                <w:szCs w:val="24"/>
                <w:lang w:eastAsia="ru-RU"/>
              </w:rPr>
              <w:t>и</w:t>
            </w:r>
            <w:r w:rsidRPr="000765B0">
              <w:rPr>
                <w:rFonts w:eastAsia="Times New Roman"/>
                <w:color w:val="000000" w:themeColor="text1"/>
                <w:kern w:val="24"/>
                <w:sz w:val="24"/>
                <w:szCs w:val="24"/>
                <w:lang w:eastAsia="ru-RU"/>
              </w:rPr>
              <w:t>зоотических мероприятий в субъектах Российской Федерации</w:t>
            </w:r>
          </w:p>
        </w:tc>
        <w:tc>
          <w:tcPr>
            <w:tcW w:w="637"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1 353,0</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1 585,3</w:t>
            </w:r>
          </w:p>
        </w:tc>
        <w:tc>
          <w:tcPr>
            <w:tcW w:w="554"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1 585,3</w:t>
            </w:r>
          </w:p>
        </w:tc>
        <w:tc>
          <w:tcPr>
            <w:tcW w:w="491"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100,0</w:t>
            </w:r>
          </w:p>
        </w:tc>
        <w:tc>
          <w:tcPr>
            <w:tcW w:w="400"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117,2</w:t>
            </w:r>
          </w:p>
        </w:tc>
      </w:tr>
      <w:tr w:rsidR="00097E71" w:rsidRPr="003D1EEE" w:rsidTr="00097E71">
        <w:trPr>
          <w:trHeight w:val="227"/>
        </w:trPr>
        <w:tc>
          <w:tcPr>
            <w:tcW w:w="2043" w:type="pct"/>
            <w:tcBorders>
              <w:top w:val="single" w:sz="4" w:space="0" w:color="000000"/>
              <w:left w:val="single" w:sz="4" w:space="0" w:color="000000"/>
              <w:bottom w:val="single" w:sz="4" w:space="0" w:color="000000"/>
              <w:right w:val="single" w:sz="4" w:space="0" w:color="000000"/>
            </w:tcBorders>
            <w:hideMark/>
          </w:tcPr>
          <w:p w:rsidR="00097E71" w:rsidRPr="000765B0" w:rsidRDefault="00097E71" w:rsidP="00097E71">
            <w:pPr>
              <w:tabs>
                <w:tab w:val="left" w:pos="567"/>
              </w:tabs>
              <w:spacing w:line="240" w:lineRule="auto"/>
              <w:ind w:left="-57"/>
              <w:contextualSpacing/>
              <w:rPr>
                <w:rFonts w:eastAsia="Times New Roman"/>
                <w:color w:val="000000" w:themeColor="text1"/>
                <w:kern w:val="24"/>
                <w:sz w:val="24"/>
                <w:szCs w:val="24"/>
                <w:lang w:eastAsia="ru-RU"/>
              </w:rPr>
            </w:pPr>
            <w:r w:rsidRPr="000765B0">
              <w:rPr>
                <w:rFonts w:eastAsia="Times New Roman"/>
                <w:color w:val="000000" w:themeColor="text1"/>
                <w:kern w:val="24"/>
                <w:sz w:val="24"/>
                <w:szCs w:val="24"/>
                <w:lang w:eastAsia="ru-RU"/>
              </w:rPr>
              <w:t>Поддержка экономически значимых программ субъектов Российской Ф</w:t>
            </w:r>
            <w:r w:rsidRPr="000765B0">
              <w:rPr>
                <w:rFonts w:eastAsia="Times New Roman"/>
                <w:color w:val="000000" w:themeColor="text1"/>
                <w:kern w:val="24"/>
                <w:sz w:val="24"/>
                <w:szCs w:val="24"/>
                <w:lang w:eastAsia="ru-RU"/>
              </w:rPr>
              <w:t>е</w:t>
            </w:r>
            <w:r w:rsidRPr="000765B0">
              <w:rPr>
                <w:rFonts w:eastAsia="Times New Roman"/>
                <w:color w:val="000000" w:themeColor="text1"/>
                <w:kern w:val="24"/>
                <w:sz w:val="24"/>
                <w:szCs w:val="24"/>
                <w:lang w:eastAsia="ru-RU"/>
              </w:rPr>
              <w:t xml:space="preserve">дерации в области животноводства </w:t>
            </w:r>
          </w:p>
        </w:tc>
        <w:tc>
          <w:tcPr>
            <w:tcW w:w="637"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7 255,5</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367,4</w:t>
            </w:r>
          </w:p>
        </w:tc>
        <w:tc>
          <w:tcPr>
            <w:tcW w:w="554"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366,5</w:t>
            </w:r>
          </w:p>
        </w:tc>
        <w:tc>
          <w:tcPr>
            <w:tcW w:w="491"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99,8</w:t>
            </w:r>
          </w:p>
        </w:tc>
        <w:tc>
          <w:tcPr>
            <w:tcW w:w="400"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5,1</w:t>
            </w:r>
          </w:p>
        </w:tc>
      </w:tr>
      <w:tr w:rsidR="00097E71" w:rsidRPr="003D1EEE" w:rsidTr="00097E71">
        <w:trPr>
          <w:trHeight w:val="227"/>
        </w:trPr>
        <w:tc>
          <w:tcPr>
            <w:tcW w:w="2043" w:type="pct"/>
            <w:tcBorders>
              <w:top w:val="single" w:sz="4" w:space="0" w:color="000000"/>
              <w:left w:val="single" w:sz="4" w:space="0" w:color="000000"/>
              <w:bottom w:val="single" w:sz="4" w:space="0" w:color="000000"/>
              <w:right w:val="single" w:sz="4" w:space="0" w:color="000000"/>
            </w:tcBorders>
            <w:hideMark/>
          </w:tcPr>
          <w:p w:rsidR="00097E71" w:rsidRPr="000765B0" w:rsidRDefault="00097E71" w:rsidP="00097E71">
            <w:pPr>
              <w:tabs>
                <w:tab w:val="left" w:pos="567"/>
              </w:tabs>
              <w:spacing w:line="240" w:lineRule="auto"/>
              <w:ind w:left="-57"/>
              <w:contextualSpacing/>
              <w:rPr>
                <w:rFonts w:eastAsia="Times New Roman"/>
                <w:color w:val="000000" w:themeColor="text1"/>
                <w:kern w:val="24"/>
                <w:sz w:val="24"/>
                <w:szCs w:val="24"/>
                <w:lang w:eastAsia="ru-RU"/>
              </w:rPr>
            </w:pPr>
            <w:r w:rsidRPr="000765B0">
              <w:rPr>
                <w:rFonts w:eastAsia="Times New Roman"/>
                <w:color w:val="000000" w:themeColor="text1"/>
                <w:kern w:val="24"/>
                <w:sz w:val="24"/>
                <w:szCs w:val="24"/>
                <w:lang w:eastAsia="ru-RU"/>
              </w:rPr>
              <w:t>Государственная поддержка кредит</w:t>
            </w:r>
            <w:r w:rsidRPr="000765B0">
              <w:rPr>
                <w:rFonts w:eastAsia="Times New Roman"/>
                <w:color w:val="000000" w:themeColor="text1"/>
                <w:kern w:val="24"/>
                <w:sz w:val="24"/>
                <w:szCs w:val="24"/>
                <w:lang w:eastAsia="ru-RU"/>
              </w:rPr>
              <w:t>о</w:t>
            </w:r>
            <w:r w:rsidRPr="000765B0">
              <w:rPr>
                <w:rFonts w:eastAsia="Times New Roman"/>
                <w:color w:val="000000" w:themeColor="text1"/>
                <w:kern w:val="24"/>
                <w:sz w:val="24"/>
                <w:szCs w:val="24"/>
                <w:lang w:eastAsia="ru-RU"/>
              </w:rPr>
              <w:t>вания подотрасли животноводства, переработки ее продукции, развития инфраструктуры и логистического обеспечения рынков продукции ж</w:t>
            </w:r>
            <w:r w:rsidRPr="000765B0">
              <w:rPr>
                <w:rFonts w:eastAsia="Times New Roman"/>
                <w:color w:val="000000" w:themeColor="text1"/>
                <w:kern w:val="24"/>
                <w:sz w:val="24"/>
                <w:szCs w:val="24"/>
                <w:lang w:eastAsia="ru-RU"/>
              </w:rPr>
              <w:t>и</w:t>
            </w:r>
            <w:r w:rsidRPr="000765B0">
              <w:rPr>
                <w:rFonts w:eastAsia="Times New Roman"/>
                <w:color w:val="000000" w:themeColor="text1"/>
                <w:kern w:val="24"/>
                <w:sz w:val="24"/>
                <w:szCs w:val="24"/>
                <w:lang w:eastAsia="ru-RU"/>
              </w:rPr>
              <w:t>вотноводства всего</w:t>
            </w:r>
          </w:p>
        </w:tc>
        <w:tc>
          <w:tcPr>
            <w:tcW w:w="637"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39</w:t>
            </w:r>
            <w:r>
              <w:rPr>
                <w:color w:val="000000"/>
                <w:sz w:val="24"/>
              </w:rPr>
              <w:t xml:space="preserve"> </w:t>
            </w:r>
            <w:r w:rsidRPr="00097E71">
              <w:rPr>
                <w:color w:val="000000"/>
                <w:sz w:val="24"/>
              </w:rPr>
              <w:t>100,6</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56 984,7</w:t>
            </w:r>
          </w:p>
        </w:tc>
        <w:tc>
          <w:tcPr>
            <w:tcW w:w="554"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56 043,8</w:t>
            </w:r>
          </w:p>
        </w:tc>
        <w:tc>
          <w:tcPr>
            <w:tcW w:w="491"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98,3</w:t>
            </w:r>
          </w:p>
        </w:tc>
        <w:tc>
          <w:tcPr>
            <w:tcW w:w="400"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143,3</w:t>
            </w:r>
          </w:p>
        </w:tc>
      </w:tr>
      <w:tr w:rsidR="00097E71" w:rsidRPr="003D1EEE" w:rsidTr="00097E71">
        <w:trPr>
          <w:trHeight w:val="227"/>
        </w:trPr>
        <w:tc>
          <w:tcPr>
            <w:tcW w:w="2043" w:type="pct"/>
            <w:tcBorders>
              <w:top w:val="single" w:sz="4" w:space="0" w:color="000000"/>
              <w:left w:val="single" w:sz="4" w:space="0" w:color="000000"/>
              <w:bottom w:val="single" w:sz="4" w:space="0" w:color="000000"/>
              <w:right w:val="single" w:sz="4" w:space="0" w:color="000000"/>
            </w:tcBorders>
            <w:hideMark/>
          </w:tcPr>
          <w:p w:rsidR="00505AB3" w:rsidRPr="000765B0" w:rsidRDefault="00097E71" w:rsidP="00FB374D">
            <w:pPr>
              <w:tabs>
                <w:tab w:val="left" w:pos="567"/>
              </w:tabs>
              <w:spacing w:line="240" w:lineRule="auto"/>
              <w:ind w:left="-57" w:right="-108"/>
              <w:contextualSpacing/>
              <w:rPr>
                <w:rFonts w:eastAsia="Times New Roman"/>
                <w:color w:val="000000" w:themeColor="text1"/>
                <w:kern w:val="24"/>
                <w:sz w:val="24"/>
                <w:szCs w:val="24"/>
                <w:lang w:eastAsia="ru-RU"/>
              </w:rPr>
            </w:pPr>
            <w:r>
              <w:rPr>
                <w:rFonts w:eastAsia="Times New Roman"/>
                <w:color w:val="000000" w:themeColor="text1"/>
                <w:kern w:val="24"/>
                <w:sz w:val="24"/>
                <w:szCs w:val="24"/>
                <w:lang w:eastAsia="ru-RU"/>
              </w:rPr>
              <w:t xml:space="preserve">     </w:t>
            </w:r>
            <w:r w:rsidR="00505AB3" w:rsidRPr="000765B0">
              <w:rPr>
                <w:rFonts w:eastAsia="Times New Roman"/>
                <w:color w:val="000000" w:themeColor="text1"/>
                <w:kern w:val="24"/>
                <w:sz w:val="24"/>
                <w:szCs w:val="24"/>
                <w:lang w:eastAsia="ru-RU"/>
              </w:rPr>
              <w:t>в том числе:</w:t>
            </w:r>
          </w:p>
        </w:tc>
        <w:tc>
          <w:tcPr>
            <w:tcW w:w="637" w:type="pct"/>
            <w:tcBorders>
              <w:top w:val="single" w:sz="4" w:space="0" w:color="000000"/>
              <w:left w:val="single" w:sz="4" w:space="0" w:color="000000"/>
              <w:bottom w:val="single" w:sz="4" w:space="0" w:color="000000"/>
              <w:right w:val="single" w:sz="4" w:space="0" w:color="000000"/>
            </w:tcBorders>
            <w:vAlign w:val="center"/>
          </w:tcPr>
          <w:p w:rsidR="00505AB3" w:rsidRPr="003D1EEE" w:rsidRDefault="00505AB3" w:rsidP="00FB374D">
            <w:pPr>
              <w:tabs>
                <w:tab w:val="left" w:pos="567"/>
              </w:tabs>
              <w:spacing w:line="240" w:lineRule="auto"/>
              <w:ind w:left="-108" w:right="-63"/>
              <w:contextualSpacing/>
              <w:jc w:val="right"/>
              <w:rPr>
                <w:rFonts w:eastAsia="Times New Roman"/>
                <w:color w:val="000000" w:themeColor="text1"/>
                <w:kern w:val="24"/>
                <w:sz w:val="24"/>
                <w:szCs w:val="24"/>
                <w:lang w:eastAsia="ru-RU"/>
              </w:rPr>
            </w:pPr>
          </w:p>
        </w:tc>
        <w:tc>
          <w:tcPr>
            <w:tcW w:w="875" w:type="pct"/>
            <w:tcBorders>
              <w:top w:val="single" w:sz="4" w:space="0" w:color="000000"/>
              <w:left w:val="single" w:sz="4" w:space="0" w:color="000000"/>
              <w:bottom w:val="single" w:sz="4" w:space="0" w:color="000000"/>
              <w:right w:val="single" w:sz="4" w:space="0" w:color="000000"/>
            </w:tcBorders>
            <w:vAlign w:val="center"/>
          </w:tcPr>
          <w:p w:rsidR="00505AB3" w:rsidRPr="003D1EEE" w:rsidRDefault="00505AB3" w:rsidP="00FB374D">
            <w:pPr>
              <w:tabs>
                <w:tab w:val="left" w:pos="567"/>
              </w:tabs>
              <w:spacing w:line="240" w:lineRule="auto"/>
              <w:ind w:left="-108" w:right="-63"/>
              <w:contextualSpacing/>
              <w:jc w:val="right"/>
              <w:rPr>
                <w:rFonts w:eastAsia="Times New Roman"/>
                <w:color w:val="000000" w:themeColor="text1"/>
                <w:kern w:val="24"/>
                <w:sz w:val="24"/>
                <w:szCs w:val="24"/>
                <w:lang w:eastAsia="ru-RU"/>
              </w:rPr>
            </w:pPr>
          </w:p>
        </w:tc>
        <w:tc>
          <w:tcPr>
            <w:tcW w:w="554" w:type="pct"/>
            <w:tcBorders>
              <w:top w:val="single" w:sz="4" w:space="0" w:color="000000"/>
              <w:left w:val="single" w:sz="4" w:space="0" w:color="000000"/>
              <w:bottom w:val="single" w:sz="4" w:space="0" w:color="000000"/>
              <w:right w:val="single" w:sz="4" w:space="0" w:color="000000"/>
            </w:tcBorders>
            <w:vAlign w:val="center"/>
          </w:tcPr>
          <w:p w:rsidR="00505AB3" w:rsidRPr="003D1EEE" w:rsidRDefault="00505AB3" w:rsidP="00FB374D">
            <w:pPr>
              <w:tabs>
                <w:tab w:val="left" w:pos="567"/>
              </w:tabs>
              <w:spacing w:line="240" w:lineRule="auto"/>
              <w:ind w:left="-108" w:right="-63"/>
              <w:contextualSpacing/>
              <w:jc w:val="right"/>
              <w:rPr>
                <w:rFonts w:eastAsia="Times New Roman"/>
                <w:color w:val="000000" w:themeColor="text1"/>
                <w:kern w:val="24"/>
                <w:sz w:val="24"/>
                <w:szCs w:val="24"/>
                <w:lang w:eastAsia="ru-RU"/>
              </w:rPr>
            </w:pPr>
          </w:p>
        </w:tc>
        <w:tc>
          <w:tcPr>
            <w:tcW w:w="491" w:type="pct"/>
            <w:tcBorders>
              <w:top w:val="single" w:sz="4" w:space="0" w:color="000000"/>
              <w:left w:val="single" w:sz="4" w:space="0" w:color="000000"/>
              <w:bottom w:val="single" w:sz="4" w:space="0" w:color="000000"/>
              <w:right w:val="single" w:sz="4" w:space="0" w:color="000000"/>
            </w:tcBorders>
            <w:vAlign w:val="center"/>
          </w:tcPr>
          <w:p w:rsidR="00505AB3" w:rsidRPr="003D1EEE" w:rsidRDefault="00505AB3" w:rsidP="00FB374D">
            <w:pPr>
              <w:tabs>
                <w:tab w:val="left" w:pos="567"/>
              </w:tabs>
              <w:spacing w:line="240" w:lineRule="auto"/>
              <w:ind w:left="-108" w:right="-63"/>
              <w:contextualSpacing/>
              <w:jc w:val="right"/>
              <w:rPr>
                <w:rFonts w:eastAsia="Times New Roman"/>
                <w:color w:val="000000" w:themeColor="text1"/>
                <w:kern w:val="24"/>
                <w:sz w:val="24"/>
                <w:szCs w:val="24"/>
                <w:lang w:eastAsia="ru-RU"/>
              </w:rPr>
            </w:pPr>
          </w:p>
        </w:tc>
        <w:tc>
          <w:tcPr>
            <w:tcW w:w="400" w:type="pct"/>
            <w:tcBorders>
              <w:top w:val="single" w:sz="4" w:space="0" w:color="000000"/>
              <w:left w:val="single" w:sz="4" w:space="0" w:color="000000"/>
              <w:bottom w:val="single" w:sz="4" w:space="0" w:color="000000"/>
              <w:right w:val="single" w:sz="4" w:space="0" w:color="000000"/>
            </w:tcBorders>
            <w:vAlign w:val="center"/>
          </w:tcPr>
          <w:p w:rsidR="00505AB3" w:rsidRPr="003D1EEE" w:rsidRDefault="00505AB3" w:rsidP="00FB374D">
            <w:pPr>
              <w:tabs>
                <w:tab w:val="left" w:pos="567"/>
              </w:tabs>
              <w:spacing w:line="240" w:lineRule="auto"/>
              <w:ind w:left="-108" w:right="-63"/>
              <w:contextualSpacing/>
              <w:jc w:val="right"/>
              <w:rPr>
                <w:rFonts w:eastAsia="Times New Roman"/>
                <w:color w:val="000000" w:themeColor="text1"/>
                <w:kern w:val="24"/>
                <w:sz w:val="24"/>
                <w:szCs w:val="24"/>
                <w:lang w:eastAsia="ru-RU"/>
              </w:rPr>
            </w:pPr>
          </w:p>
        </w:tc>
      </w:tr>
      <w:tr w:rsidR="00097E71" w:rsidRPr="003D1EEE" w:rsidTr="00097E71">
        <w:trPr>
          <w:trHeight w:val="227"/>
        </w:trPr>
        <w:tc>
          <w:tcPr>
            <w:tcW w:w="2043" w:type="pct"/>
            <w:tcBorders>
              <w:top w:val="single" w:sz="4" w:space="0" w:color="000000"/>
              <w:left w:val="single" w:sz="4" w:space="0" w:color="000000"/>
              <w:bottom w:val="single" w:sz="4" w:space="0" w:color="000000"/>
              <w:right w:val="single" w:sz="4" w:space="0" w:color="000000"/>
            </w:tcBorders>
            <w:hideMark/>
          </w:tcPr>
          <w:p w:rsidR="00097E71" w:rsidRPr="000765B0" w:rsidRDefault="00097E71" w:rsidP="00097E71">
            <w:pPr>
              <w:tabs>
                <w:tab w:val="left" w:pos="567"/>
              </w:tabs>
              <w:spacing w:line="240" w:lineRule="auto"/>
              <w:ind w:left="-57" w:right="57"/>
              <w:contextualSpacing/>
              <w:rPr>
                <w:rFonts w:eastAsia="Times New Roman"/>
                <w:color w:val="000000" w:themeColor="text1"/>
                <w:kern w:val="24"/>
                <w:sz w:val="24"/>
                <w:szCs w:val="24"/>
                <w:lang w:eastAsia="ru-RU"/>
              </w:rPr>
            </w:pPr>
            <w:r>
              <w:rPr>
                <w:rFonts w:eastAsia="Times New Roman"/>
                <w:color w:val="000000" w:themeColor="text1"/>
                <w:kern w:val="24"/>
                <w:sz w:val="24"/>
                <w:szCs w:val="24"/>
                <w:lang w:eastAsia="ru-RU"/>
              </w:rPr>
              <w:t xml:space="preserve">     - с</w:t>
            </w:r>
            <w:r w:rsidRPr="000765B0">
              <w:rPr>
                <w:rFonts w:eastAsia="Times New Roman"/>
                <w:color w:val="000000" w:themeColor="text1"/>
                <w:kern w:val="24"/>
                <w:sz w:val="24"/>
                <w:szCs w:val="24"/>
                <w:lang w:eastAsia="ru-RU"/>
              </w:rPr>
              <w:t>убсидирование части процен</w:t>
            </w:r>
            <w:r w:rsidRPr="000765B0">
              <w:rPr>
                <w:rFonts w:eastAsia="Times New Roman"/>
                <w:color w:val="000000" w:themeColor="text1"/>
                <w:kern w:val="24"/>
                <w:sz w:val="24"/>
                <w:szCs w:val="24"/>
                <w:lang w:eastAsia="ru-RU"/>
              </w:rPr>
              <w:t>т</w:t>
            </w:r>
            <w:r w:rsidRPr="000765B0">
              <w:rPr>
                <w:rFonts w:eastAsia="Times New Roman"/>
                <w:color w:val="000000" w:themeColor="text1"/>
                <w:kern w:val="24"/>
                <w:sz w:val="24"/>
                <w:szCs w:val="24"/>
                <w:lang w:eastAsia="ru-RU"/>
              </w:rPr>
              <w:t>ной ставки по краткосрочным кред</w:t>
            </w:r>
            <w:r w:rsidRPr="000765B0">
              <w:rPr>
                <w:rFonts w:eastAsia="Times New Roman"/>
                <w:color w:val="000000" w:themeColor="text1"/>
                <w:kern w:val="24"/>
                <w:sz w:val="24"/>
                <w:szCs w:val="24"/>
                <w:lang w:eastAsia="ru-RU"/>
              </w:rPr>
              <w:t>и</w:t>
            </w:r>
            <w:r w:rsidRPr="000765B0">
              <w:rPr>
                <w:rFonts w:eastAsia="Times New Roman"/>
                <w:color w:val="000000" w:themeColor="text1"/>
                <w:kern w:val="24"/>
                <w:sz w:val="24"/>
                <w:szCs w:val="24"/>
                <w:lang w:eastAsia="ru-RU"/>
              </w:rPr>
              <w:t>там (займам) на развитие животн</w:t>
            </w:r>
            <w:r w:rsidRPr="000765B0">
              <w:rPr>
                <w:rFonts w:eastAsia="Times New Roman"/>
                <w:color w:val="000000" w:themeColor="text1"/>
                <w:kern w:val="24"/>
                <w:sz w:val="24"/>
                <w:szCs w:val="24"/>
                <w:lang w:eastAsia="ru-RU"/>
              </w:rPr>
              <w:t>о</w:t>
            </w:r>
            <w:r w:rsidRPr="000765B0">
              <w:rPr>
                <w:rFonts w:eastAsia="Times New Roman"/>
                <w:color w:val="000000" w:themeColor="text1"/>
                <w:kern w:val="24"/>
                <w:sz w:val="24"/>
                <w:szCs w:val="24"/>
                <w:lang w:eastAsia="ru-RU"/>
              </w:rPr>
              <w:t xml:space="preserve">водства, переработки и реализации продукции животноводства </w:t>
            </w:r>
          </w:p>
        </w:tc>
        <w:tc>
          <w:tcPr>
            <w:tcW w:w="637"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spacing w:line="240" w:lineRule="auto"/>
              <w:jc w:val="right"/>
              <w:rPr>
                <w:color w:val="000000"/>
                <w:sz w:val="24"/>
                <w:szCs w:val="24"/>
                <w:lang w:eastAsia="ru-RU"/>
              </w:rPr>
            </w:pPr>
            <w:r w:rsidRPr="00097E71">
              <w:rPr>
                <w:color w:val="000000"/>
                <w:sz w:val="24"/>
              </w:rPr>
              <w:t>4 193,4</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6 753,2</w:t>
            </w:r>
          </w:p>
        </w:tc>
        <w:tc>
          <w:tcPr>
            <w:tcW w:w="554"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6 745,9</w:t>
            </w:r>
          </w:p>
        </w:tc>
        <w:tc>
          <w:tcPr>
            <w:tcW w:w="491"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99,9</w:t>
            </w:r>
          </w:p>
        </w:tc>
        <w:tc>
          <w:tcPr>
            <w:tcW w:w="400"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160,9</w:t>
            </w:r>
          </w:p>
        </w:tc>
      </w:tr>
      <w:tr w:rsidR="00097E71" w:rsidRPr="003D1EEE" w:rsidTr="00097E71">
        <w:trPr>
          <w:trHeight w:val="227"/>
        </w:trPr>
        <w:tc>
          <w:tcPr>
            <w:tcW w:w="2043" w:type="pct"/>
            <w:tcBorders>
              <w:top w:val="single" w:sz="4" w:space="0" w:color="000000"/>
              <w:left w:val="single" w:sz="4" w:space="0" w:color="000000"/>
              <w:bottom w:val="single" w:sz="4" w:space="0" w:color="000000"/>
              <w:right w:val="single" w:sz="4" w:space="0" w:color="000000"/>
            </w:tcBorders>
            <w:hideMark/>
          </w:tcPr>
          <w:p w:rsidR="00097E71" w:rsidRPr="000765B0" w:rsidRDefault="00097E71" w:rsidP="00097E71">
            <w:pPr>
              <w:tabs>
                <w:tab w:val="left" w:pos="567"/>
              </w:tabs>
              <w:spacing w:line="240" w:lineRule="auto"/>
              <w:ind w:left="-57" w:right="113"/>
              <w:contextualSpacing/>
              <w:rPr>
                <w:rFonts w:eastAsia="Times New Roman"/>
                <w:color w:val="000000" w:themeColor="text1"/>
                <w:kern w:val="24"/>
                <w:sz w:val="24"/>
                <w:szCs w:val="24"/>
                <w:lang w:eastAsia="ru-RU"/>
              </w:rPr>
            </w:pPr>
            <w:r>
              <w:rPr>
                <w:rFonts w:eastAsia="Times New Roman"/>
                <w:color w:val="000000" w:themeColor="text1"/>
                <w:kern w:val="24"/>
                <w:sz w:val="24"/>
                <w:szCs w:val="24"/>
                <w:lang w:eastAsia="ru-RU"/>
              </w:rPr>
              <w:t xml:space="preserve">     - с</w:t>
            </w:r>
            <w:r w:rsidRPr="000765B0">
              <w:rPr>
                <w:rFonts w:eastAsia="Times New Roman"/>
                <w:color w:val="000000" w:themeColor="text1"/>
                <w:kern w:val="24"/>
                <w:sz w:val="24"/>
                <w:szCs w:val="24"/>
                <w:lang w:eastAsia="ru-RU"/>
              </w:rPr>
              <w:t>убсидирование части процен</w:t>
            </w:r>
            <w:r w:rsidRPr="000765B0">
              <w:rPr>
                <w:rFonts w:eastAsia="Times New Roman"/>
                <w:color w:val="000000" w:themeColor="text1"/>
                <w:kern w:val="24"/>
                <w:sz w:val="24"/>
                <w:szCs w:val="24"/>
                <w:lang w:eastAsia="ru-RU"/>
              </w:rPr>
              <w:t>т</w:t>
            </w:r>
            <w:r w:rsidRPr="000765B0">
              <w:rPr>
                <w:rFonts w:eastAsia="Times New Roman"/>
                <w:color w:val="000000" w:themeColor="text1"/>
                <w:kern w:val="24"/>
                <w:sz w:val="24"/>
                <w:szCs w:val="24"/>
                <w:lang w:eastAsia="ru-RU"/>
              </w:rPr>
              <w:t>ной ставки по инвестиционным кр</w:t>
            </w:r>
            <w:r w:rsidRPr="000765B0">
              <w:rPr>
                <w:rFonts w:eastAsia="Times New Roman"/>
                <w:color w:val="000000" w:themeColor="text1"/>
                <w:kern w:val="24"/>
                <w:sz w:val="24"/>
                <w:szCs w:val="24"/>
                <w:lang w:eastAsia="ru-RU"/>
              </w:rPr>
              <w:t>е</w:t>
            </w:r>
            <w:r w:rsidRPr="000765B0">
              <w:rPr>
                <w:rFonts w:eastAsia="Times New Roman"/>
                <w:color w:val="000000" w:themeColor="text1"/>
                <w:kern w:val="24"/>
                <w:sz w:val="24"/>
                <w:szCs w:val="24"/>
                <w:lang w:eastAsia="ru-RU"/>
              </w:rPr>
              <w:t>дитам (займам) на развитие живо</w:t>
            </w:r>
            <w:r w:rsidRPr="000765B0">
              <w:rPr>
                <w:rFonts w:eastAsia="Times New Roman"/>
                <w:color w:val="000000" w:themeColor="text1"/>
                <w:kern w:val="24"/>
                <w:sz w:val="24"/>
                <w:szCs w:val="24"/>
                <w:lang w:eastAsia="ru-RU"/>
              </w:rPr>
              <w:t>т</w:t>
            </w:r>
            <w:r w:rsidRPr="000765B0">
              <w:rPr>
                <w:rFonts w:eastAsia="Times New Roman"/>
                <w:color w:val="000000" w:themeColor="text1"/>
                <w:kern w:val="24"/>
                <w:sz w:val="24"/>
                <w:szCs w:val="24"/>
                <w:lang w:eastAsia="ru-RU"/>
              </w:rPr>
              <w:t>новодства, переработки и реализ</w:t>
            </w:r>
            <w:r w:rsidRPr="000765B0">
              <w:rPr>
                <w:rFonts w:eastAsia="Times New Roman"/>
                <w:color w:val="000000" w:themeColor="text1"/>
                <w:kern w:val="24"/>
                <w:sz w:val="24"/>
                <w:szCs w:val="24"/>
                <w:lang w:eastAsia="ru-RU"/>
              </w:rPr>
              <w:t>а</w:t>
            </w:r>
            <w:r w:rsidRPr="000765B0">
              <w:rPr>
                <w:rFonts w:eastAsia="Times New Roman"/>
                <w:color w:val="000000" w:themeColor="text1"/>
                <w:kern w:val="24"/>
                <w:sz w:val="24"/>
                <w:szCs w:val="24"/>
                <w:lang w:eastAsia="ru-RU"/>
              </w:rPr>
              <w:t>ции продукции животноводства</w:t>
            </w:r>
          </w:p>
        </w:tc>
        <w:tc>
          <w:tcPr>
            <w:tcW w:w="637"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34 907,2</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50 231,5</w:t>
            </w:r>
          </w:p>
        </w:tc>
        <w:tc>
          <w:tcPr>
            <w:tcW w:w="554"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49 297,9</w:t>
            </w:r>
          </w:p>
        </w:tc>
        <w:tc>
          <w:tcPr>
            <w:tcW w:w="491"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98,1</w:t>
            </w:r>
          </w:p>
        </w:tc>
        <w:tc>
          <w:tcPr>
            <w:tcW w:w="400"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141,2</w:t>
            </w:r>
          </w:p>
        </w:tc>
      </w:tr>
      <w:tr w:rsidR="00097E71" w:rsidRPr="003D1EEE" w:rsidTr="00097E71">
        <w:trPr>
          <w:trHeight w:val="227"/>
        </w:trPr>
        <w:tc>
          <w:tcPr>
            <w:tcW w:w="2043" w:type="pct"/>
            <w:tcBorders>
              <w:top w:val="single" w:sz="4" w:space="0" w:color="000000"/>
              <w:left w:val="single" w:sz="4" w:space="0" w:color="000000"/>
              <w:bottom w:val="single" w:sz="4" w:space="0" w:color="000000"/>
              <w:right w:val="single" w:sz="4" w:space="0" w:color="000000"/>
            </w:tcBorders>
            <w:hideMark/>
          </w:tcPr>
          <w:p w:rsidR="00097E71" w:rsidRPr="000765B0" w:rsidRDefault="00097E71" w:rsidP="00097E71">
            <w:pPr>
              <w:tabs>
                <w:tab w:val="left" w:pos="567"/>
              </w:tabs>
              <w:spacing w:line="240" w:lineRule="auto"/>
              <w:ind w:left="-57"/>
              <w:contextualSpacing/>
              <w:rPr>
                <w:rFonts w:eastAsia="Times New Roman"/>
                <w:color w:val="000000" w:themeColor="text1"/>
                <w:kern w:val="24"/>
                <w:sz w:val="24"/>
                <w:szCs w:val="24"/>
                <w:lang w:eastAsia="ru-RU"/>
              </w:rPr>
            </w:pPr>
            <w:r w:rsidRPr="000765B0">
              <w:rPr>
                <w:rFonts w:eastAsia="Times New Roman"/>
                <w:color w:val="000000" w:themeColor="text1"/>
                <w:kern w:val="24"/>
                <w:sz w:val="24"/>
                <w:szCs w:val="24"/>
                <w:lang w:eastAsia="ru-RU"/>
              </w:rPr>
              <w:t>Управление рисками в подотраслях</w:t>
            </w:r>
          </w:p>
          <w:p w:rsidR="00097E71" w:rsidRPr="000765B0" w:rsidRDefault="00097E71" w:rsidP="00097E71">
            <w:pPr>
              <w:tabs>
                <w:tab w:val="left" w:pos="567"/>
              </w:tabs>
              <w:spacing w:line="240" w:lineRule="auto"/>
              <w:ind w:left="-57"/>
              <w:contextualSpacing/>
              <w:rPr>
                <w:rFonts w:eastAsia="Times New Roman"/>
                <w:color w:val="000000" w:themeColor="text1"/>
                <w:kern w:val="24"/>
                <w:sz w:val="24"/>
                <w:szCs w:val="24"/>
                <w:lang w:eastAsia="ru-RU"/>
              </w:rPr>
            </w:pPr>
            <w:r w:rsidRPr="000765B0">
              <w:rPr>
                <w:rFonts w:eastAsia="Times New Roman"/>
                <w:color w:val="000000" w:themeColor="text1"/>
                <w:kern w:val="24"/>
                <w:sz w:val="24"/>
                <w:szCs w:val="24"/>
                <w:lang w:eastAsia="ru-RU"/>
              </w:rPr>
              <w:t>животноводства</w:t>
            </w:r>
          </w:p>
        </w:tc>
        <w:tc>
          <w:tcPr>
            <w:tcW w:w="637"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276,1</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412,2</w:t>
            </w:r>
          </w:p>
        </w:tc>
        <w:tc>
          <w:tcPr>
            <w:tcW w:w="554"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399,6</w:t>
            </w:r>
          </w:p>
        </w:tc>
        <w:tc>
          <w:tcPr>
            <w:tcW w:w="491"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97,0</w:t>
            </w:r>
          </w:p>
        </w:tc>
        <w:tc>
          <w:tcPr>
            <w:tcW w:w="400"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144,7</w:t>
            </w:r>
          </w:p>
        </w:tc>
      </w:tr>
      <w:tr w:rsidR="00097E71" w:rsidRPr="003D1EEE" w:rsidTr="00097E71">
        <w:trPr>
          <w:trHeight w:val="227"/>
        </w:trPr>
        <w:tc>
          <w:tcPr>
            <w:tcW w:w="2043" w:type="pct"/>
            <w:tcBorders>
              <w:top w:val="single" w:sz="4" w:space="0" w:color="000000"/>
              <w:left w:val="single" w:sz="4" w:space="0" w:color="000000"/>
              <w:bottom w:val="single" w:sz="4" w:space="0" w:color="000000"/>
              <w:right w:val="single" w:sz="4" w:space="0" w:color="000000"/>
            </w:tcBorders>
            <w:hideMark/>
          </w:tcPr>
          <w:p w:rsidR="00097E71" w:rsidRPr="000765B0" w:rsidRDefault="00097E71" w:rsidP="00097E71">
            <w:pPr>
              <w:tabs>
                <w:tab w:val="left" w:pos="567"/>
              </w:tabs>
              <w:spacing w:line="240" w:lineRule="auto"/>
              <w:ind w:left="-57"/>
              <w:contextualSpacing/>
              <w:rPr>
                <w:rFonts w:eastAsia="Times New Roman"/>
                <w:color w:val="000000" w:themeColor="text1"/>
                <w:kern w:val="24"/>
                <w:sz w:val="24"/>
                <w:szCs w:val="24"/>
                <w:lang w:eastAsia="ru-RU"/>
              </w:rPr>
            </w:pPr>
            <w:r w:rsidRPr="000765B0">
              <w:rPr>
                <w:rFonts w:eastAsia="Times New Roman"/>
                <w:color w:val="000000" w:themeColor="text1"/>
                <w:kern w:val="24"/>
                <w:sz w:val="24"/>
                <w:szCs w:val="24"/>
                <w:lang w:eastAsia="ru-RU"/>
              </w:rPr>
              <w:t>Возмещение части затрат, связанных с поддержкой сельскохозяйственных товаропроизводителей, осуществл</w:t>
            </w:r>
            <w:r w:rsidRPr="000765B0">
              <w:rPr>
                <w:rFonts w:eastAsia="Times New Roman"/>
                <w:color w:val="000000" w:themeColor="text1"/>
                <w:kern w:val="24"/>
                <w:sz w:val="24"/>
                <w:szCs w:val="24"/>
                <w:lang w:eastAsia="ru-RU"/>
              </w:rPr>
              <w:t>я</w:t>
            </w:r>
            <w:r w:rsidRPr="000765B0">
              <w:rPr>
                <w:rFonts w:eastAsia="Times New Roman"/>
                <w:color w:val="000000" w:themeColor="text1"/>
                <w:kern w:val="24"/>
                <w:sz w:val="24"/>
                <w:szCs w:val="24"/>
                <w:lang w:eastAsia="ru-RU"/>
              </w:rPr>
              <w:t>ющих производство свинины, мяса птицы и яиц, в связи с удорожанием приобретенных кормов</w:t>
            </w:r>
          </w:p>
        </w:tc>
        <w:tc>
          <w:tcPr>
            <w:tcW w:w="637"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11 596,9</w:t>
            </w:r>
          </w:p>
        </w:tc>
        <w:tc>
          <w:tcPr>
            <w:tcW w:w="875"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w:t>
            </w:r>
          </w:p>
        </w:tc>
        <w:tc>
          <w:tcPr>
            <w:tcW w:w="554"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w:t>
            </w:r>
          </w:p>
        </w:tc>
        <w:tc>
          <w:tcPr>
            <w:tcW w:w="491"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w:t>
            </w:r>
          </w:p>
        </w:tc>
        <w:tc>
          <w:tcPr>
            <w:tcW w:w="400" w:type="pct"/>
            <w:tcBorders>
              <w:top w:val="single" w:sz="4" w:space="0" w:color="000000"/>
              <w:left w:val="single" w:sz="4" w:space="0" w:color="000000"/>
              <w:bottom w:val="single" w:sz="4" w:space="0" w:color="000000"/>
              <w:right w:val="single" w:sz="4" w:space="0" w:color="000000"/>
            </w:tcBorders>
            <w:vAlign w:val="center"/>
            <w:hideMark/>
          </w:tcPr>
          <w:p w:rsidR="00097E71" w:rsidRPr="00097E71" w:rsidRDefault="00097E71" w:rsidP="00097E71">
            <w:pPr>
              <w:jc w:val="right"/>
              <w:rPr>
                <w:color w:val="000000"/>
                <w:sz w:val="24"/>
              </w:rPr>
            </w:pPr>
            <w:r w:rsidRPr="00097E71">
              <w:rPr>
                <w:color w:val="000000"/>
                <w:sz w:val="24"/>
              </w:rPr>
              <w:t>-</w:t>
            </w:r>
          </w:p>
        </w:tc>
      </w:tr>
    </w:tbl>
    <w:p w:rsidR="00505AB3" w:rsidRDefault="0063693A" w:rsidP="0063693A">
      <w:pPr>
        <w:spacing w:line="240" w:lineRule="auto"/>
        <w:jc w:val="both"/>
        <w:rPr>
          <w:rFonts w:eastAsia="Times New Roman"/>
          <w:color w:val="000000" w:themeColor="text1"/>
          <w:kern w:val="24"/>
          <w:lang w:eastAsia="ru-RU"/>
        </w:rPr>
      </w:pPr>
      <w:r w:rsidRPr="0063693A">
        <w:rPr>
          <w:rFonts w:eastAsia="Times New Roman"/>
          <w:color w:val="000000" w:themeColor="text1"/>
          <w:kern w:val="24"/>
          <w:lang w:eastAsia="ru-RU"/>
        </w:rPr>
        <w:t xml:space="preserve">* - </w:t>
      </w:r>
      <w:r w:rsidR="00097E71">
        <w:rPr>
          <w:rFonts w:eastAsia="Times New Roman"/>
          <w:color w:val="000000" w:themeColor="text1"/>
          <w:kern w:val="24"/>
          <w:lang w:eastAsia="ru-RU"/>
        </w:rPr>
        <w:t>в соответствии с</w:t>
      </w:r>
      <w:r w:rsidRPr="0063693A">
        <w:rPr>
          <w:rFonts w:eastAsia="Times New Roman"/>
          <w:color w:val="000000" w:themeColor="text1"/>
          <w:kern w:val="24"/>
          <w:lang w:eastAsia="ru-RU"/>
        </w:rPr>
        <w:t xml:space="preserve"> </w:t>
      </w:r>
      <w:r w:rsidR="00097E71">
        <w:rPr>
          <w:rFonts w:eastAsia="Times New Roman"/>
          <w:color w:val="000000" w:themeColor="text1"/>
          <w:kern w:val="24"/>
          <w:lang w:eastAsia="ru-RU"/>
        </w:rPr>
        <w:t>уточненной сводной бюджетной росписью федерального бюджета</w:t>
      </w:r>
    </w:p>
    <w:p w:rsidR="0063693A" w:rsidRPr="0063693A" w:rsidRDefault="0063693A" w:rsidP="0063693A">
      <w:pPr>
        <w:spacing w:line="240" w:lineRule="auto"/>
        <w:jc w:val="both"/>
        <w:rPr>
          <w:rFonts w:eastAsia="Times New Roman"/>
          <w:color w:val="000000" w:themeColor="text1"/>
          <w:kern w:val="24"/>
          <w:lang w:eastAsia="ru-RU"/>
        </w:rPr>
      </w:pP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В 2014 г. мероприятия Подпрограммы «Развитие подотрасли животново</w:t>
      </w:r>
      <w:r w:rsidRPr="003D1EEE">
        <w:rPr>
          <w:color w:val="000000" w:themeColor="text1"/>
          <w:kern w:val="24"/>
          <w:sz w:val="28"/>
          <w:szCs w:val="28"/>
        </w:rPr>
        <w:t>д</w:t>
      </w:r>
      <w:r w:rsidRPr="003D1EEE">
        <w:rPr>
          <w:color w:val="000000" w:themeColor="text1"/>
          <w:kern w:val="24"/>
          <w:sz w:val="28"/>
          <w:szCs w:val="28"/>
        </w:rPr>
        <w:t>ства, переработки и реализации продукции животноводства» были направлены на увеличение объемов производства продукции мясного и молочного животн</w:t>
      </w:r>
      <w:r w:rsidRPr="003D1EEE">
        <w:rPr>
          <w:color w:val="000000" w:themeColor="text1"/>
          <w:kern w:val="24"/>
          <w:sz w:val="28"/>
          <w:szCs w:val="28"/>
        </w:rPr>
        <w:t>о</w:t>
      </w:r>
      <w:r w:rsidRPr="003D1EEE">
        <w:rPr>
          <w:color w:val="000000" w:themeColor="text1"/>
          <w:kern w:val="24"/>
          <w:sz w:val="28"/>
          <w:szCs w:val="28"/>
        </w:rPr>
        <w:t>водства, развитие овцеводства, козоводства, табунного мясного коневодства и оленеводства, обеспечивающих сохранение традиционного уклада жизни и зан</w:t>
      </w:r>
      <w:r w:rsidRPr="003D1EEE">
        <w:rPr>
          <w:color w:val="000000" w:themeColor="text1"/>
          <w:kern w:val="24"/>
          <w:sz w:val="28"/>
          <w:szCs w:val="28"/>
        </w:rPr>
        <w:t>я</w:t>
      </w:r>
      <w:r w:rsidRPr="003D1EEE">
        <w:rPr>
          <w:color w:val="000000" w:themeColor="text1"/>
          <w:kern w:val="24"/>
          <w:sz w:val="28"/>
          <w:szCs w:val="28"/>
        </w:rPr>
        <w:t>тости в отдельных сельских территориях, развитие переработки продукции ж</w:t>
      </w:r>
      <w:r w:rsidRPr="003D1EEE">
        <w:rPr>
          <w:color w:val="000000" w:themeColor="text1"/>
          <w:kern w:val="24"/>
          <w:sz w:val="28"/>
          <w:szCs w:val="28"/>
        </w:rPr>
        <w:t>и</w:t>
      </w:r>
      <w:r w:rsidRPr="003D1EEE">
        <w:rPr>
          <w:color w:val="000000" w:themeColor="text1"/>
          <w:kern w:val="24"/>
          <w:sz w:val="28"/>
          <w:szCs w:val="28"/>
        </w:rPr>
        <w:t>вотноводства, улучшение и стабилизацию эпизоотической ситуации на террит</w:t>
      </w:r>
      <w:r w:rsidRPr="003D1EEE">
        <w:rPr>
          <w:color w:val="000000" w:themeColor="text1"/>
          <w:kern w:val="24"/>
          <w:sz w:val="28"/>
          <w:szCs w:val="28"/>
        </w:rPr>
        <w:t>о</w:t>
      </w:r>
      <w:r w:rsidRPr="003D1EEE">
        <w:rPr>
          <w:color w:val="000000" w:themeColor="text1"/>
          <w:kern w:val="24"/>
          <w:sz w:val="28"/>
          <w:szCs w:val="28"/>
        </w:rPr>
        <w:lastRenderedPageBreak/>
        <w:t>рии Российской Федерации, касающейся африканской чумы свиней, предупр</w:t>
      </w:r>
      <w:r w:rsidRPr="003D1EEE">
        <w:rPr>
          <w:color w:val="000000" w:themeColor="text1"/>
          <w:kern w:val="24"/>
          <w:sz w:val="28"/>
          <w:szCs w:val="28"/>
        </w:rPr>
        <w:t>е</w:t>
      </w:r>
      <w:r w:rsidRPr="003D1EEE">
        <w:rPr>
          <w:color w:val="000000" w:themeColor="text1"/>
          <w:kern w:val="24"/>
          <w:sz w:val="28"/>
          <w:szCs w:val="28"/>
        </w:rPr>
        <w:t>ждение возникновения и распространения заразных болезней животных, расш</w:t>
      </w:r>
      <w:r w:rsidRPr="003D1EEE">
        <w:rPr>
          <w:color w:val="000000" w:themeColor="text1"/>
          <w:kern w:val="24"/>
          <w:sz w:val="28"/>
          <w:szCs w:val="28"/>
        </w:rPr>
        <w:t>и</w:t>
      </w:r>
      <w:r w:rsidRPr="003D1EEE">
        <w:rPr>
          <w:color w:val="000000" w:themeColor="text1"/>
          <w:kern w:val="24"/>
          <w:sz w:val="28"/>
          <w:szCs w:val="28"/>
        </w:rPr>
        <w:t>рение объемов поставок животноводческой продукции и продуктов ее перер</w:t>
      </w:r>
      <w:r w:rsidRPr="003D1EEE">
        <w:rPr>
          <w:color w:val="000000" w:themeColor="text1"/>
          <w:kern w:val="24"/>
          <w:sz w:val="28"/>
          <w:szCs w:val="28"/>
        </w:rPr>
        <w:t>а</w:t>
      </w:r>
      <w:r w:rsidRPr="003D1EEE">
        <w:rPr>
          <w:color w:val="000000" w:themeColor="text1"/>
          <w:kern w:val="24"/>
          <w:sz w:val="28"/>
          <w:szCs w:val="28"/>
        </w:rPr>
        <w:t>ботки на внешние рынки. Целевые индикаторы и основные показатели Подпр</w:t>
      </w:r>
      <w:r w:rsidRPr="003D1EEE">
        <w:rPr>
          <w:color w:val="000000" w:themeColor="text1"/>
          <w:kern w:val="24"/>
          <w:sz w:val="28"/>
          <w:szCs w:val="28"/>
        </w:rPr>
        <w:t>о</w:t>
      </w:r>
      <w:r w:rsidRPr="003D1EEE">
        <w:rPr>
          <w:color w:val="000000" w:themeColor="text1"/>
          <w:kern w:val="24"/>
          <w:sz w:val="28"/>
          <w:szCs w:val="28"/>
        </w:rPr>
        <w:t>граммы выполнены не в полном объеме (</w:t>
      </w:r>
      <w:r w:rsidR="00E65691">
        <w:rPr>
          <w:color w:val="000000" w:themeColor="text1"/>
          <w:kern w:val="24"/>
          <w:sz w:val="28"/>
          <w:szCs w:val="28"/>
        </w:rPr>
        <w:t>т</w:t>
      </w:r>
      <w:r w:rsidR="0007673A">
        <w:rPr>
          <w:color w:val="000000" w:themeColor="text1"/>
          <w:kern w:val="24"/>
          <w:sz w:val="28"/>
          <w:szCs w:val="28"/>
        </w:rPr>
        <w:t>аблица</w:t>
      </w:r>
      <w:r w:rsidRPr="003D1EEE">
        <w:rPr>
          <w:color w:val="000000" w:themeColor="text1"/>
          <w:kern w:val="24"/>
          <w:sz w:val="28"/>
          <w:szCs w:val="28"/>
        </w:rPr>
        <w:t xml:space="preserve"> 3.2). </w:t>
      </w:r>
    </w:p>
    <w:p w:rsidR="00210470" w:rsidRPr="003D1EEE" w:rsidRDefault="00210470" w:rsidP="00210470">
      <w:pPr>
        <w:spacing w:line="240" w:lineRule="auto"/>
        <w:ind w:firstLine="567"/>
        <w:jc w:val="right"/>
        <w:rPr>
          <w:rFonts w:eastAsia="Times New Roman"/>
          <w:color w:val="000000" w:themeColor="text1"/>
          <w:kern w:val="24"/>
          <w:sz w:val="28"/>
          <w:szCs w:val="24"/>
          <w:lang w:eastAsia="ru-RU"/>
        </w:rPr>
      </w:pPr>
    </w:p>
    <w:p w:rsidR="00210470" w:rsidRDefault="00210470" w:rsidP="00800097">
      <w:pPr>
        <w:spacing w:line="240" w:lineRule="auto"/>
        <w:ind w:firstLine="567"/>
        <w:jc w:val="right"/>
        <w:rPr>
          <w:rFonts w:eastAsia="Times New Roman"/>
          <w:color w:val="000000" w:themeColor="text1"/>
          <w:kern w:val="24"/>
          <w:sz w:val="28"/>
          <w:szCs w:val="24"/>
          <w:lang w:eastAsia="ru-RU"/>
        </w:rPr>
      </w:pPr>
      <w:r w:rsidRPr="003D1EEE">
        <w:rPr>
          <w:rFonts w:eastAsia="Times New Roman"/>
          <w:color w:val="000000" w:themeColor="text1"/>
          <w:kern w:val="24"/>
          <w:sz w:val="28"/>
          <w:szCs w:val="24"/>
          <w:lang w:eastAsia="ru-RU"/>
        </w:rPr>
        <w:t>Таблица 3.2</w:t>
      </w:r>
    </w:p>
    <w:p w:rsidR="00800097" w:rsidRPr="00800097" w:rsidRDefault="00800097" w:rsidP="00800097">
      <w:pPr>
        <w:spacing w:line="240" w:lineRule="auto"/>
        <w:ind w:firstLine="567"/>
        <w:jc w:val="right"/>
        <w:rPr>
          <w:rFonts w:eastAsia="Times New Roman"/>
          <w:color w:val="000000" w:themeColor="text1"/>
          <w:kern w:val="24"/>
          <w:sz w:val="20"/>
          <w:szCs w:val="20"/>
          <w:lang w:eastAsia="ru-RU"/>
        </w:rPr>
      </w:pPr>
    </w:p>
    <w:p w:rsidR="00210470" w:rsidRDefault="00210470" w:rsidP="00800097">
      <w:pPr>
        <w:spacing w:line="240" w:lineRule="auto"/>
        <w:jc w:val="center"/>
        <w:rPr>
          <w:rFonts w:eastAsia="Times New Roman"/>
          <w:b/>
          <w:color w:val="000000" w:themeColor="text1"/>
          <w:kern w:val="24"/>
          <w:sz w:val="28"/>
          <w:szCs w:val="24"/>
          <w:lang w:eastAsia="ru-RU"/>
        </w:rPr>
      </w:pPr>
      <w:r w:rsidRPr="003D1EEE">
        <w:rPr>
          <w:rFonts w:eastAsia="Times New Roman"/>
          <w:b/>
          <w:color w:val="000000" w:themeColor="text1"/>
          <w:kern w:val="24"/>
          <w:sz w:val="28"/>
          <w:szCs w:val="24"/>
          <w:lang w:eastAsia="ru-RU"/>
        </w:rPr>
        <w:t>Выполнение целевых индикаторов развития животноводства в 2014 году</w:t>
      </w:r>
    </w:p>
    <w:p w:rsidR="00800097" w:rsidRPr="00800097" w:rsidRDefault="00800097" w:rsidP="00800097">
      <w:pPr>
        <w:spacing w:line="240" w:lineRule="auto"/>
        <w:jc w:val="center"/>
        <w:rPr>
          <w:rFonts w:eastAsia="Times New Roman"/>
          <w:b/>
          <w:color w:val="000000" w:themeColor="text1"/>
          <w:kern w:val="24"/>
          <w:sz w:val="20"/>
          <w:szCs w:val="20"/>
          <w:lang w:eastAsia="ru-RU"/>
        </w:rPr>
      </w:pPr>
    </w:p>
    <w:tbl>
      <w:tblPr>
        <w:tblW w:w="4915" w:type="pct"/>
        <w:tblLook w:val="04A0" w:firstRow="1" w:lastRow="0" w:firstColumn="1" w:lastColumn="0" w:noHBand="0" w:noVBand="1"/>
      </w:tblPr>
      <w:tblGrid>
        <w:gridCol w:w="5224"/>
        <w:gridCol w:w="1861"/>
        <w:gridCol w:w="1215"/>
        <w:gridCol w:w="1526"/>
      </w:tblGrid>
      <w:tr w:rsidR="00A217C8" w:rsidRPr="003D1EEE" w:rsidTr="00B05AF4">
        <w:trPr>
          <w:trHeight w:val="447"/>
        </w:trPr>
        <w:tc>
          <w:tcPr>
            <w:tcW w:w="2706" w:type="pct"/>
            <w:tcBorders>
              <w:top w:val="single" w:sz="4" w:space="0" w:color="auto"/>
              <w:left w:val="single" w:sz="4" w:space="0" w:color="auto"/>
              <w:bottom w:val="single" w:sz="4" w:space="0" w:color="auto"/>
              <w:right w:val="single" w:sz="4" w:space="0" w:color="auto"/>
            </w:tcBorders>
            <w:shd w:val="clear" w:color="000000" w:fill="C6D9F1"/>
            <w:vAlign w:val="center"/>
            <w:hideMark/>
          </w:tcPr>
          <w:p w:rsidR="00210470" w:rsidRPr="003D1EEE" w:rsidRDefault="00210470" w:rsidP="00B05AF4">
            <w:pPr>
              <w:spacing w:line="240" w:lineRule="auto"/>
              <w:jc w:val="center"/>
              <w:rPr>
                <w:rFonts w:eastAsia="Times New Roman"/>
                <w:b/>
                <w:bCs/>
                <w:color w:val="000000" w:themeColor="text1"/>
                <w:kern w:val="24"/>
                <w:lang w:eastAsia="ru-RU"/>
              </w:rPr>
            </w:pPr>
            <w:r w:rsidRPr="003D1EEE">
              <w:rPr>
                <w:rFonts w:eastAsia="Times New Roman"/>
                <w:b/>
                <w:bCs/>
                <w:color w:val="000000" w:themeColor="text1"/>
                <w:kern w:val="24"/>
                <w:lang w:eastAsia="ru-RU"/>
              </w:rPr>
              <w:t>Целевые индикаторы</w:t>
            </w:r>
          </w:p>
        </w:tc>
        <w:tc>
          <w:tcPr>
            <w:tcW w:w="876" w:type="pct"/>
            <w:tcBorders>
              <w:top w:val="single" w:sz="4" w:space="0" w:color="auto"/>
              <w:left w:val="nil"/>
              <w:bottom w:val="single" w:sz="4" w:space="0" w:color="auto"/>
              <w:right w:val="single" w:sz="4" w:space="0" w:color="auto"/>
            </w:tcBorders>
            <w:shd w:val="clear" w:color="000000" w:fill="C6D9F1"/>
            <w:vAlign w:val="center"/>
            <w:hideMark/>
          </w:tcPr>
          <w:p w:rsidR="00210470" w:rsidRPr="003D1EEE" w:rsidRDefault="00210470" w:rsidP="00B05AF4">
            <w:pPr>
              <w:spacing w:line="240" w:lineRule="auto"/>
              <w:jc w:val="center"/>
              <w:rPr>
                <w:rFonts w:eastAsia="Times New Roman"/>
                <w:b/>
                <w:bCs/>
                <w:color w:val="000000" w:themeColor="text1"/>
                <w:kern w:val="24"/>
                <w:lang w:eastAsia="ru-RU"/>
              </w:rPr>
            </w:pPr>
            <w:r w:rsidRPr="003D1EEE">
              <w:rPr>
                <w:rFonts w:eastAsia="Times New Roman"/>
                <w:b/>
                <w:bCs/>
                <w:color w:val="000000" w:themeColor="text1"/>
                <w:kern w:val="24"/>
                <w:lang w:eastAsia="ru-RU"/>
              </w:rPr>
              <w:t>Предусмотрено*</w:t>
            </w:r>
          </w:p>
        </w:tc>
        <w:tc>
          <w:tcPr>
            <w:tcW w:w="642" w:type="pct"/>
            <w:tcBorders>
              <w:top w:val="single" w:sz="4" w:space="0" w:color="auto"/>
              <w:left w:val="nil"/>
              <w:bottom w:val="single" w:sz="4" w:space="0" w:color="auto"/>
              <w:right w:val="single" w:sz="4" w:space="0" w:color="auto"/>
            </w:tcBorders>
            <w:shd w:val="clear" w:color="000000" w:fill="C6D9F1"/>
            <w:vAlign w:val="center"/>
            <w:hideMark/>
          </w:tcPr>
          <w:p w:rsidR="00210470" w:rsidRPr="003D1EEE" w:rsidRDefault="00210470" w:rsidP="00B05AF4">
            <w:pPr>
              <w:spacing w:line="240" w:lineRule="auto"/>
              <w:jc w:val="center"/>
              <w:rPr>
                <w:rFonts w:eastAsia="Times New Roman"/>
                <w:b/>
                <w:bCs/>
                <w:color w:val="000000" w:themeColor="text1"/>
                <w:kern w:val="24"/>
                <w:lang w:eastAsia="ru-RU"/>
              </w:rPr>
            </w:pPr>
            <w:r w:rsidRPr="003D1EEE">
              <w:rPr>
                <w:rFonts w:eastAsia="Times New Roman"/>
                <w:b/>
                <w:bCs/>
                <w:color w:val="000000" w:themeColor="text1"/>
                <w:kern w:val="24"/>
                <w:lang w:eastAsia="ru-RU"/>
              </w:rPr>
              <w:t>Факт (</w:t>
            </w:r>
            <w:proofErr w:type="spellStart"/>
            <w:r w:rsidRPr="003D1EEE">
              <w:rPr>
                <w:rFonts w:eastAsia="Times New Roman"/>
                <w:b/>
                <w:bCs/>
                <w:color w:val="000000" w:themeColor="text1"/>
                <w:kern w:val="24"/>
                <w:lang w:eastAsia="ru-RU"/>
              </w:rPr>
              <w:t>предв</w:t>
            </w:r>
            <w:proofErr w:type="spellEnd"/>
            <w:r w:rsidRPr="003D1EEE">
              <w:rPr>
                <w:rFonts w:eastAsia="Times New Roman"/>
                <w:b/>
                <w:bCs/>
                <w:color w:val="000000" w:themeColor="text1"/>
                <w:kern w:val="24"/>
                <w:lang w:eastAsia="ru-RU"/>
              </w:rPr>
              <w:t>.)</w:t>
            </w:r>
            <w:r w:rsidR="00444237" w:rsidRPr="003D1EEE">
              <w:rPr>
                <w:rFonts w:eastAsia="Times New Roman"/>
                <w:b/>
                <w:bCs/>
                <w:color w:val="000000" w:themeColor="text1"/>
                <w:kern w:val="24"/>
                <w:lang w:eastAsia="ru-RU"/>
              </w:rPr>
              <w:t>**</w:t>
            </w:r>
          </w:p>
        </w:tc>
        <w:tc>
          <w:tcPr>
            <w:tcW w:w="777" w:type="pct"/>
            <w:tcBorders>
              <w:top w:val="single" w:sz="4" w:space="0" w:color="auto"/>
              <w:left w:val="nil"/>
              <w:bottom w:val="single" w:sz="4" w:space="0" w:color="auto"/>
              <w:right w:val="single" w:sz="4" w:space="0" w:color="auto"/>
            </w:tcBorders>
            <w:shd w:val="clear" w:color="000000" w:fill="C6D9F1"/>
            <w:vAlign w:val="center"/>
            <w:hideMark/>
          </w:tcPr>
          <w:p w:rsidR="00210470" w:rsidRPr="003D1EEE" w:rsidRDefault="00210470" w:rsidP="00B05AF4">
            <w:pPr>
              <w:spacing w:line="240" w:lineRule="auto"/>
              <w:jc w:val="center"/>
              <w:rPr>
                <w:rFonts w:eastAsia="Times New Roman"/>
                <w:b/>
                <w:bCs/>
                <w:color w:val="000000" w:themeColor="text1"/>
                <w:kern w:val="24"/>
                <w:lang w:eastAsia="ru-RU"/>
              </w:rPr>
            </w:pPr>
            <w:r w:rsidRPr="003D1EEE">
              <w:rPr>
                <w:rFonts w:eastAsia="Times New Roman"/>
                <w:b/>
                <w:bCs/>
                <w:color w:val="000000" w:themeColor="text1"/>
                <w:kern w:val="24"/>
                <w:lang w:eastAsia="ru-RU"/>
              </w:rPr>
              <w:t xml:space="preserve">Выполнение, %, </w:t>
            </w:r>
          </w:p>
        </w:tc>
      </w:tr>
      <w:tr w:rsidR="00A217C8" w:rsidRPr="003D1EEE" w:rsidTr="00B05AF4">
        <w:trPr>
          <w:trHeight w:val="222"/>
        </w:trPr>
        <w:tc>
          <w:tcPr>
            <w:tcW w:w="2706" w:type="pct"/>
            <w:tcBorders>
              <w:top w:val="nil"/>
              <w:left w:val="single" w:sz="4" w:space="0" w:color="auto"/>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 xml:space="preserve">Производство скота и птицы на убой в живом весе, </w:t>
            </w:r>
            <w:r w:rsidR="005E290F" w:rsidRPr="003D1EEE">
              <w:rPr>
                <w:rFonts w:eastAsia="Times New Roman"/>
                <w:color w:val="000000" w:themeColor="text1"/>
                <w:kern w:val="24"/>
                <w:lang w:eastAsia="ru-RU"/>
              </w:rPr>
              <w:t>млн</w:t>
            </w:r>
            <w:r w:rsidRPr="003D1EEE">
              <w:rPr>
                <w:rFonts w:eastAsia="Times New Roman"/>
                <w:color w:val="000000" w:themeColor="text1"/>
                <w:kern w:val="24"/>
                <w:lang w:eastAsia="ru-RU"/>
              </w:rPr>
              <w:t xml:space="preserve"> т</w:t>
            </w:r>
            <w:r w:rsidR="00196804">
              <w:rPr>
                <w:rFonts w:eastAsia="Times New Roman"/>
                <w:color w:val="000000" w:themeColor="text1"/>
                <w:kern w:val="24"/>
                <w:lang w:eastAsia="ru-RU"/>
              </w:rPr>
              <w:t>онн</w:t>
            </w:r>
          </w:p>
        </w:tc>
        <w:tc>
          <w:tcPr>
            <w:tcW w:w="876"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12,0</w:t>
            </w:r>
          </w:p>
        </w:tc>
        <w:tc>
          <w:tcPr>
            <w:tcW w:w="642" w:type="pct"/>
            <w:tcBorders>
              <w:top w:val="nil"/>
              <w:left w:val="nil"/>
              <w:bottom w:val="single" w:sz="4" w:space="0" w:color="auto"/>
              <w:right w:val="single" w:sz="4" w:space="0" w:color="auto"/>
            </w:tcBorders>
            <w:shd w:val="clear" w:color="000000" w:fill="FFFFFF"/>
            <w:vAlign w:val="center"/>
            <w:hideMark/>
          </w:tcPr>
          <w:p w:rsidR="00210470" w:rsidRPr="003D1EEE" w:rsidRDefault="00B50C15" w:rsidP="0080727E">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12,</w:t>
            </w:r>
            <w:r w:rsidR="00444237" w:rsidRPr="003D1EEE">
              <w:rPr>
                <w:rFonts w:eastAsia="Times New Roman"/>
                <w:color w:val="000000" w:themeColor="text1"/>
                <w:kern w:val="24"/>
                <w:lang w:eastAsia="ru-RU"/>
              </w:rPr>
              <w:t>7</w:t>
            </w:r>
          </w:p>
        </w:tc>
        <w:tc>
          <w:tcPr>
            <w:tcW w:w="777"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105,8</w:t>
            </w:r>
          </w:p>
        </w:tc>
      </w:tr>
      <w:tr w:rsidR="00A217C8" w:rsidRPr="003D1EEE" w:rsidTr="00B05AF4">
        <w:trPr>
          <w:trHeight w:val="447"/>
        </w:trPr>
        <w:tc>
          <w:tcPr>
            <w:tcW w:w="2706" w:type="pct"/>
            <w:tcBorders>
              <w:top w:val="nil"/>
              <w:left w:val="single" w:sz="4" w:space="0" w:color="auto"/>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Прирост производственных мощностей по убою скота и его первичной переработке, тыс. т</w:t>
            </w:r>
            <w:r w:rsidR="00196804">
              <w:rPr>
                <w:rFonts w:eastAsia="Times New Roman"/>
                <w:color w:val="000000" w:themeColor="text1"/>
                <w:kern w:val="24"/>
                <w:lang w:eastAsia="ru-RU"/>
              </w:rPr>
              <w:t>онн</w:t>
            </w:r>
          </w:p>
        </w:tc>
        <w:tc>
          <w:tcPr>
            <w:tcW w:w="876"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301,0</w:t>
            </w:r>
          </w:p>
        </w:tc>
        <w:tc>
          <w:tcPr>
            <w:tcW w:w="642"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rPr>
                <w:rFonts w:ascii="Calibri" w:eastAsia="Times New Roman" w:hAnsi="Calibri"/>
                <w:color w:val="000000" w:themeColor="text1"/>
                <w:kern w:val="24"/>
                <w:lang w:eastAsia="ru-RU"/>
              </w:rPr>
            </w:pPr>
            <w:r w:rsidRPr="003D1EEE">
              <w:rPr>
                <w:rFonts w:ascii="Calibri" w:eastAsia="Times New Roman" w:hAnsi="Calibri"/>
                <w:color w:val="000000" w:themeColor="text1"/>
                <w:kern w:val="24"/>
                <w:lang w:eastAsia="ru-RU"/>
              </w:rPr>
              <w:t> </w:t>
            </w:r>
          </w:p>
        </w:tc>
        <w:tc>
          <w:tcPr>
            <w:tcW w:w="777"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rPr>
                <w:rFonts w:ascii="Calibri" w:eastAsia="Times New Roman" w:hAnsi="Calibri"/>
                <w:color w:val="000000" w:themeColor="text1"/>
                <w:kern w:val="24"/>
                <w:lang w:eastAsia="ru-RU"/>
              </w:rPr>
            </w:pPr>
            <w:r w:rsidRPr="003D1EEE">
              <w:rPr>
                <w:rFonts w:ascii="Calibri" w:eastAsia="Times New Roman" w:hAnsi="Calibri"/>
                <w:color w:val="000000" w:themeColor="text1"/>
                <w:kern w:val="24"/>
                <w:lang w:eastAsia="ru-RU"/>
              </w:rPr>
              <w:t> </w:t>
            </w:r>
          </w:p>
        </w:tc>
      </w:tr>
      <w:tr w:rsidR="00A217C8" w:rsidRPr="003D1EEE" w:rsidTr="00B05AF4">
        <w:trPr>
          <w:trHeight w:val="222"/>
        </w:trPr>
        <w:tc>
          <w:tcPr>
            <w:tcW w:w="2706" w:type="pct"/>
            <w:tcBorders>
              <w:top w:val="nil"/>
              <w:left w:val="single" w:sz="4" w:space="0" w:color="auto"/>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 xml:space="preserve">Производство молока, </w:t>
            </w:r>
            <w:r w:rsidR="005E290F" w:rsidRPr="003D1EEE">
              <w:rPr>
                <w:rFonts w:eastAsia="Times New Roman"/>
                <w:color w:val="000000" w:themeColor="text1"/>
                <w:kern w:val="24"/>
                <w:lang w:eastAsia="ru-RU"/>
              </w:rPr>
              <w:t>млн</w:t>
            </w:r>
            <w:r w:rsidRPr="003D1EEE">
              <w:rPr>
                <w:rFonts w:eastAsia="Times New Roman"/>
                <w:color w:val="000000" w:themeColor="text1"/>
                <w:kern w:val="24"/>
                <w:lang w:eastAsia="ru-RU"/>
              </w:rPr>
              <w:t xml:space="preserve"> т</w:t>
            </w:r>
            <w:r w:rsidR="00196804">
              <w:rPr>
                <w:rFonts w:eastAsia="Times New Roman"/>
                <w:color w:val="000000" w:themeColor="text1"/>
                <w:kern w:val="24"/>
                <w:lang w:eastAsia="ru-RU"/>
              </w:rPr>
              <w:t>онн</w:t>
            </w:r>
          </w:p>
        </w:tc>
        <w:tc>
          <w:tcPr>
            <w:tcW w:w="876"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32,9</w:t>
            </w:r>
          </w:p>
        </w:tc>
        <w:tc>
          <w:tcPr>
            <w:tcW w:w="642"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30,6</w:t>
            </w:r>
          </w:p>
        </w:tc>
        <w:tc>
          <w:tcPr>
            <w:tcW w:w="777"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93,0</w:t>
            </w:r>
          </w:p>
        </w:tc>
      </w:tr>
      <w:tr w:rsidR="00A217C8" w:rsidRPr="003D1EEE" w:rsidTr="00B05AF4">
        <w:trPr>
          <w:trHeight w:val="222"/>
        </w:trPr>
        <w:tc>
          <w:tcPr>
            <w:tcW w:w="2706" w:type="pct"/>
            <w:tcBorders>
              <w:top w:val="nil"/>
              <w:left w:val="single" w:sz="4" w:space="0" w:color="auto"/>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Производство сыров и сырных продуктов, тыс. т</w:t>
            </w:r>
            <w:r w:rsidR="00196804">
              <w:rPr>
                <w:rFonts w:eastAsia="Times New Roman"/>
                <w:color w:val="000000" w:themeColor="text1"/>
                <w:kern w:val="24"/>
                <w:lang w:eastAsia="ru-RU"/>
              </w:rPr>
              <w:t>онн</w:t>
            </w:r>
          </w:p>
        </w:tc>
        <w:tc>
          <w:tcPr>
            <w:tcW w:w="876"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522,0</w:t>
            </w:r>
          </w:p>
        </w:tc>
        <w:tc>
          <w:tcPr>
            <w:tcW w:w="642"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494,3</w:t>
            </w:r>
          </w:p>
        </w:tc>
        <w:tc>
          <w:tcPr>
            <w:tcW w:w="777"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94,7</w:t>
            </w:r>
          </w:p>
        </w:tc>
      </w:tr>
      <w:tr w:rsidR="00A217C8" w:rsidRPr="003D1EEE" w:rsidTr="00B05AF4">
        <w:trPr>
          <w:trHeight w:val="222"/>
        </w:trPr>
        <w:tc>
          <w:tcPr>
            <w:tcW w:w="2706" w:type="pct"/>
            <w:tcBorders>
              <w:top w:val="nil"/>
              <w:left w:val="single" w:sz="4" w:space="0" w:color="auto"/>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Производство масла сливочного, тыс. т</w:t>
            </w:r>
            <w:r w:rsidR="00196804">
              <w:rPr>
                <w:rFonts w:eastAsia="Times New Roman"/>
                <w:color w:val="000000" w:themeColor="text1"/>
                <w:kern w:val="24"/>
                <w:lang w:eastAsia="ru-RU"/>
              </w:rPr>
              <w:t>онн</w:t>
            </w:r>
          </w:p>
        </w:tc>
        <w:tc>
          <w:tcPr>
            <w:tcW w:w="876"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264,0</w:t>
            </w:r>
          </w:p>
        </w:tc>
        <w:tc>
          <w:tcPr>
            <w:tcW w:w="642"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250,8</w:t>
            </w:r>
          </w:p>
        </w:tc>
        <w:tc>
          <w:tcPr>
            <w:tcW w:w="777"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95,0</w:t>
            </w:r>
          </w:p>
        </w:tc>
      </w:tr>
      <w:tr w:rsidR="00A217C8" w:rsidRPr="003D1EEE" w:rsidTr="00B05AF4">
        <w:trPr>
          <w:trHeight w:val="670"/>
        </w:trPr>
        <w:tc>
          <w:tcPr>
            <w:tcW w:w="2706" w:type="pct"/>
            <w:tcBorders>
              <w:top w:val="nil"/>
              <w:left w:val="single" w:sz="4" w:space="0" w:color="auto"/>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Удельный вес отечественной сельскохозяйственной продукции и продовольствия в общем объеме их ресурсов (с учетом структуры переходящих зап</w:t>
            </w:r>
            <w:r w:rsidRPr="003D1EEE">
              <w:rPr>
                <w:rFonts w:eastAsia="Times New Roman"/>
                <w:color w:val="000000" w:themeColor="text1"/>
                <w:kern w:val="24"/>
                <w:lang w:eastAsia="ru-RU"/>
              </w:rPr>
              <w:t>а</w:t>
            </w:r>
            <w:r w:rsidRPr="003D1EEE">
              <w:rPr>
                <w:rFonts w:eastAsia="Times New Roman"/>
                <w:color w:val="000000" w:themeColor="text1"/>
                <w:kern w:val="24"/>
                <w:lang w:eastAsia="ru-RU"/>
              </w:rPr>
              <w:t>сов):</w:t>
            </w:r>
          </w:p>
        </w:tc>
        <w:tc>
          <w:tcPr>
            <w:tcW w:w="876"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 </w:t>
            </w:r>
          </w:p>
        </w:tc>
        <w:tc>
          <w:tcPr>
            <w:tcW w:w="642"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 </w:t>
            </w:r>
          </w:p>
        </w:tc>
        <w:tc>
          <w:tcPr>
            <w:tcW w:w="777"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 </w:t>
            </w:r>
          </w:p>
        </w:tc>
      </w:tr>
      <w:tr w:rsidR="00A217C8" w:rsidRPr="003D1EEE" w:rsidTr="00B05AF4">
        <w:trPr>
          <w:trHeight w:val="222"/>
        </w:trPr>
        <w:tc>
          <w:tcPr>
            <w:tcW w:w="2706" w:type="pct"/>
            <w:tcBorders>
              <w:top w:val="nil"/>
              <w:left w:val="single" w:sz="4" w:space="0" w:color="auto"/>
              <w:bottom w:val="single" w:sz="4" w:space="0" w:color="auto"/>
              <w:right w:val="single" w:sz="4" w:space="0" w:color="auto"/>
            </w:tcBorders>
            <w:shd w:val="clear" w:color="000000" w:fill="FFFFFF"/>
            <w:vAlign w:val="center"/>
            <w:hideMark/>
          </w:tcPr>
          <w:p w:rsidR="00210470" w:rsidRPr="003D1EEE" w:rsidRDefault="00457BF7" w:rsidP="00B05AF4">
            <w:pPr>
              <w:spacing w:line="240" w:lineRule="auto"/>
              <w:rPr>
                <w:rFonts w:eastAsia="Times New Roman"/>
                <w:color w:val="000000" w:themeColor="text1"/>
                <w:kern w:val="24"/>
                <w:lang w:eastAsia="ru-RU"/>
              </w:rPr>
            </w:pPr>
            <w:r>
              <w:rPr>
                <w:rFonts w:eastAsia="Times New Roman"/>
                <w:color w:val="000000" w:themeColor="text1"/>
                <w:kern w:val="24"/>
                <w:lang w:eastAsia="ru-RU"/>
              </w:rPr>
              <w:t xml:space="preserve"> </w:t>
            </w:r>
            <w:r w:rsidR="00210470" w:rsidRPr="003D1EEE">
              <w:rPr>
                <w:rFonts w:eastAsia="Times New Roman"/>
                <w:color w:val="000000" w:themeColor="text1"/>
                <w:kern w:val="24"/>
                <w:lang w:eastAsia="ru-RU"/>
              </w:rPr>
              <w:t>мясо и мясопродукты (в пересчете на мясо)</w:t>
            </w:r>
          </w:p>
        </w:tc>
        <w:tc>
          <w:tcPr>
            <w:tcW w:w="876"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78,9</w:t>
            </w:r>
          </w:p>
        </w:tc>
        <w:tc>
          <w:tcPr>
            <w:tcW w:w="642"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5272FC">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8</w:t>
            </w:r>
            <w:r w:rsidR="005272FC">
              <w:rPr>
                <w:rFonts w:eastAsia="Times New Roman"/>
                <w:color w:val="000000" w:themeColor="text1"/>
                <w:kern w:val="24"/>
                <w:lang w:eastAsia="ru-RU"/>
              </w:rPr>
              <w:t>2</w:t>
            </w:r>
            <w:r w:rsidRPr="003D1EEE">
              <w:rPr>
                <w:rFonts w:eastAsia="Times New Roman"/>
                <w:color w:val="000000" w:themeColor="text1"/>
                <w:kern w:val="24"/>
                <w:lang w:eastAsia="ru-RU"/>
              </w:rPr>
              <w:t>,</w:t>
            </w:r>
            <w:r w:rsidR="005272FC">
              <w:rPr>
                <w:rFonts w:eastAsia="Times New Roman"/>
                <w:color w:val="000000" w:themeColor="text1"/>
                <w:kern w:val="24"/>
                <w:lang w:eastAsia="ru-RU"/>
              </w:rPr>
              <w:t>3</w:t>
            </w:r>
          </w:p>
        </w:tc>
        <w:tc>
          <w:tcPr>
            <w:tcW w:w="777" w:type="pct"/>
            <w:tcBorders>
              <w:top w:val="nil"/>
              <w:left w:val="nil"/>
              <w:bottom w:val="single" w:sz="4" w:space="0" w:color="auto"/>
              <w:right w:val="single" w:sz="4" w:space="0" w:color="auto"/>
            </w:tcBorders>
            <w:shd w:val="clear" w:color="000000" w:fill="FFFFFF"/>
            <w:vAlign w:val="center"/>
            <w:hideMark/>
          </w:tcPr>
          <w:p w:rsidR="00210470" w:rsidRPr="003D1EEE" w:rsidRDefault="005272FC" w:rsidP="00B05AF4">
            <w:pPr>
              <w:spacing w:line="240" w:lineRule="auto"/>
              <w:jc w:val="right"/>
              <w:rPr>
                <w:rFonts w:eastAsia="Times New Roman"/>
                <w:color w:val="000000" w:themeColor="text1"/>
                <w:kern w:val="24"/>
                <w:lang w:eastAsia="ru-RU"/>
              </w:rPr>
            </w:pPr>
            <w:r>
              <w:rPr>
                <w:rFonts w:eastAsia="Times New Roman"/>
                <w:color w:val="000000" w:themeColor="text1"/>
                <w:kern w:val="24"/>
                <w:lang w:eastAsia="ru-RU"/>
              </w:rPr>
              <w:t>3,4</w:t>
            </w:r>
            <w:r w:rsidR="00210470" w:rsidRPr="003D1EEE">
              <w:rPr>
                <w:rFonts w:eastAsia="Times New Roman"/>
                <w:color w:val="000000" w:themeColor="text1"/>
                <w:kern w:val="24"/>
                <w:lang w:eastAsia="ru-RU"/>
              </w:rPr>
              <w:t xml:space="preserve"> </w:t>
            </w:r>
            <w:proofErr w:type="spellStart"/>
            <w:r w:rsidR="00210470" w:rsidRPr="003D1EEE">
              <w:rPr>
                <w:rFonts w:eastAsia="Times New Roman"/>
                <w:color w:val="000000" w:themeColor="text1"/>
                <w:kern w:val="24"/>
                <w:lang w:eastAsia="ru-RU"/>
              </w:rPr>
              <w:t>п.п</w:t>
            </w:r>
            <w:proofErr w:type="spellEnd"/>
            <w:r w:rsidR="00210470" w:rsidRPr="003D1EEE">
              <w:rPr>
                <w:rFonts w:eastAsia="Times New Roman"/>
                <w:color w:val="000000" w:themeColor="text1"/>
                <w:kern w:val="24"/>
                <w:lang w:eastAsia="ru-RU"/>
              </w:rPr>
              <w:t>.</w:t>
            </w:r>
          </w:p>
        </w:tc>
      </w:tr>
      <w:tr w:rsidR="00A217C8" w:rsidRPr="003D1EEE" w:rsidTr="00B05AF4">
        <w:trPr>
          <w:trHeight w:val="222"/>
        </w:trPr>
        <w:tc>
          <w:tcPr>
            <w:tcW w:w="2706" w:type="pct"/>
            <w:tcBorders>
              <w:top w:val="nil"/>
              <w:left w:val="single" w:sz="4" w:space="0" w:color="auto"/>
              <w:bottom w:val="single" w:sz="4" w:space="0" w:color="auto"/>
              <w:right w:val="single" w:sz="4" w:space="0" w:color="auto"/>
            </w:tcBorders>
            <w:shd w:val="clear" w:color="000000" w:fill="FFFFFF"/>
            <w:vAlign w:val="center"/>
            <w:hideMark/>
          </w:tcPr>
          <w:p w:rsidR="00210470" w:rsidRPr="003D1EEE" w:rsidRDefault="00457BF7" w:rsidP="00B05AF4">
            <w:pPr>
              <w:spacing w:line="240" w:lineRule="auto"/>
              <w:rPr>
                <w:rFonts w:eastAsia="Times New Roman"/>
                <w:color w:val="000000" w:themeColor="text1"/>
                <w:kern w:val="24"/>
                <w:lang w:eastAsia="ru-RU"/>
              </w:rPr>
            </w:pPr>
            <w:r>
              <w:rPr>
                <w:rFonts w:eastAsia="Times New Roman"/>
                <w:color w:val="000000" w:themeColor="text1"/>
                <w:kern w:val="24"/>
                <w:lang w:eastAsia="ru-RU"/>
              </w:rPr>
              <w:t xml:space="preserve"> </w:t>
            </w:r>
            <w:r w:rsidR="00210470" w:rsidRPr="003D1EEE">
              <w:rPr>
                <w:rFonts w:eastAsia="Times New Roman"/>
                <w:color w:val="000000" w:themeColor="text1"/>
                <w:kern w:val="24"/>
                <w:lang w:eastAsia="ru-RU"/>
              </w:rPr>
              <w:t>молоко и молокопродукты (в пересчете на молоко)</w:t>
            </w:r>
          </w:p>
        </w:tc>
        <w:tc>
          <w:tcPr>
            <w:tcW w:w="876"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81,0</w:t>
            </w:r>
          </w:p>
        </w:tc>
        <w:tc>
          <w:tcPr>
            <w:tcW w:w="642" w:type="pct"/>
            <w:tcBorders>
              <w:top w:val="nil"/>
              <w:left w:val="nil"/>
              <w:bottom w:val="single" w:sz="4" w:space="0" w:color="auto"/>
              <w:right w:val="single" w:sz="4" w:space="0" w:color="auto"/>
            </w:tcBorders>
            <w:shd w:val="clear" w:color="000000" w:fill="FFFFFF"/>
            <w:vAlign w:val="center"/>
            <w:hideMark/>
          </w:tcPr>
          <w:p w:rsidR="00210470" w:rsidRPr="003D1EEE" w:rsidRDefault="005272FC" w:rsidP="00B05AF4">
            <w:pPr>
              <w:spacing w:line="240" w:lineRule="auto"/>
              <w:jc w:val="right"/>
              <w:rPr>
                <w:rFonts w:eastAsia="Times New Roman"/>
                <w:color w:val="000000" w:themeColor="text1"/>
                <w:kern w:val="24"/>
                <w:lang w:eastAsia="ru-RU"/>
              </w:rPr>
            </w:pPr>
            <w:r>
              <w:rPr>
                <w:rFonts w:eastAsia="Times New Roman"/>
                <w:color w:val="000000" w:themeColor="text1"/>
                <w:kern w:val="24"/>
                <w:lang w:eastAsia="ru-RU"/>
              </w:rPr>
              <w:t>77,4</w:t>
            </w:r>
          </w:p>
        </w:tc>
        <w:tc>
          <w:tcPr>
            <w:tcW w:w="777"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5272FC">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w:t>
            </w:r>
            <w:r w:rsidR="005272FC">
              <w:rPr>
                <w:rFonts w:eastAsia="Times New Roman"/>
                <w:color w:val="000000" w:themeColor="text1"/>
                <w:kern w:val="24"/>
                <w:lang w:eastAsia="ru-RU"/>
              </w:rPr>
              <w:t>3,6</w:t>
            </w:r>
            <w:r w:rsidRPr="003D1EEE">
              <w:rPr>
                <w:rFonts w:eastAsia="Times New Roman"/>
                <w:color w:val="000000" w:themeColor="text1"/>
                <w:kern w:val="24"/>
                <w:lang w:eastAsia="ru-RU"/>
              </w:rPr>
              <w:t xml:space="preserve"> </w:t>
            </w:r>
            <w:proofErr w:type="spellStart"/>
            <w:r w:rsidRPr="003D1EEE">
              <w:rPr>
                <w:rFonts w:eastAsia="Times New Roman"/>
                <w:color w:val="000000" w:themeColor="text1"/>
                <w:kern w:val="24"/>
                <w:lang w:eastAsia="ru-RU"/>
              </w:rPr>
              <w:t>п.п</w:t>
            </w:r>
            <w:proofErr w:type="spellEnd"/>
            <w:r w:rsidRPr="003D1EEE">
              <w:rPr>
                <w:rFonts w:eastAsia="Times New Roman"/>
                <w:color w:val="000000" w:themeColor="text1"/>
                <w:kern w:val="24"/>
                <w:lang w:eastAsia="ru-RU"/>
              </w:rPr>
              <w:t>.</w:t>
            </w:r>
          </w:p>
        </w:tc>
      </w:tr>
      <w:tr w:rsidR="00A217C8" w:rsidRPr="003D1EEE" w:rsidTr="00B05AF4">
        <w:trPr>
          <w:trHeight w:val="894"/>
        </w:trPr>
        <w:tc>
          <w:tcPr>
            <w:tcW w:w="2706" w:type="pct"/>
            <w:tcBorders>
              <w:top w:val="nil"/>
              <w:left w:val="single" w:sz="4" w:space="0" w:color="auto"/>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Поголовье северных оленей в с/х организациях, кр</w:t>
            </w:r>
            <w:r w:rsidRPr="003D1EEE">
              <w:rPr>
                <w:rFonts w:eastAsia="Times New Roman"/>
                <w:color w:val="000000" w:themeColor="text1"/>
                <w:kern w:val="24"/>
                <w:lang w:eastAsia="ru-RU"/>
              </w:rPr>
              <w:t>е</w:t>
            </w:r>
            <w:r w:rsidRPr="003D1EEE">
              <w:rPr>
                <w:rFonts w:eastAsia="Times New Roman"/>
                <w:color w:val="000000" w:themeColor="text1"/>
                <w:kern w:val="24"/>
                <w:lang w:eastAsia="ru-RU"/>
              </w:rPr>
              <w:t>стьянских (фермерских) хозяйствах, включая инд</w:t>
            </w:r>
            <w:r w:rsidRPr="003D1EEE">
              <w:rPr>
                <w:rFonts w:eastAsia="Times New Roman"/>
                <w:color w:val="000000" w:themeColor="text1"/>
                <w:kern w:val="24"/>
                <w:lang w:eastAsia="ru-RU"/>
              </w:rPr>
              <w:t>и</w:t>
            </w:r>
            <w:r w:rsidRPr="003D1EEE">
              <w:rPr>
                <w:rFonts w:eastAsia="Times New Roman"/>
                <w:color w:val="000000" w:themeColor="text1"/>
                <w:kern w:val="24"/>
                <w:lang w:eastAsia="ru-RU"/>
              </w:rPr>
              <w:t>видуальных предпринимателей на конец года, тыс. голов***</w:t>
            </w:r>
          </w:p>
        </w:tc>
        <w:tc>
          <w:tcPr>
            <w:tcW w:w="876"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1205</w:t>
            </w:r>
          </w:p>
        </w:tc>
        <w:tc>
          <w:tcPr>
            <w:tcW w:w="642"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1 123,6</w:t>
            </w:r>
          </w:p>
        </w:tc>
        <w:tc>
          <w:tcPr>
            <w:tcW w:w="777"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93,2</w:t>
            </w:r>
          </w:p>
        </w:tc>
      </w:tr>
      <w:tr w:rsidR="00A217C8" w:rsidRPr="003D1EEE" w:rsidTr="00B05AF4">
        <w:trPr>
          <w:trHeight w:val="894"/>
        </w:trPr>
        <w:tc>
          <w:tcPr>
            <w:tcW w:w="2706" w:type="pct"/>
            <w:tcBorders>
              <w:top w:val="nil"/>
              <w:left w:val="single" w:sz="4" w:space="0" w:color="auto"/>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Поголовье мясных табунных лошадей в сельскох</w:t>
            </w:r>
            <w:r w:rsidRPr="003D1EEE">
              <w:rPr>
                <w:rFonts w:eastAsia="Times New Roman"/>
                <w:color w:val="000000" w:themeColor="text1"/>
                <w:kern w:val="24"/>
                <w:lang w:eastAsia="ru-RU"/>
              </w:rPr>
              <w:t>о</w:t>
            </w:r>
            <w:r w:rsidRPr="003D1EEE">
              <w:rPr>
                <w:rFonts w:eastAsia="Times New Roman"/>
                <w:color w:val="000000" w:themeColor="text1"/>
                <w:kern w:val="24"/>
                <w:lang w:eastAsia="ru-RU"/>
              </w:rPr>
              <w:t>зяйственных организациях, крестьянских (ферме</w:t>
            </w:r>
            <w:r w:rsidRPr="003D1EEE">
              <w:rPr>
                <w:rFonts w:eastAsia="Times New Roman"/>
                <w:color w:val="000000" w:themeColor="text1"/>
                <w:kern w:val="24"/>
                <w:lang w:eastAsia="ru-RU"/>
              </w:rPr>
              <w:t>р</w:t>
            </w:r>
            <w:r w:rsidRPr="003D1EEE">
              <w:rPr>
                <w:rFonts w:eastAsia="Times New Roman"/>
                <w:color w:val="000000" w:themeColor="text1"/>
                <w:kern w:val="24"/>
                <w:lang w:eastAsia="ru-RU"/>
              </w:rPr>
              <w:t>ских) хозяйствах, включая индивидуальных пре</w:t>
            </w:r>
            <w:r w:rsidRPr="003D1EEE">
              <w:rPr>
                <w:rFonts w:eastAsia="Times New Roman"/>
                <w:color w:val="000000" w:themeColor="text1"/>
                <w:kern w:val="24"/>
                <w:lang w:eastAsia="ru-RU"/>
              </w:rPr>
              <w:t>д</w:t>
            </w:r>
            <w:r w:rsidRPr="003D1EEE">
              <w:rPr>
                <w:rFonts w:eastAsia="Times New Roman"/>
                <w:color w:val="000000" w:themeColor="text1"/>
                <w:kern w:val="24"/>
                <w:lang w:eastAsia="ru-RU"/>
              </w:rPr>
              <w:t>принимателей на конец года, тыс. голов</w:t>
            </w:r>
          </w:p>
        </w:tc>
        <w:tc>
          <w:tcPr>
            <w:tcW w:w="876"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410</w:t>
            </w:r>
          </w:p>
        </w:tc>
        <w:tc>
          <w:tcPr>
            <w:tcW w:w="642"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400,3</w:t>
            </w:r>
          </w:p>
        </w:tc>
        <w:tc>
          <w:tcPr>
            <w:tcW w:w="777"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97,6</w:t>
            </w:r>
          </w:p>
        </w:tc>
      </w:tr>
      <w:tr w:rsidR="00A217C8" w:rsidRPr="003D1EEE" w:rsidTr="00B05AF4">
        <w:trPr>
          <w:trHeight w:val="894"/>
        </w:trPr>
        <w:tc>
          <w:tcPr>
            <w:tcW w:w="2706" w:type="pct"/>
            <w:tcBorders>
              <w:top w:val="nil"/>
              <w:left w:val="single" w:sz="4" w:space="0" w:color="auto"/>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Маточное поголовье овец и коз в сельскохозя</w:t>
            </w:r>
            <w:r w:rsidRPr="003D1EEE">
              <w:rPr>
                <w:rFonts w:eastAsia="Times New Roman"/>
                <w:color w:val="000000" w:themeColor="text1"/>
                <w:kern w:val="24"/>
                <w:lang w:eastAsia="ru-RU"/>
              </w:rPr>
              <w:t>й</w:t>
            </w:r>
            <w:r w:rsidRPr="003D1EEE">
              <w:rPr>
                <w:rFonts w:eastAsia="Times New Roman"/>
                <w:color w:val="000000" w:themeColor="text1"/>
                <w:kern w:val="24"/>
                <w:lang w:eastAsia="ru-RU"/>
              </w:rPr>
              <w:t>ственных организациях, крестьянских (фермерских) хозяйствах, включая индивидуальных предприним</w:t>
            </w:r>
            <w:r w:rsidRPr="003D1EEE">
              <w:rPr>
                <w:rFonts w:eastAsia="Times New Roman"/>
                <w:color w:val="000000" w:themeColor="text1"/>
                <w:kern w:val="24"/>
                <w:lang w:eastAsia="ru-RU"/>
              </w:rPr>
              <w:t>а</w:t>
            </w:r>
            <w:r w:rsidRPr="003D1EEE">
              <w:rPr>
                <w:rFonts w:eastAsia="Times New Roman"/>
                <w:color w:val="000000" w:themeColor="text1"/>
                <w:kern w:val="24"/>
                <w:lang w:eastAsia="ru-RU"/>
              </w:rPr>
              <w:t>телей на конец года, тыс. голов</w:t>
            </w:r>
          </w:p>
        </w:tc>
        <w:tc>
          <w:tcPr>
            <w:tcW w:w="876"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8 081,0</w:t>
            </w:r>
          </w:p>
        </w:tc>
        <w:tc>
          <w:tcPr>
            <w:tcW w:w="642"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9454,9</w:t>
            </w:r>
          </w:p>
        </w:tc>
        <w:tc>
          <w:tcPr>
            <w:tcW w:w="777"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117,0</w:t>
            </w:r>
          </w:p>
        </w:tc>
      </w:tr>
      <w:tr w:rsidR="00A217C8" w:rsidRPr="003D1EEE" w:rsidTr="00B05AF4">
        <w:trPr>
          <w:trHeight w:val="447"/>
        </w:trPr>
        <w:tc>
          <w:tcPr>
            <w:tcW w:w="2706" w:type="pct"/>
            <w:tcBorders>
              <w:top w:val="nil"/>
              <w:left w:val="single" w:sz="4" w:space="0" w:color="auto"/>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Охват исследованиями по африканской чуме свиней поголовья восприимчивых животных, %</w:t>
            </w:r>
          </w:p>
        </w:tc>
        <w:tc>
          <w:tcPr>
            <w:tcW w:w="876"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0,44</w:t>
            </w:r>
          </w:p>
        </w:tc>
        <w:tc>
          <w:tcPr>
            <w:tcW w:w="642"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0,7</w:t>
            </w:r>
          </w:p>
        </w:tc>
        <w:tc>
          <w:tcPr>
            <w:tcW w:w="777"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 xml:space="preserve">0,3 </w:t>
            </w:r>
            <w:proofErr w:type="spellStart"/>
            <w:r w:rsidRPr="003D1EEE">
              <w:rPr>
                <w:rFonts w:eastAsia="Times New Roman"/>
                <w:color w:val="000000" w:themeColor="text1"/>
                <w:kern w:val="24"/>
                <w:lang w:eastAsia="ru-RU"/>
              </w:rPr>
              <w:t>п.п</w:t>
            </w:r>
            <w:proofErr w:type="spellEnd"/>
            <w:r w:rsidRPr="003D1EEE">
              <w:rPr>
                <w:rFonts w:eastAsia="Times New Roman"/>
                <w:color w:val="000000" w:themeColor="text1"/>
                <w:kern w:val="24"/>
                <w:lang w:eastAsia="ru-RU"/>
              </w:rPr>
              <w:t>.</w:t>
            </w:r>
          </w:p>
        </w:tc>
      </w:tr>
      <w:tr w:rsidR="00A217C8" w:rsidRPr="003D1EEE" w:rsidTr="00B05AF4">
        <w:trPr>
          <w:trHeight w:val="447"/>
        </w:trPr>
        <w:tc>
          <w:tcPr>
            <w:tcW w:w="2706" w:type="pct"/>
            <w:tcBorders>
              <w:top w:val="nil"/>
              <w:left w:val="single" w:sz="4" w:space="0" w:color="auto"/>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rPr>
                <w:rFonts w:eastAsia="Times New Roman"/>
                <w:color w:val="000000" w:themeColor="text1"/>
                <w:kern w:val="24"/>
                <w:lang w:eastAsia="ru-RU"/>
              </w:rPr>
            </w:pPr>
            <w:proofErr w:type="spellStart"/>
            <w:r w:rsidRPr="003D1EEE">
              <w:rPr>
                <w:rFonts w:eastAsia="Times New Roman"/>
                <w:color w:val="000000" w:themeColor="text1"/>
                <w:kern w:val="24"/>
                <w:lang w:eastAsia="ru-RU"/>
              </w:rPr>
              <w:t>Выявляемость</w:t>
            </w:r>
            <w:proofErr w:type="spellEnd"/>
            <w:r w:rsidRPr="003D1EEE">
              <w:rPr>
                <w:rFonts w:eastAsia="Times New Roman"/>
                <w:color w:val="000000" w:themeColor="text1"/>
                <w:kern w:val="24"/>
                <w:lang w:eastAsia="ru-RU"/>
              </w:rPr>
              <w:t xml:space="preserve"> возбудителя африканской чумы св</w:t>
            </w:r>
            <w:r w:rsidRPr="003D1EEE">
              <w:rPr>
                <w:rFonts w:eastAsia="Times New Roman"/>
                <w:color w:val="000000" w:themeColor="text1"/>
                <w:kern w:val="24"/>
                <w:lang w:eastAsia="ru-RU"/>
              </w:rPr>
              <w:t>и</w:t>
            </w:r>
            <w:r w:rsidRPr="003D1EEE">
              <w:rPr>
                <w:rFonts w:eastAsia="Times New Roman"/>
                <w:color w:val="000000" w:themeColor="text1"/>
                <w:kern w:val="24"/>
                <w:lang w:eastAsia="ru-RU"/>
              </w:rPr>
              <w:t xml:space="preserve">ней на территории </w:t>
            </w:r>
            <w:r w:rsidR="00027C61" w:rsidRPr="003D1EEE">
              <w:rPr>
                <w:rFonts w:eastAsia="Times New Roman"/>
                <w:color w:val="000000" w:themeColor="text1"/>
                <w:kern w:val="24"/>
                <w:lang w:eastAsia="ru-RU"/>
              </w:rPr>
              <w:t>Российской Федерации</w:t>
            </w:r>
            <w:r w:rsidRPr="003D1EEE">
              <w:rPr>
                <w:rFonts w:eastAsia="Times New Roman"/>
                <w:color w:val="000000" w:themeColor="text1"/>
                <w:kern w:val="24"/>
                <w:lang w:eastAsia="ru-RU"/>
              </w:rPr>
              <w:t>, %</w:t>
            </w:r>
          </w:p>
        </w:tc>
        <w:tc>
          <w:tcPr>
            <w:tcW w:w="876"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3,3</w:t>
            </w:r>
          </w:p>
        </w:tc>
        <w:tc>
          <w:tcPr>
            <w:tcW w:w="642"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0,2</w:t>
            </w:r>
          </w:p>
        </w:tc>
        <w:tc>
          <w:tcPr>
            <w:tcW w:w="777" w:type="pct"/>
            <w:tcBorders>
              <w:top w:val="nil"/>
              <w:left w:val="nil"/>
              <w:bottom w:val="single" w:sz="4" w:space="0" w:color="auto"/>
              <w:right w:val="single" w:sz="4" w:space="0" w:color="auto"/>
            </w:tcBorders>
            <w:shd w:val="clear" w:color="000000" w:fill="FFFFFF"/>
            <w:vAlign w:val="center"/>
            <w:hideMark/>
          </w:tcPr>
          <w:p w:rsidR="00210470" w:rsidRPr="003D1EEE" w:rsidRDefault="00210470" w:rsidP="00B05AF4">
            <w:pPr>
              <w:spacing w:line="240" w:lineRule="auto"/>
              <w:jc w:val="right"/>
              <w:rPr>
                <w:rFonts w:eastAsia="Times New Roman"/>
                <w:color w:val="000000" w:themeColor="text1"/>
                <w:kern w:val="24"/>
                <w:lang w:eastAsia="ru-RU"/>
              </w:rPr>
            </w:pPr>
            <w:r w:rsidRPr="003D1EEE">
              <w:rPr>
                <w:rFonts w:eastAsia="Times New Roman"/>
                <w:color w:val="000000" w:themeColor="text1"/>
                <w:kern w:val="24"/>
                <w:lang w:eastAsia="ru-RU"/>
              </w:rPr>
              <w:t>-3,1</w:t>
            </w:r>
            <w:r w:rsidR="00D00E1C" w:rsidRPr="003D1EEE">
              <w:rPr>
                <w:rFonts w:eastAsia="Times New Roman"/>
                <w:color w:val="000000" w:themeColor="text1"/>
                <w:kern w:val="24"/>
                <w:lang w:eastAsia="ru-RU"/>
              </w:rPr>
              <w:t xml:space="preserve"> </w:t>
            </w:r>
            <w:proofErr w:type="spellStart"/>
            <w:r w:rsidRPr="003D1EEE">
              <w:rPr>
                <w:rFonts w:eastAsia="Times New Roman"/>
                <w:color w:val="000000" w:themeColor="text1"/>
                <w:kern w:val="24"/>
                <w:lang w:eastAsia="ru-RU"/>
              </w:rPr>
              <w:t>п.п</w:t>
            </w:r>
            <w:proofErr w:type="spellEnd"/>
            <w:r w:rsidRPr="003D1EEE">
              <w:rPr>
                <w:rFonts w:eastAsia="Times New Roman"/>
                <w:color w:val="000000" w:themeColor="text1"/>
                <w:kern w:val="24"/>
                <w:lang w:eastAsia="ru-RU"/>
              </w:rPr>
              <w:t>.</w:t>
            </w:r>
          </w:p>
        </w:tc>
      </w:tr>
    </w:tbl>
    <w:p w:rsidR="00210470" w:rsidRPr="00F40B75" w:rsidRDefault="00210470" w:rsidP="00210470">
      <w:pPr>
        <w:spacing w:line="240" w:lineRule="auto"/>
        <w:jc w:val="both"/>
        <w:rPr>
          <w:rFonts w:eastAsia="Times New Roman"/>
          <w:color w:val="000000" w:themeColor="text1"/>
          <w:kern w:val="24"/>
          <w:sz w:val="21"/>
          <w:szCs w:val="21"/>
          <w:lang w:eastAsia="ru-RU"/>
        </w:rPr>
      </w:pPr>
      <w:r w:rsidRPr="00F40B75">
        <w:rPr>
          <w:rFonts w:eastAsia="Times New Roman"/>
          <w:color w:val="000000" w:themeColor="text1"/>
          <w:kern w:val="24"/>
          <w:sz w:val="21"/>
          <w:szCs w:val="21"/>
          <w:lang w:eastAsia="ru-RU"/>
        </w:rPr>
        <w:t xml:space="preserve">*в редакции </w:t>
      </w:r>
      <w:r w:rsidR="006423AD" w:rsidRPr="00F40B75">
        <w:rPr>
          <w:rFonts w:eastAsia="Times New Roman"/>
          <w:color w:val="000000" w:themeColor="text1"/>
          <w:kern w:val="24"/>
          <w:sz w:val="21"/>
          <w:szCs w:val="21"/>
          <w:lang w:eastAsia="ru-RU"/>
        </w:rPr>
        <w:t>постановлен</w:t>
      </w:r>
      <w:r w:rsidRPr="00F40B75">
        <w:rPr>
          <w:rFonts w:eastAsia="Times New Roman"/>
          <w:color w:val="000000" w:themeColor="text1"/>
          <w:kern w:val="24"/>
          <w:sz w:val="21"/>
          <w:szCs w:val="21"/>
          <w:lang w:eastAsia="ru-RU"/>
        </w:rPr>
        <w:t xml:space="preserve">ия Правительства </w:t>
      </w:r>
      <w:r w:rsidR="00027C61" w:rsidRPr="00F40B75">
        <w:rPr>
          <w:rFonts w:eastAsia="Times New Roman"/>
          <w:color w:val="000000" w:themeColor="text1"/>
          <w:kern w:val="24"/>
          <w:sz w:val="21"/>
          <w:szCs w:val="21"/>
          <w:lang w:eastAsia="ru-RU"/>
        </w:rPr>
        <w:t>Российской Федерации</w:t>
      </w:r>
      <w:r w:rsidR="00027C61" w:rsidRPr="00F40B75">
        <w:rPr>
          <w:color w:val="000000" w:themeColor="text1"/>
          <w:kern w:val="24"/>
          <w:sz w:val="21"/>
          <w:szCs w:val="21"/>
        </w:rPr>
        <w:t xml:space="preserve"> </w:t>
      </w:r>
      <w:r w:rsidRPr="00F40B75">
        <w:rPr>
          <w:rFonts w:eastAsia="Times New Roman"/>
          <w:color w:val="000000" w:themeColor="text1"/>
          <w:kern w:val="24"/>
          <w:sz w:val="21"/>
          <w:szCs w:val="21"/>
          <w:lang w:eastAsia="ru-RU"/>
        </w:rPr>
        <w:t>от 15.04.2014 № 315</w:t>
      </w:r>
    </w:p>
    <w:p w:rsidR="00210470" w:rsidRPr="00F40B75" w:rsidRDefault="00210470" w:rsidP="00210470">
      <w:pPr>
        <w:spacing w:line="240" w:lineRule="auto"/>
        <w:jc w:val="both"/>
        <w:rPr>
          <w:rFonts w:eastAsia="Times New Roman"/>
          <w:color w:val="000000" w:themeColor="text1"/>
          <w:kern w:val="24"/>
          <w:sz w:val="21"/>
          <w:szCs w:val="21"/>
          <w:lang w:eastAsia="ru-RU"/>
        </w:rPr>
      </w:pPr>
      <w:r w:rsidRPr="00F40B75">
        <w:rPr>
          <w:rFonts w:eastAsia="Times New Roman"/>
          <w:color w:val="000000" w:themeColor="text1"/>
          <w:kern w:val="24"/>
          <w:sz w:val="21"/>
          <w:szCs w:val="21"/>
          <w:lang w:eastAsia="ru-RU"/>
        </w:rPr>
        <w:t xml:space="preserve">** </w:t>
      </w:r>
      <w:r w:rsidR="0080727E" w:rsidRPr="00F40B75">
        <w:rPr>
          <w:rFonts w:eastAsia="Times New Roman"/>
          <w:color w:val="000000" w:themeColor="text1"/>
          <w:kern w:val="24"/>
          <w:sz w:val="21"/>
          <w:szCs w:val="21"/>
          <w:lang w:eastAsia="ru-RU"/>
        </w:rPr>
        <w:t xml:space="preserve">данные </w:t>
      </w:r>
      <w:r w:rsidR="00444237" w:rsidRPr="00F40B75">
        <w:rPr>
          <w:rFonts w:eastAsia="Times New Roman"/>
          <w:color w:val="000000" w:themeColor="text1"/>
          <w:kern w:val="24"/>
          <w:sz w:val="21"/>
          <w:szCs w:val="21"/>
          <w:lang w:eastAsia="ru-RU"/>
        </w:rPr>
        <w:t xml:space="preserve">по целевым индикаторам </w:t>
      </w:r>
      <w:r w:rsidRPr="00F40B75">
        <w:rPr>
          <w:color w:val="000000" w:themeColor="text1"/>
          <w:kern w:val="24"/>
          <w:sz w:val="21"/>
          <w:szCs w:val="21"/>
        </w:rPr>
        <w:t>приведены без учета сведений п</w:t>
      </w:r>
      <w:r w:rsidR="00444237" w:rsidRPr="00F40B75">
        <w:rPr>
          <w:color w:val="000000" w:themeColor="text1"/>
          <w:kern w:val="24"/>
          <w:sz w:val="21"/>
          <w:szCs w:val="21"/>
        </w:rPr>
        <w:t>о Крымскому федеральному округу</w:t>
      </w:r>
    </w:p>
    <w:p w:rsidR="00210470" w:rsidRPr="00F40B75" w:rsidRDefault="00210470" w:rsidP="00210470">
      <w:pPr>
        <w:spacing w:line="240" w:lineRule="auto"/>
        <w:jc w:val="both"/>
        <w:rPr>
          <w:rFonts w:eastAsia="Times New Roman"/>
          <w:color w:val="000000" w:themeColor="text1"/>
          <w:kern w:val="24"/>
          <w:sz w:val="21"/>
          <w:szCs w:val="21"/>
          <w:lang w:eastAsia="ru-RU"/>
        </w:rPr>
      </w:pPr>
      <w:r w:rsidRPr="00F40B75">
        <w:rPr>
          <w:rFonts w:eastAsia="Times New Roman"/>
          <w:color w:val="000000" w:themeColor="text1"/>
          <w:kern w:val="24"/>
          <w:sz w:val="21"/>
          <w:szCs w:val="21"/>
          <w:lang w:eastAsia="ru-RU"/>
        </w:rPr>
        <w:t>*** Соглашения по целевому индикатору заключались с учетом поголовья маралов, следовательно, и в</w:t>
      </w:r>
      <w:r w:rsidRPr="00F40B75">
        <w:rPr>
          <w:rFonts w:eastAsia="Times New Roman"/>
          <w:color w:val="000000" w:themeColor="text1"/>
          <w:kern w:val="24"/>
          <w:sz w:val="21"/>
          <w:szCs w:val="21"/>
          <w:lang w:eastAsia="ru-RU"/>
        </w:rPr>
        <w:t>ы</w:t>
      </w:r>
      <w:r w:rsidRPr="00F40B75">
        <w:rPr>
          <w:rFonts w:eastAsia="Times New Roman"/>
          <w:color w:val="000000" w:themeColor="text1"/>
          <w:kern w:val="24"/>
          <w:sz w:val="21"/>
          <w:szCs w:val="21"/>
          <w:lang w:eastAsia="ru-RU"/>
        </w:rPr>
        <w:t>полнение данного индикатора должно учитывать поголовье маралов в этой категории хозяйств.</w:t>
      </w:r>
    </w:p>
    <w:p w:rsidR="00210470" w:rsidRPr="003D1EEE" w:rsidRDefault="00210470" w:rsidP="00210470">
      <w:pPr>
        <w:spacing w:line="240" w:lineRule="auto"/>
        <w:jc w:val="both"/>
        <w:rPr>
          <w:rFonts w:eastAsia="Times New Roman"/>
          <w:color w:val="000000" w:themeColor="text1"/>
          <w:kern w:val="24"/>
          <w:szCs w:val="20"/>
          <w:lang w:eastAsia="ru-RU"/>
        </w:rPr>
      </w:pPr>
    </w:p>
    <w:p w:rsidR="00210470" w:rsidRDefault="00210470" w:rsidP="00B65B67">
      <w:pPr>
        <w:spacing w:line="240" w:lineRule="auto"/>
        <w:ind w:firstLine="709"/>
        <w:jc w:val="both"/>
        <w:rPr>
          <w:color w:val="000000" w:themeColor="text1"/>
          <w:kern w:val="24"/>
          <w:sz w:val="28"/>
          <w:szCs w:val="28"/>
        </w:rPr>
      </w:pPr>
      <w:bookmarkStart w:id="35" w:name="_Toc384999438"/>
      <w:r w:rsidRPr="003D1EEE">
        <w:rPr>
          <w:color w:val="000000" w:themeColor="text1"/>
          <w:kern w:val="24"/>
          <w:sz w:val="28"/>
          <w:szCs w:val="28"/>
        </w:rPr>
        <w:t>Исходя из анализа достигнутых показателей (индикаторов) и в соотве</w:t>
      </w:r>
      <w:r w:rsidRPr="003D1EEE">
        <w:rPr>
          <w:color w:val="000000" w:themeColor="text1"/>
          <w:kern w:val="24"/>
          <w:sz w:val="28"/>
          <w:szCs w:val="28"/>
        </w:rPr>
        <w:t>т</w:t>
      </w:r>
      <w:r w:rsidRPr="003D1EEE">
        <w:rPr>
          <w:color w:val="000000" w:themeColor="text1"/>
          <w:kern w:val="24"/>
          <w:sz w:val="28"/>
          <w:szCs w:val="28"/>
        </w:rPr>
        <w:t>ствии с методикой оценки эффективности Государственной программы, можно сделать вывод, что в 2014 г. Подпрограмма «Развитие подотрасли животново</w:t>
      </w:r>
      <w:r w:rsidRPr="003D1EEE">
        <w:rPr>
          <w:color w:val="000000" w:themeColor="text1"/>
          <w:kern w:val="24"/>
          <w:sz w:val="28"/>
          <w:szCs w:val="28"/>
        </w:rPr>
        <w:t>д</w:t>
      </w:r>
      <w:r w:rsidRPr="003D1EEE">
        <w:rPr>
          <w:color w:val="000000" w:themeColor="text1"/>
          <w:kern w:val="24"/>
          <w:sz w:val="28"/>
          <w:szCs w:val="28"/>
        </w:rPr>
        <w:t>ства, переработки и реализации продукции животноводства» в целом соотве</w:t>
      </w:r>
      <w:r w:rsidRPr="003D1EEE">
        <w:rPr>
          <w:color w:val="000000" w:themeColor="text1"/>
          <w:kern w:val="24"/>
          <w:sz w:val="28"/>
          <w:szCs w:val="28"/>
        </w:rPr>
        <w:t>т</w:t>
      </w:r>
      <w:r w:rsidRPr="003D1EEE">
        <w:rPr>
          <w:color w:val="000000" w:themeColor="text1"/>
          <w:kern w:val="24"/>
          <w:sz w:val="28"/>
          <w:szCs w:val="28"/>
        </w:rPr>
        <w:t>ствует удовлетворительному уровню эффективности. В то</w:t>
      </w:r>
      <w:r w:rsidR="00196804">
        <w:rPr>
          <w:color w:val="000000" w:themeColor="text1"/>
          <w:kern w:val="24"/>
          <w:sz w:val="28"/>
          <w:szCs w:val="28"/>
        </w:rPr>
        <w:t xml:space="preserve"> </w:t>
      </w:r>
      <w:r w:rsidRPr="003D1EEE">
        <w:rPr>
          <w:color w:val="000000" w:themeColor="text1"/>
          <w:kern w:val="24"/>
          <w:sz w:val="28"/>
          <w:szCs w:val="28"/>
        </w:rPr>
        <w:t>же время развитию подотрасли животноводства способствует реализация подпрограммы «Поддер</w:t>
      </w:r>
      <w:r w:rsidRPr="003D1EEE">
        <w:rPr>
          <w:color w:val="000000" w:themeColor="text1"/>
          <w:kern w:val="24"/>
          <w:sz w:val="28"/>
          <w:szCs w:val="28"/>
        </w:rPr>
        <w:t>ж</w:t>
      </w:r>
      <w:r w:rsidRPr="003D1EEE">
        <w:rPr>
          <w:color w:val="000000" w:themeColor="text1"/>
          <w:kern w:val="24"/>
          <w:sz w:val="28"/>
          <w:szCs w:val="28"/>
        </w:rPr>
        <w:t>ка малых форм хозяйствования», направленная на увеличение количества кр</w:t>
      </w:r>
      <w:r w:rsidRPr="003D1EEE">
        <w:rPr>
          <w:color w:val="000000" w:themeColor="text1"/>
          <w:kern w:val="24"/>
          <w:sz w:val="28"/>
          <w:szCs w:val="28"/>
        </w:rPr>
        <w:t>е</w:t>
      </w:r>
      <w:r w:rsidRPr="003D1EEE">
        <w:rPr>
          <w:color w:val="000000" w:themeColor="text1"/>
          <w:kern w:val="24"/>
          <w:sz w:val="28"/>
          <w:szCs w:val="28"/>
        </w:rPr>
        <w:lastRenderedPageBreak/>
        <w:t>стьянских (фермерских) хозяйств и начинающих фермеров, а также количества построенных или реконструированных семейных животноводческих ферм.</w:t>
      </w:r>
    </w:p>
    <w:p w:rsidR="00383380" w:rsidRPr="00800097" w:rsidRDefault="00383380" w:rsidP="00B65B67">
      <w:pPr>
        <w:spacing w:line="240" w:lineRule="auto"/>
        <w:ind w:firstLine="709"/>
        <w:jc w:val="both"/>
        <w:rPr>
          <w:color w:val="000000" w:themeColor="text1"/>
          <w:kern w:val="24"/>
          <w:sz w:val="20"/>
          <w:szCs w:val="20"/>
        </w:rPr>
      </w:pPr>
    </w:p>
    <w:p w:rsidR="00210470" w:rsidRDefault="00210470" w:rsidP="00210470">
      <w:pPr>
        <w:spacing w:line="240" w:lineRule="auto"/>
        <w:ind w:firstLine="709"/>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Производство мяса</w:t>
      </w:r>
    </w:p>
    <w:p w:rsidR="00383380" w:rsidRPr="00800097" w:rsidRDefault="00383380" w:rsidP="00210470">
      <w:pPr>
        <w:spacing w:line="240" w:lineRule="auto"/>
        <w:ind w:firstLine="709"/>
        <w:jc w:val="center"/>
        <w:rPr>
          <w:rFonts w:eastAsia="Times New Roman"/>
          <w:b/>
          <w:color w:val="000000" w:themeColor="text1"/>
          <w:kern w:val="24"/>
          <w:sz w:val="20"/>
          <w:szCs w:val="20"/>
          <w:lang w:eastAsia="ru-RU"/>
        </w:rPr>
      </w:pP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Производство скота и птицы на убой в живом весе в хозяйствах всех кат</w:t>
      </w:r>
      <w:r w:rsidRPr="003D1EEE">
        <w:rPr>
          <w:color w:val="000000" w:themeColor="text1"/>
          <w:kern w:val="24"/>
          <w:sz w:val="28"/>
          <w:szCs w:val="28"/>
        </w:rPr>
        <w:t>е</w:t>
      </w:r>
      <w:r w:rsidRPr="003D1EEE">
        <w:rPr>
          <w:color w:val="000000" w:themeColor="text1"/>
          <w:kern w:val="24"/>
          <w:sz w:val="28"/>
          <w:szCs w:val="28"/>
        </w:rPr>
        <w:t>горий в 2014 г. составило 12</w:t>
      </w:r>
      <w:r w:rsidR="00196804">
        <w:rPr>
          <w:color w:val="000000" w:themeColor="text1"/>
          <w:kern w:val="24"/>
          <w:sz w:val="28"/>
          <w:szCs w:val="28"/>
        </w:rPr>
        <w:t> </w:t>
      </w:r>
      <w:r w:rsidRPr="003D1EEE">
        <w:rPr>
          <w:color w:val="000000" w:themeColor="text1"/>
          <w:kern w:val="24"/>
          <w:sz w:val="28"/>
          <w:szCs w:val="28"/>
        </w:rPr>
        <w:t xml:space="preserve">719,9 </w:t>
      </w:r>
      <w:r w:rsidR="008F745B">
        <w:rPr>
          <w:color w:val="000000" w:themeColor="text1"/>
          <w:kern w:val="24"/>
          <w:sz w:val="28"/>
          <w:szCs w:val="28"/>
        </w:rPr>
        <w:t>тыс. тонн</w:t>
      </w:r>
      <w:r w:rsidRPr="003D1EEE">
        <w:rPr>
          <w:color w:val="000000" w:themeColor="text1"/>
          <w:kern w:val="24"/>
          <w:sz w:val="28"/>
          <w:szCs w:val="28"/>
        </w:rPr>
        <w:t>, что на 4,1% выше уровня 2013 г. и на 5,8% - целевого показателя, предусмотренного Государственной программой (</w:t>
      </w:r>
      <w:r w:rsidR="0078065F">
        <w:rPr>
          <w:color w:val="000000" w:themeColor="text1"/>
          <w:kern w:val="24"/>
          <w:sz w:val="28"/>
          <w:szCs w:val="28"/>
        </w:rPr>
        <w:t>таблица</w:t>
      </w:r>
      <w:r w:rsidRPr="003D1EEE">
        <w:rPr>
          <w:color w:val="000000" w:themeColor="text1"/>
          <w:kern w:val="24"/>
          <w:sz w:val="28"/>
          <w:szCs w:val="28"/>
        </w:rPr>
        <w:t xml:space="preserve"> 3.3).</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По сравнению с 2009 г. производство скота и птицы на убой в хозяйствах всех категорий увеличилось на 27,6%, в том числе в 2014 г. в живом весе по сравнению с предыдущим годом – на 4,1%, что на 3,1% больше, чем предусма</w:t>
      </w:r>
      <w:r w:rsidRPr="003D1EEE">
        <w:rPr>
          <w:color w:val="000000" w:themeColor="text1"/>
          <w:kern w:val="24"/>
          <w:sz w:val="28"/>
          <w:szCs w:val="28"/>
        </w:rPr>
        <w:t>т</w:t>
      </w:r>
      <w:r w:rsidRPr="003D1EEE">
        <w:rPr>
          <w:color w:val="000000" w:themeColor="text1"/>
          <w:kern w:val="24"/>
          <w:sz w:val="28"/>
          <w:szCs w:val="28"/>
        </w:rPr>
        <w:t>ривалось в Государственной программе. Вместе с тем удельный вес отечестве</w:t>
      </w:r>
      <w:r w:rsidRPr="003D1EEE">
        <w:rPr>
          <w:color w:val="000000" w:themeColor="text1"/>
          <w:kern w:val="24"/>
          <w:sz w:val="28"/>
          <w:szCs w:val="28"/>
        </w:rPr>
        <w:t>н</w:t>
      </w:r>
      <w:r w:rsidRPr="003D1EEE">
        <w:rPr>
          <w:color w:val="000000" w:themeColor="text1"/>
          <w:kern w:val="24"/>
          <w:sz w:val="28"/>
          <w:szCs w:val="28"/>
        </w:rPr>
        <w:t>ного мяса и мясопродуктов в общем объёме продаж на рынке составил 82,0%, что на 3% ниже порогового значения Доктрины продовольственной безопасности Российской Федерации.</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Реализация мероприятий Государственной программы, целевых ведо</w:t>
      </w:r>
      <w:r w:rsidRPr="003D1EEE">
        <w:rPr>
          <w:color w:val="000000" w:themeColor="text1"/>
          <w:kern w:val="24"/>
          <w:sz w:val="28"/>
          <w:szCs w:val="28"/>
        </w:rPr>
        <w:t>м</w:t>
      </w:r>
      <w:r w:rsidRPr="003D1EEE">
        <w:rPr>
          <w:color w:val="000000" w:themeColor="text1"/>
          <w:kern w:val="24"/>
          <w:sz w:val="28"/>
          <w:szCs w:val="28"/>
        </w:rPr>
        <w:t>ственных и региональных программ обеспечила увеличение поголовья всех в</w:t>
      </w:r>
      <w:r w:rsidRPr="003D1EEE">
        <w:rPr>
          <w:color w:val="000000" w:themeColor="text1"/>
          <w:kern w:val="24"/>
          <w:sz w:val="28"/>
          <w:szCs w:val="28"/>
        </w:rPr>
        <w:t>и</w:t>
      </w:r>
      <w:r w:rsidRPr="003D1EEE">
        <w:rPr>
          <w:color w:val="000000" w:themeColor="text1"/>
          <w:kern w:val="24"/>
          <w:sz w:val="28"/>
          <w:szCs w:val="28"/>
        </w:rPr>
        <w:t>дов скота и птицы, за исключением поголовья крупного рогатого скота (</w:t>
      </w:r>
      <w:r w:rsidR="00A5640D">
        <w:rPr>
          <w:color w:val="000000" w:themeColor="text1"/>
          <w:kern w:val="24"/>
          <w:sz w:val="28"/>
          <w:szCs w:val="28"/>
        </w:rPr>
        <w:t>Прил</w:t>
      </w:r>
      <w:r w:rsidR="00A5640D">
        <w:rPr>
          <w:color w:val="000000" w:themeColor="text1"/>
          <w:kern w:val="24"/>
          <w:sz w:val="28"/>
          <w:szCs w:val="28"/>
        </w:rPr>
        <w:t>о</w:t>
      </w:r>
      <w:r w:rsidR="00A5640D">
        <w:rPr>
          <w:color w:val="000000" w:themeColor="text1"/>
          <w:kern w:val="24"/>
          <w:sz w:val="28"/>
          <w:szCs w:val="28"/>
        </w:rPr>
        <w:t>жения</w:t>
      </w:r>
      <w:r w:rsidRPr="003D1EEE">
        <w:rPr>
          <w:color w:val="000000" w:themeColor="text1"/>
          <w:kern w:val="24"/>
          <w:sz w:val="28"/>
          <w:szCs w:val="28"/>
        </w:rPr>
        <w:t> 3.1–3.5).</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В отчётном году прирост производства скота и птицы на убой (в живом в</w:t>
      </w:r>
      <w:r w:rsidRPr="003D1EEE">
        <w:rPr>
          <w:color w:val="000000" w:themeColor="text1"/>
          <w:kern w:val="24"/>
          <w:sz w:val="28"/>
          <w:szCs w:val="28"/>
        </w:rPr>
        <w:t>е</w:t>
      </w:r>
      <w:r w:rsidRPr="003D1EEE">
        <w:rPr>
          <w:color w:val="000000" w:themeColor="text1"/>
          <w:kern w:val="24"/>
          <w:sz w:val="28"/>
          <w:szCs w:val="28"/>
        </w:rPr>
        <w:t>се) в хозяйствах всех категорий обеспечили 52 региона (</w:t>
      </w:r>
      <w:r w:rsidR="00A5640D">
        <w:rPr>
          <w:color w:val="000000" w:themeColor="text1"/>
          <w:kern w:val="24"/>
          <w:sz w:val="28"/>
          <w:szCs w:val="28"/>
        </w:rPr>
        <w:t>Приложение</w:t>
      </w:r>
      <w:r w:rsidRPr="003D1EEE">
        <w:rPr>
          <w:color w:val="000000" w:themeColor="text1"/>
          <w:kern w:val="24"/>
          <w:sz w:val="28"/>
          <w:szCs w:val="28"/>
        </w:rPr>
        <w:t xml:space="preserve"> 3.6). Отн</w:t>
      </w:r>
      <w:r w:rsidRPr="003D1EEE">
        <w:rPr>
          <w:color w:val="000000" w:themeColor="text1"/>
          <w:kern w:val="24"/>
          <w:sz w:val="28"/>
          <w:szCs w:val="28"/>
        </w:rPr>
        <w:t>о</w:t>
      </w:r>
      <w:r w:rsidRPr="003D1EEE">
        <w:rPr>
          <w:color w:val="000000" w:themeColor="text1"/>
          <w:kern w:val="24"/>
          <w:sz w:val="28"/>
          <w:szCs w:val="28"/>
        </w:rPr>
        <w:t>сительно 2013 г. наибольший прирост сложился в Курской области –100,8 </w:t>
      </w:r>
      <w:r w:rsidR="008F745B">
        <w:rPr>
          <w:color w:val="000000" w:themeColor="text1"/>
          <w:kern w:val="24"/>
          <w:sz w:val="28"/>
          <w:szCs w:val="28"/>
        </w:rPr>
        <w:t>тыс. тонн</w:t>
      </w:r>
      <w:r w:rsidRPr="003D1EEE">
        <w:rPr>
          <w:color w:val="000000" w:themeColor="text1"/>
          <w:kern w:val="24"/>
          <w:sz w:val="28"/>
          <w:szCs w:val="28"/>
        </w:rPr>
        <w:t xml:space="preserve"> (135,3%), Тамбовской – 78,1 </w:t>
      </w:r>
      <w:r w:rsidR="008F745B">
        <w:rPr>
          <w:color w:val="000000" w:themeColor="text1"/>
          <w:kern w:val="24"/>
          <w:sz w:val="28"/>
          <w:szCs w:val="28"/>
        </w:rPr>
        <w:t>тыс. тонн</w:t>
      </w:r>
      <w:r w:rsidRPr="003D1EEE">
        <w:rPr>
          <w:color w:val="000000" w:themeColor="text1"/>
          <w:kern w:val="24"/>
          <w:sz w:val="28"/>
          <w:szCs w:val="28"/>
        </w:rPr>
        <w:t xml:space="preserve"> (129,6%), Челябинской – 57,0 </w:t>
      </w:r>
      <w:r w:rsidR="008F745B">
        <w:rPr>
          <w:color w:val="000000" w:themeColor="text1"/>
          <w:kern w:val="24"/>
          <w:sz w:val="28"/>
          <w:szCs w:val="28"/>
        </w:rPr>
        <w:t>тыс. тонн</w:t>
      </w:r>
      <w:r w:rsidRPr="003D1EEE">
        <w:rPr>
          <w:color w:val="000000" w:themeColor="text1"/>
          <w:kern w:val="24"/>
          <w:sz w:val="28"/>
          <w:szCs w:val="28"/>
        </w:rPr>
        <w:t xml:space="preserve"> (113,5%), Брянской</w:t>
      </w:r>
      <w:r w:rsidR="00510216" w:rsidRPr="003D1EEE">
        <w:rPr>
          <w:color w:val="000000" w:themeColor="text1"/>
          <w:kern w:val="24"/>
          <w:sz w:val="28"/>
          <w:szCs w:val="28"/>
        </w:rPr>
        <w:t> </w:t>
      </w:r>
      <w:r w:rsidRPr="003D1EEE">
        <w:rPr>
          <w:color w:val="000000" w:themeColor="text1"/>
          <w:kern w:val="24"/>
          <w:sz w:val="28"/>
          <w:szCs w:val="28"/>
        </w:rPr>
        <w:t xml:space="preserve">– 46,7 </w:t>
      </w:r>
      <w:r w:rsidR="008F745B">
        <w:rPr>
          <w:color w:val="000000" w:themeColor="text1"/>
          <w:kern w:val="24"/>
          <w:sz w:val="28"/>
          <w:szCs w:val="28"/>
        </w:rPr>
        <w:t>тыс. тонн</w:t>
      </w:r>
      <w:r w:rsidRPr="003D1EEE">
        <w:rPr>
          <w:color w:val="000000" w:themeColor="text1"/>
          <w:kern w:val="24"/>
          <w:sz w:val="28"/>
          <w:szCs w:val="28"/>
        </w:rPr>
        <w:t xml:space="preserve"> (122,6%), Псковской – 35,6 тыс.</w:t>
      </w:r>
      <w:r w:rsidR="008F745B">
        <w:rPr>
          <w:color w:val="000000" w:themeColor="text1"/>
          <w:kern w:val="24"/>
          <w:sz w:val="28"/>
          <w:szCs w:val="28"/>
        </w:rPr>
        <w:t xml:space="preserve"> тонн</w:t>
      </w:r>
      <w:r w:rsidRPr="003D1EEE">
        <w:rPr>
          <w:color w:val="000000" w:themeColor="text1"/>
          <w:kern w:val="24"/>
          <w:sz w:val="28"/>
          <w:szCs w:val="28"/>
        </w:rPr>
        <w:t xml:space="preserve"> (156,6%), Белгородской – 27,9 </w:t>
      </w:r>
      <w:r w:rsidR="008F745B">
        <w:rPr>
          <w:color w:val="000000" w:themeColor="text1"/>
          <w:kern w:val="24"/>
          <w:sz w:val="28"/>
          <w:szCs w:val="28"/>
        </w:rPr>
        <w:t>тыс. тонн</w:t>
      </w:r>
      <w:r w:rsidRPr="003D1EEE">
        <w:rPr>
          <w:color w:val="000000" w:themeColor="text1"/>
          <w:kern w:val="24"/>
          <w:sz w:val="28"/>
          <w:szCs w:val="28"/>
        </w:rPr>
        <w:t xml:space="preserve"> (101,9%), Ростовской – 22,6 </w:t>
      </w:r>
      <w:r w:rsidR="008F745B">
        <w:rPr>
          <w:color w:val="000000" w:themeColor="text1"/>
          <w:kern w:val="24"/>
          <w:sz w:val="28"/>
          <w:szCs w:val="28"/>
        </w:rPr>
        <w:t>тыс. тонн</w:t>
      </w:r>
      <w:r w:rsidRPr="003D1EEE">
        <w:rPr>
          <w:color w:val="000000" w:themeColor="text1"/>
          <w:kern w:val="24"/>
          <w:sz w:val="28"/>
          <w:szCs w:val="28"/>
        </w:rPr>
        <w:t xml:space="preserve"> (107,5%), Липецкой – 19,9 </w:t>
      </w:r>
      <w:r w:rsidR="008F745B">
        <w:rPr>
          <w:color w:val="000000" w:themeColor="text1"/>
          <w:kern w:val="24"/>
          <w:sz w:val="28"/>
          <w:szCs w:val="28"/>
        </w:rPr>
        <w:t>тыс. тонн</w:t>
      </w:r>
      <w:r w:rsidRPr="003D1EEE">
        <w:rPr>
          <w:color w:val="000000" w:themeColor="text1"/>
          <w:kern w:val="24"/>
          <w:sz w:val="28"/>
          <w:szCs w:val="28"/>
        </w:rPr>
        <w:t xml:space="preserve"> (107,7%) областях, республиках</w:t>
      </w:r>
      <w:r w:rsidR="00196804">
        <w:rPr>
          <w:color w:val="000000" w:themeColor="text1"/>
          <w:kern w:val="24"/>
          <w:sz w:val="28"/>
          <w:szCs w:val="28"/>
        </w:rPr>
        <w:t xml:space="preserve"> </w:t>
      </w:r>
      <w:r w:rsidRPr="003D1EEE">
        <w:rPr>
          <w:color w:val="000000" w:themeColor="text1"/>
          <w:kern w:val="24"/>
          <w:sz w:val="28"/>
          <w:szCs w:val="28"/>
        </w:rPr>
        <w:t xml:space="preserve">Марий Эл – на 63,8 </w:t>
      </w:r>
      <w:r w:rsidR="008F745B">
        <w:rPr>
          <w:color w:val="000000" w:themeColor="text1"/>
          <w:kern w:val="24"/>
          <w:sz w:val="28"/>
          <w:szCs w:val="28"/>
        </w:rPr>
        <w:t>тыс. тонн</w:t>
      </w:r>
      <w:r w:rsidRPr="003D1EEE">
        <w:rPr>
          <w:color w:val="000000" w:themeColor="text1"/>
          <w:kern w:val="24"/>
          <w:sz w:val="28"/>
          <w:szCs w:val="28"/>
        </w:rPr>
        <w:t xml:space="preserve"> (139,2%), Мордовия – 41,4</w:t>
      </w:r>
      <w:r w:rsidR="00510216" w:rsidRPr="003D1EEE">
        <w:rPr>
          <w:color w:val="000000" w:themeColor="text1"/>
          <w:kern w:val="24"/>
          <w:sz w:val="28"/>
          <w:szCs w:val="28"/>
        </w:rPr>
        <w:t> </w:t>
      </w:r>
      <w:r w:rsidR="0007673A">
        <w:rPr>
          <w:color w:val="000000" w:themeColor="text1"/>
          <w:kern w:val="24"/>
          <w:sz w:val="28"/>
          <w:szCs w:val="28"/>
        </w:rPr>
        <w:t xml:space="preserve">тыс. тонн </w:t>
      </w:r>
      <w:r w:rsidRPr="003D1EEE">
        <w:rPr>
          <w:color w:val="000000" w:themeColor="text1"/>
          <w:kern w:val="24"/>
          <w:sz w:val="28"/>
          <w:szCs w:val="28"/>
        </w:rPr>
        <w:t xml:space="preserve">(124,1%), Дагестан – 22,7 </w:t>
      </w:r>
      <w:r w:rsidR="008F745B">
        <w:rPr>
          <w:color w:val="000000" w:themeColor="text1"/>
          <w:kern w:val="24"/>
          <w:sz w:val="28"/>
          <w:szCs w:val="28"/>
        </w:rPr>
        <w:t>тыс. тонн</w:t>
      </w:r>
      <w:r w:rsidRPr="003D1EEE">
        <w:rPr>
          <w:color w:val="000000" w:themeColor="text1"/>
          <w:kern w:val="24"/>
          <w:sz w:val="28"/>
          <w:szCs w:val="28"/>
        </w:rPr>
        <w:t xml:space="preserve"> (111,9%)</w:t>
      </w:r>
      <w:r w:rsidR="00510216" w:rsidRPr="003D1EEE">
        <w:rPr>
          <w:color w:val="000000" w:themeColor="text1"/>
          <w:kern w:val="24"/>
          <w:sz w:val="28"/>
          <w:szCs w:val="28"/>
        </w:rPr>
        <w:t xml:space="preserve"> и Башкортостан –</w:t>
      </w:r>
      <w:r w:rsidR="001B47DA">
        <w:rPr>
          <w:color w:val="000000" w:themeColor="text1"/>
          <w:kern w:val="24"/>
          <w:sz w:val="28"/>
          <w:szCs w:val="28"/>
        </w:rPr>
        <w:t xml:space="preserve"> </w:t>
      </w:r>
      <w:r w:rsidR="00510216" w:rsidRPr="003D1EEE">
        <w:rPr>
          <w:color w:val="000000" w:themeColor="text1"/>
          <w:kern w:val="24"/>
          <w:sz w:val="28"/>
          <w:szCs w:val="28"/>
        </w:rPr>
        <w:t xml:space="preserve">21,2 </w:t>
      </w:r>
      <w:r w:rsidR="008F745B">
        <w:rPr>
          <w:color w:val="000000" w:themeColor="text1"/>
          <w:kern w:val="24"/>
          <w:sz w:val="28"/>
          <w:szCs w:val="28"/>
        </w:rPr>
        <w:t>тыс. тонн</w:t>
      </w:r>
      <w:r w:rsidRPr="003D1EEE">
        <w:rPr>
          <w:color w:val="000000" w:themeColor="text1"/>
          <w:kern w:val="24"/>
          <w:sz w:val="28"/>
          <w:szCs w:val="28"/>
        </w:rPr>
        <w:t xml:space="preserve"> (105,7%). При этом наиболее высокие темпы наращивания производства скота и птицы на убой достигнуты в сельскохозяйственных организациях и крестьянских (фермерских) хозяйствах</w:t>
      </w:r>
      <w:r w:rsidR="0098571B" w:rsidRPr="003D1EEE">
        <w:rPr>
          <w:color w:val="000000" w:themeColor="text1"/>
          <w:kern w:val="24"/>
          <w:sz w:val="28"/>
          <w:szCs w:val="28"/>
        </w:rPr>
        <w:t xml:space="preserve">, включая индивидуальных предпринимателей, </w:t>
      </w:r>
      <w:r w:rsidRPr="003D1EEE">
        <w:rPr>
          <w:color w:val="000000" w:themeColor="text1"/>
          <w:kern w:val="24"/>
          <w:sz w:val="28"/>
          <w:szCs w:val="28"/>
        </w:rPr>
        <w:t xml:space="preserve">соответственно 7,7 и 9,5%. </w:t>
      </w:r>
    </w:p>
    <w:p w:rsidR="00210470" w:rsidRPr="003D1EEE" w:rsidRDefault="00210470" w:rsidP="00210470">
      <w:pPr>
        <w:spacing w:line="240" w:lineRule="auto"/>
        <w:ind w:firstLine="709"/>
        <w:jc w:val="right"/>
        <w:rPr>
          <w:rFonts w:eastAsia="Times New Roman"/>
          <w:color w:val="000000" w:themeColor="text1"/>
          <w:kern w:val="24"/>
          <w:sz w:val="28"/>
          <w:szCs w:val="24"/>
          <w:lang w:eastAsia="ru-RU"/>
        </w:rPr>
      </w:pPr>
    </w:p>
    <w:p w:rsidR="00510216" w:rsidRPr="003D1EEE" w:rsidRDefault="00510216" w:rsidP="00210470">
      <w:pPr>
        <w:spacing w:line="240" w:lineRule="auto"/>
        <w:ind w:firstLine="709"/>
        <w:jc w:val="right"/>
        <w:rPr>
          <w:rFonts w:eastAsia="Times New Roman"/>
          <w:color w:val="000000" w:themeColor="text1"/>
          <w:kern w:val="24"/>
          <w:sz w:val="28"/>
          <w:szCs w:val="24"/>
          <w:lang w:eastAsia="ru-RU"/>
        </w:rPr>
      </w:pPr>
      <w:r w:rsidRPr="003D1EEE">
        <w:rPr>
          <w:rFonts w:eastAsia="Times New Roman"/>
          <w:color w:val="000000" w:themeColor="text1"/>
          <w:kern w:val="24"/>
          <w:sz w:val="28"/>
          <w:szCs w:val="24"/>
          <w:lang w:eastAsia="ru-RU"/>
        </w:rPr>
        <w:br w:type="page"/>
      </w:r>
    </w:p>
    <w:p w:rsidR="00210470" w:rsidRDefault="00210470" w:rsidP="00800097">
      <w:pPr>
        <w:spacing w:line="240" w:lineRule="auto"/>
        <w:ind w:firstLine="709"/>
        <w:jc w:val="right"/>
        <w:rPr>
          <w:rFonts w:eastAsia="Times New Roman"/>
          <w:color w:val="000000" w:themeColor="text1"/>
          <w:kern w:val="24"/>
          <w:sz w:val="28"/>
          <w:szCs w:val="24"/>
          <w:lang w:eastAsia="ru-RU"/>
        </w:rPr>
      </w:pPr>
      <w:r w:rsidRPr="003D1EEE">
        <w:rPr>
          <w:rFonts w:eastAsia="Times New Roman"/>
          <w:color w:val="000000" w:themeColor="text1"/>
          <w:kern w:val="24"/>
          <w:sz w:val="28"/>
          <w:szCs w:val="24"/>
          <w:lang w:eastAsia="ru-RU"/>
        </w:rPr>
        <w:lastRenderedPageBreak/>
        <w:t>Таблица 3.3</w:t>
      </w:r>
    </w:p>
    <w:p w:rsidR="00800097" w:rsidRPr="00800097" w:rsidRDefault="00800097" w:rsidP="00800097">
      <w:pPr>
        <w:spacing w:line="240" w:lineRule="auto"/>
        <w:ind w:firstLine="709"/>
        <w:jc w:val="right"/>
        <w:rPr>
          <w:rFonts w:eastAsia="Times New Roman"/>
          <w:color w:val="000000" w:themeColor="text1"/>
          <w:kern w:val="24"/>
          <w:sz w:val="20"/>
          <w:szCs w:val="20"/>
          <w:lang w:eastAsia="ru-RU"/>
        </w:rPr>
      </w:pPr>
    </w:p>
    <w:p w:rsidR="00210470" w:rsidRDefault="00210470" w:rsidP="00800097">
      <w:pPr>
        <w:spacing w:line="240" w:lineRule="auto"/>
        <w:jc w:val="center"/>
        <w:rPr>
          <w:rFonts w:eastAsia="Times New Roman"/>
          <w:b/>
          <w:color w:val="000000" w:themeColor="text1"/>
          <w:kern w:val="24"/>
          <w:sz w:val="28"/>
          <w:szCs w:val="24"/>
          <w:lang w:eastAsia="ru-RU"/>
        </w:rPr>
      </w:pPr>
      <w:r w:rsidRPr="003D1EEE">
        <w:rPr>
          <w:rFonts w:eastAsia="Times New Roman"/>
          <w:b/>
          <w:color w:val="000000" w:themeColor="text1"/>
          <w:kern w:val="24"/>
          <w:sz w:val="28"/>
          <w:szCs w:val="24"/>
          <w:lang w:eastAsia="ru-RU"/>
        </w:rPr>
        <w:t>Производст</w:t>
      </w:r>
      <w:r w:rsidR="00B208D6" w:rsidRPr="003D1EEE">
        <w:rPr>
          <w:rFonts w:eastAsia="Times New Roman"/>
          <w:b/>
          <w:color w:val="000000" w:themeColor="text1"/>
          <w:kern w:val="24"/>
          <w:sz w:val="28"/>
          <w:szCs w:val="24"/>
          <w:lang w:eastAsia="ru-RU"/>
        </w:rPr>
        <w:t>во скота и птицы на убой в живом</w:t>
      </w:r>
      <w:r w:rsidRPr="003D1EEE">
        <w:rPr>
          <w:rFonts w:eastAsia="Times New Roman"/>
          <w:b/>
          <w:color w:val="000000" w:themeColor="text1"/>
          <w:kern w:val="24"/>
          <w:sz w:val="28"/>
          <w:szCs w:val="24"/>
          <w:lang w:eastAsia="ru-RU"/>
        </w:rPr>
        <w:t xml:space="preserve"> </w:t>
      </w:r>
      <w:r w:rsidR="00B208D6" w:rsidRPr="003D1EEE">
        <w:rPr>
          <w:rFonts w:eastAsia="Times New Roman"/>
          <w:b/>
          <w:color w:val="000000" w:themeColor="text1"/>
          <w:kern w:val="24"/>
          <w:sz w:val="28"/>
          <w:szCs w:val="24"/>
          <w:lang w:eastAsia="ru-RU"/>
        </w:rPr>
        <w:t>весе</w:t>
      </w:r>
      <w:r w:rsidRPr="003D1EEE">
        <w:rPr>
          <w:rFonts w:eastAsia="Times New Roman"/>
          <w:b/>
          <w:color w:val="000000" w:themeColor="text1"/>
          <w:kern w:val="24"/>
          <w:sz w:val="28"/>
          <w:szCs w:val="24"/>
          <w:lang w:eastAsia="ru-RU"/>
        </w:rPr>
        <w:br/>
        <w:t>по категориям хозяйств, тыс. т</w:t>
      </w:r>
      <w:r w:rsidR="00196804">
        <w:rPr>
          <w:rFonts w:eastAsia="Times New Roman"/>
          <w:b/>
          <w:color w:val="000000" w:themeColor="text1"/>
          <w:kern w:val="24"/>
          <w:sz w:val="28"/>
          <w:szCs w:val="24"/>
          <w:lang w:eastAsia="ru-RU"/>
        </w:rPr>
        <w:t>онн</w:t>
      </w:r>
    </w:p>
    <w:p w:rsidR="00800097" w:rsidRPr="00800097" w:rsidRDefault="00800097" w:rsidP="00800097">
      <w:pPr>
        <w:spacing w:line="240" w:lineRule="auto"/>
        <w:jc w:val="center"/>
        <w:rPr>
          <w:rFonts w:eastAsia="Times New Roman"/>
          <w:b/>
          <w:color w:val="000000" w:themeColor="text1"/>
          <w:kern w:val="24"/>
          <w:sz w:val="20"/>
          <w:szCs w:val="20"/>
          <w:lang w:eastAsia="ru-RU"/>
        </w:rPr>
      </w:pPr>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9"/>
        <w:gridCol w:w="900"/>
        <w:gridCol w:w="851"/>
        <w:gridCol w:w="870"/>
        <w:gridCol w:w="898"/>
        <w:gridCol w:w="943"/>
        <w:gridCol w:w="943"/>
        <w:gridCol w:w="850"/>
        <w:gridCol w:w="1091"/>
      </w:tblGrid>
      <w:tr w:rsidR="00A217C8" w:rsidRPr="003D1EEE" w:rsidTr="00B05AF4">
        <w:trPr>
          <w:trHeight w:val="20"/>
          <w:jc w:val="center"/>
        </w:trPr>
        <w:tc>
          <w:tcPr>
            <w:tcW w:w="2529"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210470" w:rsidRPr="003D1EEE" w:rsidRDefault="00210470" w:rsidP="00B05AF4">
            <w:pPr>
              <w:rPr>
                <w:b/>
                <w:color w:val="000000" w:themeColor="text1"/>
                <w:kern w:val="24"/>
              </w:rPr>
            </w:pPr>
            <w:r w:rsidRPr="003D1EEE">
              <w:rPr>
                <w:b/>
                <w:color w:val="000000" w:themeColor="text1"/>
                <w:kern w:val="24"/>
              </w:rPr>
              <w:t>Показатели</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210470" w:rsidRPr="003D1EEE" w:rsidRDefault="00210470" w:rsidP="00B05AF4">
            <w:pPr>
              <w:ind w:left="-57" w:right="-57"/>
              <w:rPr>
                <w:b/>
                <w:color w:val="000000" w:themeColor="text1"/>
                <w:kern w:val="24"/>
              </w:rPr>
            </w:pPr>
            <w:r w:rsidRPr="003D1EEE">
              <w:rPr>
                <w:b/>
                <w:color w:val="000000" w:themeColor="text1"/>
                <w:kern w:val="24"/>
              </w:rPr>
              <w:t>2009</w:t>
            </w:r>
            <w:r w:rsidR="00457BF7">
              <w:rPr>
                <w:b/>
                <w:color w:val="000000" w:themeColor="text1"/>
                <w:kern w:val="24"/>
              </w:rPr>
              <w:t xml:space="preserve"> </w:t>
            </w:r>
            <w:r w:rsidR="00800097">
              <w:rPr>
                <w:b/>
                <w:color w:val="000000" w:themeColor="text1"/>
                <w:kern w:val="24"/>
              </w:rPr>
              <w:t>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210470" w:rsidRPr="003D1EEE" w:rsidRDefault="00210470" w:rsidP="00B05AF4">
            <w:pPr>
              <w:ind w:left="-57" w:right="-57"/>
              <w:rPr>
                <w:b/>
                <w:color w:val="000000" w:themeColor="text1"/>
                <w:kern w:val="24"/>
              </w:rPr>
            </w:pPr>
            <w:r w:rsidRPr="003D1EEE">
              <w:rPr>
                <w:b/>
                <w:color w:val="000000" w:themeColor="text1"/>
                <w:kern w:val="24"/>
              </w:rPr>
              <w:t>2010</w:t>
            </w:r>
            <w:r w:rsidR="00457BF7">
              <w:rPr>
                <w:b/>
                <w:color w:val="000000" w:themeColor="text1"/>
                <w:kern w:val="24"/>
              </w:rPr>
              <w:t xml:space="preserve"> </w:t>
            </w:r>
            <w:r w:rsidR="00800097">
              <w:rPr>
                <w:b/>
                <w:color w:val="000000" w:themeColor="text1"/>
                <w:kern w:val="24"/>
              </w:rPr>
              <w:t>г.</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210470" w:rsidRPr="003D1EEE" w:rsidRDefault="00210470" w:rsidP="00B05AF4">
            <w:pPr>
              <w:ind w:left="-57" w:right="-57"/>
              <w:rPr>
                <w:b/>
                <w:color w:val="000000" w:themeColor="text1"/>
                <w:kern w:val="24"/>
              </w:rPr>
            </w:pPr>
            <w:r w:rsidRPr="003D1EEE">
              <w:rPr>
                <w:b/>
                <w:color w:val="000000" w:themeColor="text1"/>
                <w:kern w:val="24"/>
              </w:rPr>
              <w:t>2011</w:t>
            </w:r>
            <w:r w:rsidR="00457BF7">
              <w:rPr>
                <w:b/>
                <w:color w:val="000000" w:themeColor="text1"/>
                <w:kern w:val="24"/>
              </w:rPr>
              <w:t xml:space="preserve"> </w:t>
            </w:r>
            <w:r w:rsidR="00800097">
              <w:rPr>
                <w:b/>
                <w:color w:val="000000" w:themeColor="text1"/>
                <w:kern w:val="24"/>
              </w:rPr>
              <w:t>г.</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210470" w:rsidRPr="003D1EEE" w:rsidRDefault="00210470" w:rsidP="00B05AF4">
            <w:pPr>
              <w:ind w:left="-57" w:right="-57"/>
              <w:rPr>
                <w:b/>
                <w:color w:val="000000" w:themeColor="text1"/>
                <w:kern w:val="24"/>
              </w:rPr>
            </w:pPr>
            <w:r w:rsidRPr="003D1EEE">
              <w:rPr>
                <w:b/>
                <w:color w:val="000000" w:themeColor="text1"/>
                <w:kern w:val="24"/>
              </w:rPr>
              <w:t>2012</w:t>
            </w:r>
            <w:r w:rsidR="00457BF7">
              <w:rPr>
                <w:b/>
                <w:color w:val="000000" w:themeColor="text1"/>
                <w:kern w:val="24"/>
              </w:rPr>
              <w:t xml:space="preserve"> </w:t>
            </w:r>
            <w:r w:rsidR="00800097">
              <w:rPr>
                <w:b/>
                <w:color w:val="000000" w:themeColor="text1"/>
                <w:kern w:val="24"/>
              </w:rPr>
              <w:t>г.</w:t>
            </w:r>
          </w:p>
        </w:tc>
        <w:tc>
          <w:tcPr>
            <w:tcW w:w="943"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210470" w:rsidRPr="003D1EEE" w:rsidRDefault="00210470" w:rsidP="00B05AF4">
            <w:pPr>
              <w:ind w:left="-57" w:right="-57"/>
              <w:rPr>
                <w:b/>
                <w:color w:val="000000" w:themeColor="text1"/>
                <w:kern w:val="24"/>
              </w:rPr>
            </w:pPr>
            <w:r w:rsidRPr="003D1EEE">
              <w:rPr>
                <w:b/>
                <w:color w:val="000000" w:themeColor="text1"/>
                <w:kern w:val="24"/>
              </w:rPr>
              <w:t>2013</w:t>
            </w:r>
            <w:r w:rsidR="00457BF7">
              <w:rPr>
                <w:b/>
                <w:color w:val="000000" w:themeColor="text1"/>
                <w:kern w:val="24"/>
              </w:rPr>
              <w:t xml:space="preserve"> </w:t>
            </w:r>
            <w:r w:rsidR="00800097">
              <w:rPr>
                <w:b/>
                <w:color w:val="000000" w:themeColor="text1"/>
                <w:kern w:val="24"/>
              </w:rPr>
              <w:t>г.</w:t>
            </w:r>
          </w:p>
        </w:tc>
        <w:tc>
          <w:tcPr>
            <w:tcW w:w="943" w:type="dxa"/>
            <w:vMerge w:val="restart"/>
            <w:tcBorders>
              <w:top w:val="single" w:sz="4" w:space="0" w:color="auto"/>
              <w:left w:val="single" w:sz="4" w:space="0" w:color="auto"/>
              <w:right w:val="single" w:sz="4" w:space="0" w:color="auto"/>
            </w:tcBorders>
            <w:shd w:val="clear" w:color="auto" w:fill="C6D9F1"/>
            <w:vAlign w:val="center"/>
          </w:tcPr>
          <w:p w:rsidR="00210470" w:rsidRPr="003D1EEE" w:rsidRDefault="00210470" w:rsidP="00B05AF4">
            <w:pPr>
              <w:ind w:left="-133" w:right="-133"/>
              <w:jc w:val="center"/>
              <w:rPr>
                <w:b/>
                <w:color w:val="000000" w:themeColor="text1"/>
                <w:kern w:val="24"/>
              </w:rPr>
            </w:pPr>
            <w:r w:rsidRPr="003D1EEE">
              <w:rPr>
                <w:b/>
                <w:color w:val="000000" w:themeColor="text1"/>
                <w:kern w:val="24"/>
              </w:rPr>
              <w:t>2014</w:t>
            </w:r>
            <w:r w:rsidR="00457BF7">
              <w:rPr>
                <w:b/>
                <w:color w:val="000000" w:themeColor="text1"/>
                <w:kern w:val="24"/>
              </w:rPr>
              <w:t xml:space="preserve"> </w:t>
            </w:r>
            <w:r w:rsidR="00800097">
              <w:rPr>
                <w:b/>
                <w:color w:val="000000" w:themeColor="text1"/>
                <w:kern w:val="24"/>
              </w:rPr>
              <w:t>г.</w:t>
            </w:r>
            <w:r w:rsidR="00B208D6" w:rsidRPr="003D1EEE">
              <w:rPr>
                <w:b/>
                <w:color w:val="000000" w:themeColor="text1"/>
                <w:kern w:val="24"/>
              </w:rPr>
              <w:t>*</w:t>
            </w:r>
            <w:r w:rsidR="00457BF7">
              <w:rPr>
                <w:b/>
                <w:color w:val="000000" w:themeColor="text1"/>
                <w:kern w:val="24"/>
              </w:rPr>
              <w:t xml:space="preserve"> </w:t>
            </w:r>
            <w:r w:rsidRPr="003D1EEE">
              <w:rPr>
                <w:b/>
                <w:color w:val="000000" w:themeColor="text1"/>
                <w:kern w:val="24"/>
              </w:rPr>
              <w:t>(</w:t>
            </w:r>
            <w:proofErr w:type="spellStart"/>
            <w:r w:rsidRPr="003D1EEE">
              <w:rPr>
                <w:b/>
                <w:color w:val="000000" w:themeColor="text1"/>
                <w:kern w:val="24"/>
              </w:rPr>
              <w:t>предв</w:t>
            </w:r>
            <w:proofErr w:type="spellEnd"/>
            <w:r w:rsidRPr="003D1EEE">
              <w:rPr>
                <w:b/>
                <w:color w:val="000000" w:themeColor="text1"/>
                <w:kern w:val="24"/>
              </w:rPr>
              <w:t>.)</w:t>
            </w:r>
          </w:p>
        </w:tc>
        <w:tc>
          <w:tcPr>
            <w:tcW w:w="1941" w:type="dxa"/>
            <w:gridSpan w:val="2"/>
            <w:tcBorders>
              <w:top w:val="single" w:sz="4" w:space="0" w:color="auto"/>
              <w:left w:val="single" w:sz="4" w:space="0" w:color="auto"/>
              <w:bottom w:val="single" w:sz="4" w:space="0" w:color="auto"/>
              <w:right w:val="single" w:sz="4" w:space="0" w:color="auto"/>
            </w:tcBorders>
            <w:shd w:val="clear" w:color="auto" w:fill="C6D9F1"/>
            <w:hideMark/>
          </w:tcPr>
          <w:p w:rsidR="00210470" w:rsidRPr="003D1EEE" w:rsidRDefault="00210470" w:rsidP="00B05AF4">
            <w:pPr>
              <w:rPr>
                <w:b/>
                <w:color w:val="000000" w:themeColor="text1"/>
                <w:kern w:val="24"/>
              </w:rPr>
            </w:pPr>
            <w:r w:rsidRPr="003D1EEE">
              <w:rPr>
                <w:b/>
                <w:color w:val="000000" w:themeColor="text1"/>
                <w:kern w:val="24"/>
              </w:rPr>
              <w:t>2014</w:t>
            </w:r>
            <w:r w:rsidR="00457BF7">
              <w:rPr>
                <w:b/>
                <w:color w:val="000000" w:themeColor="text1"/>
                <w:kern w:val="24"/>
              </w:rPr>
              <w:t xml:space="preserve"> </w:t>
            </w:r>
            <w:r w:rsidR="00800097">
              <w:rPr>
                <w:b/>
                <w:color w:val="000000" w:themeColor="text1"/>
                <w:kern w:val="24"/>
              </w:rPr>
              <w:t xml:space="preserve">г. </w:t>
            </w:r>
            <w:r w:rsidRPr="003D1EEE">
              <w:rPr>
                <w:b/>
                <w:color w:val="000000" w:themeColor="text1"/>
                <w:kern w:val="24"/>
              </w:rPr>
              <w:t>в % к:</w:t>
            </w:r>
            <w:r w:rsidR="006E61E2" w:rsidRPr="003D1EEE">
              <w:rPr>
                <w:b/>
                <w:color w:val="000000" w:themeColor="text1"/>
                <w:kern w:val="24"/>
              </w:rPr>
              <w:t>*</w:t>
            </w:r>
            <w:r w:rsidR="00444237" w:rsidRPr="003D1EEE">
              <w:rPr>
                <w:b/>
                <w:color w:val="000000" w:themeColor="text1"/>
                <w:kern w:val="24"/>
              </w:rPr>
              <w:t>*</w:t>
            </w:r>
          </w:p>
        </w:tc>
      </w:tr>
      <w:tr w:rsidR="00A217C8" w:rsidRPr="003D1EEE" w:rsidTr="00B05AF4">
        <w:trPr>
          <w:trHeight w:val="20"/>
          <w:jc w:val="center"/>
        </w:trPr>
        <w:tc>
          <w:tcPr>
            <w:tcW w:w="2529"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b/>
                <w:color w:val="000000" w:themeColor="text1"/>
                <w:kern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b/>
                <w:color w:val="000000" w:themeColor="text1"/>
                <w:kern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b/>
                <w:color w:val="000000" w:themeColor="text1"/>
                <w:kern w:val="24"/>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b/>
                <w:color w:val="000000" w:themeColor="text1"/>
                <w:kern w:val="24"/>
              </w:rPr>
            </w:pPr>
          </w:p>
        </w:tc>
        <w:tc>
          <w:tcPr>
            <w:tcW w:w="898"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b/>
                <w:color w:val="000000" w:themeColor="text1"/>
                <w:kern w:val="24"/>
              </w:rPr>
            </w:pPr>
          </w:p>
        </w:tc>
        <w:tc>
          <w:tcPr>
            <w:tcW w:w="943"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b/>
                <w:color w:val="000000" w:themeColor="text1"/>
                <w:kern w:val="24"/>
              </w:rPr>
            </w:pPr>
          </w:p>
        </w:tc>
        <w:tc>
          <w:tcPr>
            <w:tcW w:w="943" w:type="dxa"/>
            <w:vMerge/>
            <w:tcBorders>
              <w:left w:val="single" w:sz="4" w:space="0" w:color="auto"/>
              <w:bottom w:val="single" w:sz="4" w:space="0" w:color="auto"/>
              <w:right w:val="single" w:sz="4" w:space="0" w:color="auto"/>
            </w:tcBorders>
            <w:shd w:val="clear" w:color="auto" w:fill="C6D9F1"/>
          </w:tcPr>
          <w:p w:rsidR="00210470" w:rsidRPr="003D1EEE" w:rsidRDefault="00210470" w:rsidP="00B05AF4">
            <w:pPr>
              <w:ind w:left="-57" w:right="-57"/>
              <w:rPr>
                <w:b/>
                <w:color w:val="000000" w:themeColor="text1"/>
                <w:kern w:val="24"/>
              </w:rPr>
            </w:pP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210470" w:rsidRPr="003D1EEE" w:rsidRDefault="00210470" w:rsidP="00B05AF4">
            <w:pPr>
              <w:ind w:left="-57" w:right="-57"/>
              <w:rPr>
                <w:b/>
                <w:color w:val="000000" w:themeColor="text1"/>
                <w:kern w:val="24"/>
              </w:rPr>
            </w:pPr>
            <w:r w:rsidRPr="003D1EEE">
              <w:rPr>
                <w:b/>
                <w:color w:val="000000" w:themeColor="text1"/>
                <w:kern w:val="24"/>
              </w:rPr>
              <w:t>2009</w:t>
            </w:r>
            <w:r w:rsidR="00457BF7">
              <w:rPr>
                <w:b/>
                <w:color w:val="000000" w:themeColor="text1"/>
                <w:kern w:val="24"/>
              </w:rPr>
              <w:t xml:space="preserve"> </w:t>
            </w:r>
            <w:r w:rsidR="00800097">
              <w:rPr>
                <w:b/>
                <w:color w:val="000000" w:themeColor="text1"/>
                <w:kern w:val="24"/>
              </w:rPr>
              <w:t>г.</w:t>
            </w:r>
          </w:p>
        </w:tc>
        <w:tc>
          <w:tcPr>
            <w:tcW w:w="109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210470" w:rsidRPr="003D1EEE" w:rsidRDefault="00210470" w:rsidP="00B05AF4">
            <w:pPr>
              <w:ind w:left="-57" w:right="-57"/>
              <w:rPr>
                <w:b/>
                <w:color w:val="000000" w:themeColor="text1"/>
                <w:kern w:val="24"/>
              </w:rPr>
            </w:pPr>
            <w:r w:rsidRPr="003D1EEE">
              <w:rPr>
                <w:b/>
                <w:color w:val="000000" w:themeColor="text1"/>
                <w:kern w:val="24"/>
              </w:rPr>
              <w:t>2013</w:t>
            </w:r>
            <w:r w:rsidR="00457BF7">
              <w:rPr>
                <w:b/>
                <w:color w:val="000000" w:themeColor="text1"/>
                <w:kern w:val="24"/>
              </w:rPr>
              <w:t xml:space="preserve"> </w:t>
            </w:r>
            <w:r w:rsidR="00800097">
              <w:rPr>
                <w:b/>
                <w:color w:val="000000" w:themeColor="text1"/>
                <w:kern w:val="24"/>
              </w:rPr>
              <w:t>г.</w:t>
            </w: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b/>
                <w:color w:val="000000" w:themeColor="text1"/>
                <w:kern w:val="24"/>
              </w:rPr>
            </w:pPr>
            <w:r w:rsidRPr="003D1EEE">
              <w:rPr>
                <w:b/>
                <w:color w:val="000000" w:themeColor="text1"/>
                <w:kern w:val="24"/>
              </w:rPr>
              <w:t>Хозяйства всех кат</w:t>
            </w:r>
            <w:r w:rsidRPr="003D1EEE">
              <w:rPr>
                <w:b/>
                <w:color w:val="000000" w:themeColor="text1"/>
                <w:kern w:val="24"/>
              </w:rPr>
              <w:t>е</w:t>
            </w:r>
            <w:r w:rsidRPr="003D1EEE">
              <w:rPr>
                <w:b/>
                <w:color w:val="000000" w:themeColor="text1"/>
                <w:kern w:val="24"/>
              </w:rPr>
              <w:t>горий – всего</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b/>
                <w:bCs/>
                <w:color w:val="000000" w:themeColor="text1"/>
                <w:kern w:val="24"/>
              </w:rPr>
            </w:pPr>
            <w:r w:rsidRPr="003D1EEE">
              <w:rPr>
                <w:b/>
                <w:bCs/>
                <w:color w:val="000000" w:themeColor="text1"/>
                <w:kern w:val="24"/>
              </w:rPr>
              <w:t>9971,6</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113" w:right="-57"/>
              <w:jc w:val="right"/>
              <w:rPr>
                <w:b/>
                <w:bCs/>
                <w:color w:val="000000" w:themeColor="text1"/>
                <w:kern w:val="24"/>
              </w:rPr>
            </w:pPr>
            <w:r w:rsidRPr="003D1EEE">
              <w:rPr>
                <w:b/>
                <w:bCs/>
                <w:color w:val="000000" w:themeColor="text1"/>
                <w:kern w:val="24"/>
              </w:rPr>
              <w:t>10553,1</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b/>
                <w:bCs/>
                <w:color w:val="000000" w:themeColor="text1"/>
                <w:kern w:val="24"/>
              </w:rPr>
            </w:pPr>
            <w:r w:rsidRPr="003D1EEE">
              <w:rPr>
                <w:b/>
                <w:bCs/>
                <w:color w:val="000000" w:themeColor="text1"/>
                <w:kern w:val="24"/>
              </w:rPr>
              <w:t>10965,3</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113" w:right="-113"/>
              <w:jc w:val="right"/>
              <w:rPr>
                <w:b/>
                <w:bCs/>
                <w:color w:val="000000" w:themeColor="text1"/>
                <w:kern w:val="24"/>
              </w:rPr>
            </w:pPr>
            <w:r w:rsidRPr="003D1EEE">
              <w:rPr>
                <w:b/>
                <w:bCs/>
                <w:color w:val="000000" w:themeColor="text1"/>
                <w:kern w:val="24"/>
              </w:rPr>
              <w:t>11621,0</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84"/>
              <w:jc w:val="right"/>
              <w:rPr>
                <w:b/>
                <w:bCs/>
                <w:color w:val="000000" w:themeColor="text1"/>
                <w:kern w:val="24"/>
              </w:rPr>
            </w:pPr>
            <w:r w:rsidRPr="003D1EEE">
              <w:rPr>
                <w:b/>
                <w:bCs/>
                <w:color w:val="000000" w:themeColor="text1"/>
                <w:kern w:val="24"/>
              </w:rPr>
              <w:t>12222,9</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ind w:left="-57" w:right="-84"/>
              <w:jc w:val="right"/>
              <w:rPr>
                <w:b/>
                <w:bCs/>
                <w:color w:val="000000" w:themeColor="text1"/>
                <w:kern w:val="24"/>
              </w:rPr>
            </w:pPr>
            <w:r w:rsidRPr="003D1EEE">
              <w:rPr>
                <w:b/>
                <w:bCs/>
                <w:color w:val="000000" w:themeColor="text1"/>
                <w:kern w:val="24"/>
              </w:rPr>
              <w:t>12893,8</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84"/>
              <w:jc w:val="right"/>
              <w:rPr>
                <w:b/>
                <w:bCs/>
                <w:color w:val="000000" w:themeColor="text1"/>
                <w:kern w:val="24"/>
              </w:rPr>
            </w:pPr>
            <w:r w:rsidRPr="003D1EEE">
              <w:rPr>
                <w:b/>
                <w:bCs/>
                <w:color w:val="000000" w:themeColor="text1"/>
                <w:kern w:val="24"/>
              </w:rPr>
              <w:t>127,6</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84"/>
              <w:jc w:val="right"/>
              <w:rPr>
                <w:b/>
                <w:bCs/>
                <w:color w:val="000000" w:themeColor="text1"/>
                <w:kern w:val="24"/>
              </w:rPr>
            </w:pPr>
            <w:r w:rsidRPr="003D1EEE">
              <w:rPr>
                <w:b/>
                <w:bCs/>
                <w:color w:val="000000" w:themeColor="text1"/>
                <w:kern w:val="24"/>
              </w:rPr>
              <w:t>104,1</w:t>
            </w: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color w:val="000000" w:themeColor="text1"/>
                <w:kern w:val="24"/>
              </w:rPr>
            </w:pPr>
            <w:r w:rsidRPr="003D1EEE">
              <w:rPr>
                <w:color w:val="000000" w:themeColor="text1"/>
                <w:kern w:val="24"/>
              </w:rPr>
              <w:t>в том числе:</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210470" w:rsidRPr="003D1EEE" w:rsidRDefault="00210470" w:rsidP="00F8731A">
            <w:pPr>
              <w:jc w:val="right"/>
              <w:rPr>
                <w:b/>
                <w:color w:val="000000" w:themeColor="text1"/>
                <w:kern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87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898"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109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b/>
                <w:color w:val="000000" w:themeColor="text1"/>
                <w:kern w:val="24"/>
              </w:rPr>
            </w:pPr>
            <w:r w:rsidRPr="003D1EEE">
              <w:rPr>
                <w:color w:val="000000" w:themeColor="text1"/>
                <w:kern w:val="24"/>
              </w:rPr>
              <w:t>крупный рогатый скот</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color w:val="000000" w:themeColor="text1"/>
                <w:kern w:val="24"/>
              </w:rPr>
            </w:pPr>
            <w:r w:rsidRPr="003D1EEE">
              <w:rPr>
                <w:color w:val="000000" w:themeColor="text1"/>
                <w:kern w:val="24"/>
              </w:rPr>
              <w:t>3070,3</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jc w:val="right"/>
              <w:rPr>
                <w:color w:val="000000" w:themeColor="text1"/>
                <w:kern w:val="24"/>
              </w:rPr>
            </w:pPr>
            <w:r w:rsidRPr="003D1EEE">
              <w:rPr>
                <w:color w:val="000000" w:themeColor="text1"/>
                <w:kern w:val="24"/>
              </w:rPr>
              <w:t>3053,1</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2888,1</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2912,5</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2909,5</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ind w:left="-57" w:right="-57"/>
              <w:jc w:val="right"/>
              <w:rPr>
                <w:color w:val="000000" w:themeColor="text1"/>
                <w:kern w:val="24"/>
              </w:rPr>
            </w:pPr>
            <w:r w:rsidRPr="003D1EEE">
              <w:rPr>
                <w:color w:val="000000" w:themeColor="text1"/>
                <w:kern w:val="24"/>
              </w:rPr>
              <w:t>2911,7</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93,7</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98,9</w:t>
            </w: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color w:val="000000" w:themeColor="text1"/>
                <w:kern w:val="24"/>
              </w:rPr>
            </w:pPr>
            <w:r w:rsidRPr="003D1EEE">
              <w:rPr>
                <w:color w:val="000000" w:themeColor="text1"/>
                <w:kern w:val="24"/>
              </w:rPr>
              <w:t>свиньи</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color w:val="000000" w:themeColor="text1"/>
                <w:kern w:val="24"/>
              </w:rPr>
            </w:pPr>
            <w:r w:rsidRPr="003D1EEE">
              <w:rPr>
                <w:color w:val="000000" w:themeColor="text1"/>
                <w:kern w:val="24"/>
              </w:rPr>
              <w:t>2898,6</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jc w:val="right"/>
              <w:rPr>
                <w:color w:val="000000" w:themeColor="text1"/>
                <w:kern w:val="24"/>
              </w:rPr>
            </w:pPr>
            <w:r w:rsidRPr="003D1EEE">
              <w:rPr>
                <w:color w:val="000000" w:themeColor="text1"/>
                <w:kern w:val="24"/>
              </w:rPr>
              <w:t>3085,8</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3198,2</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3285,6</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3611,2</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ind w:left="-57" w:right="-57"/>
              <w:jc w:val="right"/>
              <w:rPr>
                <w:color w:val="000000" w:themeColor="text1"/>
                <w:kern w:val="24"/>
              </w:rPr>
            </w:pPr>
            <w:r w:rsidRPr="003D1EEE">
              <w:rPr>
                <w:color w:val="000000" w:themeColor="text1"/>
                <w:kern w:val="24"/>
              </w:rPr>
              <w:t>3819,0</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130,4</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104,7</w:t>
            </w: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color w:val="000000" w:themeColor="text1"/>
                <w:kern w:val="24"/>
              </w:rPr>
            </w:pPr>
            <w:r w:rsidRPr="003D1EEE">
              <w:rPr>
                <w:color w:val="000000" w:themeColor="text1"/>
                <w:kern w:val="24"/>
              </w:rPr>
              <w:t>птица</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color w:val="000000" w:themeColor="text1"/>
                <w:kern w:val="24"/>
              </w:rPr>
            </w:pPr>
            <w:r w:rsidRPr="003D1EEE">
              <w:rPr>
                <w:color w:val="000000" w:themeColor="text1"/>
                <w:kern w:val="24"/>
              </w:rPr>
              <w:t>3475,1</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jc w:val="right"/>
              <w:rPr>
                <w:color w:val="000000" w:themeColor="text1"/>
                <w:kern w:val="24"/>
              </w:rPr>
            </w:pPr>
            <w:r w:rsidRPr="003D1EEE">
              <w:rPr>
                <w:color w:val="000000" w:themeColor="text1"/>
                <w:kern w:val="24"/>
              </w:rPr>
              <w:t>3866,5</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4325,4</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4864,1</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5141,4</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ind w:left="-57" w:right="-57"/>
              <w:jc w:val="right"/>
              <w:rPr>
                <w:color w:val="000000" w:themeColor="text1"/>
                <w:kern w:val="24"/>
              </w:rPr>
            </w:pPr>
            <w:r w:rsidRPr="003D1EEE">
              <w:rPr>
                <w:color w:val="000000" w:themeColor="text1"/>
                <w:kern w:val="24"/>
              </w:rPr>
              <w:t>5579,1</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157,9</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106,7</w:t>
            </w: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color w:val="000000" w:themeColor="text1"/>
                <w:kern w:val="24"/>
              </w:rPr>
            </w:pPr>
            <w:r w:rsidRPr="003D1EEE">
              <w:rPr>
                <w:color w:val="000000" w:themeColor="text1"/>
                <w:kern w:val="24"/>
              </w:rPr>
              <w:t>овцы и козы</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color w:val="000000" w:themeColor="text1"/>
                <w:kern w:val="24"/>
              </w:rPr>
            </w:pPr>
            <w:r w:rsidRPr="003D1EEE">
              <w:rPr>
                <w:color w:val="000000" w:themeColor="text1"/>
                <w:kern w:val="24"/>
              </w:rPr>
              <w:t>399,3</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409,6</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422,0</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425,5</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427,7</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ind w:left="-57" w:right="-57"/>
              <w:jc w:val="right"/>
              <w:rPr>
                <w:color w:val="000000" w:themeColor="text1"/>
                <w:kern w:val="24"/>
              </w:rPr>
            </w:pPr>
            <w:r w:rsidRPr="003D1EEE">
              <w:rPr>
                <w:color w:val="000000" w:themeColor="text1"/>
                <w:kern w:val="24"/>
              </w:rPr>
              <w:t>453,5</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111,4</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104,0</w:t>
            </w: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b/>
                <w:color w:val="000000" w:themeColor="text1"/>
                <w:kern w:val="24"/>
              </w:rPr>
            </w:pPr>
            <w:r w:rsidRPr="003D1EEE">
              <w:rPr>
                <w:color w:val="000000" w:themeColor="text1"/>
                <w:kern w:val="24"/>
              </w:rPr>
              <w:t>другие виды</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color w:val="000000" w:themeColor="text1"/>
                <w:kern w:val="24"/>
              </w:rPr>
            </w:pPr>
            <w:r w:rsidRPr="003D1EEE">
              <w:rPr>
                <w:color w:val="000000" w:themeColor="text1"/>
                <w:kern w:val="24"/>
              </w:rPr>
              <w:t>128,3</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138,1</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131,6</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133,3</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133,1</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color w:val="000000" w:themeColor="text1"/>
                <w:kern w:val="24"/>
              </w:rPr>
            </w:pPr>
            <w:r w:rsidRPr="003D1EEE">
              <w:rPr>
                <w:color w:val="000000" w:themeColor="text1"/>
                <w:kern w:val="24"/>
              </w:rPr>
              <w:t>130,5</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101,8</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98,1</w:t>
            </w: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right="-57"/>
              <w:rPr>
                <w:color w:val="000000" w:themeColor="text1"/>
                <w:kern w:val="24"/>
              </w:rPr>
            </w:pPr>
            <w:proofErr w:type="spellStart"/>
            <w:r w:rsidRPr="003D1EEE">
              <w:rPr>
                <w:b/>
                <w:color w:val="000000" w:themeColor="text1"/>
                <w:kern w:val="24"/>
              </w:rPr>
              <w:t>Сельскохозяйствен-ные</w:t>
            </w:r>
            <w:proofErr w:type="spellEnd"/>
            <w:r w:rsidRPr="003D1EEE">
              <w:rPr>
                <w:b/>
                <w:color w:val="000000" w:themeColor="text1"/>
                <w:kern w:val="24"/>
              </w:rPr>
              <w:t xml:space="preserve"> организации – вс</w:t>
            </w:r>
            <w:r w:rsidRPr="003D1EEE">
              <w:rPr>
                <w:b/>
                <w:color w:val="000000" w:themeColor="text1"/>
                <w:kern w:val="24"/>
              </w:rPr>
              <w:t>е</w:t>
            </w:r>
            <w:r w:rsidRPr="003D1EEE">
              <w:rPr>
                <w:b/>
                <w:color w:val="000000" w:themeColor="text1"/>
                <w:kern w:val="24"/>
              </w:rPr>
              <w:t>го</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b/>
                <w:bCs/>
                <w:color w:val="000000" w:themeColor="text1"/>
                <w:kern w:val="24"/>
              </w:rPr>
            </w:pPr>
            <w:r w:rsidRPr="003D1EEE">
              <w:rPr>
                <w:b/>
                <w:bCs/>
                <w:color w:val="000000" w:themeColor="text1"/>
                <w:kern w:val="24"/>
              </w:rPr>
              <w:t>5481,8</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b/>
                <w:bCs/>
                <w:color w:val="000000" w:themeColor="text1"/>
                <w:kern w:val="24"/>
              </w:rPr>
            </w:pPr>
            <w:r w:rsidRPr="003D1EEE">
              <w:rPr>
                <w:b/>
                <w:bCs/>
                <w:color w:val="000000" w:themeColor="text1"/>
                <w:kern w:val="24"/>
              </w:rPr>
              <w:t>6101,0</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b/>
                <w:bCs/>
                <w:color w:val="000000" w:themeColor="text1"/>
                <w:kern w:val="24"/>
              </w:rPr>
            </w:pPr>
            <w:r w:rsidRPr="003D1EEE">
              <w:rPr>
                <w:b/>
                <w:bCs/>
                <w:color w:val="000000" w:themeColor="text1"/>
                <w:kern w:val="24"/>
              </w:rPr>
              <w:t>6616,9</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b/>
                <w:bCs/>
                <w:color w:val="000000" w:themeColor="text1"/>
                <w:kern w:val="24"/>
              </w:rPr>
            </w:pPr>
            <w:r w:rsidRPr="003D1EEE">
              <w:rPr>
                <w:b/>
                <w:bCs/>
                <w:color w:val="000000" w:themeColor="text1"/>
                <w:kern w:val="24"/>
              </w:rPr>
              <w:t>7399,8</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b/>
                <w:bCs/>
                <w:color w:val="000000" w:themeColor="text1"/>
                <w:kern w:val="24"/>
              </w:rPr>
            </w:pPr>
            <w:r w:rsidRPr="003D1EEE">
              <w:rPr>
                <w:b/>
                <w:bCs/>
                <w:color w:val="000000" w:themeColor="text1"/>
                <w:kern w:val="24"/>
              </w:rPr>
              <w:t>8179,8</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bCs/>
                <w:color w:val="000000" w:themeColor="text1"/>
                <w:kern w:val="24"/>
              </w:rPr>
            </w:pPr>
            <w:r w:rsidRPr="003D1EEE">
              <w:rPr>
                <w:b/>
                <w:bCs/>
                <w:color w:val="000000" w:themeColor="text1"/>
                <w:kern w:val="24"/>
              </w:rPr>
              <w:t>8905,7</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b/>
                <w:bCs/>
                <w:color w:val="000000" w:themeColor="text1"/>
                <w:kern w:val="24"/>
              </w:rPr>
            </w:pPr>
            <w:r w:rsidRPr="003D1EEE">
              <w:rPr>
                <w:b/>
                <w:bCs/>
                <w:color w:val="000000" w:themeColor="text1"/>
                <w:kern w:val="24"/>
              </w:rPr>
              <w:t>160,7</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b/>
                <w:bCs/>
                <w:color w:val="000000" w:themeColor="text1"/>
                <w:kern w:val="24"/>
              </w:rPr>
            </w:pPr>
            <w:r w:rsidRPr="003D1EEE">
              <w:rPr>
                <w:b/>
                <w:bCs/>
                <w:color w:val="000000" w:themeColor="text1"/>
                <w:kern w:val="24"/>
              </w:rPr>
              <w:t>107,7</w:t>
            </w: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color w:val="000000" w:themeColor="text1"/>
                <w:kern w:val="24"/>
              </w:rPr>
            </w:pPr>
            <w:r w:rsidRPr="003D1EEE">
              <w:rPr>
                <w:color w:val="000000" w:themeColor="text1"/>
                <w:kern w:val="24"/>
              </w:rPr>
              <w:t>в том числе:</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210470" w:rsidRPr="003D1EEE" w:rsidRDefault="00210470" w:rsidP="00F8731A">
            <w:pPr>
              <w:jc w:val="right"/>
              <w:rPr>
                <w:b/>
                <w:color w:val="000000" w:themeColor="text1"/>
                <w:kern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87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898"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109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b/>
                <w:color w:val="000000" w:themeColor="text1"/>
                <w:kern w:val="24"/>
              </w:rPr>
            </w:pPr>
            <w:r w:rsidRPr="003D1EEE">
              <w:rPr>
                <w:color w:val="000000" w:themeColor="text1"/>
                <w:kern w:val="24"/>
              </w:rPr>
              <w:t>крупный рогатый скот</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color w:val="000000" w:themeColor="text1"/>
                <w:kern w:val="24"/>
              </w:rPr>
            </w:pPr>
            <w:r w:rsidRPr="003D1EEE">
              <w:rPr>
                <w:color w:val="000000" w:themeColor="text1"/>
                <w:kern w:val="24"/>
              </w:rPr>
              <w:t>1011,1</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988,6</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902,7</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936,6</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939,0</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color w:val="000000" w:themeColor="text1"/>
                <w:kern w:val="24"/>
              </w:rPr>
            </w:pPr>
            <w:r w:rsidRPr="003D1EEE">
              <w:rPr>
                <w:color w:val="000000" w:themeColor="text1"/>
                <w:kern w:val="24"/>
              </w:rPr>
              <w:t>932,2</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90,9</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97,8</w:t>
            </w: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color w:val="000000" w:themeColor="text1"/>
                <w:kern w:val="24"/>
              </w:rPr>
            </w:pPr>
            <w:r w:rsidRPr="003D1EEE">
              <w:rPr>
                <w:color w:val="000000" w:themeColor="text1"/>
                <w:kern w:val="24"/>
              </w:rPr>
              <w:t>свиньи</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color w:val="000000" w:themeColor="text1"/>
                <w:kern w:val="24"/>
              </w:rPr>
            </w:pPr>
            <w:r w:rsidRPr="003D1EEE">
              <w:rPr>
                <w:color w:val="000000" w:themeColor="text1"/>
                <w:kern w:val="24"/>
              </w:rPr>
              <w:t>1367,0</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1629,1</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1786,6</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2027,5</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2532,9</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color w:val="000000" w:themeColor="text1"/>
                <w:kern w:val="24"/>
              </w:rPr>
            </w:pPr>
            <w:r w:rsidRPr="003D1EEE">
              <w:rPr>
                <w:color w:val="000000" w:themeColor="text1"/>
                <w:kern w:val="24"/>
              </w:rPr>
              <w:t>2857,8</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208,0</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112,3</w:t>
            </w:r>
          </w:p>
        </w:tc>
      </w:tr>
      <w:tr w:rsidR="00A217C8" w:rsidRPr="003D1EEE" w:rsidTr="00B05AF4">
        <w:trPr>
          <w:trHeight w:val="159"/>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color w:val="000000" w:themeColor="text1"/>
                <w:kern w:val="24"/>
              </w:rPr>
            </w:pPr>
            <w:r w:rsidRPr="003D1EEE">
              <w:rPr>
                <w:color w:val="000000" w:themeColor="text1"/>
                <w:kern w:val="24"/>
              </w:rPr>
              <w:t>птица</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color w:val="000000" w:themeColor="text1"/>
                <w:kern w:val="24"/>
              </w:rPr>
            </w:pPr>
            <w:r w:rsidRPr="003D1EEE">
              <w:rPr>
                <w:color w:val="000000" w:themeColor="text1"/>
                <w:kern w:val="24"/>
              </w:rPr>
              <w:t>3039,2</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3418,5</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3861,8</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4371,3</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4648,0</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color w:val="000000" w:themeColor="text1"/>
                <w:kern w:val="24"/>
              </w:rPr>
            </w:pPr>
            <w:r w:rsidRPr="003D1EEE">
              <w:rPr>
                <w:color w:val="000000" w:themeColor="text1"/>
                <w:kern w:val="24"/>
              </w:rPr>
              <w:t>5063,2</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164,1</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107,3</w:t>
            </w: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color w:val="000000" w:themeColor="text1"/>
                <w:kern w:val="24"/>
              </w:rPr>
            </w:pPr>
            <w:r w:rsidRPr="003D1EEE">
              <w:rPr>
                <w:color w:val="000000" w:themeColor="text1"/>
                <w:kern w:val="24"/>
              </w:rPr>
              <w:t>овцы и козы</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color w:val="000000" w:themeColor="text1"/>
                <w:kern w:val="24"/>
              </w:rPr>
            </w:pPr>
            <w:r w:rsidRPr="003D1EEE">
              <w:rPr>
                <w:color w:val="000000" w:themeColor="text1"/>
                <w:kern w:val="24"/>
              </w:rPr>
              <w:t>35,1</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35,4</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37,0</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36,5</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35,4</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color w:val="000000" w:themeColor="text1"/>
                <w:kern w:val="24"/>
              </w:rPr>
            </w:pPr>
            <w:r w:rsidRPr="003D1EEE">
              <w:rPr>
                <w:color w:val="000000" w:themeColor="text1"/>
                <w:kern w:val="24"/>
              </w:rPr>
              <w:t>35,8</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101,5</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100,9</w:t>
            </w: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b/>
                <w:color w:val="000000" w:themeColor="text1"/>
                <w:kern w:val="24"/>
              </w:rPr>
            </w:pPr>
            <w:r w:rsidRPr="003D1EEE">
              <w:rPr>
                <w:color w:val="000000" w:themeColor="text1"/>
                <w:kern w:val="24"/>
              </w:rPr>
              <w:t>другие виды</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color w:val="000000" w:themeColor="text1"/>
                <w:kern w:val="24"/>
              </w:rPr>
            </w:pPr>
            <w:r w:rsidRPr="003D1EEE">
              <w:rPr>
                <w:color w:val="000000" w:themeColor="text1"/>
                <w:kern w:val="24"/>
              </w:rPr>
              <w:t>29,4</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29,4</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28,8</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27,9</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24,5</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color w:val="000000" w:themeColor="text1"/>
                <w:kern w:val="24"/>
              </w:rPr>
            </w:pPr>
            <w:r w:rsidRPr="003D1EEE">
              <w:rPr>
                <w:color w:val="000000" w:themeColor="text1"/>
                <w:kern w:val="24"/>
              </w:rPr>
              <w:t>25,7</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87,4</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104,6</w:t>
            </w: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right="-57"/>
              <w:rPr>
                <w:color w:val="000000" w:themeColor="text1"/>
                <w:kern w:val="24"/>
              </w:rPr>
            </w:pPr>
            <w:r w:rsidRPr="003D1EEE">
              <w:rPr>
                <w:b/>
                <w:color w:val="000000" w:themeColor="text1"/>
                <w:kern w:val="24"/>
              </w:rPr>
              <w:t>Крестьянские (ферме</w:t>
            </w:r>
            <w:r w:rsidRPr="003D1EEE">
              <w:rPr>
                <w:b/>
                <w:color w:val="000000" w:themeColor="text1"/>
                <w:kern w:val="24"/>
              </w:rPr>
              <w:t>р</w:t>
            </w:r>
            <w:r w:rsidRPr="003D1EEE">
              <w:rPr>
                <w:b/>
                <w:color w:val="000000" w:themeColor="text1"/>
                <w:kern w:val="24"/>
              </w:rPr>
              <w:t>ские) хозяйства и и</w:t>
            </w:r>
            <w:r w:rsidRPr="003D1EEE">
              <w:rPr>
                <w:b/>
                <w:color w:val="000000" w:themeColor="text1"/>
                <w:kern w:val="24"/>
              </w:rPr>
              <w:t>н</w:t>
            </w:r>
            <w:r w:rsidRPr="003D1EEE">
              <w:rPr>
                <w:b/>
                <w:color w:val="000000" w:themeColor="text1"/>
                <w:kern w:val="24"/>
              </w:rPr>
              <w:t>дивидуальные пре</w:t>
            </w:r>
            <w:r w:rsidRPr="003D1EEE">
              <w:rPr>
                <w:b/>
                <w:color w:val="000000" w:themeColor="text1"/>
                <w:kern w:val="24"/>
              </w:rPr>
              <w:t>д</w:t>
            </w:r>
            <w:r w:rsidRPr="003D1EEE">
              <w:rPr>
                <w:b/>
                <w:color w:val="000000" w:themeColor="text1"/>
                <w:kern w:val="24"/>
              </w:rPr>
              <w:t>приниматели – всего</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b/>
                <w:bCs/>
                <w:color w:val="000000" w:themeColor="text1"/>
                <w:kern w:val="24"/>
              </w:rPr>
            </w:pPr>
            <w:r w:rsidRPr="003D1EEE">
              <w:rPr>
                <w:b/>
                <w:bCs/>
                <w:color w:val="000000" w:themeColor="text1"/>
                <w:kern w:val="24"/>
              </w:rPr>
              <w:t>326,9</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b/>
                <w:bCs/>
                <w:color w:val="000000" w:themeColor="text1"/>
                <w:kern w:val="24"/>
              </w:rPr>
            </w:pPr>
            <w:r w:rsidRPr="003D1EEE">
              <w:rPr>
                <w:b/>
                <w:bCs/>
                <w:color w:val="000000" w:themeColor="text1"/>
                <w:kern w:val="24"/>
              </w:rPr>
              <w:t>347,8</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b/>
                <w:bCs/>
                <w:color w:val="000000" w:themeColor="text1"/>
                <w:kern w:val="24"/>
              </w:rPr>
            </w:pPr>
            <w:r w:rsidRPr="003D1EEE">
              <w:rPr>
                <w:b/>
                <w:bCs/>
                <w:color w:val="000000" w:themeColor="text1"/>
                <w:kern w:val="24"/>
              </w:rPr>
              <w:t>377,3</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b/>
                <w:bCs/>
                <w:color w:val="000000" w:themeColor="text1"/>
                <w:kern w:val="24"/>
              </w:rPr>
            </w:pPr>
            <w:r w:rsidRPr="003D1EEE">
              <w:rPr>
                <w:b/>
                <w:bCs/>
                <w:color w:val="000000" w:themeColor="text1"/>
                <w:kern w:val="24"/>
              </w:rPr>
              <w:t>384,7</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b/>
                <w:bCs/>
                <w:color w:val="000000" w:themeColor="text1"/>
                <w:kern w:val="24"/>
              </w:rPr>
            </w:pPr>
            <w:r w:rsidRPr="003D1EEE">
              <w:rPr>
                <w:b/>
                <w:bCs/>
                <w:color w:val="000000" w:themeColor="text1"/>
                <w:kern w:val="24"/>
              </w:rPr>
              <w:t>397,0</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bCs/>
                <w:color w:val="000000" w:themeColor="text1"/>
                <w:kern w:val="24"/>
              </w:rPr>
            </w:pPr>
            <w:r w:rsidRPr="003D1EEE">
              <w:rPr>
                <w:b/>
                <w:bCs/>
                <w:color w:val="000000" w:themeColor="text1"/>
                <w:kern w:val="24"/>
              </w:rPr>
              <w:t>434,8</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b/>
                <w:bCs/>
                <w:color w:val="000000" w:themeColor="text1"/>
                <w:kern w:val="24"/>
              </w:rPr>
            </w:pPr>
            <w:r w:rsidRPr="003D1EEE">
              <w:rPr>
                <w:b/>
                <w:bCs/>
                <w:color w:val="000000" w:themeColor="text1"/>
                <w:kern w:val="24"/>
              </w:rPr>
              <w:t>133,0</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b/>
                <w:bCs/>
                <w:color w:val="000000" w:themeColor="text1"/>
                <w:kern w:val="24"/>
              </w:rPr>
            </w:pPr>
            <w:r w:rsidRPr="003D1EEE">
              <w:rPr>
                <w:b/>
                <w:bCs/>
                <w:color w:val="000000" w:themeColor="text1"/>
                <w:kern w:val="24"/>
              </w:rPr>
              <w:t>109,5</w:t>
            </w: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color w:val="000000" w:themeColor="text1"/>
                <w:kern w:val="24"/>
              </w:rPr>
            </w:pPr>
            <w:r w:rsidRPr="003D1EEE">
              <w:rPr>
                <w:color w:val="000000" w:themeColor="text1"/>
                <w:kern w:val="24"/>
              </w:rPr>
              <w:t>в том числе:</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210470" w:rsidRPr="003D1EEE" w:rsidRDefault="00210470" w:rsidP="00F8731A">
            <w:pPr>
              <w:jc w:val="right"/>
              <w:rPr>
                <w:b/>
                <w:color w:val="000000" w:themeColor="text1"/>
                <w:kern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87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898"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109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b/>
                <w:color w:val="000000" w:themeColor="text1"/>
                <w:kern w:val="24"/>
              </w:rPr>
            </w:pPr>
            <w:r w:rsidRPr="003D1EEE">
              <w:rPr>
                <w:color w:val="000000" w:themeColor="text1"/>
                <w:kern w:val="24"/>
              </w:rPr>
              <w:t>крупный рогатый скот</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color w:val="000000" w:themeColor="text1"/>
                <w:kern w:val="24"/>
              </w:rPr>
            </w:pPr>
            <w:r w:rsidRPr="003D1EEE">
              <w:rPr>
                <w:color w:val="000000" w:themeColor="text1"/>
                <w:kern w:val="24"/>
              </w:rPr>
              <w:t>134,8</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145,0</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155,7</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165,4</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183,1</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color w:val="000000" w:themeColor="text1"/>
                <w:kern w:val="24"/>
              </w:rPr>
            </w:pPr>
            <w:r w:rsidRPr="003D1EEE">
              <w:rPr>
                <w:color w:val="000000" w:themeColor="text1"/>
                <w:kern w:val="24"/>
              </w:rPr>
              <w:t>208,6</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154,6</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113,9</w:t>
            </w: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color w:val="000000" w:themeColor="text1"/>
                <w:kern w:val="24"/>
              </w:rPr>
            </w:pPr>
            <w:r w:rsidRPr="003D1EEE">
              <w:rPr>
                <w:color w:val="000000" w:themeColor="text1"/>
                <w:kern w:val="24"/>
              </w:rPr>
              <w:t>свиньи</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color w:val="000000" w:themeColor="text1"/>
                <w:kern w:val="24"/>
              </w:rPr>
            </w:pPr>
            <w:r w:rsidRPr="003D1EEE">
              <w:rPr>
                <w:color w:val="000000" w:themeColor="text1"/>
                <w:kern w:val="24"/>
              </w:rPr>
              <w:t>94,3</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91,3</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91,9</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81,4</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68,3</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color w:val="000000" w:themeColor="text1"/>
                <w:kern w:val="24"/>
              </w:rPr>
            </w:pPr>
            <w:r w:rsidRPr="003D1EEE">
              <w:rPr>
                <w:color w:val="000000" w:themeColor="text1"/>
                <w:kern w:val="24"/>
              </w:rPr>
              <w:t>59,3</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63,0</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86,9</w:t>
            </w: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color w:val="000000" w:themeColor="text1"/>
                <w:kern w:val="24"/>
              </w:rPr>
            </w:pPr>
            <w:r w:rsidRPr="003D1EEE">
              <w:rPr>
                <w:color w:val="000000" w:themeColor="text1"/>
                <w:kern w:val="24"/>
              </w:rPr>
              <w:t>птица</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color w:val="000000" w:themeColor="text1"/>
                <w:kern w:val="24"/>
              </w:rPr>
            </w:pPr>
            <w:r w:rsidRPr="003D1EEE">
              <w:rPr>
                <w:color w:val="000000" w:themeColor="text1"/>
                <w:kern w:val="24"/>
              </w:rPr>
              <w:t>24,6</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24,2</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35,3</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42,8</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46,6</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color w:val="000000" w:themeColor="text1"/>
                <w:kern w:val="24"/>
              </w:rPr>
            </w:pPr>
            <w:r w:rsidRPr="003D1EEE">
              <w:rPr>
                <w:color w:val="000000" w:themeColor="text1"/>
                <w:kern w:val="24"/>
              </w:rPr>
              <w:t>60,6</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246,5</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130,0</w:t>
            </w: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color w:val="000000" w:themeColor="text1"/>
                <w:kern w:val="24"/>
              </w:rPr>
            </w:pPr>
            <w:r w:rsidRPr="003D1EEE">
              <w:rPr>
                <w:color w:val="000000" w:themeColor="text1"/>
                <w:kern w:val="24"/>
              </w:rPr>
              <w:t>овцы и козы</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color w:val="000000" w:themeColor="text1"/>
                <w:kern w:val="24"/>
              </w:rPr>
            </w:pPr>
            <w:r w:rsidRPr="003D1EEE">
              <w:rPr>
                <w:color w:val="000000" w:themeColor="text1"/>
                <w:kern w:val="24"/>
              </w:rPr>
              <w:t>62,9</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75,8</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83,1</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81,0</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84,1</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color w:val="000000" w:themeColor="text1"/>
                <w:kern w:val="24"/>
              </w:rPr>
            </w:pPr>
            <w:r w:rsidRPr="003D1EEE">
              <w:rPr>
                <w:color w:val="000000" w:themeColor="text1"/>
                <w:kern w:val="24"/>
              </w:rPr>
              <w:t>90,7</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144,2</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107,8</w:t>
            </w: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b/>
                <w:color w:val="000000" w:themeColor="text1"/>
                <w:kern w:val="24"/>
              </w:rPr>
            </w:pPr>
            <w:r w:rsidRPr="003D1EEE">
              <w:rPr>
                <w:color w:val="000000" w:themeColor="text1"/>
                <w:kern w:val="24"/>
              </w:rPr>
              <w:t>другие виды</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color w:val="000000" w:themeColor="text1"/>
                <w:kern w:val="24"/>
              </w:rPr>
            </w:pPr>
            <w:r w:rsidRPr="003D1EEE">
              <w:rPr>
                <w:color w:val="000000" w:themeColor="text1"/>
                <w:kern w:val="24"/>
              </w:rPr>
              <w:t>10,3</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11,5</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11,3</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14,1</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14,9</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color w:val="000000" w:themeColor="text1"/>
                <w:kern w:val="24"/>
              </w:rPr>
            </w:pPr>
            <w:r w:rsidRPr="003D1EEE">
              <w:rPr>
                <w:color w:val="000000" w:themeColor="text1"/>
                <w:kern w:val="24"/>
              </w:rPr>
              <w:t>15,6</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151,5</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104,2</w:t>
            </w: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right="-57"/>
              <w:rPr>
                <w:color w:val="000000" w:themeColor="text1"/>
                <w:kern w:val="24"/>
              </w:rPr>
            </w:pPr>
            <w:r w:rsidRPr="003D1EEE">
              <w:rPr>
                <w:b/>
                <w:color w:val="000000" w:themeColor="text1"/>
                <w:kern w:val="24"/>
              </w:rPr>
              <w:t>Хозяйства населения – всего</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b/>
                <w:bCs/>
                <w:color w:val="000000" w:themeColor="text1"/>
                <w:kern w:val="24"/>
              </w:rPr>
            </w:pPr>
            <w:r w:rsidRPr="003D1EEE">
              <w:rPr>
                <w:b/>
                <w:bCs/>
                <w:color w:val="000000" w:themeColor="text1"/>
                <w:kern w:val="24"/>
              </w:rPr>
              <w:t>4162,9</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b/>
                <w:bCs/>
                <w:color w:val="000000" w:themeColor="text1"/>
                <w:kern w:val="24"/>
              </w:rPr>
            </w:pPr>
            <w:r w:rsidRPr="003D1EEE">
              <w:rPr>
                <w:b/>
                <w:bCs/>
                <w:color w:val="000000" w:themeColor="text1"/>
                <w:kern w:val="24"/>
              </w:rPr>
              <w:t>4104,3</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b/>
                <w:bCs/>
                <w:color w:val="000000" w:themeColor="text1"/>
                <w:kern w:val="24"/>
              </w:rPr>
            </w:pPr>
            <w:r w:rsidRPr="003D1EEE">
              <w:rPr>
                <w:b/>
                <w:bCs/>
                <w:color w:val="000000" w:themeColor="text1"/>
                <w:kern w:val="24"/>
              </w:rPr>
              <w:t>3971,1</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b/>
                <w:bCs/>
                <w:color w:val="000000" w:themeColor="text1"/>
                <w:kern w:val="24"/>
              </w:rPr>
            </w:pPr>
            <w:r w:rsidRPr="003D1EEE">
              <w:rPr>
                <w:b/>
                <w:bCs/>
                <w:color w:val="000000" w:themeColor="text1"/>
                <w:kern w:val="24"/>
              </w:rPr>
              <w:t>3836,5</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b/>
                <w:bCs/>
                <w:color w:val="000000" w:themeColor="text1"/>
                <w:kern w:val="24"/>
              </w:rPr>
            </w:pPr>
            <w:r w:rsidRPr="003D1EEE">
              <w:rPr>
                <w:b/>
                <w:bCs/>
                <w:color w:val="000000" w:themeColor="text1"/>
                <w:kern w:val="24"/>
              </w:rPr>
              <w:t>3646,1</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bCs/>
                <w:color w:val="000000" w:themeColor="text1"/>
                <w:kern w:val="24"/>
              </w:rPr>
            </w:pPr>
            <w:r w:rsidRPr="003D1EEE">
              <w:rPr>
                <w:b/>
                <w:bCs/>
                <w:color w:val="000000" w:themeColor="text1"/>
                <w:kern w:val="24"/>
              </w:rPr>
              <w:t>3553,3</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b/>
                <w:bCs/>
                <w:color w:val="000000" w:themeColor="text1"/>
                <w:kern w:val="24"/>
              </w:rPr>
            </w:pPr>
            <w:r w:rsidRPr="003D1EEE">
              <w:rPr>
                <w:b/>
                <w:bCs/>
                <w:color w:val="000000" w:themeColor="text1"/>
                <w:kern w:val="24"/>
              </w:rPr>
              <w:t>83,5</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b/>
                <w:bCs/>
                <w:color w:val="000000" w:themeColor="text1"/>
                <w:kern w:val="24"/>
              </w:rPr>
            </w:pPr>
            <w:r w:rsidRPr="003D1EEE">
              <w:rPr>
                <w:b/>
                <w:bCs/>
                <w:color w:val="000000" w:themeColor="text1"/>
                <w:kern w:val="24"/>
              </w:rPr>
              <w:t>95,3</w:t>
            </w: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color w:val="000000" w:themeColor="text1"/>
                <w:kern w:val="24"/>
              </w:rPr>
            </w:pPr>
            <w:r w:rsidRPr="003D1EEE">
              <w:rPr>
                <w:color w:val="000000" w:themeColor="text1"/>
                <w:kern w:val="24"/>
              </w:rPr>
              <w:t>в том числе:</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210470" w:rsidRPr="003D1EEE" w:rsidRDefault="00210470" w:rsidP="00F8731A">
            <w:pPr>
              <w:jc w:val="right"/>
              <w:rPr>
                <w:b/>
                <w:color w:val="000000" w:themeColor="text1"/>
                <w:kern w:val="24"/>
              </w:rPr>
            </w:pP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87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898"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c>
          <w:tcPr>
            <w:tcW w:w="109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b/>
                <w:color w:val="000000" w:themeColor="text1"/>
                <w:kern w:val="24"/>
              </w:rPr>
            </w:pPr>
          </w:p>
        </w:tc>
      </w:tr>
      <w:tr w:rsidR="00A217C8" w:rsidRPr="003D1EEE" w:rsidTr="00B05AF4">
        <w:trPr>
          <w:trHeight w:val="41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b/>
                <w:color w:val="000000" w:themeColor="text1"/>
                <w:kern w:val="24"/>
              </w:rPr>
            </w:pPr>
            <w:r w:rsidRPr="003D1EEE">
              <w:rPr>
                <w:color w:val="000000" w:themeColor="text1"/>
                <w:kern w:val="24"/>
              </w:rPr>
              <w:t>крупный рогатый скот</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color w:val="000000" w:themeColor="text1"/>
                <w:kern w:val="24"/>
              </w:rPr>
            </w:pPr>
            <w:r w:rsidRPr="003D1EEE">
              <w:rPr>
                <w:color w:val="000000" w:themeColor="text1"/>
                <w:kern w:val="24"/>
              </w:rPr>
              <w:t>1924,4</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1919,5</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1829,7</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1810,5</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1787,4</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ind w:left="-57" w:right="-57"/>
              <w:jc w:val="right"/>
              <w:rPr>
                <w:color w:val="000000" w:themeColor="text1"/>
                <w:kern w:val="24"/>
              </w:rPr>
            </w:pPr>
            <w:r w:rsidRPr="003D1EEE">
              <w:rPr>
                <w:color w:val="000000" w:themeColor="text1"/>
                <w:kern w:val="24"/>
              </w:rPr>
              <w:t>1779,9</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90,9</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97,9</w:t>
            </w:r>
          </w:p>
        </w:tc>
      </w:tr>
      <w:tr w:rsidR="00A217C8" w:rsidRPr="003D1EEE" w:rsidTr="00B05AF4">
        <w:trPr>
          <w:trHeight w:val="418"/>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color w:val="000000" w:themeColor="text1"/>
                <w:kern w:val="24"/>
              </w:rPr>
            </w:pPr>
            <w:r w:rsidRPr="003D1EEE">
              <w:rPr>
                <w:color w:val="000000" w:themeColor="text1"/>
                <w:kern w:val="24"/>
              </w:rPr>
              <w:t>свиньи</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color w:val="000000" w:themeColor="text1"/>
                <w:kern w:val="24"/>
              </w:rPr>
            </w:pPr>
            <w:r w:rsidRPr="003D1EEE">
              <w:rPr>
                <w:color w:val="000000" w:themeColor="text1"/>
                <w:kern w:val="24"/>
              </w:rPr>
              <w:t>1437,3</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1365,4</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1319,7</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1176,7</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ind w:left="-57" w:right="-57"/>
              <w:jc w:val="right"/>
              <w:rPr>
                <w:color w:val="000000" w:themeColor="text1"/>
                <w:kern w:val="24"/>
              </w:rPr>
            </w:pPr>
            <w:r w:rsidRPr="003D1EEE">
              <w:rPr>
                <w:color w:val="000000" w:themeColor="text1"/>
                <w:kern w:val="24"/>
              </w:rPr>
              <w:t>1010,0</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ind w:left="-57" w:right="-57"/>
              <w:jc w:val="right"/>
              <w:rPr>
                <w:color w:val="000000" w:themeColor="text1"/>
                <w:kern w:val="24"/>
              </w:rPr>
            </w:pPr>
            <w:r w:rsidRPr="003D1EEE">
              <w:rPr>
                <w:color w:val="000000" w:themeColor="text1"/>
                <w:kern w:val="24"/>
              </w:rPr>
              <w:t>901,9</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61,0</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86,8</w:t>
            </w: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color w:val="000000" w:themeColor="text1"/>
                <w:kern w:val="24"/>
              </w:rPr>
            </w:pPr>
            <w:r w:rsidRPr="003D1EEE">
              <w:rPr>
                <w:color w:val="000000" w:themeColor="text1"/>
                <w:kern w:val="24"/>
              </w:rPr>
              <w:t>птица</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color w:val="000000" w:themeColor="text1"/>
                <w:kern w:val="24"/>
              </w:rPr>
            </w:pPr>
            <w:r w:rsidRPr="003D1EEE">
              <w:rPr>
                <w:color w:val="000000" w:themeColor="text1"/>
                <w:kern w:val="24"/>
              </w:rPr>
              <w:t>411,3</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423,8</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428,3</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450,0</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446,8</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color w:val="000000" w:themeColor="text1"/>
                <w:kern w:val="24"/>
              </w:rPr>
            </w:pPr>
            <w:r w:rsidRPr="003D1EEE">
              <w:rPr>
                <w:color w:val="000000" w:themeColor="text1"/>
                <w:kern w:val="24"/>
              </w:rPr>
              <w:t>455,2</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107,1</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98,6</w:t>
            </w: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color w:val="000000" w:themeColor="text1"/>
                <w:kern w:val="24"/>
              </w:rPr>
            </w:pPr>
            <w:r w:rsidRPr="003D1EEE">
              <w:rPr>
                <w:color w:val="000000" w:themeColor="text1"/>
                <w:kern w:val="24"/>
              </w:rPr>
              <w:t>овцы и козы</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color w:val="000000" w:themeColor="text1"/>
                <w:kern w:val="24"/>
              </w:rPr>
            </w:pPr>
            <w:r w:rsidRPr="003D1EEE">
              <w:rPr>
                <w:color w:val="000000" w:themeColor="text1"/>
                <w:kern w:val="24"/>
              </w:rPr>
              <w:t>301,3</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298,4</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301,9</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308,0</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308,2</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color w:val="000000" w:themeColor="text1"/>
                <w:kern w:val="24"/>
              </w:rPr>
            </w:pPr>
            <w:r w:rsidRPr="003D1EEE">
              <w:rPr>
                <w:color w:val="000000" w:themeColor="text1"/>
                <w:kern w:val="24"/>
              </w:rPr>
              <w:t>327,0</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105,7</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103,3</w:t>
            </w:r>
          </w:p>
        </w:tc>
      </w:tr>
      <w:tr w:rsidR="00A217C8" w:rsidRPr="003D1EEE" w:rsidTr="00B05AF4">
        <w:trPr>
          <w:trHeight w:val="20"/>
          <w:jc w:val="center"/>
        </w:trPr>
        <w:tc>
          <w:tcPr>
            <w:tcW w:w="252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b/>
                <w:color w:val="000000" w:themeColor="text1"/>
                <w:kern w:val="24"/>
              </w:rPr>
            </w:pPr>
            <w:r w:rsidRPr="003D1EEE">
              <w:rPr>
                <w:color w:val="000000" w:themeColor="text1"/>
                <w:kern w:val="24"/>
              </w:rPr>
              <w:t>другие виды</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F8731A">
            <w:pPr>
              <w:jc w:val="right"/>
              <w:rPr>
                <w:color w:val="000000" w:themeColor="text1"/>
                <w:kern w:val="24"/>
              </w:rPr>
            </w:pPr>
            <w:r w:rsidRPr="003D1EEE">
              <w:rPr>
                <w:color w:val="000000" w:themeColor="text1"/>
                <w:kern w:val="24"/>
              </w:rPr>
              <w:t>88,6</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97,2</w:t>
            </w:r>
          </w:p>
        </w:tc>
        <w:tc>
          <w:tcPr>
            <w:tcW w:w="87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91,5</w:t>
            </w:r>
          </w:p>
        </w:tc>
        <w:tc>
          <w:tcPr>
            <w:tcW w:w="89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91,2</w:t>
            </w:r>
          </w:p>
        </w:tc>
        <w:tc>
          <w:tcPr>
            <w:tcW w:w="943"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93,7</w:t>
            </w:r>
          </w:p>
        </w:tc>
        <w:tc>
          <w:tcPr>
            <w:tcW w:w="94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F8731A">
            <w:pPr>
              <w:jc w:val="right"/>
              <w:rPr>
                <w:color w:val="000000" w:themeColor="text1"/>
                <w:kern w:val="24"/>
              </w:rPr>
            </w:pPr>
            <w:r w:rsidRPr="003D1EEE">
              <w:rPr>
                <w:color w:val="000000" w:themeColor="text1"/>
                <w:kern w:val="24"/>
              </w:rPr>
              <w:t>89,3</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100,7</w:t>
            </w:r>
          </w:p>
        </w:tc>
        <w:tc>
          <w:tcPr>
            <w:tcW w:w="109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F8731A">
            <w:pPr>
              <w:jc w:val="right"/>
              <w:rPr>
                <w:color w:val="000000" w:themeColor="text1"/>
                <w:kern w:val="24"/>
              </w:rPr>
            </w:pPr>
            <w:r w:rsidRPr="003D1EEE">
              <w:rPr>
                <w:color w:val="000000" w:themeColor="text1"/>
                <w:kern w:val="24"/>
              </w:rPr>
              <w:t>95,4</w:t>
            </w:r>
          </w:p>
        </w:tc>
      </w:tr>
    </w:tbl>
    <w:p w:rsidR="00444237" w:rsidRPr="003D1EEE" w:rsidRDefault="00444237" w:rsidP="006E61E2">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абсолютные показатели приведены с учетом Крымского федерального округа</w:t>
      </w:r>
    </w:p>
    <w:p w:rsidR="00210470" w:rsidRPr="003D1EEE" w:rsidRDefault="006E61E2" w:rsidP="006E61E2">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w:t>
      </w:r>
      <w:r w:rsidR="00444237" w:rsidRPr="003D1EEE">
        <w:rPr>
          <w:rFonts w:eastAsia="Times New Roman"/>
          <w:color w:val="000000" w:themeColor="text1"/>
          <w:kern w:val="24"/>
          <w:sz w:val="24"/>
          <w:szCs w:val="24"/>
          <w:lang w:eastAsia="ru-RU"/>
        </w:rPr>
        <w:t>*</w:t>
      </w:r>
      <w:r w:rsidRPr="003D1EEE">
        <w:rPr>
          <w:rFonts w:eastAsia="Times New Roman"/>
          <w:color w:val="000000" w:themeColor="text1"/>
          <w:kern w:val="24"/>
          <w:sz w:val="24"/>
          <w:szCs w:val="24"/>
          <w:lang w:eastAsia="ru-RU"/>
        </w:rPr>
        <w:t xml:space="preserve"> </w:t>
      </w:r>
      <w:r w:rsidR="00444237" w:rsidRPr="003D1EEE">
        <w:rPr>
          <w:rFonts w:eastAsia="Times New Roman"/>
          <w:color w:val="000000" w:themeColor="text1"/>
          <w:kern w:val="24"/>
          <w:sz w:val="24"/>
          <w:szCs w:val="24"/>
          <w:lang w:eastAsia="ru-RU"/>
        </w:rPr>
        <w:t xml:space="preserve">для статистической сопоставимости </w:t>
      </w:r>
      <w:r w:rsidRPr="003D1EEE">
        <w:rPr>
          <w:rFonts w:eastAsia="Times New Roman"/>
          <w:color w:val="000000" w:themeColor="text1"/>
          <w:kern w:val="24"/>
          <w:sz w:val="24"/>
          <w:szCs w:val="24"/>
          <w:lang w:eastAsia="ru-RU"/>
        </w:rPr>
        <w:t>отклонения рассчитаны без учета Крымского фед</w:t>
      </w:r>
      <w:r w:rsidRPr="003D1EEE">
        <w:rPr>
          <w:rFonts w:eastAsia="Times New Roman"/>
          <w:color w:val="000000" w:themeColor="text1"/>
          <w:kern w:val="24"/>
          <w:sz w:val="24"/>
          <w:szCs w:val="24"/>
          <w:lang w:eastAsia="ru-RU"/>
        </w:rPr>
        <w:t>е</w:t>
      </w:r>
      <w:r w:rsidRPr="003D1EEE">
        <w:rPr>
          <w:rFonts w:eastAsia="Times New Roman"/>
          <w:color w:val="000000" w:themeColor="text1"/>
          <w:kern w:val="24"/>
          <w:sz w:val="24"/>
          <w:szCs w:val="24"/>
          <w:lang w:eastAsia="ru-RU"/>
        </w:rPr>
        <w:t>рального округа</w:t>
      </w:r>
    </w:p>
    <w:p w:rsidR="006E61E2" w:rsidRPr="003D1EEE" w:rsidRDefault="006E61E2" w:rsidP="006E61E2">
      <w:pPr>
        <w:spacing w:line="240" w:lineRule="auto"/>
        <w:jc w:val="both"/>
        <w:rPr>
          <w:rFonts w:eastAsia="Times New Roman"/>
          <w:color w:val="000000" w:themeColor="text1"/>
          <w:kern w:val="24"/>
          <w:sz w:val="28"/>
          <w:szCs w:val="28"/>
          <w:lang w:eastAsia="ru-RU"/>
        </w:rPr>
      </w:pP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На сельских подворьях, несмотря на принимаемые меры, производство с</w:t>
      </w:r>
      <w:r w:rsidRPr="003D1EEE">
        <w:rPr>
          <w:color w:val="000000" w:themeColor="text1"/>
          <w:kern w:val="24"/>
          <w:sz w:val="28"/>
          <w:szCs w:val="28"/>
        </w:rPr>
        <w:t>о</w:t>
      </w:r>
      <w:r w:rsidRPr="003D1EEE">
        <w:rPr>
          <w:color w:val="000000" w:themeColor="text1"/>
          <w:kern w:val="24"/>
          <w:sz w:val="28"/>
          <w:szCs w:val="28"/>
        </w:rPr>
        <w:t xml:space="preserve">кращается. </w:t>
      </w:r>
      <w:r w:rsidR="00B208D6" w:rsidRPr="003D1EEE">
        <w:rPr>
          <w:color w:val="000000" w:themeColor="text1"/>
          <w:kern w:val="24"/>
          <w:sz w:val="28"/>
          <w:szCs w:val="28"/>
        </w:rPr>
        <w:t xml:space="preserve">По сравнению с </w:t>
      </w:r>
      <w:r w:rsidRPr="003D1EEE">
        <w:rPr>
          <w:color w:val="000000" w:themeColor="text1"/>
          <w:kern w:val="24"/>
          <w:sz w:val="28"/>
          <w:szCs w:val="28"/>
        </w:rPr>
        <w:t xml:space="preserve">2014 г. производство скота и птицы на убой в ЛПХ </w:t>
      </w:r>
      <w:r w:rsidRPr="003D1EEE">
        <w:rPr>
          <w:color w:val="000000" w:themeColor="text1"/>
          <w:kern w:val="24"/>
          <w:sz w:val="28"/>
          <w:szCs w:val="28"/>
        </w:rPr>
        <w:lastRenderedPageBreak/>
        <w:t>уменьшилось на 16,5%, в 2014 г. по сравнению с 2013 г. – на 4,7%. В то же время доля сельскохозяйственных организаций в структуре производства скота и птицы на убой в живом весе по всем категориям хозяйств за 5 лет возросла на 14,3</w:t>
      </w:r>
      <w:r w:rsidR="00196804">
        <w:rPr>
          <w:color w:val="000000" w:themeColor="text1"/>
          <w:kern w:val="24"/>
          <w:sz w:val="28"/>
          <w:szCs w:val="28"/>
        </w:rPr>
        <w:t xml:space="preserve"> </w:t>
      </w:r>
      <w:proofErr w:type="spellStart"/>
      <w:r w:rsidRPr="003D1EEE">
        <w:rPr>
          <w:color w:val="000000" w:themeColor="text1"/>
          <w:kern w:val="24"/>
          <w:sz w:val="28"/>
          <w:szCs w:val="28"/>
        </w:rPr>
        <w:t>п.п</w:t>
      </w:r>
      <w:proofErr w:type="spellEnd"/>
      <w:r w:rsidRPr="003D1EEE">
        <w:rPr>
          <w:color w:val="000000" w:themeColor="text1"/>
          <w:kern w:val="24"/>
          <w:sz w:val="28"/>
          <w:szCs w:val="28"/>
        </w:rPr>
        <w:t>. и составила 69,3% (рис. 3.1). Удельный вес хозяйств населения снизился до 27,3%, а доля К(Ф)Х незначительно возросла и составила 3,4%.</w:t>
      </w:r>
    </w:p>
    <w:p w:rsidR="00210470" w:rsidRPr="003D1EEE" w:rsidRDefault="00210470" w:rsidP="00210470">
      <w:pPr>
        <w:jc w:val="center"/>
        <w:rPr>
          <w:b/>
          <w:color w:val="000000" w:themeColor="text1"/>
          <w:kern w:val="24"/>
        </w:rPr>
      </w:pPr>
    </w:p>
    <w:p w:rsidR="00210470" w:rsidRPr="003D1EEE" w:rsidRDefault="00210470" w:rsidP="00210470">
      <w:pPr>
        <w:jc w:val="center"/>
        <w:rPr>
          <w:b/>
          <w:color w:val="000000" w:themeColor="text1"/>
          <w:kern w:val="24"/>
        </w:rPr>
      </w:pPr>
    </w:p>
    <w:p w:rsidR="00210470" w:rsidRPr="003D1EEE" w:rsidRDefault="00210470" w:rsidP="00210470">
      <w:pPr>
        <w:jc w:val="center"/>
        <w:rPr>
          <w:b/>
          <w:color w:val="000000" w:themeColor="text1"/>
          <w:kern w:val="24"/>
        </w:rPr>
      </w:pPr>
    </w:p>
    <w:p w:rsidR="00210470" w:rsidRPr="003D1EEE" w:rsidRDefault="00210470" w:rsidP="00210470">
      <w:pPr>
        <w:jc w:val="center"/>
        <w:rPr>
          <w:b/>
          <w:color w:val="000000" w:themeColor="text1"/>
          <w:kern w:val="24"/>
        </w:rPr>
      </w:pPr>
      <w:r w:rsidRPr="003D1EEE">
        <w:rPr>
          <w:b/>
          <w:color w:val="000000" w:themeColor="text1"/>
          <w:kern w:val="24"/>
        </w:rPr>
        <w:t>2009 г.</w:t>
      </w:r>
      <w:r w:rsidRPr="003D1EEE">
        <w:rPr>
          <w:b/>
          <w:color w:val="000000" w:themeColor="text1"/>
          <w:kern w:val="24"/>
        </w:rPr>
        <w:tab/>
      </w:r>
      <w:r w:rsidR="00C85DD5">
        <w:rPr>
          <w:b/>
          <w:color w:val="000000" w:themeColor="text1"/>
          <w:kern w:val="24"/>
        </w:rPr>
        <w:t xml:space="preserve">                                                  </w:t>
      </w:r>
      <w:r w:rsidRPr="003D1EEE">
        <w:rPr>
          <w:b/>
          <w:color w:val="000000" w:themeColor="text1"/>
          <w:kern w:val="24"/>
        </w:rPr>
        <w:tab/>
      </w:r>
      <w:r w:rsidR="00457BF7">
        <w:rPr>
          <w:b/>
          <w:color w:val="000000" w:themeColor="text1"/>
          <w:kern w:val="24"/>
        </w:rPr>
        <w:t xml:space="preserve"> </w:t>
      </w:r>
      <w:r w:rsidRPr="003D1EEE">
        <w:rPr>
          <w:b/>
          <w:color w:val="000000" w:themeColor="text1"/>
          <w:kern w:val="24"/>
        </w:rPr>
        <w:t>2014 г.*</w:t>
      </w:r>
    </w:p>
    <w:p w:rsidR="00210470" w:rsidRPr="003D1EEE" w:rsidRDefault="00210470" w:rsidP="00210470">
      <w:pPr>
        <w:jc w:val="center"/>
        <w:rPr>
          <w:b/>
          <w:color w:val="000000" w:themeColor="text1"/>
          <w:kern w:val="24"/>
        </w:rPr>
      </w:pPr>
    </w:p>
    <w:p w:rsidR="00210470" w:rsidRPr="003D1EEE" w:rsidRDefault="00C85DD5" w:rsidP="00210470">
      <w:pPr>
        <w:jc w:val="center"/>
        <w:rPr>
          <w:color w:val="000000" w:themeColor="text1"/>
          <w:kern w:val="24"/>
        </w:rPr>
      </w:pPr>
      <w:r w:rsidRPr="00C85DD5">
        <w:rPr>
          <w:noProof/>
          <w:color w:val="000000" w:themeColor="text1"/>
          <w:kern w:val="24"/>
          <w:lang w:eastAsia="ru-RU"/>
        </w:rPr>
        <w:drawing>
          <wp:inline distT="0" distB="0" distL="0" distR="0">
            <wp:extent cx="2377440" cy="1482090"/>
            <wp:effectExtent l="19050" t="0" r="3810" b="0"/>
            <wp:docPr id="4"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C85DD5">
        <w:rPr>
          <w:noProof/>
          <w:color w:val="000000" w:themeColor="text1"/>
          <w:kern w:val="24"/>
          <w:lang w:eastAsia="ru-RU"/>
        </w:rPr>
        <w:drawing>
          <wp:inline distT="0" distB="0" distL="0" distR="0">
            <wp:extent cx="2483485" cy="1482090"/>
            <wp:effectExtent l="19050" t="0" r="0" b="0"/>
            <wp:docPr id="6" name="Диаграмма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10470" w:rsidRPr="003D1EEE" w:rsidRDefault="00C85DD5" w:rsidP="00210470">
      <w:pPr>
        <w:jc w:val="center"/>
        <w:rPr>
          <w:b/>
          <w:color w:val="000000" w:themeColor="text1"/>
          <w:kern w:val="24"/>
        </w:rPr>
      </w:pPr>
      <w:r w:rsidRPr="00C85DD5">
        <w:rPr>
          <w:b/>
          <w:noProof/>
          <w:color w:val="000000" w:themeColor="text1"/>
          <w:kern w:val="24"/>
          <w:lang w:eastAsia="ru-RU"/>
        </w:rPr>
        <w:drawing>
          <wp:inline distT="0" distB="0" distL="0" distR="0">
            <wp:extent cx="2935605" cy="61595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cstate="print"/>
                    <a:srcRect/>
                    <a:stretch>
                      <a:fillRect/>
                    </a:stretch>
                  </pic:blipFill>
                  <pic:spPr bwMode="auto">
                    <a:xfrm>
                      <a:off x="0" y="0"/>
                      <a:ext cx="2935605" cy="615950"/>
                    </a:xfrm>
                    <a:prstGeom prst="rect">
                      <a:avLst/>
                    </a:prstGeom>
                    <a:noFill/>
                    <a:ln w="9525">
                      <a:noFill/>
                      <a:miter lim="800000"/>
                      <a:headEnd/>
                      <a:tailEnd/>
                    </a:ln>
                  </pic:spPr>
                </pic:pic>
              </a:graphicData>
            </a:graphic>
          </wp:inline>
        </w:drawing>
      </w:r>
    </w:p>
    <w:p w:rsidR="00210470" w:rsidRPr="00C85DD5" w:rsidRDefault="00210470" w:rsidP="0014657F">
      <w:pPr>
        <w:spacing w:line="240" w:lineRule="auto"/>
        <w:jc w:val="center"/>
        <w:rPr>
          <w:b/>
          <w:color w:val="000000" w:themeColor="text1"/>
          <w:kern w:val="24"/>
          <w:sz w:val="28"/>
          <w:szCs w:val="28"/>
        </w:rPr>
      </w:pPr>
      <w:r w:rsidRPr="00C85DD5">
        <w:rPr>
          <w:b/>
          <w:color w:val="000000" w:themeColor="text1"/>
          <w:kern w:val="24"/>
          <w:sz w:val="28"/>
          <w:szCs w:val="28"/>
        </w:rPr>
        <w:t>Рис. 3.1. Структура производства скота и птицы на убой</w:t>
      </w:r>
    </w:p>
    <w:p w:rsidR="00210470" w:rsidRPr="00C85DD5" w:rsidRDefault="00210470" w:rsidP="0014657F">
      <w:pPr>
        <w:spacing w:line="240" w:lineRule="auto"/>
        <w:jc w:val="center"/>
        <w:rPr>
          <w:b/>
          <w:color w:val="000000" w:themeColor="text1"/>
          <w:kern w:val="24"/>
          <w:sz w:val="28"/>
          <w:szCs w:val="28"/>
        </w:rPr>
      </w:pPr>
      <w:r w:rsidRPr="00C85DD5">
        <w:rPr>
          <w:b/>
          <w:color w:val="000000" w:themeColor="text1"/>
          <w:kern w:val="24"/>
          <w:sz w:val="28"/>
          <w:szCs w:val="28"/>
        </w:rPr>
        <w:t>в живом весе по категориям хозяйств</w:t>
      </w:r>
    </w:p>
    <w:p w:rsidR="00210470" w:rsidRPr="003D1EEE" w:rsidRDefault="00210470" w:rsidP="00210470">
      <w:pPr>
        <w:spacing w:after="120"/>
        <w:ind w:firstLine="709"/>
        <w:jc w:val="both"/>
        <w:rPr>
          <w:color w:val="000000" w:themeColor="text1"/>
          <w:kern w:val="24"/>
          <w:sz w:val="16"/>
          <w:szCs w:val="16"/>
        </w:rPr>
      </w:pPr>
      <w:r w:rsidRPr="003D1EEE">
        <w:rPr>
          <w:i/>
          <w:color w:val="000000" w:themeColor="text1"/>
          <w:kern w:val="24"/>
        </w:rPr>
        <w:t>* Без учета данных по Республике Крым и г. Севастополю.</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Со всеми субъектами Российской Федерации Минсельхоз России заключил соглашения на производство скота и птицы на убой в живом весе. По степени выполнения взятых обязательств все субъекты Российской Федерации можно разделить на три группы:</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регионы, выполнившие взятые обязательства;</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регионы, увеличившие производство скота и птицы на убой в живом весе, но не выполнившие взятые обязательства;</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регионы, снизившие производство скота и птицы на убой в живом весе.</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К первой группе относятся 34 р</w:t>
      </w:r>
      <w:r w:rsidR="002708BE">
        <w:rPr>
          <w:color w:val="000000" w:themeColor="text1"/>
          <w:kern w:val="24"/>
          <w:sz w:val="28"/>
          <w:szCs w:val="28"/>
        </w:rPr>
        <w:t>егиона, что на 1 регион меньше,</w:t>
      </w:r>
      <w:r w:rsidR="002708BE">
        <w:rPr>
          <w:color w:val="000000" w:themeColor="text1"/>
          <w:kern w:val="24"/>
          <w:sz w:val="28"/>
          <w:szCs w:val="28"/>
        </w:rPr>
        <w:br/>
      </w:r>
      <w:r w:rsidRPr="003D1EEE">
        <w:rPr>
          <w:color w:val="000000" w:themeColor="text1"/>
          <w:kern w:val="24"/>
          <w:sz w:val="28"/>
          <w:szCs w:val="28"/>
        </w:rPr>
        <w:t>чем в 2013</w:t>
      </w:r>
      <w:r w:rsidR="00027C61" w:rsidRPr="003D1EEE">
        <w:rPr>
          <w:color w:val="000000" w:themeColor="text1"/>
          <w:kern w:val="24"/>
          <w:sz w:val="28"/>
          <w:szCs w:val="28"/>
        </w:rPr>
        <w:t> </w:t>
      </w:r>
      <w:r w:rsidRPr="003D1EEE">
        <w:rPr>
          <w:color w:val="000000" w:themeColor="text1"/>
          <w:kern w:val="24"/>
          <w:sz w:val="28"/>
          <w:szCs w:val="28"/>
        </w:rPr>
        <w:t>г., среди которых – Белгородская область, перевыполни</w:t>
      </w:r>
      <w:r w:rsidR="00196804">
        <w:rPr>
          <w:color w:val="000000" w:themeColor="text1"/>
          <w:kern w:val="24"/>
          <w:sz w:val="28"/>
          <w:szCs w:val="28"/>
        </w:rPr>
        <w:t>вшая</w:t>
      </w:r>
      <w:r w:rsidR="002708BE">
        <w:rPr>
          <w:color w:val="000000" w:themeColor="text1"/>
          <w:kern w:val="24"/>
          <w:sz w:val="28"/>
          <w:szCs w:val="28"/>
        </w:rPr>
        <w:t xml:space="preserve"> взятые</w:t>
      </w:r>
      <w:r w:rsidR="002708BE">
        <w:rPr>
          <w:color w:val="000000" w:themeColor="text1"/>
          <w:kern w:val="24"/>
          <w:sz w:val="28"/>
          <w:szCs w:val="28"/>
        </w:rPr>
        <w:br/>
      </w:r>
      <w:r w:rsidRPr="003D1EEE">
        <w:rPr>
          <w:color w:val="000000" w:themeColor="text1"/>
          <w:kern w:val="24"/>
          <w:sz w:val="28"/>
          <w:szCs w:val="28"/>
        </w:rPr>
        <w:t>обязательства на 11,6% (158,8 тыс. т</w:t>
      </w:r>
      <w:r w:rsidR="002708BE">
        <w:rPr>
          <w:color w:val="000000" w:themeColor="text1"/>
          <w:kern w:val="24"/>
          <w:sz w:val="28"/>
          <w:szCs w:val="28"/>
        </w:rPr>
        <w:t>онн</w:t>
      </w:r>
      <w:r w:rsidRPr="003D1EEE">
        <w:rPr>
          <w:color w:val="000000" w:themeColor="text1"/>
          <w:kern w:val="24"/>
          <w:sz w:val="28"/>
          <w:szCs w:val="28"/>
        </w:rPr>
        <w:t>), Курская область – на 48,6%</w:t>
      </w:r>
      <w:r w:rsidR="002708BE">
        <w:rPr>
          <w:color w:val="000000" w:themeColor="text1"/>
          <w:kern w:val="24"/>
          <w:sz w:val="28"/>
          <w:szCs w:val="28"/>
        </w:rPr>
        <w:br/>
      </w:r>
      <w:r w:rsidRPr="003D1EEE">
        <w:rPr>
          <w:color w:val="000000" w:themeColor="text1"/>
          <w:kern w:val="24"/>
          <w:sz w:val="28"/>
          <w:szCs w:val="28"/>
        </w:rPr>
        <w:t>(126,3 тыс. т</w:t>
      </w:r>
      <w:r w:rsidR="002708BE">
        <w:rPr>
          <w:color w:val="000000" w:themeColor="text1"/>
          <w:kern w:val="24"/>
          <w:sz w:val="28"/>
          <w:szCs w:val="28"/>
        </w:rPr>
        <w:t>онн</w:t>
      </w:r>
      <w:r w:rsidRPr="003D1EEE">
        <w:rPr>
          <w:color w:val="000000" w:themeColor="text1"/>
          <w:kern w:val="24"/>
          <w:sz w:val="28"/>
          <w:szCs w:val="28"/>
        </w:rPr>
        <w:t>), Липецкая область – на 21,6% (49,5 тыс. т</w:t>
      </w:r>
      <w:r w:rsidR="002708BE">
        <w:rPr>
          <w:color w:val="000000" w:themeColor="text1"/>
          <w:kern w:val="24"/>
          <w:sz w:val="28"/>
          <w:szCs w:val="28"/>
        </w:rPr>
        <w:t>онн</w:t>
      </w:r>
      <w:r w:rsidRPr="003D1EEE">
        <w:rPr>
          <w:color w:val="000000" w:themeColor="text1"/>
          <w:kern w:val="24"/>
          <w:sz w:val="28"/>
          <w:szCs w:val="28"/>
        </w:rPr>
        <w:t>), Пензенская о</w:t>
      </w:r>
      <w:r w:rsidRPr="003D1EEE">
        <w:rPr>
          <w:color w:val="000000" w:themeColor="text1"/>
          <w:kern w:val="24"/>
          <w:sz w:val="28"/>
          <w:szCs w:val="28"/>
        </w:rPr>
        <w:t>б</w:t>
      </w:r>
      <w:r w:rsidRPr="003D1EEE">
        <w:rPr>
          <w:color w:val="000000" w:themeColor="text1"/>
          <w:kern w:val="24"/>
          <w:sz w:val="28"/>
          <w:szCs w:val="28"/>
        </w:rPr>
        <w:t>ласть – на 23,5% (44,3 тыс. т</w:t>
      </w:r>
      <w:r w:rsidR="002708BE">
        <w:rPr>
          <w:color w:val="000000" w:themeColor="text1"/>
          <w:kern w:val="24"/>
          <w:sz w:val="28"/>
          <w:szCs w:val="28"/>
        </w:rPr>
        <w:t>онн</w:t>
      </w:r>
      <w:r w:rsidRPr="003D1EEE">
        <w:rPr>
          <w:color w:val="000000" w:themeColor="text1"/>
          <w:kern w:val="24"/>
          <w:sz w:val="28"/>
          <w:szCs w:val="28"/>
        </w:rPr>
        <w:t xml:space="preserve">), </w:t>
      </w:r>
      <w:r w:rsidR="002708BE">
        <w:rPr>
          <w:color w:val="000000" w:themeColor="text1"/>
          <w:kern w:val="24"/>
          <w:sz w:val="28"/>
          <w:szCs w:val="28"/>
        </w:rPr>
        <w:t>Свердловская область – на 12,9%</w:t>
      </w:r>
      <w:r w:rsidR="002708BE">
        <w:rPr>
          <w:color w:val="000000" w:themeColor="text1"/>
          <w:kern w:val="24"/>
          <w:sz w:val="28"/>
          <w:szCs w:val="28"/>
        </w:rPr>
        <w:br/>
      </w:r>
      <w:r w:rsidRPr="003D1EEE">
        <w:rPr>
          <w:color w:val="000000" w:themeColor="text1"/>
          <w:kern w:val="24"/>
          <w:sz w:val="28"/>
          <w:szCs w:val="28"/>
        </w:rPr>
        <w:t>(29,6 тыс. т</w:t>
      </w:r>
      <w:r w:rsidR="002708BE">
        <w:rPr>
          <w:color w:val="000000" w:themeColor="text1"/>
          <w:kern w:val="24"/>
          <w:sz w:val="28"/>
          <w:szCs w:val="28"/>
        </w:rPr>
        <w:t>онн</w:t>
      </w:r>
      <w:r w:rsidRPr="003D1EEE">
        <w:rPr>
          <w:color w:val="000000" w:themeColor="text1"/>
          <w:kern w:val="24"/>
          <w:sz w:val="28"/>
          <w:szCs w:val="28"/>
        </w:rPr>
        <w:t>), Пс</w:t>
      </w:r>
      <w:r w:rsidR="00027C61" w:rsidRPr="003D1EEE">
        <w:rPr>
          <w:color w:val="000000" w:themeColor="text1"/>
          <w:kern w:val="24"/>
          <w:sz w:val="28"/>
          <w:szCs w:val="28"/>
        </w:rPr>
        <w:t>ковская область – на 34,4% (25,2 </w:t>
      </w:r>
      <w:r w:rsidRPr="003D1EEE">
        <w:rPr>
          <w:color w:val="000000" w:themeColor="text1"/>
          <w:kern w:val="24"/>
          <w:sz w:val="28"/>
          <w:szCs w:val="28"/>
        </w:rPr>
        <w:t>тыс. т</w:t>
      </w:r>
      <w:r w:rsidR="002708BE">
        <w:rPr>
          <w:color w:val="000000" w:themeColor="text1"/>
          <w:kern w:val="24"/>
          <w:sz w:val="28"/>
          <w:szCs w:val="28"/>
        </w:rPr>
        <w:t>онн</w:t>
      </w:r>
      <w:r w:rsidRPr="003D1EEE">
        <w:rPr>
          <w:color w:val="000000" w:themeColor="text1"/>
          <w:kern w:val="24"/>
          <w:sz w:val="28"/>
          <w:szCs w:val="28"/>
        </w:rPr>
        <w:t>), Смоленская о</w:t>
      </w:r>
      <w:r w:rsidRPr="003D1EEE">
        <w:rPr>
          <w:color w:val="000000" w:themeColor="text1"/>
          <w:kern w:val="24"/>
          <w:sz w:val="28"/>
          <w:szCs w:val="28"/>
        </w:rPr>
        <w:t>б</w:t>
      </w:r>
      <w:r w:rsidRPr="003D1EEE">
        <w:rPr>
          <w:color w:val="000000" w:themeColor="text1"/>
          <w:kern w:val="24"/>
          <w:sz w:val="28"/>
          <w:szCs w:val="28"/>
        </w:rPr>
        <w:t>ласть – на 22,8% (13,2 тыс. т</w:t>
      </w:r>
      <w:r w:rsidR="002708BE">
        <w:rPr>
          <w:color w:val="000000" w:themeColor="text1"/>
          <w:kern w:val="24"/>
          <w:sz w:val="28"/>
          <w:szCs w:val="28"/>
        </w:rPr>
        <w:t>онн</w:t>
      </w:r>
      <w:r w:rsidRPr="003D1EEE">
        <w:rPr>
          <w:color w:val="000000" w:themeColor="text1"/>
          <w:kern w:val="24"/>
          <w:sz w:val="28"/>
          <w:szCs w:val="28"/>
        </w:rPr>
        <w:t>), Ставропольский край</w:t>
      </w:r>
      <w:r w:rsidR="00027C61" w:rsidRPr="003D1EEE">
        <w:rPr>
          <w:color w:val="000000" w:themeColor="text1"/>
          <w:kern w:val="24"/>
          <w:sz w:val="28"/>
          <w:szCs w:val="28"/>
        </w:rPr>
        <w:t> </w:t>
      </w:r>
      <w:r w:rsidR="002708BE">
        <w:rPr>
          <w:color w:val="000000" w:themeColor="text1"/>
          <w:kern w:val="24"/>
          <w:sz w:val="28"/>
          <w:szCs w:val="28"/>
        </w:rPr>
        <w:t>– на 8,2%</w:t>
      </w:r>
      <w:r w:rsidR="002708BE">
        <w:rPr>
          <w:color w:val="000000" w:themeColor="text1"/>
          <w:kern w:val="24"/>
          <w:sz w:val="28"/>
          <w:szCs w:val="28"/>
        </w:rPr>
        <w:br/>
      </w:r>
      <w:r w:rsidRPr="003D1EEE">
        <w:rPr>
          <w:color w:val="000000" w:themeColor="text1"/>
          <w:kern w:val="24"/>
          <w:sz w:val="28"/>
          <w:szCs w:val="28"/>
        </w:rPr>
        <w:t>(29,2 тыс. т</w:t>
      </w:r>
      <w:r w:rsidR="002708BE">
        <w:rPr>
          <w:color w:val="000000" w:themeColor="text1"/>
          <w:kern w:val="24"/>
          <w:sz w:val="28"/>
          <w:szCs w:val="28"/>
        </w:rPr>
        <w:t>онн</w:t>
      </w:r>
      <w:r w:rsidRPr="003D1EEE">
        <w:rPr>
          <w:color w:val="000000" w:themeColor="text1"/>
          <w:kern w:val="24"/>
          <w:sz w:val="28"/>
          <w:szCs w:val="28"/>
        </w:rPr>
        <w:t xml:space="preserve">), </w:t>
      </w:r>
      <w:r w:rsidR="00196804">
        <w:rPr>
          <w:color w:val="000000" w:themeColor="text1"/>
          <w:kern w:val="24"/>
          <w:sz w:val="28"/>
          <w:szCs w:val="28"/>
        </w:rPr>
        <w:t xml:space="preserve">Республики </w:t>
      </w:r>
      <w:r w:rsidRPr="003D1EEE">
        <w:rPr>
          <w:color w:val="000000" w:themeColor="text1"/>
          <w:kern w:val="24"/>
          <w:sz w:val="28"/>
          <w:szCs w:val="28"/>
        </w:rPr>
        <w:t>Мордовия – на 47,4% (68,7 тыс. т</w:t>
      </w:r>
      <w:r w:rsidR="002708BE">
        <w:rPr>
          <w:color w:val="000000" w:themeColor="text1"/>
          <w:kern w:val="24"/>
          <w:sz w:val="28"/>
          <w:szCs w:val="28"/>
        </w:rPr>
        <w:t>онн</w:t>
      </w:r>
      <w:r w:rsidRPr="003D1EEE">
        <w:rPr>
          <w:color w:val="000000" w:themeColor="text1"/>
          <w:kern w:val="24"/>
          <w:sz w:val="28"/>
          <w:szCs w:val="28"/>
        </w:rPr>
        <w:t>), Марий Эл – на 15,6% (30,5 тыс. т</w:t>
      </w:r>
      <w:r w:rsidR="002708BE">
        <w:rPr>
          <w:color w:val="000000" w:themeColor="text1"/>
          <w:kern w:val="24"/>
          <w:sz w:val="28"/>
          <w:szCs w:val="28"/>
        </w:rPr>
        <w:t>онн</w:t>
      </w:r>
      <w:r w:rsidRPr="003D1EEE">
        <w:rPr>
          <w:color w:val="000000" w:themeColor="text1"/>
          <w:kern w:val="24"/>
          <w:sz w:val="28"/>
          <w:szCs w:val="28"/>
        </w:rPr>
        <w:t>), Калмыкия – на 15,7% (16,5 тыс. т</w:t>
      </w:r>
      <w:r w:rsidR="002708BE">
        <w:rPr>
          <w:color w:val="000000" w:themeColor="text1"/>
          <w:kern w:val="24"/>
          <w:sz w:val="28"/>
          <w:szCs w:val="28"/>
        </w:rPr>
        <w:t>онн</w:t>
      </w:r>
      <w:r w:rsidRPr="003D1EEE">
        <w:rPr>
          <w:color w:val="000000" w:themeColor="text1"/>
          <w:kern w:val="24"/>
          <w:sz w:val="28"/>
          <w:szCs w:val="28"/>
        </w:rPr>
        <w:t>), Бурятия – на 19,0% (11,1 тыс. т</w:t>
      </w:r>
      <w:r w:rsidR="002708BE">
        <w:rPr>
          <w:color w:val="000000" w:themeColor="text1"/>
          <w:kern w:val="24"/>
          <w:sz w:val="28"/>
          <w:szCs w:val="28"/>
        </w:rPr>
        <w:t>онн</w:t>
      </w:r>
      <w:r w:rsidRPr="003D1EEE">
        <w:rPr>
          <w:color w:val="000000" w:themeColor="text1"/>
          <w:kern w:val="24"/>
          <w:sz w:val="28"/>
          <w:szCs w:val="28"/>
        </w:rPr>
        <w:t>) и Алтай</w:t>
      </w:r>
      <w:r w:rsidR="002708BE">
        <w:rPr>
          <w:color w:val="000000" w:themeColor="text1"/>
          <w:kern w:val="24"/>
          <w:sz w:val="28"/>
          <w:szCs w:val="28"/>
        </w:rPr>
        <w:t>ский край</w:t>
      </w:r>
      <w:r w:rsidRPr="003D1EEE">
        <w:rPr>
          <w:color w:val="000000" w:themeColor="text1"/>
          <w:kern w:val="24"/>
          <w:sz w:val="28"/>
          <w:szCs w:val="28"/>
        </w:rPr>
        <w:t xml:space="preserve"> – на 19,3% (8,3 тыс. т</w:t>
      </w:r>
      <w:r w:rsidR="002708BE">
        <w:rPr>
          <w:color w:val="000000" w:themeColor="text1"/>
          <w:kern w:val="24"/>
          <w:sz w:val="28"/>
          <w:szCs w:val="28"/>
        </w:rPr>
        <w:t>онн</w:t>
      </w:r>
      <w:r w:rsidRPr="003D1EEE">
        <w:rPr>
          <w:color w:val="000000" w:themeColor="text1"/>
          <w:kern w:val="24"/>
          <w:sz w:val="28"/>
          <w:szCs w:val="28"/>
        </w:rPr>
        <w:t>).</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Ко второй группе относятся 20 регионов, среди них – Тамбовская область, где производство увеличилось на 78,1 тыс. т</w:t>
      </w:r>
      <w:r w:rsidR="002708BE">
        <w:rPr>
          <w:color w:val="000000" w:themeColor="text1"/>
          <w:kern w:val="24"/>
          <w:sz w:val="28"/>
          <w:szCs w:val="28"/>
        </w:rPr>
        <w:t>онн (29,6%), Ростовская область –</w:t>
      </w:r>
      <w:r w:rsidR="002708BE">
        <w:rPr>
          <w:color w:val="000000" w:themeColor="text1"/>
          <w:kern w:val="24"/>
          <w:sz w:val="28"/>
          <w:szCs w:val="28"/>
        </w:rPr>
        <w:br/>
      </w:r>
      <w:r w:rsidRPr="003D1EEE">
        <w:rPr>
          <w:color w:val="000000" w:themeColor="text1"/>
          <w:kern w:val="24"/>
          <w:sz w:val="28"/>
          <w:szCs w:val="28"/>
        </w:rPr>
        <w:t>на 22,6 тыс. т</w:t>
      </w:r>
      <w:r w:rsidR="002708BE">
        <w:rPr>
          <w:color w:val="000000" w:themeColor="text1"/>
          <w:kern w:val="24"/>
          <w:sz w:val="28"/>
          <w:szCs w:val="28"/>
        </w:rPr>
        <w:t>онн</w:t>
      </w:r>
      <w:r w:rsidRPr="003D1EEE">
        <w:rPr>
          <w:color w:val="000000" w:themeColor="text1"/>
          <w:kern w:val="24"/>
          <w:sz w:val="28"/>
          <w:szCs w:val="28"/>
        </w:rPr>
        <w:t xml:space="preserve"> (7,5%), Республика Башкортостан – на 21,1 тыс. т</w:t>
      </w:r>
      <w:r w:rsidR="002708BE">
        <w:rPr>
          <w:color w:val="000000" w:themeColor="text1"/>
          <w:kern w:val="24"/>
          <w:sz w:val="28"/>
          <w:szCs w:val="28"/>
        </w:rPr>
        <w:t>онн</w:t>
      </w:r>
      <w:r w:rsidRPr="003D1EEE">
        <w:rPr>
          <w:color w:val="000000" w:themeColor="text1"/>
          <w:kern w:val="24"/>
          <w:sz w:val="28"/>
          <w:szCs w:val="28"/>
        </w:rPr>
        <w:t xml:space="preserve"> (5,7%), </w:t>
      </w:r>
      <w:r w:rsidRPr="003D1EEE">
        <w:rPr>
          <w:color w:val="000000" w:themeColor="text1"/>
          <w:kern w:val="24"/>
          <w:sz w:val="28"/>
          <w:szCs w:val="28"/>
        </w:rPr>
        <w:lastRenderedPageBreak/>
        <w:t>Волгоградская область – на 14,3 тыс. т</w:t>
      </w:r>
      <w:r w:rsidR="002708BE">
        <w:rPr>
          <w:color w:val="000000" w:themeColor="text1"/>
          <w:kern w:val="24"/>
          <w:sz w:val="28"/>
          <w:szCs w:val="28"/>
        </w:rPr>
        <w:t>онн</w:t>
      </w:r>
      <w:r w:rsidRPr="003D1EEE">
        <w:rPr>
          <w:color w:val="000000" w:themeColor="text1"/>
          <w:kern w:val="24"/>
          <w:sz w:val="28"/>
          <w:szCs w:val="28"/>
        </w:rPr>
        <w:t xml:space="preserve"> (6,9%), Новгородская область –</w:t>
      </w:r>
      <w:r w:rsidR="002708BE">
        <w:rPr>
          <w:color w:val="000000" w:themeColor="text1"/>
          <w:kern w:val="24"/>
          <w:sz w:val="28"/>
          <w:szCs w:val="28"/>
        </w:rPr>
        <w:br/>
      </w:r>
      <w:r w:rsidRPr="003D1EEE">
        <w:rPr>
          <w:color w:val="000000" w:themeColor="text1"/>
          <w:kern w:val="24"/>
          <w:sz w:val="28"/>
          <w:szCs w:val="28"/>
        </w:rPr>
        <w:t>на 10,8 тыс. т</w:t>
      </w:r>
      <w:r w:rsidR="002708BE">
        <w:rPr>
          <w:color w:val="000000" w:themeColor="text1"/>
          <w:kern w:val="24"/>
          <w:sz w:val="28"/>
          <w:szCs w:val="28"/>
        </w:rPr>
        <w:t>онн</w:t>
      </w:r>
      <w:r w:rsidRPr="003D1EEE">
        <w:rPr>
          <w:color w:val="000000" w:themeColor="text1"/>
          <w:kern w:val="24"/>
          <w:sz w:val="28"/>
          <w:szCs w:val="28"/>
        </w:rPr>
        <w:t xml:space="preserve"> (9,7%), Новосибирская область – на 10,7 тыс. т</w:t>
      </w:r>
      <w:r w:rsidR="002708BE">
        <w:rPr>
          <w:color w:val="000000" w:themeColor="text1"/>
          <w:kern w:val="24"/>
          <w:sz w:val="28"/>
          <w:szCs w:val="28"/>
        </w:rPr>
        <w:t>онн</w:t>
      </w:r>
      <w:r w:rsidRPr="003D1EEE">
        <w:rPr>
          <w:color w:val="000000" w:themeColor="text1"/>
          <w:kern w:val="24"/>
          <w:sz w:val="28"/>
          <w:szCs w:val="28"/>
        </w:rPr>
        <w:t xml:space="preserve"> (4,7%).</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К третьей группе относятся 30 регионов. Наибольшее снижение произво</w:t>
      </w:r>
      <w:r w:rsidRPr="003D1EEE">
        <w:rPr>
          <w:color w:val="000000" w:themeColor="text1"/>
          <w:kern w:val="24"/>
          <w:sz w:val="28"/>
          <w:szCs w:val="28"/>
        </w:rPr>
        <w:t>д</w:t>
      </w:r>
      <w:r w:rsidRPr="003D1EEE">
        <w:rPr>
          <w:color w:val="000000" w:themeColor="text1"/>
          <w:kern w:val="24"/>
          <w:sz w:val="28"/>
          <w:szCs w:val="28"/>
        </w:rPr>
        <w:t>ства скота и птицы на убой произошло в Воронежской области – на 48,2</w:t>
      </w:r>
      <w:r w:rsidR="002708BE">
        <w:rPr>
          <w:color w:val="000000" w:themeColor="text1"/>
          <w:kern w:val="24"/>
          <w:sz w:val="28"/>
          <w:szCs w:val="28"/>
        </w:rPr>
        <w:t> тыс. тонн</w:t>
      </w:r>
      <w:r w:rsidRPr="003D1EEE">
        <w:rPr>
          <w:color w:val="000000" w:themeColor="text1"/>
          <w:kern w:val="24"/>
          <w:sz w:val="28"/>
          <w:szCs w:val="28"/>
        </w:rPr>
        <w:t xml:space="preserve"> (12,9%), Московской области – на 31,3 тыс. т</w:t>
      </w:r>
      <w:r w:rsidR="002708BE">
        <w:rPr>
          <w:color w:val="000000" w:themeColor="text1"/>
          <w:kern w:val="24"/>
          <w:sz w:val="28"/>
          <w:szCs w:val="28"/>
        </w:rPr>
        <w:t>онн</w:t>
      </w:r>
      <w:r w:rsidRPr="003D1EEE">
        <w:rPr>
          <w:color w:val="000000" w:themeColor="text1"/>
          <w:kern w:val="24"/>
          <w:sz w:val="28"/>
          <w:szCs w:val="28"/>
        </w:rPr>
        <w:t xml:space="preserve"> (10,9%), Красн</w:t>
      </w:r>
      <w:r w:rsidRPr="003D1EEE">
        <w:rPr>
          <w:color w:val="000000" w:themeColor="text1"/>
          <w:kern w:val="24"/>
          <w:sz w:val="28"/>
          <w:szCs w:val="28"/>
        </w:rPr>
        <w:t>о</w:t>
      </w:r>
      <w:r w:rsidRPr="003D1EEE">
        <w:rPr>
          <w:color w:val="000000" w:themeColor="text1"/>
          <w:kern w:val="24"/>
          <w:sz w:val="28"/>
          <w:szCs w:val="28"/>
        </w:rPr>
        <w:t>ярском крае – на 27,4 тыс. т</w:t>
      </w:r>
      <w:r w:rsidR="002708BE">
        <w:rPr>
          <w:color w:val="000000" w:themeColor="text1"/>
          <w:kern w:val="24"/>
          <w:sz w:val="28"/>
          <w:szCs w:val="28"/>
        </w:rPr>
        <w:t>онн</w:t>
      </w:r>
      <w:r w:rsidRPr="003D1EEE">
        <w:rPr>
          <w:color w:val="000000" w:themeColor="text1"/>
          <w:kern w:val="24"/>
          <w:sz w:val="28"/>
          <w:szCs w:val="28"/>
        </w:rPr>
        <w:t xml:space="preserve"> (12,7%), Саратовской области – на 13,7 тыс. т</w:t>
      </w:r>
      <w:r w:rsidR="002708BE">
        <w:rPr>
          <w:color w:val="000000" w:themeColor="text1"/>
          <w:kern w:val="24"/>
          <w:sz w:val="28"/>
          <w:szCs w:val="28"/>
        </w:rPr>
        <w:t>онн</w:t>
      </w:r>
      <w:r w:rsidRPr="003D1EEE">
        <w:rPr>
          <w:color w:val="000000" w:themeColor="text1"/>
          <w:kern w:val="24"/>
          <w:sz w:val="28"/>
          <w:szCs w:val="28"/>
        </w:rPr>
        <w:t xml:space="preserve"> (6,5%), Омской области</w:t>
      </w:r>
      <w:r w:rsidR="0098571B" w:rsidRPr="003D1EEE">
        <w:rPr>
          <w:color w:val="000000" w:themeColor="text1"/>
          <w:kern w:val="24"/>
          <w:sz w:val="28"/>
          <w:szCs w:val="28"/>
        </w:rPr>
        <w:t> </w:t>
      </w:r>
      <w:r w:rsidRPr="003D1EEE">
        <w:rPr>
          <w:color w:val="000000" w:themeColor="text1"/>
          <w:kern w:val="24"/>
          <w:sz w:val="28"/>
          <w:szCs w:val="28"/>
        </w:rPr>
        <w:t>– на 11,4 тыс. т</w:t>
      </w:r>
      <w:r w:rsidR="002708BE">
        <w:rPr>
          <w:color w:val="000000" w:themeColor="text1"/>
          <w:kern w:val="24"/>
          <w:sz w:val="28"/>
          <w:szCs w:val="28"/>
        </w:rPr>
        <w:t>онн (4,3%), Тульской области –</w:t>
      </w:r>
      <w:r w:rsidR="002708BE">
        <w:rPr>
          <w:color w:val="000000" w:themeColor="text1"/>
          <w:kern w:val="24"/>
          <w:sz w:val="28"/>
          <w:szCs w:val="28"/>
        </w:rPr>
        <w:br/>
      </w:r>
      <w:r w:rsidRPr="003D1EEE">
        <w:rPr>
          <w:color w:val="000000" w:themeColor="text1"/>
          <w:kern w:val="24"/>
          <w:sz w:val="28"/>
          <w:szCs w:val="28"/>
        </w:rPr>
        <w:t>на 10,7 тыс. т</w:t>
      </w:r>
      <w:r w:rsidR="002708BE">
        <w:rPr>
          <w:color w:val="000000" w:themeColor="text1"/>
          <w:kern w:val="24"/>
          <w:sz w:val="28"/>
          <w:szCs w:val="28"/>
        </w:rPr>
        <w:t>онн</w:t>
      </w:r>
      <w:r w:rsidRPr="003D1EEE">
        <w:rPr>
          <w:color w:val="000000" w:themeColor="text1"/>
          <w:kern w:val="24"/>
          <w:sz w:val="28"/>
          <w:szCs w:val="28"/>
        </w:rPr>
        <w:t xml:space="preserve"> (10,7%) и Ульяновской</w:t>
      </w:r>
      <w:r w:rsidR="0098571B" w:rsidRPr="003D1EEE">
        <w:rPr>
          <w:color w:val="000000" w:themeColor="text1"/>
          <w:kern w:val="24"/>
          <w:sz w:val="28"/>
          <w:szCs w:val="28"/>
        </w:rPr>
        <w:t> </w:t>
      </w:r>
      <w:r w:rsidRPr="003D1EEE">
        <w:rPr>
          <w:color w:val="000000" w:themeColor="text1"/>
          <w:kern w:val="24"/>
          <w:sz w:val="28"/>
          <w:szCs w:val="28"/>
        </w:rPr>
        <w:t>области – на 15,7 тыс. т</w:t>
      </w:r>
      <w:r w:rsidR="002708BE">
        <w:rPr>
          <w:color w:val="000000" w:themeColor="text1"/>
          <w:kern w:val="24"/>
          <w:sz w:val="28"/>
          <w:szCs w:val="28"/>
        </w:rPr>
        <w:t>онн</w:t>
      </w:r>
      <w:r w:rsidRPr="003D1EEE">
        <w:rPr>
          <w:color w:val="000000" w:themeColor="text1"/>
          <w:kern w:val="24"/>
          <w:sz w:val="28"/>
          <w:szCs w:val="28"/>
        </w:rPr>
        <w:t xml:space="preserve"> (19,1%).</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Темпы роста производства скота и птицы на убой в живом весе различаю</w:t>
      </w:r>
      <w:r w:rsidRPr="003D1EEE">
        <w:rPr>
          <w:color w:val="000000" w:themeColor="text1"/>
          <w:kern w:val="24"/>
          <w:sz w:val="28"/>
          <w:szCs w:val="28"/>
        </w:rPr>
        <w:t>т</w:t>
      </w:r>
      <w:r w:rsidRPr="003D1EEE">
        <w:rPr>
          <w:color w:val="000000" w:themeColor="text1"/>
          <w:kern w:val="24"/>
          <w:sz w:val="28"/>
          <w:szCs w:val="28"/>
        </w:rPr>
        <w:t xml:space="preserve">ся по отдельным </w:t>
      </w:r>
      <w:proofErr w:type="spellStart"/>
      <w:r w:rsidRPr="003D1EEE">
        <w:rPr>
          <w:color w:val="000000" w:themeColor="text1"/>
          <w:kern w:val="24"/>
          <w:sz w:val="28"/>
          <w:szCs w:val="28"/>
        </w:rPr>
        <w:t>подотраслям</w:t>
      </w:r>
      <w:proofErr w:type="spellEnd"/>
      <w:r w:rsidRPr="003D1EEE">
        <w:rPr>
          <w:color w:val="000000" w:themeColor="text1"/>
          <w:kern w:val="24"/>
          <w:sz w:val="28"/>
          <w:szCs w:val="28"/>
        </w:rPr>
        <w:t xml:space="preserve"> мясного животноводства (рис. 3.2). </w:t>
      </w:r>
    </w:p>
    <w:p w:rsidR="004650ED" w:rsidRPr="003D1EEE" w:rsidRDefault="004650ED" w:rsidP="00210470">
      <w:pPr>
        <w:spacing w:line="240" w:lineRule="auto"/>
        <w:ind w:firstLine="709"/>
        <w:jc w:val="both"/>
        <w:rPr>
          <w:color w:val="000000" w:themeColor="text1"/>
          <w:kern w:val="24"/>
          <w:sz w:val="28"/>
          <w:szCs w:val="28"/>
        </w:rPr>
      </w:pPr>
    </w:p>
    <w:p w:rsidR="00210470" w:rsidRPr="003D1EEE" w:rsidRDefault="00C85DD5" w:rsidP="00210470">
      <w:pPr>
        <w:jc w:val="center"/>
        <w:rPr>
          <w:color w:val="000000" w:themeColor="text1"/>
          <w:kern w:val="24"/>
        </w:rPr>
      </w:pPr>
      <w:r w:rsidRPr="00C85DD5">
        <w:rPr>
          <w:noProof/>
          <w:color w:val="000000" w:themeColor="text1"/>
          <w:kern w:val="24"/>
          <w:lang w:eastAsia="ru-RU"/>
        </w:rPr>
        <w:drawing>
          <wp:inline distT="0" distB="0" distL="0" distR="0">
            <wp:extent cx="5057775" cy="2762250"/>
            <wp:effectExtent l="0" t="0" r="0" b="0"/>
            <wp:docPr id="93"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10470" w:rsidRPr="00C85DD5" w:rsidRDefault="00210470" w:rsidP="0014657F">
      <w:pPr>
        <w:spacing w:line="240" w:lineRule="auto"/>
        <w:jc w:val="center"/>
        <w:rPr>
          <w:b/>
          <w:color w:val="000000" w:themeColor="text1"/>
          <w:kern w:val="24"/>
          <w:sz w:val="28"/>
          <w:szCs w:val="28"/>
        </w:rPr>
      </w:pPr>
      <w:r w:rsidRPr="00C85DD5">
        <w:rPr>
          <w:b/>
          <w:color w:val="000000" w:themeColor="text1"/>
          <w:kern w:val="24"/>
          <w:sz w:val="28"/>
          <w:szCs w:val="28"/>
        </w:rPr>
        <w:t>Рис. 3.2. Производство скота и птицы на убой в живом весе</w:t>
      </w:r>
    </w:p>
    <w:p w:rsidR="00210470" w:rsidRPr="00C85DD5" w:rsidRDefault="00210470" w:rsidP="0014657F">
      <w:pPr>
        <w:spacing w:line="240" w:lineRule="auto"/>
        <w:jc w:val="center"/>
        <w:rPr>
          <w:b/>
          <w:color w:val="000000" w:themeColor="text1"/>
          <w:kern w:val="24"/>
          <w:sz w:val="28"/>
          <w:szCs w:val="28"/>
        </w:rPr>
      </w:pPr>
      <w:r w:rsidRPr="00C85DD5">
        <w:rPr>
          <w:b/>
          <w:color w:val="000000" w:themeColor="text1"/>
          <w:kern w:val="24"/>
          <w:sz w:val="28"/>
          <w:szCs w:val="28"/>
        </w:rPr>
        <w:t>в хозяйствах всех категорий, тыс. т</w:t>
      </w:r>
      <w:r w:rsidR="002708BE" w:rsidRPr="00C85DD5">
        <w:rPr>
          <w:b/>
          <w:color w:val="000000" w:themeColor="text1"/>
          <w:kern w:val="24"/>
          <w:sz w:val="28"/>
          <w:szCs w:val="28"/>
        </w:rPr>
        <w:t>онн</w:t>
      </w:r>
    </w:p>
    <w:p w:rsidR="00210470" w:rsidRPr="003D1EEE" w:rsidRDefault="00210470" w:rsidP="00210470">
      <w:pPr>
        <w:jc w:val="center"/>
        <w:rPr>
          <w:b/>
          <w:color w:val="000000" w:themeColor="text1"/>
          <w:kern w:val="24"/>
          <w:sz w:val="12"/>
          <w:szCs w:val="12"/>
        </w:rPr>
      </w:pP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Самые высокие темпы наращивания производства были в птицеводстве, прирост производства птицы на убой в хозяйствах всех категорий относительно предыдущего года составил 346,0 тыс. т</w:t>
      </w:r>
      <w:r w:rsidR="002708BE">
        <w:rPr>
          <w:color w:val="000000" w:themeColor="text1"/>
          <w:kern w:val="24"/>
          <w:sz w:val="28"/>
          <w:szCs w:val="28"/>
        </w:rPr>
        <w:t>онн</w:t>
      </w:r>
      <w:r w:rsidRPr="003D1EEE">
        <w:rPr>
          <w:color w:val="000000" w:themeColor="text1"/>
          <w:kern w:val="24"/>
          <w:sz w:val="28"/>
          <w:szCs w:val="28"/>
        </w:rPr>
        <w:t xml:space="preserve"> в живом весе, или 6,7% </w:t>
      </w:r>
      <w:r w:rsidR="00454443" w:rsidRPr="003D1EEE">
        <w:rPr>
          <w:color w:val="000000" w:themeColor="text1"/>
          <w:kern w:val="24"/>
          <w:sz w:val="28"/>
          <w:szCs w:val="28"/>
        </w:rPr>
        <w:t>(</w:t>
      </w:r>
      <w:r w:rsidR="00A5640D">
        <w:rPr>
          <w:color w:val="000000" w:themeColor="text1"/>
          <w:kern w:val="24"/>
          <w:sz w:val="28"/>
          <w:szCs w:val="28"/>
        </w:rPr>
        <w:t>Приложение</w:t>
      </w:r>
      <w:r w:rsidRPr="003D1EEE">
        <w:rPr>
          <w:color w:val="000000" w:themeColor="text1"/>
          <w:kern w:val="24"/>
          <w:sz w:val="28"/>
          <w:szCs w:val="28"/>
        </w:rPr>
        <w:t xml:space="preserve"> 3.9). Вместе с тем производство яиц в отчетном году</w:t>
      </w:r>
      <w:r w:rsidR="004650ED" w:rsidRPr="003D1EEE">
        <w:rPr>
          <w:color w:val="000000" w:themeColor="text1"/>
          <w:kern w:val="24"/>
          <w:sz w:val="28"/>
          <w:szCs w:val="28"/>
        </w:rPr>
        <w:t xml:space="preserve"> составило 41,8 млрд шт., что меньше </w:t>
      </w:r>
      <w:r w:rsidR="002708BE">
        <w:rPr>
          <w:color w:val="000000" w:themeColor="text1"/>
          <w:kern w:val="24"/>
          <w:sz w:val="28"/>
          <w:szCs w:val="28"/>
        </w:rPr>
        <w:t>предшествующего</w:t>
      </w:r>
      <w:r w:rsidR="004650ED" w:rsidRPr="003D1EEE">
        <w:rPr>
          <w:color w:val="000000" w:themeColor="text1"/>
          <w:kern w:val="24"/>
          <w:sz w:val="28"/>
          <w:szCs w:val="28"/>
        </w:rPr>
        <w:t xml:space="preserve"> года на </w:t>
      </w:r>
      <w:r w:rsidRPr="003D1EEE">
        <w:rPr>
          <w:color w:val="000000" w:themeColor="text1"/>
          <w:kern w:val="24"/>
          <w:sz w:val="28"/>
          <w:szCs w:val="28"/>
        </w:rPr>
        <w:t>0,1%. Производство птицы на убой в ж</w:t>
      </w:r>
      <w:r w:rsidRPr="003D1EEE">
        <w:rPr>
          <w:color w:val="000000" w:themeColor="text1"/>
          <w:kern w:val="24"/>
          <w:sz w:val="28"/>
          <w:szCs w:val="28"/>
        </w:rPr>
        <w:t>и</w:t>
      </w:r>
      <w:r w:rsidRPr="003D1EEE">
        <w:rPr>
          <w:color w:val="000000" w:themeColor="text1"/>
          <w:kern w:val="24"/>
          <w:sz w:val="28"/>
          <w:szCs w:val="28"/>
        </w:rPr>
        <w:t>вом весе на душу населения достигло 38 кг при</w:t>
      </w:r>
      <w:r w:rsidR="002708BE">
        <w:rPr>
          <w:color w:val="000000" w:themeColor="text1"/>
          <w:kern w:val="24"/>
          <w:sz w:val="28"/>
          <w:szCs w:val="28"/>
        </w:rPr>
        <w:t xml:space="preserve"> рациональной норме потребл</w:t>
      </w:r>
      <w:r w:rsidR="002708BE">
        <w:rPr>
          <w:color w:val="000000" w:themeColor="text1"/>
          <w:kern w:val="24"/>
          <w:sz w:val="28"/>
          <w:szCs w:val="28"/>
        </w:rPr>
        <w:t>е</w:t>
      </w:r>
      <w:r w:rsidR="002708BE">
        <w:rPr>
          <w:color w:val="000000" w:themeColor="text1"/>
          <w:kern w:val="24"/>
          <w:sz w:val="28"/>
          <w:szCs w:val="28"/>
        </w:rPr>
        <w:t>ния</w:t>
      </w:r>
      <w:r w:rsidR="00B65B67">
        <w:rPr>
          <w:color w:val="000000" w:themeColor="text1"/>
          <w:kern w:val="24"/>
          <w:sz w:val="28"/>
          <w:szCs w:val="28"/>
        </w:rPr>
        <w:t xml:space="preserve"> </w:t>
      </w:r>
      <w:r w:rsidRPr="003D1EEE">
        <w:rPr>
          <w:color w:val="000000" w:themeColor="text1"/>
          <w:kern w:val="24"/>
          <w:sz w:val="28"/>
          <w:szCs w:val="28"/>
        </w:rPr>
        <w:t>30 кг, а яиц – 288 штук.</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В 2014 г. увеличили производство птицы на убой 5</w:t>
      </w:r>
      <w:r w:rsidR="002708BE">
        <w:rPr>
          <w:color w:val="000000" w:themeColor="text1"/>
          <w:kern w:val="24"/>
          <w:sz w:val="28"/>
          <w:szCs w:val="28"/>
        </w:rPr>
        <w:t>0 регионов, что на</w:t>
      </w:r>
      <w:r w:rsidR="002708BE">
        <w:rPr>
          <w:color w:val="000000" w:themeColor="text1"/>
          <w:kern w:val="24"/>
          <w:sz w:val="28"/>
          <w:szCs w:val="28"/>
        </w:rPr>
        <w:br/>
      </w:r>
      <w:r w:rsidRPr="003D1EEE">
        <w:rPr>
          <w:color w:val="000000" w:themeColor="text1"/>
          <w:kern w:val="24"/>
          <w:sz w:val="28"/>
          <w:szCs w:val="28"/>
        </w:rPr>
        <w:t>2 региона больше, чем в 2013</w:t>
      </w:r>
      <w:r w:rsidR="002708BE">
        <w:rPr>
          <w:color w:val="000000" w:themeColor="text1"/>
          <w:kern w:val="24"/>
          <w:sz w:val="28"/>
          <w:szCs w:val="28"/>
        </w:rPr>
        <w:t xml:space="preserve"> </w:t>
      </w:r>
      <w:r w:rsidRPr="003D1EEE">
        <w:rPr>
          <w:color w:val="000000" w:themeColor="text1"/>
          <w:kern w:val="24"/>
          <w:sz w:val="28"/>
          <w:szCs w:val="28"/>
        </w:rPr>
        <w:t>г</w:t>
      </w:r>
      <w:r w:rsidR="002708BE">
        <w:rPr>
          <w:color w:val="000000" w:themeColor="text1"/>
          <w:kern w:val="24"/>
          <w:sz w:val="28"/>
          <w:szCs w:val="28"/>
        </w:rPr>
        <w:t>оду о</w:t>
      </w:r>
      <w:r w:rsidRPr="003D1EEE">
        <w:rPr>
          <w:color w:val="000000" w:themeColor="text1"/>
          <w:kern w:val="24"/>
          <w:sz w:val="28"/>
          <w:szCs w:val="28"/>
        </w:rPr>
        <w:t>сновной прирост производства птицы пол</w:t>
      </w:r>
      <w:r w:rsidRPr="003D1EEE">
        <w:rPr>
          <w:color w:val="000000" w:themeColor="text1"/>
          <w:kern w:val="24"/>
          <w:sz w:val="28"/>
          <w:szCs w:val="28"/>
        </w:rPr>
        <w:t>у</w:t>
      </w:r>
      <w:r w:rsidRPr="003D1EEE">
        <w:rPr>
          <w:color w:val="000000" w:themeColor="text1"/>
          <w:kern w:val="24"/>
          <w:sz w:val="28"/>
          <w:szCs w:val="28"/>
        </w:rPr>
        <w:t>чен в Курской</w:t>
      </w:r>
      <w:r w:rsidR="00385CF3" w:rsidRPr="003D1EEE">
        <w:rPr>
          <w:color w:val="000000" w:themeColor="text1"/>
          <w:kern w:val="24"/>
          <w:sz w:val="28"/>
          <w:szCs w:val="28"/>
        </w:rPr>
        <w:t xml:space="preserve"> </w:t>
      </w:r>
      <w:r w:rsidRPr="003D1EEE">
        <w:rPr>
          <w:color w:val="000000" w:themeColor="text1"/>
          <w:kern w:val="24"/>
          <w:sz w:val="28"/>
          <w:szCs w:val="28"/>
        </w:rPr>
        <w:t>– 62,0 тыс. т</w:t>
      </w:r>
      <w:r w:rsidR="002708BE">
        <w:rPr>
          <w:color w:val="000000" w:themeColor="text1"/>
          <w:kern w:val="24"/>
          <w:sz w:val="28"/>
          <w:szCs w:val="28"/>
        </w:rPr>
        <w:t>онн</w:t>
      </w:r>
      <w:r w:rsidRPr="003D1EEE">
        <w:rPr>
          <w:color w:val="000000" w:themeColor="text1"/>
          <w:kern w:val="24"/>
          <w:sz w:val="28"/>
          <w:szCs w:val="28"/>
        </w:rPr>
        <w:t xml:space="preserve"> (74,4%), Челябинской – 42,5 тыс. т</w:t>
      </w:r>
      <w:r w:rsidR="002708BE">
        <w:rPr>
          <w:color w:val="000000" w:themeColor="text1"/>
          <w:kern w:val="24"/>
          <w:sz w:val="28"/>
          <w:szCs w:val="28"/>
        </w:rPr>
        <w:t>онн</w:t>
      </w:r>
      <w:r w:rsidRPr="003D1EEE">
        <w:rPr>
          <w:color w:val="000000" w:themeColor="text1"/>
          <w:kern w:val="24"/>
          <w:sz w:val="28"/>
          <w:szCs w:val="28"/>
        </w:rPr>
        <w:t xml:space="preserve"> (15,0%), Брянской – 38,6 тыс. т</w:t>
      </w:r>
      <w:r w:rsidR="002708BE">
        <w:rPr>
          <w:color w:val="000000" w:themeColor="text1"/>
          <w:kern w:val="24"/>
          <w:sz w:val="28"/>
          <w:szCs w:val="28"/>
        </w:rPr>
        <w:t>онн</w:t>
      </w:r>
      <w:r w:rsidRPr="003D1EEE">
        <w:rPr>
          <w:color w:val="000000" w:themeColor="text1"/>
          <w:kern w:val="24"/>
          <w:sz w:val="28"/>
          <w:szCs w:val="28"/>
        </w:rPr>
        <w:t xml:space="preserve"> (32,8%), Волгоградской – 21,0 тыс. т</w:t>
      </w:r>
      <w:r w:rsidR="002708BE">
        <w:rPr>
          <w:color w:val="000000" w:themeColor="text1"/>
          <w:kern w:val="24"/>
          <w:sz w:val="28"/>
          <w:szCs w:val="28"/>
        </w:rPr>
        <w:t>онн</w:t>
      </w:r>
      <w:r w:rsidRPr="003D1EEE">
        <w:rPr>
          <w:color w:val="000000" w:themeColor="text1"/>
          <w:kern w:val="24"/>
          <w:sz w:val="28"/>
          <w:szCs w:val="28"/>
        </w:rPr>
        <w:t xml:space="preserve"> (32,8%), Пе</w:t>
      </w:r>
      <w:r w:rsidRPr="003D1EEE">
        <w:rPr>
          <w:color w:val="000000" w:themeColor="text1"/>
          <w:kern w:val="24"/>
          <w:sz w:val="28"/>
          <w:szCs w:val="28"/>
        </w:rPr>
        <w:t>н</w:t>
      </w:r>
      <w:r w:rsidRPr="003D1EEE">
        <w:rPr>
          <w:color w:val="000000" w:themeColor="text1"/>
          <w:kern w:val="24"/>
          <w:sz w:val="28"/>
          <w:szCs w:val="28"/>
        </w:rPr>
        <w:t>зенской – 19,9 тыс. т</w:t>
      </w:r>
      <w:r w:rsidR="002708BE">
        <w:rPr>
          <w:color w:val="000000" w:themeColor="text1"/>
          <w:kern w:val="24"/>
          <w:sz w:val="28"/>
          <w:szCs w:val="28"/>
        </w:rPr>
        <w:t>онн</w:t>
      </w:r>
      <w:r w:rsidRPr="003D1EEE">
        <w:rPr>
          <w:color w:val="000000" w:themeColor="text1"/>
          <w:kern w:val="24"/>
          <w:sz w:val="28"/>
          <w:szCs w:val="28"/>
        </w:rPr>
        <w:t xml:space="preserve"> (14,9%), Ростовской – 16,6 тыс. т</w:t>
      </w:r>
      <w:r w:rsidR="002708BE">
        <w:rPr>
          <w:color w:val="000000" w:themeColor="text1"/>
          <w:kern w:val="24"/>
          <w:sz w:val="28"/>
          <w:szCs w:val="28"/>
        </w:rPr>
        <w:t>онн</w:t>
      </w:r>
      <w:r w:rsidRPr="003D1EEE">
        <w:rPr>
          <w:color w:val="000000" w:themeColor="text1"/>
          <w:kern w:val="24"/>
          <w:sz w:val="28"/>
          <w:szCs w:val="28"/>
        </w:rPr>
        <w:t xml:space="preserve"> (14,6%) областях, в респуб</w:t>
      </w:r>
      <w:r w:rsidR="002708BE">
        <w:rPr>
          <w:color w:val="000000" w:themeColor="text1"/>
          <w:kern w:val="24"/>
          <w:sz w:val="28"/>
          <w:szCs w:val="28"/>
        </w:rPr>
        <w:t>ликах Марий Эл – 60,3 тыс. тонн (64,5%), Мордовия</w:t>
      </w:r>
      <w:r w:rsidRPr="003D1EEE">
        <w:rPr>
          <w:color w:val="000000" w:themeColor="text1"/>
          <w:kern w:val="24"/>
          <w:sz w:val="28"/>
          <w:szCs w:val="28"/>
        </w:rPr>
        <w:t xml:space="preserve"> – 36,8 тыс. т</w:t>
      </w:r>
      <w:r w:rsidR="002708BE">
        <w:rPr>
          <w:color w:val="000000" w:themeColor="text1"/>
          <w:kern w:val="24"/>
          <w:sz w:val="28"/>
          <w:szCs w:val="28"/>
        </w:rPr>
        <w:t>онн</w:t>
      </w:r>
      <w:r w:rsidRPr="003D1EEE">
        <w:rPr>
          <w:color w:val="000000" w:themeColor="text1"/>
          <w:kern w:val="24"/>
          <w:sz w:val="28"/>
          <w:szCs w:val="28"/>
        </w:rPr>
        <w:t xml:space="preserve"> (38,7%), Даге</w:t>
      </w:r>
      <w:r w:rsidR="002708BE">
        <w:rPr>
          <w:color w:val="000000" w:themeColor="text1"/>
          <w:kern w:val="24"/>
          <w:sz w:val="28"/>
          <w:szCs w:val="28"/>
        </w:rPr>
        <w:t>стан – на 15,2 тыс. тонн</w:t>
      </w:r>
      <w:r w:rsidRPr="003D1EEE">
        <w:rPr>
          <w:color w:val="000000" w:themeColor="text1"/>
          <w:kern w:val="24"/>
          <w:sz w:val="28"/>
          <w:szCs w:val="28"/>
        </w:rPr>
        <w:t xml:space="preserve"> (на 41,6%).</w:t>
      </w:r>
    </w:p>
    <w:p w:rsidR="002708B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Основными производителями мяса птицы являются сельскохозяйственные организации, их доля в общем объеме</w:t>
      </w:r>
      <w:r w:rsidR="002708BE">
        <w:rPr>
          <w:color w:val="000000" w:themeColor="text1"/>
          <w:kern w:val="24"/>
          <w:sz w:val="28"/>
          <w:szCs w:val="28"/>
        </w:rPr>
        <w:t xml:space="preserve"> производства составляет 90,9%.</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 xml:space="preserve">В 2014 г. относительно прошлого года производство птицы в них возросло на 7,3%, а за последние 5 лет – на 64,1%. </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lastRenderedPageBreak/>
        <w:t>Увеличение производства мяса птицы наблюдается и в фермерских хозя</w:t>
      </w:r>
      <w:r w:rsidRPr="003D1EEE">
        <w:rPr>
          <w:color w:val="000000" w:themeColor="text1"/>
          <w:kern w:val="24"/>
          <w:sz w:val="28"/>
          <w:szCs w:val="28"/>
        </w:rPr>
        <w:t>й</w:t>
      </w:r>
      <w:r w:rsidRPr="003D1EEE">
        <w:rPr>
          <w:color w:val="000000" w:themeColor="text1"/>
          <w:kern w:val="24"/>
          <w:sz w:val="28"/>
          <w:szCs w:val="28"/>
        </w:rPr>
        <w:t xml:space="preserve">ствах. В 2014 г. по отношению к </w:t>
      </w:r>
      <w:r w:rsidR="00915F78">
        <w:rPr>
          <w:color w:val="000000" w:themeColor="text1"/>
          <w:kern w:val="24"/>
          <w:sz w:val="28"/>
          <w:szCs w:val="28"/>
        </w:rPr>
        <w:t>2013</w:t>
      </w:r>
      <w:r w:rsidRPr="003D1EEE">
        <w:rPr>
          <w:color w:val="000000" w:themeColor="text1"/>
          <w:kern w:val="24"/>
          <w:sz w:val="28"/>
          <w:szCs w:val="28"/>
        </w:rPr>
        <w:t xml:space="preserve"> году рост производства составил 30,0% (14,0 тыс. т</w:t>
      </w:r>
      <w:r w:rsidR="00915F78">
        <w:rPr>
          <w:color w:val="000000" w:themeColor="text1"/>
          <w:kern w:val="24"/>
          <w:sz w:val="28"/>
          <w:szCs w:val="28"/>
        </w:rPr>
        <w:t>онн</w:t>
      </w:r>
      <w:r w:rsidRPr="003D1EEE">
        <w:rPr>
          <w:color w:val="000000" w:themeColor="text1"/>
          <w:kern w:val="24"/>
          <w:sz w:val="28"/>
          <w:szCs w:val="28"/>
        </w:rPr>
        <w:t>), а к 2009 г. – в 2,5 раза (36 тыс. т</w:t>
      </w:r>
      <w:r w:rsidR="00915F78">
        <w:rPr>
          <w:color w:val="000000" w:themeColor="text1"/>
          <w:kern w:val="24"/>
          <w:sz w:val="28"/>
          <w:szCs w:val="28"/>
        </w:rPr>
        <w:t>онн</w:t>
      </w:r>
      <w:r w:rsidRPr="003D1EEE">
        <w:rPr>
          <w:color w:val="000000" w:themeColor="text1"/>
          <w:kern w:val="24"/>
          <w:sz w:val="28"/>
          <w:szCs w:val="28"/>
        </w:rPr>
        <w:t xml:space="preserve">). Однако их доля в общем объеме производства составила всего 1,1%. </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В хозяйствах населения производство мяса птицы на убой уменьшилось на 1,4%, или на 6,3 тыс. т</w:t>
      </w:r>
      <w:r w:rsidR="00915F78">
        <w:rPr>
          <w:color w:val="000000" w:themeColor="text1"/>
          <w:kern w:val="24"/>
          <w:sz w:val="28"/>
          <w:szCs w:val="28"/>
        </w:rPr>
        <w:t>онн</w:t>
      </w:r>
      <w:r w:rsidRPr="003D1EEE">
        <w:rPr>
          <w:color w:val="000000" w:themeColor="text1"/>
          <w:kern w:val="24"/>
          <w:sz w:val="28"/>
          <w:szCs w:val="28"/>
        </w:rPr>
        <w:t>.</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В целях наращивания производства мяса птицы необходимо продолжить модернизацию подотрасли во всей технологической цепочке. Это должно позв</w:t>
      </w:r>
      <w:r w:rsidRPr="003D1EEE">
        <w:rPr>
          <w:color w:val="000000" w:themeColor="text1"/>
          <w:kern w:val="24"/>
          <w:sz w:val="28"/>
          <w:szCs w:val="28"/>
        </w:rPr>
        <w:t>о</w:t>
      </w:r>
      <w:r w:rsidRPr="003D1EEE">
        <w:rPr>
          <w:color w:val="000000" w:themeColor="text1"/>
          <w:kern w:val="24"/>
          <w:sz w:val="28"/>
          <w:szCs w:val="28"/>
        </w:rPr>
        <w:t>лить обновить кроссы птицы, осуществить внедрение новых технологий соде</w:t>
      </w:r>
      <w:r w:rsidRPr="003D1EEE">
        <w:rPr>
          <w:color w:val="000000" w:themeColor="text1"/>
          <w:kern w:val="24"/>
          <w:sz w:val="28"/>
          <w:szCs w:val="28"/>
        </w:rPr>
        <w:t>р</w:t>
      </w:r>
      <w:r w:rsidRPr="003D1EEE">
        <w:rPr>
          <w:color w:val="000000" w:themeColor="text1"/>
          <w:kern w:val="24"/>
          <w:sz w:val="28"/>
          <w:szCs w:val="28"/>
        </w:rPr>
        <w:t>жания и кормления птицы, обеспечить рост её продуктивности, что в конечном счете повысит качество и ассортимент мяса птицы и мясной продукции, поста</w:t>
      </w:r>
      <w:r w:rsidRPr="003D1EEE">
        <w:rPr>
          <w:color w:val="000000" w:themeColor="text1"/>
          <w:kern w:val="24"/>
          <w:sz w:val="28"/>
          <w:szCs w:val="28"/>
        </w:rPr>
        <w:t>в</w:t>
      </w:r>
      <w:r w:rsidRPr="003D1EEE">
        <w:rPr>
          <w:color w:val="000000" w:themeColor="text1"/>
          <w:kern w:val="24"/>
          <w:sz w:val="28"/>
          <w:szCs w:val="28"/>
        </w:rPr>
        <w:t>ляемой в торговые сети. Доля продукции, производимой по инновационным те</w:t>
      </w:r>
      <w:r w:rsidRPr="003D1EEE">
        <w:rPr>
          <w:color w:val="000000" w:themeColor="text1"/>
          <w:kern w:val="24"/>
          <w:sz w:val="28"/>
          <w:szCs w:val="28"/>
        </w:rPr>
        <w:t>х</w:t>
      </w:r>
      <w:r w:rsidRPr="003D1EEE">
        <w:rPr>
          <w:color w:val="000000" w:themeColor="text1"/>
          <w:kern w:val="24"/>
          <w:sz w:val="28"/>
          <w:szCs w:val="28"/>
        </w:rPr>
        <w:t>нологиям, за последние 5 лет увеличилась до 20,8%, что позволило повысить её конкурентоспособность.</w:t>
      </w:r>
    </w:p>
    <w:p w:rsidR="00210470" w:rsidRPr="003D1EEE" w:rsidRDefault="00210470" w:rsidP="00915F78">
      <w:pPr>
        <w:spacing w:line="240" w:lineRule="auto"/>
        <w:ind w:firstLine="709"/>
        <w:jc w:val="both"/>
        <w:rPr>
          <w:color w:val="000000" w:themeColor="text1"/>
          <w:kern w:val="24"/>
          <w:sz w:val="28"/>
          <w:szCs w:val="28"/>
        </w:rPr>
      </w:pPr>
      <w:r w:rsidRPr="003D1EEE">
        <w:rPr>
          <w:color w:val="000000" w:themeColor="text1"/>
          <w:kern w:val="24"/>
          <w:sz w:val="28"/>
          <w:szCs w:val="28"/>
        </w:rPr>
        <w:t>Одним из факторов роста объемов производства мяса птицы явилась пр</w:t>
      </w:r>
      <w:r w:rsidRPr="003D1EEE">
        <w:rPr>
          <w:color w:val="000000" w:themeColor="text1"/>
          <w:kern w:val="24"/>
          <w:sz w:val="28"/>
          <w:szCs w:val="28"/>
        </w:rPr>
        <w:t>о</w:t>
      </w:r>
      <w:r w:rsidRPr="003D1EEE">
        <w:rPr>
          <w:color w:val="000000" w:themeColor="text1"/>
          <w:kern w:val="24"/>
          <w:sz w:val="28"/>
          <w:szCs w:val="28"/>
        </w:rPr>
        <w:t>ведённая в рамках ведомственной программы модернизация подотрасли. Всего за 2009–2014 гг. введено 80 новых птицефабрик, 168 модернизированы, дополн</w:t>
      </w:r>
      <w:r w:rsidRPr="003D1EEE">
        <w:rPr>
          <w:color w:val="000000" w:themeColor="text1"/>
          <w:kern w:val="24"/>
          <w:sz w:val="28"/>
          <w:szCs w:val="28"/>
        </w:rPr>
        <w:t>и</w:t>
      </w:r>
      <w:r w:rsidRPr="003D1EEE">
        <w:rPr>
          <w:color w:val="000000" w:themeColor="text1"/>
          <w:kern w:val="24"/>
          <w:sz w:val="28"/>
          <w:szCs w:val="28"/>
        </w:rPr>
        <w:t>тельное производство мяса птицы в них доведено до 832,3 тыс. т</w:t>
      </w:r>
      <w:r w:rsidR="00915F78">
        <w:rPr>
          <w:color w:val="000000" w:themeColor="text1"/>
          <w:kern w:val="24"/>
          <w:sz w:val="28"/>
          <w:szCs w:val="28"/>
        </w:rPr>
        <w:t>онн</w:t>
      </w:r>
      <w:r w:rsidR="00915F78">
        <w:rPr>
          <w:color w:val="000000" w:themeColor="text1"/>
          <w:kern w:val="24"/>
          <w:sz w:val="28"/>
          <w:szCs w:val="28"/>
        </w:rPr>
        <w:br/>
      </w:r>
      <w:r w:rsidRPr="003D1EEE">
        <w:rPr>
          <w:color w:val="000000" w:themeColor="text1"/>
          <w:kern w:val="24"/>
          <w:sz w:val="28"/>
          <w:szCs w:val="28"/>
        </w:rPr>
        <w:t>(</w:t>
      </w:r>
      <w:r w:rsidR="0078065F">
        <w:rPr>
          <w:color w:val="000000" w:themeColor="text1"/>
          <w:kern w:val="24"/>
          <w:sz w:val="28"/>
          <w:szCs w:val="28"/>
        </w:rPr>
        <w:t>таблица</w:t>
      </w:r>
      <w:r w:rsidRPr="003D1EEE">
        <w:rPr>
          <w:color w:val="000000" w:themeColor="text1"/>
          <w:kern w:val="24"/>
          <w:sz w:val="28"/>
          <w:szCs w:val="28"/>
        </w:rPr>
        <w:t xml:space="preserve"> 3.4, рис. 3.3). </w:t>
      </w:r>
    </w:p>
    <w:p w:rsidR="00210470" w:rsidRDefault="00210470" w:rsidP="0014657F">
      <w:pPr>
        <w:spacing w:line="240" w:lineRule="auto"/>
        <w:ind w:firstLine="567"/>
        <w:jc w:val="right"/>
        <w:rPr>
          <w:color w:val="000000" w:themeColor="text1"/>
          <w:kern w:val="24"/>
          <w:sz w:val="28"/>
          <w:szCs w:val="28"/>
        </w:rPr>
      </w:pPr>
      <w:r w:rsidRPr="003D1EEE">
        <w:rPr>
          <w:color w:val="000000" w:themeColor="text1"/>
          <w:kern w:val="24"/>
          <w:sz w:val="28"/>
          <w:szCs w:val="28"/>
        </w:rPr>
        <w:t>Таблица 3.4</w:t>
      </w:r>
    </w:p>
    <w:p w:rsidR="00C85DD5" w:rsidRPr="00C85DD5" w:rsidRDefault="00C85DD5" w:rsidP="0014657F">
      <w:pPr>
        <w:spacing w:line="240" w:lineRule="auto"/>
        <w:ind w:firstLine="567"/>
        <w:jc w:val="right"/>
        <w:rPr>
          <w:color w:val="000000" w:themeColor="text1"/>
          <w:kern w:val="24"/>
          <w:sz w:val="20"/>
          <w:szCs w:val="20"/>
        </w:rPr>
      </w:pPr>
    </w:p>
    <w:p w:rsidR="00210470" w:rsidRDefault="00210470" w:rsidP="0014657F">
      <w:pPr>
        <w:suppressAutoHyphens/>
        <w:spacing w:line="240" w:lineRule="auto"/>
        <w:jc w:val="center"/>
        <w:rPr>
          <w:b/>
          <w:color w:val="000000" w:themeColor="text1"/>
          <w:kern w:val="24"/>
          <w:sz w:val="28"/>
          <w:szCs w:val="28"/>
        </w:rPr>
      </w:pPr>
      <w:r w:rsidRPr="003D1EEE">
        <w:rPr>
          <w:b/>
          <w:color w:val="000000" w:themeColor="text1"/>
          <w:kern w:val="24"/>
          <w:sz w:val="28"/>
          <w:szCs w:val="28"/>
        </w:rPr>
        <w:t>Прирост производства мяса птицы на убой (в живом весе) на вновь построенных, реконструированных и модернизированных фермах</w:t>
      </w:r>
    </w:p>
    <w:p w:rsidR="00C85DD5" w:rsidRPr="00C85DD5" w:rsidRDefault="00C85DD5" w:rsidP="0014657F">
      <w:pPr>
        <w:suppressAutoHyphens/>
        <w:spacing w:line="240" w:lineRule="auto"/>
        <w:jc w:val="center"/>
        <w:rPr>
          <w:b/>
          <w:color w:val="000000" w:themeColor="text1"/>
          <w:kern w:val="24"/>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6"/>
        <w:gridCol w:w="851"/>
        <w:gridCol w:w="850"/>
        <w:gridCol w:w="851"/>
        <w:gridCol w:w="850"/>
        <w:gridCol w:w="851"/>
        <w:gridCol w:w="989"/>
      </w:tblGrid>
      <w:tr w:rsidR="00A217C8" w:rsidRPr="003D1EEE" w:rsidTr="00B05AF4">
        <w:trPr>
          <w:tblHeader/>
        </w:trPr>
        <w:tc>
          <w:tcPr>
            <w:tcW w:w="4256" w:type="dxa"/>
            <w:tcBorders>
              <w:bottom w:val="single" w:sz="4" w:space="0" w:color="auto"/>
            </w:tcBorders>
            <w:shd w:val="clear" w:color="auto" w:fill="C6D9F1"/>
            <w:vAlign w:val="center"/>
          </w:tcPr>
          <w:p w:rsidR="00210470" w:rsidRPr="003D1EEE" w:rsidRDefault="00210470" w:rsidP="00B05AF4">
            <w:pPr>
              <w:jc w:val="center"/>
              <w:rPr>
                <w:b/>
                <w:color w:val="000000" w:themeColor="text1"/>
                <w:kern w:val="24"/>
              </w:rPr>
            </w:pPr>
            <w:r w:rsidRPr="003D1EEE">
              <w:rPr>
                <w:b/>
                <w:color w:val="000000" w:themeColor="text1"/>
                <w:kern w:val="24"/>
              </w:rPr>
              <w:t>Показатели</w:t>
            </w:r>
          </w:p>
        </w:tc>
        <w:tc>
          <w:tcPr>
            <w:tcW w:w="851" w:type="dxa"/>
            <w:tcBorders>
              <w:bottom w:val="single" w:sz="4" w:space="0" w:color="auto"/>
            </w:tcBorders>
            <w:shd w:val="clear" w:color="auto" w:fill="C6D9F1"/>
            <w:vAlign w:val="center"/>
          </w:tcPr>
          <w:p w:rsidR="00210470" w:rsidRPr="003D1EEE" w:rsidRDefault="00210470" w:rsidP="00C9410E">
            <w:pPr>
              <w:ind w:left="-57" w:right="-57"/>
              <w:jc w:val="center"/>
              <w:rPr>
                <w:b/>
                <w:color w:val="000000" w:themeColor="text1"/>
                <w:kern w:val="24"/>
              </w:rPr>
            </w:pPr>
            <w:r w:rsidRPr="003D1EEE">
              <w:rPr>
                <w:b/>
                <w:color w:val="000000" w:themeColor="text1"/>
                <w:kern w:val="24"/>
              </w:rPr>
              <w:t>2009</w:t>
            </w:r>
            <w:r w:rsidR="00C85DD5">
              <w:rPr>
                <w:b/>
                <w:color w:val="000000" w:themeColor="text1"/>
                <w:kern w:val="24"/>
              </w:rPr>
              <w:t xml:space="preserve"> г.</w:t>
            </w:r>
          </w:p>
        </w:tc>
        <w:tc>
          <w:tcPr>
            <w:tcW w:w="850" w:type="dxa"/>
            <w:tcBorders>
              <w:bottom w:val="single" w:sz="4" w:space="0" w:color="auto"/>
            </w:tcBorders>
            <w:shd w:val="clear" w:color="auto" w:fill="C6D9F1"/>
            <w:vAlign w:val="center"/>
          </w:tcPr>
          <w:p w:rsidR="00210470" w:rsidRPr="003D1EEE" w:rsidRDefault="00210470" w:rsidP="00C9410E">
            <w:pPr>
              <w:ind w:left="-57" w:right="-113"/>
              <w:jc w:val="center"/>
              <w:rPr>
                <w:b/>
                <w:color w:val="000000" w:themeColor="text1"/>
                <w:kern w:val="24"/>
              </w:rPr>
            </w:pPr>
            <w:r w:rsidRPr="003D1EEE">
              <w:rPr>
                <w:b/>
                <w:color w:val="000000" w:themeColor="text1"/>
                <w:kern w:val="24"/>
              </w:rPr>
              <w:t>2010</w:t>
            </w:r>
            <w:r w:rsidR="00C85DD5">
              <w:rPr>
                <w:b/>
                <w:color w:val="000000" w:themeColor="text1"/>
                <w:kern w:val="24"/>
              </w:rPr>
              <w:t xml:space="preserve"> г.</w:t>
            </w:r>
          </w:p>
        </w:tc>
        <w:tc>
          <w:tcPr>
            <w:tcW w:w="851" w:type="dxa"/>
            <w:tcBorders>
              <w:bottom w:val="single" w:sz="4" w:space="0" w:color="auto"/>
            </w:tcBorders>
            <w:shd w:val="clear" w:color="auto" w:fill="C6D9F1"/>
            <w:vAlign w:val="center"/>
          </w:tcPr>
          <w:p w:rsidR="00210470" w:rsidRPr="003D1EEE" w:rsidRDefault="00210470" w:rsidP="00C9410E">
            <w:pPr>
              <w:ind w:left="-57" w:right="-57"/>
              <w:jc w:val="center"/>
              <w:rPr>
                <w:b/>
                <w:color w:val="000000" w:themeColor="text1"/>
                <w:kern w:val="24"/>
              </w:rPr>
            </w:pPr>
            <w:r w:rsidRPr="003D1EEE">
              <w:rPr>
                <w:b/>
                <w:color w:val="000000" w:themeColor="text1"/>
                <w:kern w:val="24"/>
              </w:rPr>
              <w:t>2011</w:t>
            </w:r>
            <w:r w:rsidR="00C85DD5">
              <w:rPr>
                <w:b/>
                <w:color w:val="000000" w:themeColor="text1"/>
                <w:kern w:val="24"/>
              </w:rPr>
              <w:t xml:space="preserve"> г.</w:t>
            </w:r>
          </w:p>
        </w:tc>
        <w:tc>
          <w:tcPr>
            <w:tcW w:w="850" w:type="dxa"/>
            <w:tcBorders>
              <w:bottom w:val="single" w:sz="4" w:space="0" w:color="auto"/>
            </w:tcBorders>
            <w:shd w:val="clear" w:color="auto" w:fill="C6D9F1"/>
            <w:vAlign w:val="center"/>
          </w:tcPr>
          <w:p w:rsidR="00210470" w:rsidRPr="003D1EEE" w:rsidRDefault="00210470" w:rsidP="00C9410E">
            <w:pPr>
              <w:ind w:left="-57" w:right="-57"/>
              <w:jc w:val="center"/>
              <w:rPr>
                <w:b/>
                <w:color w:val="000000" w:themeColor="text1"/>
                <w:kern w:val="24"/>
              </w:rPr>
            </w:pPr>
            <w:r w:rsidRPr="003D1EEE">
              <w:rPr>
                <w:b/>
                <w:color w:val="000000" w:themeColor="text1"/>
                <w:kern w:val="24"/>
              </w:rPr>
              <w:t>2012</w:t>
            </w:r>
            <w:r w:rsidR="00C85DD5">
              <w:rPr>
                <w:b/>
                <w:color w:val="000000" w:themeColor="text1"/>
                <w:kern w:val="24"/>
              </w:rPr>
              <w:t xml:space="preserve"> г.</w:t>
            </w:r>
          </w:p>
        </w:tc>
        <w:tc>
          <w:tcPr>
            <w:tcW w:w="851" w:type="dxa"/>
            <w:tcBorders>
              <w:bottom w:val="single" w:sz="4" w:space="0" w:color="auto"/>
            </w:tcBorders>
            <w:shd w:val="clear" w:color="auto" w:fill="C6D9F1"/>
            <w:vAlign w:val="center"/>
          </w:tcPr>
          <w:p w:rsidR="00210470" w:rsidRPr="003D1EEE" w:rsidRDefault="00210470" w:rsidP="00C9410E">
            <w:pPr>
              <w:ind w:left="-57" w:right="-57"/>
              <w:jc w:val="center"/>
              <w:rPr>
                <w:b/>
                <w:color w:val="000000" w:themeColor="text1"/>
                <w:kern w:val="24"/>
              </w:rPr>
            </w:pPr>
            <w:r w:rsidRPr="003D1EEE">
              <w:rPr>
                <w:b/>
                <w:color w:val="000000" w:themeColor="text1"/>
                <w:kern w:val="24"/>
              </w:rPr>
              <w:t>2013</w:t>
            </w:r>
            <w:r w:rsidR="00C85DD5">
              <w:rPr>
                <w:b/>
                <w:color w:val="000000" w:themeColor="text1"/>
                <w:kern w:val="24"/>
              </w:rPr>
              <w:t xml:space="preserve"> г.</w:t>
            </w:r>
          </w:p>
        </w:tc>
        <w:tc>
          <w:tcPr>
            <w:tcW w:w="989" w:type="dxa"/>
            <w:tcBorders>
              <w:bottom w:val="single" w:sz="4" w:space="0" w:color="auto"/>
            </w:tcBorders>
            <w:shd w:val="clear" w:color="auto" w:fill="C6D9F1"/>
          </w:tcPr>
          <w:p w:rsidR="00210470" w:rsidRPr="003D1EEE" w:rsidRDefault="00210470" w:rsidP="00C9410E">
            <w:pPr>
              <w:ind w:left="-57" w:right="-57"/>
              <w:jc w:val="center"/>
              <w:rPr>
                <w:b/>
                <w:color w:val="000000" w:themeColor="text1"/>
                <w:kern w:val="24"/>
              </w:rPr>
            </w:pPr>
            <w:r w:rsidRPr="003D1EEE">
              <w:rPr>
                <w:b/>
                <w:color w:val="000000" w:themeColor="text1"/>
                <w:kern w:val="24"/>
              </w:rPr>
              <w:t>2014</w:t>
            </w:r>
            <w:r w:rsidR="00457BF7">
              <w:rPr>
                <w:b/>
                <w:color w:val="000000" w:themeColor="text1"/>
                <w:kern w:val="24"/>
              </w:rPr>
              <w:t xml:space="preserve"> </w:t>
            </w:r>
            <w:r w:rsidR="00C85DD5">
              <w:rPr>
                <w:b/>
                <w:color w:val="000000" w:themeColor="text1"/>
                <w:kern w:val="24"/>
              </w:rPr>
              <w:t>г.</w:t>
            </w:r>
            <w:r w:rsidRPr="003D1EEE">
              <w:rPr>
                <w:b/>
                <w:color w:val="000000" w:themeColor="text1"/>
                <w:kern w:val="24"/>
              </w:rPr>
              <w:t>*</w:t>
            </w:r>
          </w:p>
        </w:tc>
      </w:tr>
      <w:tr w:rsidR="00A217C8" w:rsidRPr="003D1EEE" w:rsidTr="00B05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3"/>
        </w:trPr>
        <w:tc>
          <w:tcPr>
            <w:tcW w:w="4256"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ind w:left="-57" w:right="-113"/>
              <w:rPr>
                <w:color w:val="000000" w:themeColor="text1"/>
                <w:kern w:val="24"/>
                <w:szCs w:val="20"/>
              </w:rPr>
            </w:pPr>
            <w:r w:rsidRPr="003D1EEE">
              <w:rPr>
                <w:color w:val="000000" w:themeColor="text1"/>
                <w:kern w:val="24"/>
                <w:szCs w:val="20"/>
              </w:rPr>
              <w:t>Количество введенных новых</w:t>
            </w:r>
          </w:p>
          <w:p w:rsidR="00210470" w:rsidRPr="003D1EEE" w:rsidRDefault="00210470" w:rsidP="00B05AF4">
            <w:pPr>
              <w:ind w:left="-57" w:right="-113"/>
              <w:rPr>
                <w:color w:val="000000" w:themeColor="text1"/>
                <w:kern w:val="24"/>
                <w:szCs w:val="20"/>
              </w:rPr>
            </w:pPr>
            <w:r w:rsidRPr="003D1EEE">
              <w:rPr>
                <w:color w:val="000000" w:themeColor="text1"/>
                <w:kern w:val="24"/>
                <w:szCs w:val="20"/>
              </w:rPr>
              <w:t>объектов, ед.</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17</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18</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9</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7</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10</w:t>
            </w:r>
          </w:p>
        </w:tc>
        <w:tc>
          <w:tcPr>
            <w:tcW w:w="989"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19</w:t>
            </w:r>
          </w:p>
        </w:tc>
      </w:tr>
      <w:tr w:rsidR="00A217C8" w:rsidRPr="003D1EEE" w:rsidTr="00B05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6"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ind w:left="-57" w:right="-113"/>
              <w:rPr>
                <w:color w:val="000000" w:themeColor="text1"/>
                <w:kern w:val="24"/>
                <w:szCs w:val="20"/>
              </w:rPr>
            </w:pPr>
            <w:r w:rsidRPr="003D1EEE">
              <w:rPr>
                <w:color w:val="000000" w:themeColor="text1"/>
                <w:kern w:val="24"/>
                <w:szCs w:val="20"/>
              </w:rPr>
              <w:t>Производство птицы на убой</w:t>
            </w:r>
          </w:p>
          <w:p w:rsidR="00210470" w:rsidRPr="003D1EEE" w:rsidRDefault="00210470" w:rsidP="00B05AF4">
            <w:pPr>
              <w:ind w:left="-57" w:right="-113"/>
              <w:rPr>
                <w:color w:val="000000" w:themeColor="text1"/>
                <w:kern w:val="24"/>
                <w:szCs w:val="20"/>
              </w:rPr>
            </w:pPr>
            <w:r w:rsidRPr="003D1EEE">
              <w:rPr>
                <w:color w:val="000000" w:themeColor="text1"/>
                <w:kern w:val="24"/>
                <w:szCs w:val="20"/>
              </w:rPr>
              <w:t>(в живом весе), тыс. т</w:t>
            </w:r>
            <w:r w:rsidR="00915F78">
              <w:rPr>
                <w:color w:val="000000" w:themeColor="text1"/>
                <w:kern w:val="24"/>
                <w:szCs w:val="20"/>
              </w:rPr>
              <w:t>онн</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75,7</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81,2</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49,2</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20,4</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100,3</w:t>
            </w:r>
          </w:p>
        </w:tc>
        <w:tc>
          <w:tcPr>
            <w:tcW w:w="989"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178,6</w:t>
            </w:r>
          </w:p>
        </w:tc>
      </w:tr>
      <w:tr w:rsidR="00A217C8" w:rsidRPr="003D1EEE" w:rsidTr="00B05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6"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ind w:left="-57" w:right="-113"/>
              <w:rPr>
                <w:color w:val="000000" w:themeColor="text1"/>
                <w:kern w:val="24"/>
                <w:szCs w:val="20"/>
              </w:rPr>
            </w:pPr>
            <w:r w:rsidRPr="003D1EEE">
              <w:rPr>
                <w:color w:val="000000" w:themeColor="text1"/>
                <w:kern w:val="24"/>
                <w:szCs w:val="20"/>
              </w:rPr>
              <w:t>Количество реконструированных и моде</w:t>
            </w:r>
            <w:r w:rsidRPr="003D1EEE">
              <w:rPr>
                <w:color w:val="000000" w:themeColor="text1"/>
                <w:kern w:val="24"/>
                <w:szCs w:val="20"/>
              </w:rPr>
              <w:t>р</w:t>
            </w:r>
            <w:r w:rsidRPr="003D1EEE">
              <w:rPr>
                <w:color w:val="000000" w:themeColor="text1"/>
                <w:kern w:val="24"/>
                <w:szCs w:val="20"/>
              </w:rPr>
              <w:t>низированных объектов, ед.</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44</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43</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30</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19</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21</w:t>
            </w:r>
          </w:p>
        </w:tc>
        <w:tc>
          <w:tcPr>
            <w:tcW w:w="989"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11</w:t>
            </w:r>
          </w:p>
        </w:tc>
      </w:tr>
      <w:tr w:rsidR="00A217C8" w:rsidRPr="003D1EEE" w:rsidTr="00B05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6"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ind w:left="-57" w:right="-113"/>
              <w:rPr>
                <w:color w:val="000000" w:themeColor="text1"/>
                <w:kern w:val="24"/>
                <w:szCs w:val="20"/>
              </w:rPr>
            </w:pPr>
            <w:r w:rsidRPr="003D1EEE">
              <w:rPr>
                <w:color w:val="000000" w:themeColor="text1"/>
                <w:kern w:val="24"/>
                <w:szCs w:val="20"/>
              </w:rPr>
              <w:t>Объем производства птицы на убой (в ж</w:t>
            </w:r>
            <w:r w:rsidRPr="003D1EEE">
              <w:rPr>
                <w:color w:val="000000" w:themeColor="text1"/>
                <w:kern w:val="24"/>
                <w:szCs w:val="20"/>
              </w:rPr>
              <w:t>и</w:t>
            </w:r>
            <w:r w:rsidRPr="003D1EEE">
              <w:rPr>
                <w:color w:val="000000" w:themeColor="text1"/>
                <w:kern w:val="24"/>
                <w:szCs w:val="20"/>
              </w:rPr>
              <w:t>вом весе) за счет реконструкции и модерн</w:t>
            </w:r>
            <w:r w:rsidRPr="003D1EEE">
              <w:rPr>
                <w:color w:val="000000" w:themeColor="text1"/>
                <w:kern w:val="24"/>
                <w:szCs w:val="20"/>
              </w:rPr>
              <w:t>и</w:t>
            </w:r>
            <w:r w:rsidRPr="003D1EEE">
              <w:rPr>
                <w:color w:val="000000" w:themeColor="text1"/>
                <w:kern w:val="24"/>
                <w:szCs w:val="20"/>
              </w:rPr>
              <w:t xml:space="preserve">зации, </w:t>
            </w:r>
            <w:r w:rsidR="008F745B">
              <w:rPr>
                <w:color w:val="000000" w:themeColor="text1"/>
                <w:kern w:val="24"/>
                <w:szCs w:val="20"/>
              </w:rPr>
              <w:t>тыс. тонн</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49,9</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100,7</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64,9</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41,5</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53,9</w:t>
            </w:r>
          </w:p>
        </w:tc>
        <w:tc>
          <w:tcPr>
            <w:tcW w:w="989"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16,0</w:t>
            </w:r>
          </w:p>
        </w:tc>
      </w:tr>
      <w:tr w:rsidR="00A217C8" w:rsidRPr="003D1EEE" w:rsidTr="00B05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6"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ind w:left="-57" w:right="-113"/>
              <w:rPr>
                <w:color w:val="000000" w:themeColor="text1"/>
                <w:kern w:val="24"/>
                <w:szCs w:val="20"/>
              </w:rPr>
            </w:pPr>
            <w:r w:rsidRPr="003D1EEE">
              <w:rPr>
                <w:color w:val="000000" w:themeColor="text1"/>
                <w:kern w:val="24"/>
                <w:szCs w:val="20"/>
              </w:rPr>
              <w:t>Общее количество объектов, ед.</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61</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61</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39</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26</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31</w:t>
            </w:r>
          </w:p>
        </w:tc>
        <w:tc>
          <w:tcPr>
            <w:tcW w:w="989"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30</w:t>
            </w:r>
          </w:p>
        </w:tc>
      </w:tr>
      <w:tr w:rsidR="00A217C8" w:rsidRPr="003D1EEE" w:rsidTr="00B05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6"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ind w:left="-57" w:right="-113"/>
              <w:rPr>
                <w:color w:val="000000" w:themeColor="text1"/>
                <w:kern w:val="24"/>
                <w:szCs w:val="20"/>
              </w:rPr>
            </w:pPr>
            <w:r w:rsidRPr="003D1EEE">
              <w:rPr>
                <w:color w:val="000000" w:themeColor="text1"/>
                <w:kern w:val="24"/>
                <w:szCs w:val="20"/>
              </w:rPr>
              <w:t>Общий объем производства птицы на убой (в живом весе), полученный за счет ввода новых объектов,</w:t>
            </w:r>
          </w:p>
          <w:p w:rsidR="00210470" w:rsidRPr="003D1EEE" w:rsidRDefault="00210470" w:rsidP="00B05AF4">
            <w:pPr>
              <w:ind w:left="-57" w:right="-113"/>
              <w:rPr>
                <w:color w:val="000000" w:themeColor="text1"/>
                <w:kern w:val="24"/>
                <w:szCs w:val="20"/>
              </w:rPr>
            </w:pPr>
            <w:r w:rsidRPr="003D1EEE">
              <w:rPr>
                <w:color w:val="000000" w:themeColor="text1"/>
                <w:kern w:val="24"/>
                <w:szCs w:val="20"/>
              </w:rPr>
              <w:t>реконструкции и модернизации</w:t>
            </w:r>
          </w:p>
          <w:p w:rsidR="00210470" w:rsidRPr="003D1EEE" w:rsidRDefault="00210470" w:rsidP="00B05AF4">
            <w:pPr>
              <w:ind w:left="-57" w:right="-113"/>
              <w:rPr>
                <w:color w:val="000000" w:themeColor="text1"/>
                <w:kern w:val="24"/>
                <w:szCs w:val="20"/>
              </w:rPr>
            </w:pPr>
            <w:r w:rsidRPr="003D1EEE">
              <w:rPr>
                <w:color w:val="000000" w:themeColor="text1"/>
                <w:kern w:val="24"/>
                <w:szCs w:val="20"/>
              </w:rPr>
              <w:t>объектов, тыс. т</w:t>
            </w:r>
            <w:r w:rsidR="00915F78">
              <w:rPr>
                <w:color w:val="000000" w:themeColor="text1"/>
                <w:kern w:val="24"/>
                <w:szCs w:val="20"/>
              </w:rPr>
              <w:t>онн</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125,6</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181,9</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114,1</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61,9</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154,2</w:t>
            </w:r>
          </w:p>
        </w:tc>
        <w:tc>
          <w:tcPr>
            <w:tcW w:w="989"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194,6</w:t>
            </w:r>
          </w:p>
        </w:tc>
      </w:tr>
      <w:tr w:rsidR="00A217C8" w:rsidRPr="003D1EEE" w:rsidTr="00B05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56"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ind w:left="-57" w:right="-113"/>
              <w:rPr>
                <w:color w:val="000000" w:themeColor="text1"/>
                <w:kern w:val="24"/>
                <w:szCs w:val="20"/>
              </w:rPr>
            </w:pPr>
            <w:r w:rsidRPr="003D1EEE">
              <w:rPr>
                <w:color w:val="000000" w:themeColor="text1"/>
                <w:kern w:val="24"/>
                <w:szCs w:val="20"/>
              </w:rPr>
              <w:t>Доля дополнительного производства на построенных, реконструированных и м</w:t>
            </w:r>
            <w:r w:rsidRPr="003D1EEE">
              <w:rPr>
                <w:color w:val="000000" w:themeColor="text1"/>
                <w:kern w:val="24"/>
                <w:szCs w:val="20"/>
              </w:rPr>
              <w:t>о</w:t>
            </w:r>
            <w:r w:rsidRPr="003D1EEE">
              <w:rPr>
                <w:color w:val="000000" w:themeColor="text1"/>
                <w:kern w:val="24"/>
                <w:szCs w:val="20"/>
              </w:rPr>
              <w:t>дернизированных объектах в общем объеме производства птицы на убой</w:t>
            </w:r>
          </w:p>
          <w:p w:rsidR="00210470" w:rsidRPr="003D1EEE" w:rsidRDefault="00210470" w:rsidP="00B05AF4">
            <w:pPr>
              <w:ind w:left="-57" w:right="-113"/>
              <w:rPr>
                <w:color w:val="000000" w:themeColor="text1"/>
                <w:kern w:val="24"/>
                <w:szCs w:val="20"/>
              </w:rPr>
            </w:pPr>
            <w:r w:rsidRPr="003D1EEE">
              <w:rPr>
                <w:color w:val="000000" w:themeColor="text1"/>
                <w:kern w:val="24"/>
                <w:szCs w:val="20"/>
              </w:rPr>
              <w:t>(в живом весе), %</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3,6</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4,7</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2,6</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1,3</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3,0</w:t>
            </w:r>
          </w:p>
        </w:tc>
        <w:tc>
          <w:tcPr>
            <w:tcW w:w="989"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3,5</w:t>
            </w:r>
          </w:p>
        </w:tc>
      </w:tr>
    </w:tbl>
    <w:p w:rsidR="00210470" w:rsidRPr="003D1EEE" w:rsidRDefault="00210470" w:rsidP="00210470">
      <w:pPr>
        <w:spacing w:after="120"/>
        <w:ind w:firstLine="709"/>
        <w:jc w:val="both"/>
        <w:rPr>
          <w:color w:val="000000" w:themeColor="text1"/>
          <w:kern w:val="24"/>
          <w:sz w:val="16"/>
          <w:szCs w:val="16"/>
        </w:rPr>
      </w:pPr>
      <w:r w:rsidRPr="003D1EEE">
        <w:rPr>
          <w:i/>
          <w:color w:val="000000" w:themeColor="text1"/>
          <w:kern w:val="24"/>
        </w:rPr>
        <w:t>* С учетом данных по Республике Крым и г. Севастополю.</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lastRenderedPageBreak/>
        <w:t>В крупных интегрированных формированиях модернизация производится во всей технологической цепочке, что позволяет повышать качество и ассорт</w:t>
      </w:r>
      <w:r w:rsidRPr="003D1EEE">
        <w:rPr>
          <w:color w:val="000000" w:themeColor="text1"/>
          <w:kern w:val="24"/>
          <w:sz w:val="28"/>
          <w:szCs w:val="28"/>
        </w:rPr>
        <w:t>и</w:t>
      </w:r>
      <w:r w:rsidRPr="003D1EEE">
        <w:rPr>
          <w:color w:val="000000" w:themeColor="text1"/>
          <w:kern w:val="24"/>
          <w:sz w:val="28"/>
          <w:szCs w:val="28"/>
        </w:rPr>
        <w:t>мент мяса птицы и мясной продукции, поставляемой в торговые сети.</w:t>
      </w:r>
    </w:p>
    <w:p w:rsidR="00210470"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 xml:space="preserve">По оценке </w:t>
      </w:r>
      <w:proofErr w:type="spellStart"/>
      <w:r w:rsidRPr="003D1EEE">
        <w:rPr>
          <w:color w:val="000000" w:themeColor="text1"/>
          <w:kern w:val="24"/>
          <w:sz w:val="28"/>
          <w:szCs w:val="28"/>
        </w:rPr>
        <w:t>Росптицесоюза</w:t>
      </w:r>
      <w:proofErr w:type="spellEnd"/>
      <w:r w:rsidRPr="003D1EEE">
        <w:rPr>
          <w:color w:val="000000" w:themeColor="text1"/>
          <w:kern w:val="24"/>
          <w:sz w:val="28"/>
          <w:szCs w:val="28"/>
        </w:rPr>
        <w:t xml:space="preserve"> в 2014 г. рентабельность от реализации мяса птицы по сравнению с 2013 г. увеличилась на 9,2 </w:t>
      </w:r>
      <w:proofErr w:type="spellStart"/>
      <w:r w:rsidRPr="003D1EEE">
        <w:rPr>
          <w:color w:val="000000" w:themeColor="text1"/>
          <w:kern w:val="24"/>
          <w:sz w:val="28"/>
          <w:szCs w:val="28"/>
        </w:rPr>
        <w:t>п.п</w:t>
      </w:r>
      <w:proofErr w:type="spellEnd"/>
      <w:r w:rsidRPr="003D1EEE">
        <w:rPr>
          <w:color w:val="000000" w:themeColor="text1"/>
          <w:kern w:val="24"/>
          <w:sz w:val="28"/>
          <w:szCs w:val="28"/>
        </w:rPr>
        <w:t>. и составила 12,7%, от ре</w:t>
      </w:r>
      <w:r w:rsidRPr="003D1EEE">
        <w:rPr>
          <w:color w:val="000000" w:themeColor="text1"/>
          <w:kern w:val="24"/>
          <w:sz w:val="28"/>
          <w:szCs w:val="28"/>
        </w:rPr>
        <w:t>а</w:t>
      </w:r>
      <w:r w:rsidRPr="003D1EEE">
        <w:rPr>
          <w:color w:val="000000" w:themeColor="text1"/>
          <w:kern w:val="24"/>
          <w:sz w:val="28"/>
          <w:szCs w:val="28"/>
        </w:rPr>
        <w:t xml:space="preserve">лизации яиц (без учета субсидий) –на 21,9 </w:t>
      </w:r>
      <w:proofErr w:type="spellStart"/>
      <w:r w:rsidRPr="003D1EEE">
        <w:rPr>
          <w:color w:val="000000" w:themeColor="text1"/>
          <w:kern w:val="24"/>
          <w:sz w:val="28"/>
          <w:szCs w:val="28"/>
        </w:rPr>
        <w:t>п.п</w:t>
      </w:r>
      <w:proofErr w:type="spellEnd"/>
      <w:r w:rsidRPr="003D1EEE">
        <w:rPr>
          <w:color w:val="000000" w:themeColor="text1"/>
          <w:kern w:val="24"/>
          <w:sz w:val="28"/>
          <w:szCs w:val="28"/>
        </w:rPr>
        <w:t>. и составила 27,3%.</w:t>
      </w:r>
    </w:p>
    <w:p w:rsidR="00C85DD5" w:rsidRPr="003D1EEE" w:rsidRDefault="00C85DD5" w:rsidP="00210470">
      <w:pPr>
        <w:spacing w:line="240" w:lineRule="auto"/>
        <w:ind w:firstLine="709"/>
        <w:jc w:val="both"/>
        <w:rPr>
          <w:b/>
          <w:color w:val="000000" w:themeColor="text1"/>
          <w:kern w:val="24"/>
          <w:sz w:val="28"/>
        </w:rPr>
      </w:pPr>
    </w:p>
    <w:p w:rsidR="00210470" w:rsidRPr="003D1EEE" w:rsidRDefault="00C85DD5" w:rsidP="00210470">
      <w:pPr>
        <w:jc w:val="center"/>
        <w:rPr>
          <w:b/>
          <w:color w:val="000000" w:themeColor="text1"/>
          <w:kern w:val="24"/>
        </w:rPr>
      </w:pPr>
      <w:r w:rsidRPr="00C85DD5">
        <w:rPr>
          <w:b/>
          <w:noProof/>
          <w:color w:val="000000" w:themeColor="text1"/>
          <w:kern w:val="24"/>
          <w:lang w:eastAsia="ru-RU"/>
        </w:rPr>
        <w:drawing>
          <wp:inline distT="0" distB="0" distL="0" distR="0">
            <wp:extent cx="5486400" cy="2902226"/>
            <wp:effectExtent l="0" t="0" r="0" b="0"/>
            <wp:docPr id="46"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10470" w:rsidRPr="00C85DD5" w:rsidRDefault="00210470" w:rsidP="00210470">
      <w:pPr>
        <w:jc w:val="center"/>
        <w:rPr>
          <w:b/>
          <w:color w:val="000000" w:themeColor="text1"/>
          <w:kern w:val="24"/>
          <w:sz w:val="28"/>
          <w:szCs w:val="28"/>
        </w:rPr>
      </w:pPr>
      <w:r w:rsidRPr="00C85DD5">
        <w:rPr>
          <w:b/>
          <w:color w:val="000000" w:themeColor="text1"/>
          <w:kern w:val="24"/>
          <w:sz w:val="28"/>
          <w:szCs w:val="28"/>
        </w:rPr>
        <w:t>Рис.3.3. Динамика новых, модернизированных и реконструированных об</w:t>
      </w:r>
      <w:r w:rsidRPr="00C85DD5">
        <w:rPr>
          <w:b/>
          <w:color w:val="000000" w:themeColor="text1"/>
          <w:kern w:val="24"/>
          <w:sz w:val="28"/>
          <w:szCs w:val="28"/>
        </w:rPr>
        <w:t>ъ</w:t>
      </w:r>
      <w:r w:rsidRPr="00C85DD5">
        <w:rPr>
          <w:b/>
          <w:color w:val="000000" w:themeColor="text1"/>
          <w:kern w:val="24"/>
          <w:sz w:val="28"/>
          <w:szCs w:val="28"/>
        </w:rPr>
        <w:t>ектов в птицеводстве и объема производства птицы на убой (в живом весе)*</w:t>
      </w:r>
    </w:p>
    <w:p w:rsidR="00210470" w:rsidRPr="003D1EEE" w:rsidRDefault="00210470" w:rsidP="00210470">
      <w:pPr>
        <w:spacing w:after="120"/>
        <w:ind w:firstLine="709"/>
        <w:jc w:val="both"/>
        <w:rPr>
          <w:color w:val="000000" w:themeColor="text1"/>
          <w:kern w:val="24"/>
          <w:sz w:val="16"/>
          <w:szCs w:val="16"/>
        </w:rPr>
      </w:pPr>
      <w:r w:rsidRPr="003D1EEE">
        <w:rPr>
          <w:i/>
          <w:color w:val="000000" w:themeColor="text1"/>
          <w:kern w:val="24"/>
        </w:rPr>
        <w:t>* С учетом данных по Республике Крым и г. Севастополю.</w:t>
      </w:r>
    </w:p>
    <w:p w:rsidR="00210470" w:rsidRPr="003D1EEE" w:rsidRDefault="00210470" w:rsidP="00210470">
      <w:pPr>
        <w:jc w:val="center"/>
        <w:rPr>
          <w:b/>
          <w:color w:val="000000" w:themeColor="text1"/>
          <w:kern w:val="24"/>
          <w:sz w:val="12"/>
          <w:szCs w:val="12"/>
        </w:rPr>
      </w:pP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Вместе с тем стоимость кормов оказывает существенное влияние на эк</w:t>
      </w:r>
      <w:r w:rsidRPr="003D1EEE">
        <w:rPr>
          <w:color w:val="000000" w:themeColor="text1"/>
          <w:kern w:val="24"/>
          <w:sz w:val="28"/>
          <w:szCs w:val="28"/>
        </w:rPr>
        <w:t>о</w:t>
      </w:r>
      <w:r w:rsidRPr="003D1EEE">
        <w:rPr>
          <w:color w:val="000000" w:themeColor="text1"/>
          <w:kern w:val="24"/>
          <w:sz w:val="28"/>
          <w:szCs w:val="28"/>
        </w:rPr>
        <w:t xml:space="preserve">номику птицеводства. В связи с этим важно учитывать ситуацию, сложившуюся на зерновом рынке во второй половине 2014 г. Высокие темпы экспорта зерна при девальвации национальной валюты не обеспечили интересы потребителей внутреннего рынка и спровоцировали рост цен на зерно. В </w:t>
      </w:r>
      <w:r w:rsidRPr="003D1EEE">
        <w:rPr>
          <w:color w:val="000000" w:themeColor="text1"/>
          <w:kern w:val="24"/>
          <w:sz w:val="28"/>
          <w:szCs w:val="28"/>
          <w:lang w:val="en-US"/>
        </w:rPr>
        <w:t>IV</w:t>
      </w:r>
      <w:r w:rsidRPr="003D1EEE">
        <w:rPr>
          <w:color w:val="000000" w:themeColor="text1"/>
          <w:kern w:val="24"/>
          <w:sz w:val="28"/>
          <w:szCs w:val="28"/>
        </w:rPr>
        <w:t xml:space="preserve"> квартале 2014 г. цена на зерно увеличилась в среднем на 25-30%, что привело к значительному росту себестоимости производства мяса птицы и яиц. Учитывая также увелич</w:t>
      </w:r>
      <w:r w:rsidRPr="003D1EEE">
        <w:rPr>
          <w:color w:val="000000" w:themeColor="text1"/>
          <w:kern w:val="24"/>
          <w:sz w:val="28"/>
          <w:szCs w:val="28"/>
        </w:rPr>
        <w:t>е</w:t>
      </w:r>
      <w:r w:rsidRPr="003D1EEE">
        <w:rPr>
          <w:color w:val="000000" w:themeColor="text1"/>
          <w:kern w:val="24"/>
          <w:sz w:val="28"/>
          <w:szCs w:val="28"/>
        </w:rPr>
        <w:t xml:space="preserve">ние затрат на </w:t>
      </w:r>
      <w:proofErr w:type="spellStart"/>
      <w:r w:rsidRPr="003D1EEE">
        <w:rPr>
          <w:color w:val="000000" w:themeColor="text1"/>
          <w:kern w:val="24"/>
          <w:sz w:val="28"/>
          <w:szCs w:val="28"/>
        </w:rPr>
        <w:t>валютозависимые</w:t>
      </w:r>
      <w:proofErr w:type="spellEnd"/>
      <w:r w:rsidRPr="003D1EEE">
        <w:rPr>
          <w:color w:val="000000" w:themeColor="text1"/>
          <w:kern w:val="24"/>
          <w:sz w:val="28"/>
          <w:szCs w:val="28"/>
        </w:rPr>
        <w:t xml:space="preserve"> компоненты, используемые при производстве птицеводческой продукции, рост себестоимости составил 20% и более. В то</w:t>
      </w:r>
      <w:r w:rsidR="00915F78">
        <w:rPr>
          <w:color w:val="000000" w:themeColor="text1"/>
          <w:kern w:val="24"/>
          <w:sz w:val="28"/>
          <w:szCs w:val="28"/>
        </w:rPr>
        <w:t xml:space="preserve"> </w:t>
      </w:r>
      <w:r w:rsidRPr="003D1EEE">
        <w:rPr>
          <w:color w:val="000000" w:themeColor="text1"/>
          <w:kern w:val="24"/>
          <w:sz w:val="28"/>
          <w:szCs w:val="28"/>
        </w:rPr>
        <w:t>же время, если рассматривать экономическую ситуацию в птицеводстве за после</w:t>
      </w:r>
      <w:r w:rsidRPr="003D1EEE">
        <w:rPr>
          <w:color w:val="000000" w:themeColor="text1"/>
          <w:kern w:val="24"/>
          <w:sz w:val="28"/>
          <w:szCs w:val="28"/>
        </w:rPr>
        <w:t>д</w:t>
      </w:r>
      <w:r w:rsidRPr="003D1EEE">
        <w:rPr>
          <w:color w:val="000000" w:themeColor="text1"/>
          <w:kern w:val="24"/>
          <w:sz w:val="28"/>
          <w:szCs w:val="28"/>
        </w:rPr>
        <w:t>ние 5 лет, то при отмеченном росте цен на птицеводческую продукцию на 20% себестоимость возросла на 40%. Это произошло вследствие обострения ситу</w:t>
      </w:r>
      <w:r w:rsidRPr="003D1EEE">
        <w:rPr>
          <w:color w:val="000000" w:themeColor="text1"/>
          <w:kern w:val="24"/>
          <w:sz w:val="28"/>
          <w:szCs w:val="28"/>
        </w:rPr>
        <w:t>а</w:t>
      </w:r>
      <w:r w:rsidRPr="003D1EEE">
        <w:rPr>
          <w:color w:val="000000" w:themeColor="text1"/>
          <w:kern w:val="24"/>
          <w:sz w:val="28"/>
          <w:szCs w:val="28"/>
        </w:rPr>
        <w:t xml:space="preserve">ции </w:t>
      </w:r>
      <w:proofErr w:type="spellStart"/>
      <w:r w:rsidRPr="003D1EEE">
        <w:rPr>
          <w:color w:val="000000" w:themeColor="text1"/>
          <w:kern w:val="24"/>
          <w:sz w:val="28"/>
          <w:szCs w:val="28"/>
        </w:rPr>
        <w:t>диспаритета</w:t>
      </w:r>
      <w:proofErr w:type="spellEnd"/>
      <w:r w:rsidRPr="003D1EEE">
        <w:rPr>
          <w:color w:val="000000" w:themeColor="text1"/>
          <w:kern w:val="24"/>
          <w:sz w:val="28"/>
          <w:szCs w:val="28"/>
        </w:rPr>
        <w:t xml:space="preserve"> цен в 2012-2013 гг., когда рост цен на пшеницу существенно опережал рост цен на мясо птицы.</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Достаточно высокие темпы наращивания производства сохраняются в св</w:t>
      </w:r>
      <w:r w:rsidRPr="003D1EEE">
        <w:rPr>
          <w:color w:val="000000" w:themeColor="text1"/>
          <w:kern w:val="24"/>
          <w:sz w:val="28"/>
          <w:szCs w:val="28"/>
        </w:rPr>
        <w:t>и</w:t>
      </w:r>
      <w:r w:rsidRPr="003D1EEE">
        <w:rPr>
          <w:color w:val="000000" w:themeColor="text1"/>
          <w:kern w:val="24"/>
          <w:sz w:val="28"/>
          <w:szCs w:val="28"/>
        </w:rPr>
        <w:t>новодстве. За 2014 г. прирост производства свиней на убой составил</w:t>
      </w:r>
      <w:r w:rsidR="00915F78">
        <w:rPr>
          <w:color w:val="000000" w:themeColor="text1"/>
          <w:kern w:val="24"/>
          <w:sz w:val="28"/>
          <w:szCs w:val="28"/>
        </w:rPr>
        <w:t xml:space="preserve"> </w:t>
      </w:r>
      <w:r w:rsidRPr="003D1EEE">
        <w:rPr>
          <w:color w:val="000000" w:themeColor="text1"/>
          <w:kern w:val="24"/>
          <w:sz w:val="28"/>
          <w:szCs w:val="28"/>
        </w:rPr>
        <w:t>169,1 тыс. т</w:t>
      </w:r>
      <w:r w:rsidR="00915F78">
        <w:rPr>
          <w:color w:val="000000" w:themeColor="text1"/>
          <w:kern w:val="24"/>
          <w:sz w:val="28"/>
          <w:szCs w:val="28"/>
        </w:rPr>
        <w:t>онн</w:t>
      </w:r>
      <w:r w:rsidRPr="003D1EEE">
        <w:rPr>
          <w:color w:val="000000" w:themeColor="text1"/>
          <w:kern w:val="24"/>
          <w:sz w:val="28"/>
          <w:szCs w:val="28"/>
        </w:rPr>
        <w:t xml:space="preserve"> в живом весе (4,7%) относительно прошлого года по сравнению с 2009 г. он достиг 881,7 тыс. т</w:t>
      </w:r>
      <w:r w:rsidR="00915F78">
        <w:rPr>
          <w:color w:val="000000" w:themeColor="text1"/>
          <w:kern w:val="24"/>
          <w:sz w:val="28"/>
          <w:szCs w:val="28"/>
        </w:rPr>
        <w:t xml:space="preserve">онн </w:t>
      </w:r>
      <w:r w:rsidRPr="003D1EEE">
        <w:rPr>
          <w:color w:val="000000" w:themeColor="text1"/>
          <w:kern w:val="24"/>
          <w:sz w:val="28"/>
          <w:szCs w:val="28"/>
        </w:rPr>
        <w:t>(30,4 %) (рис. 3.4).</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В 2014 г. по сравнению с предыдущим годом в сельскохозяйственных орг</w:t>
      </w:r>
      <w:r w:rsidRPr="003D1EEE">
        <w:rPr>
          <w:color w:val="000000" w:themeColor="text1"/>
          <w:kern w:val="24"/>
          <w:sz w:val="28"/>
          <w:szCs w:val="28"/>
        </w:rPr>
        <w:t>а</w:t>
      </w:r>
      <w:r w:rsidRPr="003D1EEE">
        <w:rPr>
          <w:color w:val="000000" w:themeColor="text1"/>
          <w:kern w:val="24"/>
          <w:sz w:val="28"/>
          <w:szCs w:val="28"/>
        </w:rPr>
        <w:t xml:space="preserve">низациях производство свиней на убой увеличилось на 12,3% по сравнению с </w:t>
      </w:r>
      <w:r w:rsidRPr="003D1EEE">
        <w:rPr>
          <w:color w:val="000000" w:themeColor="text1"/>
          <w:kern w:val="24"/>
          <w:sz w:val="28"/>
          <w:szCs w:val="28"/>
        </w:rPr>
        <w:lastRenderedPageBreak/>
        <w:t>предыдущим годом, что несколько ниже темпа прироста, полученного в 2013 г. относительно 2012 г. (24,9%) (без учета данных по Республике Крым и г. Сев</w:t>
      </w:r>
      <w:r w:rsidRPr="003D1EEE">
        <w:rPr>
          <w:color w:val="000000" w:themeColor="text1"/>
          <w:kern w:val="24"/>
          <w:sz w:val="28"/>
          <w:szCs w:val="28"/>
        </w:rPr>
        <w:t>а</w:t>
      </w:r>
      <w:r w:rsidRPr="003D1EEE">
        <w:rPr>
          <w:color w:val="000000" w:themeColor="text1"/>
          <w:kern w:val="24"/>
          <w:sz w:val="28"/>
          <w:szCs w:val="28"/>
        </w:rPr>
        <w:t>стополю). В то</w:t>
      </w:r>
      <w:r w:rsidR="00915F78">
        <w:rPr>
          <w:color w:val="000000" w:themeColor="text1"/>
          <w:kern w:val="24"/>
          <w:sz w:val="28"/>
          <w:szCs w:val="28"/>
        </w:rPr>
        <w:t xml:space="preserve"> </w:t>
      </w:r>
      <w:r w:rsidRPr="003D1EEE">
        <w:rPr>
          <w:color w:val="000000" w:themeColor="text1"/>
          <w:kern w:val="24"/>
          <w:sz w:val="28"/>
          <w:szCs w:val="28"/>
        </w:rPr>
        <w:t>же время за 5 лет производство свиней на убой в сельскохозя</w:t>
      </w:r>
      <w:r w:rsidRPr="003D1EEE">
        <w:rPr>
          <w:color w:val="000000" w:themeColor="text1"/>
          <w:kern w:val="24"/>
          <w:sz w:val="28"/>
          <w:szCs w:val="28"/>
        </w:rPr>
        <w:t>й</w:t>
      </w:r>
      <w:r w:rsidRPr="003D1EEE">
        <w:rPr>
          <w:color w:val="000000" w:themeColor="text1"/>
          <w:kern w:val="24"/>
          <w:sz w:val="28"/>
          <w:szCs w:val="28"/>
        </w:rPr>
        <w:t>ственных организациях увеличилось в 2,1 раза и достигло, 2843,8 тыс. т</w:t>
      </w:r>
      <w:r w:rsidR="00915F78">
        <w:rPr>
          <w:color w:val="000000" w:themeColor="text1"/>
          <w:kern w:val="24"/>
          <w:sz w:val="28"/>
          <w:szCs w:val="28"/>
        </w:rPr>
        <w:t>онн</w:t>
      </w:r>
      <w:r w:rsidR="001B47DA">
        <w:rPr>
          <w:color w:val="000000" w:themeColor="text1"/>
          <w:kern w:val="24"/>
          <w:sz w:val="28"/>
          <w:szCs w:val="28"/>
        </w:rPr>
        <w:t xml:space="preserve"> </w:t>
      </w:r>
      <w:r w:rsidRPr="003D1EEE">
        <w:rPr>
          <w:color w:val="000000" w:themeColor="text1"/>
          <w:kern w:val="24"/>
          <w:sz w:val="28"/>
          <w:szCs w:val="28"/>
        </w:rPr>
        <w:t xml:space="preserve">(без учета данных по Республике Крым и г. Севастополю). </w:t>
      </w:r>
    </w:p>
    <w:p w:rsidR="00210470" w:rsidRPr="003D1EEE" w:rsidRDefault="00C85DD5" w:rsidP="00210470">
      <w:pPr>
        <w:jc w:val="both"/>
        <w:rPr>
          <w:rFonts w:ascii="Calibri" w:hAnsi="Calibri"/>
          <w:color w:val="000000" w:themeColor="text1"/>
          <w:kern w:val="24"/>
          <w:sz w:val="28"/>
          <w:szCs w:val="28"/>
        </w:rPr>
      </w:pPr>
      <w:r w:rsidRPr="00C85DD5">
        <w:rPr>
          <w:noProof/>
          <w:color w:val="000000" w:themeColor="text1"/>
          <w:kern w:val="24"/>
          <w:lang w:eastAsia="ru-RU"/>
        </w:rPr>
        <w:drawing>
          <wp:inline distT="0" distB="0" distL="0" distR="0">
            <wp:extent cx="6210300" cy="2416165"/>
            <wp:effectExtent l="0" t="0" r="0" b="0"/>
            <wp:docPr id="5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10470" w:rsidRPr="00C85DD5" w:rsidRDefault="00210470" w:rsidP="00B65B67">
      <w:pPr>
        <w:spacing w:line="240" w:lineRule="auto"/>
        <w:jc w:val="center"/>
        <w:rPr>
          <w:b/>
          <w:color w:val="000000" w:themeColor="text1"/>
          <w:kern w:val="24"/>
          <w:sz w:val="28"/>
          <w:szCs w:val="28"/>
        </w:rPr>
      </w:pPr>
      <w:r w:rsidRPr="00C85DD5">
        <w:rPr>
          <w:b/>
          <w:color w:val="000000" w:themeColor="text1"/>
          <w:kern w:val="24"/>
          <w:sz w:val="28"/>
          <w:szCs w:val="28"/>
        </w:rPr>
        <w:t xml:space="preserve">Рис. 3.4. Прирост производства свиней на убой во всех категориях </w:t>
      </w:r>
    </w:p>
    <w:p w:rsidR="00210470" w:rsidRPr="00C85DD5" w:rsidRDefault="00210470" w:rsidP="00B65B67">
      <w:pPr>
        <w:spacing w:line="240" w:lineRule="auto"/>
        <w:jc w:val="center"/>
        <w:rPr>
          <w:b/>
          <w:color w:val="000000" w:themeColor="text1"/>
          <w:kern w:val="24"/>
          <w:sz w:val="28"/>
          <w:szCs w:val="28"/>
        </w:rPr>
      </w:pPr>
      <w:r w:rsidRPr="00C85DD5">
        <w:rPr>
          <w:b/>
          <w:color w:val="000000" w:themeColor="text1"/>
          <w:kern w:val="24"/>
          <w:sz w:val="28"/>
          <w:szCs w:val="28"/>
        </w:rPr>
        <w:t>хозяйств (живой вес) по сравнению с предыдущим годом, тыс</w:t>
      </w:r>
      <w:r w:rsidR="00915F78" w:rsidRPr="00C85DD5">
        <w:rPr>
          <w:b/>
          <w:color w:val="000000" w:themeColor="text1"/>
          <w:kern w:val="24"/>
          <w:sz w:val="28"/>
          <w:szCs w:val="28"/>
        </w:rPr>
        <w:t>. тонн</w:t>
      </w:r>
      <w:r w:rsidRPr="00C85DD5">
        <w:rPr>
          <w:b/>
          <w:color w:val="000000" w:themeColor="text1"/>
          <w:kern w:val="24"/>
          <w:sz w:val="28"/>
          <w:szCs w:val="28"/>
        </w:rPr>
        <w:t>*</w:t>
      </w:r>
    </w:p>
    <w:p w:rsidR="00210470" w:rsidRPr="003D1EEE" w:rsidRDefault="00210470" w:rsidP="00210470">
      <w:pPr>
        <w:spacing w:after="120"/>
        <w:ind w:firstLine="709"/>
        <w:jc w:val="both"/>
        <w:rPr>
          <w:color w:val="000000" w:themeColor="text1"/>
          <w:kern w:val="24"/>
          <w:sz w:val="16"/>
          <w:szCs w:val="16"/>
        </w:rPr>
      </w:pPr>
      <w:r w:rsidRPr="003D1EEE">
        <w:rPr>
          <w:i/>
          <w:color w:val="000000" w:themeColor="text1"/>
          <w:kern w:val="24"/>
        </w:rPr>
        <w:t>* Без учета данных по Республике Крым и г. Севастополю.</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В фермерских хозяйствах производство свиней на убой снизилось к уро</w:t>
      </w:r>
      <w:r w:rsidRPr="003D1EEE">
        <w:rPr>
          <w:color w:val="000000" w:themeColor="text1"/>
          <w:kern w:val="24"/>
          <w:sz w:val="28"/>
          <w:szCs w:val="28"/>
        </w:rPr>
        <w:t>в</w:t>
      </w:r>
      <w:r w:rsidRPr="003D1EEE">
        <w:rPr>
          <w:color w:val="000000" w:themeColor="text1"/>
          <w:kern w:val="24"/>
          <w:sz w:val="28"/>
          <w:szCs w:val="28"/>
        </w:rPr>
        <w:t>ню 2013 г. на 13,1%, а по сравнению с 2009 г. – на 37,0% (34,9 </w:t>
      </w:r>
      <w:r w:rsidR="008F745B">
        <w:rPr>
          <w:color w:val="000000" w:themeColor="text1"/>
          <w:kern w:val="24"/>
          <w:sz w:val="28"/>
          <w:szCs w:val="28"/>
        </w:rPr>
        <w:t>тыс. тонн</w:t>
      </w:r>
      <w:r w:rsidRPr="003D1EEE">
        <w:rPr>
          <w:color w:val="000000" w:themeColor="text1"/>
          <w:kern w:val="24"/>
          <w:sz w:val="28"/>
          <w:szCs w:val="28"/>
        </w:rPr>
        <w:t>) и сост</w:t>
      </w:r>
      <w:r w:rsidRPr="003D1EEE">
        <w:rPr>
          <w:color w:val="000000" w:themeColor="text1"/>
          <w:kern w:val="24"/>
          <w:sz w:val="28"/>
          <w:szCs w:val="28"/>
        </w:rPr>
        <w:t>а</w:t>
      </w:r>
      <w:r w:rsidRPr="003D1EEE">
        <w:rPr>
          <w:color w:val="000000" w:themeColor="text1"/>
          <w:kern w:val="24"/>
          <w:sz w:val="28"/>
          <w:szCs w:val="28"/>
        </w:rPr>
        <w:t xml:space="preserve">вило 59,3 </w:t>
      </w:r>
      <w:r w:rsidR="008F745B">
        <w:rPr>
          <w:color w:val="000000" w:themeColor="text1"/>
          <w:kern w:val="24"/>
          <w:sz w:val="28"/>
          <w:szCs w:val="28"/>
        </w:rPr>
        <w:t>тыс. тонн</w:t>
      </w:r>
      <w:r w:rsidRPr="003D1EEE">
        <w:rPr>
          <w:color w:val="000000" w:themeColor="text1"/>
          <w:kern w:val="24"/>
          <w:sz w:val="28"/>
          <w:szCs w:val="28"/>
        </w:rPr>
        <w:t xml:space="preserve"> За период 2009-2014 гг. в хозяйствах населения также пр</w:t>
      </w:r>
      <w:r w:rsidRPr="003D1EEE">
        <w:rPr>
          <w:color w:val="000000" w:themeColor="text1"/>
          <w:kern w:val="24"/>
          <w:sz w:val="28"/>
          <w:szCs w:val="28"/>
        </w:rPr>
        <w:t>о</w:t>
      </w:r>
      <w:r w:rsidRPr="003D1EEE">
        <w:rPr>
          <w:color w:val="000000" w:themeColor="text1"/>
          <w:kern w:val="24"/>
          <w:sz w:val="28"/>
          <w:szCs w:val="28"/>
        </w:rPr>
        <w:t>изошло снижение (на 39%). Причиной такого спада является неблагоприятная противоэпизоотическая ситуация в отдельных регионах, вследствие чего было сокращено поголовье свиней на сельских подворьях.</w:t>
      </w:r>
    </w:p>
    <w:p w:rsidR="00210470" w:rsidRPr="003D1EEE" w:rsidRDefault="00472FD3" w:rsidP="00210470">
      <w:pPr>
        <w:spacing w:line="240" w:lineRule="auto"/>
        <w:ind w:firstLine="709"/>
        <w:jc w:val="both"/>
        <w:rPr>
          <w:color w:val="000000" w:themeColor="text1"/>
          <w:kern w:val="24"/>
          <w:sz w:val="28"/>
          <w:szCs w:val="28"/>
        </w:rPr>
      </w:pPr>
      <w:r w:rsidRPr="003D1EEE">
        <w:rPr>
          <w:color w:val="000000" w:themeColor="text1"/>
          <w:kern w:val="24"/>
          <w:sz w:val="28"/>
          <w:szCs w:val="28"/>
        </w:rPr>
        <w:t>В отчётном году 37</w:t>
      </w:r>
      <w:r w:rsidR="00210470" w:rsidRPr="003D1EEE">
        <w:rPr>
          <w:color w:val="000000" w:themeColor="text1"/>
          <w:kern w:val="24"/>
          <w:sz w:val="28"/>
          <w:szCs w:val="28"/>
        </w:rPr>
        <w:t xml:space="preserve"> субъектов увеличили производство свиней на убой, что на 8 субъектов меньше уровня прошлого года (</w:t>
      </w:r>
      <w:r w:rsidR="00A5640D">
        <w:rPr>
          <w:color w:val="000000" w:themeColor="text1"/>
          <w:kern w:val="24"/>
          <w:sz w:val="28"/>
          <w:szCs w:val="28"/>
        </w:rPr>
        <w:t>Приложение</w:t>
      </w:r>
      <w:r w:rsidR="00210470" w:rsidRPr="003D1EEE">
        <w:rPr>
          <w:color w:val="000000" w:themeColor="text1"/>
          <w:kern w:val="24"/>
          <w:sz w:val="28"/>
          <w:szCs w:val="28"/>
        </w:rPr>
        <w:t xml:space="preserve"> 3.7). Основным л</w:t>
      </w:r>
      <w:r w:rsidR="00210470" w:rsidRPr="003D1EEE">
        <w:rPr>
          <w:color w:val="000000" w:themeColor="text1"/>
          <w:kern w:val="24"/>
          <w:sz w:val="28"/>
          <w:szCs w:val="28"/>
        </w:rPr>
        <w:t>и</w:t>
      </w:r>
      <w:r w:rsidR="00210470" w:rsidRPr="003D1EEE">
        <w:rPr>
          <w:color w:val="000000" w:themeColor="text1"/>
          <w:kern w:val="24"/>
          <w:sz w:val="28"/>
          <w:szCs w:val="28"/>
        </w:rPr>
        <w:t xml:space="preserve">дером является Тамбовская область, в которой прирост производства свиней на убой составил 72,5 </w:t>
      </w:r>
      <w:r w:rsidR="008F745B">
        <w:rPr>
          <w:color w:val="000000" w:themeColor="text1"/>
          <w:kern w:val="24"/>
          <w:sz w:val="28"/>
          <w:szCs w:val="28"/>
        </w:rPr>
        <w:t>тыс. тонн</w:t>
      </w:r>
      <w:r w:rsidR="00210470" w:rsidRPr="003D1EEE">
        <w:rPr>
          <w:color w:val="000000" w:themeColor="text1"/>
          <w:kern w:val="24"/>
          <w:sz w:val="28"/>
          <w:szCs w:val="28"/>
        </w:rPr>
        <w:t xml:space="preserve"> (64,1%). Высокие темпы прироста производства свиней сложились в Курской – на 43,0 </w:t>
      </w:r>
      <w:r w:rsidR="0007673A">
        <w:rPr>
          <w:color w:val="000000" w:themeColor="text1"/>
          <w:kern w:val="24"/>
          <w:sz w:val="28"/>
          <w:szCs w:val="28"/>
        </w:rPr>
        <w:t xml:space="preserve">тыс. тонн </w:t>
      </w:r>
      <w:r w:rsidR="00210470" w:rsidRPr="003D1EEE">
        <w:rPr>
          <w:color w:val="000000" w:themeColor="text1"/>
          <w:kern w:val="24"/>
          <w:sz w:val="28"/>
          <w:szCs w:val="28"/>
        </w:rPr>
        <w:t xml:space="preserve">(25,3%), Псковской – на 35,4 </w:t>
      </w:r>
      <w:r w:rsidR="008F745B">
        <w:rPr>
          <w:color w:val="000000" w:themeColor="text1"/>
          <w:kern w:val="24"/>
          <w:sz w:val="28"/>
          <w:szCs w:val="28"/>
        </w:rPr>
        <w:t>тыс. тонн</w:t>
      </w:r>
      <w:r w:rsidR="00210470" w:rsidRPr="003D1EEE">
        <w:rPr>
          <w:color w:val="000000" w:themeColor="text1"/>
          <w:kern w:val="24"/>
          <w:sz w:val="28"/>
          <w:szCs w:val="28"/>
        </w:rPr>
        <w:t xml:space="preserve"> (75,6%), Белгородской – на 19,0 </w:t>
      </w:r>
      <w:r w:rsidR="008F745B">
        <w:rPr>
          <w:color w:val="000000" w:themeColor="text1"/>
          <w:kern w:val="24"/>
          <w:sz w:val="28"/>
          <w:szCs w:val="28"/>
        </w:rPr>
        <w:t>тыс. тонн</w:t>
      </w:r>
      <w:r w:rsidR="00210470" w:rsidRPr="003D1EEE">
        <w:rPr>
          <w:color w:val="000000" w:themeColor="text1"/>
          <w:kern w:val="24"/>
          <w:sz w:val="28"/>
          <w:szCs w:val="28"/>
        </w:rPr>
        <w:t xml:space="preserve"> (2,7%), Смоленской – на 15,2 </w:t>
      </w:r>
      <w:r w:rsidR="008F745B">
        <w:rPr>
          <w:color w:val="000000" w:themeColor="text1"/>
          <w:kern w:val="24"/>
          <w:sz w:val="28"/>
          <w:szCs w:val="28"/>
        </w:rPr>
        <w:t>тыс. тонн</w:t>
      </w:r>
      <w:r w:rsidR="00210470" w:rsidRPr="003D1EEE">
        <w:rPr>
          <w:color w:val="000000" w:themeColor="text1"/>
          <w:kern w:val="24"/>
          <w:sz w:val="28"/>
          <w:szCs w:val="28"/>
        </w:rPr>
        <w:t xml:space="preserve"> (52,7%) и Липецкой – на 14,8 </w:t>
      </w:r>
      <w:r w:rsidR="008F745B">
        <w:rPr>
          <w:color w:val="000000" w:themeColor="text1"/>
          <w:kern w:val="24"/>
          <w:sz w:val="28"/>
          <w:szCs w:val="28"/>
        </w:rPr>
        <w:t>тыс. тонн</w:t>
      </w:r>
      <w:r w:rsidR="00210470" w:rsidRPr="003D1EEE">
        <w:rPr>
          <w:color w:val="000000" w:themeColor="text1"/>
          <w:kern w:val="24"/>
          <w:sz w:val="28"/>
          <w:szCs w:val="28"/>
        </w:rPr>
        <w:t xml:space="preserve"> (16,3%) областях.</w:t>
      </w:r>
    </w:p>
    <w:p w:rsidR="00210470" w:rsidRPr="003D1EEE" w:rsidRDefault="001739E1" w:rsidP="00210470">
      <w:pPr>
        <w:spacing w:line="240" w:lineRule="auto"/>
        <w:ind w:firstLine="709"/>
        <w:jc w:val="both"/>
        <w:rPr>
          <w:color w:val="000000" w:themeColor="text1"/>
          <w:kern w:val="24"/>
          <w:sz w:val="28"/>
          <w:szCs w:val="28"/>
        </w:rPr>
      </w:pPr>
      <w:r w:rsidRPr="003D1EEE">
        <w:rPr>
          <w:color w:val="000000" w:themeColor="text1"/>
          <w:kern w:val="24"/>
          <w:sz w:val="28"/>
          <w:szCs w:val="28"/>
        </w:rPr>
        <w:t xml:space="preserve">В 2014 г. по сравнению с 2013 г., по данным </w:t>
      </w:r>
      <w:r w:rsidR="00481BBF" w:rsidRPr="003D1EEE">
        <w:rPr>
          <w:color w:val="000000" w:themeColor="text1"/>
          <w:kern w:val="24"/>
          <w:sz w:val="28"/>
          <w:szCs w:val="28"/>
        </w:rPr>
        <w:t>Росстата</w:t>
      </w:r>
      <w:r w:rsidRPr="003D1EEE">
        <w:rPr>
          <w:color w:val="000000" w:themeColor="text1"/>
          <w:kern w:val="24"/>
          <w:sz w:val="28"/>
          <w:szCs w:val="28"/>
        </w:rPr>
        <w:t>, в сельскохозяйстве</w:t>
      </w:r>
      <w:r w:rsidRPr="003D1EEE">
        <w:rPr>
          <w:color w:val="000000" w:themeColor="text1"/>
          <w:kern w:val="24"/>
          <w:sz w:val="28"/>
          <w:szCs w:val="28"/>
        </w:rPr>
        <w:t>н</w:t>
      </w:r>
      <w:r w:rsidRPr="003D1EEE">
        <w:rPr>
          <w:color w:val="000000" w:themeColor="text1"/>
          <w:kern w:val="24"/>
          <w:sz w:val="28"/>
          <w:szCs w:val="28"/>
        </w:rPr>
        <w:t xml:space="preserve">ных организациях среднесуточный прирост на откорме и выращивании свиней увеличился с </w:t>
      </w:r>
      <w:r w:rsidR="00B208D6" w:rsidRPr="003D1EEE">
        <w:rPr>
          <w:color w:val="000000" w:themeColor="text1"/>
          <w:kern w:val="24"/>
          <w:sz w:val="28"/>
          <w:szCs w:val="28"/>
        </w:rPr>
        <w:t>504 до 544</w:t>
      </w:r>
      <w:r w:rsidRPr="003D1EEE">
        <w:rPr>
          <w:color w:val="000000" w:themeColor="text1"/>
          <w:kern w:val="24"/>
          <w:sz w:val="28"/>
          <w:szCs w:val="28"/>
        </w:rPr>
        <w:t xml:space="preserve"> г (на </w:t>
      </w:r>
      <w:r w:rsidR="00B208D6" w:rsidRPr="003D1EEE">
        <w:rPr>
          <w:color w:val="000000" w:themeColor="text1"/>
          <w:kern w:val="24"/>
          <w:sz w:val="28"/>
          <w:szCs w:val="28"/>
        </w:rPr>
        <w:t>7</w:t>
      </w:r>
      <w:r w:rsidRPr="003D1EEE">
        <w:rPr>
          <w:color w:val="000000" w:themeColor="text1"/>
          <w:kern w:val="24"/>
          <w:sz w:val="28"/>
          <w:szCs w:val="28"/>
        </w:rPr>
        <w:t>,</w:t>
      </w:r>
      <w:r w:rsidR="00B208D6" w:rsidRPr="003D1EEE">
        <w:rPr>
          <w:color w:val="000000" w:themeColor="text1"/>
          <w:kern w:val="24"/>
          <w:sz w:val="28"/>
          <w:szCs w:val="28"/>
        </w:rPr>
        <w:t>9</w:t>
      </w:r>
      <w:r w:rsidRPr="003D1EEE">
        <w:rPr>
          <w:color w:val="000000" w:themeColor="text1"/>
          <w:kern w:val="24"/>
          <w:sz w:val="28"/>
          <w:szCs w:val="28"/>
        </w:rPr>
        <w:t xml:space="preserve">%) в </w:t>
      </w:r>
      <w:r w:rsidR="00B208D6" w:rsidRPr="003D1EEE">
        <w:rPr>
          <w:color w:val="000000" w:themeColor="text1"/>
          <w:kern w:val="24"/>
          <w:sz w:val="28"/>
          <w:szCs w:val="28"/>
        </w:rPr>
        <w:t>49</w:t>
      </w:r>
      <w:r w:rsidRPr="003D1EEE">
        <w:rPr>
          <w:color w:val="000000" w:themeColor="text1"/>
          <w:kern w:val="24"/>
          <w:sz w:val="28"/>
          <w:szCs w:val="28"/>
        </w:rPr>
        <w:t xml:space="preserve"> регионах, что на </w:t>
      </w:r>
      <w:r w:rsidR="00B208D6" w:rsidRPr="003D1EEE">
        <w:rPr>
          <w:color w:val="000000" w:themeColor="text1"/>
          <w:kern w:val="24"/>
          <w:sz w:val="28"/>
          <w:szCs w:val="28"/>
        </w:rPr>
        <w:t>3</w:t>
      </w:r>
      <w:r w:rsidRPr="003D1EEE">
        <w:rPr>
          <w:color w:val="000000" w:themeColor="text1"/>
          <w:kern w:val="24"/>
          <w:sz w:val="28"/>
          <w:szCs w:val="28"/>
        </w:rPr>
        <w:t xml:space="preserve"> регион</w:t>
      </w:r>
      <w:r w:rsidR="00B208D6" w:rsidRPr="003D1EEE">
        <w:rPr>
          <w:color w:val="000000" w:themeColor="text1"/>
          <w:kern w:val="24"/>
          <w:sz w:val="28"/>
          <w:szCs w:val="28"/>
        </w:rPr>
        <w:t>а</w:t>
      </w:r>
      <w:r w:rsidRPr="003D1EEE">
        <w:rPr>
          <w:color w:val="000000" w:themeColor="text1"/>
          <w:kern w:val="24"/>
          <w:sz w:val="28"/>
          <w:szCs w:val="28"/>
        </w:rPr>
        <w:t xml:space="preserve"> больше уровня 2013 г. (</w:t>
      </w:r>
      <w:r w:rsidR="00A5640D">
        <w:rPr>
          <w:color w:val="000000" w:themeColor="text1"/>
          <w:kern w:val="24"/>
          <w:sz w:val="28"/>
          <w:szCs w:val="28"/>
        </w:rPr>
        <w:t>Приложение</w:t>
      </w:r>
      <w:r w:rsidRPr="003D1EEE">
        <w:rPr>
          <w:color w:val="000000" w:themeColor="text1"/>
          <w:kern w:val="24"/>
          <w:sz w:val="28"/>
          <w:szCs w:val="28"/>
        </w:rPr>
        <w:t xml:space="preserve"> 3.8). </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Наращивание производства свиней на убой происходит преимущественно в тех регионах, где существуют интегрированные формирования, в которых реал</w:t>
      </w:r>
      <w:r w:rsidRPr="003D1EEE">
        <w:rPr>
          <w:color w:val="000000" w:themeColor="text1"/>
          <w:kern w:val="24"/>
          <w:sz w:val="28"/>
          <w:szCs w:val="28"/>
        </w:rPr>
        <w:t>и</w:t>
      </w:r>
      <w:r w:rsidRPr="003D1EEE">
        <w:rPr>
          <w:color w:val="000000" w:themeColor="text1"/>
          <w:kern w:val="24"/>
          <w:sz w:val="28"/>
          <w:szCs w:val="28"/>
        </w:rPr>
        <w:t>зуются крупные инвестиционные проекты и создается необходимая инфрастру</w:t>
      </w:r>
      <w:r w:rsidRPr="003D1EEE">
        <w:rPr>
          <w:color w:val="000000" w:themeColor="text1"/>
          <w:kern w:val="24"/>
          <w:sz w:val="28"/>
          <w:szCs w:val="28"/>
        </w:rPr>
        <w:t>к</w:t>
      </w:r>
      <w:r w:rsidRPr="003D1EEE">
        <w:rPr>
          <w:color w:val="000000" w:themeColor="text1"/>
          <w:kern w:val="24"/>
          <w:sz w:val="28"/>
          <w:szCs w:val="28"/>
        </w:rPr>
        <w:t>тура. Поэтому основной прирост производства свиней на убой получен на вновь построенных и модернизированных комплексах и свинофермах в рамках реал</w:t>
      </w:r>
      <w:r w:rsidRPr="003D1EEE">
        <w:rPr>
          <w:color w:val="000000" w:themeColor="text1"/>
          <w:kern w:val="24"/>
          <w:sz w:val="28"/>
          <w:szCs w:val="28"/>
        </w:rPr>
        <w:t>и</w:t>
      </w:r>
      <w:r w:rsidRPr="003D1EEE">
        <w:rPr>
          <w:color w:val="000000" w:themeColor="text1"/>
          <w:kern w:val="24"/>
          <w:sz w:val="28"/>
          <w:szCs w:val="28"/>
        </w:rPr>
        <w:t>зованных целевых программ. В последние годы, несмотря на динамику сниж</w:t>
      </w:r>
      <w:r w:rsidRPr="003D1EEE">
        <w:rPr>
          <w:color w:val="000000" w:themeColor="text1"/>
          <w:kern w:val="24"/>
          <w:sz w:val="28"/>
          <w:szCs w:val="28"/>
        </w:rPr>
        <w:t>е</w:t>
      </w:r>
      <w:r w:rsidRPr="003D1EEE">
        <w:rPr>
          <w:color w:val="000000" w:themeColor="text1"/>
          <w:kern w:val="24"/>
          <w:sz w:val="28"/>
          <w:szCs w:val="28"/>
        </w:rPr>
        <w:t xml:space="preserve">ния числа новых и модернизированных объектов в свиноводстве, производство мяса увеличивается также за счёт повышения продуктивности свиней. Всего за </w:t>
      </w:r>
      <w:r w:rsidRPr="003D1EEE">
        <w:rPr>
          <w:color w:val="000000" w:themeColor="text1"/>
          <w:kern w:val="24"/>
          <w:sz w:val="28"/>
          <w:szCs w:val="28"/>
        </w:rPr>
        <w:lastRenderedPageBreak/>
        <w:t xml:space="preserve">2009–2014 гг. введено 193 новых объекта, 101 модернизирован, дополнительное производство мяса свиней за 6 лет составило 494,4 </w:t>
      </w:r>
      <w:r w:rsidR="008F745B">
        <w:rPr>
          <w:color w:val="000000" w:themeColor="text1"/>
          <w:kern w:val="24"/>
          <w:sz w:val="28"/>
          <w:szCs w:val="28"/>
        </w:rPr>
        <w:t>тыс. тонн</w:t>
      </w:r>
      <w:r w:rsidRPr="003D1EEE">
        <w:rPr>
          <w:color w:val="000000" w:themeColor="text1"/>
          <w:kern w:val="24"/>
          <w:sz w:val="28"/>
          <w:szCs w:val="28"/>
        </w:rPr>
        <w:t xml:space="preserve"> (</w:t>
      </w:r>
      <w:r w:rsidR="0078065F">
        <w:rPr>
          <w:color w:val="000000" w:themeColor="text1"/>
          <w:kern w:val="24"/>
          <w:sz w:val="28"/>
          <w:szCs w:val="28"/>
        </w:rPr>
        <w:t>таблица</w:t>
      </w:r>
      <w:r w:rsidRPr="003D1EEE">
        <w:rPr>
          <w:color w:val="000000" w:themeColor="text1"/>
          <w:kern w:val="24"/>
          <w:sz w:val="28"/>
          <w:szCs w:val="28"/>
        </w:rPr>
        <w:t> 3.5, рис. 3.5). При этом доля продукции, производимой в подотрасли по инновационным технологиям, составила 17,6%.</w:t>
      </w:r>
    </w:p>
    <w:p w:rsidR="00210470" w:rsidRDefault="00210470" w:rsidP="00C85DD5">
      <w:pPr>
        <w:spacing w:line="240" w:lineRule="auto"/>
        <w:jc w:val="right"/>
        <w:rPr>
          <w:color w:val="000000" w:themeColor="text1"/>
          <w:kern w:val="24"/>
          <w:sz w:val="28"/>
          <w:szCs w:val="28"/>
        </w:rPr>
      </w:pPr>
      <w:r w:rsidRPr="003D1EEE">
        <w:rPr>
          <w:color w:val="000000" w:themeColor="text1"/>
          <w:kern w:val="24"/>
          <w:sz w:val="28"/>
          <w:szCs w:val="28"/>
        </w:rPr>
        <w:t>Таблица 3.5</w:t>
      </w:r>
    </w:p>
    <w:p w:rsidR="00C85DD5" w:rsidRPr="00C85DD5" w:rsidRDefault="00C85DD5" w:rsidP="00C85DD5">
      <w:pPr>
        <w:spacing w:line="240" w:lineRule="auto"/>
        <w:jc w:val="right"/>
        <w:rPr>
          <w:color w:val="000000" w:themeColor="text1"/>
          <w:kern w:val="24"/>
          <w:sz w:val="20"/>
          <w:szCs w:val="20"/>
        </w:rPr>
      </w:pPr>
    </w:p>
    <w:p w:rsidR="00210470" w:rsidRDefault="00210470" w:rsidP="00C85DD5">
      <w:pPr>
        <w:spacing w:line="240" w:lineRule="auto"/>
        <w:jc w:val="center"/>
        <w:rPr>
          <w:b/>
          <w:color w:val="000000" w:themeColor="text1"/>
          <w:kern w:val="24"/>
          <w:sz w:val="28"/>
          <w:szCs w:val="28"/>
        </w:rPr>
      </w:pPr>
      <w:r w:rsidRPr="003D1EEE">
        <w:rPr>
          <w:b/>
          <w:color w:val="000000" w:themeColor="text1"/>
          <w:kern w:val="24"/>
          <w:sz w:val="28"/>
          <w:szCs w:val="28"/>
        </w:rPr>
        <w:t>Прирост производства свиней на убой (в живом весе) на вновь</w:t>
      </w:r>
      <w:r w:rsidRPr="003D1EEE">
        <w:rPr>
          <w:b/>
          <w:color w:val="000000" w:themeColor="text1"/>
          <w:kern w:val="24"/>
          <w:sz w:val="28"/>
          <w:szCs w:val="28"/>
        </w:rPr>
        <w:br/>
        <w:t>построенных, реконструированных и модернизированных фермах</w:t>
      </w:r>
    </w:p>
    <w:p w:rsidR="00C85DD5" w:rsidRPr="00C85DD5" w:rsidRDefault="00C85DD5" w:rsidP="00C85DD5">
      <w:pPr>
        <w:spacing w:line="240" w:lineRule="auto"/>
        <w:jc w:val="center"/>
        <w:rPr>
          <w:b/>
          <w:color w:val="000000" w:themeColor="text1"/>
          <w:kern w:val="24"/>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851"/>
        <w:gridCol w:w="850"/>
        <w:gridCol w:w="851"/>
        <w:gridCol w:w="850"/>
        <w:gridCol w:w="851"/>
        <w:gridCol w:w="850"/>
      </w:tblGrid>
      <w:tr w:rsidR="00A217C8" w:rsidRPr="003D1EEE" w:rsidTr="00B05AF4">
        <w:trPr>
          <w:tblHeader/>
        </w:trPr>
        <w:tc>
          <w:tcPr>
            <w:tcW w:w="4536" w:type="dxa"/>
            <w:tcBorders>
              <w:bottom w:val="single" w:sz="4" w:space="0" w:color="auto"/>
            </w:tcBorders>
            <w:shd w:val="clear" w:color="auto" w:fill="C6D9F1"/>
            <w:vAlign w:val="center"/>
          </w:tcPr>
          <w:p w:rsidR="00210470" w:rsidRPr="003D1EEE" w:rsidRDefault="00210470" w:rsidP="00B05AF4">
            <w:pPr>
              <w:jc w:val="center"/>
              <w:rPr>
                <w:b/>
                <w:color w:val="000000" w:themeColor="text1"/>
                <w:kern w:val="24"/>
              </w:rPr>
            </w:pPr>
            <w:r w:rsidRPr="003D1EEE">
              <w:rPr>
                <w:b/>
                <w:color w:val="000000" w:themeColor="text1"/>
                <w:kern w:val="24"/>
              </w:rPr>
              <w:t>Показатели</w:t>
            </w:r>
          </w:p>
        </w:tc>
        <w:tc>
          <w:tcPr>
            <w:tcW w:w="851" w:type="dxa"/>
            <w:tcBorders>
              <w:bottom w:val="single" w:sz="4" w:space="0" w:color="auto"/>
            </w:tcBorders>
            <w:shd w:val="clear" w:color="auto" w:fill="C6D9F1"/>
            <w:vAlign w:val="center"/>
          </w:tcPr>
          <w:p w:rsidR="00210470" w:rsidRPr="003D1EEE" w:rsidRDefault="00210470" w:rsidP="00915F78">
            <w:pPr>
              <w:ind w:left="-57" w:right="-57"/>
              <w:jc w:val="center"/>
              <w:rPr>
                <w:b/>
                <w:color w:val="000000" w:themeColor="text1"/>
                <w:kern w:val="24"/>
              </w:rPr>
            </w:pPr>
            <w:r w:rsidRPr="003D1EEE">
              <w:rPr>
                <w:b/>
                <w:color w:val="000000" w:themeColor="text1"/>
                <w:kern w:val="24"/>
              </w:rPr>
              <w:t>2009</w:t>
            </w:r>
            <w:r w:rsidR="00582A88">
              <w:rPr>
                <w:b/>
                <w:color w:val="000000" w:themeColor="text1"/>
                <w:kern w:val="24"/>
              </w:rPr>
              <w:t xml:space="preserve"> г.</w:t>
            </w:r>
          </w:p>
        </w:tc>
        <w:tc>
          <w:tcPr>
            <w:tcW w:w="850" w:type="dxa"/>
            <w:tcBorders>
              <w:bottom w:val="single" w:sz="4" w:space="0" w:color="auto"/>
            </w:tcBorders>
            <w:shd w:val="clear" w:color="auto" w:fill="C6D9F1"/>
            <w:vAlign w:val="center"/>
          </w:tcPr>
          <w:p w:rsidR="00210470" w:rsidRPr="003D1EEE" w:rsidRDefault="00210470" w:rsidP="00915F78">
            <w:pPr>
              <w:ind w:left="-57" w:right="-57"/>
              <w:jc w:val="center"/>
              <w:rPr>
                <w:b/>
                <w:color w:val="000000" w:themeColor="text1"/>
                <w:kern w:val="24"/>
              </w:rPr>
            </w:pPr>
            <w:r w:rsidRPr="003D1EEE">
              <w:rPr>
                <w:b/>
                <w:color w:val="000000" w:themeColor="text1"/>
                <w:kern w:val="24"/>
              </w:rPr>
              <w:t>2010</w:t>
            </w:r>
            <w:r w:rsidR="00582A88">
              <w:rPr>
                <w:b/>
                <w:color w:val="000000" w:themeColor="text1"/>
                <w:kern w:val="24"/>
              </w:rPr>
              <w:t xml:space="preserve"> г.</w:t>
            </w:r>
          </w:p>
        </w:tc>
        <w:tc>
          <w:tcPr>
            <w:tcW w:w="851" w:type="dxa"/>
            <w:tcBorders>
              <w:bottom w:val="single" w:sz="4" w:space="0" w:color="auto"/>
            </w:tcBorders>
            <w:shd w:val="clear" w:color="auto" w:fill="C6D9F1"/>
            <w:vAlign w:val="center"/>
          </w:tcPr>
          <w:p w:rsidR="00210470" w:rsidRPr="003D1EEE" w:rsidRDefault="00210470" w:rsidP="00915F78">
            <w:pPr>
              <w:ind w:left="-57" w:right="-57"/>
              <w:jc w:val="center"/>
              <w:rPr>
                <w:b/>
                <w:color w:val="000000" w:themeColor="text1"/>
                <w:kern w:val="24"/>
              </w:rPr>
            </w:pPr>
            <w:r w:rsidRPr="003D1EEE">
              <w:rPr>
                <w:b/>
                <w:color w:val="000000" w:themeColor="text1"/>
                <w:kern w:val="24"/>
              </w:rPr>
              <w:t>2011</w:t>
            </w:r>
            <w:r w:rsidR="00582A88">
              <w:rPr>
                <w:b/>
                <w:color w:val="000000" w:themeColor="text1"/>
                <w:kern w:val="24"/>
              </w:rPr>
              <w:t xml:space="preserve"> г.</w:t>
            </w:r>
          </w:p>
        </w:tc>
        <w:tc>
          <w:tcPr>
            <w:tcW w:w="850" w:type="dxa"/>
            <w:tcBorders>
              <w:bottom w:val="single" w:sz="4" w:space="0" w:color="auto"/>
            </w:tcBorders>
            <w:shd w:val="clear" w:color="auto" w:fill="C6D9F1"/>
            <w:vAlign w:val="center"/>
          </w:tcPr>
          <w:p w:rsidR="00210470" w:rsidRPr="003D1EEE" w:rsidRDefault="00210470" w:rsidP="00915F78">
            <w:pPr>
              <w:ind w:left="-57" w:right="-57"/>
              <w:jc w:val="center"/>
              <w:rPr>
                <w:b/>
                <w:color w:val="000000" w:themeColor="text1"/>
                <w:kern w:val="24"/>
              </w:rPr>
            </w:pPr>
            <w:r w:rsidRPr="003D1EEE">
              <w:rPr>
                <w:b/>
                <w:color w:val="000000" w:themeColor="text1"/>
                <w:kern w:val="24"/>
              </w:rPr>
              <w:t>2012</w:t>
            </w:r>
            <w:r w:rsidR="00582A88">
              <w:rPr>
                <w:b/>
                <w:color w:val="000000" w:themeColor="text1"/>
                <w:kern w:val="24"/>
              </w:rPr>
              <w:t xml:space="preserve"> г.</w:t>
            </w:r>
          </w:p>
        </w:tc>
        <w:tc>
          <w:tcPr>
            <w:tcW w:w="851" w:type="dxa"/>
            <w:tcBorders>
              <w:bottom w:val="single" w:sz="4" w:space="0" w:color="auto"/>
            </w:tcBorders>
            <w:shd w:val="clear" w:color="auto" w:fill="C6D9F1"/>
            <w:vAlign w:val="center"/>
          </w:tcPr>
          <w:p w:rsidR="00210470" w:rsidRPr="003D1EEE" w:rsidRDefault="00210470" w:rsidP="00915F78">
            <w:pPr>
              <w:ind w:left="-57" w:right="-57"/>
              <w:jc w:val="center"/>
              <w:rPr>
                <w:b/>
                <w:color w:val="000000" w:themeColor="text1"/>
                <w:kern w:val="24"/>
              </w:rPr>
            </w:pPr>
            <w:r w:rsidRPr="003D1EEE">
              <w:rPr>
                <w:b/>
                <w:color w:val="000000" w:themeColor="text1"/>
                <w:kern w:val="24"/>
              </w:rPr>
              <w:t>2013</w:t>
            </w:r>
            <w:r w:rsidR="00582A88">
              <w:rPr>
                <w:b/>
                <w:color w:val="000000" w:themeColor="text1"/>
                <w:kern w:val="24"/>
              </w:rPr>
              <w:t xml:space="preserve"> г.</w:t>
            </w:r>
          </w:p>
        </w:tc>
        <w:tc>
          <w:tcPr>
            <w:tcW w:w="850" w:type="dxa"/>
            <w:tcBorders>
              <w:bottom w:val="single" w:sz="4" w:space="0" w:color="auto"/>
            </w:tcBorders>
            <w:shd w:val="clear" w:color="auto" w:fill="C6D9F1"/>
          </w:tcPr>
          <w:p w:rsidR="00210470" w:rsidRPr="003D1EEE" w:rsidRDefault="00582A88" w:rsidP="00915F78">
            <w:pPr>
              <w:ind w:left="-108" w:right="-108"/>
              <w:jc w:val="center"/>
              <w:rPr>
                <w:b/>
                <w:color w:val="000000" w:themeColor="text1"/>
                <w:kern w:val="24"/>
              </w:rPr>
            </w:pPr>
            <w:r>
              <w:rPr>
                <w:b/>
                <w:color w:val="000000" w:themeColor="text1"/>
                <w:kern w:val="24"/>
              </w:rPr>
              <w:t>2014 г.</w:t>
            </w:r>
            <w:r w:rsidR="00210470" w:rsidRPr="003D1EEE">
              <w:rPr>
                <w:b/>
                <w:color w:val="000000" w:themeColor="text1"/>
                <w:kern w:val="24"/>
              </w:rPr>
              <w:t>*</w:t>
            </w:r>
          </w:p>
        </w:tc>
      </w:tr>
      <w:tr w:rsidR="00A217C8" w:rsidRPr="003D1EEE" w:rsidTr="00B05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36"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57" w:right="-227"/>
              <w:rPr>
                <w:color w:val="000000" w:themeColor="text1"/>
                <w:kern w:val="24"/>
                <w:szCs w:val="20"/>
              </w:rPr>
            </w:pPr>
            <w:r w:rsidRPr="003D1EEE">
              <w:rPr>
                <w:color w:val="000000" w:themeColor="text1"/>
                <w:kern w:val="24"/>
                <w:szCs w:val="20"/>
              </w:rPr>
              <w:t>Количество введенных новых объектов, ед.</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36</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41</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34</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20</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31</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31</w:t>
            </w:r>
          </w:p>
        </w:tc>
      </w:tr>
      <w:tr w:rsidR="00A217C8" w:rsidRPr="003D1EEE" w:rsidTr="00B05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36"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57" w:right="-113"/>
              <w:rPr>
                <w:color w:val="000000" w:themeColor="text1"/>
                <w:kern w:val="24"/>
                <w:szCs w:val="20"/>
              </w:rPr>
            </w:pPr>
            <w:r w:rsidRPr="003D1EEE">
              <w:rPr>
                <w:color w:val="000000" w:themeColor="text1"/>
                <w:kern w:val="24"/>
                <w:szCs w:val="20"/>
              </w:rPr>
              <w:t>Производство свиней на убой</w:t>
            </w:r>
          </w:p>
          <w:p w:rsidR="00210470" w:rsidRPr="003D1EEE" w:rsidRDefault="00210470" w:rsidP="00B05AF4">
            <w:pPr>
              <w:ind w:left="-57" w:right="-113"/>
              <w:rPr>
                <w:color w:val="000000" w:themeColor="text1"/>
                <w:kern w:val="24"/>
                <w:szCs w:val="20"/>
              </w:rPr>
            </w:pPr>
            <w:r w:rsidRPr="003D1EEE">
              <w:rPr>
                <w:color w:val="000000" w:themeColor="text1"/>
                <w:kern w:val="24"/>
                <w:szCs w:val="20"/>
              </w:rPr>
              <w:t>(в живом весе), тыс. т</w:t>
            </w:r>
            <w:r w:rsidR="00915F78">
              <w:rPr>
                <w:color w:val="000000" w:themeColor="text1"/>
                <w:kern w:val="24"/>
                <w:szCs w:val="20"/>
              </w:rPr>
              <w:t>онн</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49,4</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58,0</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17,9</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44,1</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137,5</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147,9</w:t>
            </w:r>
          </w:p>
        </w:tc>
      </w:tr>
      <w:tr w:rsidR="00A217C8" w:rsidRPr="003D1EEE" w:rsidTr="00B05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36"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57" w:right="-113"/>
              <w:rPr>
                <w:color w:val="000000" w:themeColor="text1"/>
                <w:kern w:val="24"/>
                <w:szCs w:val="20"/>
              </w:rPr>
            </w:pPr>
            <w:r w:rsidRPr="003D1EEE">
              <w:rPr>
                <w:color w:val="000000" w:themeColor="text1"/>
                <w:kern w:val="24"/>
                <w:szCs w:val="20"/>
              </w:rPr>
              <w:t>Количество реконструированных и модерн</w:t>
            </w:r>
            <w:r w:rsidRPr="003D1EEE">
              <w:rPr>
                <w:color w:val="000000" w:themeColor="text1"/>
                <w:kern w:val="24"/>
                <w:szCs w:val="20"/>
              </w:rPr>
              <w:t>и</w:t>
            </w:r>
            <w:r w:rsidRPr="003D1EEE">
              <w:rPr>
                <w:color w:val="000000" w:themeColor="text1"/>
                <w:kern w:val="24"/>
                <w:szCs w:val="20"/>
              </w:rPr>
              <w:t>зированных объектов, ед.</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28</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38</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16</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5</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8</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6</w:t>
            </w:r>
          </w:p>
        </w:tc>
      </w:tr>
      <w:tr w:rsidR="00A217C8" w:rsidRPr="003D1EEE" w:rsidTr="00B05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36"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57" w:right="-113"/>
              <w:rPr>
                <w:color w:val="000000" w:themeColor="text1"/>
                <w:kern w:val="24"/>
                <w:szCs w:val="20"/>
              </w:rPr>
            </w:pPr>
            <w:r w:rsidRPr="003D1EEE">
              <w:rPr>
                <w:color w:val="000000" w:themeColor="text1"/>
                <w:kern w:val="24"/>
                <w:szCs w:val="20"/>
              </w:rPr>
              <w:t>Объем производства свиней на убой (в живом весе), полученный за счет рекон</w:t>
            </w:r>
            <w:r w:rsidR="00915F78">
              <w:rPr>
                <w:color w:val="000000" w:themeColor="text1"/>
                <w:kern w:val="24"/>
                <w:szCs w:val="20"/>
              </w:rPr>
              <w:t>струкции и модернизации, тыс. тонн</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10,9</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9,8</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10,0</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2,1</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5,9</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0,9</w:t>
            </w:r>
          </w:p>
        </w:tc>
      </w:tr>
      <w:tr w:rsidR="00A217C8" w:rsidRPr="003D1EEE" w:rsidTr="00B05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36"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57" w:right="-57"/>
              <w:rPr>
                <w:color w:val="000000" w:themeColor="text1"/>
                <w:kern w:val="24"/>
                <w:szCs w:val="20"/>
              </w:rPr>
            </w:pPr>
            <w:r w:rsidRPr="003D1EEE">
              <w:rPr>
                <w:color w:val="000000" w:themeColor="text1"/>
                <w:kern w:val="24"/>
                <w:szCs w:val="20"/>
              </w:rPr>
              <w:t>Общее количество объектов, ед.</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64</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79</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50</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25</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39</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37</w:t>
            </w:r>
          </w:p>
        </w:tc>
      </w:tr>
      <w:tr w:rsidR="00A217C8" w:rsidRPr="003D1EEE" w:rsidTr="00B05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36"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57" w:right="-227"/>
              <w:rPr>
                <w:color w:val="000000" w:themeColor="text1"/>
                <w:kern w:val="24"/>
                <w:szCs w:val="20"/>
              </w:rPr>
            </w:pPr>
            <w:r w:rsidRPr="003D1EEE">
              <w:rPr>
                <w:color w:val="000000" w:themeColor="text1"/>
                <w:kern w:val="24"/>
                <w:szCs w:val="20"/>
              </w:rPr>
              <w:t>Общий объем производства свиней на убой (в живом весе), полученный за счет ввода новых объектов, реконструкции и модернизации об</w:t>
            </w:r>
            <w:r w:rsidRPr="003D1EEE">
              <w:rPr>
                <w:color w:val="000000" w:themeColor="text1"/>
                <w:kern w:val="24"/>
                <w:szCs w:val="20"/>
              </w:rPr>
              <w:t>ъ</w:t>
            </w:r>
            <w:r w:rsidRPr="003D1EEE">
              <w:rPr>
                <w:color w:val="000000" w:themeColor="text1"/>
                <w:kern w:val="24"/>
                <w:szCs w:val="20"/>
              </w:rPr>
              <w:t>ектов, тыс. т</w:t>
            </w:r>
            <w:r w:rsidR="00915F78">
              <w:rPr>
                <w:color w:val="000000" w:themeColor="text1"/>
                <w:kern w:val="24"/>
                <w:szCs w:val="20"/>
              </w:rPr>
              <w:t>онн</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60,3</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67,8</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27,9</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46,2</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143,4</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148,8</w:t>
            </w:r>
          </w:p>
        </w:tc>
      </w:tr>
      <w:tr w:rsidR="00A217C8" w:rsidRPr="003D1EEE" w:rsidTr="00B05A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36"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57" w:right="-113"/>
              <w:rPr>
                <w:color w:val="000000" w:themeColor="text1"/>
                <w:kern w:val="24"/>
                <w:szCs w:val="20"/>
              </w:rPr>
            </w:pPr>
            <w:r w:rsidRPr="003D1EEE">
              <w:rPr>
                <w:color w:val="000000" w:themeColor="text1"/>
                <w:kern w:val="24"/>
                <w:szCs w:val="20"/>
              </w:rPr>
              <w:t>Доля дополнительного производства на п</w:t>
            </w:r>
            <w:r w:rsidRPr="003D1EEE">
              <w:rPr>
                <w:color w:val="000000" w:themeColor="text1"/>
                <w:kern w:val="24"/>
                <w:szCs w:val="20"/>
              </w:rPr>
              <w:t>о</w:t>
            </w:r>
            <w:r w:rsidRPr="003D1EEE">
              <w:rPr>
                <w:color w:val="000000" w:themeColor="text1"/>
                <w:kern w:val="24"/>
                <w:szCs w:val="20"/>
              </w:rPr>
              <w:t>строенных, реконструированных и модерниз</w:t>
            </w:r>
            <w:r w:rsidRPr="003D1EEE">
              <w:rPr>
                <w:color w:val="000000" w:themeColor="text1"/>
                <w:kern w:val="24"/>
                <w:szCs w:val="20"/>
              </w:rPr>
              <w:t>и</w:t>
            </w:r>
            <w:r w:rsidRPr="003D1EEE">
              <w:rPr>
                <w:color w:val="000000" w:themeColor="text1"/>
                <w:kern w:val="24"/>
                <w:szCs w:val="20"/>
              </w:rPr>
              <w:t>рованных объектах в общем объеме произво</w:t>
            </w:r>
            <w:r w:rsidRPr="003D1EEE">
              <w:rPr>
                <w:color w:val="000000" w:themeColor="text1"/>
                <w:kern w:val="24"/>
                <w:szCs w:val="20"/>
              </w:rPr>
              <w:t>д</w:t>
            </w:r>
            <w:r w:rsidRPr="003D1EEE">
              <w:rPr>
                <w:color w:val="000000" w:themeColor="text1"/>
                <w:kern w:val="24"/>
                <w:szCs w:val="20"/>
              </w:rPr>
              <w:t>ства свиней на убой</w:t>
            </w:r>
          </w:p>
          <w:p w:rsidR="00210470" w:rsidRPr="003D1EEE" w:rsidRDefault="00210470" w:rsidP="00B05AF4">
            <w:pPr>
              <w:ind w:left="-57" w:right="-113"/>
              <w:rPr>
                <w:color w:val="000000" w:themeColor="text1"/>
                <w:kern w:val="24"/>
                <w:szCs w:val="20"/>
              </w:rPr>
            </w:pPr>
            <w:r w:rsidRPr="003D1EEE">
              <w:rPr>
                <w:color w:val="000000" w:themeColor="text1"/>
                <w:kern w:val="24"/>
                <w:szCs w:val="20"/>
              </w:rPr>
              <w:t>(в живом весе), %</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2,1</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2,2</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0,9</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1,4</w:t>
            </w:r>
          </w:p>
        </w:tc>
        <w:tc>
          <w:tcPr>
            <w:tcW w:w="851"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4,0</w:t>
            </w: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szCs w:val="20"/>
              </w:rPr>
            </w:pPr>
            <w:r w:rsidRPr="003D1EEE">
              <w:rPr>
                <w:color w:val="000000" w:themeColor="text1"/>
                <w:kern w:val="24"/>
                <w:szCs w:val="20"/>
              </w:rPr>
              <w:t>4,0</w:t>
            </w:r>
          </w:p>
        </w:tc>
      </w:tr>
    </w:tbl>
    <w:p w:rsidR="00210470" w:rsidRPr="003D1EEE" w:rsidRDefault="00210470" w:rsidP="00210470">
      <w:pPr>
        <w:spacing w:after="120"/>
        <w:ind w:firstLine="709"/>
        <w:jc w:val="both"/>
        <w:rPr>
          <w:color w:val="000000" w:themeColor="text1"/>
          <w:kern w:val="24"/>
          <w:sz w:val="16"/>
          <w:szCs w:val="16"/>
        </w:rPr>
      </w:pPr>
      <w:r w:rsidRPr="003D1EEE">
        <w:rPr>
          <w:i/>
          <w:color w:val="000000" w:themeColor="text1"/>
          <w:kern w:val="24"/>
        </w:rPr>
        <w:t>* С учетом данных по Республике Крым и г. Севастополю.</w:t>
      </w:r>
    </w:p>
    <w:p w:rsidR="00210470" w:rsidRPr="003D1EEE" w:rsidRDefault="00210470" w:rsidP="00210470">
      <w:pPr>
        <w:jc w:val="right"/>
        <w:rPr>
          <w:color w:val="000000" w:themeColor="text1"/>
          <w:kern w:val="24"/>
        </w:rPr>
      </w:pPr>
    </w:p>
    <w:p w:rsidR="00210470" w:rsidRPr="003D1EEE" w:rsidRDefault="00582A88" w:rsidP="00210470">
      <w:pPr>
        <w:jc w:val="center"/>
        <w:rPr>
          <w:b/>
          <w:color w:val="000000" w:themeColor="text1"/>
          <w:kern w:val="24"/>
        </w:rPr>
      </w:pPr>
      <w:r w:rsidRPr="00582A88">
        <w:rPr>
          <w:b/>
          <w:noProof/>
          <w:color w:val="000000" w:themeColor="text1"/>
          <w:kern w:val="24"/>
          <w:lang w:eastAsia="ru-RU"/>
        </w:rPr>
        <w:drawing>
          <wp:inline distT="0" distB="0" distL="0" distR="0">
            <wp:extent cx="5715000" cy="2590800"/>
            <wp:effectExtent l="0" t="0" r="0" b="0"/>
            <wp:docPr id="69"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10470" w:rsidRPr="00582A88" w:rsidRDefault="00210470" w:rsidP="00B65B67">
      <w:pPr>
        <w:spacing w:line="240" w:lineRule="auto"/>
        <w:jc w:val="center"/>
        <w:rPr>
          <w:b/>
          <w:color w:val="000000" w:themeColor="text1"/>
          <w:kern w:val="24"/>
          <w:sz w:val="28"/>
          <w:szCs w:val="28"/>
        </w:rPr>
      </w:pPr>
      <w:r w:rsidRPr="00582A88">
        <w:rPr>
          <w:b/>
          <w:color w:val="000000" w:themeColor="text1"/>
          <w:kern w:val="24"/>
          <w:sz w:val="28"/>
          <w:szCs w:val="28"/>
        </w:rPr>
        <w:t>Рис.3.5. Динамика количества новых, модернизированных и реконструир</w:t>
      </w:r>
      <w:r w:rsidRPr="00582A88">
        <w:rPr>
          <w:b/>
          <w:color w:val="000000" w:themeColor="text1"/>
          <w:kern w:val="24"/>
          <w:sz w:val="28"/>
          <w:szCs w:val="28"/>
        </w:rPr>
        <w:t>о</w:t>
      </w:r>
      <w:r w:rsidRPr="00582A88">
        <w:rPr>
          <w:b/>
          <w:color w:val="000000" w:themeColor="text1"/>
          <w:kern w:val="24"/>
          <w:sz w:val="28"/>
          <w:szCs w:val="28"/>
        </w:rPr>
        <w:t>ванных объектов и объема производства свиней на убой (в живом весе)</w:t>
      </w:r>
      <w:r w:rsidR="00481BBF" w:rsidRPr="00582A88">
        <w:rPr>
          <w:b/>
          <w:color w:val="000000" w:themeColor="text1"/>
          <w:kern w:val="24"/>
          <w:sz w:val="28"/>
          <w:szCs w:val="28"/>
        </w:rPr>
        <w:t>*</w:t>
      </w:r>
      <w:r w:rsidRPr="00582A88">
        <w:rPr>
          <w:b/>
          <w:color w:val="000000" w:themeColor="text1"/>
          <w:kern w:val="24"/>
          <w:sz w:val="28"/>
          <w:szCs w:val="28"/>
        </w:rPr>
        <w:t xml:space="preserve"> </w:t>
      </w:r>
    </w:p>
    <w:p w:rsidR="00210470" w:rsidRPr="003D1EEE" w:rsidRDefault="00210470" w:rsidP="00210470">
      <w:pPr>
        <w:spacing w:after="120"/>
        <w:ind w:firstLine="709"/>
        <w:jc w:val="both"/>
        <w:rPr>
          <w:color w:val="000000" w:themeColor="text1"/>
          <w:kern w:val="24"/>
          <w:sz w:val="16"/>
          <w:szCs w:val="16"/>
        </w:rPr>
      </w:pPr>
      <w:r w:rsidRPr="003D1EEE">
        <w:rPr>
          <w:i/>
          <w:color w:val="000000" w:themeColor="text1"/>
          <w:kern w:val="24"/>
        </w:rPr>
        <w:t>* С учетом данных по Республике Крым и г. Севастополю.</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lastRenderedPageBreak/>
        <w:t>Развитие свиноводства по отдельным регионам страны происходит нера</w:t>
      </w:r>
      <w:r w:rsidRPr="003D1EEE">
        <w:rPr>
          <w:color w:val="000000" w:themeColor="text1"/>
          <w:kern w:val="24"/>
          <w:sz w:val="28"/>
          <w:szCs w:val="28"/>
        </w:rPr>
        <w:t>в</w:t>
      </w:r>
      <w:r w:rsidRPr="003D1EEE">
        <w:rPr>
          <w:color w:val="000000" w:themeColor="text1"/>
          <w:kern w:val="24"/>
          <w:sz w:val="28"/>
          <w:szCs w:val="28"/>
        </w:rPr>
        <w:t xml:space="preserve">номерно. Поголовье свиней увеличилось в сельскохозяйственных организациях 40 субъектов Российской Федерации, среди них: Курская </w:t>
      </w:r>
      <w:r w:rsidR="00915F78">
        <w:rPr>
          <w:color w:val="000000" w:themeColor="text1"/>
          <w:kern w:val="24"/>
          <w:sz w:val="28"/>
          <w:szCs w:val="28"/>
        </w:rPr>
        <w:t xml:space="preserve">область </w:t>
      </w:r>
      <w:r w:rsidRPr="003D1EEE">
        <w:rPr>
          <w:color w:val="000000" w:themeColor="text1"/>
          <w:kern w:val="24"/>
          <w:sz w:val="28"/>
          <w:szCs w:val="28"/>
        </w:rPr>
        <w:t>– на 270,0 тыс. т</w:t>
      </w:r>
      <w:r w:rsidR="00915F78">
        <w:rPr>
          <w:color w:val="000000" w:themeColor="text1"/>
          <w:kern w:val="24"/>
          <w:sz w:val="28"/>
          <w:szCs w:val="28"/>
        </w:rPr>
        <w:t>онн</w:t>
      </w:r>
      <w:r w:rsidRPr="003D1EEE">
        <w:rPr>
          <w:color w:val="000000" w:themeColor="text1"/>
          <w:kern w:val="24"/>
          <w:sz w:val="28"/>
          <w:szCs w:val="28"/>
        </w:rPr>
        <w:t>, Белгородская – на 196,8 тыс.</w:t>
      </w:r>
      <w:r w:rsidR="00915F78">
        <w:rPr>
          <w:color w:val="000000" w:themeColor="text1"/>
          <w:kern w:val="24"/>
          <w:sz w:val="28"/>
          <w:szCs w:val="28"/>
        </w:rPr>
        <w:t xml:space="preserve"> тонн</w:t>
      </w:r>
      <w:r w:rsidRPr="003D1EEE">
        <w:rPr>
          <w:color w:val="000000" w:themeColor="text1"/>
          <w:kern w:val="24"/>
          <w:sz w:val="28"/>
          <w:szCs w:val="28"/>
        </w:rPr>
        <w:t>, Псковская – на 129,6</w:t>
      </w:r>
      <w:r w:rsidRPr="003D1EEE">
        <w:rPr>
          <w:color w:val="000000" w:themeColor="text1"/>
          <w:kern w:val="24"/>
          <w:sz w:val="28"/>
          <w:szCs w:val="28"/>
          <w:lang w:val="en-US"/>
        </w:rPr>
        <w:t> </w:t>
      </w:r>
      <w:r w:rsidRPr="003D1EEE">
        <w:rPr>
          <w:color w:val="000000" w:themeColor="text1"/>
          <w:kern w:val="24"/>
          <w:sz w:val="28"/>
          <w:szCs w:val="28"/>
        </w:rPr>
        <w:t>тыс. т</w:t>
      </w:r>
      <w:r w:rsidR="00915F78">
        <w:rPr>
          <w:color w:val="000000" w:themeColor="text1"/>
          <w:kern w:val="24"/>
          <w:sz w:val="28"/>
          <w:szCs w:val="28"/>
        </w:rPr>
        <w:t>онн</w:t>
      </w:r>
      <w:r w:rsidRPr="003D1EEE">
        <w:rPr>
          <w:color w:val="000000" w:themeColor="text1"/>
          <w:kern w:val="24"/>
          <w:sz w:val="28"/>
          <w:szCs w:val="28"/>
        </w:rPr>
        <w:t>, Новос</w:t>
      </w:r>
      <w:r w:rsidRPr="003D1EEE">
        <w:rPr>
          <w:color w:val="000000" w:themeColor="text1"/>
          <w:kern w:val="24"/>
          <w:sz w:val="28"/>
          <w:szCs w:val="28"/>
        </w:rPr>
        <w:t>и</w:t>
      </w:r>
      <w:r w:rsidRPr="003D1EEE">
        <w:rPr>
          <w:color w:val="000000" w:themeColor="text1"/>
          <w:kern w:val="24"/>
          <w:sz w:val="28"/>
          <w:szCs w:val="28"/>
        </w:rPr>
        <w:t xml:space="preserve">бирская – на </w:t>
      </w:r>
      <w:r w:rsidR="00915F78">
        <w:rPr>
          <w:color w:val="000000" w:themeColor="text1"/>
          <w:kern w:val="24"/>
          <w:sz w:val="28"/>
          <w:szCs w:val="28"/>
        </w:rPr>
        <w:t>73,5 тыс. тонн</w:t>
      </w:r>
      <w:r w:rsidRPr="003D1EEE">
        <w:rPr>
          <w:color w:val="000000" w:themeColor="text1"/>
          <w:kern w:val="24"/>
          <w:sz w:val="28"/>
          <w:szCs w:val="28"/>
        </w:rPr>
        <w:t>, Тверская – на 51,5 тыс. т</w:t>
      </w:r>
      <w:r w:rsidR="00915F78">
        <w:rPr>
          <w:color w:val="000000" w:themeColor="text1"/>
          <w:kern w:val="24"/>
          <w:sz w:val="28"/>
          <w:szCs w:val="28"/>
        </w:rPr>
        <w:t>онн</w:t>
      </w:r>
      <w:r w:rsidRPr="003D1EEE">
        <w:rPr>
          <w:color w:val="000000" w:themeColor="text1"/>
          <w:kern w:val="24"/>
          <w:sz w:val="28"/>
          <w:szCs w:val="28"/>
        </w:rPr>
        <w:t>, Челябинская – 48,5 тыс. т</w:t>
      </w:r>
      <w:r w:rsidR="00915F78">
        <w:rPr>
          <w:color w:val="000000" w:themeColor="text1"/>
          <w:kern w:val="24"/>
          <w:sz w:val="28"/>
          <w:szCs w:val="28"/>
        </w:rPr>
        <w:t>онн</w:t>
      </w:r>
      <w:r w:rsidRPr="003D1EEE">
        <w:rPr>
          <w:color w:val="000000" w:themeColor="text1"/>
          <w:kern w:val="24"/>
          <w:sz w:val="28"/>
          <w:szCs w:val="28"/>
        </w:rPr>
        <w:t>, Краснодарский край – на 49,8 тыс. т</w:t>
      </w:r>
      <w:r w:rsidR="00915F78">
        <w:rPr>
          <w:color w:val="000000" w:themeColor="text1"/>
          <w:kern w:val="24"/>
          <w:sz w:val="28"/>
          <w:szCs w:val="28"/>
        </w:rPr>
        <w:t>онн</w:t>
      </w:r>
      <w:r w:rsidRPr="003D1EEE">
        <w:rPr>
          <w:color w:val="000000" w:themeColor="text1"/>
          <w:kern w:val="24"/>
          <w:sz w:val="28"/>
          <w:szCs w:val="28"/>
        </w:rPr>
        <w:t>, Республика Мордовия – на 41,4 тыс. т</w:t>
      </w:r>
      <w:r w:rsidR="00915F78">
        <w:rPr>
          <w:color w:val="000000" w:themeColor="text1"/>
          <w:kern w:val="24"/>
          <w:sz w:val="28"/>
          <w:szCs w:val="28"/>
        </w:rPr>
        <w:t>онн</w:t>
      </w:r>
      <w:r w:rsidRPr="003D1EEE">
        <w:rPr>
          <w:color w:val="000000" w:themeColor="text1"/>
          <w:kern w:val="24"/>
          <w:sz w:val="28"/>
          <w:szCs w:val="28"/>
        </w:rPr>
        <w:t>. В то же время значительно сократилось поголовье свиней в Тул</w:t>
      </w:r>
      <w:r w:rsidRPr="003D1EEE">
        <w:rPr>
          <w:color w:val="000000" w:themeColor="text1"/>
          <w:kern w:val="24"/>
          <w:sz w:val="28"/>
          <w:szCs w:val="28"/>
        </w:rPr>
        <w:t>ь</w:t>
      </w:r>
      <w:r w:rsidR="00915F78">
        <w:rPr>
          <w:color w:val="000000" w:themeColor="text1"/>
          <w:kern w:val="24"/>
          <w:sz w:val="28"/>
          <w:szCs w:val="28"/>
        </w:rPr>
        <w:t>ской (на 59,7 тыс. тонн</w:t>
      </w:r>
      <w:r w:rsidRPr="003D1EEE">
        <w:rPr>
          <w:color w:val="000000" w:themeColor="text1"/>
          <w:kern w:val="24"/>
          <w:sz w:val="28"/>
          <w:szCs w:val="28"/>
        </w:rPr>
        <w:t>), Кемеровской (</w:t>
      </w:r>
      <w:r w:rsidR="00915F78">
        <w:rPr>
          <w:color w:val="000000" w:themeColor="text1"/>
          <w:kern w:val="24"/>
          <w:sz w:val="28"/>
          <w:szCs w:val="28"/>
        </w:rPr>
        <w:t>на 53,7 тыс. тонн), Самарской</w:t>
      </w:r>
      <w:r w:rsidR="00915F78">
        <w:rPr>
          <w:color w:val="000000" w:themeColor="text1"/>
          <w:kern w:val="24"/>
          <w:sz w:val="28"/>
          <w:szCs w:val="28"/>
        </w:rPr>
        <w:br/>
        <w:t>(на 43,3 тыс. тонн</w:t>
      </w:r>
      <w:r w:rsidRPr="003D1EEE">
        <w:rPr>
          <w:color w:val="000000" w:themeColor="text1"/>
          <w:kern w:val="24"/>
          <w:sz w:val="28"/>
          <w:szCs w:val="28"/>
        </w:rPr>
        <w:t>), Липецкой (на 20,3 тыс. т</w:t>
      </w:r>
      <w:r w:rsidR="00915F78">
        <w:rPr>
          <w:color w:val="000000" w:themeColor="text1"/>
          <w:kern w:val="24"/>
          <w:sz w:val="28"/>
          <w:szCs w:val="28"/>
        </w:rPr>
        <w:t>онн</w:t>
      </w:r>
      <w:r w:rsidRPr="003D1EEE">
        <w:rPr>
          <w:color w:val="000000" w:themeColor="text1"/>
          <w:kern w:val="24"/>
          <w:sz w:val="28"/>
          <w:szCs w:val="28"/>
        </w:rPr>
        <w:t>) областях и Республике Тата</w:t>
      </w:r>
      <w:r w:rsidRPr="003D1EEE">
        <w:rPr>
          <w:color w:val="000000" w:themeColor="text1"/>
          <w:kern w:val="24"/>
          <w:sz w:val="28"/>
          <w:szCs w:val="28"/>
        </w:rPr>
        <w:t>р</w:t>
      </w:r>
      <w:r w:rsidRPr="003D1EEE">
        <w:rPr>
          <w:color w:val="000000" w:themeColor="text1"/>
          <w:kern w:val="24"/>
          <w:sz w:val="28"/>
          <w:szCs w:val="28"/>
        </w:rPr>
        <w:t>стан (на 43,8 тыс. т</w:t>
      </w:r>
      <w:r w:rsidR="00915F78">
        <w:rPr>
          <w:color w:val="000000" w:themeColor="text1"/>
          <w:kern w:val="24"/>
          <w:sz w:val="28"/>
          <w:szCs w:val="28"/>
        </w:rPr>
        <w:t>онн</w:t>
      </w:r>
      <w:r w:rsidRPr="003D1EEE">
        <w:rPr>
          <w:color w:val="000000" w:themeColor="text1"/>
          <w:kern w:val="24"/>
          <w:sz w:val="28"/>
          <w:szCs w:val="28"/>
        </w:rPr>
        <w:t>) из-за неблагоприятной эпизоотической ситуации и выс</w:t>
      </w:r>
      <w:r w:rsidRPr="003D1EEE">
        <w:rPr>
          <w:color w:val="000000" w:themeColor="text1"/>
          <w:kern w:val="24"/>
          <w:sz w:val="28"/>
          <w:szCs w:val="28"/>
        </w:rPr>
        <w:t>о</w:t>
      </w:r>
      <w:r w:rsidRPr="003D1EEE">
        <w:rPr>
          <w:color w:val="000000" w:themeColor="text1"/>
          <w:kern w:val="24"/>
          <w:sz w:val="28"/>
          <w:szCs w:val="28"/>
        </w:rPr>
        <w:t>ких цен на корма.</w:t>
      </w:r>
    </w:p>
    <w:p w:rsidR="00582A88" w:rsidRDefault="00210470" w:rsidP="00582A88">
      <w:pPr>
        <w:spacing w:line="240" w:lineRule="auto"/>
        <w:ind w:firstLine="709"/>
        <w:jc w:val="both"/>
        <w:rPr>
          <w:color w:val="000000" w:themeColor="text1"/>
          <w:kern w:val="24"/>
          <w:sz w:val="28"/>
          <w:szCs w:val="28"/>
        </w:rPr>
      </w:pPr>
      <w:r w:rsidRPr="003D1EEE">
        <w:rPr>
          <w:color w:val="000000" w:themeColor="text1"/>
          <w:kern w:val="24"/>
          <w:sz w:val="28"/>
          <w:szCs w:val="28"/>
        </w:rPr>
        <w:t>Производство свиней на убой в сельскохозяйственных организациях по федеральным округам Российской Федерации осуществляется также неравн</w:t>
      </w:r>
      <w:r w:rsidRPr="003D1EEE">
        <w:rPr>
          <w:color w:val="000000" w:themeColor="text1"/>
          <w:kern w:val="24"/>
          <w:sz w:val="28"/>
          <w:szCs w:val="28"/>
        </w:rPr>
        <w:t>о</w:t>
      </w:r>
      <w:r w:rsidRPr="003D1EEE">
        <w:rPr>
          <w:color w:val="000000" w:themeColor="text1"/>
          <w:kern w:val="24"/>
          <w:sz w:val="28"/>
          <w:szCs w:val="28"/>
        </w:rPr>
        <w:t>мерно. В отчётном году основными производителями свиней на убой в живом весе были Центральный, Приволжский, Сибирский, Северо-Западный, Урал</w:t>
      </w:r>
      <w:r w:rsidRPr="003D1EEE">
        <w:rPr>
          <w:color w:val="000000" w:themeColor="text1"/>
          <w:kern w:val="24"/>
          <w:sz w:val="28"/>
          <w:szCs w:val="28"/>
        </w:rPr>
        <w:t>ь</w:t>
      </w:r>
      <w:r w:rsidRPr="003D1EEE">
        <w:rPr>
          <w:color w:val="000000" w:themeColor="text1"/>
          <w:kern w:val="24"/>
          <w:sz w:val="28"/>
          <w:szCs w:val="28"/>
        </w:rPr>
        <w:t>ский и Южный федеральные округа (рис. 3.6). В остальных федеральных окр</w:t>
      </w:r>
      <w:r w:rsidRPr="003D1EEE">
        <w:rPr>
          <w:color w:val="000000" w:themeColor="text1"/>
          <w:kern w:val="24"/>
          <w:sz w:val="28"/>
          <w:szCs w:val="28"/>
        </w:rPr>
        <w:t>у</w:t>
      </w:r>
      <w:r w:rsidRPr="003D1EEE">
        <w:rPr>
          <w:color w:val="000000" w:themeColor="text1"/>
          <w:kern w:val="24"/>
          <w:sz w:val="28"/>
          <w:szCs w:val="28"/>
        </w:rPr>
        <w:t>гах прирост производства свиней на убой в сельскохозяйственных организациях происходит менее интенсивно.</w:t>
      </w:r>
    </w:p>
    <w:p w:rsidR="00582A88" w:rsidRPr="003D1EEE" w:rsidRDefault="00582A88" w:rsidP="00582A88">
      <w:pPr>
        <w:spacing w:line="240" w:lineRule="auto"/>
        <w:ind w:firstLine="709"/>
        <w:rPr>
          <w:color w:val="000000" w:themeColor="text1"/>
          <w:kern w:val="24"/>
          <w:sz w:val="28"/>
          <w:szCs w:val="28"/>
        </w:rPr>
      </w:pPr>
      <w:r w:rsidRPr="00582A88">
        <w:rPr>
          <w:noProof/>
          <w:color w:val="000000" w:themeColor="text1"/>
          <w:kern w:val="24"/>
          <w:sz w:val="28"/>
          <w:szCs w:val="28"/>
          <w:lang w:eastAsia="ru-RU"/>
        </w:rPr>
        <w:drawing>
          <wp:inline distT="0" distB="0" distL="0" distR="0">
            <wp:extent cx="6181725" cy="2867025"/>
            <wp:effectExtent l="19050" t="0" r="0" b="0"/>
            <wp:docPr id="8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82A88" w:rsidRDefault="00582A88" w:rsidP="00210470">
      <w:pPr>
        <w:jc w:val="center"/>
        <w:rPr>
          <w:b/>
          <w:color w:val="000000" w:themeColor="text1"/>
          <w:kern w:val="24"/>
          <w:szCs w:val="26"/>
        </w:rPr>
      </w:pPr>
    </w:p>
    <w:p w:rsidR="00210470" w:rsidRPr="00582A88" w:rsidRDefault="00210470" w:rsidP="0014657F">
      <w:pPr>
        <w:spacing w:line="240" w:lineRule="auto"/>
        <w:jc w:val="center"/>
        <w:rPr>
          <w:color w:val="000000" w:themeColor="text1"/>
          <w:kern w:val="24"/>
          <w:sz w:val="28"/>
          <w:szCs w:val="28"/>
        </w:rPr>
      </w:pPr>
      <w:r w:rsidRPr="00582A88">
        <w:rPr>
          <w:b/>
          <w:color w:val="000000" w:themeColor="text1"/>
          <w:kern w:val="24"/>
          <w:sz w:val="28"/>
          <w:szCs w:val="28"/>
        </w:rPr>
        <w:t>Рис.3.6. Производство свиней на убой в сельскохозяйственных организациях</w:t>
      </w:r>
    </w:p>
    <w:p w:rsidR="00210470" w:rsidRPr="00582A88" w:rsidRDefault="00210470" w:rsidP="0014657F">
      <w:pPr>
        <w:spacing w:line="240" w:lineRule="auto"/>
        <w:jc w:val="center"/>
        <w:rPr>
          <w:b/>
          <w:color w:val="000000" w:themeColor="text1"/>
          <w:kern w:val="24"/>
          <w:sz w:val="28"/>
          <w:szCs w:val="28"/>
        </w:rPr>
      </w:pPr>
      <w:r w:rsidRPr="00582A88">
        <w:rPr>
          <w:b/>
          <w:color w:val="000000" w:themeColor="text1"/>
          <w:kern w:val="24"/>
          <w:sz w:val="28"/>
          <w:szCs w:val="28"/>
        </w:rPr>
        <w:t xml:space="preserve">по федеральным округам, </w:t>
      </w:r>
      <w:r w:rsidR="008F745B" w:rsidRPr="00582A88">
        <w:rPr>
          <w:b/>
          <w:color w:val="000000" w:themeColor="text1"/>
          <w:kern w:val="24"/>
          <w:sz w:val="28"/>
          <w:szCs w:val="28"/>
        </w:rPr>
        <w:t>тыс. тонн</w:t>
      </w:r>
      <w:r w:rsidRPr="00582A88">
        <w:rPr>
          <w:b/>
          <w:color w:val="000000" w:themeColor="text1"/>
          <w:kern w:val="24"/>
          <w:sz w:val="28"/>
          <w:szCs w:val="28"/>
        </w:rPr>
        <w:t xml:space="preserve"> (в живом весе)</w:t>
      </w:r>
    </w:p>
    <w:p w:rsidR="00210470" w:rsidRPr="003D1EEE" w:rsidRDefault="00210470" w:rsidP="00210470">
      <w:pPr>
        <w:jc w:val="center"/>
        <w:rPr>
          <w:b/>
          <w:color w:val="000000" w:themeColor="text1"/>
          <w:kern w:val="24"/>
          <w:sz w:val="16"/>
          <w:szCs w:val="16"/>
        </w:rPr>
      </w:pP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 xml:space="preserve">За период 2010-2014 гг. достаточно высокие темпы производства свиней на убой обеспечили снижение </w:t>
      </w:r>
      <w:proofErr w:type="spellStart"/>
      <w:r w:rsidRPr="003D1EEE">
        <w:rPr>
          <w:color w:val="000000" w:themeColor="text1"/>
          <w:kern w:val="24"/>
          <w:sz w:val="28"/>
          <w:szCs w:val="28"/>
        </w:rPr>
        <w:t>импортозависимости</w:t>
      </w:r>
      <w:proofErr w:type="spellEnd"/>
      <w:r w:rsidRPr="003D1EEE">
        <w:rPr>
          <w:color w:val="000000" w:themeColor="text1"/>
          <w:kern w:val="24"/>
          <w:sz w:val="28"/>
          <w:szCs w:val="28"/>
        </w:rPr>
        <w:t xml:space="preserve"> в свиноводстве с 33 до 13%. По оценке Национального Союза свиноводов, в 2015 г. положительная динамика с</w:t>
      </w:r>
      <w:r w:rsidRPr="003D1EEE">
        <w:rPr>
          <w:color w:val="000000" w:themeColor="text1"/>
          <w:kern w:val="24"/>
          <w:sz w:val="28"/>
          <w:szCs w:val="28"/>
        </w:rPr>
        <w:t>о</w:t>
      </w:r>
      <w:r w:rsidRPr="003D1EEE">
        <w:rPr>
          <w:color w:val="000000" w:themeColor="text1"/>
          <w:kern w:val="24"/>
          <w:sz w:val="28"/>
          <w:szCs w:val="28"/>
        </w:rPr>
        <w:t>хранится и составит около 10%. В тоже время необходимо отметить, что одной из причин такого состояния стало сокращение объёмов потребления вследствие роста цен и снижения покупательной способности населения.</w:t>
      </w:r>
    </w:p>
    <w:p w:rsidR="00210470" w:rsidRPr="003D1EEE" w:rsidRDefault="00915F78" w:rsidP="00210470">
      <w:pPr>
        <w:spacing w:line="240" w:lineRule="auto"/>
        <w:ind w:firstLine="709"/>
        <w:jc w:val="both"/>
        <w:rPr>
          <w:color w:val="000000" w:themeColor="text1"/>
          <w:kern w:val="24"/>
          <w:sz w:val="28"/>
          <w:szCs w:val="28"/>
        </w:rPr>
      </w:pPr>
      <w:r>
        <w:rPr>
          <w:color w:val="000000" w:themeColor="text1"/>
          <w:kern w:val="24"/>
          <w:sz w:val="28"/>
          <w:szCs w:val="28"/>
        </w:rPr>
        <w:t xml:space="preserve">Вместе с тем </w:t>
      </w:r>
      <w:r w:rsidR="00210470" w:rsidRPr="003D1EEE">
        <w:rPr>
          <w:color w:val="000000" w:themeColor="text1"/>
          <w:kern w:val="24"/>
          <w:sz w:val="28"/>
          <w:szCs w:val="28"/>
        </w:rPr>
        <w:t>темпы прироста продукции свиноводства в ряде регионов о</w:t>
      </w:r>
      <w:r w:rsidR="00210470" w:rsidRPr="003D1EEE">
        <w:rPr>
          <w:color w:val="000000" w:themeColor="text1"/>
          <w:kern w:val="24"/>
          <w:sz w:val="28"/>
          <w:szCs w:val="28"/>
        </w:rPr>
        <w:t>т</w:t>
      </w:r>
      <w:r w:rsidR="00210470" w:rsidRPr="003D1EEE">
        <w:rPr>
          <w:color w:val="000000" w:themeColor="text1"/>
          <w:kern w:val="24"/>
          <w:sz w:val="28"/>
          <w:szCs w:val="28"/>
        </w:rPr>
        <w:t>стают от темпов технической модернизации. В связи с этим отдельным субъе</w:t>
      </w:r>
      <w:r w:rsidR="00210470" w:rsidRPr="003D1EEE">
        <w:rPr>
          <w:color w:val="000000" w:themeColor="text1"/>
          <w:kern w:val="24"/>
          <w:sz w:val="28"/>
          <w:szCs w:val="28"/>
        </w:rPr>
        <w:t>к</w:t>
      </w:r>
      <w:r w:rsidR="00210470" w:rsidRPr="003D1EEE">
        <w:rPr>
          <w:color w:val="000000" w:themeColor="text1"/>
          <w:kern w:val="24"/>
          <w:sz w:val="28"/>
          <w:szCs w:val="28"/>
        </w:rPr>
        <w:t xml:space="preserve">там Российской Федерации предстоит наряду со строительством новых </w:t>
      </w:r>
      <w:proofErr w:type="spellStart"/>
      <w:r w:rsidR="00210470" w:rsidRPr="003D1EEE">
        <w:rPr>
          <w:color w:val="000000" w:themeColor="text1"/>
          <w:kern w:val="24"/>
          <w:sz w:val="28"/>
          <w:szCs w:val="28"/>
        </w:rPr>
        <w:t>свин</w:t>
      </w:r>
      <w:r w:rsidR="00210470" w:rsidRPr="003D1EEE">
        <w:rPr>
          <w:color w:val="000000" w:themeColor="text1"/>
          <w:kern w:val="24"/>
          <w:sz w:val="28"/>
          <w:szCs w:val="28"/>
        </w:rPr>
        <w:t>о</w:t>
      </w:r>
      <w:r w:rsidR="00210470" w:rsidRPr="003D1EEE">
        <w:rPr>
          <w:color w:val="000000" w:themeColor="text1"/>
          <w:kern w:val="24"/>
          <w:sz w:val="28"/>
          <w:szCs w:val="28"/>
        </w:rPr>
        <w:t>комплексов</w:t>
      </w:r>
      <w:proofErr w:type="spellEnd"/>
      <w:r w:rsidR="00210470" w:rsidRPr="003D1EEE">
        <w:rPr>
          <w:color w:val="000000" w:themeColor="text1"/>
          <w:kern w:val="24"/>
          <w:sz w:val="28"/>
          <w:szCs w:val="28"/>
        </w:rPr>
        <w:t xml:space="preserve"> и породным обновлением поголовья в них, создать прочную корм</w:t>
      </w:r>
      <w:r w:rsidR="00210470" w:rsidRPr="003D1EEE">
        <w:rPr>
          <w:color w:val="000000" w:themeColor="text1"/>
          <w:kern w:val="24"/>
          <w:sz w:val="28"/>
          <w:szCs w:val="28"/>
        </w:rPr>
        <w:t>о</w:t>
      </w:r>
      <w:r w:rsidR="00210470" w:rsidRPr="003D1EEE">
        <w:rPr>
          <w:color w:val="000000" w:themeColor="text1"/>
          <w:kern w:val="24"/>
          <w:sz w:val="28"/>
          <w:szCs w:val="28"/>
        </w:rPr>
        <w:lastRenderedPageBreak/>
        <w:t>вую базу за счет модернизации комбикормовых заводов, а также построить с</w:t>
      </w:r>
      <w:r w:rsidR="00210470" w:rsidRPr="003D1EEE">
        <w:rPr>
          <w:color w:val="000000" w:themeColor="text1"/>
          <w:kern w:val="24"/>
          <w:sz w:val="28"/>
          <w:szCs w:val="28"/>
        </w:rPr>
        <w:t>о</w:t>
      </w:r>
      <w:r w:rsidR="00210470" w:rsidRPr="003D1EEE">
        <w:rPr>
          <w:color w:val="000000" w:themeColor="text1"/>
          <w:kern w:val="24"/>
          <w:sz w:val="28"/>
          <w:szCs w:val="28"/>
        </w:rPr>
        <w:t>временные забойные цеха и предприятия по переработке продукции, повысив конкурентоспособность за счет модернизации её производства по всей технол</w:t>
      </w:r>
      <w:r w:rsidR="00210470" w:rsidRPr="003D1EEE">
        <w:rPr>
          <w:color w:val="000000" w:themeColor="text1"/>
          <w:kern w:val="24"/>
          <w:sz w:val="28"/>
          <w:szCs w:val="28"/>
        </w:rPr>
        <w:t>о</w:t>
      </w:r>
      <w:r w:rsidR="00210470" w:rsidRPr="003D1EEE">
        <w:rPr>
          <w:color w:val="000000" w:themeColor="text1"/>
          <w:kern w:val="24"/>
          <w:sz w:val="28"/>
          <w:szCs w:val="28"/>
        </w:rPr>
        <w:t>гической цепочке.</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В 2014 г. продолжилась негативная тенденция снижения поголовья крупн</w:t>
      </w:r>
      <w:r w:rsidRPr="003D1EEE">
        <w:rPr>
          <w:color w:val="000000" w:themeColor="text1"/>
          <w:kern w:val="24"/>
          <w:sz w:val="28"/>
          <w:szCs w:val="28"/>
        </w:rPr>
        <w:t>о</w:t>
      </w:r>
      <w:r w:rsidRPr="003D1EEE">
        <w:rPr>
          <w:color w:val="000000" w:themeColor="text1"/>
          <w:kern w:val="24"/>
          <w:sz w:val="28"/>
          <w:szCs w:val="28"/>
        </w:rPr>
        <w:t xml:space="preserve">го рогатого скота. Так, по сравнению с 2013 г. поголовье крупного рогатого скота уменьшилось на 431,9 тыс. голов, или на 2,2% (с 19,6 млн до 19,1 млн голов (без учета данных по </w:t>
      </w:r>
      <w:r w:rsidR="00D45BB7">
        <w:rPr>
          <w:color w:val="000000" w:themeColor="text1"/>
          <w:kern w:val="24"/>
          <w:sz w:val="28"/>
          <w:szCs w:val="28"/>
        </w:rPr>
        <w:t>Р</w:t>
      </w:r>
      <w:r w:rsidRPr="003D1EEE">
        <w:rPr>
          <w:color w:val="000000" w:themeColor="text1"/>
          <w:kern w:val="24"/>
          <w:sz w:val="28"/>
          <w:szCs w:val="28"/>
        </w:rPr>
        <w:t>еспублике Крым и г. Севастополю)), а поголовье ко</w:t>
      </w:r>
      <w:r w:rsidR="00D45BB7">
        <w:rPr>
          <w:color w:val="000000" w:themeColor="text1"/>
          <w:kern w:val="24"/>
          <w:sz w:val="28"/>
          <w:szCs w:val="28"/>
        </w:rPr>
        <w:t>ров –</w:t>
      </w:r>
      <w:r w:rsidR="00D45BB7">
        <w:rPr>
          <w:color w:val="000000" w:themeColor="text1"/>
          <w:kern w:val="24"/>
          <w:sz w:val="28"/>
          <w:szCs w:val="28"/>
        </w:rPr>
        <w:br/>
      </w:r>
      <w:r w:rsidRPr="003D1EEE">
        <w:rPr>
          <w:color w:val="000000" w:themeColor="text1"/>
          <w:kern w:val="24"/>
          <w:sz w:val="28"/>
          <w:szCs w:val="28"/>
        </w:rPr>
        <w:t>с 8,7 млн до 8,5 млн голов, или на 2,5%.</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 xml:space="preserve">Производство крупного рогатого скота на убой в хозяйствах всех категорий в 2014 г. относительно 2013 г. снизилось на 32,5 </w:t>
      </w:r>
      <w:r w:rsidR="00915F78">
        <w:rPr>
          <w:color w:val="000000" w:themeColor="text1"/>
          <w:kern w:val="24"/>
          <w:sz w:val="28"/>
          <w:szCs w:val="28"/>
        </w:rPr>
        <w:t>тыс. тонн</w:t>
      </w:r>
      <w:r w:rsidRPr="003D1EEE">
        <w:rPr>
          <w:color w:val="000000" w:themeColor="text1"/>
          <w:kern w:val="24"/>
          <w:sz w:val="28"/>
          <w:szCs w:val="28"/>
        </w:rPr>
        <w:t xml:space="preserve"> (1,1%). В тоже время лишь в 28 регионах производство увеличилось, а в 54 регионах сократилось (</w:t>
      </w:r>
      <w:r w:rsidR="00A5640D">
        <w:rPr>
          <w:color w:val="000000" w:themeColor="text1"/>
          <w:kern w:val="24"/>
          <w:sz w:val="28"/>
          <w:szCs w:val="28"/>
        </w:rPr>
        <w:t>Приложение</w:t>
      </w:r>
      <w:r w:rsidRPr="003D1EEE">
        <w:rPr>
          <w:color w:val="000000" w:themeColor="text1"/>
          <w:kern w:val="24"/>
          <w:sz w:val="28"/>
          <w:szCs w:val="28"/>
        </w:rPr>
        <w:t> 3.10). Лидерами наращивания производства являются: Самарская – 12,5 </w:t>
      </w:r>
      <w:r w:rsidR="00915F78">
        <w:rPr>
          <w:color w:val="000000" w:themeColor="text1"/>
          <w:kern w:val="24"/>
          <w:sz w:val="28"/>
          <w:szCs w:val="28"/>
        </w:rPr>
        <w:t>тыс. тонн</w:t>
      </w:r>
      <w:r w:rsidRPr="003D1EEE">
        <w:rPr>
          <w:color w:val="000000" w:themeColor="text1"/>
          <w:kern w:val="24"/>
          <w:sz w:val="28"/>
          <w:szCs w:val="28"/>
        </w:rPr>
        <w:t xml:space="preserve"> (28,4%), Оренбургская – 3,8 </w:t>
      </w:r>
      <w:r w:rsidR="00915F78">
        <w:rPr>
          <w:color w:val="000000" w:themeColor="text1"/>
          <w:kern w:val="24"/>
          <w:sz w:val="28"/>
          <w:szCs w:val="28"/>
        </w:rPr>
        <w:t>тыс. тонн (3,8%), Ростовская –</w:t>
      </w:r>
      <w:r w:rsidR="00915F78">
        <w:rPr>
          <w:color w:val="000000" w:themeColor="text1"/>
          <w:kern w:val="24"/>
          <w:sz w:val="28"/>
          <w:szCs w:val="28"/>
        </w:rPr>
        <w:br/>
      </w:r>
      <w:r w:rsidRPr="003D1EEE">
        <w:rPr>
          <w:color w:val="000000" w:themeColor="text1"/>
          <w:kern w:val="24"/>
          <w:sz w:val="28"/>
          <w:szCs w:val="28"/>
        </w:rPr>
        <w:t xml:space="preserve">3,6 </w:t>
      </w:r>
      <w:r w:rsidR="00915F78">
        <w:rPr>
          <w:color w:val="000000" w:themeColor="text1"/>
          <w:kern w:val="24"/>
          <w:sz w:val="28"/>
          <w:szCs w:val="28"/>
        </w:rPr>
        <w:t>тыс. тонн</w:t>
      </w:r>
      <w:r w:rsidRPr="003D1EEE">
        <w:rPr>
          <w:color w:val="000000" w:themeColor="text1"/>
          <w:kern w:val="24"/>
          <w:sz w:val="28"/>
          <w:szCs w:val="28"/>
        </w:rPr>
        <w:t xml:space="preserve"> (4,3%) области, </w:t>
      </w:r>
      <w:r w:rsidR="00D45BB7">
        <w:rPr>
          <w:color w:val="000000" w:themeColor="text1"/>
          <w:kern w:val="24"/>
          <w:sz w:val="28"/>
          <w:szCs w:val="28"/>
        </w:rPr>
        <w:t xml:space="preserve">Республики </w:t>
      </w:r>
      <w:r w:rsidRPr="003D1EEE">
        <w:rPr>
          <w:color w:val="000000" w:themeColor="text1"/>
          <w:kern w:val="24"/>
          <w:sz w:val="28"/>
          <w:szCs w:val="28"/>
        </w:rPr>
        <w:t xml:space="preserve">Калмыкия – 8,1 </w:t>
      </w:r>
      <w:r w:rsidR="00915F78">
        <w:rPr>
          <w:color w:val="000000" w:themeColor="text1"/>
          <w:kern w:val="24"/>
          <w:sz w:val="28"/>
          <w:szCs w:val="28"/>
        </w:rPr>
        <w:t>тыс. тонн</w:t>
      </w:r>
      <w:r w:rsidRPr="003D1EEE">
        <w:rPr>
          <w:color w:val="000000" w:themeColor="text1"/>
          <w:kern w:val="24"/>
          <w:sz w:val="28"/>
          <w:szCs w:val="28"/>
        </w:rPr>
        <w:t xml:space="preserve"> (13,8%), Башкортостан – 7,4 </w:t>
      </w:r>
      <w:r w:rsidR="00915F78">
        <w:rPr>
          <w:color w:val="000000" w:themeColor="text1"/>
          <w:kern w:val="24"/>
          <w:sz w:val="28"/>
          <w:szCs w:val="28"/>
        </w:rPr>
        <w:t>тыс. тонн</w:t>
      </w:r>
      <w:r w:rsidRPr="003D1EEE">
        <w:rPr>
          <w:color w:val="000000" w:themeColor="text1"/>
          <w:kern w:val="24"/>
          <w:sz w:val="28"/>
          <w:szCs w:val="28"/>
        </w:rPr>
        <w:t xml:space="preserve"> (3,6%) и Дагестан – 3,8 </w:t>
      </w:r>
      <w:r w:rsidR="00915F78">
        <w:rPr>
          <w:color w:val="000000" w:themeColor="text1"/>
          <w:kern w:val="24"/>
          <w:sz w:val="28"/>
          <w:szCs w:val="28"/>
        </w:rPr>
        <w:t>тыс. тонн</w:t>
      </w:r>
      <w:r w:rsidRPr="003D1EEE">
        <w:rPr>
          <w:color w:val="000000" w:themeColor="text1"/>
          <w:kern w:val="24"/>
          <w:sz w:val="28"/>
          <w:szCs w:val="28"/>
        </w:rPr>
        <w:t xml:space="preserve"> (3,8%). При этом в сельскохозяйственных организациях производство крупного рогатого скота на убой снизилось и составило 918,6 </w:t>
      </w:r>
      <w:r w:rsidR="00915F78">
        <w:rPr>
          <w:color w:val="000000" w:themeColor="text1"/>
          <w:kern w:val="24"/>
          <w:sz w:val="28"/>
          <w:szCs w:val="28"/>
        </w:rPr>
        <w:t>тыс. тонн</w:t>
      </w:r>
      <w:r w:rsidRPr="003D1EEE">
        <w:rPr>
          <w:color w:val="000000" w:themeColor="text1"/>
          <w:kern w:val="24"/>
          <w:sz w:val="28"/>
          <w:szCs w:val="28"/>
        </w:rPr>
        <w:t xml:space="preserve"> (97,8%). В то же время в целом за пятилетие его производство сократилось на 9,1%, или на 92,5 </w:t>
      </w:r>
      <w:r w:rsidR="00915F78">
        <w:rPr>
          <w:color w:val="000000" w:themeColor="text1"/>
          <w:kern w:val="24"/>
          <w:sz w:val="28"/>
          <w:szCs w:val="28"/>
        </w:rPr>
        <w:t>тыс. тонн</w:t>
      </w:r>
      <w:r w:rsidRPr="003D1EEE">
        <w:rPr>
          <w:color w:val="000000" w:themeColor="text1"/>
          <w:kern w:val="24"/>
          <w:sz w:val="28"/>
          <w:szCs w:val="28"/>
        </w:rPr>
        <w:t xml:space="preserve">. </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В крестьянских (фермерских) хозяйствах производство крупного рогатого скота на убой имеет тенденцию увеличения. За прошедший год они увеличили производство на 13,9%, а за период 2009</w:t>
      </w:r>
      <w:r w:rsidRPr="003D1EEE">
        <w:rPr>
          <w:color w:val="000000" w:themeColor="text1"/>
          <w:spacing w:val="-2"/>
          <w:kern w:val="24"/>
          <w:sz w:val="28"/>
          <w:szCs w:val="28"/>
        </w:rPr>
        <w:t>–</w:t>
      </w:r>
      <w:r w:rsidRPr="003D1EEE">
        <w:rPr>
          <w:color w:val="000000" w:themeColor="text1"/>
          <w:kern w:val="24"/>
          <w:sz w:val="28"/>
          <w:szCs w:val="28"/>
        </w:rPr>
        <w:t>2014 гг. – на 54,6%. В 2014 г. доля К(Ф)Х в общем объеме производства мяса крупного рогатого скота составила 7,3%. Тенденция наращивания производства мяса крупного рогатого скота в этой категории хозяйств является положительной, и она должна закрепиться за счет государственной поддержки формирования новых крестьянских (фермерских) хозяйств и создания семейных ферм. Этому способствует реализуемая подпр</w:t>
      </w:r>
      <w:r w:rsidRPr="003D1EEE">
        <w:rPr>
          <w:color w:val="000000" w:themeColor="text1"/>
          <w:kern w:val="24"/>
          <w:sz w:val="28"/>
          <w:szCs w:val="28"/>
        </w:rPr>
        <w:t>о</w:t>
      </w:r>
      <w:r w:rsidRPr="003D1EEE">
        <w:rPr>
          <w:color w:val="000000" w:themeColor="text1"/>
          <w:kern w:val="24"/>
          <w:sz w:val="28"/>
          <w:szCs w:val="28"/>
        </w:rPr>
        <w:t>грамма «Поддержка малых форм хозяйствования».</w:t>
      </w:r>
    </w:p>
    <w:p w:rsidR="00210470" w:rsidRPr="003D1EEE" w:rsidRDefault="00210470" w:rsidP="00210470">
      <w:pPr>
        <w:spacing w:line="240" w:lineRule="auto"/>
        <w:ind w:firstLine="709"/>
        <w:jc w:val="both"/>
        <w:rPr>
          <w:color w:val="000000" w:themeColor="text1"/>
          <w:kern w:val="24"/>
          <w:sz w:val="16"/>
          <w:szCs w:val="16"/>
        </w:rPr>
      </w:pPr>
      <w:r w:rsidRPr="003D1EEE">
        <w:rPr>
          <w:color w:val="000000" w:themeColor="text1"/>
          <w:kern w:val="24"/>
          <w:sz w:val="28"/>
          <w:szCs w:val="28"/>
        </w:rPr>
        <w:t>В хозяйствах населения, которые производят 60,8% мяса крупного рогатого скота, в 2014 г. объем его производства уменьш</w:t>
      </w:r>
      <w:r w:rsidR="00B208D6" w:rsidRPr="003D1EEE">
        <w:rPr>
          <w:color w:val="000000" w:themeColor="text1"/>
          <w:kern w:val="24"/>
          <w:sz w:val="28"/>
          <w:szCs w:val="28"/>
        </w:rPr>
        <w:t>ился к уровню 2013 г. на 2,1%</w:t>
      </w:r>
      <w:r w:rsidRPr="003D1EEE">
        <w:rPr>
          <w:color w:val="000000" w:themeColor="text1"/>
          <w:kern w:val="24"/>
          <w:sz w:val="28"/>
          <w:szCs w:val="28"/>
        </w:rPr>
        <w:t xml:space="preserve">, или </w:t>
      </w:r>
      <w:r w:rsidR="00D45BB7">
        <w:rPr>
          <w:color w:val="000000" w:themeColor="text1"/>
          <w:kern w:val="24"/>
          <w:sz w:val="28"/>
          <w:szCs w:val="28"/>
        </w:rPr>
        <w:t xml:space="preserve">на </w:t>
      </w:r>
      <w:r w:rsidRPr="003D1EEE">
        <w:rPr>
          <w:color w:val="000000" w:themeColor="text1"/>
          <w:kern w:val="24"/>
          <w:sz w:val="28"/>
          <w:szCs w:val="28"/>
        </w:rPr>
        <w:t>37,5 тыс. т</w:t>
      </w:r>
      <w:r w:rsidR="00D45BB7">
        <w:rPr>
          <w:color w:val="000000" w:themeColor="text1"/>
          <w:kern w:val="24"/>
          <w:sz w:val="28"/>
          <w:szCs w:val="28"/>
        </w:rPr>
        <w:t>онн</w:t>
      </w:r>
      <w:r w:rsidRPr="003D1EEE">
        <w:rPr>
          <w:color w:val="000000" w:themeColor="text1"/>
          <w:kern w:val="24"/>
          <w:sz w:val="28"/>
          <w:szCs w:val="28"/>
        </w:rPr>
        <w:t xml:space="preserve"> (без учета данных по Республике Крым и г. Севастополю).</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Ускоренное развитие птицеводства и свиноводства повлияло на изменение структуры производства скота и птицы на убой в живом весе по видам. За п</w:t>
      </w:r>
      <w:r w:rsidRPr="003D1EEE">
        <w:rPr>
          <w:color w:val="000000" w:themeColor="text1"/>
          <w:kern w:val="24"/>
          <w:sz w:val="28"/>
          <w:szCs w:val="28"/>
        </w:rPr>
        <w:t>о</w:t>
      </w:r>
      <w:r w:rsidRPr="003D1EEE">
        <w:rPr>
          <w:color w:val="000000" w:themeColor="text1"/>
          <w:kern w:val="24"/>
          <w:sz w:val="28"/>
          <w:szCs w:val="28"/>
        </w:rPr>
        <w:t>следние 5 лет доля птицы на убой возросла соответственно с 34,8</w:t>
      </w:r>
      <w:r w:rsidR="00D45BB7">
        <w:rPr>
          <w:color w:val="000000" w:themeColor="text1"/>
          <w:kern w:val="24"/>
          <w:sz w:val="28"/>
          <w:szCs w:val="28"/>
        </w:rPr>
        <w:t>%</w:t>
      </w:r>
      <w:r w:rsidRPr="003D1EEE">
        <w:rPr>
          <w:color w:val="000000" w:themeColor="text1"/>
          <w:kern w:val="24"/>
          <w:sz w:val="28"/>
          <w:szCs w:val="28"/>
        </w:rPr>
        <w:t xml:space="preserve"> до 43,2%, свиней – с 29,1</w:t>
      </w:r>
      <w:r w:rsidR="00D45BB7">
        <w:rPr>
          <w:color w:val="000000" w:themeColor="text1"/>
          <w:kern w:val="24"/>
          <w:sz w:val="28"/>
          <w:szCs w:val="28"/>
        </w:rPr>
        <w:t>%</w:t>
      </w:r>
      <w:r w:rsidRPr="003D1EEE">
        <w:rPr>
          <w:color w:val="000000" w:themeColor="text1"/>
          <w:kern w:val="24"/>
          <w:sz w:val="28"/>
          <w:szCs w:val="28"/>
        </w:rPr>
        <w:t xml:space="preserve"> до 29,7%, а доля крупного рогатого скота сократилась с 30,8</w:t>
      </w:r>
      <w:r w:rsidR="00D45BB7">
        <w:rPr>
          <w:color w:val="000000" w:themeColor="text1"/>
          <w:kern w:val="24"/>
          <w:sz w:val="28"/>
          <w:szCs w:val="28"/>
        </w:rPr>
        <w:t>%</w:t>
      </w:r>
      <w:r w:rsidRPr="003D1EEE">
        <w:rPr>
          <w:color w:val="000000" w:themeColor="text1"/>
          <w:kern w:val="24"/>
          <w:sz w:val="28"/>
          <w:szCs w:val="28"/>
        </w:rPr>
        <w:t xml:space="preserve"> до 22,6% (рис. 3.7). Такая динамика структуры производства мяса соответствует мировым тенденциям: во всем мире растет доля потребления белого мяса и с</w:t>
      </w:r>
      <w:r w:rsidRPr="003D1EEE">
        <w:rPr>
          <w:color w:val="000000" w:themeColor="text1"/>
          <w:kern w:val="24"/>
          <w:sz w:val="28"/>
          <w:szCs w:val="28"/>
        </w:rPr>
        <w:t>о</w:t>
      </w:r>
      <w:r w:rsidRPr="003D1EEE">
        <w:rPr>
          <w:color w:val="000000" w:themeColor="text1"/>
          <w:kern w:val="24"/>
          <w:sz w:val="28"/>
          <w:szCs w:val="28"/>
        </w:rPr>
        <w:t>кращается красного. Увеличение производства мяса птицы и свинины обеспеч</w:t>
      </w:r>
      <w:r w:rsidRPr="003D1EEE">
        <w:rPr>
          <w:color w:val="000000" w:themeColor="text1"/>
          <w:kern w:val="24"/>
          <w:sz w:val="28"/>
          <w:szCs w:val="28"/>
        </w:rPr>
        <w:t>и</w:t>
      </w:r>
      <w:r w:rsidRPr="003D1EEE">
        <w:rPr>
          <w:color w:val="000000" w:themeColor="text1"/>
          <w:kern w:val="24"/>
          <w:sz w:val="28"/>
          <w:szCs w:val="28"/>
        </w:rPr>
        <w:t>вает их устойчивое импортозамещение.</w:t>
      </w:r>
    </w:p>
    <w:p w:rsidR="00582A88" w:rsidRDefault="00582A88" w:rsidP="00582A88">
      <w:pPr>
        <w:jc w:val="center"/>
        <w:rPr>
          <w:b/>
          <w:color w:val="000000" w:themeColor="text1"/>
          <w:kern w:val="24"/>
        </w:rPr>
      </w:pPr>
      <w:r w:rsidRPr="00582A88">
        <w:rPr>
          <w:noProof/>
          <w:color w:val="000000" w:themeColor="text1"/>
          <w:kern w:val="24"/>
          <w:sz w:val="28"/>
          <w:szCs w:val="28"/>
          <w:lang w:eastAsia="ru-RU"/>
        </w:rPr>
        <w:lastRenderedPageBreak/>
        <w:drawing>
          <wp:inline distT="0" distB="0" distL="0" distR="0">
            <wp:extent cx="2667000" cy="2228850"/>
            <wp:effectExtent l="19050" t="0" r="0" b="0"/>
            <wp:docPr id="9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582A88">
        <w:rPr>
          <w:noProof/>
          <w:color w:val="000000" w:themeColor="text1"/>
          <w:kern w:val="24"/>
          <w:sz w:val="28"/>
          <w:szCs w:val="28"/>
          <w:lang w:eastAsia="ru-RU"/>
        </w:rPr>
        <w:drawing>
          <wp:inline distT="0" distB="0" distL="0" distR="0">
            <wp:extent cx="3286125" cy="2276475"/>
            <wp:effectExtent l="19050" t="0" r="0" b="0"/>
            <wp:docPr id="95" name="Объект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582A88">
        <w:rPr>
          <w:b/>
          <w:noProof/>
          <w:color w:val="000000" w:themeColor="text1"/>
          <w:kern w:val="24"/>
          <w:lang w:eastAsia="ru-RU"/>
        </w:rPr>
        <w:drawing>
          <wp:inline distT="0" distB="0" distL="0" distR="0">
            <wp:extent cx="3310255" cy="371475"/>
            <wp:effectExtent l="19050" t="0" r="4445" b="0"/>
            <wp:docPr id="9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srcRect t="80083" b="3734"/>
                    <a:stretch>
                      <a:fillRect/>
                    </a:stretch>
                  </pic:blipFill>
                  <pic:spPr bwMode="auto">
                    <a:xfrm>
                      <a:off x="0" y="0"/>
                      <a:ext cx="3310255" cy="371475"/>
                    </a:xfrm>
                    <a:prstGeom prst="rect">
                      <a:avLst/>
                    </a:prstGeom>
                    <a:noFill/>
                  </pic:spPr>
                </pic:pic>
              </a:graphicData>
            </a:graphic>
          </wp:inline>
        </w:drawing>
      </w:r>
    </w:p>
    <w:p w:rsidR="00210470" w:rsidRPr="00582A88" w:rsidRDefault="00210470" w:rsidP="00582A88">
      <w:pPr>
        <w:spacing w:line="240" w:lineRule="auto"/>
        <w:jc w:val="center"/>
        <w:rPr>
          <w:b/>
          <w:color w:val="000000" w:themeColor="text1"/>
          <w:kern w:val="24"/>
          <w:sz w:val="28"/>
          <w:szCs w:val="28"/>
        </w:rPr>
      </w:pPr>
      <w:r w:rsidRPr="00582A88">
        <w:rPr>
          <w:b/>
          <w:color w:val="000000" w:themeColor="text1"/>
          <w:kern w:val="24"/>
          <w:sz w:val="28"/>
          <w:szCs w:val="28"/>
        </w:rPr>
        <w:t>Рис.</w:t>
      </w:r>
      <w:r w:rsidR="00D45BB7" w:rsidRPr="00582A88">
        <w:rPr>
          <w:b/>
          <w:color w:val="000000" w:themeColor="text1"/>
          <w:kern w:val="24"/>
          <w:sz w:val="28"/>
          <w:szCs w:val="28"/>
        </w:rPr>
        <w:t xml:space="preserve"> </w:t>
      </w:r>
      <w:r w:rsidRPr="00582A88">
        <w:rPr>
          <w:b/>
          <w:color w:val="000000" w:themeColor="text1"/>
          <w:kern w:val="24"/>
          <w:sz w:val="28"/>
          <w:szCs w:val="28"/>
        </w:rPr>
        <w:t>3.7. Структура производства скота и птицы на убой</w:t>
      </w:r>
    </w:p>
    <w:p w:rsidR="00210470" w:rsidRPr="00582A88" w:rsidRDefault="00210470" w:rsidP="00582A88">
      <w:pPr>
        <w:spacing w:line="240" w:lineRule="auto"/>
        <w:jc w:val="center"/>
        <w:rPr>
          <w:b/>
          <w:color w:val="000000" w:themeColor="text1"/>
          <w:kern w:val="24"/>
          <w:sz w:val="28"/>
          <w:szCs w:val="28"/>
        </w:rPr>
      </w:pPr>
      <w:r w:rsidRPr="00582A88">
        <w:rPr>
          <w:b/>
          <w:color w:val="000000" w:themeColor="text1"/>
          <w:kern w:val="24"/>
          <w:sz w:val="28"/>
          <w:szCs w:val="28"/>
        </w:rPr>
        <w:t>в живой массе в хозяйствах всех категорий*</w:t>
      </w:r>
    </w:p>
    <w:p w:rsidR="00210470" w:rsidRPr="003D1EEE" w:rsidRDefault="00210470" w:rsidP="00210470">
      <w:pPr>
        <w:spacing w:after="120"/>
        <w:ind w:firstLine="709"/>
        <w:jc w:val="both"/>
        <w:rPr>
          <w:i/>
          <w:color w:val="000000" w:themeColor="text1"/>
          <w:kern w:val="24"/>
        </w:rPr>
      </w:pPr>
      <w:r w:rsidRPr="003D1EEE">
        <w:rPr>
          <w:i/>
          <w:color w:val="000000" w:themeColor="text1"/>
          <w:kern w:val="24"/>
        </w:rPr>
        <w:t>* 2014 г. без</w:t>
      </w:r>
      <w:r w:rsidR="00457BF7">
        <w:rPr>
          <w:i/>
          <w:color w:val="000000" w:themeColor="text1"/>
          <w:kern w:val="24"/>
        </w:rPr>
        <w:t xml:space="preserve"> </w:t>
      </w:r>
      <w:r w:rsidRPr="003D1EEE">
        <w:rPr>
          <w:i/>
          <w:color w:val="000000" w:themeColor="text1"/>
          <w:kern w:val="24"/>
        </w:rPr>
        <w:t>учета данных по Республике Крым и г. Севастополю.</w:t>
      </w:r>
    </w:p>
    <w:p w:rsidR="00DC27BC" w:rsidRPr="003D1EEE" w:rsidRDefault="00DC27BC" w:rsidP="00210470">
      <w:pPr>
        <w:spacing w:line="240" w:lineRule="auto"/>
        <w:ind w:firstLine="709"/>
        <w:jc w:val="both"/>
        <w:rPr>
          <w:color w:val="000000" w:themeColor="text1"/>
          <w:kern w:val="24"/>
          <w:sz w:val="28"/>
          <w:szCs w:val="28"/>
        </w:rPr>
      </w:pPr>
      <w:r w:rsidRPr="003D1EEE">
        <w:rPr>
          <w:color w:val="000000" w:themeColor="text1"/>
          <w:kern w:val="24"/>
          <w:sz w:val="28"/>
          <w:szCs w:val="28"/>
        </w:rPr>
        <w:t xml:space="preserve">В 2014 году уровень </w:t>
      </w:r>
      <w:r w:rsidR="003078C8" w:rsidRPr="003D1EEE">
        <w:rPr>
          <w:color w:val="000000" w:themeColor="text1"/>
          <w:kern w:val="24"/>
          <w:sz w:val="28"/>
          <w:szCs w:val="28"/>
        </w:rPr>
        <w:t>убыточности</w:t>
      </w:r>
      <w:r w:rsidRPr="003D1EEE">
        <w:rPr>
          <w:color w:val="000000" w:themeColor="text1"/>
          <w:kern w:val="24"/>
          <w:sz w:val="28"/>
          <w:szCs w:val="28"/>
        </w:rPr>
        <w:t xml:space="preserve"> мяса крупного рогатого скота </w:t>
      </w:r>
      <w:r w:rsidR="003078C8" w:rsidRPr="003D1EEE">
        <w:rPr>
          <w:color w:val="000000" w:themeColor="text1"/>
          <w:kern w:val="24"/>
          <w:sz w:val="28"/>
          <w:szCs w:val="28"/>
        </w:rPr>
        <w:t xml:space="preserve">немного </w:t>
      </w:r>
      <w:r w:rsidRPr="003D1EEE">
        <w:rPr>
          <w:color w:val="000000" w:themeColor="text1"/>
          <w:kern w:val="24"/>
          <w:sz w:val="28"/>
          <w:szCs w:val="28"/>
        </w:rPr>
        <w:t xml:space="preserve">снизился и составил 31,4%, что на 3,3 </w:t>
      </w:r>
      <w:proofErr w:type="spellStart"/>
      <w:r w:rsidRPr="003D1EEE">
        <w:rPr>
          <w:color w:val="000000" w:themeColor="text1"/>
          <w:kern w:val="24"/>
          <w:sz w:val="28"/>
          <w:szCs w:val="28"/>
        </w:rPr>
        <w:t>п.п</w:t>
      </w:r>
      <w:proofErr w:type="spellEnd"/>
      <w:r w:rsidRPr="003D1EEE">
        <w:rPr>
          <w:color w:val="000000" w:themeColor="text1"/>
          <w:kern w:val="24"/>
          <w:sz w:val="28"/>
          <w:szCs w:val="28"/>
        </w:rPr>
        <w:t>. ниже уровня пр</w:t>
      </w:r>
      <w:r w:rsidR="00D45BB7">
        <w:rPr>
          <w:color w:val="000000" w:themeColor="text1"/>
          <w:kern w:val="24"/>
          <w:sz w:val="28"/>
          <w:szCs w:val="28"/>
        </w:rPr>
        <w:t>едшествующего</w:t>
      </w:r>
      <w:r w:rsidRPr="003D1EEE">
        <w:rPr>
          <w:color w:val="000000" w:themeColor="text1"/>
          <w:kern w:val="24"/>
          <w:sz w:val="28"/>
          <w:szCs w:val="28"/>
        </w:rPr>
        <w:t xml:space="preserve"> года.</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Высокий уровень рентабельности производства мяса свиней обеспечивае</w:t>
      </w:r>
      <w:r w:rsidRPr="003D1EEE">
        <w:rPr>
          <w:color w:val="000000" w:themeColor="text1"/>
          <w:kern w:val="24"/>
          <w:sz w:val="28"/>
          <w:szCs w:val="28"/>
        </w:rPr>
        <w:t>т</w:t>
      </w:r>
      <w:r w:rsidRPr="003D1EEE">
        <w:rPr>
          <w:color w:val="000000" w:themeColor="text1"/>
          <w:kern w:val="24"/>
          <w:sz w:val="28"/>
          <w:szCs w:val="28"/>
        </w:rPr>
        <w:t>ся за счет проведения комплексной модернизации в сельскохозяйственных орг</w:t>
      </w:r>
      <w:r w:rsidRPr="003D1EEE">
        <w:rPr>
          <w:color w:val="000000" w:themeColor="text1"/>
          <w:kern w:val="24"/>
          <w:sz w:val="28"/>
          <w:szCs w:val="28"/>
        </w:rPr>
        <w:t>а</w:t>
      </w:r>
      <w:r w:rsidRPr="003D1EEE">
        <w:rPr>
          <w:color w:val="000000" w:themeColor="text1"/>
          <w:kern w:val="24"/>
          <w:sz w:val="28"/>
          <w:szCs w:val="28"/>
        </w:rPr>
        <w:t xml:space="preserve">низациях, а также за счет роста цен, опережающего рост себестоимости единицы продукции. </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Основной причиной невысокого уровня рентабельности производства мяса птицы является увеличение тарифов на электроэнергию, составляющих высокий удельный вес в структуре себестоимости. Прибыль, полученная на основе эк</w:t>
      </w:r>
      <w:r w:rsidRPr="003D1EEE">
        <w:rPr>
          <w:color w:val="000000" w:themeColor="text1"/>
          <w:kern w:val="24"/>
          <w:sz w:val="28"/>
          <w:szCs w:val="28"/>
        </w:rPr>
        <w:t>о</w:t>
      </w:r>
      <w:r w:rsidRPr="003D1EEE">
        <w:rPr>
          <w:color w:val="000000" w:themeColor="text1"/>
          <w:kern w:val="24"/>
          <w:sz w:val="28"/>
          <w:szCs w:val="28"/>
        </w:rPr>
        <w:t>номии расходов на единицу продукции за счет роста продуктивности птицы, идет на покрытие дополнительных расходов на энергоресурсы и подорожавший зернофураж.</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Следует отметить, что существенные неиспользуемые резервы наращив</w:t>
      </w:r>
      <w:r w:rsidRPr="003D1EEE">
        <w:rPr>
          <w:color w:val="000000" w:themeColor="text1"/>
          <w:kern w:val="24"/>
          <w:sz w:val="28"/>
          <w:szCs w:val="28"/>
        </w:rPr>
        <w:t>а</w:t>
      </w:r>
      <w:r w:rsidRPr="003D1EEE">
        <w:rPr>
          <w:color w:val="000000" w:themeColor="text1"/>
          <w:kern w:val="24"/>
          <w:sz w:val="28"/>
          <w:szCs w:val="28"/>
        </w:rPr>
        <w:t>ния производства мяса всех видов имеются в мелкотоварном производстве, где модернизация идёт медленно. Создание новых крестьянских (фермерских) х</w:t>
      </w:r>
      <w:r w:rsidRPr="003D1EEE">
        <w:rPr>
          <w:color w:val="000000" w:themeColor="text1"/>
          <w:kern w:val="24"/>
          <w:sz w:val="28"/>
          <w:szCs w:val="28"/>
        </w:rPr>
        <w:t>о</w:t>
      </w:r>
      <w:r w:rsidRPr="003D1EEE">
        <w:rPr>
          <w:color w:val="000000" w:themeColor="text1"/>
          <w:kern w:val="24"/>
          <w:sz w:val="28"/>
          <w:szCs w:val="28"/>
        </w:rPr>
        <w:t>зяйств в подотраслях мясного животноводства позволит нарастить производство скота и птицы на убой, особенно в регионах с преобладанием мелкотоварного производства, что в итоге позволит повысить долю отечественного мяса и мяс</w:t>
      </w:r>
      <w:r w:rsidRPr="003D1EEE">
        <w:rPr>
          <w:color w:val="000000" w:themeColor="text1"/>
          <w:kern w:val="24"/>
          <w:sz w:val="28"/>
          <w:szCs w:val="28"/>
        </w:rPr>
        <w:t>о</w:t>
      </w:r>
      <w:r w:rsidRPr="003D1EEE">
        <w:rPr>
          <w:color w:val="000000" w:themeColor="text1"/>
          <w:kern w:val="24"/>
          <w:sz w:val="28"/>
          <w:szCs w:val="28"/>
        </w:rPr>
        <w:t>продуктов на рынке.</w:t>
      </w:r>
    </w:p>
    <w:p w:rsidR="00210470" w:rsidRPr="00582A88" w:rsidRDefault="00210470" w:rsidP="00210470">
      <w:pPr>
        <w:spacing w:line="240" w:lineRule="auto"/>
        <w:ind w:firstLine="709"/>
        <w:jc w:val="both"/>
        <w:rPr>
          <w:rFonts w:eastAsia="Times New Roman"/>
          <w:color w:val="000000" w:themeColor="text1"/>
          <w:kern w:val="24"/>
          <w:sz w:val="20"/>
          <w:szCs w:val="20"/>
          <w:lang w:eastAsia="ru-RU"/>
        </w:rPr>
      </w:pPr>
    </w:p>
    <w:p w:rsidR="00210470" w:rsidRPr="003D1EEE" w:rsidRDefault="00BE7ADF" w:rsidP="00582A88">
      <w:pPr>
        <w:pStyle w:val="2d"/>
        <w:rPr>
          <w:color w:val="000000" w:themeColor="text1"/>
          <w:kern w:val="24"/>
        </w:rPr>
      </w:pPr>
      <w:bookmarkStart w:id="36" w:name="_Toc418862298"/>
      <w:r w:rsidRPr="003D1EEE">
        <w:rPr>
          <w:color w:val="000000" w:themeColor="text1"/>
          <w:kern w:val="24"/>
        </w:rPr>
        <w:t>3.2</w:t>
      </w:r>
      <w:r w:rsidR="00210470" w:rsidRPr="003D1EEE">
        <w:rPr>
          <w:color w:val="000000" w:themeColor="text1"/>
          <w:kern w:val="24"/>
        </w:rPr>
        <w:t>. Основное мероприятие «Племенное животноводство»</w:t>
      </w:r>
      <w:bookmarkEnd w:id="35"/>
      <w:bookmarkEnd w:id="36"/>
    </w:p>
    <w:p w:rsidR="00210470" w:rsidRPr="00582A88" w:rsidRDefault="00210470" w:rsidP="00582A88">
      <w:pPr>
        <w:pStyle w:val="2d"/>
        <w:rPr>
          <w:color w:val="000000" w:themeColor="text1"/>
          <w:kern w:val="24"/>
          <w:sz w:val="20"/>
          <w:szCs w:val="20"/>
        </w:rPr>
      </w:pP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Племенная база животноводства является основным фактором его эффе</w:t>
      </w:r>
      <w:r w:rsidRPr="003D1EEE">
        <w:rPr>
          <w:color w:val="000000" w:themeColor="text1"/>
          <w:kern w:val="24"/>
          <w:sz w:val="28"/>
          <w:szCs w:val="28"/>
        </w:rPr>
        <w:t>к</w:t>
      </w:r>
      <w:r w:rsidRPr="003D1EEE">
        <w:rPr>
          <w:color w:val="000000" w:themeColor="text1"/>
          <w:kern w:val="24"/>
          <w:sz w:val="28"/>
          <w:szCs w:val="28"/>
        </w:rPr>
        <w:t>тивного ведения и определяет потенциальные возможности производства живо</w:t>
      </w:r>
      <w:r w:rsidRPr="003D1EEE">
        <w:rPr>
          <w:color w:val="000000" w:themeColor="text1"/>
          <w:kern w:val="24"/>
          <w:sz w:val="28"/>
          <w:szCs w:val="28"/>
        </w:rPr>
        <w:t>т</w:t>
      </w:r>
      <w:r w:rsidRPr="003D1EEE">
        <w:rPr>
          <w:color w:val="000000" w:themeColor="text1"/>
          <w:kern w:val="24"/>
          <w:sz w:val="28"/>
          <w:szCs w:val="28"/>
        </w:rPr>
        <w:t>новодческой продукции, которые могут быть реализованы при соответствующих технологических условиях кормления и содержания сельскохозяйственных ж</w:t>
      </w:r>
      <w:r w:rsidRPr="003D1EEE">
        <w:rPr>
          <w:color w:val="000000" w:themeColor="text1"/>
          <w:kern w:val="24"/>
          <w:sz w:val="28"/>
          <w:szCs w:val="28"/>
        </w:rPr>
        <w:t>и</w:t>
      </w:r>
      <w:r w:rsidRPr="003D1EEE">
        <w:rPr>
          <w:color w:val="000000" w:themeColor="text1"/>
          <w:kern w:val="24"/>
          <w:sz w:val="28"/>
          <w:szCs w:val="28"/>
        </w:rPr>
        <w:t>вотных. В связи с этим одним из основных мероприятий Подпрограммы «Разв</w:t>
      </w:r>
      <w:r w:rsidRPr="003D1EEE">
        <w:rPr>
          <w:color w:val="000000" w:themeColor="text1"/>
          <w:kern w:val="24"/>
          <w:sz w:val="28"/>
          <w:szCs w:val="28"/>
        </w:rPr>
        <w:t>и</w:t>
      </w:r>
      <w:r w:rsidRPr="003D1EEE">
        <w:rPr>
          <w:color w:val="000000" w:themeColor="text1"/>
          <w:kern w:val="24"/>
          <w:sz w:val="28"/>
          <w:szCs w:val="28"/>
        </w:rPr>
        <w:t>тие подотрасли животноводства, переработки и реализации продукции животн</w:t>
      </w:r>
      <w:r w:rsidRPr="003D1EEE">
        <w:rPr>
          <w:color w:val="000000" w:themeColor="text1"/>
          <w:kern w:val="24"/>
          <w:sz w:val="28"/>
          <w:szCs w:val="28"/>
        </w:rPr>
        <w:t>о</w:t>
      </w:r>
      <w:r w:rsidRPr="003D1EEE">
        <w:rPr>
          <w:color w:val="000000" w:themeColor="text1"/>
          <w:kern w:val="24"/>
          <w:sz w:val="28"/>
          <w:szCs w:val="28"/>
        </w:rPr>
        <w:t>водства» является развитие племенного животноводства, цель которого заключ</w:t>
      </w:r>
      <w:r w:rsidRPr="003D1EEE">
        <w:rPr>
          <w:color w:val="000000" w:themeColor="text1"/>
          <w:kern w:val="24"/>
          <w:sz w:val="28"/>
          <w:szCs w:val="28"/>
        </w:rPr>
        <w:t>а</w:t>
      </w:r>
      <w:r w:rsidRPr="003D1EEE">
        <w:rPr>
          <w:color w:val="000000" w:themeColor="text1"/>
          <w:kern w:val="24"/>
          <w:sz w:val="28"/>
          <w:szCs w:val="28"/>
        </w:rPr>
        <w:lastRenderedPageBreak/>
        <w:t>ется в формировании племенной базы, удовлетворяющей потребности отеч</w:t>
      </w:r>
      <w:r w:rsidRPr="003D1EEE">
        <w:rPr>
          <w:color w:val="000000" w:themeColor="text1"/>
          <w:kern w:val="24"/>
          <w:sz w:val="28"/>
          <w:szCs w:val="28"/>
        </w:rPr>
        <w:t>е</w:t>
      </w:r>
      <w:r w:rsidRPr="003D1EEE">
        <w:rPr>
          <w:color w:val="000000" w:themeColor="text1"/>
          <w:kern w:val="24"/>
          <w:sz w:val="28"/>
          <w:szCs w:val="28"/>
        </w:rPr>
        <w:t xml:space="preserve">ственных сельскохозяйственных товаропроизводителей в племенной продукции. </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В 2014 г. количество селекционно-генетических центров увеличилось по сравнению с предыдущим годом на 6</w:t>
      </w:r>
      <w:r w:rsidR="00457BF7">
        <w:rPr>
          <w:color w:val="000000" w:themeColor="text1"/>
          <w:kern w:val="24"/>
          <w:sz w:val="28"/>
          <w:szCs w:val="28"/>
        </w:rPr>
        <w:t xml:space="preserve"> </w:t>
      </w:r>
      <w:r w:rsidR="00D838AA">
        <w:rPr>
          <w:color w:val="000000" w:themeColor="text1"/>
          <w:kern w:val="24"/>
          <w:sz w:val="28"/>
          <w:szCs w:val="28"/>
        </w:rPr>
        <w:t>ед.</w:t>
      </w:r>
      <w:r w:rsidRPr="003D1EEE">
        <w:rPr>
          <w:color w:val="000000" w:themeColor="text1"/>
          <w:kern w:val="24"/>
          <w:sz w:val="28"/>
          <w:szCs w:val="28"/>
        </w:rPr>
        <w:t xml:space="preserve"> (</w:t>
      </w:r>
      <w:r w:rsidR="0078065F">
        <w:rPr>
          <w:color w:val="000000" w:themeColor="text1"/>
          <w:kern w:val="24"/>
          <w:sz w:val="28"/>
          <w:szCs w:val="28"/>
        </w:rPr>
        <w:t>таблица</w:t>
      </w:r>
      <w:r w:rsidRPr="003D1EEE">
        <w:rPr>
          <w:color w:val="000000" w:themeColor="text1"/>
          <w:kern w:val="24"/>
          <w:sz w:val="28"/>
          <w:szCs w:val="28"/>
        </w:rPr>
        <w:t xml:space="preserve"> 3.6). </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По состоянию на 1 января 2015 г. в государственном племенном регистре зарегистрировано 2751 организация по племенному животноводству, в том числе селекционно-генетические и селекционно-гибридные центры, племенные заводы и репродукторы, генофондные хозяйства, заводские конюшни и сервисные орг</w:t>
      </w:r>
      <w:r w:rsidRPr="003D1EEE">
        <w:rPr>
          <w:color w:val="000000" w:themeColor="text1"/>
          <w:kern w:val="24"/>
          <w:sz w:val="28"/>
          <w:szCs w:val="28"/>
        </w:rPr>
        <w:t>а</w:t>
      </w:r>
      <w:r w:rsidRPr="003D1EEE">
        <w:rPr>
          <w:color w:val="000000" w:themeColor="text1"/>
          <w:kern w:val="24"/>
          <w:sz w:val="28"/>
          <w:szCs w:val="28"/>
        </w:rPr>
        <w:t>низации. Племенная база молочного и мясного ското</w:t>
      </w:r>
      <w:r w:rsidR="00A55D93">
        <w:rPr>
          <w:color w:val="000000" w:themeColor="text1"/>
          <w:kern w:val="24"/>
          <w:sz w:val="28"/>
          <w:szCs w:val="28"/>
        </w:rPr>
        <w:t>водства представлена</w:t>
      </w:r>
      <w:r w:rsidR="00A55D93">
        <w:rPr>
          <w:color w:val="000000" w:themeColor="text1"/>
          <w:kern w:val="24"/>
          <w:sz w:val="28"/>
          <w:szCs w:val="28"/>
        </w:rPr>
        <w:br/>
      </w:r>
      <w:r w:rsidRPr="003D1EEE">
        <w:rPr>
          <w:color w:val="000000" w:themeColor="text1"/>
          <w:kern w:val="24"/>
          <w:sz w:val="28"/>
          <w:szCs w:val="28"/>
        </w:rPr>
        <w:t xml:space="preserve">1513 племенными хозяйствами. </w:t>
      </w:r>
    </w:p>
    <w:p w:rsidR="00210470" w:rsidRDefault="00210470" w:rsidP="00582A88">
      <w:pPr>
        <w:spacing w:line="240" w:lineRule="auto"/>
        <w:ind w:firstLine="567"/>
        <w:jc w:val="right"/>
        <w:rPr>
          <w:color w:val="000000" w:themeColor="text1"/>
          <w:kern w:val="24"/>
          <w:sz w:val="28"/>
          <w:szCs w:val="28"/>
        </w:rPr>
      </w:pPr>
      <w:r w:rsidRPr="003D1EEE">
        <w:rPr>
          <w:color w:val="000000" w:themeColor="text1"/>
          <w:kern w:val="24"/>
          <w:sz w:val="28"/>
          <w:szCs w:val="28"/>
        </w:rPr>
        <w:t>Таблица 3.6</w:t>
      </w:r>
    </w:p>
    <w:p w:rsidR="00582A88" w:rsidRPr="00582A88" w:rsidRDefault="00582A88" w:rsidP="00582A88">
      <w:pPr>
        <w:spacing w:line="240" w:lineRule="auto"/>
        <w:ind w:firstLine="567"/>
        <w:jc w:val="right"/>
        <w:rPr>
          <w:color w:val="000000" w:themeColor="text1"/>
          <w:kern w:val="24"/>
          <w:sz w:val="20"/>
          <w:szCs w:val="20"/>
        </w:rPr>
      </w:pPr>
    </w:p>
    <w:p w:rsidR="00210470" w:rsidRDefault="00210470" w:rsidP="00582A88">
      <w:pPr>
        <w:suppressAutoHyphens/>
        <w:spacing w:line="240" w:lineRule="auto"/>
        <w:jc w:val="center"/>
        <w:rPr>
          <w:b/>
          <w:color w:val="000000" w:themeColor="text1"/>
          <w:kern w:val="24"/>
          <w:sz w:val="28"/>
          <w:szCs w:val="28"/>
        </w:rPr>
      </w:pPr>
      <w:r w:rsidRPr="003D1EEE">
        <w:rPr>
          <w:b/>
          <w:color w:val="000000" w:themeColor="text1"/>
          <w:kern w:val="24"/>
          <w:sz w:val="28"/>
          <w:szCs w:val="28"/>
        </w:rPr>
        <w:t>Развитие племенного животноводства</w:t>
      </w:r>
    </w:p>
    <w:p w:rsidR="00582A88" w:rsidRPr="00582A88" w:rsidRDefault="00582A88" w:rsidP="00582A88">
      <w:pPr>
        <w:suppressAutoHyphens/>
        <w:spacing w:line="240" w:lineRule="auto"/>
        <w:jc w:val="center"/>
        <w:rPr>
          <w:b/>
          <w:color w:val="000000" w:themeColor="text1"/>
          <w:kern w:val="24"/>
          <w:sz w:val="20"/>
          <w:szCs w:val="20"/>
        </w:rPr>
      </w:pP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9"/>
        <w:gridCol w:w="852"/>
        <w:gridCol w:w="851"/>
        <w:gridCol w:w="851"/>
        <w:gridCol w:w="792"/>
        <w:gridCol w:w="878"/>
        <w:gridCol w:w="984"/>
        <w:gridCol w:w="850"/>
        <w:gridCol w:w="921"/>
      </w:tblGrid>
      <w:tr w:rsidR="00A217C8" w:rsidRPr="003D1EEE" w:rsidTr="00B05AF4">
        <w:trPr>
          <w:trHeight w:val="20"/>
          <w:jc w:val="center"/>
        </w:trPr>
        <w:tc>
          <w:tcPr>
            <w:tcW w:w="2969"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210470" w:rsidRPr="003D1EEE" w:rsidRDefault="00210470" w:rsidP="00B05AF4">
            <w:pPr>
              <w:ind w:left="-89" w:right="-53"/>
              <w:jc w:val="center"/>
              <w:rPr>
                <w:b/>
                <w:color w:val="000000" w:themeColor="text1"/>
                <w:kern w:val="24"/>
              </w:rPr>
            </w:pPr>
            <w:r w:rsidRPr="003D1EEE">
              <w:rPr>
                <w:b/>
                <w:color w:val="000000" w:themeColor="text1"/>
                <w:kern w:val="24"/>
              </w:rPr>
              <w:t>Показатели</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210470" w:rsidRPr="003D1EEE" w:rsidRDefault="00210470" w:rsidP="00B05AF4">
            <w:pPr>
              <w:ind w:left="-89" w:right="-53"/>
              <w:jc w:val="center"/>
              <w:rPr>
                <w:b/>
                <w:color w:val="000000" w:themeColor="text1"/>
                <w:kern w:val="24"/>
              </w:rPr>
            </w:pPr>
            <w:r w:rsidRPr="003D1EEE">
              <w:rPr>
                <w:b/>
                <w:color w:val="000000" w:themeColor="text1"/>
                <w:kern w:val="24"/>
              </w:rPr>
              <w:t>2009</w:t>
            </w:r>
            <w:r w:rsidR="00457BF7">
              <w:rPr>
                <w:b/>
                <w:color w:val="000000" w:themeColor="text1"/>
                <w:kern w:val="24"/>
              </w:rPr>
              <w:t xml:space="preserve"> </w:t>
            </w:r>
            <w:r w:rsidR="00582A88">
              <w:rPr>
                <w:b/>
                <w:color w:val="000000" w:themeColor="text1"/>
                <w:kern w:val="24"/>
              </w:rPr>
              <w:t>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210470" w:rsidRPr="003D1EEE" w:rsidRDefault="00210470" w:rsidP="00B05AF4">
            <w:pPr>
              <w:ind w:left="-89" w:right="-53"/>
              <w:jc w:val="center"/>
              <w:rPr>
                <w:b/>
                <w:color w:val="000000" w:themeColor="text1"/>
                <w:kern w:val="24"/>
              </w:rPr>
            </w:pPr>
            <w:r w:rsidRPr="003D1EEE">
              <w:rPr>
                <w:b/>
                <w:color w:val="000000" w:themeColor="text1"/>
                <w:kern w:val="24"/>
              </w:rPr>
              <w:t>2010</w:t>
            </w:r>
            <w:r w:rsidR="00457BF7">
              <w:rPr>
                <w:b/>
                <w:color w:val="000000" w:themeColor="text1"/>
                <w:kern w:val="24"/>
              </w:rPr>
              <w:t xml:space="preserve"> </w:t>
            </w:r>
            <w:r w:rsidR="00582A88">
              <w:rPr>
                <w:b/>
                <w:color w:val="000000" w:themeColor="text1"/>
                <w:kern w:val="24"/>
              </w:rPr>
              <w:t>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210470" w:rsidRPr="003D1EEE" w:rsidRDefault="00210470" w:rsidP="00B05AF4">
            <w:pPr>
              <w:ind w:left="-89" w:right="-53"/>
              <w:jc w:val="center"/>
              <w:rPr>
                <w:b/>
                <w:color w:val="000000" w:themeColor="text1"/>
                <w:kern w:val="24"/>
              </w:rPr>
            </w:pPr>
            <w:r w:rsidRPr="003D1EEE">
              <w:rPr>
                <w:b/>
                <w:color w:val="000000" w:themeColor="text1"/>
                <w:kern w:val="24"/>
              </w:rPr>
              <w:t>2011</w:t>
            </w:r>
            <w:r w:rsidR="00457BF7">
              <w:rPr>
                <w:b/>
                <w:color w:val="000000" w:themeColor="text1"/>
                <w:kern w:val="24"/>
              </w:rPr>
              <w:t xml:space="preserve"> </w:t>
            </w:r>
            <w:r w:rsidR="00582A88">
              <w:rPr>
                <w:b/>
                <w:color w:val="000000" w:themeColor="text1"/>
                <w:kern w:val="24"/>
              </w:rPr>
              <w:t>г.</w:t>
            </w:r>
          </w:p>
        </w:tc>
        <w:tc>
          <w:tcPr>
            <w:tcW w:w="792"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210470" w:rsidRPr="003D1EEE" w:rsidRDefault="00210470" w:rsidP="00B05AF4">
            <w:pPr>
              <w:ind w:left="-89" w:right="-53"/>
              <w:jc w:val="center"/>
              <w:rPr>
                <w:b/>
                <w:color w:val="000000" w:themeColor="text1"/>
                <w:kern w:val="24"/>
              </w:rPr>
            </w:pPr>
            <w:r w:rsidRPr="003D1EEE">
              <w:rPr>
                <w:b/>
                <w:color w:val="000000" w:themeColor="text1"/>
                <w:kern w:val="24"/>
              </w:rPr>
              <w:t>2012</w:t>
            </w:r>
            <w:r w:rsidR="00457BF7">
              <w:rPr>
                <w:b/>
                <w:color w:val="000000" w:themeColor="text1"/>
                <w:kern w:val="24"/>
              </w:rPr>
              <w:t xml:space="preserve"> </w:t>
            </w:r>
            <w:r w:rsidR="00582A88">
              <w:rPr>
                <w:b/>
                <w:color w:val="000000" w:themeColor="text1"/>
                <w:kern w:val="24"/>
              </w:rPr>
              <w:t>г.</w:t>
            </w:r>
          </w:p>
        </w:tc>
        <w:tc>
          <w:tcPr>
            <w:tcW w:w="878"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210470" w:rsidRPr="003D1EEE" w:rsidRDefault="00210470" w:rsidP="00B05AF4">
            <w:pPr>
              <w:ind w:left="-89" w:right="-53"/>
              <w:jc w:val="center"/>
              <w:rPr>
                <w:b/>
                <w:color w:val="000000" w:themeColor="text1"/>
                <w:kern w:val="24"/>
              </w:rPr>
            </w:pPr>
            <w:r w:rsidRPr="003D1EEE">
              <w:rPr>
                <w:b/>
                <w:color w:val="000000" w:themeColor="text1"/>
                <w:kern w:val="24"/>
              </w:rPr>
              <w:t>2013</w:t>
            </w:r>
            <w:r w:rsidR="00457BF7">
              <w:rPr>
                <w:b/>
                <w:color w:val="000000" w:themeColor="text1"/>
                <w:kern w:val="24"/>
              </w:rPr>
              <w:t xml:space="preserve"> </w:t>
            </w:r>
            <w:r w:rsidR="00582A88">
              <w:rPr>
                <w:b/>
                <w:color w:val="000000" w:themeColor="text1"/>
                <w:kern w:val="24"/>
              </w:rPr>
              <w:t>г.</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C6D9F1"/>
            <w:hideMark/>
          </w:tcPr>
          <w:p w:rsidR="00210470" w:rsidRPr="003D1EEE" w:rsidRDefault="00210470" w:rsidP="00B05AF4">
            <w:pPr>
              <w:ind w:left="-89" w:right="-53"/>
              <w:jc w:val="center"/>
              <w:rPr>
                <w:b/>
                <w:color w:val="000000" w:themeColor="text1"/>
                <w:kern w:val="24"/>
              </w:rPr>
            </w:pPr>
            <w:r w:rsidRPr="003D1EEE">
              <w:rPr>
                <w:b/>
                <w:color w:val="000000" w:themeColor="text1"/>
                <w:kern w:val="24"/>
              </w:rPr>
              <w:t>2014</w:t>
            </w:r>
            <w:r w:rsidR="00457BF7">
              <w:rPr>
                <w:b/>
                <w:color w:val="000000" w:themeColor="text1"/>
                <w:kern w:val="24"/>
              </w:rPr>
              <w:t xml:space="preserve"> </w:t>
            </w:r>
            <w:r w:rsidR="00582A88">
              <w:rPr>
                <w:b/>
                <w:color w:val="000000" w:themeColor="text1"/>
                <w:kern w:val="24"/>
              </w:rPr>
              <w:t>г.</w:t>
            </w:r>
          </w:p>
          <w:p w:rsidR="00210470" w:rsidRPr="003D1EEE" w:rsidRDefault="00210470" w:rsidP="00B05AF4">
            <w:pPr>
              <w:ind w:left="-89" w:right="-53"/>
              <w:jc w:val="center"/>
              <w:rPr>
                <w:b/>
                <w:color w:val="000000" w:themeColor="text1"/>
                <w:kern w:val="24"/>
              </w:rPr>
            </w:pPr>
            <w:r w:rsidRPr="003D1EEE">
              <w:rPr>
                <w:b/>
                <w:color w:val="000000" w:themeColor="text1"/>
                <w:kern w:val="24"/>
              </w:rPr>
              <w:t>(пред.)</w:t>
            </w:r>
          </w:p>
        </w:tc>
        <w:tc>
          <w:tcPr>
            <w:tcW w:w="1771" w:type="dxa"/>
            <w:gridSpan w:val="2"/>
            <w:tcBorders>
              <w:top w:val="single" w:sz="4" w:space="0" w:color="auto"/>
              <w:left w:val="single" w:sz="4" w:space="0" w:color="auto"/>
              <w:bottom w:val="single" w:sz="4" w:space="0" w:color="auto"/>
              <w:right w:val="single" w:sz="4" w:space="0" w:color="auto"/>
            </w:tcBorders>
            <w:shd w:val="clear" w:color="auto" w:fill="C6D9F1"/>
            <w:hideMark/>
          </w:tcPr>
          <w:p w:rsidR="00210470" w:rsidRPr="003D1EEE" w:rsidRDefault="00210470" w:rsidP="00B05AF4">
            <w:pPr>
              <w:ind w:left="-89" w:right="-53"/>
              <w:jc w:val="center"/>
              <w:rPr>
                <w:b/>
                <w:color w:val="000000" w:themeColor="text1"/>
                <w:kern w:val="24"/>
              </w:rPr>
            </w:pPr>
            <w:r w:rsidRPr="003D1EEE">
              <w:rPr>
                <w:b/>
                <w:color w:val="000000" w:themeColor="text1"/>
                <w:kern w:val="24"/>
              </w:rPr>
              <w:t>2014</w:t>
            </w:r>
            <w:r w:rsidR="00457BF7">
              <w:rPr>
                <w:b/>
                <w:color w:val="000000" w:themeColor="text1"/>
                <w:kern w:val="24"/>
              </w:rPr>
              <w:t xml:space="preserve"> </w:t>
            </w:r>
            <w:r w:rsidR="00582A88">
              <w:rPr>
                <w:b/>
                <w:color w:val="000000" w:themeColor="text1"/>
                <w:kern w:val="24"/>
              </w:rPr>
              <w:t xml:space="preserve">г. </w:t>
            </w:r>
            <w:r w:rsidRPr="003D1EEE">
              <w:rPr>
                <w:b/>
                <w:color w:val="000000" w:themeColor="text1"/>
                <w:kern w:val="24"/>
              </w:rPr>
              <w:t>в % к</w:t>
            </w:r>
          </w:p>
        </w:tc>
      </w:tr>
      <w:tr w:rsidR="00A217C8" w:rsidRPr="003D1EEE" w:rsidTr="00B05AF4">
        <w:trPr>
          <w:trHeight w:val="20"/>
          <w:jc w:val="center"/>
        </w:trPr>
        <w:tc>
          <w:tcPr>
            <w:tcW w:w="2969"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89" w:right="-53"/>
              <w:jc w:val="center"/>
              <w:rPr>
                <w:b/>
                <w:color w:val="000000" w:themeColor="text1"/>
                <w:kern w:val="24"/>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89" w:right="-53"/>
              <w:jc w:val="center"/>
              <w:rPr>
                <w:b/>
                <w:color w:val="000000" w:themeColor="text1"/>
                <w:kern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89" w:right="-53"/>
              <w:jc w:val="center"/>
              <w:rPr>
                <w:b/>
                <w:color w:val="000000" w:themeColor="text1"/>
                <w:kern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89" w:right="-53"/>
              <w:jc w:val="center"/>
              <w:rPr>
                <w:b/>
                <w:color w:val="000000" w:themeColor="text1"/>
                <w:kern w:val="24"/>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89" w:right="-53"/>
              <w:jc w:val="center"/>
              <w:rPr>
                <w:b/>
                <w:color w:val="000000" w:themeColor="text1"/>
                <w:kern w:val="24"/>
              </w:rPr>
            </w:pPr>
          </w:p>
        </w:tc>
        <w:tc>
          <w:tcPr>
            <w:tcW w:w="878"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89" w:right="-53"/>
              <w:jc w:val="center"/>
              <w:rPr>
                <w:b/>
                <w:color w:val="000000" w:themeColor="text1"/>
                <w:kern w:val="24"/>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89" w:right="-53"/>
              <w:jc w:val="center"/>
              <w:rPr>
                <w:b/>
                <w:color w:val="000000" w:themeColor="text1"/>
                <w:kern w:val="24"/>
              </w:rPr>
            </w:pP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210470" w:rsidRPr="003D1EEE" w:rsidRDefault="00210470" w:rsidP="00B05AF4">
            <w:pPr>
              <w:ind w:left="-89" w:right="-53"/>
              <w:jc w:val="center"/>
              <w:rPr>
                <w:b/>
                <w:color w:val="000000" w:themeColor="text1"/>
                <w:kern w:val="24"/>
              </w:rPr>
            </w:pPr>
            <w:r w:rsidRPr="003D1EEE">
              <w:rPr>
                <w:b/>
                <w:color w:val="000000" w:themeColor="text1"/>
                <w:kern w:val="24"/>
              </w:rPr>
              <w:t>2009</w:t>
            </w:r>
            <w:r w:rsidR="00457BF7">
              <w:rPr>
                <w:b/>
                <w:color w:val="000000" w:themeColor="text1"/>
                <w:kern w:val="24"/>
              </w:rPr>
              <w:t xml:space="preserve"> </w:t>
            </w:r>
            <w:r w:rsidR="00582A88">
              <w:rPr>
                <w:b/>
                <w:color w:val="000000" w:themeColor="text1"/>
                <w:kern w:val="24"/>
              </w:rPr>
              <w:t>г.</w:t>
            </w:r>
          </w:p>
        </w:tc>
        <w:tc>
          <w:tcPr>
            <w:tcW w:w="92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210470" w:rsidRPr="003D1EEE" w:rsidRDefault="00210470" w:rsidP="00B05AF4">
            <w:pPr>
              <w:ind w:left="-89" w:right="-53"/>
              <w:jc w:val="center"/>
              <w:rPr>
                <w:b/>
                <w:color w:val="000000" w:themeColor="text1"/>
                <w:kern w:val="24"/>
              </w:rPr>
            </w:pPr>
            <w:r w:rsidRPr="003D1EEE">
              <w:rPr>
                <w:b/>
                <w:color w:val="000000" w:themeColor="text1"/>
                <w:kern w:val="24"/>
              </w:rPr>
              <w:t>2013</w:t>
            </w:r>
            <w:r w:rsidR="00457BF7">
              <w:rPr>
                <w:b/>
                <w:color w:val="000000" w:themeColor="text1"/>
                <w:kern w:val="24"/>
              </w:rPr>
              <w:t xml:space="preserve"> </w:t>
            </w:r>
            <w:r w:rsidR="00582A88">
              <w:rPr>
                <w:b/>
                <w:color w:val="000000" w:themeColor="text1"/>
                <w:kern w:val="24"/>
              </w:rPr>
              <w:t>г.</w:t>
            </w:r>
          </w:p>
        </w:tc>
      </w:tr>
      <w:tr w:rsidR="00A217C8" w:rsidRPr="003D1EEE" w:rsidTr="00B05AF4">
        <w:trPr>
          <w:trHeight w:val="20"/>
          <w:jc w:val="center"/>
        </w:trPr>
        <w:tc>
          <w:tcPr>
            <w:tcW w:w="296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right="-59"/>
              <w:jc w:val="both"/>
              <w:rPr>
                <w:color w:val="000000" w:themeColor="text1"/>
                <w:kern w:val="24"/>
              </w:rPr>
            </w:pPr>
            <w:r w:rsidRPr="003D1EEE">
              <w:rPr>
                <w:color w:val="000000" w:themeColor="text1"/>
                <w:kern w:val="24"/>
              </w:rPr>
              <w:t>Количество селекционно-</w:t>
            </w:r>
            <w:proofErr w:type="spellStart"/>
            <w:r w:rsidRPr="003D1EEE">
              <w:rPr>
                <w:color w:val="000000" w:themeColor="text1"/>
                <w:kern w:val="24"/>
              </w:rPr>
              <w:t>генетическихцентров</w:t>
            </w:r>
            <w:proofErr w:type="spellEnd"/>
            <w:r w:rsidRPr="003D1EEE">
              <w:rPr>
                <w:color w:val="000000" w:themeColor="text1"/>
                <w:kern w:val="24"/>
              </w:rPr>
              <w:t>*, ед.</w:t>
            </w:r>
          </w:p>
        </w:tc>
        <w:tc>
          <w:tcPr>
            <w:tcW w:w="852"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rPr>
            </w:pPr>
            <w:r w:rsidRPr="003D1EEE">
              <w:rPr>
                <w:color w:val="000000" w:themeColor="text1"/>
                <w:kern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B05AF4">
            <w:pPr>
              <w:jc w:val="center"/>
              <w:rPr>
                <w:color w:val="000000" w:themeColor="text1"/>
                <w:kern w:val="24"/>
              </w:rPr>
            </w:pPr>
            <w:r w:rsidRPr="003D1EEE">
              <w:rPr>
                <w:color w:val="000000" w:themeColor="text1"/>
                <w:kern w:val="24"/>
              </w:rPr>
              <w:t>8</w:t>
            </w:r>
          </w:p>
        </w:tc>
        <w:tc>
          <w:tcPr>
            <w:tcW w:w="792"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9</w:t>
            </w:r>
          </w:p>
        </w:tc>
        <w:tc>
          <w:tcPr>
            <w:tcW w:w="87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11</w:t>
            </w:r>
          </w:p>
        </w:tc>
        <w:tc>
          <w:tcPr>
            <w:tcW w:w="984"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17</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w:t>
            </w:r>
          </w:p>
        </w:tc>
        <w:tc>
          <w:tcPr>
            <w:tcW w:w="92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154,5</w:t>
            </w:r>
          </w:p>
        </w:tc>
      </w:tr>
      <w:tr w:rsidR="00A217C8" w:rsidRPr="003D1EEE" w:rsidTr="00B05AF4">
        <w:trPr>
          <w:trHeight w:val="20"/>
          <w:jc w:val="center"/>
        </w:trPr>
        <w:tc>
          <w:tcPr>
            <w:tcW w:w="2969"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both"/>
              <w:rPr>
                <w:color w:val="000000" w:themeColor="text1"/>
                <w:kern w:val="24"/>
              </w:rPr>
            </w:pPr>
            <w:r w:rsidRPr="003D1EEE">
              <w:rPr>
                <w:color w:val="000000" w:themeColor="text1"/>
                <w:kern w:val="24"/>
              </w:rPr>
              <w:t>Маточное поголовье пл</w:t>
            </w:r>
            <w:r w:rsidRPr="003D1EEE">
              <w:rPr>
                <w:color w:val="000000" w:themeColor="text1"/>
                <w:kern w:val="24"/>
              </w:rPr>
              <w:t>е</w:t>
            </w:r>
            <w:r w:rsidRPr="003D1EEE">
              <w:rPr>
                <w:color w:val="000000" w:themeColor="text1"/>
                <w:kern w:val="24"/>
              </w:rPr>
              <w:t>менного скота и птицы на конец года, тыс. гол.</w:t>
            </w:r>
          </w:p>
        </w:tc>
        <w:tc>
          <w:tcPr>
            <w:tcW w:w="852"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jc w:val="both"/>
              <w:rPr>
                <w:color w:val="000000" w:themeColor="text1"/>
                <w:kern w:val="24"/>
              </w:rPr>
            </w:pPr>
          </w:p>
        </w:tc>
        <w:tc>
          <w:tcPr>
            <w:tcW w:w="851"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jc w:val="center"/>
              <w:rPr>
                <w:color w:val="000000" w:themeColor="text1"/>
                <w:kern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10470" w:rsidRPr="003D1EEE" w:rsidRDefault="00210470" w:rsidP="00B05AF4">
            <w:pPr>
              <w:jc w:val="center"/>
              <w:rPr>
                <w:color w:val="000000" w:themeColor="text1"/>
                <w:kern w:val="24"/>
              </w:rPr>
            </w:pPr>
          </w:p>
        </w:tc>
        <w:tc>
          <w:tcPr>
            <w:tcW w:w="792"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jc w:val="center"/>
              <w:rPr>
                <w:color w:val="000000" w:themeColor="text1"/>
                <w:kern w:val="24"/>
              </w:rPr>
            </w:pPr>
          </w:p>
        </w:tc>
        <w:tc>
          <w:tcPr>
            <w:tcW w:w="878"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jc w:val="center"/>
              <w:rPr>
                <w:color w:val="000000" w:themeColor="text1"/>
                <w:kern w:val="24"/>
              </w:rPr>
            </w:pPr>
          </w:p>
        </w:tc>
        <w:tc>
          <w:tcPr>
            <w:tcW w:w="984"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rPr>
            </w:pPr>
          </w:p>
        </w:tc>
        <w:tc>
          <w:tcPr>
            <w:tcW w:w="850"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jc w:val="center"/>
              <w:rPr>
                <w:color w:val="000000" w:themeColor="text1"/>
                <w:kern w:val="24"/>
              </w:rPr>
            </w:pPr>
          </w:p>
        </w:tc>
        <w:tc>
          <w:tcPr>
            <w:tcW w:w="921"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jc w:val="center"/>
              <w:rPr>
                <w:color w:val="000000" w:themeColor="text1"/>
                <w:kern w:val="24"/>
              </w:rPr>
            </w:pPr>
          </w:p>
        </w:tc>
      </w:tr>
      <w:tr w:rsidR="00A217C8" w:rsidRPr="003D1EEE" w:rsidTr="00B05AF4">
        <w:trPr>
          <w:trHeight w:val="20"/>
          <w:jc w:val="center"/>
        </w:trPr>
        <w:tc>
          <w:tcPr>
            <w:tcW w:w="2969"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both"/>
              <w:rPr>
                <w:color w:val="000000" w:themeColor="text1"/>
                <w:kern w:val="24"/>
              </w:rPr>
            </w:pPr>
            <w:r w:rsidRPr="003D1EEE">
              <w:rPr>
                <w:color w:val="000000" w:themeColor="text1"/>
                <w:kern w:val="24"/>
              </w:rPr>
              <w:t>в том числе:</w:t>
            </w:r>
          </w:p>
        </w:tc>
        <w:tc>
          <w:tcPr>
            <w:tcW w:w="852"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jc w:val="both"/>
              <w:rPr>
                <w:color w:val="000000" w:themeColor="text1"/>
                <w:kern w:val="24"/>
              </w:rPr>
            </w:pPr>
          </w:p>
        </w:tc>
        <w:tc>
          <w:tcPr>
            <w:tcW w:w="851"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jc w:val="center"/>
              <w:rPr>
                <w:color w:val="000000" w:themeColor="text1"/>
                <w:kern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10470" w:rsidRPr="003D1EEE" w:rsidRDefault="00210470" w:rsidP="00B05AF4">
            <w:pPr>
              <w:jc w:val="center"/>
              <w:rPr>
                <w:color w:val="000000" w:themeColor="text1"/>
                <w:kern w:val="24"/>
              </w:rPr>
            </w:pPr>
          </w:p>
        </w:tc>
        <w:tc>
          <w:tcPr>
            <w:tcW w:w="792"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jc w:val="center"/>
              <w:rPr>
                <w:color w:val="000000" w:themeColor="text1"/>
                <w:kern w:val="24"/>
              </w:rPr>
            </w:pPr>
          </w:p>
        </w:tc>
        <w:tc>
          <w:tcPr>
            <w:tcW w:w="878"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jc w:val="center"/>
              <w:rPr>
                <w:color w:val="000000" w:themeColor="text1"/>
                <w:kern w:val="24"/>
              </w:rPr>
            </w:pPr>
          </w:p>
        </w:tc>
        <w:tc>
          <w:tcPr>
            <w:tcW w:w="984"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rPr>
            </w:pPr>
          </w:p>
        </w:tc>
        <w:tc>
          <w:tcPr>
            <w:tcW w:w="850"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jc w:val="center"/>
              <w:rPr>
                <w:color w:val="000000" w:themeColor="text1"/>
                <w:kern w:val="24"/>
              </w:rPr>
            </w:pPr>
          </w:p>
        </w:tc>
        <w:tc>
          <w:tcPr>
            <w:tcW w:w="921"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jc w:val="center"/>
              <w:rPr>
                <w:color w:val="000000" w:themeColor="text1"/>
                <w:kern w:val="24"/>
              </w:rPr>
            </w:pPr>
          </w:p>
        </w:tc>
      </w:tr>
      <w:tr w:rsidR="00A217C8" w:rsidRPr="003D1EEE" w:rsidTr="00B05AF4">
        <w:trPr>
          <w:trHeight w:val="20"/>
          <w:jc w:val="center"/>
        </w:trPr>
        <w:tc>
          <w:tcPr>
            <w:tcW w:w="2969"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both"/>
              <w:rPr>
                <w:color w:val="000000" w:themeColor="text1"/>
                <w:kern w:val="24"/>
              </w:rPr>
            </w:pPr>
            <w:r w:rsidRPr="003D1EEE">
              <w:rPr>
                <w:color w:val="000000" w:themeColor="text1"/>
                <w:kern w:val="24"/>
              </w:rPr>
              <w:t>крупный рогатый скот*</w:t>
            </w:r>
          </w:p>
        </w:tc>
        <w:tc>
          <w:tcPr>
            <w:tcW w:w="852" w:type="dxa"/>
            <w:tcBorders>
              <w:top w:val="single" w:sz="4" w:space="0" w:color="auto"/>
              <w:left w:val="single" w:sz="4" w:space="0" w:color="auto"/>
              <w:bottom w:val="single" w:sz="4" w:space="0" w:color="auto"/>
              <w:right w:val="single" w:sz="4" w:space="0" w:color="auto"/>
            </w:tcBorders>
            <w:hideMark/>
          </w:tcPr>
          <w:p w:rsidR="00210470" w:rsidRPr="003D1EEE" w:rsidRDefault="00A55D93" w:rsidP="00B05AF4">
            <w:pPr>
              <w:ind w:left="-163" w:right="-194"/>
              <w:jc w:val="center"/>
              <w:rPr>
                <w:color w:val="000000" w:themeColor="text1"/>
                <w:kern w:val="24"/>
              </w:rPr>
            </w:pPr>
            <w:r>
              <w:rPr>
                <w:color w:val="000000" w:themeColor="text1"/>
                <w:kern w:val="24"/>
                <w:lang w:val="en-US"/>
              </w:rPr>
              <w:t>986</w:t>
            </w:r>
            <w:r>
              <w:rPr>
                <w:color w:val="000000" w:themeColor="text1"/>
                <w:kern w:val="24"/>
              </w:rPr>
              <w:t>,</w:t>
            </w:r>
            <w:r w:rsidR="00210470" w:rsidRPr="003D1EEE">
              <w:rPr>
                <w:color w:val="000000" w:themeColor="text1"/>
                <w:kern w:val="24"/>
                <w:lang w:val="en-US"/>
              </w:rPr>
              <w:t>4</w:t>
            </w:r>
          </w:p>
        </w:tc>
        <w:tc>
          <w:tcPr>
            <w:tcW w:w="851"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ind w:left="-163" w:right="-194"/>
              <w:jc w:val="center"/>
              <w:rPr>
                <w:color w:val="000000" w:themeColor="text1"/>
                <w:kern w:val="24"/>
              </w:rPr>
            </w:pPr>
            <w:r w:rsidRPr="003D1EEE">
              <w:rPr>
                <w:color w:val="000000" w:themeColor="text1"/>
                <w:kern w:val="24"/>
                <w:lang w:val="en-US"/>
              </w:rPr>
              <w:t>1055</w:t>
            </w:r>
            <w:r w:rsidR="00A55D93">
              <w:rPr>
                <w:color w:val="000000" w:themeColor="text1"/>
                <w:kern w:val="24"/>
                <w:lang w:val="en-US"/>
              </w:rPr>
              <w:t>,</w:t>
            </w:r>
            <w:r w:rsidRPr="003D1EEE">
              <w:rPr>
                <w:color w:val="000000" w:themeColor="text1"/>
                <w:kern w:val="24"/>
                <w:lang w:val="en-US"/>
              </w:rPr>
              <w:t>1</w:t>
            </w:r>
            <w:r w:rsidRPr="003D1EEE">
              <w:rPr>
                <w:color w:val="000000" w:themeColor="text1"/>
                <w:kern w:val="24"/>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210470" w:rsidRPr="003D1EEE" w:rsidRDefault="00210470" w:rsidP="00B05AF4">
            <w:pPr>
              <w:ind w:left="-163" w:right="-194"/>
              <w:jc w:val="center"/>
              <w:rPr>
                <w:color w:val="000000" w:themeColor="text1"/>
                <w:kern w:val="24"/>
              </w:rPr>
            </w:pPr>
            <w:r w:rsidRPr="003D1EEE">
              <w:rPr>
                <w:color w:val="000000" w:themeColor="text1"/>
                <w:kern w:val="24"/>
                <w:lang w:val="en-US"/>
              </w:rPr>
              <w:t>1113</w:t>
            </w:r>
            <w:r w:rsidR="00A55D93">
              <w:rPr>
                <w:color w:val="000000" w:themeColor="text1"/>
                <w:kern w:val="24"/>
                <w:lang w:val="en-US"/>
              </w:rPr>
              <w:t>,</w:t>
            </w:r>
            <w:r w:rsidRPr="003D1EEE">
              <w:rPr>
                <w:color w:val="000000" w:themeColor="text1"/>
                <w:kern w:val="24"/>
                <w:lang w:val="en-US"/>
              </w:rPr>
              <w:t>7</w:t>
            </w:r>
          </w:p>
        </w:tc>
        <w:tc>
          <w:tcPr>
            <w:tcW w:w="792"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ind w:left="-163" w:right="-194"/>
              <w:jc w:val="center"/>
              <w:rPr>
                <w:color w:val="000000" w:themeColor="text1"/>
                <w:kern w:val="24"/>
              </w:rPr>
            </w:pPr>
            <w:r w:rsidRPr="003D1EEE">
              <w:rPr>
                <w:color w:val="000000" w:themeColor="text1"/>
                <w:kern w:val="24"/>
                <w:lang w:val="en-US"/>
              </w:rPr>
              <w:t>1154</w:t>
            </w:r>
            <w:r w:rsidR="00A55D93">
              <w:rPr>
                <w:color w:val="000000" w:themeColor="text1"/>
                <w:kern w:val="24"/>
                <w:lang w:val="en-US"/>
              </w:rPr>
              <w:t>,</w:t>
            </w:r>
            <w:r w:rsidRPr="003D1EEE">
              <w:rPr>
                <w:color w:val="000000" w:themeColor="text1"/>
                <w:kern w:val="24"/>
                <w:lang w:val="en-US"/>
              </w:rPr>
              <w:t>4</w:t>
            </w:r>
            <w:r w:rsidRPr="003D1EEE">
              <w:rPr>
                <w:color w:val="000000" w:themeColor="text1"/>
                <w:kern w:val="24"/>
              </w:rPr>
              <w:t xml:space="preserve"> </w:t>
            </w:r>
          </w:p>
        </w:tc>
        <w:tc>
          <w:tcPr>
            <w:tcW w:w="878"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ind w:left="-163" w:right="-194"/>
              <w:jc w:val="center"/>
              <w:rPr>
                <w:color w:val="000000" w:themeColor="text1"/>
                <w:kern w:val="24"/>
              </w:rPr>
            </w:pPr>
            <w:r w:rsidRPr="003D1EEE">
              <w:rPr>
                <w:color w:val="000000" w:themeColor="text1"/>
                <w:kern w:val="24"/>
                <w:lang w:val="en-US"/>
              </w:rPr>
              <w:t>1087</w:t>
            </w:r>
            <w:r w:rsidR="00A55D93">
              <w:rPr>
                <w:color w:val="000000" w:themeColor="text1"/>
                <w:kern w:val="24"/>
                <w:lang w:val="en-US"/>
              </w:rPr>
              <w:t>,</w:t>
            </w:r>
            <w:r w:rsidRPr="003D1EEE">
              <w:rPr>
                <w:color w:val="000000" w:themeColor="text1"/>
                <w:kern w:val="24"/>
                <w:lang w:val="en-US"/>
              </w:rPr>
              <w:t>5</w:t>
            </w:r>
          </w:p>
        </w:tc>
        <w:tc>
          <w:tcPr>
            <w:tcW w:w="984"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ind w:left="-163" w:right="-194"/>
              <w:jc w:val="center"/>
              <w:rPr>
                <w:color w:val="000000" w:themeColor="text1"/>
                <w:kern w:val="24"/>
              </w:rPr>
            </w:pPr>
            <w:r w:rsidRPr="003D1EEE">
              <w:rPr>
                <w:color w:val="000000" w:themeColor="text1"/>
                <w:kern w:val="24"/>
              </w:rPr>
              <w:t xml:space="preserve">1052,8 </w:t>
            </w:r>
          </w:p>
        </w:tc>
        <w:tc>
          <w:tcPr>
            <w:tcW w:w="850"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ind w:left="-163" w:right="-194"/>
              <w:jc w:val="center"/>
              <w:rPr>
                <w:color w:val="000000" w:themeColor="text1"/>
                <w:kern w:val="24"/>
              </w:rPr>
            </w:pPr>
            <w:r w:rsidRPr="003D1EEE">
              <w:rPr>
                <w:color w:val="000000" w:themeColor="text1"/>
                <w:kern w:val="24"/>
                <w:lang w:val="en-US"/>
              </w:rPr>
              <w:t>106</w:t>
            </w:r>
            <w:r w:rsidR="00A55D93">
              <w:rPr>
                <w:color w:val="000000" w:themeColor="text1"/>
                <w:kern w:val="24"/>
                <w:lang w:val="en-US"/>
              </w:rPr>
              <w:t>,</w:t>
            </w:r>
            <w:r w:rsidRPr="003D1EEE">
              <w:rPr>
                <w:color w:val="000000" w:themeColor="text1"/>
                <w:kern w:val="24"/>
                <w:lang w:val="en-US"/>
              </w:rPr>
              <w:t>7</w:t>
            </w:r>
            <w:r w:rsidRPr="003D1EEE">
              <w:rPr>
                <w:color w:val="000000" w:themeColor="text1"/>
                <w:kern w:val="24"/>
              </w:rPr>
              <w:t xml:space="preserve"> </w:t>
            </w:r>
          </w:p>
        </w:tc>
        <w:tc>
          <w:tcPr>
            <w:tcW w:w="921"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ind w:left="-163" w:right="-194"/>
              <w:jc w:val="center"/>
              <w:rPr>
                <w:color w:val="000000" w:themeColor="text1"/>
                <w:kern w:val="24"/>
              </w:rPr>
            </w:pPr>
            <w:r w:rsidRPr="003D1EEE">
              <w:rPr>
                <w:color w:val="000000" w:themeColor="text1"/>
                <w:kern w:val="24"/>
              </w:rPr>
              <w:t>96,</w:t>
            </w:r>
            <w:r w:rsidRPr="003D1EEE">
              <w:rPr>
                <w:color w:val="000000" w:themeColor="text1"/>
                <w:kern w:val="24"/>
                <w:lang w:val="en-US"/>
              </w:rPr>
              <w:t>8</w:t>
            </w:r>
            <w:r w:rsidR="00457BF7">
              <w:rPr>
                <w:color w:val="000000" w:themeColor="text1"/>
                <w:kern w:val="24"/>
              </w:rPr>
              <w:t xml:space="preserve"> </w:t>
            </w:r>
          </w:p>
        </w:tc>
      </w:tr>
      <w:tr w:rsidR="00A217C8" w:rsidRPr="003D1EEE" w:rsidTr="00B05AF4">
        <w:trPr>
          <w:trHeight w:val="20"/>
          <w:jc w:val="center"/>
        </w:trPr>
        <w:tc>
          <w:tcPr>
            <w:tcW w:w="2969"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both"/>
              <w:rPr>
                <w:color w:val="000000" w:themeColor="text1"/>
                <w:kern w:val="24"/>
              </w:rPr>
            </w:pPr>
            <w:r w:rsidRPr="003D1EEE">
              <w:rPr>
                <w:color w:val="000000" w:themeColor="text1"/>
                <w:kern w:val="24"/>
              </w:rPr>
              <w:t>свиньи</w:t>
            </w:r>
          </w:p>
        </w:tc>
        <w:tc>
          <w:tcPr>
            <w:tcW w:w="852"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122,7</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115,1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B05AF4">
            <w:pPr>
              <w:jc w:val="center"/>
              <w:rPr>
                <w:color w:val="000000" w:themeColor="text1"/>
                <w:kern w:val="24"/>
              </w:rPr>
            </w:pPr>
            <w:r w:rsidRPr="003D1EEE">
              <w:rPr>
                <w:color w:val="000000" w:themeColor="text1"/>
                <w:kern w:val="24"/>
              </w:rPr>
              <w:t>122,4</w:t>
            </w:r>
          </w:p>
        </w:tc>
        <w:tc>
          <w:tcPr>
            <w:tcW w:w="792"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center"/>
              <w:rPr>
                <w:color w:val="000000" w:themeColor="text1"/>
                <w:kern w:val="24"/>
              </w:rPr>
            </w:pPr>
            <w:r w:rsidRPr="003D1EEE">
              <w:rPr>
                <w:color w:val="000000" w:themeColor="text1"/>
                <w:kern w:val="24"/>
                <w:lang w:val="en-US"/>
              </w:rPr>
              <w:t>94</w:t>
            </w:r>
            <w:r w:rsidR="00A55D93">
              <w:rPr>
                <w:color w:val="000000" w:themeColor="text1"/>
                <w:kern w:val="24"/>
                <w:lang w:val="en-US"/>
              </w:rPr>
              <w:t>,</w:t>
            </w:r>
            <w:r w:rsidRPr="003D1EEE">
              <w:rPr>
                <w:color w:val="000000" w:themeColor="text1"/>
                <w:kern w:val="24"/>
                <w:lang w:val="en-US"/>
              </w:rPr>
              <w:t>5</w:t>
            </w:r>
          </w:p>
        </w:tc>
        <w:tc>
          <w:tcPr>
            <w:tcW w:w="878"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center"/>
              <w:rPr>
                <w:color w:val="000000" w:themeColor="text1"/>
                <w:kern w:val="24"/>
              </w:rPr>
            </w:pPr>
            <w:r w:rsidRPr="003D1EEE">
              <w:rPr>
                <w:color w:val="000000" w:themeColor="text1"/>
                <w:kern w:val="24"/>
              </w:rPr>
              <w:t xml:space="preserve">93,2 </w:t>
            </w:r>
          </w:p>
        </w:tc>
        <w:tc>
          <w:tcPr>
            <w:tcW w:w="984"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80,4</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65,5</w:t>
            </w:r>
          </w:p>
        </w:tc>
        <w:tc>
          <w:tcPr>
            <w:tcW w:w="921"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center"/>
              <w:rPr>
                <w:color w:val="000000" w:themeColor="text1"/>
                <w:kern w:val="24"/>
              </w:rPr>
            </w:pPr>
            <w:r w:rsidRPr="003D1EEE">
              <w:rPr>
                <w:color w:val="000000" w:themeColor="text1"/>
                <w:kern w:val="24"/>
              </w:rPr>
              <w:t>86,</w:t>
            </w:r>
            <w:r w:rsidRPr="003D1EEE">
              <w:rPr>
                <w:color w:val="000000" w:themeColor="text1"/>
                <w:kern w:val="24"/>
                <w:lang w:val="en-US"/>
              </w:rPr>
              <w:t>3</w:t>
            </w:r>
            <w:r w:rsidRPr="003D1EEE">
              <w:rPr>
                <w:color w:val="000000" w:themeColor="text1"/>
                <w:kern w:val="24"/>
              </w:rPr>
              <w:t xml:space="preserve"> </w:t>
            </w:r>
          </w:p>
        </w:tc>
      </w:tr>
      <w:tr w:rsidR="00A217C8" w:rsidRPr="003D1EEE" w:rsidTr="00B05AF4">
        <w:trPr>
          <w:trHeight w:val="20"/>
          <w:jc w:val="center"/>
        </w:trPr>
        <w:tc>
          <w:tcPr>
            <w:tcW w:w="2969"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both"/>
              <w:rPr>
                <w:color w:val="000000" w:themeColor="text1"/>
                <w:kern w:val="24"/>
              </w:rPr>
            </w:pPr>
            <w:r w:rsidRPr="003D1EEE">
              <w:rPr>
                <w:color w:val="000000" w:themeColor="text1"/>
                <w:kern w:val="24"/>
              </w:rPr>
              <w:t>овцы и козы</w:t>
            </w:r>
          </w:p>
        </w:tc>
        <w:tc>
          <w:tcPr>
            <w:tcW w:w="852"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846,9</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853,5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B05AF4">
            <w:pPr>
              <w:jc w:val="center"/>
              <w:rPr>
                <w:color w:val="000000" w:themeColor="text1"/>
                <w:kern w:val="24"/>
              </w:rPr>
            </w:pPr>
            <w:r w:rsidRPr="003D1EEE">
              <w:rPr>
                <w:color w:val="000000" w:themeColor="text1"/>
                <w:kern w:val="24"/>
              </w:rPr>
              <w:t>939,1</w:t>
            </w:r>
          </w:p>
        </w:tc>
        <w:tc>
          <w:tcPr>
            <w:tcW w:w="792"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904,5</w:t>
            </w:r>
          </w:p>
        </w:tc>
        <w:tc>
          <w:tcPr>
            <w:tcW w:w="87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927,3</w:t>
            </w:r>
          </w:p>
        </w:tc>
        <w:tc>
          <w:tcPr>
            <w:tcW w:w="984"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955,0</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112,8</w:t>
            </w:r>
          </w:p>
        </w:tc>
        <w:tc>
          <w:tcPr>
            <w:tcW w:w="921"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center"/>
              <w:rPr>
                <w:color w:val="000000" w:themeColor="text1"/>
                <w:kern w:val="24"/>
              </w:rPr>
            </w:pPr>
            <w:r w:rsidRPr="003D1EEE">
              <w:rPr>
                <w:color w:val="000000" w:themeColor="text1"/>
                <w:kern w:val="24"/>
              </w:rPr>
              <w:t xml:space="preserve">103,0 </w:t>
            </w:r>
          </w:p>
        </w:tc>
      </w:tr>
      <w:tr w:rsidR="00A217C8" w:rsidRPr="003D1EEE" w:rsidTr="00B05AF4">
        <w:trPr>
          <w:trHeight w:val="20"/>
          <w:jc w:val="center"/>
        </w:trPr>
        <w:tc>
          <w:tcPr>
            <w:tcW w:w="2969"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both"/>
              <w:rPr>
                <w:color w:val="000000" w:themeColor="text1"/>
                <w:kern w:val="24"/>
              </w:rPr>
            </w:pPr>
            <w:r w:rsidRPr="003D1EEE">
              <w:rPr>
                <w:color w:val="000000" w:themeColor="text1"/>
                <w:kern w:val="24"/>
              </w:rPr>
              <w:t>Реализация племенного м</w:t>
            </w:r>
            <w:r w:rsidRPr="003D1EEE">
              <w:rPr>
                <w:color w:val="000000" w:themeColor="text1"/>
                <w:kern w:val="24"/>
              </w:rPr>
              <w:t>о</w:t>
            </w:r>
            <w:r w:rsidRPr="003D1EEE">
              <w:rPr>
                <w:color w:val="000000" w:themeColor="text1"/>
                <w:kern w:val="24"/>
              </w:rPr>
              <w:t>лодняка сельскохозяйстве</w:t>
            </w:r>
            <w:r w:rsidRPr="003D1EEE">
              <w:rPr>
                <w:color w:val="000000" w:themeColor="text1"/>
                <w:kern w:val="24"/>
              </w:rPr>
              <w:t>н</w:t>
            </w:r>
            <w:r w:rsidRPr="003D1EEE">
              <w:rPr>
                <w:color w:val="000000" w:themeColor="text1"/>
                <w:kern w:val="24"/>
              </w:rPr>
              <w:t>ных животных, тыс. гол.:</w:t>
            </w:r>
          </w:p>
        </w:tc>
        <w:tc>
          <w:tcPr>
            <w:tcW w:w="852"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277,2</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311,7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B05AF4">
            <w:pPr>
              <w:jc w:val="center"/>
              <w:rPr>
                <w:color w:val="000000" w:themeColor="text1"/>
                <w:kern w:val="24"/>
              </w:rPr>
            </w:pPr>
            <w:r w:rsidRPr="003D1EEE">
              <w:rPr>
                <w:color w:val="000000" w:themeColor="text1"/>
                <w:kern w:val="24"/>
              </w:rPr>
              <w:t>340,9</w:t>
            </w:r>
          </w:p>
        </w:tc>
        <w:tc>
          <w:tcPr>
            <w:tcW w:w="792"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376,2</w:t>
            </w:r>
          </w:p>
        </w:tc>
        <w:tc>
          <w:tcPr>
            <w:tcW w:w="87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328,2</w:t>
            </w:r>
          </w:p>
        </w:tc>
        <w:tc>
          <w:tcPr>
            <w:tcW w:w="984"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342,5</w:t>
            </w:r>
          </w:p>
        </w:tc>
        <w:tc>
          <w:tcPr>
            <w:tcW w:w="850"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center"/>
              <w:rPr>
                <w:color w:val="000000" w:themeColor="text1"/>
                <w:kern w:val="24"/>
              </w:rPr>
            </w:pPr>
            <w:r w:rsidRPr="003D1EEE">
              <w:rPr>
                <w:color w:val="000000" w:themeColor="text1"/>
                <w:kern w:val="24"/>
              </w:rPr>
              <w:t>123,5</w:t>
            </w:r>
          </w:p>
        </w:tc>
        <w:tc>
          <w:tcPr>
            <w:tcW w:w="921"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center"/>
              <w:rPr>
                <w:color w:val="000000" w:themeColor="text1"/>
                <w:kern w:val="24"/>
              </w:rPr>
            </w:pPr>
            <w:r w:rsidRPr="003D1EEE">
              <w:rPr>
                <w:color w:val="000000" w:themeColor="text1"/>
                <w:kern w:val="24"/>
              </w:rPr>
              <w:t xml:space="preserve">104,3 </w:t>
            </w:r>
          </w:p>
        </w:tc>
      </w:tr>
      <w:tr w:rsidR="00A217C8" w:rsidRPr="003D1EEE" w:rsidTr="00B05AF4">
        <w:trPr>
          <w:trHeight w:val="20"/>
          <w:jc w:val="center"/>
        </w:trPr>
        <w:tc>
          <w:tcPr>
            <w:tcW w:w="2969"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both"/>
              <w:rPr>
                <w:color w:val="000000" w:themeColor="text1"/>
                <w:kern w:val="24"/>
              </w:rPr>
            </w:pPr>
            <w:r w:rsidRPr="003D1EEE">
              <w:rPr>
                <w:color w:val="000000" w:themeColor="text1"/>
                <w:kern w:val="24"/>
              </w:rPr>
              <w:t>в том числе:</w:t>
            </w:r>
          </w:p>
        </w:tc>
        <w:tc>
          <w:tcPr>
            <w:tcW w:w="852"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jc w:val="center"/>
              <w:rPr>
                <w:color w:val="000000" w:themeColor="text1"/>
                <w:kern w:val="24"/>
              </w:rPr>
            </w:pPr>
          </w:p>
        </w:tc>
        <w:tc>
          <w:tcPr>
            <w:tcW w:w="851"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jc w:val="center"/>
              <w:rPr>
                <w:color w:val="000000" w:themeColor="text1"/>
                <w:kern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210470" w:rsidRPr="003D1EEE" w:rsidRDefault="00210470" w:rsidP="00B05AF4">
            <w:pPr>
              <w:jc w:val="center"/>
              <w:rPr>
                <w:color w:val="000000" w:themeColor="text1"/>
                <w:kern w:val="24"/>
              </w:rPr>
            </w:pPr>
          </w:p>
        </w:tc>
        <w:tc>
          <w:tcPr>
            <w:tcW w:w="792"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jc w:val="center"/>
              <w:rPr>
                <w:color w:val="000000" w:themeColor="text1"/>
                <w:kern w:val="24"/>
              </w:rPr>
            </w:pPr>
          </w:p>
        </w:tc>
        <w:tc>
          <w:tcPr>
            <w:tcW w:w="878"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jc w:val="center"/>
              <w:rPr>
                <w:color w:val="000000" w:themeColor="text1"/>
                <w:kern w:val="24"/>
              </w:rPr>
            </w:pPr>
          </w:p>
        </w:tc>
        <w:tc>
          <w:tcPr>
            <w:tcW w:w="984"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rPr>
            </w:pPr>
          </w:p>
        </w:tc>
        <w:tc>
          <w:tcPr>
            <w:tcW w:w="850"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jc w:val="center"/>
              <w:rPr>
                <w:color w:val="000000" w:themeColor="text1"/>
                <w:kern w:val="24"/>
              </w:rPr>
            </w:pPr>
          </w:p>
        </w:tc>
        <w:tc>
          <w:tcPr>
            <w:tcW w:w="921" w:type="dxa"/>
            <w:tcBorders>
              <w:top w:val="single" w:sz="4" w:space="0" w:color="auto"/>
              <w:left w:val="single" w:sz="4" w:space="0" w:color="auto"/>
              <w:bottom w:val="single" w:sz="4" w:space="0" w:color="auto"/>
              <w:right w:val="single" w:sz="4" w:space="0" w:color="auto"/>
            </w:tcBorders>
          </w:tcPr>
          <w:p w:rsidR="00210470" w:rsidRPr="003D1EEE" w:rsidRDefault="00210470" w:rsidP="00B05AF4">
            <w:pPr>
              <w:jc w:val="center"/>
              <w:rPr>
                <w:color w:val="000000" w:themeColor="text1"/>
                <w:kern w:val="24"/>
              </w:rPr>
            </w:pPr>
          </w:p>
        </w:tc>
      </w:tr>
      <w:tr w:rsidR="00A217C8" w:rsidRPr="003D1EEE" w:rsidTr="00B05AF4">
        <w:trPr>
          <w:trHeight w:val="20"/>
          <w:jc w:val="center"/>
        </w:trPr>
        <w:tc>
          <w:tcPr>
            <w:tcW w:w="2969"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both"/>
              <w:rPr>
                <w:color w:val="000000" w:themeColor="text1"/>
                <w:kern w:val="24"/>
              </w:rPr>
            </w:pPr>
            <w:r w:rsidRPr="003D1EEE">
              <w:rPr>
                <w:color w:val="000000" w:themeColor="text1"/>
                <w:kern w:val="24"/>
              </w:rPr>
              <w:t>крупный рогатый скот*</w:t>
            </w:r>
          </w:p>
        </w:tc>
        <w:tc>
          <w:tcPr>
            <w:tcW w:w="852"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95,4</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100,4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B05AF4">
            <w:pPr>
              <w:jc w:val="center"/>
              <w:rPr>
                <w:color w:val="000000" w:themeColor="text1"/>
                <w:kern w:val="24"/>
              </w:rPr>
            </w:pPr>
            <w:r w:rsidRPr="003D1EEE">
              <w:rPr>
                <w:color w:val="000000" w:themeColor="text1"/>
                <w:kern w:val="24"/>
              </w:rPr>
              <w:t>111,7</w:t>
            </w:r>
          </w:p>
        </w:tc>
        <w:tc>
          <w:tcPr>
            <w:tcW w:w="792"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126,3</w:t>
            </w:r>
          </w:p>
        </w:tc>
        <w:tc>
          <w:tcPr>
            <w:tcW w:w="87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103,4</w:t>
            </w:r>
          </w:p>
        </w:tc>
        <w:tc>
          <w:tcPr>
            <w:tcW w:w="984"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102,9</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107,9</w:t>
            </w:r>
          </w:p>
        </w:tc>
        <w:tc>
          <w:tcPr>
            <w:tcW w:w="92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99,5</w:t>
            </w:r>
          </w:p>
        </w:tc>
      </w:tr>
      <w:tr w:rsidR="00A217C8" w:rsidRPr="003D1EEE" w:rsidTr="00B05AF4">
        <w:trPr>
          <w:trHeight w:val="20"/>
          <w:jc w:val="center"/>
        </w:trPr>
        <w:tc>
          <w:tcPr>
            <w:tcW w:w="2969"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both"/>
              <w:rPr>
                <w:color w:val="000000" w:themeColor="text1"/>
                <w:kern w:val="24"/>
              </w:rPr>
            </w:pPr>
            <w:r w:rsidRPr="003D1EEE">
              <w:rPr>
                <w:color w:val="000000" w:themeColor="text1"/>
                <w:kern w:val="24"/>
              </w:rPr>
              <w:t>свиньи</w:t>
            </w:r>
          </w:p>
        </w:tc>
        <w:tc>
          <w:tcPr>
            <w:tcW w:w="852"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71,4</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85,9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B05AF4">
            <w:pPr>
              <w:jc w:val="center"/>
              <w:rPr>
                <w:color w:val="000000" w:themeColor="text1"/>
                <w:kern w:val="24"/>
              </w:rPr>
            </w:pPr>
            <w:r w:rsidRPr="003D1EEE">
              <w:rPr>
                <w:color w:val="000000" w:themeColor="text1"/>
                <w:kern w:val="24"/>
              </w:rPr>
              <w:t>87,9</w:t>
            </w:r>
          </w:p>
        </w:tc>
        <w:tc>
          <w:tcPr>
            <w:tcW w:w="792"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98,6</w:t>
            </w:r>
          </w:p>
        </w:tc>
        <w:tc>
          <w:tcPr>
            <w:tcW w:w="87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75,8</w:t>
            </w:r>
          </w:p>
        </w:tc>
        <w:tc>
          <w:tcPr>
            <w:tcW w:w="984"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91,6</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128,3</w:t>
            </w:r>
          </w:p>
        </w:tc>
        <w:tc>
          <w:tcPr>
            <w:tcW w:w="92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120,8</w:t>
            </w:r>
          </w:p>
        </w:tc>
      </w:tr>
      <w:tr w:rsidR="00A217C8" w:rsidRPr="003D1EEE" w:rsidTr="00B05AF4">
        <w:trPr>
          <w:trHeight w:val="20"/>
          <w:jc w:val="center"/>
        </w:trPr>
        <w:tc>
          <w:tcPr>
            <w:tcW w:w="2969"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both"/>
              <w:rPr>
                <w:color w:val="000000" w:themeColor="text1"/>
                <w:kern w:val="24"/>
              </w:rPr>
            </w:pPr>
            <w:r w:rsidRPr="003D1EEE">
              <w:rPr>
                <w:color w:val="000000" w:themeColor="text1"/>
                <w:kern w:val="24"/>
              </w:rPr>
              <w:t>овцы и козы</w:t>
            </w:r>
          </w:p>
        </w:tc>
        <w:tc>
          <w:tcPr>
            <w:tcW w:w="852"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110,4</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125,4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10470" w:rsidRPr="003D1EEE" w:rsidRDefault="00210470" w:rsidP="00B05AF4">
            <w:pPr>
              <w:jc w:val="center"/>
              <w:rPr>
                <w:color w:val="000000" w:themeColor="text1"/>
                <w:kern w:val="24"/>
              </w:rPr>
            </w:pPr>
            <w:r w:rsidRPr="003D1EEE">
              <w:rPr>
                <w:color w:val="000000" w:themeColor="text1"/>
                <w:kern w:val="24"/>
              </w:rPr>
              <w:t>141,3</w:t>
            </w:r>
          </w:p>
        </w:tc>
        <w:tc>
          <w:tcPr>
            <w:tcW w:w="792"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151,4</w:t>
            </w:r>
          </w:p>
        </w:tc>
        <w:tc>
          <w:tcPr>
            <w:tcW w:w="87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149,0</w:t>
            </w:r>
          </w:p>
        </w:tc>
        <w:tc>
          <w:tcPr>
            <w:tcW w:w="984"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147,9</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134,0</w:t>
            </w:r>
          </w:p>
        </w:tc>
        <w:tc>
          <w:tcPr>
            <w:tcW w:w="92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jc w:val="center"/>
              <w:rPr>
                <w:color w:val="000000" w:themeColor="text1"/>
                <w:kern w:val="24"/>
              </w:rPr>
            </w:pPr>
            <w:r w:rsidRPr="003D1EEE">
              <w:rPr>
                <w:color w:val="000000" w:themeColor="text1"/>
                <w:kern w:val="24"/>
              </w:rPr>
              <w:t>99,3</w:t>
            </w:r>
          </w:p>
        </w:tc>
      </w:tr>
    </w:tbl>
    <w:p w:rsidR="00210470" w:rsidRPr="003D1EEE" w:rsidRDefault="00210470" w:rsidP="00210470">
      <w:pPr>
        <w:rPr>
          <w:color w:val="000000" w:themeColor="text1"/>
          <w:kern w:val="24"/>
        </w:rPr>
      </w:pPr>
      <w:r w:rsidRPr="003D1EEE">
        <w:rPr>
          <w:color w:val="000000" w:themeColor="text1"/>
          <w:kern w:val="24"/>
        </w:rPr>
        <w:t>* Включая мясное скотоводство.</w:t>
      </w:r>
    </w:p>
    <w:p w:rsidR="00210470" w:rsidRPr="003D1EEE" w:rsidRDefault="00210470" w:rsidP="00210470">
      <w:pPr>
        <w:rPr>
          <w:color w:val="000000" w:themeColor="text1"/>
          <w:kern w:val="24"/>
        </w:rPr>
      </w:pPr>
    </w:p>
    <w:p w:rsidR="00210470" w:rsidRPr="003D1EEE" w:rsidRDefault="00210470" w:rsidP="00B65B67">
      <w:pPr>
        <w:spacing w:line="240" w:lineRule="auto"/>
        <w:ind w:firstLine="709"/>
        <w:jc w:val="both"/>
        <w:rPr>
          <w:color w:val="000000" w:themeColor="text1"/>
          <w:kern w:val="24"/>
          <w:sz w:val="28"/>
          <w:szCs w:val="28"/>
        </w:rPr>
      </w:pPr>
      <w:r w:rsidRPr="003D1EEE">
        <w:rPr>
          <w:color w:val="000000" w:themeColor="text1"/>
          <w:kern w:val="24"/>
          <w:sz w:val="28"/>
          <w:szCs w:val="28"/>
        </w:rPr>
        <w:t>Определяющим показателем развития племенной базы животноводства я</w:t>
      </w:r>
      <w:r w:rsidRPr="003D1EEE">
        <w:rPr>
          <w:color w:val="000000" w:themeColor="text1"/>
          <w:kern w:val="24"/>
          <w:sz w:val="28"/>
          <w:szCs w:val="28"/>
        </w:rPr>
        <w:t>в</w:t>
      </w:r>
      <w:r w:rsidRPr="003D1EEE">
        <w:rPr>
          <w:color w:val="000000" w:themeColor="text1"/>
          <w:kern w:val="24"/>
          <w:sz w:val="28"/>
          <w:szCs w:val="28"/>
        </w:rPr>
        <w:t>ляется доля племенных животных в общем поголовье разводимых животных. В 2014 г. удельный вес племенного крупного рогатого скота от общего его погол</w:t>
      </w:r>
      <w:r w:rsidRPr="003D1EEE">
        <w:rPr>
          <w:color w:val="000000" w:themeColor="text1"/>
          <w:kern w:val="24"/>
          <w:sz w:val="28"/>
          <w:szCs w:val="28"/>
        </w:rPr>
        <w:t>о</w:t>
      </w:r>
      <w:r w:rsidRPr="003D1EEE">
        <w:rPr>
          <w:color w:val="000000" w:themeColor="text1"/>
          <w:kern w:val="24"/>
          <w:sz w:val="28"/>
          <w:szCs w:val="28"/>
        </w:rPr>
        <w:t>вья составил 13,1%. По регионам доля племенного скота колеблется от 0% (И</w:t>
      </w:r>
      <w:r w:rsidRPr="003D1EEE">
        <w:rPr>
          <w:color w:val="000000" w:themeColor="text1"/>
          <w:kern w:val="24"/>
          <w:sz w:val="28"/>
          <w:szCs w:val="28"/>
        </w:rPr>
        <w:t>н</w:t>
      </w:r>
      <w:r w:rsidRPr="003D1EEE">
        <w:rPr>
          <w:color w:val="000000" w:themeColor="text1"/>
          <w:kern w:val="24"/>
          <w:sz w:val="28"/>
          <w:szCs w:val="28"/>
        </w:rPr>
        <w:t>гушетия, Адыгея, Тыва, Саха (Якутия), Ямало-Ненецкий округ, Магаданская о</w:t>
      </w:r>
      <w:r w:rsidRPr="003D1EEE">
        <w:rPr>
          <w:color w:val="000000" w:themeColor="text1"/>
          <w:kern w:val="24"/>
          <w:sz w:val="28"/>
          <w:szCs w:val="28"/>
        </w:rPr>
        <w:t>б</w:t>
      </w:r>
      <w:r w:rsidRPr="003D1EEE">
        <w:rPr>
          <w:color w:val="000000" w:themeColor="text1"/>
          <w:kern w:val="24"/>
          <w:sz w:val="28"/>
          <w:szCs w:val="28"/>
        </w:rPr>
        <w:t>ласть, Еврейская автономная область, Чукотский автономный округ) до 67,8% (Ленинградская область). В отчётном году в стране удельный вес племенного м</w:t>
      </w:r>
      <w:r w:rsidRPr="003D1EEE">
        <w:rPr>
          <w:color w:val="000000" w:themeColor="text1"/>
          <w:kern w:val="24"/>
          <w:sz w:val="28"/>
          <w:szCs w:val="28"/>
        </w:rPr>
        <w:t>а</w:t>
      </w:r>
      <w:r w:rsidRPr="003D1EEE">
        <w:rPr>
          <w:color w:val="000000" w:themeColor="text1"/>
          <w:kern w:val="24"/>
          <w:sz w:val="28"/>
          <w:szCs w:val="28"/>
        </w:rPr>
        <w:t>точного поголовья крупного рогатого скота в общем маточном поголовье крупн</w:t>
      </w:r>
      <w:r w:rsidRPr="003D1EEE">
        <w:rPr>
          <w:color w:val="000000" w:themeColor="text1"/>
          <w:kern w:val="24"/>
          <w:sz w:val="28"/>
          <w:szCs w:val="28"/>
        </w:rPr>
        <w:t>о</w:t>
      </w:r>
      <w:r w:rsidRPr="003D1EEE">
        <w:rPr>
          <w:color w:val="000000" w:themeColor="text1"/>
          <w:kern w:val="24"/>
          <w:sz w:val="28"/>
          <w:szCs w:val="28"/>
        </w:rPr>
        <w:t>го рогатого скота составил 12,5%. Крупное товарное молочное производство с высокой долей племенного скота было размещено в Ленинградской (71,9%), Владимирской (52,3%), Вологодской (52,0%), Кировской (47,6%), Московской (44,4%), Ивановской (37,1%) областях, а также в Республике Карелия (37,4%). В 2014 г. по сравнению с 2013 г. реализация племенного молодняка крупного рог</w:t>
      </w:r>
      <w:r w:rsidRPr="003D1EEE">
        <w:rPr>
          <w:color w:val="000000" w:themeColor="text1"/>
          <w:kern w:val="24"/>
          <w:sz w:val="28"/>
          <w:szCs w:val="28"/>
        </w:rPr>
        <w:t>а</w:t>
      </w:r>
      <w:r w:rsidRPr="003D1EEE">
        <w:rPr>
          <w:color w:val="000000" w:themeColor="text1"/>
          <w:kern w:val="24"/>
          <w:sz w:val="28"/>
          <w:szCs w:val="28"/>
        </w:rPr>
        <w:t xml:space="preserve">того скота сократилась на 0,5%. Вместе с тем </w:t>
      </w:r>
      <w:r w:rsidR="003A0B0C" w:rsidRPr="003D1EEE">
        <w:rPr>
          <w:color w:val="000000" w:themeColor="text1"/>
          <w:kern w:val="24"/>
          <w:sz w:val="28"/>
          <w:szCs w:val="28"/>
        </w:rPr>
        <w:t xml:space="preserve">36 </w:t>
      </w:r>
      <w:r w:rsidRPr="003D1EEE">
        <w:rPr>
          <w:color w:val="000000" w:themeColor="text1"/>
          <w:kern w:val="24"/>
          <w:sz w:val="28"/>
          <w:szCs w:val="28"/>
        </w:rPr>
        <w:t>регионов обеспечили его пр</w:t>
      </w:r>
      <w:r w:rsidRPr="003D1EEE">
        <w:rPr>
          <w:color w:val="000000" w:themeColor="text1"/>
          <w:kern w:val="24"/>
          <w:sz w:val="28"/>
          <w:szCs w:val="28"/>
        </w:rPr>
        <w:t>и</w:t>
      </w:r>
      <w:r w:rsidRPr="003D1EEE">
        <w:rPr>
          <w:color w:val="000000" w:themeColor="text1"/>
          <w:kern w:val="24"/>
          <w:sz w:val="28"/>
          <w:szCs w:val="28"/>
        </w:rPr>
        <w:lastRenderedPageBreak/>
        <w:t>рост, в их числе: Воронежская область – на 70,8%, Республика Татарстан – на 42,1%, Красноярский край – в 2,1 раза, Ленинградская область – на 24,7%, Ре</w:t>
      </w:r>
      <w:r w:rsidRPr="003D1EEE">
        <w:rPr>
          <w:color w:val="000000" w:themeColor="text1"/>
          <w:kern w:val="24"/>
          <w:sz w:val="28"/>
          <w:szCs w:val="28"/>
        </w:rPr>
        <w:t>с</w:t>
      </w:r>
      <w:r w:rsidRPr="003D1EEE">
        <w:rPr>
          <w:color w:val="000000" w:themeColor="text1"/>
          <w:kern w:val="24"/>
          <w:sz w:val="28"/>
          <w:szCs w:val="28"/>
        </w:rPr>
        <w:t>публика Алтай – в 3,1 раза, Челябинская область – на 36,5%, Вологодская о</w:t>
      </w:r>
      <w:r w:rsidRPr="003D1EEE">
        <w:rPr>
          <w:color w:val="000000" w:themeColor="text1"/>
          <w:kern w:val="24"/>
          <w:sz w:val="28"/>
          <w:szCs w:val="28"/>
        </w:rPr>
        <w:t>б</w:t>
      </w:r>
      <w:r w:rsidRPr="003D1EEE">
        <w:rPr>
          <w:color w:val="000000" w:themeColor="text1"/>
          <w:kern w:val="24"/>
          <w:sz w:val="28"/>
          <w:szCs w:val="28"/>
        </w:rPr>
        <w:t xml:space="preserve">ласть – на 24,0% </w:t>
      </w:r>
      <w:r w:rsidR="00FA6125" w:rsidRPr="003D1EEE">
        <w:rPr>
          <w:color w:val="000000" w:themeColor="text1"/>
          <w:kern w:val="24"/>
          <w:sz w:val="28"/>
          <w:szCs w:val="28"/>
        </w:rPr>
        <w:t>(</w:t>
      </w:r>
      <w:r w:rsidR="00A5640D">
        <w:rPr>
          <w:color w:val="000000" w:themeColor="text1"/>
          <w:kern w:val="24"/>
          <w:sz w:val="28"/>
          <w:szCs w:val="28"/>
        </w:rPr>
        <w:t>Приложение</w:t>
      </w:r>
      <w:r w:rsidR="00FA6125" w:rsidRPr="003D1EEE">
        <w:rPr>
          <w:color w:val="000000" w:themeColor="text1"/>
          <w:kern w:val="24"/>
          <w:sz w:val="28"/>
          <w:szCs w:val="28"/>
        </w:rPr>
        <w:t xml:space="preserve"> 3.12</w:t>
      </w:r>
      <w:r w:rsidRPr="003D1EEE">
        <w:rPr>
          <w:color w:val="000000" w:themeColor="text1"/>
          <w:kern w:val="24"/>
          <w:sz w:val="28"/>
          <w:szCs w:val="28"/>
        </w:rPr>
        <w:t>).</w:t>
      </w:r>
    </w:p>
    <w:p w:rsidR="00210470" w:rsidRPr="003D1EEE" w:rsidRDefault="00210470" w:rsidP="00B65B67">
      <w:pPr>
        <w:spacing w:line="240" w:lineRule="auto"/>
        <w:ind w:firstLine="709"/>
        <w:jc w:val="both"/>
        <w:rPr>
          <w:color w:val="000000" w:themeColor="text1"/>
          <w:kern w:val="24"/>
          <w:sz w:val="28"/>
          <w:szCs w:val="28"/>
        </w:rPr>
      </w:pPr>
      <w:r w:rsidRPr="003D1EEE">
        <w:rPr>
          <w:color w:val="000000" w:themeColor="text1"/>
          <w:kern w:val="24"/>
          <w:sz w:val="28"/>
          <w:szCs w:val="28"/>
        </w:rPr>
        <w:t>В отчётном году было импортировано племенного крупного рогатого скота молочного направления 38,9 тыс. голов, а импорт племенного материала (семени быков-производителей) составил 1350 тыс. доз.</w:t>
      </w:r>
    </w:p>
    <w:p w:rsidR="00210470" w:rsidRPr="003D1EEE" w:rsidRDefault="00210470" w:rsidP="00B65B67">
      <w:pPr>
        <w:spacing w:line="240" w:lineRule="auto"/>
        <w:ind w:firstLine="709"/>
        <w:jc w:val="both"/>
        <w:rPr>
          <w:color w:val="000000" w:themeColor="text1"/>
          <w:kern w:val="24"/>
          <w:sz w:val="28"/>
          <w:szCs w:val="28"/>
        </w:rPr>
      </w:pPr>
      <w:r w:rsidRPr="003D1EEE">
        <w:rPr>
          <w:color w:val="000000" w:themeColor="text1"/>
          <w:kern w:val="24"/>
          <w:sz w:val="28"/>
          <w:szCs w:val="28"/>
        </w:rPr>
        <w:t>Современная племенная база свиноводства была представлена 132 племе</w:t>
      </w:r>
      <w:r w:rsidRPr="003D1EEE">
        <w:rPr>
          <w:color w:val="000000" w:themeColor="text1"/>
          <w:kern w:val="24"/>
          <w:sz w:val="28"/>
          <w:szCs w:val="28"/>
        </w:rPr>
        <w:t>н</w:t>
      </w:r>
      <w:r w:rsidRPr="003D1EEE">
        <w:rPr>
          <w:color w:val="000000" w:themeColor="text1"/>
          <w:kern w:val="24"/>
          <w:sz w:val="28"/>
          <w:szCs w:val="28"/>
        </w:rPr>
        <w:t>ными хозяйствами (меньше уровня 2013 г. на 8</w:t>
      </w:r>
      <w:r w:rsidR="00457BF7">
        <w:rPr>
          <w:color w:val="000000" w:themeColor="text1"/>
          <w:kern w:val="24"/>
          <w:sz w:val="28"/>
          <w:szCs w:val="28"/>
        </w:rPr>
        <w:t xml:space="preserve"> </w:t>
      </w:r>
      <w:r w:rsidR="00D838AA">
        <w:rPr>
          <w:color w:val="000000" w:themeColor="text1"/>
          <w:kern w:val="24"/>
          <w:sz w:val="28"/>
          <w:szCs w:val="28"/>
        </w:rPr>
        <w:t>ед.</w:t>
      </w:r>
      <w:r w:rsidRPr="003D1EEE">
        <w:rPr>
          <w:color w:val="000000" w:themeColor="text1"/>
          <w:kern w:val="24"/>
          <w:sz w:val="28"/>
          <w:szCs w:val="28"/>
        </w:rPr>
        <w:t>), в которых сосредоточено свыше 80,0 тыс. голов (на 12,8 тыс. голов меньше 2013 г.). При этом удельный вес племенных живот</w:t>
      </w:r>
      <w:r w:rsidR="00A55D93">
        <w:rPr>
          <w:color w:val="000000" w:themeColor="text1"/>
          <w:kern w:val="24"/>
          <w:sz w:val="28"/>
          <w:szCs w:val="28"/>
        </w:rPr>
        <w:t>ных в общем стаде составил 3,4%</w:t>
      </w:r>
      <w:r w:rsidRPr="003D1EEE">
        <w:rPr>
          <w:color w:val="000000" w:themeColor="text1"/>
          <w:kern w:val="24"/>
          <w:sz w:val="28"/>
          <w:szCs w:val="28"/>
        </w:rPr>
        <w:t xml:space="preserve"> (ниже уровня 2013 г. на 1,5 </w:t>
      </w:r>
      <w:proofErr w:type="spellStart"/>
      <w:r w:rsidRPr="003D1EEE">
        <w:rPr>
          <w:color w:val="000000" w:themeColor="text1"/>
          <w:kern w:val="24"/>
          <w:sz w:val="28"/>
          <w:szCs w:val="28"/>
        </w:rPr>
        <w:t>п.п</w:t>
      </w:r>
      <w:proofErr w:type="spellEnd"/>
      <w:r w:rsidRPr="003D1EEE">
        <w:rPr>
          <w:color w:val="000000" w:themeColor="text1"/>
          <w:kern w:val="24"/>
          <w:sz w:val="28"/>
          <w:szCs w:val="28"/>
        </w:rPr>
        <w:t>.). Реализация племенного молодняка свиней увеличилась на 20,8%. Ма</w:t>
      </w:r>
      <w:r w:rsidRPr="003D1EEE">
        <w:rPr>
          <w:color w:val="000000" w:themeColor="text1"/>
          <w:kern w:val="24"/>
          <w:sz w:val="28"/>
          <w:szCs w:val="28"/>
        </w:rPr>
        <w:t>к</w:t>
      </w:r>
      <w:r w:rsidRPr="003D1EEE">
        <w:rPr>
          <w:color w:val="000000" w:themeColor="text1"/>
          <w:kern w:val="24"/>
          <w:sz w:val="28"/>
          <w:szCs w:val="28"/>
        </w:rPr>
        <w:t>симальный рост племенного молодняка произошёл в Республике Татарстан (в 2,3 раза), Белгородской области (на 52,7%), Алтайском крае (в 10,6 раза), Республике Мордовия (на 20,3%), Орловской области (на 87,4%). Импорт свиней составил 2,4 тыс. голов.</w:t>
      </w:r>
    </w:p>
    <w:p w:rsidR="00210470" w:rsidRPr="003D1EEE" w:rsidRDefault="00210470" w:rsidP="00B65B67">
      <w:pPr>
        <w:spacing w:line="240" w:lineRule="auto"/>
        <w:ind w:firstLine="709"/>
        <w:jc w:val="both"/>
        <w:rPr>
          <w:color w:val="000000" w:themeColor="text1"/>
          <w:kern w:val="24"/>
          <w:sz w:val="28"/>
          <w:szCs w:val="28"/>
        </w:rPr>
      </w:pPr>
      <w:r w:rsidRPr="003D1EEE">
        <w:rPr>
          <w:color w:val="000000" w:themeColor="text1"/>
          <w:kern w:val="24"/>
          <w:sz w:val="28"/>
          <w:szCs w:val="28"/>
        </w:rPr>
        <w:t xml:space="preserve">Племенное поголовье овец и коз было сосредоточено в 236 хозяйствах. По состоянию на 1 января 2015 г. общее поголовье племенных маток составило 955,0 тыс. голов, что на 27,7 тыс. голов больше уровня 2013 г. </w:t>
      </w:r>
    </w:p>
    <w:p w:rsidR="00210470" w:rsidRPr="003D1EEE" w:rsidRDefault="00210470" w:rsidP="00B65B67">
      <w:pPr>
        <w:spacing w:line="240" w:lineRule="auto"/>
        <w:ind w:firstLine="709"/>
        <w:jc w:val="both"/>
        <w:rPr>
          <w:color w:val="000000" w:themeColor="text1"/>
          <w:kern w:val="24"/>
          <w:sz w:val="28"/>
          <w:szCs w:val="28"/>
        </w:rPr>
      </w:pPr>
      <w:r w:rsidRPr="003D1EEE">
        <w:rPr>
          <w:color w:val="000000" w:themeColor="text1"/>
          <w:kern w:val="24"/>
          <w:sz w:val="28"/>
          <w:szCs w:val="28"/>
        </w:rPr>
        <w:t>В 2014 г. по сравнению с 2013 г. импорт племенной продукции (материала) сократился (</w:t>
      </w:r>
      <w:r w:rsidR="0078065F">
        <w:rPr>
          <w:color w:val="000000" w:themeColor="text1"/>
          <w:kern w:val="24"/>
          <w:sz w:val="28"/>
          <w:szCs w:val="28"/>
        </w:rPr>
        <w:t>таблица</w:t>
      </w:r>
      <w:r w:rsidRPr="003D1EEE">
        <w:rPr>
          <w:color w:val="000000" w:themeColor="text1"/>
          <w:kern w:val="24"/>
          <w:sz w:val="28"/>
          <w:szCs w:val="28"/>
        </w:rPr>
        <w:t xml:space="preserve"> 3.7), причём в наибольшей степени уменьшился импорт свиней (в 5,7 раза), а также птицы яичного и мясного направления соответстве</w:t>
      </w:r>
      <w:r w:rsidRPr="003D1EEE">
        <w:rPr>
          <w:color w:val="000000" w:themeColor="text1"/>
          <w:kern w:val="24"/>
          <w:sz w:val="28"/>
          <w:szCs w:val="28"/>
        </w:rPr>
        <w:t>н</w:t>
      </w:r>
      <w:r w:rsidRPr="003D1EEE">
        <w:rPr>
          <w:color w:val="000000" w:themeColor="text1"/>
          <w:kern w:val="24"/>
          <w:sz w:val="28"/>
          <w:szCs w:val="28"/>
        </w:rPr>
        <w:t>но на 17,6 и 14,3%.</w:t>
      </w:r>
    </w:p>
    <w:p w:rsidR="00210470" w:rsidRPr="003D1EEE" w:rsidRDefault="00210470" w:rsidP="00210470">
      <w:pPr>
        <w:ind w:firstLine="709"/>
        <w:jc w:val="right"/>
        <w:rPr>
          <w:color w:val="000000" w:themeColor="text1"/>
          <w:kern w:val="24"/>
        </w:rPr>
      </w:pPr>
    </w:p>
    <w:p w:rsidR="00210470" w:rsidRDefault="00210470" w:rsidP="00582A88">
      <w:pPr>
        <w:spacing w:line="240" w:lineRule="auto"/>
        <w:ind w:firstLine="709"/>
        <w:jc w:val="right"/>
        <w:rPr>
          <w:color w:val="000000" w:themeColor="text1"/>
          <w:kern w:val="24"/>
          <w:sz w:val="28"/>
          <w:szCs w:val="28"/>
        </w:rPr>
      </w:pPr>
      <w:r w:rsidRPr="003D1EEE">
        <w:rPr>
          <w:color w:val="000000" w:themeColor="text1"/>
          <w:kern w:val="24"/>
          <w:sz w:val="28"/>
          <w:szCs w:val="28"/>
        </w:rPr>
        <w:t>Таблица 3.7</w:t>
      </w:r>
    </w:p>
    <w:p w:rsidR="00582A88" w:rsidRPr="00582A88" w:rsidRDefault="00582A88" w:rsidP="00582A88">
      <w:pPr>
        <w:spacing w:line="240" w:lineRule="auto"/>
        <w:ind w:firstLine="709"/>
        <w:jc w:val="right"/>
        <w:rPr>
          <w:color w:val="000000" w:themeColor="text1"/>
          <w:kern w:val="24"/>
          <w:sz w:val="20"/>
          <w:szCs w:val="20"/>
        </w:rPr>
      </w:pPr>
    </w:p>
    <w:p w:rsidR="00210470" w:rsidRDefault="00210470" w:rsidP="00582A88">
      <w:pPr>
        <w:suppressAutoHyphens/>
        <w:spacing w:line="240" w:lineRule="auto"/>
        <w:jc w:val="center"/>
        <w:rPr>
          <w:b/>
          <w:color w:val="000000" w:themeColor="text1"/>
          <w:kern w:val="24"/>
          <w:sz w:val="28"/>
          <w:szCs w:val="28"/>
        </w:rPr>
      </w:pPr>
      <w:r w:rsidRPr="003D1EEE">
        <w:rPr>
          <w:b/>
          <w:color w:val="000000" w:themeColor="text1"/>
          <w:kern w:val="24"/>
          <w:sz w:val="28"/>
          <w:szCs w:val="28"/>
        </w:rPr>
        <w:t>Динамика импорта племенной продукции (материала)</w:t>
      </w:r>
    </w:p>
    <w:p w:rsidR="00582A88" w:rsidRPr="00582A88" w:rsidRDefault="00582A88" w:rsidP="00582A88">
      <w:pPr>
        <w:suppressAutoHyphens/>
        <w:spacing w:line="240" w:lineRule="auto"/>
        <w:jc w:val="center"/>
        <w:rPr>
          <w:b/>
          <w:color w:val="000000" w:themeColor="text1"/>
          <w:kern w:val="24"/>
          <w:sz w:val="20"/>
          <w:szCs w:val="20"/>
        </w:rPr>
      </w:pPr>
    </w:p>
    <w:tbl>
      <w:tblPr>
        <w:tblStyle w:val="ae"/>
        <w:tblW w:w="9606" w:type="dxa"/>
        <w:tblLayout w:type="fixed"/>
        <w:tblLook w:val="04A0" w:firstRow="1" w:lastRow="0" w:firstColumn="1" w:lastColumn="0" w:noHBand="0" w:noVBand="1"/>
      </w:tblPr>
      <w:tblGrid>
        <w:gridCol w:w="3652"/>
        <w:gridCol w:w="1417"/>
        <w:gridCol w:w="1418"/>
        <w:gridCol w:w="1417"/>
        <w:gridCol w:w="1702"/>
      </w:tblGrid>
      <w:tr w:rsidR="00A217C8" w:rsidRPr="003D1EEE" w:rsidTr="00B05AF4">
        <w:tc>
          <w:tcPr>
            <w:tcW w:w="3652" w:type="dxa"/>
            <w:shd w:val="clear" w:color="auto" w:fill="B8CCE4" w:themeFill="accent1" w:themeFillTint="66"/>
          </w:tcPr>
          <w:p w:rsidR="00210470" w:rsidRPr="003D1EEE" w:rsidRDefault="00210470" w:rsidP="00B05AF4">
            <w:pPr>
              <w:jc w:val="center"/>
              <w:rPr>
                <w:b/>
                <w:color w:val="000000" w:themeColor="text1"/>
                <w:kern w:val="24"/>
                <w:sz w:val="28"/>
                <w:szCs w:val="28"/>
              </w:rPr>
            </w:pPr>
            <w:r w:rsidRPr="003D1EEE">
              <w:rPr>
                <w:b/>
                <w:color w:val="000000" w:themeColor="text1"/>
                <w:kern w:val="24"/>
              </w:rPr>
              <w:t>Наименование племенной пр</w:t>
            </w:r>
            <w:r w:rsidRPr="003D1EEE">
              <w:rPr>
                <w:b/>
                <w:color w:val="000000" w:themeColor="text1"/>
                <w:kern w:val="24"/>
              </w:rPr>
              <w:t>о</w:t>
            </w:r>
            <w:r w:rsidRPr="003D1EEE">
              <w:rPr>
                <w:b/>
                <w:color w:val="000000" w:themeColor="text1"/>
                <w:kern w:val="24"/>
              </w:rPr>
              <w:t>дукции (материала)</w:t>
            </w:r>
          </w:p>
        </w:tc>
        <w:tc>
          <w:tcPr>
            <w:tcW w:w="1417" w:type="dxa"/>
            <w:shd w:val="clear" w:color="auto" w:fill="B8CCE4" w:themeFill="accent1" w:themeFillTint="66"/>
          </w:tcPr>
          <w:p w:rsidR="00210470" w:rsidRPr="003D1EEE" w:rsidRDefault="00210470" w:rsidP="00B05AF4">
            <w:pPr>
              <w:jc w:val="center"/>
              <w:rPr>
                <w:b/>
                <w:color w:val="000000" w:themeColor="text1"/>
                <w:kern w:val="24"/>
                <w:sz w:val="28"/>
                <w:szCs w:val="28"/>
              </w:rPr>
            </w:pPr>
            <w:r w:rsidRPr="003D1EEE">
              <w:rPr>
                <w:b/>
                <w:color w:val="000000" w:themeColor="text1"/>
                <w:kern w:val="24"/>
              </w:rPr>
              <w:t>Единица измерения</w:t>
            </w:r>
          </w:p>
        </w:tc>
        <w:tc>
          <w:tcPr>
            <w:tcW w:w="1418" w:type="dxa"/>
            <w:shd w:val="clear" w:color="auto" w:fill="B8CCE4" w:themeFill="accent1" w:themeFillTint="66"/>
            <w:vAlign w:val="center"/>
          </w:tcPr>
          <w:p w:rsidR="00210470" w:rsidRPr="003D1EEE" w:rsidRDefault="00210470" w:rsidP="00B05AF4">
            <w:pPr>
              <w:jc w:val="center"/>
              <w:rPr>
                <w:b/>
                <w:color w:val="000000" w:themeColor="text1"/>
                <w:kern w:val="24"/>
              </w:rPr>
            </w:pPr>
            <w:r w:rsidRPr="003D1EEE">
              <w:rPr>
                <w:b/>
                <w:color w:val="000000" w:themeColor="text1"/>
                <w:kern w:val="24"/>
              </w:rPr>
              <w:t>2013</w:t>
            </w:r>
            <w:r w:rsidR="00457BF7">
              <w:rPr>
                <w:b/>
                <w:color w:val="000000" w:themeColor="text1"/>
                <w:kern w:val="24"/>
              </w:rPr>
              <w:t xml:space="preserve"> </w:t>
            </w:r>
            <w:r w:rsidR="00582A88">
              <w:rPr>
                <w:b/>
                <w:color w:val="000000" w:themeColor="text1"/>
                <w:kern w:val="24"/>
              </w:rPr>
              <w:t>г.</w:t>
            </w:r>
          </w:p>
        </w:tc>
        <w:tc>
          <w:tcPr>
            <w:tcW w:w="1417" w:type="dxa"/>
            <w:shd w:val="clear" w:color="auto" w:fill="B8CCE4" w:themeFill="accent1" w:themeFillTint="66"/>
            <w:vAlign w:val="center"/>
          </w:tcPr>
          <w:p w:rsidR="00210470" w:rsidRPr="003D1EEE" w:rsidRDefault="00210470" w:rsidP="00B05AF4">
            <w:pPr>
              <w:jc w:val="center"/>
              <w:rPr>
                <w:b/>
                <w:color w:val="000000" w:themeColor="text1"/>
                <w:kern w:val="24"/>
              </w:rPr>
            </w:pPr>
            <w:r w:rsidRPr="003D1EEE">
              <w:rPr>
                <w:b/>
                <w:color w:val="000000" w:themeColor="text1"/>
                <w:kern w:val="24"/>
              </w:rPr>
              <w:t>2014</w:t>
            </w:r>
            <w:r w:rsidR="00457BF7">
              <w:rPr>
                <w:b/>
                <w:color w:val="000000" w:themeColor="text1"/>
                <w:kern w:val="24"/>
              </w:rPr>
              <w:t xml:space="preserve"> </w:t>
            </w:r>
            <w:r w:rsidR="00582A88">
              <w:rPr>
                <w:b/>
                <w:color w:val="000000" w:themeColor="text1"/>
                <w:kern w:val="24"/>
              </w:rPr>
              <w:t>г.</w:t>
            </w:r>
          </w:p>
        </w:tc>
        <w:tc>
          <w:tcPr>
            <w:tcW w:w="1702" w:type="dxa"/>
            <w:shd w:val="clear" w:color="auto" w:fill="B8CCE4" w:themeFill="accent1" w:themeFillTint="66"/>
            <w:vAlign w:val="center"/>
          </w:tcPr>
          <w:p w:rsidR="00210470" w:rsidRPr="003D1EEE" w:rsidRDefault="00210470" w:rsidP="00B05AF4">
            <w:pPr>
              <w:jc w:val="center"/>
              <w:rPr>
                <w:b/>
                <w:color w:val="000000" w:themeColor="text1"/>
                <w:kern w:val="24"/>
              </w:rPr>
            </w:pPr>
            <w:r w:rsidRPr="003D1EEE">
              <w:rPr>
                <w:b/>
                <w:color w:val="000000" w:themeColor="text1"/>
                <w:kern w:val="24"/>
              </w:rPr>
              <w:t>2014</w:t>
            </w:r>
            <w:r w:rsidR="00457BF7">
              <w:rPr>
                <w:b/>
                <w:color w:val="000000" w:themeColor="text1"/>
                <w:kern w:val="24"/>
              </w:rPr>
              <w:t xml:space="preserve"> </w:t>
            </w:r>
            <w:r w:rsidR="00582A88">
              <w:rPr>
                <w:b/>
                <w:color w:val="000000" w:themeColor="text1"/>
                <w:kern w:val="24"/>
              </w:rPr>
              <w:t>г.</w:t>
            </w:r>
          </w:p>
          <w:p w:rsidR="00210470" w:rsidRPr="003D1EEE" w:rsidRDefault="00210470" w:rsidP="00B05AF4">
            <w:pPr>
              <w:jc w:val="center"/>
              <w:rPr>
                <w:b/>
                <w:color w:val="000000" w:themeColor="text1"/>
                <w:kern w:val="24"/>
              </w:rPr>
            </w:pPr>
            <w:r w:rsidRPr="003D1EEE">
              <w:rPr>
                <w:b/>
                <w:color w:val="000000" w:themeColor="text1"/>
                <w:kern w:val="24"/>
              </w:rPr>
              <w:t>к 2013</w:t>
            </w:r>
            <w:r w:rsidR="00457BF7">
              <w:rPr>
                <w:b/>
                <w:color w:val="000000" w:themeColor="text1"/>
                <w:kern w:val="24"/>
              </w:rPr>
              <w:t xml:space="preserve"> </w:t>
            </w:r>
            <w:r w:rsidR="00582A88">
              <w:rPr>
                <w:b/>
                <w:color w:val="000000" w:themeColor="text1"/>
                <w:kern w:val="24"/>
              </w:rPr>
              <w:t>г.</w:t>
            </w:r>
            <w:r w:rsidRPr="003D1EEE">
              <w:rPr>
                <w:b/>
                <w:color w:val="000000" w:themeColor="text1"/>
                <w:kern w:val="24"/>
              </w:rPr>
              <w:t>, %</w:t>
            </w:r>
          </w:p>
        </w:tc>
      </w:tr>
      <w:tr w:rsidR="00A217C8" w:rsidRPr="003D1EEE" w:rsidTr="00B05AF4">
        <w:tc>
          <w:tcPr>
            <w:tcW w:w="3652" w:type="dxa"/>
            <w:vAlign w:val="center"/>
          </w:tcPr>
          <w:p w:rsidR="00210470" w:rsidRPr="003D1EEE" w:rsidRDefault="00210470" w:rsidP="00B05AF4">
            <w:pPr>
              <w:rPr>
                <w:color w:val="000000" w:themeColor="text1"/>
                <w:kern w:val="24"/>
              </w:rPr>
            </w:pPr>
            <w:r w:rsidRPr="003D1EEE">
              <w:rPr>
                <w:color w:val="000000" w:themeColor="text1"/>
                <w:kern w:val="24"/>
              </w:rPr>
              <w:t>Крупный рогатый скот молочного направления</w:t>
            </w:r>
          </w:p>
        </w:tc>
        <w:tc>
          <w:tcPr>
            <w:tcW w:w="1417" w:type="dxa"/>
            <w:vAlign w:val="center"/>
          </w:tcPr>
          <w:p w:rsidR="00210470" w:rsidRPr="003D1EEE" w:rsidRDefault="00210470" w:rsidP="00B05AF4">
            <w:pPr>
              <w:jc w:val="both"/>
              <w:rPr>
                <w:color w:val="000000" w:themeColor="text1"/>
                <w:kern w:val="24"/>
              </w:rPr>
            </w:pPr>
            <w:r w:rsidRPr="003D1EEE">
              <w:rPr>
                <w:color w:val="000000" w:themeColor="text1"/>
                <w:kern w:val="24"/>
              </w:rPr>
              <w:t>тыс. голов</w:t>
            </w:r>
          </w:p>
        </w:tc>
        <w:tc>
          <w:tcPr>
            <w:tcW w:w="1418" w:type="dxa"/>
          </w:tcPr>
          <w:p w:rsidR="00210470" w:rsidRPr="003D1EEE" w:rsidRDefault="00210470" w:rsidP="00B05AF4">
            <w:pPr>
              <w:jc w:val="center"/>
              <w:rPr>
                <w:color w:val="000000" w:themeColor="text1"/>
                <w:kern w:val="24"/>
                <w:lang w:val="en-US"/>
              </w:rPr>
            </w:pPr>
            <w:r w:rsidRPr="003D1EEE">
              <w:rPr>
                <w:color w:val="000000" w:themeColor="text1"/>
                <w:kern w:val="24"/>
              </w:rPr>
              <w:t>39,</w:t>
            </w:r>
            <w:r w:rsidRPr="003D1EEE">
              <w:rPr>
                <w:color w:val="000000" w:themeColor="text1"/>
                <w:kern w:val="24"/>
                <w:lang w:val="en-US"/>
              </w:rPr>
              <w:t>2</w:t>
            </w:r>
          </w:p>
        </w:tc>
        <w:tc>
          <w:tcPr>
            <w:tcW w:w="1417" w:type="dxa"/>
          </w:tcPr>
          <w:p w:rsidR="00210470" w:rsidRPr="003D1EEE" w:rsidRDefault="00210470" w:rsidP="00B05AF4">
            <w:pPr>
              <w:jc w:val="center"/>
              <w:rPr>
                <w:color w:val="000000" w:themeColor="text1"/>
                <w:kern w:val="24"/>
                <w:lang w:val="en-US"/>
              </w:rPr>
            </w:pPr>
            <w:r w:rsidRPr="003D1EEE">
              <w:rPr>
                <w:color w:val="000000" w:themeColor="text1"/>
                <w:kern w:val="24"/>
              </w:rPr>
              <w:t>38,</w:t>
            </w:r>
            <w:r w:rsidRPr="003D1EEE">
              <w:rPr>
                <w:color w:val="000000" w:themeColor="text1"/>
                <w:kern w:val="24"/>
                <w:lang w:val="en-US"/>
              </w:rPr>
              <w:t>9</w:t>
            </w:r>
          </w:p>
        </w:tc>
        <w:tc>
          <w:tcPr>
            <w:tcW w:w="1702" w:type="dxa"/>
          </w:tcPr>
          <w:p w:rsidR="00210470" w:rsidRPr="003D1EEE" w:rsidRDefault="00210470" w:rsidP="00B05AF4">
            <w:pPr>
              <w:jc w:val="center"/>
              <w:rPr>
                <w:color w:val="000000" w:themeColor="text1"/>
                <w:kern w:val="24"/>
                <w:lang w:val="en-US"/>
              </w:rPr>
            </w:pPr>
            <w:r w:rsidRPr="003D1EEE">
              <w:rPr>
                <w:color w:val="000000" w:themeColor="text1"/>
                <w:kern w:val="24"/>
                <w:lang w:val="en-US"/>
              </w:rPr>
              <w:t>99.2</w:t>
            </w:r>
          </w:p>
        </w:tc>
      </w:tr>
      <w:tr w:rsidR="00A217C8" w:rsidRPr="003D1EEE" w:rsidTr="00B05AF4">
        <w:tc>
          <w:tcPr>
            <w:tcW w:w="3652" w:type="dxa"/>
            <w:vAlign w:val="center"/>
          </w:tcPr>
          <w:p w:rsidR="00210470" w:rsidRPr="003D1EEE" w:rsidRDefault="00210470" w:rsidP="00B05AF4">
            <w:pPr>
              <w:jc w:val="both"/>
              <w:rPr>
                <w:color w:val="000000" w:themeColor="text1"/>
                <w:kern w:val="24"/>
              </w:rPr>
            </w:pPr>
            <w:r w:rsidRPr="003D1EEE">
              <w:rPr>
                <w:color w:val="000000" w:themeColor="text1"/>
                <w:kern w:val="24"/>
              </w:rPr>
              <w:t>Свиньи</w:t>
            </w:r>
          </w:p>
        </w:tc>
        <w:tc>
          <w:tcPr>
            <w:tcW w:w="1417" w:type="dxa"/>
            <w:vAlign w:val="center"/>
          </w:tcPr>
          <w:p w:rsidR="00210470" w:rsidRPr="003D1EEE" w:rsidRDefault="00210470" w:rsidP="00B05AF4">
            <w:pPr>
              <w:jc w:val="both"/>
              <w:rPr>
                <w:color w:val="000000" w:themeColor="text1"/>
                <w:kern w:val="24"/>
              </w:rPr>
            </w:pPr>
            <w:r w:rsidRPr="003D1EEE">
              <w:rPr>
                <w:color w:val="000000" w:themeColor="text1"/>
                <w:kern w:val="24"/>
              </w:rPr>
              <w:t>тыс. голов</w:t>
            </w:r>
          </w:p>
        </w:tc>
        <w:tc>
          <w:tcPr>
            <w:tcW w:w="1418" w:type="dxa"/>
          </w:tcPr>
          <w:p w:rsidR="00210470" w:rsidRPr="003D1EEE" w:rsidRDefault="00210470" w:rsidP="00B05AF4">
            <w:pPr>
              <w:jc w:val="center"/>
              <w:rPr>
                <w:color w:val="000000" w:themeColor="text1"/>
                <w:kern w:val="24"/>
              </w:rPr>
            </w:pPr>
            <w:r w:rsidRPr="003D1EEE">
              <w:rPr>
                <w:color w:val="000000" w:themeColor="text1"/>
                <w:kern w:val="24"/>
              </w:rPr>
              <w:t>13,6</w:t>
            </w:r>
          </w:p>
        </w:tc>
        <w:tc>
          <w:tcPr>
            <w:tcW w:w="1417" w:type="dxa"/>
          </w:tcPr>
          <w:p w:rsidR="00210470" w:rsidRPr="003D1EEE" w:rsidRDefault="00210470" w:rsidP="00A55D93">
            <w:pPr>
              <w:jc w:val="center"/>
              <w:rPr>
                <w:color w:val="000000" w:themeColor="text1"/>
                <w:kern w:val="24"/>
                <w:lang w:val="en-US"/>
              </w:rPr>
            </w:pPr>
            <w:r w:rsidRPr="003D1EEE">
              <w:rPr>
                <w:color w:val="000000" w:themeColor="text1"/>
                <w:kern w:val="24"/>
                <w:lang w:val="en-US"/>
              </w:rPr>
              <w:t>2</w:t>
            </w:r>
            <w:r w:rsidR="00A55D93">
              <w:rPr>
                <w:color w:val="000000" w:themeColor="text1"/>
                <w:kern w:val="24"/>
              </w:rPr>
              <w:t>,</w:t>
            </w:r>
            <w:r w:rsidRPr="003D1EEE">
              <w:rPr>
                <w:color w:val="000000" w:themeColor="text1"/>
                <w:kern w:val="24"/>
                <w:lang w:val="en-US"/>
              </w:rPr>
              <w:t>4</w:t>
            </w:r>
          </w:p>
        </w:tc>
        <w:tc>
          <w:tcPr>
            <w:tcW w:w="1702" w:type="dxa"/>
          </w:tcPr>
          <w:p w:rsidR="00210470" w:rsidRPr="003D1EEE" w:rsidRDefault="00210470" w:rsidP="00A55D93">
            <w:pPr>
              <w:jc w:val="center"/>
              <w:rPr>
                <w:color w:val="000000" w:themeColor="text1"/>
                <w:kern w:val="24"/>
                <w:lang w:val="en-US"/>
              </w:rPr>
            </w:pPr>
            <w:r w:rsidRPr="003D1EEE">
              <w:rPr>
                <w:color w:val="000000" w:themeColor="text1"/>
                <w:kern w:val="24"/>
                <w:lang w:val="en-US"/>
              </w:rPr>
              <w:t>17</w:t>
            </w:r>
            <w:r w:rsidR="00A55D93">
              <w:rPr>
                <w:color w:val="000000" w:themeColor="text1"/>
                <w:kern w:val="24"/>
              </w:rPr>
              <w:t>,</w:t>
            </w:r>
            <w:r w:rsidRPr="003D1EEE">
              <w:rPr>
                <w:color w:val="000000" w:themeColor="text1"/>
                <w:kern w:val="24"/>
                <w:lang w:val="en-US"/>
              </w:rPr>
              <w:t>6</w:t>
            </w:r>
          </w:p>
        </w:tc>
      </w:tr>
      <w:tr w:rsidR="00A217C8" w:rsidRPr="003D1EEE" w:rsidTr="00B05AF4">
        <w:tc>
          <w:tcPr>
            <w:tcW w:w="3652" w:type="dxa"/>
            <w:vAlign w:val="center"/>
          </w:tcPr>
          <w:p w:rsidR="00210470" w:rsidRPr="003D1EEE" w:rsidRDefault="00A55D93" w:rsidP="00B05AF4">
            <w:pPr>
              <w:jc w:val="both"/>
              <w:rPr>
                <w:color w:val="000000" w:themeColor="text1"/>
                <w:kern w:val="24"/>
              </w:rPr>
            </w:pPr>
            <w:r>
              <w:rPr>
                <w:color w:val="000000" w:themeColor="text1"/>
                <w:kern w:val="24"/>
              </w:rPr>
              <w:t xml:space="preserve">Птица яичного направления, </w:t>
            </w:r>
            <w:r w:rsidRPr="003D1EEE">
              <w:rPr>
                <w:color w:val="000000" w:themeColor="text1"/>
                <w:kern w:val="24"/>
              </w:rPr>
              <w:t>в том числе:</w:t>
            </w:r>
          </w:p>
        </w:tc>
        <w:tc>
          <w:tcPr>
            <w:tcW w:w="1417" w:type="dxa"/>
          </w:tcPr>
          <w:p w:rsidR="00210470" w:rsidRPr="003D1EEE" w:rsidRDefault="00210470" w:rsidP="00B05AF4">
            <w:pPr>
              <w:jc w:val="both"/>
              <w:rPr>
                <w:color w:val="000000" w:themeColor="text1"/>
                <w:kern w:val="24"/>
                <w:sz w:val="28"/>
                <w:szCs w:val="28"/>
              </w:rPr>
            </w:pPr>
          </w:p>
        </w:tc>
        <w:tc>
          <w:tcPr>
            <w:tcW w:w="1418" w:type="dxa"/>
          </w:tcPr>
          <w:p w:rsidR="00210470" w:rsidRPr="003D1EEE" w:rsidRDefault="00210470" w:rsidP="00B05AF4">
            <w:pPr>
              <w:jc w:val="center"/>
              <w:rPr>
                <w:color w:val="000000" w:themeColor="text1"/>
                <w:kern w:val="24"/>
                <w:sz w:val="28"/>
                <w:szCs w:val="28"/>
              </w:rPr>
            </w:pPr>
          </w:p>
        </w:tc>
        <w:tc>
          <w:tcPr>
            <w:tcW w:w="1417" w:type="dxa"/>
          </w:tcPr>
          <w:p w:rsidR="00210470" w:rsidRPr="003D1EEE" w:rsidRDefault="00210470" w:rsidP="00B05AF4">
            <w:pPr>
              <w:jc w:val="center"/>
              <w:rPr>
                <w:color w:val="000000" w:themeColor="text1"/>
                <w:kern w:val="24"/>
                <w:sz w:val="28"/>
                <w:szCs w:val="28"/>
              </w:rPr>
            </w:pPr>
          </w:p>
        </w:tc>
        <w:tc>
          <w:tcPr>
            <w:tcW w:w="1702" w:type="dxa"/>
          </w:tcPr>
          <w:p w:rsidR="00210470" w:rsidRPr="003D1EEE" w:rsidRDefault="00210470" w:rsidP="00B05AF4">
            <w:pPr>
              <w:jc w:val="center"/>
              <w:rPr>
                <w:color w:val="000000" w:themeColor="text1"/>
                <w:kern w:val="24"/>
                <w:sz w:val="28"/>
                <w:szCs w:val="28"/>
              </w:rPr>
            </w:pPr>
          </w:p>
        </w:tc>
      </w:tr>
      <w:tr w:rsidR="00A217C8" w:rsidRPr="003D1EEE" w:rsidTr="00B05AF4">
        <w:tc>
          <w:tcPr>
            <w:tcW w:w="3652" w:type="dxa"/>
            <w:vAlign w:val="center"/>
          </w:tcPr>
          <w:p w:rsidR="00210470" w:rsidRPr="003D1EEE" w:rsidRDefault="00210470" w:rsidP="00B05AF4">
            <w:pPr>
              <w:jc w:val="both"/>
              <w:rPr>
                <w:color w:val="000000" w:themeColor="text1"/>
                <w:kern w:val="24"/>
              </w:rPr>
            </w:pPr>
            <w:r w:rsidRPr="003D1EEE">
              <w:rPr>
                <w:color w:val="000000" w:themeColor="text1"/>
                <w:kern w:val="24"/>
              </w:rPr>
              <w:t>суточные цыплята</w:t>
            </w:r>
          </w:p>
        </w:tc>
        <w:tc>
          <w:tcPr>
            <w:tcW w:w="1417" w:type="dxa"/>
            <w:vAlign w:val="center"/>
          </w:tcPr>
          <w:p w:rsidR="00210470" w:rsidRPr="003D1EEE" w:rsidRDefault="005E290F" w:rsidP="00B05AF4">
            <w:pPr>
              <w:jc w:val="both"/>
              <w:rPr>
                <w:color w:val="000000" w:themeColor="text1"/>
                <w:kern w:val="24"/>
              </w:rPr>
            </w:pPr>
            <w:r w:rsidRPr="003D1EEE">
              <w:rPr>
                <w:color w:val="000000" w:themeColor="text1"/>
                <w:kern w:val="24"/>
              </w:rPr>
              <w:t>млн</w:t>
            </w:r>
            <w:r w:rsidR="00210470" w:rsidRPr="003D1EEE">
              <w:rPr>
                <w:color w:val="000000" w:themeColor="text1"/>
                <w:kern w:val="24"/>
              </w:rPr>
              <w:t xml:space="preserve"> голов</w:t>
            </w:r>
          </w:p>
        </w:tc>
        <w:tc>
          <w:tcPr>
            <w:tcW w:w="1418" w:type="dxa"/>
          </w:tcPr>
          <w:p w:rsidR="00210470" w:rsidRPr="003D1EEE" w:rsidRDefault="00210470" w:rsidP="00B05AF4">
            <w:pPr>
              <w:jc w:val="center"/>
              <w:rPr>
                <w:color w:val="000000" w:themeColor="text1"/>
                <w:kern w:val="24"/>
              </w:rPr>
            </w:pPr>
            <w:r w:rsidRPr="003D1EEE">
              <w:rPr>
                <w:color w:val="000000" w:themeColor="text1"/>
                <w:kern w:val="24"/>
              </w:rPr>
              <w:t>1,7</w:t>
            </w:r>
          </w:p>
        </w:tc>
        <w:tc>
          <w:tcPr>
            <w:tcW w:w="1417" w:type="dxa"/>
          </w:tcPr>
          <w:p w:rsidR="00210470" w:rsidRPr="003D1EEE" w:rsidRDefault="00210470" w:rsidP="00B05AF4">
            <w:pPr>
              <w:jc w:val="center"/>
              <w:rPr>
                <w:color w:val="000000" w:themeColor="text1"/>
                <w:kern w:val="24"/>
              </w:rPr>
            </w:pPr>
            <w:r w:rsidRPr="003D1EEE">
              <w:rPr>
                <w:color w:val="000000" w:themeColor="text1"/>
                <w:kern w:val="24"/>
              </w:rPr>
              <w:t>1,4</w:t>
            </w:r>
          </w:p>
        </w:tc>
        <w:tc>
          <w:tcPr>
            <w:tcW w:w="1702" w:type="dxa"/>
          </w:tcPr>
          <w:p w:rsidR="00210470" w:rsidRPr="003D1EEE" w:rsidRDefault="00210470" w:rsidP="00B05AF4">
            <w:pPr>
              <w:jc w:val="center"/>
              <w:rPr>
                <w:color w:val="000000" w:themeColor="text1"/>
                <w:kern w:val="24"/>
              </w:rPr>
            </w:pPr>
            <w:r w:rsidRPr="003D1EEE">
              <w:rPr>
                <w:color w:val="000000" w:themeColor="text1"/>
                <w:kern w:val="24"/>
              </w:rPr>
              <w:t>82,4</w:t>
            </w:r>
          </w:p>
        </w:tc>
      </w:tr>
      <w:tr w:rsidR="00A217C8" w:rsidRPr="003D1EEE" w:rsidTr="00B05AF4">
        <w:tc>
          <w:tcPr>
            <w:tcW w:w="3652" w:type="dxa"/>
            <w:vAlign w:val="center"/>
          </w:tcPr>
          <w:p w:rsidR="00210470" w:rsidRPr="003D1EEE" w:rsidRDefault="00210470" w:rsidP="00A55D93">
            <w:pPr>
              <w:jc w:val="both"/>
              <w:rPr>
                <w:color w:val="000000" w:themeColor="text1"/>
                <w:kern w:val="24"/>
              </w:rPr>
            </w:pPr>
            <w:r w:rsidRPr="003D1EEE">
              <w:rPr>
                <w:color w:val="000000" w:themeColor="text1"/>
                <w:kern w:val="24"/>
              </w:rPr>
              <w:t>инкубационное яйцо</w:t>
            </w:r>
          </w:p>
        </w:tc>
        <w:tc>
          <w:tcPr>
            <w:tcW w:w="1417" w:type="dxa"/>
            <w:vAlign w:val="center"/>
          </w:tcPr>
          <w:p w:rsidR="00210470" w:rsidRPr="003D1EEE" w:rsidRDefault="00210470" w:rsidP="00B05AF4">
            <w:pPr>
              <w:jc w:val="both"/>
              <w:rPr>
                <w:color w:val="000000" w:themeColor="text1"/>
                <w:kern w:val="24"/>
              </w:rPr>
            </w:pPr>
            <w:r w:rsidRPr="003D1EEE">
              <w:rPr>
                <w:color w:val="000000" w:themeColor="text1"/>
                <w:kern w:val="24"/>
              </w:rPr>
              <w:t>тыс. штук</w:t>
            </w:r>
          </w:p>
        </w:tc>
        <w:tc>
          <w:tcPr>
            <w:tcW w:w="1418" w:type="dxa"/>
          </w:tcPr>
          <w:p w:rsidR="00210470" w:rsidRPr="003D1EEE" w:rsidRDefault="00210470" w:rsidP="00B05AF4">
            <w:pPr>
              <w:jc w:val="center"/>
              <w:rPr>
                <w:color w:val="000000" w:themeColor="text1"/>
                <w:kern w:val="24"/>
              </w:rPr>
            </w:pPr>
            <w:r w:rsidRPr="003D1EEE">
              <w:rPr>
                <w:color w:val="000000" w:themeColor="text1"/>
                <w:kern w:val="24"/>
              </w:rPr>
              <w:t>459,4</w:t>
            </w:r>
          </w:p>
        </w:tc>
        <w:tc>
          <w:tcPr>
            <w:tcW w:w="1417" w:type="dxa"/>
          </w:tcPr>
          <w:p w:rsidR="00210470" w:rsidRPr="003D1EEE" w:rsidRDefault="00210470" w:rsidP="00B05AF4">
            <w:pPr>
              <w:jc w:val="center"/>
              <w:rPr>
                <w:color w:val="000000" w:themeColor="text1"/>
                <w:kern w:val="24"/>
              </w:rPr>
            </w:pPr>
            <w:r w:rsidRPr="003D1EEE">
              <w:rPr>
                <w:color w:val="000000" w:themeColor="text1"/>
                <w:kern w:val="24"/>
              </w:rPr>
              <w:t>420,0</w:t>
            </w:r>
          </w:p>
        </w:tc>
        <w:tc>
          <w:tcPr>
            <w:tcW w:w="1702" w:type="dxa"/>
          </w:tcPr>
          <w:p w:rsidR="00210470" w:rsidRPr="003D1EEE" w:rsidRDefault="00210470" w:rsidP="00B05AF4">
            <w:pPr>
              <w:jc w:val="center"/>
              <w:rPr>
                <w:color w:val="000000" w:themeColor="text1"/>
                <w:kern w:val="24"/>
              </w:rPr>
            </w:pPr>
            <w:r w:rsidRPr="003D1EEE">
              <w:rPr>
                <w:color w:val="000000" w:themeColor="text1"/>
                <w:kern w:val="24"/>
              </w:rPr>
              <w:t>91,4</w:t>
            </w:r>
          </w:p>
        </w:tc>
      </w:tr>
      <w:tr w:rsidR="00A217C8" w:rsidRPr="003D1EEE" w:rsidTr="00B05AF4">
        <w:tc>
          <w:tcPr>
            <w:tcW w:w="3652" w:type="dxa"/>
            <w:vAlign w:val="center"/>
          </w:tcPr>
          <w:p w:rsidR="00210470" w:rsidRPr="003D1EEE" w:rsidRDefault="00210470" w:rsidP="00B05AF4">
            <w:pPr>
              <w:jc w:val="both"/>
              <w:rPr>
                <w:color w:val="000000" w:themeColor="text1"/>
                <w:kern w:val="24"/>
              </w:rPr>
            </w:pPr>
            <w:r w:rsidRPr="003D1EEE">
              <w:rPr>
                <w:color w:val="000000" w:themeColor="text1"/>
                <w:kern w:val="24"/>
              </w:rPr>
              <w:t>Птица мясного направления</w:t>
            </w:r>
            <w:r w:rsidR="00A55D93" w:rsidRPr="00A55D93">
              <w:rPr>
                <w:color w:val="000000" w:themeColor="text1"/>
                <w:kern w:val="24"/>
              </w:rPr>
              <w:t>, в том числе:</w:t>
            </w:r>
          </w:p>
        </w:tc>
        <w:tc>
          <w:tcPr>
            <w:tcW w:w="1417" w:type="dxa"/>
          </w:tcPr>
          <w:p w:rsidR="00210470" w:rsidRPr="003D1EEE" w:rsidRDefault="00210470" w:rsidP="00B05AF4">
            <w:pPr>
              <w:jc w:val="both"/>
              <w:rPr>
                <w:color w:val="000000" w:themeColor="text1"/>
                <w:kern w:val="24"/>
                <w:sz w:val="28"/>
                <w:szCs w:val="28"/>
              </w:rPr>
            </w:pPr>
          </w:p>
        </w:tc>
        <w:tc>
          <w:tcPr>
            <w:tcW w:w="1418" w:type="dxa"/>
          </w:tcPr>
          <w:p w:rsidR="00210470" w:rsidRPr="003D1EEE" w:rsidRDefault="00210470" w:rsidP="00B05AF4">
            <w:pPr>
              <w:jc w:val="center"/>
              <w:rPr>
                <w:color w:val="000000" w:themeColor="text1"/>
                <w:kern w:val="24"/>
                <w:sz w:val="28"/>
                <w:szCs w:val="28"/>
              </w:rPr>
            </w:pPr>
          </w:p>
        </w:tc>
        <w:tc>
          <w:tcPr>
            <w:tcW w:w="1417" w:type="dxa"/>
          </w:tcPr>
          <w:p w:rsidR="00210470" w:rsidRPr="003D1EEE" w:rsidRDefault="00210470" w:rsidP="00B05AF4">
            <w:pPr>
              <w:jc w:val="center"/>
              <w:rPr>
                <w:color w:val="000000" w:themeColor="text1"/>
                <w:kern w:val="24"/>
                <w:sz w:val="28"/>
                <w:szCs w:val="28"/>
              </w:rPr>
            </w:pPr>
          </w:p>
        </w:tc>
        <w:tc>
          <w:tcPr>
            <w:tcW w:w="1702" w:type="dxa"/>
          </w:tcPr>
          <w:p w:rsidR="00210470" w:rsidRPr="003D1EEE" w:rsidRDefault="00210470" w:rsidP="00B05AF4">
            <w:pPr>
              <w:jc w:val="center"/>
              <w:rPr>
                <w:color w:val="000000" w:themeColor="text1"/>
                <w:kern w:val="24"/>
                <w:sz w:val="28"/>
                <w:szCs w:val="28"/>
              </w:rPr>
            </w:pPr>
          </w:p>
        </w:tc>
      </w:tr>
      <w:tr w:rsidR="00A217C8" w:rsidRPr="003D1EEE" w:rsidTr="00B05AF4">
        <w:tc>
          <w:tcPr>
            <w:tcW w:w="3652" w:type="dxa"/>
            <w:vAlign w:val="center"/>
          </w:tcPr>
          <w:p w:rsidR="00210470" w:rsidRPr="003D1EEE" w:rsidRDefault="00210470" w:rsidP="00B05AF4">
            <w:pPr>
              <w:jc w:val="both"/>
              <w:rPr>
                <w:color w:val="000000" w:themeColor="text1"/>
                <w:kern w:val="24"/>
              </w:rPr>
            </w:pPr>
            <w:r w:rsidRPr="003D1EEE">
              <w:rPr>
                <w:color w:val="000000" w:themeColor="text1"/>
                <w:kern w:val="24"/>
              </w:rPr>
              <w:t>суточные цыплята</w:t>
            </w:r>
          </w:p>
        </w:tc>
        <w:tc>
          <w:tcPr>
            <w:tcW w:w="1417" w:type="dxa"/>
            <w:vAlign w:val="center"/>
          </w:tcPr>
          <w:p w:rsidR="00210470" w:rsidRPr="003D1EEE" w:rsidRDefault="005E290F" w:rsidP="00B05AF4">
            <w:pPr>
              <w:jc w:val="both"/>
              <w:rPr>
                <w:color w:val="000000" w:themeColor="text1"/>
                <w:kern w:val="24"/>
              </w:rPr>
            </w:pPr>
            <w:r w:rsidRPr="003D1EEE">
              <w:rPr>
                <w:color w:val="000000" w:themeColor="text1"/>
                <w:kern w:val="24"/>
              </w:rPr>
              <w:t>млн</w:t>
            </w:r>
            <w:r w:rsidR="00210470" w:rsidRPr="003D1EEE">
              <w:rPr>
                <w:color w:val="000000" w:themeColor="text1"/>
                <w:kern w:val="24"/>
              </w:rPr>
              <w:t xml:space="preserve"> голов</w:t>
            </w:r>
          </w:p>
        </w:tc>
        <w:tc>
          <w:tcPr>
            <w:tcW w:w="1418" w:type="dxa"/>
          </w:tcPr>
          <w:p w:rsidR="00210470" w:rsidRPr="003D1EEE" w:rsidRDefault="00210470" w:rsidP="00B05AF4">
            <w:pPr>
              <w:jc w:val="center"/>
              <w:rPr>
                <w:color w:val="000000" w:themeColor="text1"/>
                <w:kern w:val="24"/>
              </w:rPr>
            </w:pPr>
            <w:r w:rsidRPr="003D1EEE">
              <w:rPr>
                <w:color w:val="000000" w:themeColor="text1"/>
                <w:kern w:val="24"/>
              </w:rPr>
              <w:t>1,4</w:t>
            </w:r>
          </w:p>
        </w:tc>
        <w:tc>
          <w:tcPr>
            <w:tcW w:w="1417" w:type="dxa"/>
          </w:tcPr>
          <w:p w:rsidR="00210470" w:rsidRPr="003D1EEE" w:rsidRDefault="00210470" w:rsidP="00B05AF4">
            <w:pPr>
              <w:jc w:val="center"/>
              <w:rPr>
                <w:color w:val="000000" w:themeColor="text1"/>
                <w:kern w:val="24"/>
              </w:rPr>
            </w:pPr>
            <w:r w:rsidRPr="003D1EEE">
              <w:rPr>
                <w:color w:val="000000" w:themeColor="text1"/>
                <w:kern w:val="24"/>
              </w:rPr>
              <w:t>1,2</w:t>
            </w:r>
          </w:p>
        </w:tc>
        <w:tc>
          <w:tcPr>
            <w:tcW w:w="1702" w:type="dxa"/>
          </w:tcPr>
          <w:p w:rsidR="00210470" w:rsidRPr="003D1EEE" w:rsidRDefault="00210470" w:rsidP="00B05AF4">
            <w:pPr>
              <w:jc w:val="center"/>
              <w:rPr>
                <w:color w:val="000000" w:themeColor="text1"/>
                <w:kern w:val="24"/>
              </w:rPr>
            </w:pPr>
            <w:r w:rsidRPr="003D1EEE">
              <w:rPr>
                <w:color w:val="000000" w:themeColor="text1"/>
                <w:kern w:val="24"/>
              </w:rPr>
              <w:t>85,7</w:t>
            </w:r>
          </w:p>
        </w:tc>
      </w:tr>
      <w:tr w:rsidR="00A217C8" w:rsidRPr="003D1EEE" w:rsidTr="00B05AF4">
        <w:tc>
          <w:tcPr>
            <w:tcW w:w="3652" w:type="dxa"/>
            <w:vAlign w:val="center"/>
          </w:tcPr>
          <w:p w:rsidR="00210470" w:rsidRPr="003D1EEE" w:rsidRDefault="00210470" w:rsidP="00B05AF4">
            <w:pPr>
              <w:jc w:val="both"/>
              <w:rPr>
                <w:color w:val="000000" w:themeColor="text1"/>
                <w:kern w:val="24"/>
              </w:rPr>
            </w:pPr>
            <w:r w:rsidRPr="003D1EEE">
              <w:rPr>
                <w:color w:val="000000" w:themeColor="text1"/>
                <w:kern w:val="24"/>
              </w:rPr>
              <w:t>инкубационное яйцо</w:t>
            </w:r>
          </w:p>
        </w:tc>
        <w:tc>
          <w:tcPr>
            <w:tcW w:w="1417" w:type="dxa"/>
            <w:vAlign w:val="center"/>
          </w:tcPr>
          <w:p w:rsidR="00210470" w:rsidRPr="003D1EEE" w:rsidRDefault="005E290F" w:rsidP="00B05AF4">
            <w:pPr>
              <w:jc w:val="both"/>
              <w:rPr>
                <w:color w:val="000000" w:themeColor="text1"/>
                <w:kern w:val="24"/>
              </w:rPr>
            </w:pPr>
            <w:r w:rsidRPr="003D1EEE">
              <w:rPr>
                <w:color w:val="000000" w:themeColor="text1"/>
                <w:kern w:val="24"/>
              </w:rPr>
              <w:t>млн</w:t>
            </w:r>
            <w:r w:rsidR="00210470" w:rsidRPr="003D1EEE">
              <w:rPr>
                <w:color w:val="000000" w:themeColor="text1"/>
                <w:kern w:val="24"/>
              </w:rPr>
              <w:t xml:space="preserve"> штук</w:t>
            </w:r>
          </w:p>
        </w:tc>
        <w:tc>
          <w:tcPr>
            <w:tcW w:w="1418" w:type="dxa"/>
          </w:tcPr>
          <w:p w:rsidR="00210470" w:rsidRPr="003D1EEE" w:rsidRDefault="00210470" w:rsidP="00B05AF4">
            <w:pPr>
              <w:jc w:val="center"/>
              <w:rPr>
                <w:color w:val="000000" w:themeColor="text1"/>
                <w:kern w:val="24"/>
              </w:rPr>
            </w:pPr>
            <w:r w:rsidRPr="003D1EEE">
              <w:rPr>
                <w:color w:val="000000" w:themeColor="text1"/>
                <w:kern w:val="24"/>
              </w:rPr>
              <w:t>412,0</w:t>
            </w:r>
          </w:p>
        </w:tc>
        <w:tc>
          <w:tcPr>
            <w:tcW w:w="1417" w:type="dxa"/>
          </w:tcPr>
          <w:p w:rsidR="00210470" w:rsidRPr="003D1EEE" w:rsidRDefault="00210470" w:rsidP="00B05AF4">
            <w:pPr>
              <w:jc w:val="center"/>
              <w:rPr>
                <w:color w:val="000000" w:themeColor="text1"/>
                <w:kern w:val="24"/>
              </w:rPr>
            </w:pPr>
            <w:r w:rsidRPr="003D1EEE">
              <w:rPr>
                <w:color w:val="000000" w:themeColor="text1"/>
                <w:kern w:val="24"/>
              </w:rPr>
              <w:t>411,0</w:t>
            </w:r>
          </w:p>
        </w:tc>
        <w:tc>
          <w:tcPr>
            <w:tcW w:w="1702" w:type="dxa"/>
          </w:tcPr>
          <w:p w:rsidR="00210470" w:rsidRPr="003D1EEE" w:rsidRDefault="00210470" w:rsidP="00B05AF4">
            <w:pPr>
              <w:jc w:val="center"/>
              <w:rPr>
                <w:color w:val="000000" w:themeColor="text1"/>
                <w:kern w:val="24"/>
              </w:rPr>
            </w:pPr>
            <w:r w:rsidRPr="003D1EEE">
              <w:rPr>
                <w:color w:val="000000" w:themeColor="text1"/>
                <w:kern w:val="24"/>
              </w:rPr>
              <w:t>99,8</w:t>
            </w:r>
          </w:p>
        </w:tc>
      </w:tr>
    </w:tbl>
    <w:p w:rsidR="0046178D" w:rsidRPr="003D1EEE" w:rsidRDefault="0046178D" w:rsidP="0014657F">
      <w:pPr>
        <w:spacing w:line="240" w:lineRule="auto"/>
        <w:ind w:firstLine="709"/>
        <w:jc w:val="both"/>
        <w:rPr>
          <w:color w:val="000000" w:themeColor="text1"/>
          <w:kern w:val="24"/>
          <w:sz w:val="28"/>
          <w:szCs w:val="28"/>
        </w:rPr>
      </w:pPr>
    </w:p>
    <w:p w:rsidR="00210470" w:rsidRPr="003D1EEE" w:rsidRDefault="00210470" w:rsidP="0014657F">
      <w:pPr>
        <w:spacing w:line="240" w:lineRule="auto"/>
        <w:ind w:firstLine="709"/>
        <w:jc w:val="both"/>
        <w:rPr>
          <w:color w:val="000000" w:themeColor="text1"/>
          <w:kern w:val="24"/>
          <w:sz w:val="28"/>
          <w:szCs w:val="28"/>
        </w:rPr>
      </w:pPr>
      <w:r w:rsidRPr="003D1EEE">
        <w:rPr>
          <w:color w:val="000000" w:themeColor="text1"/>
          <w:kern w:val="24"/>
          <w:sz w:val="28"/>
          <w:szCs w:val="28"/>
        </w:rPr>
        <w:t>В 2014 г. основными мероприятиями ОАО «Росагролизинг», направленн</w:t>
      </w:r>
      <w:r w:rsidRPr="003D1EEE">
        <w:rPr>
          <w:color w:val="000000" w:themeColor="text1"/>
          <w:kern w:val="24"/>
          <w:sz w:val="28"/>
          <w:szCs w:val="28"/>
        </w:rPr>
        <w:t>ы</w:t>
      </w:r>
      <w:r w:rsidRPr="003D1EEE">
        <w:rPr>
          <w:color w:val="000000" w:themeColor="text1"/>
          <w:kern w:val="24"/>
          <w:sz w:val="28"/>
          <w:szCs w:val="28"/>
        </w:rPr>
        <w:t>ми на развитие животноводства, явились:</w:t>
      </w:r>
    </w:p>
    <w:p w:rsidR="00210470" w:rsidRPr="003D1EEE" w:rsidRDefault="00210470" w:rsidP="0014657F">
      <w:pPr>
        <w:spacing w:line="240" w:lineRule="auto"/>
        <w:ind w:firstLine="709"/>
        <w:jc w:val="both"/>
        <w:rPr>
          <w:color w:val="000000" w:themeColor="text1"/>
          <w:kern w:val="24"/>
          <w:sz w:val="28"/>
          <w:szCs w:val="28"/>
        </w:rPr>
      </w:pPr>
      <w:r w:rsidRPr="003D1EEE">
        <w:rPr>
          <w:color w:val="000000" w:themeColor="text1"/>
          <w:kern w:val="24"/>
          <w:sz w:val="28"/>
          <w:szCs w:val="28"/>
        </w:rPr>
        <w:t>участие в реализации крупных инвестиционных проектов строительства современных животноводческих комплексов «под ключ»;</w:t>
      </w:r>
    </w:p>
    <w:p w:rsidR="00210470" w:rsidRPr="003D1EEE" w:rsidRDefault="00210470" w:rsidP="00F72E3A">
      <w:pPr>
        <w:spacing w:line="240" w:lineRule="auto"/>
        <w:ind w:firstLine="709"/>
        <w:jc w:val="both"/>
        <w:rPr>
          <w:color w:val="000000" w:themeColor="text1"/>
          <w:kern w:val="24"/>
          <w:sz w:val="28"/>
          <w:szCs w:val="28"/>
        </w:rPr>
      </w:pPr>
      <w:r w:rsidRPr="003D1EEE">
        <w:rPr>
          <w:color w:val="000000" w:themeColor="text1"/>
          <w:kern w:val="24"/>
          <w:sz w:val="28"/>
          <w:szCs w:val="28"/>
        </w:rPr>
        <w:lastRenderedPageBreak/>
        <w:t>участие в реализации проектов по созданию крупных свиноводческих ко</w:t>
      </w:r>
      <w:r w:rsidRPr="003D1EEE">
        <w:rPr>
          <w:color w:val="000000" w:themeColor="text1"/>
          <w:kern w:val="24"/>
          <w:sz w:val="28"/>
          <w:szCs w:val="28"/>
        </w:rPr>
        <w:t>м</w:t>
      </w:r>
      <w:r w:rsidRPr="003D1EEE">
        <w:rPr>
          <w:color w:val="000000" w:themeColor="text1"/>
          <w:kern w:val="24"/>
          <w:sz w:val="28"/>
          <w:szCs w:val="28"/>
        </w:rPr>
        <w:t>плексов.</w:t>
      </w:r>
    </w:p>
    <w:p w:rsidR="00210470" w:rsidRPr="003D1EEE" w:rsidRDefault="00210470" w:rsidP="00F72E3A">
      <w:pPr>
        <w:spacing w:line="240" w:lineRule="auto"/>
        <w:ind w:firstLine="709"/>
        <w:jc w:val="both"/>
        <w:rPr>
          <w:color w:val="000000" w:themeColor="text1"/>
          <w:kern w:val="24"/>
          <w:sz w:val="28"/>
          <w:szCs w:val="28"/>
        </w:rPr>
      </w:pPr>
      <w:r w:rsidRPr="003D1EEE">
        <w:rPr>
          <w:color w:val="000000" w:themeColor="text1"/>
          <w:kern w:val="24"/>
          <w:sz w:val="28"/>
          <w:szCs w:val="28"/>
        </w:rPr>
        <w:t>В отчетном году ОАО «Росагролизинг» было поставлено сельскохозя</w:t>
      </w:r>
      <w:r w:rsidRPr="003D1EEE">
        <w:rPr>
          <w:color w:val="000000" w:themeColor="text1"/>
          <w:kern w:val="24"/>
          <w:sz w:val="28"/>
          <w:szCs w:val="28"/>
        </w:rPr>
        <w:t>й</w:t>
      </w:r>
      <w:r w:rsidRPr="003D1EEE">
        <w:rPr>
          <w:color w:val="000000" w:themeColor="text1"/>
          <w:kern w:val="24"/>
          <w:sz w:val="28"/>
          <w:szCs w:val="28"/>
        </w:rPr>
        <w:t>ственным товаропроизводителям 41</w:t>
      </w:r>
      <w:r w:rsidR="004A76B0">
        <w:rPr>
          <w:color w:val="000000" w:themeColor="text1"/>
          <w:kern w:val="24"/>
          <w:sz w:val="28"/>
          <w:szCs w:val="28"/>
        </w:rPr>
        <w:t> </w:t>
      </w:r>
      <w:r w:rsidRPr="003D1EEE">
        <w:rPr>
          <w:color w:val="000000" w:themeColor="text1"/>
          <w:kern w:val="24"/>
          <w:sz w:val="28"/>
          <w:szCs w:val="28"/>
        </w:rPr>
        <w:t>633 голов племенных животных, что на 3,6% больше уровня 2013 г. Вместе с тем поставки оборудования для создания и м</w:t>
      </w:r>
      <w:r w:rsidRPr="003D1EEE">
        <w:rPr>
          <w:color w:val="000000" w:themeColor="text1"/>
          <w:kern w:val="24"/>
          <w:sz w:val="28"/>
          <w:szCs w:val="28"/>
        </w:rPr>
        <w:t>о</w:t>
      </w:r>
      <w:r w:rsidRPr="003D1EEE">
        <w:rPr>
          <w:color w:val="000000" w:themeColor="text1"/>
          <w:kern w:val="24"/>
          <w:sz w:val="28"/>
          <w:szCs w:val="28"/>
        </w:rPr>
        <w:t>дернизации скотомест сократились на 3,2% и составили 85</w:t>
      </w:r>
      <w:r w:rsidR="00A55D93">
        <w:rPr>
          <w:color w:val="000000" w:themeColor="text1"/>
          <w:kern w:val="24"/>
          <w:sz w:val="28"/>
          <w:szCs w:val="28"/>
        </w:rPr>
        <w:t> </w:t>
      </w:r>
      <w:r w:rsidRPr="003D1EEE">
        <w:rPr>
          <w:color w:val="000000" w:themeColor="text1"/>
          <w:kern w:val="24"/>
          <w:sz w:val="28"/>
          <w:szCs w:val="28"/>
        </w:rPr>
        <w:t>620 скотомест. Сто</w:t>
      </w:r>
      <w:r w:rsidRPr="003D1EEE">
        <w:rPr>
          <w:color w:val="000000" w:themeColor="text1"/>
          <w:kern w:val="24"/>
          <w:sz w:val="28"/>
          <w:szCs w:val="28"/>
        </w:rPr>
        <w:t>и</w:t>
      </w:r>
      <w:r w:rsidRPr="003D1EEE">
        <w:rPr>
          <w:color w:val="000000" w:themeColor="text1"/>
          <w:kern w:val="24"/>
          <w:sz w:val="28"/>
          <w:szCs w:val="28"/>
        </w:rPr>
        <w:t>мость одного скотоместа в молочно-товарных фермах достигла 176,0 тыс. руб.</w:t>
      </w:r>
    </w:p>
    <w:p w:rsidR="00210470" w:rsidRPr="003D1EEE" w:rsidRDefault="00210470" w:rsidP="00F72E3A">
      <w:pPr>
        <w:spacing w:line="240" w:lineRule="auto"/>
        <w:ind w:firstLine="709"/>
        <w:jc w:val="both"/>
        <w:rPr>
          <w:color w:val="000000" w:themeColor="text1"/>
          <w:kern w:val="24"/>
          <w:sz w:val="28"/>
          <w:szCs w:val="28"/>
        </w:rPr>
      </w:pPr>
      <w:r w:rsidRPr="003D1EEE">
        <w:rPr>
          <w:color w:val="000000" w:themeColor="text1"/>
          <w:kern w:val="24"/>
          <w:sz w:val="28"/>
          <w:szCs w:val="28"/>
        </w:rPr>
        <w:t>В 2014 г. из федерального бюджета бюджетам субъектов Российской Фед</w:t>
      </w:r>
      <w:r w:rsidRPr="003D1EEE">
        <w:rPr>
          <w:color w:val="000000" w:themeColor="text1"/>
          <w:kern w:val="24"/>
          <w:sz w:val="28"/>
          <w:szCs w:val="28"/>
        </w:rPr>
        <w:t>е</w:t>
      </w:r>
      <w:r w:rsidRPr="003D1EEE">
        <w:rPr>
          <w:color w:val="000000" w:themeColor="text1"/>
          <w:kern w:val="24"/>
          <w:sz w:val="28"/>
          <w:szCs w:val="28"/>
        </w:rPr>
        <w:t>рации оказана государственная поддержка посредством возмещения части затрат сельскохозяйственным товаропроизводителям на содержание племенного мато</w:t>
      </w:r>
      <w:r w:rsidRPr="003D1EEE">
        <w:rPr>
          <w:color w:val="000000" w:themeColor="text1"/>
          <w:kern w:val="24"/>
          <w:sz w:val="28"/>
          <w:szCs w:val="28"/>
        </w:rPr>
        <w:t>ч</w:t>
      </w:r>
      <w:r w:rsidRPr="003D1EEE">
        <w:rPr>
          <w:color w:val="000000" w:themeColor="text1"/>
          <w:kern w:val="24"/>
          <w:sz w:val="28"/>
          <w:szCs w:val="28"/>
        </w:rPr>
        <w:t>ного поголовья сельскохозяйственных животных, племенных быков-производителей, приобретение племенных быков-производителей, их семени, а также племенного молодняка и эмбрионов крупного рогатого скота. Фактически осуществленные в отчетном году объемы финансирования представлены в та</w:t>
      </w:r>
      <w:r w:rsidRPr="003D1EEE">
        <w:rPr>
          <w:color w:val="000000" w:themeColor="text1"/>
          <w:kern w:val="24"/>
          <w:sz w:val="28"/>
          <w:szCs w:val="28"/>
        </w:rPr>
        <w:t>б</w:t>
      </w:r>
      <w:r w:rsidRPr="003D1EEE">
        <w:rPr>
          <w:color w:val="000000" w:themeColor="text1"/>
          <w:kern w:val="24"/>
          <w:sz w:val="28"/>
          <w:szCs w:val="28"/>
        </w:rPr>
        <w:t>лице 3.8.</w:t>
      </w:r>
    </w:p>
    <w:p w:rsidR="00210470" w:rsidRPr="003D1EEE" w:rsidRDefault="00210470" w:rsidP="00B65B67">
      <w:pPr>
        <w:spacing w:line="240" w:lineRule="auto"/>
        <w:jc w:val="right"/>
        <w:rPr>
          <w:color w:val="000000" w:themeColor="text1"/>
          <w:kern w:val="24"/>
        </w:rPr>
      </w:pPr>
    </w:p>
    <w:p w:rsidR="00210470" w:rsidRDefault="00582A88" w:rsidP="001F47EF">
      <w:pPr>
        <w:spacing w:line="240" w:lineRule="auto"/>
        <w:jc w:val="right"/>
        <w:rPr>
          <w:color w:val="000000" w:themeColor="text1"/>
          <w:kern w:val="24"/>
          <w:sz w:val="28"/>
          <w:szCs w:val="28"/>
        </w:rPr>
      </w:pPr>
      <w:r>
        <w:rPr>
          <w:color w:val="000000" w:themeColor="text1"/>
          <w:kern w:val="24"/>
          <w:sz w:val="28"/>
          <w:szCs w:val="28"/>
        </w:rPr>
        <w:t>Т</w:t>
      </w:r>
      <w:r w:rsidR="0078065F">
        <w:rPr>
          <w:color w:val="000000" w:themeColor="text1"/>
          <w:kern w:val="24"/>
          <w:sz w:val="28"/>
          <w:szCs w:val="28"/>
        </w:rPr>
        <w:t>аблица</w:t>
      </w:r>
      <w:r w:rsidR="00210470" w:rsidRPr="003D1EEE">
        <w:rPr>
          <w:color w:val="000000" w:themeColor="text1"/>
          <w:kern w:val="24"/>
          <w:sz w:val="28"/>
          <w:szCs w:val="28"/>
        </w:rPr>
        <w:t xml:space="preserve"> 3.8</w:t>
      </w:r>
    </w:p>
    <w:p w:rsidR="001F47EF" w:rsidRPr="001F47EF" w:rsidRDefault="001F47EF" w:rsidP="001F47EF">
      <w:pPr>
        <w:spacing w:line="240" w:lineRule="auto"/>
        <w:jc w:val="right"/>
        <w:rPr>
          <w:color w:val="000000" w:themeColor="text1"/>
          <w:kern w:val="24"/>
          <w:sz w:val="20"/>
          <w:szCs w:val="20"/>
        </w:rPr>
      </w:pPr>
    </w:p>
    <w:p w:rsidR="004A76B0" w:rsidRDefault="00210470" w:rsidP="001F47EF">
      <w:pPr>
        <w:spacing w:line="240" w:lineRule="auto"/>
        <w:jc w:val="center"/>
        <w:rPr>
          <w:b/>
          <w:color w:val="000000" w:themeColor="text1"/>
          <w:kern w:val="24"/>
          <w:sz w:val="28"/>
          <w:szCs w:val="28"/>
        </w:rPr>
      </w:pPr>
      <w:r w:rsidRPr="003D1EEE">
        <w:rPr>
          <w:b/>
          <w:color w:val="000000" w:themeColor="text1"/>
          <w:kern w:val="24"/>
          <w:sz w:val="28"/>
          <w:szCs w:val="28"/>
        </w:rPr>
        <w:t>Выполнение объемов финансирования, предусмотренных Государственной программой по основному мероприя</w:t>
      </w:r>
      <w:r w:rsidR="004A76B0">
        <w:rPr>
          <w:b/>
          <w:color w:val="000000" w:themeColor="text1"/>
          <w:kern w:val="24"/>
          <w:sz w:val="28"/>
          <w:szCs w:val="28"/>
        </w:rPr>
        <w:t>тию «Племенное животноводство»,</w:t>
      </w:r>
    </w:p>
    <w:p w:rsidR="00210470" w:rsidRDefault="00210470" w:rsidP="001F47EF">
      <w:pPr>
        <w:spacing w:line="240" w:lineRule="auto"/>
        <w:jc w:val="center"/>
        <w:rPr>
          <w:b/>
          <w:color w:val="000000" w:themeColor="text1"/>
          <w:kern w:val="24"/>
          <w:sz w:val="28"/>
          <w:szCs w:val="28"/>
        </w:rPr>
      </w:pPr>
      <w:r w:rsidRPr="003D1EEE">
        <w:rPr>
          <w:b/>
          <w:color w:val="000000" w:themeColor="text1"/>
          <w:kern w:val="24"/>
          <w:sz w:val="28"/>
          <w:szCs w:val="28"/>
        </w:rPr>
        <w:t>млн руб.</w:t>
      </w:r>
    </w:p>
    <w:p w:rsidR="001F47EF" w:rsidRPr="001F47EF" w:rsidRDefault="001F47EF" w:rsidP="001F47EF">
      <w:pPr>
        <w:spacing w:line="240" w:lineRule="auto"/>
        <w:jc w:val="center"/>
        <w:rPr>
          <w:b/>
          <w:color w:val="000000" w:themeColor="text1"/>
          <w:kern w:val="24"/>
          <w:sz w:val="20"/>
          <w:szCs w:val="20"/>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6"/>
        <w:gridCol w:w="992"/>
        <w:gridCol w:w="1131"/>
        <w:gridCol w:w="992"/>
        <w:gridCol w:w="1276"/>
        <w:gridCol w:w="851"/>
      </w:tblGrid>
      <w:tr w:rsidR="00A217C8" w:rsidRPr="003D1EEE" w:rsidTr="00B05AF4">
        <w:trPr>
          <w:trHeight w:val="232"/>
        </w:trPr>
        <w:tc>
          <w:tcPr>
            <w:tcW w:w="4256"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210470" w:rsidRPr="003D1EEE" w:rsidRDefault="00210470" w:rsidP="00B05AF4">
            <w:pPr>
              <w:tabs>
                <w:tab w:val="left" w:pos="567"/>
              </w:tabs>
              <w:ind w:left="-142" w:right="-51"/>
              <w:contextualSpacing/>
              <w:jc w:val="center"/>
              <w:rPr>
                <w:b/>
                <w:color w:val="000000" w:themeColor="text1"/>
                <w:kern w:val="24"/>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10470" w:rsidRPr="003D1EEE" w:rsidRDefault="00210470" w:rsidP="00B05AF4">
            <w:pPr>
              <w:tabs>
                <w:tab w:val="left" w:pos="567"/>
              </w:tabs>
              <w:jc w:val="center"/>
              <w:rPr>
                <w:b/>
                <w:color w:val="000000" w:themeColor="text1"/>
                <w:kern w:val="24"/>
              </w:rPr>
            </w:pPr>
            <w:r w:rsidRPr="003D1EEE">
              <w:rPr>
                <w:b/>
                <w:color w:val="000000" w:themeColor="text1"/>
                <w:kern w:val="24"/>
              </w:rPr>
              <w:t>2013</w:t>
            </w:r>
            <w:r w:rsidR="00457BF7">
              <w:rPr>
                <w:b/>
                <w:color w:val="000000" w:themeColor="text1"/>
                <w:kern w:val="24"/>
              </w:rPr>
              <w:t xml:space="preserve"> </w:t>
            </w:r>
            <w:r w:rsidR="0014657F">
              <w:rPr>
                <w:b/>
                <w:color w:val="000000" w:themeColor="text1"/>
                <w:kern w:val="24"/>
              </w:rPr>
              <w:t>г.</w:t>
            </w:r>
          </w:p>
        </w:tc>
        <w:tc>
          <w:tcPr>
            <w:tcW w:w="2123"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10470" w:rsidRPr="003D1EEE" w:rsidRDefault="00210470" w:rsidP="00B05AF4">
            <w:pPr>
              <w:tabs>
                <w:tab w:val="left" w:pos="567"/>
              </w:tabs>
              <w:jc w:val="center"/>
              <w:rPr>
                <w:b/>
                <w:color w:val="000000" w:themeColor="text1"/>
                <w:kern w:val="24"/>
              </w:rPr>
            </w:pPr>
            <w:r w:rsidRPr="003D1EEE">
              <w:rPr>
                <w:b/>
                <w:color w:val="000000" w:themeColor="text1"/>
                <w:kern w:val="24"/>
              </w:rPr>
              <w:t>2014</w:t>
            </w:r>
            <w:r w:rsidR="00457BF7">
              <w:rPr>
                <w:b/>
                <w:color w:val="000000" w:themeColor="text1"/>
                <w:kern w:val="24"/>
              </w:rPr>
              <w:t xml:space="preserve"> </w:t>
            </w:r>
            <w:r w:rsidR="0014657F">
              <w:rPr>
                <w:b/>
                <w:color w:val="000000" w:themeColor="text1"/>
                <w:kern w:val="24"/>
              </w:rPr>
              <w:t>г.</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10470" w:rsidRPr="003D1EEE" w:rsidRDefault="00210470" w:rsidP="00B05AF4">
            <w:pPr>
              <w:tabs>
                <w:tab w:val="left" w:pos="567"/>
              </w:tabs>
              <w:jc w:val="center"/>
              <w:rPr>
                <w:b/>
                <w:color w:val="000000" w:themeColor="text1"/>
                <w:kern w:val="24"/>
              </w:rPr>
            </w:pPr>
            <w:r w:rsidRPr="003D1EEE">
              <w:rPr>
                <w:b/>
                <w:color w:val="000000" w:themeColor="text1"/>
                <w:kern w:val="24"/>
              </w:rPr>
              <w:t>2014</w:t>
            </w:r>
            <w:r w:rsidR="00457BF7">
              <w:rPr>
                <w:b/>
                <w:color w:val="000000" w:themeColor="text1"/>
                <w:kern w:val="24"/>
              </w:rPr>
              <w:t xml:space="preserve"> </w:t>
            </w:r>
            <w:proofErr w:type="spellStart"/>
            <w:r w:rsidR="0014657F">
              <w:rPr>
                <w:b/>
                <w:color w:val="000000" w:themeColor="text1"/>
                <w:kern w:val="24"/>
              </w:rPr>
              <w:t>г.</w:t>
            </w:r>
            <w:r w:rsidRPr="003D1EEE">
              <w:rPr>
                <w:b/>
                <w:color w:val="000000" w:themeColor="text1"/>
                <w:kern w:val="24"/>
              </w:rPr>
              <w:t>в</w:t>
            </w:r>
            <w:proofErr w:type="spellEnd"/>
            <w:r w:rsidRPr="003D1EEE">
              <w:rPr>
                <w:b/>
                <w:color w:val="000000" w:themeColor="text1"/>
                <w:kern w:val="24"/>
              </w:rPr>
              <w:t xml:space="preserve"> % к</w:t>
            </w:r>
          </w:p>
        </w:tc>
      </w:tr>
      <w:tr w:rsidR="00A217C8" w:rsidRPr="003D1EEE" w:rsidTr="00B05AF4">
        <w:trPr>
          <w:trHeight w:val="145"/>
        </w:trPr>
        <w:tc>
          <w:tcPr>
            <w:tcW w:w="4256" w:type="dxa"/>
            <w:vMerge/>
            <w:tcBorders>
              <w:top w:val="single" w:sz="4" w:space="0" w:color="000000"/>
              <w:left w:val="single" w:sz="4" w:space="0" w:color="000000"/>
              <w:bottom w:val="single" w:sz="4" w:space="0" w:color="000000"/>
              <w:right w:val="single" w:sz="4" w:space="0" w:color="000000"/>
            </w:tcBorders>
            <w:vAlign w:val="center"/>
            <w:hideMark/>
          </w:tcPr>
          <w:p w:rsidR="00210470" w:rsidRPr="003D1EEE" w:rsidRDefault="00210470" w:rsidP="00B05AF4">
            <w:pPr>
              <w:rPr>
                <w:b/>
                <w:color w:val="000000" w:themeColor="text1"/>
                <w:kern w:val="2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210470" w:rsidRPr="003D1EEE" w:rsidRDefault="00210470" w:rsidP="00B05AF4">
            <w:pPr>
              <w:rPr>
                <w:b/>
                <w:color w:val="000000" w:themeColor="text1"/>
                <w:kern w:val="24"/>
              </w:rPr>
            </w:pPr>
          </w:p>
        </w:tc>
        <w:tc>
          <w:tcPr>
            <w:tcW w:w="1131"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10470" w:rsidRPr="003D1EEE" w:rsidRDefault="00210470" w:rsidP="00C9410E">
            <w:pPr>
              <w:tabs>
                <w:tab w:val="left" w:pos="567"/>
              </w:tabs>
              <w:ind w:left="-170" w:right="-113"/>
              <w:contextualSpacing/>
              <w:jc w:val="center"/>
              <w:rPr>
                <w:b/>
                <w:color w:val="000000" w:themeColor="text1"/>
                <w:kern w:val="24"/>
              </w:rPr>
            </w:pPr>
            <w:proofErr w:type="spellStart"/>
            <w:r w:rsidRPr="003D1EEE">
              <w:rPr>
                <w:b/>
                <w:color w:val="000000" w:themeColor="text1"/>
                <w:kern w:val="24"/>
              </w:rPr>
              <w:t>предусм</w:t>
            </w:r>
            <w:proofErr w:type="spellEnd"/>
            <w:r w:rsidR="00C9410E">
              <w:rPr>
                <w:b/>
                <w:color w:val="000000" w:themeColor="text1"/>
                <w:kern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10470" w:rsidRPr="003D1EEE" w:rsidRDefault="00210470" w:rsidP="00B05AF4">
            <w:pPr>
              <w:tabs>
                <w:tab w:val="left" w:pos="567"/>
              </w:tabs>
              <w:jc w:val="center"/>
              <w:rPr>
                <w:b/>
                <w:color w:val="000000" w:themeColor="text1"/>
                <w:kern w:val="24"/>
              </w:rPr>
            </w:pPr>
            <w:r w:rsidRPr="003D1EEE">
              <w:rPr>
                <w:b/>
                <w:color w:val="000000" w:themeColor="text1"/>
                <w:kern w:val="24"/>
              </w:rPr>
              <w:t>факт.</w:t>
            </w:r>
          </w:p>
        </w:tc>
        <w:tc>
          <w:tcPr>
            <w:tcW w:w="1276"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10470" w:rsidRPr="003D1EEE" w:rsidRDefault="00210470" w:rsidP="00B05AF4">
            <w:pPr>
              <w:tabs>
                <w:tab w:val="left" w:pos="567"/>
              </w:tabs>
              <w:ind w:left="-57" w:right="-57"/>
              <w:contextualSpacing/>
              <w:jc w:val="center"/>
              <w:rPr>
                <w:b/>
                <w:color w:val="000000" w:themeColor="text1"/>
                <w:kern w:val="24"/>
              </w:rPr>
            </w:pPr>
            <w:r w:rsidRPr="003D1EEE">
              <w:rPr>
                <w:b/>
                <w:color w:val="000000" w:themeColor="text1"/>
                <w:kern w:val="24"/>
              </w:rPr>
              <w:t>2014</w:t>
            </w:r>
            <w:r w:rsidR="00457BF7">
              <w:rPr>
                <w:b/>
                <w:color w:val="000000" w:themeColor="text1"/>
                <w:kern w:val="24"/>
              </w:rPr>
              <w:t xml:space="preserve"> </w:t>
            </w:r>
            <w:r w:rsidR="0014657F">
              <w:rPr>
                <w:b/>
                <w:color w:val="000000" w:themeColor="text1"/>
                <w:kern w:val="24"/>
              </w:rPr>
              <w:t>г.</w:t>
            </w:r>
            <w:r w:rsidRPr="003D1EEE">
              <w:rPr>
                <w:b/>
                <w:color w:val="000000" w:themeColor="text1"/>
                <w:kern w:val="24"/>
              </w:rPr>
              <w:t>(</w:t>
            </w:r>
            <w:proofErr w:type="spellStart"/>
            <w:r w:rsidRPr="003D1EEE">
              <w:rPr>
                <w:b/>
                <w:color w:val="000000" w:themeColor="text1"/>
                <w:kern w:val="24"/>
              </w:rPr>
              <w:t>предусм</w:t>
            </w:r>
            <w:proofErr w:type="spellEnd"/>
            <w:r w:rsidRPr="003D1EEE">
              <w:rPr>
                <w:b/>
                <w:color w:val="000000" w:themeColor="text1"/>
                <w:kern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210470" w:rsidRPr="003D1EEE" w:rsidRDefault="00210470" w:rsidP="00B05AF4">
            <w:pPr>
              <w:tabs>
                <w:tab w:val="left" w:pos="567"/>
              </w:tabs>
              <w:ind w:left="-57" w:right="-57"/>
              <w:contextualSpacing/>
              <w:jc w:val="center"/>
              <w:rPr>
                <w:b/>
                <w:color w:val="000000" w:themeColor="text1"/>
                <w:kern w:val="24"/>
              </w:rPr>
            </w:pPr>
            <w:r w:rsidRPr="003D1EEE">
              <w:rPr>
                <w:b/>
                <w:color w:val="000000" w:themeColor="text1"/>
                <w:kern w:val="24"/>
              </w:rPr>
              <w:t>2013</w:t>
            </w:r>
            <w:r w:rsidR="00457BF7">
              <w:rPr>
                <w:b/>
                <w:color w:val="000000" w:themeColor="text1"/>
                <w:kern w:val="24"/>
              </w:rPr>
              <w:t xml:space="preserve"> </w:t>
            </w:r>
            <w:r w:rsidR="0014657F">
              <w:rPr>
                <w:b/>
                <w:color w:val="000000" w:themeColor="text1"/>
                <w:kern w:val="24"/>
              </w:rPr>
              <w:t>г.</w:t>
            </w:r>
          </w:p>
        </w:tc>
      </w:tr>
      <w:tr w:rsidR="00A217C8" w:rsidRPr="003D1EEE" w:rsidTr="00537E63">
        <w:trPr>
          <w:trHeight w:val="218"/>
        </w:trPr>
        <w:tc>
          <w:tcPr>
            <w:tcW w:w="4256" w:type="dxa"/>
            <w:tcBorders>
              <w:top w:val="single" w:sz="4" w:space="0" w:color="000000"/>
              <w:left w:val="single" w:sz="4" w:space="0" w:color="000000"/>
              <w:bottom w:val="single" w:sz="4" w:space="0" w:color="000000"/>
              <w:right w:val="single" w:sz="4" w:space="0" w:color="000000"/>
            </w:tcBorders>
            <w:vAlign w:val="center"/>
            <w:hideMark/>
          </w:tcPr>
          <w:p w:rsidR="00210470" w:rsidRPr="003D1EEE" w:rsidRDefault="00210470" w:rsidP="00B05AF4">
            <w:pPr>
              <w:tabs>
                <w:tab w:val="left" w:pos="567"/>
              </w:tabs>
              <w:rPr>
                <w:color w:val="000000" w:themeColor="text1"/>
                <w:kern w:val="24"/>
              </w:rPr>
            </w:pPr>
            <w:r w:rsidRPr="003D1EEE">
              <w:rPr>
                <w:color w:val="000000" w:themeColor="text1"/>
                <w:kern w:val="24"/>
              </w:rPr>
              <w:t>П</w:t>
            </w:r>
            <w:r w:rsidR="004A76B0">
              <w:rPr>
                <w:color w:val="000000" w:themeColor="text1"/>
                <w:kern w:val="24"/>
              </w:rPr>
              <w:t>леменное животноводство – всего</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10470" w:rsidRPr="003D1EEE" w:rsidRDefault="004A76B0" w:rsidP="00537E63">
            <w:pPr>
              <w:tabs>
                <w:tab w:val="left" w:pos="601"/>
              </w:tabs>
              <w:spacing w:line="240" w:lineRule="auto"/>
              <w:jc w:val="right"/>
              <w:rPr>
                <w:color w:val="000000" w:themeColor="text1"/>
                <w:kern w:val="24"/>
              </w:rPr>
            </w:pPr>
            <w:r>
              <w:rPr>
                <w:color w:val="000000" w:themeColor="text1"/>
                <w:kern w:val="24"/>
                <w:lang w:val="en-US"/>
              </w:rPr>
              <w:t>6</w:t>
            </w:r>
            <w:r w:rsidR="00537E63">
              <w:rPr>
                <w:color w:val="000000" w:themeColor="text1"/>
                <w:kern w:val="24"/>
              </w:rPr>
              <w:t xml:space="preserve"> </w:t>
            </w:r>
            <w:r>
              <w:rPr>
                <w:color w:val="000000" w:themeColor="text1"/>
                <w:kern w:val="24"/>
                <w:lang w:val="en-US"/>
              </w:rPr>
              <w:t>479</w:t>
            </w:r>
            <w:r>
              <w:rPr>
                <w:color w:val="000000" w:themeColor="text1"/>
                <w:kern w:val="24"/>
              </w:rPr>
              <w:t>,</w:t>
            </w:r>
            <w:r w:rsidR="00210470" w:rsidRPr="003D1EEE">
              <w:rPr>
                <w:color w:val="000000" w:themeColor="text1"/>
                <w:kern w:val="24"/>
                <w:lang w:val="en-US"/>
              </w:rPr>
              <w:t>5</w:t>
            </w:r>
          </w:p>
        </w:tc>
        <w:tc>
          <w:tcPr>
            <w:tcW w:w="1131"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537E63">
            <w:pPr>
              <w:tabs>
                <w:tab w:val="left" w:pos="601"/>
              </w:tabs>
              <w:spacing w:line="240" w:lineRule="auto"/>
              <w:jc w:val="right"/>
              <w:rPr>
                <w:color w:val="000000" w:themeColor="text1"/>
                <w:kern w:val="24"/>
              </w:rPr>
            </w:pPr>
            <w:r w:rsidRPr="003D1EEE">
              <w:rPr>
                <w:color w:val="000000" w:themeColor="text1"/>
                <w:kern w:val="24"/>
              </w:rPr>
              <w:t>6</w:t>
            </w:r>
            <w:r w:rsidR="00537E63">
              <w:rPr>
                <w:color w:val="000000" w:themeColor="text1"/>
                <w:kern w:val="24"/>
              </w:rPr>
              <w:t xml:space="preserve"> </w:t>
            </w:r>
            <w:r w:rsidRPr="003D1EEE">
              <w:rPr>
                <w:color w:val="000000" w:themeColor="text1"/>
                <w:kern w:val="24"/>
              </w:rPr>
              <w:t>387,2</w:t>
            </w:r>
          </w:p>
        </w:tc>
        <w:tc>
          <w:tcPr>
            <w:tcW w:w="992"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537E63">
            <w:pPr>
              <w:tabs>
                <w:tab w:val="left" w:pos="601"/>
              </w:tabs>
              <w:spacing w:line="240" w:lineRule="auto"/>
              <w:jc w:val="right"/>
              <w:rPr>
                <w:color w:val="000000" w:themeColor="text1"/>
                <w:kern w:val="24"/>
              </w:rPr>
            </w:pPr>
            <w:r w:rsidRPr="003D1EEE">
              <w:rPr>
                <w:color w:val="000000" w:themeColor="text1"/>
                <w:kern w:val="24"/>
              </w:rPr>
              <w:t>6</w:t>
            </w:r>
            <w:r w:rsidR="00537E63">
              <w:rPr>
                <w:color w:val="000000" w:themeColor="text1"/>
                <w:kern w:val="24"/>
              </w:rPr>
              <w:t xml:space="preserve"> </w:t>
            </w:r>
            <w:r w:rsidRPr="003D1EEE">
              <w:rPr>
                <w:color w:val="000000" w:themeColor="text1"/>
                <w:kern w:val="24"/>
              </w:rPr>
              <w:t>306,3</w:t>
            </w:r>
          </w:p>
        </w:tc>
        <w:tc>
          <w:tcPr>
            <w:tcW w:w="1276"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537E63">
            <w:pPr>
              <w:tabs>
                <w:tab w:val="left" w:pos="601"/>
              </w:tabs>
              <w:spacing w:line="240" w:lineRule="auto"/>
              <w:jc w:val="right"/>
              <w:rPr>
                <w:color w:val="000000" w:themeColor="text1"/>
                <w:kern w:val="24"/>
              </w:rPr>
            </w:pPr>
            <w:r w:rsidRPr="003D1EEE">
              <w:rPr>
                <w:color w:val="000000" w:themeColor="text1"/>
                <w:kern w:val="24"/>
              </w:rPr>
              <w:t>98,7</w:t>
            </w:r>
          </w:p>
        </w:tc>
        <w:tc>
          <w:tcPr>
            <w:tcW w:w="851"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4A76B0" w:rsidP="00537E63">
            <w:pPr>
              <w:tabs>
                <w:tab w:val="left" w:pos="601"/>
              </w:tabs>
              <w:spacing w:line="240" w:lineRule="auto"/>
              <w:jc w:val="right"/>
              <w:rPr>
                <w:color w:val="000000" w:themeColor="text1"/>
                <w:kern w:val="24"/>
              </w:rPr>
            </w:pPr>
            <w:r>
              <w:rPr>
                <w:color w:val="000000" w:themeColor="text1"/>
                <w:kern w:val="24"/>
              </w:rPr>
              <w:t>97,</w:t>
            </w:r>
            <w:r w:rsidR="00210470" w:rsidRPr="003D1EEE">
              <w:rPr>
                <w:color w:val="000000" w:themeColor="text1"/>
                <w:kern w:val="24"/>
                <w:lang w:val="en-US"/>
              </w:rPr>
              <w:t>3</w:t>
            </w:r>
          </w:p>
        </w:tc>
      </w:tr>
      <w:tr w:rsidR="00A217C8" w:rsidRPr="003D1EEE" w:rsidTr="00537E63">
        <w:trPr>
          <w:trHeight w:val="216"/>
        </w:trPr>
        <w:tc>
          <w:tcPr>
            <w:tcW w:w="4256" w:type="dxa"/>
            <w:tcBorders>
              <w:top w:val="single" w:sz="4" w:space="0" w:color="000000"/>
              <w:left w:val="single" w:sz="4" w:space="0" w:color="000000"/>
              <w:bottom w:val="single" w:sz="4" w:space="0" w:color="000000"/>
              <w:right w:val="single" w:sz="4" w:space="0" w:color="000000"/>
            </w:tcBorders>
            <w:vAlign w:val="center"/>
            <w:hideMark/>
          </w:tcPr>
          <w:p w:rsidR="00210470" w:rsidRPr="003D1EEE" w:rsidRDefault="004A76B0" w:rsidP="00B05AF4">
            <w:pPr>
              <w:tabs>
                <w:tab w:val="left" w:pos="567"/>
              </w:tabs>
              <w:rPr>
                <w:color w:val="000000" w:themeColor="text1"/>
                <w:kern w:val="24"/>
              </w:rPr>
            </w:pPr>
            <w:r>
              <w:rPr>
                <w:color w:val="000000" w:themeColor="text1"/>
                <w:kern w:val="24"/>
              </w:rPr>
              <w:t>в том числе за счет средств</w:t>
            </w:r>
          </w:p>
        </w:tc>
        <w:tc>
          <w:tcPr>
            <w:tcW w:w="992"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537E63">
            <w:pPr>
              <w:tabs>
                <w:tab w:val="left" w:pos="567"/>
              </w:tabs>
              <w:spacing w:line="240" w:lineRule="auto"/>
              <w:jc w:val="right"/>
              <w:rPr>
                <w:color w:val="000000" w:themeColor="text1"/>
                <w:kern w:val="24"/>
              </w:rPr>
            </w:pPr>
          </w:p>
        </w:tc>
        <w:tc>
          <w:tcPr>
            <w:tcW w:w="1131"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537E63">
            <w:pPr>
              <w:tabs>
                <w:tab w:val="left" w:pos="567"/>
              </w:tabs>
              <w:spacing w:line="240" w:lineRule="auto"/>
              <w:jc w:val="right"/>
              <w:rPr>
                <w:color w:val="000000" w:themeColor="text1"/>
                <w:kern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537E63">
            <w:pPr>
              <w:tabs>
                <w:tab w:val="left" w:pos="567"/>
              </w:tabs>
              <w:spacing w:line="240" w:lineRule="auto"/>
              <w:jc w:val="right"/>
              <w:rPr>
                <w:color w:val="000000" w:themeColor="text1"/>
                <w:kern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537E63">
            <w:pPr>
              <w:tabs>
                <w:tab w:val="left" w:pos="567"/>
              </w:tabs>
              <w:spacing w:line="240" w:lineRule="auto"/>
              <w:jc w:val="right"/>
              <w:rPr>
                <w:color w:val="000000" w:themeColor="text1"/>
                <w:kern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537E63">
            <w:pPr>
              <w:tabs>
                <w:tab w:val="left" w:pos="567"/>
              </w:tabs>
              <w:spacing w:line="240" w:lineRule="auto"/>
              <w:jc w:val="right"/>
              <w:rPr>
                <w:color w:val="000000" w:themeColor="text1"/>
                <w:kern w:val="24"/>
              </w:rPr>
            </w:pPr>
          </w:p>
        </w:tc>
      </w:tr>
      <w:tr w:rsidR="00A217C8" w:rsidRPr="003D1EEE" w:rsidTr="00537E63">
        <w:trPr>
          <w:trHeight w:val="232"/>
        </w:trPr>
        <w:tc>
          <w:tcPr>
            <w:tcW w:w="4256" w:type="dxa"/>
            <w:tcBorders>
              <w:top w:val="single" w:sz="4" w:space="0" w:color="000000"/>
              <w:left w:val="single" w:sz="4" w:space="0" w:color="000000"/>
              <w:bottom w:val="single" w:sz="4" w:space="0" w:color="000000"/>
              <w:right w:val="single" w:sz="4" w:space="0" w:color="000000"/>
            </w:tcBorders>
            <w:vAlign w:val="center"/>
            <w:hideMark/>
          </w:tcPr>
          <w:p w:rsidR="00210470" w:rsidRPr="003D1EEE" w:rsidRDefault="00210470" w:rsidP="00B05AF4">
            <w:pPr>
              <w:tabs>
                <w:tab w:val="left" w:pos="567"/>
              </w:tabs>
              <w:rPr>
                <w:color w:val="000000" w:themeColor="text1"/>
                <w:kern w:val="24"/>
              </w:rPr>
            </w:pPr>
            <w:r w:rsidRPr="003D1EEE">
              <w:rPr>
                <w:color w:val="000000" w:themeColor="text1"/>
                <w:kern w:val="24"/>
              </w:rPr>
              <w:t>федерального бюджета</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10470" w:rsidRPr="003D1EEE" w:rsidRDefault="00210470" w:rsidP="00537E63">
            <w:pPr>
              <w:tabs>
                <w:tab w:val="left" w:pos="601"/>
              </w:tabs>
              <w:spacing w:line="240" w:lineRule="auto"/>
              <w:jc w:val="right"/>
              <w:rPr>
                <w:color w:val="000000" w:themeColor="text1"/>
                <w:kern w:val="24"/>
              </w:rPr>
            </w:pPr>
            <w:r w:rsidRPr="003D1EEE">
              <w:rPr>
                <w:color w:val="000000" w:themeColor="text1"/>
                <w:kern w:val="24"/>
              </w:rPr>
              <w:t>3</w:t>
            </w:r>
            <w:r w:rsidR="00537E63">
              <w:rPr>
                <w:color w:val="000000" w:themeColor="text1"/>
                <w:kern w:val="24"/>
              </w:rPr>
              <w:t xml:space="preserve"> </w:t>
            </w:r>
            <w:r w:rsidRPr="003D1EEE">
              <w:rPr>
                <w:color w:val="000000" w:themeColor="text1"/>
                <w:kern w:val="24"/>
              </w:rPr>
              <w:t>558,6</w:t>
            </w:r>
          </w:p>
        </w:tc>
        <w:tc>
          <w:tcPr>
            <w:tcW w:w="1131"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537E63">
            <w:pPr>
              <w:tabs>
                <w:tab w:val="left" w:pos="601"/>
              </w:tabs>
              <w:spacing w:line="240" w:lineRule="auto"/>
              <w:jc w:val="right"/>
              <w:rPr>
                <w:color w:val="000000" w:themeColor="text1"/>
                <w:kern w:val="24"/>
              </w:rPr>
            </w:pPr>
            <w:r w:rsidRPr="003D1EEE">
              <w:rPr>
                <w:color w:val="000000" w:themeColor="text1"/>
                <w:kern w:val="24"/>
              </w:rPr>
              <w:t>3</w:t>
            </w:r>
            <w:r w:rsidR="00537E63">
              <w:rPr>
                <w:color w:val="000000" w:themeColor="text1"/>
                <w:kern w:val="24"/>
              </w:rPr>
              <w:t xml:space="preserve"> </w:t>
            </w:r>
            <w:r w:rsidRPr="003D1EEE">
              <w:rPr>
                <w:color w:val="000000" w:themeColor="text1"/>
                <w:kern w:val="24"/>
              </w:rPr>
              <w:t>325,0</w:t>
            </w:r>
          </w:p>
        </w:tc>
        <w:tc>
          <w:tcPr>
            <w:tcW w:w="992"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537E63">
            <w:pPr>
              <w:tabs>
                <w:tab w:val="left" w:pos="601"/>
              </w:tabs>
              <w:spacing w:line="240" w:lineRule="auto"/>
              <w:jc w:val="right"/>
              <w:rPr>
                <w:color w:val="000000" w:themeColor="text1"/>
                <w:kern w:val="24"/>
              </w:rPr>
            </w:pPr>
            <w:r w:rsidRPr="003D1EEE">
              <w:rPr>
                <w:color w:val="000000" w:themeColor="text1"/>
                <w:kern w:val="24"/>
              </w:rPr>
              <w:t>3</w:t>
            </w:r>
            <w:r w:rsidR="00537E63">
              <w:rPr>
                <w:color w:val="000000" w:themeColor="text1"/>
                <w:kern w:val="24"/>
              </w:rPr>
              <w:t xml:space="preserve"> </w:t>
            </w:r>
            <w:r w:rsidRPr="003D1EEE">
              <w:rPr>
                <w:color w:val="000000" w:themeColor="text1"/>
                <w:kern w:val="24"/>
              </w:rPr>
              <w:t>322,9</w:t>
            </w:r>
          </w:p>
        </w:tc>
        <w:tc>
          <w:tcPr>
            <w:tcW w:w="1276"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537E63">
            <w:pPr>
              <w:tabs>
                <w:tab w:val="left" w:pos="601"/>
              </w:tabs>
              <w:spacing w:line="240" w:lineRule="auto"/>
              <w:jc w:val="right"/>
              <w:rPr>
                <w:color w:val="000000" w:themeColor="text1"/>
                <w:kern w:val="24"/>
              </w:rPr>
            </w:pPr>
            <w:r w:rsidRPr="003D1EEE">
              <w:rPr>
                <w:color w:val="000000" w:themeColor="text1"/>
                <w:kern w:val="24"/>
              </w:rPr>
              <w:t>99,9</w:t>
            </w:r>
          </w:p>
        </w:tc>
        <w:tc>
          <w:tcPr>
            <w:tcW w:w="851"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4A76B0" w:rsidP="00537E63">
            <w:pPr>
              <w:tabs>
                <w:tab w:val="left" w:pos="601"/>
              </w:tabs>
              <w:spacing w:line="240" w:lineRule="auto"/>
              <w:jc w:val="right"/>
              <w:rPr>
                <w:color w:val="000000" w:themeColor="text1"/>
                <w:kern w:val="24"/>
              </w:rPr>
            </w:pPr>
            <w:r>
              <w:rPr>
                <w:color w:val="000000" w:themeColor="text1"/>
                <w:kern w:val="24"/>
                <w:lang w:val="en-US"/>
              </w:rPr>
              <w:t>93</w:t>
            </w:r>
            <w:r>
              <w:rPr>
                <w:color w:val="000000" w:themeColor="text1"/>
                <w:kern w:val="24"/>
              </w:rPr>
              <w:t>,</w:t>
            </w:r>
            <w:r w:rsidR="00210470" w:rsidRPr="003D1EEE">
              <w:rPr>
                <w:color w:val="000000" w:themeColor="text1"/>
                <w:kern w:val="24"/>
                <w:lang w:val="en-US"/>
              </w:rPr>
              <w:t>4</w:t>
            </w:r>
          </w:p>
        </w:tc>
      </w:tr>
      <w:tr w:rsidR="00A217C8" w:rsidRPr="003D1EEE" w:rsidTr="00537E63">
        <w:trPr>
          <w:trHeight w:val="232"/>
        </w:trPr>
        <w:tc>
          <w:tcPr>
            <w:tcW w:w="4256" w:type="dxa"/>
            <w:tcBorders>
              <w:top w:val="single" w:sz="4" w:space="0" w:color="000000"/>
              <w:left w:val="single" w:sz="4" w:space="0" w:color="000000"/>
              <w:bottom w:val="single" w:sz="4" w:space="0" w:color="000000"/>
              <w:right w:val="single" w:sz="4" w:space="0" w:color="000000"/>
            </w:tcBorders>
            <w:vAlign w:val="center"/>
            <w:hideMark/>
          </w:tcPr>
          <w:p w:rsidR="004A76B0" w:rsidRDefault="00210470" w:rsidP="004A76B0">
            <w:pPr>
              <w:tabs>
                <w:tab w:val="left" w:pos="567"/>
              </w:tabs>
              <w:rPr>
                <w:color w:val="000000" w:themeColor="text1"/>
                <w:kern w:val="24"/>
              </w:rPr>
            </w:pPr>
            <w:r w:rsidRPr="003D1EEE">
              <w:rPr>
                <w:color w:val="000000" w:themeColor="text1"/>
                <w:kern w:val="24"/>
              </w:rPr>
              <w:t>бюджетов субъектов Российской</w:t>
            </w:r>
          </w:p>
          <w:p w:rsidR="00210470" w:rsidRPr="003D1EEE" w:rsidRDefault="00210470" w:rsidP="004A76B0">
            <w:pPr>
              <w:tabs>
                <w:tab w:val="left" w:pos="567"/>
              </w:tabs>
              <w:rPr>
                <w:color w:val="000000" w:themeColor="text1"/>
                <w:kern w:val="24"/>
              </w:rPr>
            </w:pPr>
            <w:r w:rsidRPr="003D1EEE">
              <w:rPr>
                <w:color w:val="000000" w:themeColor="text1"/>
                <w:kern w:val="24"/>
              </w:rPr>
              <w:t>Федерации</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10470" w:rsidRPr="003D1EEE" w:rsidRDefault="004A76B0" w:rsidP="00537E63">
            <w:pPr>
              <w:tabs>
                <w:tab w:val="left" w:pos="601"/>
              </w:tabs>
              <w:spacing w:line="240" w:lineRule="auto"/>
              <w:jc w:val="right"/>
              <w:rPr>
                <w:color w:val="000000" w:themeColor="text1"/>
                <w:kern w:val="24"/>
              </w:rPr>
            </w:pPr>
            <w:r>
              <w:rPr>
                <w:color w:val="000000" w:themeColor="text1"/>
                <w:kern w:val="24"/>
                <w:lang w:val="en-US"/>
              </w:rPr>
              <w:t>2</w:t>
            </w:r>
            <w:r w:rsidR="00537E63">
              <w:rPr>
                <w:color w:val="000000" w:themeColor="text1"/>
                <w:kern w:val="24"/>
              </w:rPr>
              <w:t xml:space="preserve"> </w:t>
            </w:r>
            <w:r>
              <w:rPr>
                <w:color w:val="000000" w:themeColor="text1"/>
                <w:kern w:val="24"/>
                <w:lang w:val="en-US"/>
              </w:rPr>
              <w:t>919</w:t>
            </w:r>
            <w:r>
              <w:rPr>
                <w:color w:val="000000" w:themeColor="text1"/>
                <w:kern w:val="24"/>
              </w:rPr>
              <w:t>,</w:t>
            </w:r>
            <w:r w:rsidR="00210470" w:rsidRPr="003D1EEE">
              <w:rPr>
                <w:color w:val="000000" w:themeColor="text1"/>
                <w:kern w:val="24"/>
                <w:lang w:val="en-US"/>
              </w:rPr>
              <w:t>7</w:t>
            </w:r>
          </w:p>
        </w:tc>
        <w:tc>
          <w:tcPr>
            <w:tcW w:w="1131"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537E63">
            <w:pPr>
              <w:tabs>
                <w:tab w:val="left" w:pos="601"/>
              </w:tabs>
              <w:spacing w:line="240" w:lineRule="auto"/>
              <w:jc w:val="right"/>
              <w:rPr>
                <w:color w:val="000000" w:themeColor="text1"/>
                <w:kern w:val="24"/>
              </w:rPr>
            </w:pPr>
            <w:r w:rsidRPr="003D1EEE">
              <w:rPr>
                <w:color w:val="000000" w:themeColor="text1"/>
                <w:kern w:val="24"/>
              </w:rPr>
              <w:t>3</w:t>
            </w:r>
            <w:r w:rsidR="00537E63">
              <w:rPr>
                <w:color w:val="000000" w:themeColor="text1"/>
                <w:kern w:val="24"/>
              </w:rPr>
              <w:t xml:space="preserve"> </w:t>
            </w:r>
            <w:r w:rsidRPr="003D1EEE">
              <w:rPr>
                <w:color w:val="000000" w:themeColor="text1"/>
                <w:kern w:val="24"/>
              </w:rPr>
              <w:t>062,2</w:t>
            </w:r>
          </w:p>
        </w:tc>
        <w:tc>
          <w:tcPr>
            <w:tcW w:w="992"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537E63">
            <w:pPr>
              <w:tabs>
                <w:tab w:val="left" w:pos="601"/>
              </w:tabs>
              <w:spacing w:line="240" w:lineRule="auto"/>
              <w:jc w:val="right"/>
              <w:rPr>
                <w:color w:val="000000" w:themeColor="text1"/>
                <w:kern w:val="24"/>
              </w:rPr>
            </w:pPr>
            <w:r w:rsidRPr="003D1EEE">
              <w:rPr>
                <w:color w:val="000000" w:themeColor="text1"/>
                <w:kern w:val="24"/>
              </w:rPr>
              <w:t>2</w:t>
            </w:r>
            <w:r w:rsidR="00537E63">
              <w:rPr>
                <w:color w:val="000000" w:themeColor="text1"/>
                <w:kern w:val="24"/>
              </w:rPr>
              <w:t xml:space="preserve"> </w:t>
            </w:r>
            <w:r w:rsidRPr="003D1EEE">
              <w:rPr>
                <w:color w:val="000000" w:themeColor="text1"/>
                <w:kern w:val="24"/>
              </w:rPr>
              <w:t>981,7</w:t>
            </w:r>
          </w:p>
        </w:tc>
        <w:tc>
          <w:tcPr>
            <w:tcW w:w="1276"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537E63">
            <w:pPr>
              <w:tabs>
                <w:tab w:val="left" w:pos="601"/>
              </w:tabs>
              <w:spacing w:line="240" w:lineRule="auto"/>
              <w:jc w:val="right"/>
              <w:rPr>
                <w:color w:val="000000" w:themeColor="text1"/>
                <w:kern w:val="24"/>
                <w:lang w:val="en-US"/>
              </w:rPr>
            </w:pPr>
            <w:r w:rsidRPr="003D1EEE">
              <w:rPr>
                <w:color w:val="000000" w:themeColor="text1"/>
                <w:kern w:val="24"/>
              </w:rPr>
              <w:t>97,</w:t>
            </w:r>
            <w:r w:rsidRPr="003D1EEE">
              <w:rPr>
                <w:color w:val="000000" w:themeColor="text1"/>
                <w:kern w:val="24"/>
                <w:lang w:val="en-US"/>
              </w:rPr>
              <w:t>4</w:t>
            </w:r>
          </w:p>
        </w:tc>
        <w:tc>
          <w:tcPr>
            <w:tcW w:w="851"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4A76B0" w:rsidP="00537E63">
            <w:pPr>
              <w:tabs>
                <w:tab w:val="left" w:pos="601"/>
              </w:tabs>
              <w:spacing w:line="240" w:lineRule="auto"/>
              <w:jc w:val="right"/>
              <w:rPr>
                <w:color w:val="000000" w:themeColor="text1"/>
                <w:kern w:val="24"/>
                <w:lang w:val="en-US"/>
              </w:rPr>
            </w:pPr>
            <w:r>
              <w:rPr>
                <w:color w:val="000000" w:themeColor="text1"/>
                <w:kern w:val="24"/>
                <w:lang w:val="en-US"/>
              </w:rPr>
              <w:t>102</w:t>
            </w:r>
            <w:r>
              <w:rPr>
                <w:color w:val="000000" w:themeColor="text1"/>
                <w:kern w:val="24"/>
              </w:rPr>
              <w:t>,</w:t>
            </w:r>
            <w:r w:rsidR="00210470" w:rsidRPr="003D1EEE">
              <w:rPr>
                <w:color w:val="000000" w:themeColor="text1"/>
                <w:kern w:val="24"/>
                <w:lang w:val="en-US"/>
              </w:rPr>
              <w:t>1</w:t>
            </w:r>
          </w:p>
        </w:tc>
      </w:tr>
    </w:tbl>
    <w:p w:rsidR="0046178D" w:rsidRPr="003D1EEE" w:rsidRDefault="0046178D" w:rsidP="001F47EF">
      <w:pPr>
        <w:spacing w:line="240" w:lineRule="auto"/>
        <w:ind w:firstLine="709"/>
        <w:jc w:val="both"/>
        <w:rPr>
          <w:color w:val="000000" w:themeColor="text1"/>
          <w:kern w:val="24"/>
          <w:sz w:val="28"/>
          <w:szCs w:val="28"/>
        </w:rPr>
      </w:pPr>
    </w:p>
    <w:p w:rsidR="00210470" w:rsidRPr="003D1EEE" w:rsidRDefault="00210470" w:rsidP="001F47EF">
      <w:pPr>
        <w:spacing w:line="240" w:lineRule="auto"/>
        <w:ind w:firstLine="709"/>
        <w:jc w:val="both"/>
        <w:rPr>
          <w:color w:val="000000" w:themeColor="text1"/>
          <w:kern w:val="24"/>
          <w:sz w:val="28"/>
          <w:szCs w:val="28"/>
        </w:rPr>
      </w:pPr>
      <w:r w:rsidRPr="003D1EEE">
        <w:rPr>
          <w:color w:val="000000" w:themeColor="text1"/>
          <w:kern w:val="24"/>
          <w:sz w:val="28"/>
          <w:szCs w:val="28"/>
        </w:rPr>
        <w:t>В 2014 г. сумма субсидий, выделенных на реализацию задач основного м</w:t>
      </w:r>
      <w:r w:rsidRPr="003D1EEE">
        <w:rPr>
          <w:color w:val="000000" w:themeColor="text1"/>
          <w:kern w:val="24"/>
          <w:sz w:val="28"/>
          <w:szCs w:val="28"/>
        </w:rPr>
        <w:t>е</w:t>
      </w:r>
      <w:r w:rsidRPr="003D1EEE">
        <w:rPr>
          <w:color w:val="000000" w:themeColor="text1"/>
          <w:kern w:val="24"/>
          <w:sz w:val="28"/>
          <w:szCs w:val="28"/>
        </w:rPr>
        <w:t>роприятия «Племенное животноводство» из федерального бюджета, составила 3322,9 млн руб., что меньше размера ресурсного обеспечения, предусмотренного Государственной программой</w:t>
      </w:r>
      <w:r w:rsidR="00B31EE7">
        <w:rPr>
          <w:color w:val="000000" w:themeColor="text1"/>
          <w:kern w:val="24"/>
          <w:sz w:val="28"/>
          <w:szCs w:val="28"/>
        </w:rPr>
        <w:t xml:space="preserve"> и сводной бюджетной росписью федерального бюджета</w:t>
      </w:r>
      <w:r w:rsidRPr="003D1EEE">
        <w:rPr>
          <w:color w:val="000000" w:themeColor="text1"/>
          <w:kern w:val="24"/>
          <w:sz w:val="28"/>
          <w:szCs w:val="28"/>
        </w:rPr>
        <w:t xml:space="preserve"> на 0,1%. При этом объемы софинансирования из бюджетов субъектов Российской Федерации согласно заключенным соглашени</w:t>
      </w:r>
      <w:r w:rsidR="004A76B0">
        <w:rPr>
          <w:color w:val="000000" w:themeColor="text1"/>
          <w:kern w:val="24"/>
          <w:sz w:val="28"/>
          <w:szCs w:val="28"/>
        </w:rPr>
        <w:t>ям</w:t>
      </w:r>
      <w:r w:rsidRPr="003D1EEE">
        <w:rPr>
          <w:color w:val="000000" w:themeColor="text1"/>
          <w:kern w:val="24"/>
          <w:sz w:val="28"/>
          <w:szCs w:val="28"/>
        </w:rPr>
        <w:t xml:space="preserve"> оказались меньше на 2,6%, а их доля в общем объеме финансирования составила 47,3%, что на 2,4 </w:t>
      </w:r>
      <w:proofErr w:type="spellStart"/>
      <w:r w:rsidRPr="003D1EEE">
        <w:rPr>
          <w:color w:val="000000" w:themeColor="text1"/>
          <w:kern w:val="24"/>
          <w:sz w:val="28"/>
          <w:szCs w:val="28"/>
        </w:rPr>
        <w:t>п.п</w:t>
      </w:r>
      <w:proofErr w:type="spellEnd"/>
      <w:r w:rsidRPr="003D1EEE">
        <w:rPr>
          <w:color w:val="000000" w:themeColor="text1"/>
          <w:kern w:val="24"/>
          <w:sz w:val="28"/>
          <w:szCs w:val="28"/>
        </w:rPr>
        <w:t xml:space="preserve">. выше уровня 2013 г. </w:t>
      </w:r>
    </w:p>
    <w:p w:rsidR="00210470" w:rsidRPr="003D1EEE" w:rsidRDefault="00210470" w:rsidP="00F72E3A">
      <w:pPr>
        <w:spacing w:line="240" w:lineRule="auto"/>
        <w:ind w:firstLine="709"/>
        <w:jc w:val="both"/>
        <w:rPr>
          <w:color w:val="000000" w:themeColor="text1"/>
          <w:kern w:val="24"/>
          <w:sz w:val="28"/>
          <w:szCs w:val="28"/>
        </w:rPr>
      </w:pPr>
      <w:r w:rsidRPr="003D1EEE">
        <w:rPr>
          <w:color w:val="000000" w:themeColor="text1"/>
          <w:kern w:val="24"/>
          <w:sz w:val="28"/>
          <w:szCs w:val="28"/>
        </w:rPr>
        <w:t>Основные направления реализации государственной поддержки предста</w:t>
      </w:r>
      <w:r w:rsidRPr="003D1EEE">
        <w:rPr>
          <w:color w:val="000000" w:themeColor="text1"/>
          <w:kern w:val="24"/>
          <w:sz w:val="28"/>
          <w:szCs w:val="28"/>
        </w:rPr>
        <w:t>в</w:t>
      </w:r>
      <w:r w:rsidRPr="003D1EEE">
        <w:rPr>
          <w:color w:val="000000" w:themeColor="text1"/>
          <w:kern w:val="24"/>
          <w:sz w:val="28"/>
          <w:szCs w:val="28"/>
        </w:rPr>
        <w:t>лены в таблице 3.9.</w:t>
      </w:r>
    </w:p>
    <w:p w:rsidR="0046178D" w:rsidRPr="003D1EEE" w:rsidRDefault="0046178D" w:rsidP="00210470">
      <w:pPr>
        <w:ind w:firstLine="709"/>
        <w:jc w:val="right"/>
        <w:rPr>
          <w:color w:val="000000" w:themeColor="text1"/>
          <w:kern w:val="24"/>
          <w:sz w:val="28"/>
          <w:szCs w:val="28"/>
        </w:rPr>
      </w:pPr>
      <w:r w:rsidRPr="003D1EEE">
        <w:rPr>
          <w:color w:val="000000" w:themeColor="text1"/>
          <w:kern w:val="24"/>
          <w:sz w:val="28"/>
          <w:szCs w:val="28"/>
        </w:rPr>
        <w:br w:type="page"/>
      </w:r>
    </w:p>
    <w:p w:rsidR="00210470" w:rsidRDefault="00210470" w:rsidP="001F47EF">
      <w:pPr>
        <w:spacing w:line="240" w:lineRule="auto"/>
        <w:ind w:firstLine="709"/>
        <w:jc w:val="right"/>
        <w:rPr>
          <w:color w:val="000000" w:themeColor="text1"/>
          <w:kern w:val="24"/>
          <w:sz w:val="28"/>
          <w:szCs w:val="28"/>
        </w:rPr>
      </w:pPr>
      <w:r w:rsidRPr="003D1EEE">
        <w:rPr>
          <w:color w:val="000000" w:themeColor="text1"/>
          <w:kern w:val="24"/>
          <w:sz w:val="28"/>
          <w:szCs w:val="28"/>
        </w:rPr>
        <w:lastRenderedPageBreak/>
        <w:t>Таблица 3.9</w:t>
      </w:r>
    </w:p>
    <w:p w:rsidR="001F47EF" w:rsidRPr="001F47EF" w:rsidRDefault="001F47EF" w:rsidP="001F47EF">
      <w:pPr>
        <w:spacing w:line="240" w:lineRule="auto"/>
        <w:ind w:firstLine="709"/>
        <w:jc w:val="right"/>
        <w:rPr>
          <w:color w:val="000000" w:themeColor="text1"/>
          <w:kern w:val="24"/>
          <w:sz w:val="20"/>
          <w:szCs w:val="20"/>
        </w:rPr>
      </w:pPr>
    </w:p>
    <w:p w:rsidR="00210470" w:rsidRDefault="00210470" w:rsidP="001F47EF">
      <w:pPr>
        <w:spacing w:line="240" w:lineRule="auto"/>
        <w:jc w:val="center"/>
        <w:rPr>
          <w:b/>
          <w:color w:val="000000" w:themeColor="text1"/>
          <w:kern w:val="24"/>
          <w:sz w:val="28"/>
          <w:szCs w:val="28"/>
        </w:rPr>
      </w:pPr>
      <w:r w:rsidRPr="003D1EEE">
        <w:rPr>
          <w:b/>
          <w:color w:val="000000" w:themeColor="text1"/>
          <w:kern w:val="24"/>
          <w:sz w:val="28"/>
          <w:szCs w:val="28"/>
        </w:rPr>
        <w:t>Направления государственной поддержки и ожидаемые результаты по о</w:t>
      </w:r>
      <w:r w:rsidRPr="003D1EEE">
        <w:rPr>
          <w:b/>
          <w:color w:val="000000" w:themeColor="text1"/>
          <w:kern w:val="24"/>
          <w:sz w:val="28"/>
          <w:szCs w:val="28"/>
        </w:rPr>
        <w:t>с</w:t>
      </w:r>
      <w:r w:rsidRPr="003D1EEE">
        <w:rPr>
          <w:b/>
          <w:color w:val="000000" w:themeColor="text1"/>
          <w:kern w:val="24"/>
          <w:sz w:val="28"/>
          <w:szCs w:val="28"/>
        </w:rPr>
        <w:t>новному мероприятию «Племенное животноводство» в 2014 г.</w:t>
      </w:r>
    </w:p>
    <w:p w:rsidR="001F47EF" w:rsidRPr="001F47EF" w:rsidRDefault="001F47EF" w:rsidP="001F47EF">
      <w:pPr>
        <w:spacing w:line="240" w:lineRule="auto"/>
        <w:jc w:val="center"/>
        <w:rPr>
          <w:b/>
          <w:color w:val="000000" w:themeColor="text1"/>
          <w:kern w:val="24"/>
          <w:sz w:val="20"/>
          <w:szCs w:val="20"/>
        </w:rPr>
      </w:pPr>
    </w:p>
    <w:tbl>
      <w:tblPr>
        <w:tblStyle w:val="ae"/>
        <w:tblW w:w="9748" w:type="dxa"/>
        <w:tblLook w:val="04A0" w:firstRow="1" w:lastRow="0" w:firstColumn="1" w:lastColumn="0" w:noHBand="0" w:noVBand="1"/>
      </w:tblPr>
      <w:tblGrid>
        <w:gridCol w:w="3190"/>
        <w:gridCol w:w="3864"/>
        <w:gridCol w:w="2694"/>
      </w:tblGrid>
      <w:tr w:rsidR="00A217C8" w:rsidRPr="003D1EEE" w:rsidTr="00B05AF4">
        <w:tc>
          <w:tcPr>
            <w:tcW w:w="3190" w:type="dxa"/>
            <w:shd w:val="clear" w:color="auto" w:fill="B8CCE4" w:themeFill="accent1" w:themeFillTint="66"/>
            <w:vAlign w:val="center"/>
          </w:tcPr>
          <w:p w:rsidR="00210470" w:rsidRPr="003D1EEE" w:rsidRDefault="00210470" w:rsidP="00B05AF4">
            <w:pPr>
              <w:jc w:val="center"/>
              <w:rPr>
                <w:b/>
                <w:color w:val="000000" w:themeColor="text1"/>
                <w:kern w:val="24"/>
              </w:rPr>
            </w:pPr>
            <w:r w:rsidRPr="003D1EEE">
              <w:rPr>
                <w:b/>
                <w:color w:val="000000" w:themeColor="text1"/>
                <w:kern w:val="24"/>
              </w:rPr>
              <w:t>Направления господдержки</w:t>
            </w:r>
          </w:p>
        </w:tc>
        <w:tc>
          <w:tcPr>
            <w:tcW w:w="3864" w:type="dxa"/>
            <w:shd w:val="clear" w:color="auto" w:fill="B8CCE4" w:themeFill="accent1" w:themeFillTint="66"/>
            <w:vAlign w:val="center"/>
          </w:tcPr>
          <w:p w:rsidR="00210470" w:rsidRPr="003D1EEE" w:rsidRDefault="00210470" w:rsidP="00B05AF4">
            <w:pPr>
              <w:jc w:val="center"/>
              <w:rPr>
                <w:b/>
                <w:color w:val="000000" w:themeColor="text1"/>
                <w:kern w:val="24"/>
              </w:rPr>
            </w:pPr>
            <w:r w:rsidRPr="003D1EEE">
              <w:rPr>
                <w:b/>
                <w:color w:val="000000" w:themeColor="text1"/>
                <w:kern w:val="24"/>
              </w:rPr>
              <w:t>Основные направления</w:t>
            </w:r>
          </w:p>
          <w:p w:rsidR="00210470" w:rsidRPr="003D1EEE" w:rsidRDefault="00210470" w:rsidP="00B05AF4">
            <w:pPr>
              <w:jc w:val="center"/>
              <w:rPr>
                <w:b/>
                <w:color w:val="000000" w:themeColor="text1"/>
                <w:kern w:val="24"/>
              </w:rPr>
            </w:pPr>
            <w:r w:rsidRPr="003D1EEE">
              <w:rPr>
                <w:b/>
                <w:color w:val="000000" w:themeColor="text1"/>
                <w:kern w:val="24"/>
              </w:rPr>
              <w:t>реализации</w:t>
            </w:r>
          </w:p>
        </w:tc>
        <w:tc>
          <w:tcPr>
            <w:tcW w:w="2694" w:type="dxa"/>
            <w:shd w:val="clear" w:color="auto" w:fill="B8CCE4" w:themeFill="accent1" w:themeFillTint="66"/>
            <w:vAlign w:val="center"/>
          </w:tcPr>
          <w:p w:rsidR="00210470" w:rsidRPr="003D1EEE" w:rsidRDefault="00210470" w:rsidP="00B05AF4">
            <w:pPr>
              <w:jc w:val="center"/>
              <w:rPr>
                <w:b/>
                <w:color w:val="000000" w:themeColor="text1"/>
                <w:kern w:val="24"/>
              </w:rPr>
            </w:pPr>
            <w:r w:rsidRPr="003D1EEE">
              <w:rPr>
                <w:b/>
                <w:color w:val="000000" w:themeColor="text1"/>
                <w:kern w:val="24"/>
              </w:rPr>
              <w:t>Ожидаемый результат</w:t>
            </w:r>
          </w:p>
        </w:tc>
      </w:tr>
      <w:tr w:rsidR="00A217C8" w:rsidRPr="003D1EEE" w:rsidTr="00B05AF4">
        <w:tc>
          <w:tcPr>
            <w:tcW w:w="3190" w:type="dxa"/>
            <w:vAlign w:val="center"/>
          </w:tcPr>
          <w:p w:rsidR="004A76B0" w:rsidRDefault="004A76B0" w:rsidP="00B05AF4">
            <w:pPr>
              <w:jc w:val="both"/>
              <w:rPr>
                <w:color w:val="000000" w:themeColor="text1"/>
                <w:kern w:val="24"/>
              </w:rPr>
            </w:pPr>
            <w:r>
              <w:rPr>
                <w:color w:val="000000" w:themeColor="text1"/>
                <w:kern w:val="24"/>
              </w:rPr>
              <w:t>Поддержка племенного</w:t>
            </w:r>
          </w:p>
          <w:p w:rsidR="00210470" w:rsidRPr="003D1EEE" w:rsidRDefault="00210470" w:rsidP="00B05AF4">
            <w:pPr>
              <w:jc w:val="both"/>
              <w:rPr>
                <w:color w:val="000000" w:themeColor="text1"/>
                <w:kern w:val="24"/>
              </w:rPr>
            </w:pPr>
            <w:r w:rsidRPr="003D1EEE">
              <w:rPr>
                <w:color w:val="000000" w:themeColor="text1"/>
                <w:kern w:val="24"/>
              </w:rPr>
              <w:t>животноводства</w:t>
            </w:r>
          </w:p>
        </w:tc>
        <w:tc>
          <w:tcPr>
            <w:tcW w:w="3864" w:type="dxa"/>
            <w:vMerge w:val="restart"/>
          </w:tcPr>
          <w:p w:rsidR="00210470" w:rsidRPr="003D1EEE" w:rsidRDefault="004A76B0" w:rsidP="00B05AF4">
            <w:pPr>
              <w:jc w:val="both"/>
              <w:rPr>
                <w:color w:val="000000" w:themeColor="text1"/>
                <w:kern w:val="24"/>
              </w:rPr>
            </w:pPr>
            <w:r>
              <w:rPr>
                <w:color w:val="000000" w:themeColor="text1"/>
                <w:kern w:val="24"/>
              </w:rPr>
              <w:t>н</w:t>
            </w:r>
            <w:r w:rsidR="00210470" w:rsidRPr="003D1EEE">
              <w:rPr>
                <w:color w:val="000000" w:themeColor="text1"/>
                <w:kern w:val="24"/>
              </w:rPr>
              <w:t>а содержание племенного маточного поголовья и племенных быков-производителей;</w:t>
            </w:r>
          </w:p>
          <w:p w:rsidR="00210470" w:rsidRPr="003D1EEE" w:rsidRDefault="004A76B0" w:rsidP="00B05AF4">
            <w:pPr>
              <w:jc w:val="both"/>
              <w:rPr>
                <w:color w:val="000000" w:themeColor="text1"/>
                <w:kern w:val="24"/>
              </w:rPr>
            </w:pPr>
            <w:r>
              <w:rPr>
                <w:color w:val="000000" w:themeColor="text1"/>
                <w:kern w:val="24"/>
              </w:rPr>
              <w:t>н</w:t>
            </w:r>
            <w:r w:rsidR="00210470" w:rsidRPr="003D1EEE">
              <w:rPr>
                <w:color w:val="000000" w:themeColor="text1"/>
                <w:kern w:val="24"/>
              </w:rPr>
              <w:t>а приобретение племенных быков-производителей, их семени, племе</w:t>
            </w:r>
            <w:r w:rsidR="00210470" w:rsidRPr="003D1EEE">
              <w:rPr>
                <w:color w:val="000000" w:themeColor="text1"/>
                <w:kern w:val="24"/>
              </w:rPr>
              <w:t>н</w:t>
            </w:r>
            <w:r w:rsidR="00210470" w:rsidRPr="003D1EEE">
              <w:rPr>
                <w:color w:val="000000" w:themeColor="text1"/>
                <w:kern w:val="24"/>
              </w:rPr>
              <w:t>ного молодняка и эмбрионов крупн</w:t>
            </w:r>
            <w:r w:rsidR="00210470" w:rsidRPr="003D1EEE">
              <w:rPr>
                <w:color w:val="000000" w:themeColor="text1"/>
                <w:kern w:val="24"/>
              </w:rPr>
              <w:t>о</w:t>
            </w:r>
            <w:r w:rsidR="00210470" w:rsidRPr="003D1EEE">
              <w:rPr>
                <w:color w:val="000000" w:themeColor="text1"/>
                <w:kern w:val="24"/>
              </w:rPr>
              <w:t>го рогатого скота;</w:t>
            </w:r>
          </w:p>
        </w:tc>
        <w:tc>
          <w:tcPr>
            <w:tcW w:w="2694" w:type="dxa"/>
            <w:vMerge w:val="restart"/>
          </w:tcPr>
          <w:p w:rsidR="004A76B0" w:rsidRDefault="004A76B0" w:rsidP="00B05AF4">
            <w:pPr>
              <w:jc w:val="both"/>
              <w:rPr>
                <w:color w:val="000000" w:themeColor="text1"/>
                <w:kern w:val="24"/>
              </w:rPr>
            </w:pPr>
            <w:r>
              <w:rPr>
                <w:color w:val="000000" w:themeColor="text1"/>
                <w:kern w:val="24"/>
              </w:rPr>
              <w:t>Племенная база –</w:t>
            </w:r>
          </w:p>
          <w:p w:rsidR="00210470" w:rsidRPr="003D1EEE" w:rsidRDefault="00210470" w:rsidP="00B05AF4">
            <w:pPr>
              <w:jc w:val="both"/>
              <w:rPr>
                <w:color w:val="000000" w:themeColor="text1"/>
                <w:kern w:val="24"/>
              </w:rPr>
            </w:pPr>
            <w:r w:rsidRPr="003D1EEE">
              <w:rPr>
                <w:color w:val="000000" w:themeColor="text1"/>
                <w:kern w:val="24"/>
              </w:rPr>
              <w:t>2600 организаций;</w:t>
            </w:r>
          </w:p>
          <w:p w:rsidR="004A76B0" w:rsidRDefault="00210470" w:rsidP="00B05AF4">
            <w:pPr>
              <w:jc w:val="both"/>
              <w:rPr>
                <w:color w:val="000000" w:themeColor="text1"/>
                <w:kern w:val="24"/>
              </w:rPr>
            </w:pPr>
            <w:r w:rsidRPr="003D1EEE">
              <w:rPr>
                <w:color w:val="000000" w:themeColor="text1"/>
                <w:kern w:val="24"/>
              </w:rPr>
              <w:t>Включе</w:t>
            </w:r>
            <w:r w:rsidR="004A76B0">
              <w:rPr>
                <w:color w:val="000000" w:themeColor="text1"/>
                <w:kern w:val="24"/>
              </w:rPr>
              <w:t>но в Перечень -1676 организаций</w:t>
            </w:r>
          </w:p>
          <w:p w:rsidR="00210470" w:rsidRPr="003D1EEE" w:rsidRDefault="00210470" w:rsidP="00B05AF4">
            <w:pPr>
              <w:jc w:val="both"/>
              <w:rPr>
                <w:color w:val="000000" w:themeColor="text1"/>
                <w:kern w:val="24"/>
                <w:sz w:val="28"/>
                <w:szCs w:val="28"/>
              </w:rPr>
            </w:pPr>
            <w:r w:rsidRPr="003D1EEE">
              <w:rPr>
                <w:color w:val="000000" w:themeColor="text1"/>
                <w:kern w:val="24"/>
              </w:rPr>
              <w:t xml:space="preserve">(1,3 </w:t>
            </w:r>
            <w:r w:rsidR="005E290F" w:rsidRPr="003D1EEE">
              <w:rPr>
                <w:color w:val="000000" w:themeColor="text1"/>
                <w:kern w:val="24"/>
              </w:rPr>
              <w:t>млн</w:t>
            </w:r>
            <w:r w:rsidRPr="003D1EEE">
              <w:rPr>
                <w:color w:val="000000" w:themeColor="text1"/>
                <w:kern w:val="24"/>
              </w:rPr>
              <w:t xml:space="preserve"> условных голов)</w:t>
            </w:r>
          </w:p>
        </w:tc>
      </w:tr>
      <w:tr w:rsidR="00A217C8" w:rsidRPr="003D1EEE" w:rsidTr="00B05AF4">
        <w:tc>
          <w:tcPr>
            <w:tcW w:w="3190" w:type="dxa"/>
            <w:vAlign w:val="center"/>
          </w:tcPr>
          <w:p w:rsidR="004A76B0" w:rsidRDefault="004A76B0" w:rsidP="00B05AF4">
            <w:pPr>
              <w:jc w:val="both"/>
              <w:rPr>
                <w:color w:val="000000" w:themeColor="text1"/>
                <w:kern w:val="24"/>
              </w:rPr>
            </w:pPr>
            <w:r>
              <w:rPr>
                <w:color w:val="000000" w:themeColor="text1"/>
                <w:kern w:val="24"/>
              </w:rPr>
              <w:t>Развитие племенной базы</w:t>
            </w:r>
          </w:p>
          <w:p w:rsidR="00210470" w:rsidRPr="003D1EEE" w:rsidRDefault="00210470" w:rsidP="00B05AF4">
            <w:pPr>
              <w:jc w:val="both"/>
              <w:rPr>
                <w:color w:val="000000" w:themeColor="text1"/>
                <w:kern w:val="24"/>
              </w:rPr>
            </w:pPr>
            <w:r w:rsidRPr="003D1EEE">
              <w:rPr>
                <w:color w:val="000000" w:themeColor="text1"/>
                <w:kern w:val="24"/>
              </w:rPr>
              <w:t>молочного скотоводства</w:t>
            </w:r>
          </w:p>
        </w:tc>
        <w:tc>
          <w:tcPr>
            <w:tcW w:w="3864" w:type="dxa"/>
            <w:vMerge/>
          </w:tcPr>
          <w:p w:rsidR="00210470" w:rsidRPr="003D1EEE" w:rsidRDefault="00210470" w:rsidP="00B05AF4">
            <w:pPr>
              <w:jc w:val="both"/>
              <w:rPr>
                <w:color w:val="000000" w:themeColor="text1"/>
                <w:kern w:val="24"/>
                <w:sz w:val="28"/>
                <w:szCs w:val="28"/>
              </w:rPr>
            </w:pPr>
          </w:p>
        </w:tc>
        <w:tc>
          <w:tcPr>
            <w:tcW w:w="2694" w:type="dxa"/>
            <w:vMerge/>
          </w:tcPr>
          <w:p w:rsidR="00210470" w:rsidRPr="003D1EEE" w:rsidRDefault="00210470" w:rsidP="00B05AF4">
            <w:pPr>
              <w:jc w:val="both"/>
              <w:rPr>
                <w:color w:val="000000" w:themeColor="text1"/>
                <w:kern w:val="24"/>
                <w:sz w:val="28"/>
                <w:szCs w:val="28"/>
              </w:rPr>
            </w:pPr>
          </w:p>
        </w:tc>
      </w:tr>
      <w:tr w:rsidR="00A217C8" w:rsidRPr="003D1EEE" w:rsidTr="00B05AF4">
        <w:tc>
          <w:tcPr>
            <w:tcW w:w="3190" w:type="dxa"/>
            <w:vAlign w:val="center"/>
          </w:tcPr>
          <w:p w:rsidR="004A76B0" w:rsidRDefault="004A76B0" w:rsidP="00B05AF4">
            <w:pPr>
              <w:jc w:val="both"/>
              <w:rPr>
                <w:color w:val="000000" w:themeColor="text1"/>
                <w:kern w:val="24"/>
              </w:rPr>
            </w:pPr>
            <w:r>
              <w:rPr>
                <w:color w:val="000000" w:themeColor="text1"/>
                <w:kern w:val="24"/>
              </w:rPr>
              <w:t>Развитие племенной базы</w:t>
            </w:r>
          </w:p>
          <w:p w:rsidR="00210470" w:rsidRPr="003D1EEE" w:rsidRDefault="00210470" w:rsidP="00B05AF4">
            <w:pPr>
              <w:jc w:val="both"/>
              <w:rPr>
                <w:color w:val="000000" w:themeColor="text1"/>
                <w:kern w:val="24"/>
              </w:rPr>
            </w:pPr>
            <w:r w:rsidRPr="003D1EEE">
              <w:rPr>
                <w:color w:val="000000" w:themeColor="text1"/>
                <w:kern w:val="24"/>
              </w:rPr>
              <w:t xml:space="preserve">мясного скотоводства </w:t>
            </w:r>
          </w:p>
        </w:tc>
        <w:tc>
          <w:tcPr>
            <w:tcW w:w="3864" w:type="dxa"/>
            <w:vMerge/>
          </w:tcPr>
          <w:p w:rsidR="00210470" w:rsidRPr="003D1EEE" w:rsidRDefault="00210470" w:rsidP="00B05AF4">
            <w:pPr>
              <w:jc w:val="both"/>
              <w:rPr>
                <w:color w:val="000000" w:themeColor="text1"/>
                <w:kern w:val="24"/>
                <w:sz w:val="28"/>
                <w:szCs w:val="28"/>
              </w:rPr>
            </w:pPr>
          </w:p>
        </w:tc>
        <w:tc>
          <w:tcPr>
            <w:tcW w:w="2694" w:type="dxa"/>
            <w:vMerge/>
          </w:tcPr>
          <w:p w:rsidR="00210470" w:rsidRPr="003D1EEE" w:rsidRDefault="00210470" w:rsidP="00B05AF4">
            <w:pPr>
              <w:jc w:val="both"/>
              <w:rPr>
                <w:color w:val="000000" w:themeColor="text1"/>
                <w:kern w:val="24"/>
                <w:sz w:val="28"/>
                <w:szCs w:val="28"/>
              </w:rPr>
            </w:pPr>
          </w:p>
        </w:tc>
      </w:tr>
      <w:tr w:rsidR="00A217C8" w:rsidRPr="003D1EEE" w:rsidTr="00B05AF4">
        <w:tc>
          <w:tcPr>
            <w:tcW w:w="3190" w:type="dxa"/>
          </w:tcPr>
          <w:p w:rsidR="00210470" w:rsidRPr="003D1EEE" w:rsidRDefault="00210470" w:rsidP="00B05AF4">
            <w:pPr>
              <w:jc w:val="both"/>
              <w:rPr>
                <w:color w:val="000000" w:themeColor="text1"/>
                <w:kern w:val="24"/>
              </w:rPr>
            </w:pPr>
            <w:r w:rsidRPr="003D1EEE">
              <w:rPr>
                <w:color w:val="000000" w:themeColor="text1"/>
                <w:kern w:val="24"/>
              </w:rPr>
              <w:t>Создание и развитие селекц</w:t>
            </w:r>
            <w:r w:rsidRPr="003D1EEE">
              <w:rPr>
                <w:color w:val="000000" w:themeColor="text1"/>
                <w:kern w:val="24"/>
              </w:rPr>
              <w:t>и</w:t>
            </w:r>
            <w:r w:rsidRPr="003D1EEE">
              <w:rPr>
                <w:color w:val="000000" w:themeColor="text1"/>
                <w:kern w:val="24"/>
              </w:rPr>
              <w:t>онно-генетических центров в животноводстве</w:t>
            </w:r>
          </w:p>
        </w:tc>
        <w:tc>
          <w:tcPr>
            <w:tcW w:w="3864" w:type="dxa"/>
          </w:tcPr>
          <w:p w:rsidR="00210470" w:rsidRPr="003D1EEE" w:rsidRDefault="004A76B0" w:rsidP="00B05AF4">
            <w:pPr>
              <w:jc w:val="both"/>
              <w:rPr>
                <w:color w:val="000000" w:themeColor="text1"/>
                <w:kern w:val="24"/>
              </w:rPr>
            </w:pPr>
            <w:r>
              <w:rPr>
                <w:color w:val="000000" w:themeColor="text1"/>
                <w:kern w:val="24"/>
              </w:rPr>
              <w:t>н</w:t>
            </w:r>
            <w:r w:rsidR="00210470" w:rsidRPr="003D1EEE">
              <w:rPr>
                <w:color w:val="000000" w:themeColor="text1"/>
                <w:kern w:val="24"/>
              </w:rPr>
              <w:t>а создание и модернизацию СГЦ в животноводстве, не менее:</w:t>
            </w:r>
          </w:p>
          <w:p w:rsidR="00210470" w:rsidRPr="003D1EEE" w:rsidRDefault="00210470" w:rsidP="00B05AF4">
            <w:pPr>
              <w:jc w:val="both"/>
              <w:rPr>
                <w:color w:val="000000" w:themeColor="text1"/>
                <w:kern w:val="24"/>
              </w:rPr>
            </w:pPr>
            <w:r w:rsidRPr="003D1EEE">
              <w:rPr>
                <w:color w:val="000000" w:themeColor="text1"/>
                <w:kern w:val="24"/>
              </w:rPr>
              <w:t>3 по молочному скотоводству;</w:t>
            </w:r>
          </w:p>
          <w:p w:rsidR="00210470" w:rsidRPr="003D1EEE" w:rsidRDefault="00210470" w:rsidP="00B05AF4">
            <w:pPr>
              <w:jc w:val="both"/>
              <w:rPr>
                <w:color w:val="000000" w:themeColor="text1"/>
                <w:kern w:val="24"/>
              </w:rPr>
            </w:pPr>
            <w:r w:rsidRPr="003D1EEE">
              <w:rPr>
                <w:color w:val="000000" w:themeColor="text1"/>
                <w:kern w:val="24"/>
              </w:rPr>
              <w:t>4 по птицеводству;</w:t>
            </w:r>
          </w:p>
          <w:p w:rsidR="00210470" w:rsidRPr="003D1EEE" w:rsidRDefault="00210470" w:rsidP="00B05AF4">
            <w:pPr>
              <w:jc w:val="both"/>
              <w:rPr>
                <w:color w:val="000000" w:themeColor="text1"/>
                <w:kern w:val="24"/>
              </w:rPr>
            </w:pPr>
            <w:r w:rsidRPr="003D1EEE">
              <w:rPr>
                <w:color w:val="000000" w:themeColor="text1"/>
                <w:kern w:val="24"/>
              </w:rPr>
              <w:t>5 по свиноводству</w:t>
            </w:r>
          </w:p>
        </w:tc>
        <w:tc>
          <w:tcPr>
            <w:tcW w:w="2694" w:type="dxa"/>
          </w:tcPr>
          <w:p w:rsidR="00210470" w:rsidRPr="003D1EEE" w:rsidRDefault="00210470" w:rsidP="00B05AF4">
            <w:pPr>
              <w:jc w:val="both"/>
              <w:rPr>
                <w:color w:val="000000" w:themeColor="text1"/>
                <w:kern w:val="24"/>
              </w:rPr>
            </w:pPr>
            <w:r w:rsidRPr="003D1EEE">
              <w:rPr>
                <w:color w:val="000000" w:themeColor="text1"/>
                <w:kern w:val="24"/>
              </w:rPr>
              <w:t>1 – СГЦ по ведению крупномасштабной с</w:t>
            </w:r>
            <w:r w:rsidRPr="003D1EEE">
              <w:rPr>
                <w:color w:val="000000" w:themeColor="text1"/>
                <w:kern w:val="24"/>
              </w:rPr>
              <w:t>е</w:t>
            </w:r>
            <w:r w:rsidRPr="003D1EEE">
              <w:rPr>
                <w:color w:val="000000" w:themeColor="text1"/>
                <w:kern w:val="24"/>
              </w:rPr>
              <w:t>лекции крупного рогатого скота</w:t>
            </w:r>
          </w:p>
          <w:p w:rsidR="00210470" w:rsidRPr="003D1EEE" w:rsidRDefault="00210470" w:rsidP="00B05AF4">
            <w:pPr>
              <w:jc w:val="both"/>
              <w:rPr>
                <w:color w:val="000000" w:themeColor="text1"/>
                <w:kern w:val="24"/>
              </w:rPr>
            </w:pPr>
            <w:r w:rsidRPr="003D1EEE">
              <w:rPr>
                <w:color w:val="000000" w:themeColor="text1"/>
                <w:kern w:val="24"/>
              </w:rPr>
              <w:t>1 – СГЦ по птицеводству</w:t>
            </w:r>
          </w:p>
        </w:tc>
      </w:tr>
    </w:tbl>
    <w:p w:rsidR="00505AB3" w:rsidRPr="003D1EEE" w:rsidRDefault="00505AB3" w:rsidP="00210470">
      <w:pPr>
        <w:spacing w:before="120"/>
        <w:ind w:firstLine="709"/>
        <w:jc w:val="both"/>
        <w:rPr>
          <w:color w:val="000000" w:themeColor="text1"/>
          <w:kern w:val="24"/>
          <w:sz w:val="28"/>
          <w:szCs w:val="28"/>
        </w:rPr>
      </w:pPr>
    </w:p>
    <w:p w:rsidR="00210470" w:rsidRPr="003D1EEE" w:rsidRDefault="00210470" w:rsidP="00F72E3A">
      <w:pPr>
        <w:ind w:firstLine="709"/>
        <w:jc w:val="both"/>
        <w:rPr>
          <w:color w:val="000000" w:themeColor="text1"/>
          <w:kern w:val="24"/>
          <w:sz w:val="28"/>
          <w:szCs w:val="28"/>
        </w:rPr>
      </w:pPr>
      <w:r w:rsidRPr="003D1EEE">
        <w:rPr>
          <w:color w:val="000000" w:themeColor="text1"/>
          <w:kern w:val="24"/>
          <w:sz w:val="28"/>
          <w:szCs w:val="28"/>
        </w:rPr>
        <w:t>Большая часть субсидий по поддержке племенного животноводства была получена сельскохозяйственными товаропроизводителями Центрального (28,1%) и Приволжского (22,4%) федеральных округов. Незначительный объем выпл</w:t>
      </w:r>
      <w:r w:rsidRPr="003D1EEE">
        <w:rPr>
          <w:color w:val="000000" w:themeColor="text1"/>
          <w:kern w:val="24"/>
          <w:sz w:val="28"/>
          <w:szCs w:val="28"/>
        </w:rPr>
        <w:t>а</w:t>
      </w:r>
      <w:r w:rsidRPr="003D1EEE">
        <w:rPr>
          <w:color w:val="000000" w:themeColor="text1"/>
          <w:kern w:val="24"/>
          <w:sz w:val="28"/>
          <w:szCs w:val="28"/>
        </w:rPr>
        <w:t>ченных по данному мероприятию субсидий приходился на сельскохозяйственные организации Северо-Кавказского, Южного и Дальневосточного федеральных</w:t>
      </w:r>
      <w:r w:rsidR="004A76B0">
        <w:rPr>
          <w:color w:val="000000" w:themeColor="text1"/>
          <w:kern w:val="24"/>
          <w:sz w:val="28"/>
          <w:szCs w:val="28"/>
        </w:rPr>
        <w:t xml:space="preserve"> округов соответственно на 5,8%;</w:t>
      </w:r>
      <w:r w:rsidRPr="003D1EEE">
        <w:rPr>
          <w:color w:val="000000" w:themeColor="text1"/>
          <w:kern w:val="24"/>
          <w:sz w:val="28"/>
          <w:szCs w:val="28"/>
        </w:rPr>
        <w:t xml:space="preserve"> 5,1 и 5,0% (рис. 3.8).</w:t>
      </w:r>
    </w:p>
    <w:p w:rsidR="00210470" w:rsidRPr="003D1EEE" w:rsidRDefault="001F47EF" w:rsidP="00210470">
      <w:pPr>
        <w:jc w:val="center"/>
        <w:rPr>
          <w:b/>
          <w:color w:val="000000" w:themeColor="text1"/>
          <w:kern w:val="24"/>
        </w:rPr>
      </w:pPr>
      <w:r w:rsidRPr="001F47EF">
        <w:rPr>
          <w:noProof/>
          <w:color w:val="000000" w:themeColor="text1"/>
          <w:kern w:val="24"/>
          <w:sz w:val="28"/>
          <w:szCs w:val="28"/>
          <w:lang w:eastAsia="ru-RU"/>
        </w:rPr>
        <w:drawing>
          <wp:inline distT="0" distB="0" distL="0" distR="0">
            <wp:extent cx="5191125" cy="2076450"/>
            <wp:effectExtent l="19050" t="0" r="0" b="0"/>
            <wp:docPr id="9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10470" w:rsidRPr="001F47EF" w:rsidRDefault="00210470" w:rsidP="00F72E3A">
      <w:pPr>
        <w:spacing w:line="240" w:lineRule="auto"/>
        <w:jc w:val="center"/>
        <w:rPr>
          <w:b/>
          <w:color w:val="000000" w:themeColor="text1"/>
          <w:kern w:val="24"/>
          <w:sz w:val="28"/>
          <w:szCs w:val="28"/>
        </w:rPr>
      </w:pPr>
      <w:r w:rsidRPr="001F47EF">
        <w:rPr>
          <w:b/>
          <w:color w:val="000000" w:themeColor="text1"/>
          <w:kern w:val="24"/>
          <w:sz w:val="28"/>
          <w:szCs w:val="28"/>
        </w:rPr>
        <w:t>Рис.</w:t>
      </w:r>
      <w:r w:rsidR="004A76B0" w:rsidRPr="001F47EF">
        <w:rPr>
          <w:b/>
          <w:color w:val="000000" w:themeColor="text1"/>
          <w:kern w:val="24"/>
          <w:sz w:val="28"/>
          <w:szCs w:val="28"/>
        </w:rPr>
        <w:t xml:space="preserve"> </w:t>
      </w:r>
      <w:r w:rsidRPr="001F47EF">
        <w:rPr>
          <w:b/>
          <w:color w:val="000000" w:themeColor="text1"/>
          <w:kern w:val="24"/>
          <w:sz w:val="28"/>
          <w:szCs w:val="28"/>
        </w:rPr>
        <w:t>3.8. Доля федеральных округов в общем объеме субсидирования</w:t>
      </w:r>
      <w:r w:rsidRPr="001F47EF">
        <w:rPr>
          <w:b/>
          <w:color w:val="000000" w:themeColor="text1"/>
          <w:kern w:val="24"/>
          <w:sz w:val="28"/>
          <w:szCs w:val="28"/>
        </w:rPr>
        <w:br/>
        <w:t>на поддержку племенного животноводства, %</w:t>
      </w:r>
    </w:p>
    <w:p w:rsidR="00210470" w:rsidRPr="003D1EEE" w:rsidRDefault="00210470" w:rsidP="00210470">
      <w:pPr>
        <w:jc w:val="center"/>
        <w:rPr>
          <w:b/>
          <w:color w:val="000000" w:themeColor="text1"/>
          <w:kern w:val="24"/>
        </w:rPr>
      </w:pP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В связи с тем, что субсидии на поддержку племенного животноводства предоставлялись только при условии долевого финансирования за счет средств региональных бюджетов сельскохозяйственным товаропроизводителям отдел</w:t>
      </w:r>
      <w:r w:rsidRPr="003D1EEE">
        <w:rPr>
          <w:color w:val="000000" w:themeColor="text1"/>
          <w:kern w:val="24"/>
          <w:sz w:val="28"/>
          <w:szCs w:val="28"/>
        </w:rPr>
        <w:t>ь</w:t>
      </w:r>
      <w:r w:rsidRPr="003D1EEE">
        <w:rPr>
          <w:color w:val="000000" w:themeColor="text1"/>
          <w:kern w:val="24"/>
          <w:sz w:val="28"/>
          <w:szCs w:val="28"/>
        </w:rPr>
        <w:t>ных регионов (Магаданская область, Еврейская автономная область), финанс</w:t>
      </w:r>
      <w:r w:rsidRPr="003D1EEE">
        <w:rPr>
          <w:color w:val="000000" w:themeColor="text1"/>
          <w:kern w:val="24"/>
          <w:sz w:val="28"/>
          <w:szCs w:val="28"/>
        </w:rPr>
        <w:t>о</w:t>
      </w:r>
      <w:r w:rsidRPr="003D1EEE">
        <w:rPr>
          <w:color w:val="000000" w:themeColor="text1"/>
          <w:kern w:val="24"/>
          <w:sz w:val="28"/>
          <w:szCs w:val="28"/>
        </w:rPr>
        <w:t>вые средства из федерального бюджета не были перечислены.</w:t>
      </w:r>
    </w:p>
    <w:p w:rsidR="00210470" w:rsidRPr="003D1EEE" w:rsidRDefault="00210470" w:rsidP="00210470">
      <w:pPr>
        <w:spacing w:line="240" w:lineRule="auto"/>
        <w:ind w:firstLine="709"/>
        <w:jc w:val="both"/>
        <w:rPr>
          <w:rFonts w:eastAsia="Times New Roman"/>
          <w:color w:val="000000" w:themeColor="text1"/>
          <w:kern w:val="24"/>
          <w:sz w:val="28"/>
          <w:szCs w:val="28"/>
          <w:lang w:eastAsia="ru-RU"/>
        </w:rPr>
      </w:pPr>
    </w:p>
    <w:p w:rsidR="00210470" w:rsidRPr="003D1EEE" w:rsidRDefault="00210470" w:rsidP="00210470">
      <w:pPr>
        <w:pStyle w:val="2d"/>
        <w:rPr>
          <w:color w:val="000000" w:themeColor="text1"/>
          <w:kern w:val="24"/>
        </w:rPr>
      </w:pPr>
      <w:bookmarkStart w:id="37" w:name="_Toc384999439"/>
      <w:bookmarkStart w:id="38" w:name="_Toc418862299"/>
      <w:r w:rsidRPr="003D1EEE">
        <w:rPr>
          <w:color w:val="000000" w:themeColor="text1"/>
          <w:kern w:val="24"/>
        </w:rPr>
        <w:lastRenderedPageBreak/>
        <w:t>3.</w:t>
      </w:r>
      <w:r w:rsidR="00BE7ADF" w:rsidRPr="003D1EEE">
        <w:rPr>
          <w:color w:val="000000" w:themeColor="text1"/>
          <w:kern w:val="24"/>
        </w:rPr>
        <w:t>3</w:t>
      </w:r>
      <w:r w:rsidRPr="003D1EEE">
        <w:rPr>
          <w:color w:val="000000" w:themeColor="text1"/>
          <w:kern w:val="24"/>
        </w:rPr>
        <w:t>. Основное мероприятие «Развитие молочного скотоводства»</w:t>
      </w:r>
      <w:bookmarkEnd w:id="37"/>
      <w:bookmarkEnd w:id="38"/>
    </w:p>
    <w:p w:rsidR="00210470" w:rsidRPr="001F47EF" w:rsidRDefault="00210470" w:rsidP="001F47EF">
      <w:pPr>
        <w:pStyle w:val="2d"/>
        <w:rPr>
          <w:color w:val="000000" w:themeColor="text1"/>
          <w:kern w:val="24"/>
          <w:sz w:val="20"/>
          <w:szCs w:val="20"/>
        </w:rPr>
      </w:pP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Реализация мероприятия «Развитие молочного скотоводства» была напра</w:t>
      </w:r>
      <w:r w:rsidRPr="003D1EEE">
        <w:rPr>
          <w:color w:val="000000" w:themeColor="text1"/>
          <w:kern w:val="24"/>
          <w:sz w:val="28"/>
          <w:szCs w:val="28"/>
        </w:rPr>
        <w:t>в</w:t>
      </w:r>
      <w:r w:rsidRPr="003D1EEE">
        <w:rPr>
          <w:color w:val="000000" w:themeColor="text1"/>
          <w:kern w:val="24"/>
          <w:sz w:val="28"/>
          <w:szCs w:val="28"/>
        </w:rPr>
        <w:t>лена на увеличение объемов производства молока, повышение инвестиционной привлекательности молочного скотоводства, выравнивание сезонности произво</w:t>
      </w:r>
      <w:r w:rsidRPr="003D1EEE">
        <w:rPr>
          <w:color w:val="000000" w:themeColor="text1"/>
          <w:kern w:val="24"/>
          <w:sz w:val="28"/>
          <w:szCs w:val="28"/>
        </w:rPr>
        <w:t>д</w:t>
      </w:r>
      <w:r w:rsidRPr="003D1EEE">
        <w:rPr>
          <w:color w:val="000000" w:themeColor="text1"/>
          <w:kern w:val="24"/>
          <w:sz w:val="28"/>
          <w:szCs w:val="28"/>
        </w:rPr>
        <w:t>ства молока, увеличение поголовья крупного рогатого скота, в том числе коров, создание условий для воспроизводства стада, повышение уровня товарности м</w:t>
      </w:r>
      <w:r w:rsidRPr="003D1EEE">
        <w:rPr>
          <w:color w:val="000000" w:themeColor="text1"/>
          <w:kern w:val="24"/>
          <w:sz w:val="28"/>
          <w:szCs w:val="28"/>
        </w:rPr>
        <w:t>о</w:t>
      </w:r>
      <w:r w:rsidRPr="003D1EEE">
        <w:rPr>
          <w:color w:val="000000" w:themeColor="text1"/>
          <w:kern w:val="24"/>
          <w:sz w:val="28"/>
          <w:szCs w:val="28"/>
        </w:rPr>
        <w:t>лока во всех формах хозяйствования.</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В 2014 г. во всех категориях хозяйств производство молока увеличилось на 0,1% по сравнению с 2013 г., а по сравнению с 2009 г. уменьшилось на 6,2% (</w:t>
      </w:r>
      <w:r w:rsidR="00E20F68">
        <w:rPr>
          <w:color w:val="000000" w:themeColor="text1"/>
          <w:kern w:val="24"/>
          <w:sz w:val="28"/>
          <w:szCs w:val="28"/>
        </w:rPr>
        <w:t>т</w:t>
      </w:r>
      <w:r w:rsidR="0007673A">
        <w:rPr>
          <w:color w:val="000000" w:themeColor="text1"/>
          <w:kern w:val="24"/>
          <w:sz w:val="28"/>
          <w:szCs w:val="28"/>
        </w:rPr>
        <w:t>аблица</w:t>
      </w:r>
      <w:r w:rsidRPr="003D1EEE">
        <w:rPr>
          <w:color w:val="000000" w:themeColor="text1"/>
          <w:kern w:val="24"/>
          <w:sz w:val="28"/>
          <w:szCs w:val="28"/>
        </w:rPr>
        <w:t xml:space="preserve"> 3.10). При этом рост производства молока произошёл в сельскохозя</w:t>
      </w:r>
      <w:r w:rsidRPr="003D1EEE">
        <w:rPr>
          <w:color w:val="000000" w:themeColor="text1"/>
          <w:kern w:val="24"/>
          <w:sz w:val="28"/>
          <w:szCs w:val="28"/>
        </w:rPr>
        <w:t>й</w:t>
      </w:r>
      <w:r w:rsidRPr="003D1EEE">
        <w:rPr>
          <w:color w:val="000000" w:themeColor="text1"/>
          <w:kern w:val="24"/>
          <w:sz w:val="28"/>
          <w:szCs w:val="28"/>
        </w:rPr>
        <w:t>ственных организациях и в крестьянских (фермерских) хозяйствах (включая и</w:t>
      </w:r>
      <w:r w:rsidRPr="003D1EEE">
        <w:rPr>
          <w:color w:val="000000" w:themeColor="text1"/>
          <w:kern w:val="24"/>
          <w:sz w:val="28"/>
          <w:szCs w:val="28"/>
        </w:rPr>
        <w:t>н</w:t>
      </w:r>
      <w:r w:rsidRPr="003D1EEE">
        <w:rPr>
          <w:color w:val="000000" w:themeColor="text1"/>
          <w:kern w:val="24"/>
          <w:sz w:val="28"/>
          <w:szCs w:val="28"/>
        </w:rPr>
        <w:t>дивидуальных предпринимателей) соответственно на 2,2 и 6,1%, объемы прои</w:t>
      </w:r>
      <w:r w:rsidRPr="003D1EEE">
        <w:rPr>
          <w:color w:val="000000" w:themeColor="text1"/>
          <w:kern w:val="24"/>
          <w:sz w:val="28"/>
          <w:szCs w:val="28"/>
        </w:rPr>
        <w:t>з</w:t>
      </w:r>
      <w:r w:rsidRPr="003D1EEE">
        <w:rPr>
          <w:color w:val="000000" w:themeColor="text1"/>
          <w:kern w:val="24"/>
          <w:sz w:val="28"/>
          <w:szCs w:val="28"/>
        </w:rPr>
        <w:t>водства молока в хозяйствах населения сократились на 2,7%.</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 xml:space="preserve">В отчётном году по сравнению с </w:t>
      </w:r>
      <w:smartTag w:uri="urn:schemas-microsoft-com:office:smarttags" w:element="metricconverter">
        <w:smartTagPr>
          <w:attr w:name="ProductID" w:val="2013 г"/>
        </w:smartTagPr>
        <w:r w:rsidRPr="003D1EEE">
          <w:rPr>
            <w:color w:val="000000" w:themeColor="text1"/>
            <w:kern w:val="24"/>
            <w:sz w:val="28"/>
            <w:szCs w:val="28"/>
          </w:rPr>
          <w:t>2013 г</w:t>
        </w:r>
      </w:smartTag>
      <w:r w:rsidRPr="003D1EEE">
        <w:rPr>
          <w:color w:val="000000" w:themeColor="text1"/>
          <w:kern w:val="24"/>
          <w:sz w:val="28"/>
          <w:szCs w:val="28"/>
        </w:rPr>
        <w:t>. объем производства молока увел</w:t>
      </w:r>
      <w:r w:rsidRPr="003D1EEE">
        <w:rPr>
          <w:color w:val="000000" w:themeColor="text1"/>
          <w:kern w:val="24"/>
          <w:sz w:val="28"/>
          <w:szCs w:val="28"/>
        </w:rPr>
        <w:t>и</w:t>
      </w:r>
      <w:r w:rsidRPr="003D1EEE">
        <w:rPr>
          <w:color w:val="000000" w:themeColor="text1"/>
          <w:kern w:val="24"/>
          <w:sz w:val="28"/>
          <w:szCs w:val="28"/>
        </w:rPr>
        <w:t>чили 46 региона. При этом наибольший прирост обеспечили Республика Башко</w:t>
      </w:r>
      <w:r w:rsidRPr="003D1EEE">
        <w:rPr>
          <w:color w:val="000000" w:themeColor="text1"/>
          <w:kern w:val="24"/>
          <w:sz w:val="28"/>
          <w:szCs w:val="28"/>
        </w:rPr>
        <w:t>р</w:t>
      </w:r>
      <w:r w:rsidRPr="003D1EEE">
        <w:rPr>
          <w:color w:val="000000" w:themeColor="text1"/>
          <w:kern w:val="24"/>
          <w:sz w:val="28"/>
          <w:szCs w:val="28"/>
        </w:rPr>
        <w:t>тостан (на 3,6%), Алтайский край (на 3,7%), Свердловская область (на 6,3%), Удмуртская Республика (на 5,3%), Республика Дагестан (на 4,9%), Воронежская область (на 4,2%), Кировская область (на 3,7%).</w:t>
      </w:r>
    </w:p>
    <w:p w:rsidR="0046178D" w:rsidRPr="003D1EEE" w:rsidRDefault="0046178D" w:rsidP="00210470">
      <w:pPr>
        <w:ind w:firstLine="567"/>
        <w:jc w:val="right"/>
        <w:rPr>
          <w:color w:val="000000" w:themeColor="text1"/>
          <w:kern w:val="24"/>
          <w:sz w:val="28"/>
          <w:szCs w:val="28"/>
        </w:rPr>
      </w:pPr>
    </w:p>
    <w:p w:rsidR="00210470" w:rsidRDefault="00210470" w:rsidP="001F47EF">
      <w:pPr>
        <w:spacing w:line="240" w:lineRule="auto"/>
        <w:ind w:firstLine="567"/>
        <w:jc w:val="right"/>
        <w:rPr>
          <w:color w:val="000000" w:themeColor="text1"/>
          <w:kern w:val="24"/>
          <w:sz w:val="28"/>
          <w:szCs w:val="28"/>
        </w:rPr>
      </w:pPr>
      <w:r w:rsidRPr="003D1EEE">
        <w:rPr>
          <w:color w:val="000000" w:themeColor="text1"/>
          <w:kern w:val="24"/>
          <w:sz w:val="28"/>
          <w:szCs w:val="28"/>
        </w:rPr>
        <w:t>Таблица 3.10</w:t>
      </w:r>
    </w:p>
    <w:p w:rsidR="001F47EF" w:rsidRPr="001F47EF" w:rsidRDefault="001F47EF" w:rsidP="001F47EF">
      <w:pPr>
        <w:spacing w:line="240" w:lineRule="auto"/>
        <w:ind w:firstLine="567"/>
        <w:jc w:val="right"/>
        <w:rPr>
          <w:color w:val="000000" w:themeColor="text1"/>
          <w:kern w:val="24"/>
          <w:sz w:val="20"/>
          <w:szCs w:val="20"/>
        </w:rPr>
      </w:pPr>
    </w:p>
    <w:p w:rsidR="00210470" w:rsidRDefault="00210470" w:rsidP="001F47EF">
      <w:pPr>
        <w:spacing w:line="240" w:lineRule="auto"/>
        <w:ind w:firstLine="709"/>
        <w:jc w:val="center"/>
        <w:rPr>
          <w:b/>
          <w:color w:val="000000" w:themeColor="text1"/>
          <w:kern w:val="24"/>
          <w:sz w:val="28"/>
          <w:szCs w:val="28"/>
        </w:rPr>
      </w:pPr>
      <w:r w:rsidRPr="003D1EEE">
        <w:rPr>
          <w:b/>
          <w:color w:val="000000" w:themeColor="text1"/>
          <w:kern w:val="24"/>
          <w:sz w:val="28"/>
          <w:szCs w:val="28"/>
        </w:rPr>
        <w:t>Производство молока по категориям хозяйств, тыс. т</w:t>
      </w:r>
      <w:r w:rsidR="004A76B0">
        <w:rPr>
          <w:b/>
          <w:color w:val="000000" w:themeColor="text1"/>
          <w:kern w:val="24"/>
          <w:sz w:val="28"/>
          <w:szCs w:val="28"/>
        </w:rPr>
        <w:t>онн</w:t>
      </w:r>
    </w:p>
    <w:p w:rsidR="001F47EF" w:rsidRPr="001F47EF" w:rsidRDefault="001F47EF" w:rsidP="001F47EF">
      <w:pPr>
        <w:spacing w:line="240" w:lineRule="auto"/>
        <w:ind w:firstLine="709"/>
        <w:jc w:val="center"/>
        <w:rPr>
          <w:b/>
          <w:color w:val="000000" w:themeColor="text1"/>
          <w:kern w:val="24"/>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4"/>
        <w:gridCol w:w="852"/>
        <w:gridCol w:w="992"/>
        <w:gridCol w:w="851"/>
        <w:gridCol w:w="850"/>
        <w:gridCol w:w="851"/>
        <w:gridCol w:w="988"/>
        <w:gridCol w:w="850"/>
        <w:gridCol w:w="851"/>
      </w:tblGrid>
      <w:tr w:rsidR="00A217C8" w:rsidRPr="003D1EEE" w:rsidTr="00B05AF4">
        <w:tc>
          <w:tcPr>
            <w:tcW w:w="255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rsidR="00210470" w:rsidRPr="003D1EEE" w:rsidRDefault="00210470" w:rsidP="00B05AF4">
            <w:pPr>
              <w:ind w:right="-130"/>
              <w:jc w:val="both"/>
              <w:rPr>
                <w:b/>
                <w:color w:val="000000" w:themeColor="text1"/>
                <w:kern w:val="24"/>
              </w:rPr>
            </w:pPr>
          </w:p>
        </w:tc>
        <w:tc>
          <w:tcPr>
            <w:tcW w:w="852"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10470" w:rsidRPr="003D1EEE" w:rsidRDefault="00210470" w:rsidP="00B05AF4">
            <w:pPr>
              <w:ind w:left="-110" w:right="-130"/>
              <w:jc w:val="center"/>
              <w:rPr>
                <w:b/>
                <w:color w:val="000000" w:themeColor="text1"/>
                <w:kern w:val="24"/>
              </w:rPr>
            </w:pPr>
            <w:r w:rsidRPr="003D1EEE">
              <w:rPr>
                <w:b/>
                <w:color w:val="000000" w:themeColor="text1"/>
                <w:kern w:val="24"/>
              </w:rPr>
              <w:t>2009</w:t>
            </w:r>
            <w:r w:rsidR="00457BF7">
              <w:rPr>
                <w:b/>
                <w:color w:val="000000" w:themeColor="text1"/>
                <w:kern w:val="24"/>
              </w:rPr>
              <w:t xml:space="preserve"> </w:t>
            </w:r>
            <w:r w:rsidR="001F47EF">
              <w:rPr>
                <w:b/>
                <w:color w:val="000000" w:themeColor="text1"/>
                <w:kern w:val="24"/>
              </w:rPr>
              <w:t>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10470" w:rsidRPr="003D1EEE" w:rsidRDefault="00210470" w:rsidP="00B05AF4">
            <w:pPr>
              <w:ind w:left="-110" w:right="-130"/>
              <w:jc w:val="center"/>
              <w:rPr>
                <w:b/>
                <w:color w:val="000000" w:themeColor="text1"/>
                <w:kern w:val="24"/>
              </w:rPr>
            </w:pPr>
            <w:r w:rsidRPr="003D1EEE">
              <w:rPr>
                <w:b/>
                <w:color w:val="000000" w:themeColor="text1"/>
                <w:kern w:val="24"/>
              </w:rPr>
              <w:t>2010</w:t>
            </w:r>
            <w:r w:rsidR="00457BF7">
              <w:rPr>
                <w:b/>
                <w:color w:val="000000" w:themeColor="text1"/>
                <w:kern w:val="24"/>
              </w:rPr>
              <w:t xml:space="preserve"> </w:t>
            </w:r>
            <w:r w:rsidR="001F47EF">
              <w:rPr>
                <w:b/>
                <w:color w:val="000000" w:themeColor="text1"/>
                <w:kern w:val="24"/>
              </w:rPr>
              <w:t>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10470" w:rsidRPr="003D1EEE" w:rsidRDefault="00210470" w:rsidP="00B05AF4">
            <w:pPr>
              <w:ind w:left="-110" w:right="-130"/>
              <w:jc w:val="center"/>
              <w:rPr>
                <w:b/>
                <w:color w:val="000000" w:themeColor="text1"/>
                <w:kern w:val="24"/>
              </w:rPr>
            </w:pPr>
            <w:r w:rsidRPr="003D1EEE">
              <w:rPr>
                <w:b/>
                <w:color w:val="000000" w:themeColor="text1"/>
                <w:kern w:val="24"/>
              </w:rPr>
              <w:t>2011</w:t>
            </w:r>
            <w:r w:rsidR="00457BF7">
              <w:rPr>
                <w:b/>
                <w:color w:val="000000" w:themeColor="text1"/>
                <w:kern w:val="24"/>
              </w:rPr>
              <w:t xml:space="preserve"> </w:t>
            </w:r>
            <w:r w:rsidR="001F47EF">
              <w:rPr>
                <w:b/>
                <w:color w:val="000000" w:themeColor="text1"/>
                <w:kern w:val="24"/>
              </w:rPr>
              <w:t>г.</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10470" w:rsidRPr="003D1EEE" w:rsidRDefault="00210470" w:rsidP="00B05AF4">
            <w:pPr>
              <w:ind w:left="-110" w:right="-130"/>
              <w:jc w:val="center"/>
              <w:rPr>
                <w:b/>
                <w:color w:val="000000" w:themeColor="text1"/>
                <w:kern w:val="24"/>
              </w:rPr>
            </w:pPr>
            <w:r w:rsidRPr="003D1EEE">
              <w:rPr>
                <w:b/>
                <w:color w:val="000000" w:themeColor="text1"/>
                <w:kern w:val="24"/>
              </w:rPr>
              <w:t>2012</w:t>
            </w:r>
            <w:r w:rsidR="00457BF7">
              <w:rPr>
                <w:b/>
                <w:color w:val="000000" w:themeColor="text1"/>
                <w:kern w:val="24"/>
              </w:rPr>
              <w:t xml:space="preserve"> </w:t>
            </w:r>
            <w:r w:rsidR="001F47EF">
              <w:rPr>
                <w:b/>
                <w:color w:val="000000" w:themeColor="text1"/>
                <w:kern w:val="24"/>
              </w:rPr>
              <w:t>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10470" w:rsidRPr="003D1EEE" w:rsidRDefault="00210470" w:rsidP="00B05AF4">
            <w:pPr>
              <w:ind w:left="-110" w:right="-130"/>
              <w:jc w:val="center"/>
              <w:rPr>
                <w:b/>
                <w:color w:val="000000" w:themeColor="text1"/>
                <w:kern w:val="24"/>
              </w:rPr>
            </w:pPr>
            <w:r w:rsidRPr="003D1EEE">
              <w:rPr>
                <w:b/>
                <w:color w:val="000000" w:themeColor="text1"/>
                <w:kern w:val="24"/>
              </w:rPr>
              <w:t>2013</w:t>
            </w:r>
            <w:r w:rsidR="00457BF7">
              <w:rPr>
                <w:b/>
                <w:color w:val="000000" w:themeColor="text1"/>
                <w:kern w:val="24"/>
              </w:rPr>
              <w:t xml:space="preserve"> </w:t>
            </w:r>
            <w:r w:rsidR="001F47EF">
              <w:rPr>
                <w:b/>
                <w:color w:val="000000" w:themeColor="text1"/>
                <w:kern w:val="24"/>
              </w:rPr>
              <w:t>г.</w:t>
            </w:r>
          </w:p>
        </w:tc>
        <w:tc>
          <w:tcPr>
            <w:tcW w:w="988"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210470" w:rsidRPr="003D1EEE" w:rsidRDefault="00210470" w:rsidP="00B05AF4">
            <w:pPr>
              <w:ind w:left="-110" w:right="-130"/>
              <w:jc w:val="center"/>
              <w:rPr>
                <w:b/>
                <w:color w:val="000000" w:themeColor="text1"/>
                <w:kern w:val="24"/>
              </w:rPr>
            </w:pPr>
            <w:r w:rsidRPr="003D1EEE">
              <w:rPr>
                <w:b/>
                <w:color w:val="000000" w:themeColor="text1"/>
                <w:kern w:val="24"/>
              </w:rPr>
              <w:t>2014</w:t>
            </w:r>
            <w:r w:rsidR="00457BF7">
              <w:rPr>
                <w:b/>
                <w:color w:val="000000" w:themeColor="text1"/>
                <w:kern w:val="24"/>
              </w:rPr>
              <w:t xml:space="preserve"> </w:t>
            </w:r>
            <w:r w:rsidR="001F47EF">
              <w:rPr>
                <w:b/>
                <w:color w:val="000000" w:themeColor="text1"/>
                <w:kern w:val="24"/>
              </w:rPr>
              <w:t>г.</w:t>
            </w:r>
            <w:r w:rsidRPr="003D1EEE">
              <w:rPr>
                <w:b/>
                <w:color w:val="000000" w:themeColor="text1"/>
                <w:kern w:val="24"/>
              </w:rPr>
              <w:t>*</w:t>
            </w:r>
          </w:p>
          <w:p w:rsidR="00B208D6" w:rsidRPr="003D1EEE" w:rsidRDefault="00B208D6" w:rsidP="00B05AF4">
            <w:pPr>
              <w:ind w:left="-110" w:right="-130"/>
              <w:jc w:val="center"/>
              <w:rPr>
                <w:b/>
                <w:color w:val="000000" w:themeColor="text1"/>
                <w:kern w:val="24"/>
              </w:rPr>
            </w:pPr>
            <w:r w:rsidRPr="003D1EEE">
              <w:rPr>
                <w:b/>
                <w:color w:val="000000" w:themeColor="text1"/>
                <w:kern w:val="24"/>
              </w:rPr>
              <w:t>(</w:t>
            </w:r>
            <w:proofErr w:type="spellStart"/>
            <w:r w:rsidRPr="003D1EEE">
              <w:rPr>
                <w:b/>
                <w:color w:val="000000" w:themeColor="text1"/>
                <w:kern w:val="24"/>
              </w:rPr>
              <w:t>предв</w:t>
            </w:r>
            <w:proofErr w:type="spellEnd"/>
            <w:r w:rsidRPr="003D1EEE">
              <w:rPr>
                <w:b/>
                <w:color w:val="000000" w:themeColor="text1"/>
                <w:kern w:val="24"/>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10470" w:rsidRPr="003D1EEE" w:rsidRDefault="00210470" w:rsidP="00B05AF4">
            <w:pPr>
              <w:ind w:left="-110" w:right="-130"/>
              <w:jc w:val="center"/>
              <w:rPr>
                <w:b/>
                <w:color w:val="000000" w:themeColor="text1"/>
                <w:kern w:val="24"/>
              </w:rPr>
            </w:pPr>
            <w:r w:rsidRPr="003D1EEE">
              <w:rPr>
                <w:b/>
                <w:color w:val="000000" w:themeColor="text1"/>
                <w:kern w:val="24"/>
              </w:rPr>
              <w:t>2014</w:t>
            </w:r>
            <w:r w:rsidR="00457BF7">
              <w:rPr>
                <w:b/>
                <w:color w:val="000000" w:themeColor="text1"/>
                <w:kern w:val="24"/>
              </w:rPr>
              <w:t xml:space="preserve"> </w:t>
            </w:r>
            <w:r w:rsidR="001F47EF">
              <w:rPr>
                <w:b/>
                <w:color w:val="000000" w:themeColor="text1"/>
                <w:kern w:val="24"/>
              </w:rPr>
              <w:t xml:space="preserve">г. </w:t>
            </w:r>
            <w:r w:rsidRPr="003D1EEE">
              <w:rPr>
                <w:b/>
                <w:color w:val="000000" w:themeColor="text1"/>
                <w:kern w:val="24"/>
              </w:rPr>
              <w:t>в % к**</w:t>
            </w:r>
          </w:p>
        </w:tc>
      </w:tr>
      <w:tr w:rsidR="00A217C8" w:rsidRPr="003D1EEE" w:rsidTr="00B05AF4">
        <w:tc>
          <w:tcPr>
            <w:tcW w:w="2554"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b/>
                <w:color w:val="000000" w:themeColor="text1"/>
                <w:kern w:val="24"/>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rPr>
                <w:b/>
                <w:color w:val="000000" w:themeColor="text1"/>
                <w:kern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rPr>
                <w:b/>
                <w:color w:val="000000" w:themeColor="text1"/>
                <w:kern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rPr>
                <w:b/>
                <w:color w:val="000000" w:themeColor="text1"/>
                <w:kern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rPr>
                <w:b/>
                <w:color w:val="000000" w:themeColor="text1"/>
                <w:kern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rPr>
                <w:b/>
                <w:color w:val="000000" w:themeColor="text1"/>
                <w:kern w:val="24"/>
              </w:rPr>
            </w:pPr>
          </w:p>
        </w:tc>
        <w:tc>
          <w:tcPr>
            <w:tcW w:w="988" w:type="dxa"/>
            <w:vMerge/>
            <w:tcBorders>
              <w:left w:val="single" w:sz="4" w:space="0" w:color="auto"/>
              <w:bottom w:val="single" w:sz="4" w:space="0" w:color="auto"/>
              <w:right w:val="single" w:sz="4" w:space="0" w:color="auto"/>
            </w:tcBorders>
            <w:shd w:val="clear" w:color="auto" w:fill="C6D9F1" w:themeFill="text2" w:themeFillTint="33"/>
          </w:tcPr>
          <w:p w:rsidR="00210470" w:rsidRPr="003D1EEE" w:rsidRDefault="00210470" w:rsidP="00B05AF4">
            <w:pPr>
              <w:ind w:left="-110" w:right="-130"/>
              <w:jc w:val="center"/>
              <w:rPr>
                <w:b/>
                <w:color w:val="000000" w:themeColor="text1"/>
                <w:kern w:val="24"/>
              </w:rPr>
            </w:pP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10470" w:rsidRPr="003D1EEE" w:rsidRDefault="00210470" w:rsidP="00B05AF4">
            <w:pPr>
              <w:ind w:left="-110" w:right="-130"/>
              <w:jc w:val="center"/>
              <w:rPr>
                <w:b/>
                <w:color w:val="000000" w:themeColor="text1"/>
                <w:kern w:val="24"/>
              </w:rPr>
            </w:pPr>
            <w:r w:rsidRPr="003D1EEE">
              <w:rPr>
                <w:b/>
                <w:color w:val="000000" w:themeColor="text1"/>
                <w:kern w:val="24"/>
              </w:rPr>
              <w:t>2009</w:t>
            </w:r>
            <w:r w:rsidR="00457BF7">
              <w:rPr>
                <w:b/>
                <w:color w:val="000000" w:themeColor="text1"/>
                <w:kern w:val="24"/>
              </w:rPr>
              <w:t xml:space="preserve"> </w:t>
            </w:r>
            <w:r w:rsidR="001F47EF">
              <w:rPr>
                <w:b/>
                <w:color w:val="000000" w:themeColor="text1"/>
                <w:kern w:val="24"/>
              </w:rPr>
              <w:t>г.</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10470" w:rsidRPr="003D1EEE" w:rsidRDefault="00210470" w:rsidP="00B05AF4">
            <w:pPr>
              <w:ind w:left="-110" w:right="-130"/>
              <w:jc w:val="center"/>
              <w:rPr>
                <w:b/>
                <w:color w:val="000000" w:themeColor="text1"/>
                <w:kern w:val="24"/>
              </w:rPr>
            </w:pPr>
            <w:r w:rsidRPr="003D1EEE">
              <w:rPr>
                <w:b/>
                <w:color w:val="000000" w:themeColor="text1"/>
                <w:kern w:val="24"/>
              </w:rPr>
              <w:t>2013</w:t>
            </w:r>
            <w:r w:rsidR="00457BF7">
              <w:rPr>
                <w:b/>
                <w:color w:val="000000" w:themeColor="text1"/>
                <w:kern w:val="24"/>
              </w:rPr>
              <w:t xml:space="preserve"> </w:t>
            </w:r>
            <w:r w:rsidR="001F47EF">
              <w:rPr>
                <w:b/>
                <w:color w:val="000000" w:themeColor="text1"/>
                <w:kern w:val="24"/>
              </w:rPr>
              <w:t>г.</w:t>
            </w:r>
          </w:p>
        </w:tc>
      </w:tr>
      <w:tr w:rsidR="00A217C8" w:rsidRPr="003D1EEE" w:rsidTr="00B05AF4">
        <w:tc>
          <w:tcPr>
            <w:tcW w:w="2554"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57" w:right="-57"/>
              <w:rPr>
                <w:color w:val="000000" w:themeColor="text1"/>
                <w:kern w:val="24"/>
              </w:rPr>
            </w:pPr>
            <w:r w:rsidRPr="003D1EEE">
              <w:rPr>
                <w:color w:val="000000" w:themeColor="text1"/>
                <w:kern w:val="24"/>
              </w:rPr>
              <w:t>Хозяйства всех категорий</w:t>
            </w:r>
          </w:p>
        </w:tc>
        <w:tc>
          <w:tcPr>
            <w:tcW w:w="852"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32570,0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31847,3</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31645,6</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31755,8</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30528,8</w:t>
            </w:r>
          </w:p>
        </w:tc>
        <w:tc>
          <w:tcPr>
            <w:tcW w:w="988"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110" w:right="-130"/>
              <w:jc w:val="center"/>
              <w:rPr>
                <w:color w:val="000000" w:themeColor="text1"/>
                <w:kern w:val="24"/>
              </w:rPr>
            </w:pPr>
            <w:r w:rsidRPr="003D1EEE">
              <w:rPr>
                <w:color w:val="000000" w:themeColor="text1"/>
                <w:kern w:val="24"/>
              </w:rPr>
              <w:t>30844,6</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93,8</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100,1</w:t>
            </w:r>
          </w:p>
        </w:tc>
      </w:tr>
      <w:tr w:rsidR="00A217C8" w:rsidRPr="003D1EEE" w:rsidTr="00B05AF4">
        <w:trPr>
          <w:trHeight w:val="555"/>
        </w:trPr>
        <w:tc>
          <w:tcPr>
            <w:tcW w:w="2554"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57" w:right="-57"/>
              <w:rPr>
                <w:color w:val="000000" w:themeColor="text1"/>
                <w:kern w:val="24"/>
              </w:rPr>
            </w:pPr>
            <w:r w:rsidRPr="003D1EEE">
              <w:rPr>
                <w:color w:val="000000" w:themeColor="text1"/>
                <w:kern w:val="24"/>
              </w:rPr>
              <w:t>Сельскохозяйственные организации</w:t>
            </w:r>
          </w:p>
        </w:tc>
        <w:tc>
          <w:tcPr>
            <w:tcW w:w="852"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14494,7</w:t>
            </w:r>
          </w:p>
        </w:tc>
        <w:tc>
          <w:tcPr>
            <w:tcW w:w="992"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14313,2</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14395,0</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14752,4</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14046,4</w:t>
            </w:r>
          </w:p>
        </w:tc>
        <w:tc>
          <w:tcPr>
            <w:tcW w:w="988"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110" w:right="-130"/>
              <w:jc w:val="center"/>
              <w:rPr>
                <w:color w:val="000000" w:themeColor="text1"/>
                <w:kern w:val="24"/>
              </w:rPr>
            </w:pPr>
            <w:r w:rsidRPr="003D1EEE">
              <w:rPr>
                <w:color w:val="000000" w:themeColor="text1"/>
                <w:kern w:val="24"/>
              </w:rPr>
              <w:t>14379,2</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99,1</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102,2</w:t>
            </w:r>
          </w:p>
        </w:tc>
      </w:tr>
      <w:tr w:rsidR="00A217C8" w:rsidRPr="003D1EEE" w:rsidTr="00B05AF4">
        <w:trPr>
          <w:trHeight w:val="238"/>
        </w:trPr>
        <w:tc>
          <w:tcPr>
            <w:tcW w:w="2554"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57" w:right="-57"/>
              <w:rPr>
                <w:color w:val="000000" w:themeColor="text1"/>
                <w:kern w:val="24"/>
              </w:rPr>
            </w:pPr>
            <w:r w:rsidRPr="003D1EEE">
              <w:rPr>
                <w:color w:val="000000" w:themeColor="text1"/>
                <w:kern w:val="24"/>
              </w:rPr>
              <w:t>Хозяйства населения</w:t>
            </w:r>
          </w:p>
        </w:tc>
        <w:tc>
          <w:tcPr>
            <w:tcW w:w="852"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16650,6</w:t>
            </w:r>
          </w:p>
        </w:tc>
        <w:tc>
          <w:tcPr>
            <w:tcW w:w="992"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16049,8</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15725,2</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15284,0</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14678,4</w:t>
            </w:r>
          </w:p>
        </w:tc>
        <w:tc>
          <w:tcPr>
            <w:tcW w:w="988"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110" w:right="-130"/>
              <w:jc w:val="center"/>
              <w:rPr>
                <w:color w:val="000000" w:themeColor="text1"/>
                <w:kern w:val="24"/>
              </w:rPr>
            </w:pPr>
            <w:r w:rsidRPr="003D1EEE">
              <w:rPr>
                <w:color w:val="000000" w:themeColor="text1"/>
                <w:kern w:val="24"/>
              </w:rPr>
              <w:t>14552,3</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85,8</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97,3</w:t>
            </w:r>
          </w:p>
        </w:tc>
      </w:tr>
      <w:tr w:rsidR="00A217C8" w:rsidRPr="003D1EEE" w:rsidTr="00B05AF4">
        <w:tc>
          <w:tcPr>
            <w:tcW w:w="2554" w:type="dxa"/>
            <w:tcBorders>
              <w:top w:val="single" w:sz="4" w:space="0" w:color="auto"/>
              <w:left w:val="single" w:sz="4" w:space="0" w:color="auto"/>
              <w:bottom w:val="single" w:sz="4" w:space="0" w:color="auto"/>
              <w:right w:val="single" w:sz="4" w:space="0" w:color="auto"/>
            </w:tcBorders>
            <w:vAlign w:val="center"/>
            <w:hideMark/>
          </w:tcPr>
          <w:p w:rsidR="004A76B0" w:rsidRDefault="00210470" w:rsidP="00B05AF4">
            <w:pPr>
              <w:ind w:left="-57" w:right="-170"/>
              <w:rPr>
                <w:color w:val="000000" w:themeColor="text1"/>
                <w:kern w:val="24"/>
              </w:rPr>
            </w:pPr>
            <w:r w:rsidRPr="003D1EEE">
              <w:rPr>
                <w:color w:val="000000" w:themeColor="text1"/>
                <w:kern w:val="24"/>
              </w:rPr>
              <w:t>Крестьянские (ферме</w:t>
            </w:r>
            <w:r w:rsidRPr="003D1EEE">
              <w:rPr>
                <w:color w:val="000000" w:themeColor="text1"/>
                <w:kern w:val="24"/>
              </w:rPr>
              <w:t>р</w:t>
            </w:r>
            <w:r w:rsidRPr="003D1EEE">
              <w:rPr>
                <w:color w:val="000000" w:themeColor="text1"/>
                <w:kern w:val="24"/>
              </w:rPr>
              <w:t>ские)</w:t>
            </w:r>
            <w:r w:rsidR="004A76B0">
              <w:rPr>
                <w:color w:val="000000" w:themeColor="text1"/>
                <w:kern w:val="24"/>
              </w:rPr>
              <w:t xml:space="preserve"> хозяйства, включая индивидуальных</w:t>
            </w:r>
          </w:p>
          <w:p w:rsidR="00210470" w:rsidRPr="003D1EEE" w:rsidRDefault="00210470" w:rsidP="00B05AF4">
            <w:pPr>
              <w:ind w:left="-57" w:right="-170"/>
              <w:rPr>
                <w:color w:val="000000" w:themeColor="text1"/>
                <w:kern w:val="24"/>
              </w:rPr>
            </w:pPr>
            <w:r w:rsidRPr="003D1EEE">
              <w:rPr>
                <w:color w:val="000000" w:themeColor="text1"/>
                <w:kern w:val="24"/>
              </w:rPr>
              <w:t>предпринимателей</w:t>
            </w:r>
          </w:p>
        </w:tc>
        <w:tc>
          <w:tcPr>
            <w:tcW w:w="852"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1424,7</w:t>
            </w:r>
          </w:p>
        </w:tc>
        <w:tc>
          <w:tcPr>
            <w:tcW w:w="992"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1484,3</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1525,4</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1719,4</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1804,0</w:t>
            </w:r>
          </w:p>
        </w:tc>
        <w:tc>
          <w:tcPr>
            <w:tcW w:w="988"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110" w:right="-130"/>
              <w:jc w:val="center"/>
              <w:rPr>
                <w:color w:val="000000" w:themeColor="text1"/>
                <w:kern w:val="24"/>
              </w:rPr>
            </w:pPr>
            <w:r w:rsidRPr="003D1EEE">
              <w:rPr>
                <w:color w:val="000000" w:themeColor="text1"/>
                <w:kern w:val="24"/>
              </w:rPr>
              <w:t>1913,1</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134,3</w:t>
            </w:r>
          </w:p>
        </w:tc>
        <w:tc>
          <w:tcPr>
            <w:tcW w:w="851"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30"/>
              <w:jc w:val="center"/>
              <w:rPr>
                <w:color w:val="000000" w:themeColor="text1"/>
                <w:kern w:val="24"/>
              </w:rPr>
            </w:pPr>
            <w:r w:rsidRPr="003D1EEE">
              <w:rPr>
                <w:color w:val="000000" w:themeColor="text1"/>
                <w:kern w:val="24"/>
              </w:rPr>
              <w:t>106,1</w:t>
            </w:r>
          </w:p>
        </w:tc>
      </w:tr>
    </w:tbl>
    <w:p w:rsidR="00210470" w:rsidRPr="003D1EEE" w:rsidRDefault="00210470" w:rsidP="00210470">
      <w:pPr>
        <w:ind w:firstLine="709"/>
        <w:jc w:val="both"/>
        <w:rPr>
          <w:i/>
          <w:color w:val="000000" w:themeColor="text1"/>
          <w:kern w:val="24"/>
        </w:rPr>
      </w:pPr>
      <w:r w:rsidRPr="003D1EEE">
        <w:rPr>
          <w:i/>
          <w:color w:val="000000" w:themeColor="text1"/>
          <w:kern w:val="24"/>
        </w:rPr>
        <w:t>* С учетом данных по Республике Крым и г. Севастополю.</w:t>
      </w:r>
    </w:p>
    <w:p w:rsidR="00210470" w:rsidRPr="003D1EEE" w:rsidRDefault="00210470" w:rsidP="00210470">
      <w:pPr>
        <w:ind w:firstLine="709"/>
        <w:jc w:val="both"/>
        <w:rPr>
          <w:i/>
          <w:color w:val="000000" w:themeColor="text1"/>
          <w:kern w:val="24"/>
        </w:rPr>
      </w:pPr>
      <w:r w:rsidRPr="003D1EEE">
        <w:rPr>
          <w:i/>
          <w:color w:val="000000" w:themeColor="text1"/>
          <w:kern w:val="24"/>
        </w:rPr>
        <w:t>**Без учета данных по Республике Крым и г. Севастополю.</w:t>
      </w:r>
    </w:p>
    <w:p w:rsidR="00210470" w:rsidRPr="003D1EEE" w:rsidRDefault="00210470" w:rsidP="00210470">
      <w:pPr>
        <w:ind w:firstLine="709"/>
        <w:jc w:val="both"/>
        <w:rPr>
          <w:i/>
          <w:color w:val="000000" w:themeColor="text1"/>
          <w:kern w:val="24"/>
          <w:sz w:val="16"/>
          <w:szCs w:val="16"/>
        </w:rPr>
      </w:pPr>
    </w:p>
    <w:p w:rsidR="00210470" w:rsidRPr="003D1EEE" w:rsidRDefault="00210470" w:rsidP="00F72E3A">
      <w:pPr>
        <w:spacing w:line="240" w:lineRule="auto"/>
        <w:ind w:firstLine="709"/>
        <w:jc w:val="both"/>
        <w:rPr>
          <w:color w:val="000000" w:themeColor="text1"/>
          <w:kern w:val="24"/>
          <w:sz w:val="28"/>
          <w:szCs w:val="28"/>
        </w:rPr>
      </w:pPr>
      <w:r w:rsidRPr="003D1EEE">
        <w:rPr>
          <w:color w:val="000000" w:themeColor="text1"/>
          <w:kern w:val="24"/>
          <w:sz w:val="28"/>
          <w:szCs w:val="28"/>
        </w:rPr>
        <w:t>В 2014 г. во всех категориях хозяйств планировалось произвести 32,9</w:t>
      </w:r>
      <w:r w:rsidR="00457BF7">
        <w:rPr>
          <w:color w:val="000000" w:themeColor="text1"/>
          <w:kern w:val="24"/>
          <w:sz w:val="28"/>
          <w:szCs w:val="28"/>
        </w:rPr>
        <w:t xml:space="preserve"> </w:t>
      </w:r>
      <w:r w:rsidR="004A76B0">
        <w:rPr>
          <w:color w:val="000000" w:themeColor="text1"/>
          <w:kern w:val="24"/>
          <w:sz w:val="28"/>
          <w:szCs w:val="28"/>
        </w:rPr>
        <w:t>млн тонн</w:t>
      </w:r>
      <w:r w:rsidRPr="003D1EEE">
        <w:rPr>
          <w:color w:val="000000" w:themeColor="text1"/>
          <w:kern w:val="24"/>
          <w:sz w:val="28"/>
          <w:szCs w:val="28"/>
        </w:rPr>
        <w:t xml:space="preserve"> молока, фактически же было произведено 30,6</w:t>
      </w:r>
      <w:r w:rsidR="00457BF7">
        <w:rPr>
          <w:color w:val="000000" w:themeColor="text1"/>
          <w:kern w:val="24"/>
          <w:sz w:val="28"/>
          <w:szCs w:val="28"/>
        </w:rPr>
        <w:t xml:space="preserve"> </w:t>
      </w:r>
      <w:r w:rsidR="004A76B0">
        <w:rPr>
          <w:color w:val="000000" w:themeColor="text1"/>
          <w:kern w:val="24"/>
          <w:sz w:val="28"/>
          <w:szCs w:val="28"/>
        </w:rPr>
        <w:t>млн тонн</w:t>
      </w:r>
      <w:r w:rsidR="00B208D6" w:rsidRPr="003D1EEE">
        <w:rPr>
          <w:color w:val="000000" w:themeColor="text1"/>
          <w:kern w:val="24"/>
          <w:sz w:val="28"/>
          <w:szCs w:val="28"/>
        </w:rPr>
        <w:t xml:space="preserve"> (с учетом Кры</w:t>
      </w:r>
      <w:r w:rsidR="00B208D6" w:rsidRPr="003D1EEE">
        <w:rPr>
          <w:color w:val="000000" w:themeColor="text1"/>
          <w:kern w:val="24"/>
          <w:sz w:val="28"/>
          <w:szCs w:val="28"/>
        </w:rPr>
        <w:t>м</w:t>
      </w:r>
      <w:r w:rsidR="00B208D6" w:rsidRPr="003D1EEE">
        <w:rPr>
          <w:color w:val="000000" w:themeColor="text1"/>
          <w:kern w:val="24"/>
          <w:sz w:val="28"/>
          <w:szCs w:val="28"/>
        </w:rPr>
        <w:t>ского ФО – 30,8</w:t>
      </w:r>
      <w:r w:rsidR="00457BF7">
        <w:rPr>
          <w:color w:val="000000" w:themeColor="text1"/>
          <w:kern w:val="24"/>
          <w:sz w:val="28"/>
          <w:szCs w:val="28"/>
        </w:rPr>
        <w:t xml:space="preserve"> </w:t>
      </w:r>
      <w:r w:rsidR="004A76B0">
        <w:rPr>
          <w:color w:val="000000" w:themeColor="text1"/>
          <w:kern w:val="24"/>
          <w:sz w:val="28"/>
          <w:szCs w:val="28"/>
        </w:rPr>
        <w:t>млн тонн</w:t>
      </w:r>
      <w:r w:rsidR="00B208D6" w:rsidRPr="003D1EEE">
        <w:rPr>
          <w:color w:val="000000" w:themeColor="text1"/>
          <w:kern w:val="24"/>
          <w:sz w:val="28"/>
          <w:szCs w:val="28"/>
        </w:rPr>
        <w:t>)</w:t>
      </w:r>
      <w:r w:rsidRPr="003D1EEE">
        <w:rPr>
          <w:color w:val="000000" w:themeColor="text1"/>
          <w:kern w:val="24"/>
          <w:sz w:val="28"/>
          <w:szCs w:val="28"/>
        </w:rPr>
        <w:t>. Таким образом, целевой индикатор Государственной программы был выполнен на 93,0% (рис.3.9).</w:t>
      </w:r>
    </w:p>
    <w:p w:rsidR="00210470" w:rsidRPr="003D1EEE" w:rsidRDefault="0065156C" w:rsidP="0065156C">
      <w:pPr>
        <w:spacing w:line="240" w:lineRule="auto"/>
        <w:ind w:firstLine="709"/>
        <w:jc w:val="center"/>
        <w:rPr>
          <w:color w:val="000000" w:themeColor="text1"/>
          <w:kern w:val="24"/>
          <w:sz w:val="28"/>
          <w:szCs w:val="28"/>
        </w:rPr>
      </w:pPr>
      <w:r w:rsidRPr="0065156C">
        <w:rPr>
          <w:noProof/>
          <w:color w:val="000000" w:themeColor="text1"/>
          <w:kern w:val="24"/>
          <w:sz w:val="28"/>
          <w:szCs w:val="28"/>
          <w:lang w:eastAsia="ru-RU"/>
        </w:rPr>
        <w:lastRenderedPageBreak/>
        <w:drawing>
          <wp:inline distT="0" distB="0" distL="0" distR="0">
            <wp:extent cx="6118225" cy="2619375"/>
            <wp:effectExtent l="0" t="0" r="0" b="0"/>
            <wp:docPr id="9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10470" w:rsidRPr="0065156C" w:rsidRDefault="00210470" w:rsidP="00210470">
      <w:pPr>
        <w:jc w:val="center"/>
        <w:rPr>
          <w:b/>
          <w:color w:val="000000" w:themeColor="text1"/>
          <w:kern w:val="24"/>
          <w:sz w:val="28"/>
          <w:szCs w:val="28"/>
        </w:rPr>
      </w:pPr>
      <w:r w:rsidRPr="0065156C">
        <w:rPr>
          <w:b/>
          <w:color w:val="000000" w:themeColor="text1"/>
          <w:kern w:val="24"/>
          <w:sz w:val="28"/>
          <w:szCs w:val="28"/>
        </w:rPr>
        <w:t>Рис.3.9. Производство молока в хозяйствах всех категорий, млн т</w:t>
      </w:r>
      <w:r w:rsidR="004A76B0" w:rsidRPr="0065156C">
        <w:rPr>
          <w:b/>
          <w:color w:val="000000" w:themeColor="text1"/>
          <w:kern w:val="24"/>
          <w:sz w:val="28"/>
          <w:szCs w:val="28"/>
        </w:rPr>
        <w:t>онн</w:t>
      </w:r>
    </w:p>
    <w:p w:rsidR="00210470" w:rsidRPr="003D1EEE" w:rsidRDefault="00210470" w:rsidP="00210470">
      <w:pPr>
        <w:ind w:firstLine="709"/>
        <w:jc w:val="both"/>
        <w:rPr>
          <w:i/>
          <w:color w:val="000000" w:themeColor="text1"/>
          <w:kern w:val="24"/>
        </w:rPr>
      </w:pPr>
    </w:p>
    <w:p w:rsidR="00210470" w:rsidRPr="003D1EEE" w:rsidRDefault="00210470" w:rsidP="00F72E3A">
      <w:pPr>
        <w:spacing w:line="240" w:lineRule="auto"/>
        <w:ind w:firstLine="709"/>
        <w:jc w:val="both"/>
        <w:rPr>
          <w:color w:val="000000" w:themeColor="text1"/>
          <w:kern w:val="24"/>
          <w:sz w:val="28"/>
          <w:szCs w:val="28"/>
        </w:rPr>
      </w:pPr>
      <w:r w:rsidRPr="003D1EEE">
        <w:rPr>
          <w:color w:val="000000" w:themeColor="text1"/>
          <w:kern w:val="24"/>
          <w:sz w:val="28"/>
          <w:szCs w:val="28"/>
        </w:rPr>
        <w:t>По степени выполнения взятых обязательств по производству молока суб</w:t>
      </w:r>
      <w:r w:rsidRPr="003D1EEE">
        <w:rPr>
          <w:color w:val="000000" w:themeColor="text1"/>
          <w:kern w:val="24"/>
          <w:sz w:val="28"/>
          <w:szCs w:val="28"/>
        </w:rPr>
        <w:t>ъ</w:t>
      </w:r>
      <w:r w:rsidRPr="003D1EEE">
        <w:rPr>
          <w:color w:val="000000" w:themeColor="text1"/>
          <w:kern w:val="24"/>
          <w:sz w:val="28"/>
          <w:szCs w:val="28"/>
        </w:rPr>
        <w:t>екты Российской Федерации можно разделить на три группы: регионы, выпо</w:t>
      </w:r>
      <w:r w:rsidRPr="003D1EEE">
        <w:rPr>
          <w:color w:val="000000" w:themeColor="text1"/>
          <w:kern w:val="24"/>
          <w:sz w:val="28"/>
          <w:szCs w:val="28"/>
        </w:rPr>
        <w:t>л</w:t>
      </w:r>
      <w:r w:rsidRPr="003D1EEE">
        <w:rPr>
          <w:color w:val="000000" w:themeColor="text1"/>
          <w:kern w:val="24"/>
          <w:sz w:val="28"/>
          <w:szCs w:val="28"/>
        </w:rPr>
        <w:t>нившие взятые обязательства; регионы, увеличившие производство молока, но не выполнившие взятые обязательства; регионы, снизившие производство мол</w:t>
      </w:r>
      <w:r w:rsidRPr="003D1EEE">
        <w:rPr>
          <w:color w:val="000000" w:themeColor="text1"/>
          <w:kern w:val="24"/>
          <w:sz w:val="28"/>
          <w:szCs w:val="28"/>
        </w:rPr>
        <w:t>о</w:t>
      </w:r>
      <w:r w:rsidRPr="003D1EEE">
        <w:rPr>
          <w:color w:val="000000" w:themeColor="text1"/>
          <w:kern w:val="24"/>
          <w:sz w:val="28"/>
          <w:szCs w:val="28"/>
        </w:rPr>
        <w:t>ка.</w:t>
      </w:r>
    </w:p>
    <w:p w:rsidR="00210470" w:rsidRPr="003D1EEE" w:rsidRDefault="00210470" w:rsidP="00F72E3A">
      <w:pPr>
        <w:spacing w:line="240" w:lineRule="auto"/>
        <w:ind w:firstLine="709"/>
        <w:jc w:val="both"/>
        <w:rPr>
          <w:color w:val="000000" w:themeColor="text1"/>
          <w:kern w:val="24"/>
          <w:sz w:val="28"/>
          <w:szCs w:val="28"/>
        </w:rPr>
      </w:pPr>
      <w:r w:rsidRPr="003D1EEE">
        <w:rPr>
          <w:color w:val="000000" w:themeColor="text1"/>
          <w:kern w:val="24"/>
          <w:sz w:val="28"/>
          <w:szCs w:val="28"/>
        </w:rPr>
        <w:t>К первой группе относятся 17 регионов, среди которых следует выделить Свердловскую область, которая перевыполнила взятые обязательства на 52,1 </w:t>
      </w:r>
      <w:r w:rsidR="004A76B0">
        <w:rPr>
          <w:color w:val="000000" w:themeColor="text1"/>
          <w:kern w:val="24"/>
          <w:sz w:val="28"/>
          <w:szCs w:val="28"/>
        </w:rPr>
        <w:t>тыс. тонн</w:t>
      </w:r>
      <w:r w:rsidRPr="003D1EEE">
        <w:rPr>
          <w:color w:val="000000" w:themeColor="text1"/>
          <w:kern w:val="24"/>
          <w:sz w:val="28"/>
          <w:szCs w:val="28"/>
        </w:rPr>
        <w:t>. (8,7 %), Удмуртскую Р</w:t>
      </w:r>
      <w:r w:rsidR="004A76B0">
        <w:rPr>
          <w:color w:val="000000" w:themeColor="text1"/>
          <w:kern w:val="24"/>
          <w:sz w:val="28"/>
          <w:szCs w:val="28"/>
        </w:rPr>
        <w:t>еспублику – на 27,1 тыс. тонн. (</w:t>
      </w:r>
      <w:r w:rsidRPr="003D1EEE">
        <w:rPr>
          <w:color w:val="000000" w:themeColor="text1"/>
          <w:kern w:val="24"/>
          <w:sz w:val="28"/>
          <w:szCs w:val="28"/>
        </w:rPr>
        <w:t xml:space="preserve">3,5%), Республику Дагестан – на 27,1 </w:t>
      </w:r>
      <w:r w:rsidR="004A76B0">
        <w:rPr>
          <w:color w:val="000000" w:themeColor="text1"/>
          <w:kern w:val="24"/>
          <w:sz w:val="28"/>
          <w:szCs w:val="28"/>
        </w:rPr>
        <w:t>тыс. тонн</w:t>
      </w:r>
      <w:r w:rsidRPr="003D1EEE">
        <w:rPr>
          <w:color w:val="000000" w:themeColor="text1"/>
          <w:kern w:val="24"/>
          <w:sz w:val="28"/>
          <w:szCs w:val="28"/>
        </w:rPr>
        <w:t xml:space="preserve">. (3,5%), Воронежскую область – на 25,1 </w:t>
      </w:r>
      <w:r w:rsidR="004A76B0">
        <w:rPr>
          <w:color w:val="000000" w:themeColor="text1"/>
          <w:kern w:val="24"/>
          <w:sz w:val="28"/>
          <w:szCs w:val="28"/>
        </w:rPr>
        <w:t>тыс. тонн</w:t>
      </w:r>
      <w:r w:rsidRPr="003D1EEE">
        <w:rPr>
          <w:color w:val="000000" w:themeColor="text1"/>
          <w:kern w:val="24"/>
          <w:sz w:val="28"/>
          <w:szCs w:val="28"/>
        </w:rPr>
        <w:t>. (3,3%), Челябинскую область – на 18,8 </w:t>
      </w:r>
      <w:r w:rsidR="004A76B0">
        <w:rPr>
          <w:color w:val="000000" w:themeColor="text1"/>
          <w:kern w:val="24"/>
          <w:sz w:val="28"/>
          <w:szCs w:val="28"/>
        </w:rPr>
        <w:t>тыс. тонн</w:t>
      </w:r>
      <w:r w:rsidRPr="003D1EEE">
        <w:rPr>
          <w:color w:val="000000" w:themeColor="text1"/>
          <w:kern w:val="24"/>
          <w:sz w:val="28"/>
          <w:szCs w:val="28"/>
        </w:rPr>
        <w:t xml:space="preserve">. (4,0%), Ростовскую область – на 17,4 </w:t>
      </w:r>
      <w:r w:rsidR="004A76B0">
        <w:rPr>
          <w:color w:val="000000" w:themeColor="text1"/>
          <w:kern w:val="24"/>
          <w:sz w:val="28"/>
          <w:szCs w:val="28"/>
        </w:rPr>
        <w:t>тыс. тонн</w:t>
      </w:r>
      <w:r w:rsidRPr="003D1EEE">
        <w:rPr>
          <w:color w:val="000000" w:themeColor="text1"/>
          <w:kern w:val="24"/>
          <w:sz w:val="28"/>
          <w:szCs w:val="28"/>
        </w:rPr>
        <w:t>. (1,6%).</w:t>
      </w:r>
    </w:p>
    <w:p w:rsidR="00210470" w:rsidRPr="003D1EEE" w:rsidRDefault="00210470" w:rsidP="00F72E3A">
      <w:pPr>
        <w:spacing w:line="240" w:lineRule="auto"/>
        <w:ind w:firstLine="709"/>
        <w:jc w:val="both"/>
        <w:rPr>
          <w:color w:val="000000" w:themeColor="text1"/>
          <w:kern w:val="24"/>
          <w:sz w:val="28"/>
          <w:szCs w:val="28"/>
        </w:rPr>
      </w:pPr>
      <w:r w:rsidRPr="003D1EEE">
        <w:rPr>
          <w:color w:val="000000" w:themeColor="text1"/>
          <w:kern w:val="24"/>
          <w:sz w:val="28"/>
          <w:szCs w:val="28"/>
        </w:rPr>
        <w:t>Вторую группу составляют 31 регион, в числе которых</w:t>
      </w:r>
      <w:r w:rsidR="0065230C">
        <w:rPr>
          <w:color w:val="000000" w:themeColor="text1"/>
          <w:kern w:val="24"/>
          <w:sz w:val="28"/>
          <w:szCs w:val="28"/>
        </w:rPr>
        <w:t xml:space="preserve"> </w:t>
      </w:r>
      <w:r w:rsidRPr="003D1EEE">
        <w:rPr>
          <w:color w:val="000000" w:themeColor="text1"/>
          <w:kern w:val="24"/>
          <w:sz w:val="28"/>
          <w:szCs w:val="28"/>
        </w:rPr>
        <w:t xml:space="preserve">– Алтайский край, где производство увеличилось на 50,9 </w:t>
      </w:r>
      <w:r w:rsidR="004A76B0">
        <w:rPr>
          <w:color w:val="000000" w:themeColor="text1"/>
          <w:kern w:val="24"/>
          <w:sz w:val="28"/>
          <w:szCs w:val="28"/>
        </w:rPr>
        <w:t>тыс. тонн</w:t>
      </w:r>
      <w:r w:rsidRPr="003D1EEE">
        <w:rPr>
          <w:color w:val="000000" w:themeColor="text1"/>
          <w:kern w:val="24"/>
          <w:sz w:val="28"/>
          <w:szCs w:val="28"/>
        </w:rPr>
        <w:t>, или на 3,7%, Кировская о</w:t>
      </w:r>
      <w:r w:rsidRPr="003D1EEE">
        <w:rPr>
          <w:color w:val="000000" w:themeColor="text1"/>
          <w:kern w:val="24"/>
          <w:sz w:val="28"/>
          <w:szCs w:val="28"/>
        </w:rPr>
        <w:t>б</w:t>
      </w:r>
      <w:r w:rsidRPr="003D1EEE">
        <w:rPr>
          <w:color w:val="000000" w:themeColor="text1"/>
          <w:kern w:val="24"/>
          <w:sz w:val="28"/>
          <w:szCs w:val="28"/>
        </w:rPr>
        <w:t>ласть</w:t>
      </w:r>
      <w:r w:rsidR="00E20F68">
        <w:rPr>
          <w:color w:val="000000" w:themeColor="text1"/>
          <w:kern w:val="24"/>
          <w:sz w:val="28"/>
          <w:szCs w:val="28"/>
        </w:rPr>
        <w:t> </w:t>
      </w:r>
      <w:r w:rsidRPr="003D1EEE">
        <w:rPr>
          <w:color w:val="000000" w:themeColor="text1"/>
          <w:kern w:val="24"/>
          <w:sz w:val="28"/>
          <w:szCs w:val="28"/>
        </w:rPr>
        <w:t xml:space="preserve">– на 19,5 </w:t>
      </w:r>
      <w:r w:rsidR="004A76B0">
        <w:rPr>
          <w:color w:val="000000" w:themeColor="text1"/>
          <w:kern w:val="24"/>
          <w:sz w:val="28"/>
          <w:szCs w:val="28"/>
        </w:rPr>
        <w:t>тыс. тонн</w:t>
      </w:r>
      <w:r w:rsidRPr="003D1EEE">
        <w:rPr>
          <w:color w:val="000000" w:themeColor="text1"/>
          <w:kern w:val="24"/>
          <w:sz w:val="28"/>
          <w:szCs w:val="28"/>
        </w:rPr>
        <w:t xml:space="preserve"> (3,7%), Новосибирская область – на 18,3 </w:t>
      </w:r>
      <w:r w:rsidR="004A76B0">
        <w:rPr>
          <w:color w:val="000000" w:themeColor="text1"/>
          <w:kern w:val="24"/>
          <w:sz w:val="28"/>
          <w:szCs w:val="28"/>
        </w:rPr>
        <w:t>тыс. тонн</w:t>
      </w:r>
      <w:r w:rsidRPr="003D1EEE">
        <w:rPr>
          <w:color w:val="000000" w:themeColor="text1"/>
          <w:kern w:val="24"/>
          <w:sz w:val="28"/>
          <w:szCs w:val="28"/>
        </w:rPr>
        <w:t xml:space="preserve"> (2,8%), Республика Татарстан – </w:t>
      </w:r>
      <w:r w:rsidR="0065230C">
        <w:rPr>
          <w:color w:val="000000" w:themeColor="text1"/>
          <w:kern w:val="24"/>
          <w:sz w:val="28"/>
          <w:szCs w:val="28"/>
        </w:rPr>
        <w:t xml:space="preserve">на </w:t>
      </w:r>
      <w:r w:rsidRPr="003D1EEE">
        <w:rPr>
          <w:color w:val="000000" w:themeColor="text1"/>
          <w:kern w:val="24"/>
          <w:sz w:val="28"/>
          <w:szCs w:val="28"/>
        </w:rPr>
        <w:t xml:space="preserve">16,6 </w:t>
      </w:r>
      <w:r w:rsidR="004A76B0">
        <w:rPr>
          <w:color w:val="000000" w:themeColor="text1"/>
          <w:kern w:val="24"/>
          <w:sz w:val="28"/>
          <w:szCs w:val="28"/>
        </w:rPr>
        <w:t>тыс. тонн</w:t>
      </w:r>
      <w:r w:rsidRPr="003D1EEE">
        <w:rPr>
          <w:color w:val="000000" w:themeColor="text1"/>
          <w:kern w:val="24"/>
          <w:sz w:val="28"/>
          <w:szCs w:val="28"/>
        </w:rPr>
        <w:t xml:space="preserve"> (1,0%), Красноярский край – на 16,1 </w:t>
      </w:r>
      <w:r w:rsidR="004A76B0">
        <w:rPr>
          <w:color w:val="000000" w:themeColor="text1"/>
          <w:kern w:val="24"/>
          <w:sz w:val="28"/>
          <w:szCs w:val="28"/>
        </w:rPr>
        <w:t>тыс. тонн</w:t>
      </w:r>
      <w:r w:rsidRPr="003D1EEE">
        <w:rPr>
          <w:color w:val="000000" w:themeColor="text1"/>
          <w:kern w:val="24"/>
          <w:sz w:val="28"/>
          <w:szCs w:val="28"/>
        </w:rPr>
        <w:t xml:space="preserve"> (2,3 %), Омская область – 12,4 </w:t>
      </w:r>
      <w:r w:rsidR="004A76B0">
        <w:rPr>
          <w:color w:val="000000" w:themeColor="text1"/>
          <w:kern w:val="24"/>
          <w:sz w:val="28"/>
          <w:szCs w:val="28"/>
        </w:rPr>
        <w:t>тыс. тонн</w:t>
      </w:r>
      <w:r w:rsidRPr="003D1EEE">
        <w:rPr>
          <w:color w:val="000000" w:themeColor="text1"/>
          <w:kern w:val="24"/>
          <w:sz w:val="28"/>
          <w:szCs w:val="28"/>
        </w:rPr>
        <w:t xml:space="preserve"> (1,8%), Ставропольский край</w:t>
      </w:r>
      <w:r w:rsidR="00E20F68">
        <w:rPr>
          <w:color w:val="000000" w:themeColor="text1"/>
          <w:kern w:val="24"/>
          <w:sz w:val="28"/>
          <w:szCs w:val="28"/>
        </w:rPr>
        <w:t> </w:t>
      </w:r>
      <w:r w:rsidRPr="003D1EEE">
        <w:rPr>
          <w:color w:val="000000" w:themeColor="text1"/>
          <w:kern w:val="24"/>
          <w:sz w:val="28"/>
          <w:szCs w:val="28"/>
        </w:rPr>
        <w:t xml:space="preserve">– на 11,0 </w:t>
      </w:r>
      <w:r w:rsidR="004A76B0">
        <w:rPr>
          <w:color w:val="000000" w:themeColor="text1"/>
          <w:kern w:val="24"/>
          <w:sz w:val="28"/>
          <w:szCs w:val="28"/>
        </w:rPr>
        <w:t>тыс. тонн</w:t>
      </w:r>
      <w:r w:rsidRPr="003D1EEE">
        <w:rPr>
          <w:color w:val="000000" w:themeColor="text1"/>
          <w:kern w:val="24"/>
          <w:sz w:val="28"/>
          <w:szCs w:val="28"/>
        </w:rPr>
        <w:t xml:space="preserve"> (1,6%).</w:t>
      </w:r>
    </w:p>
    <w:p w:rsidR="00210470" w:rsidRPr="003D1EEE" w:rsidRDefault="00210470" w:rsidP="00F72E3A">
      <w:pPr>
        <w:spacing w:line="240" w:lineRule="auto"/>
        <w:ind w:firstLine="709"/>
        <w:jc w:val="both"/>
        <w:rPr>
          <w:color w:val="000000" w:themeColor="text1"/>
          <w:kern w:val="24"/>
          <w:sz w:val="28"/>
          <w:szCs w:val="28"/>
        </w:rPr>
      </w:pPr>
      <w:r w:rsidRPr="003D1EEE">
        <w:rPr>
          <w:color w:val="000000" w:themeColor="text1"/>
          <w:kern w:val="24"/>
          <w:sz w:val="28"/>
          <w:szCs w:val="28"/>
        </w:rPr>
        <w:t xml:space="preserve">В третью группу вошли 36 регионов. Наибольшее снижение производства молока произошло в Саратовской области – на 49,0 </w:t>
      </w:r>
      <w:r w:rsidR="004A76B0">
        <w:rPr>
          <w:color w:val="000000" w:themeColor="text1"/>
          <w:kern w:val="24"/>
          <w:sz w:val="28"/>
          <w:szCs w:val="28"/>
        </w:rPr>
        <w:t>тыс. тонн</w:t>
      </w:r>
      <w:r w:rsidRPr="003D1EEE">
        <w:rPr>
          <w:color w:val="000000" w:themeColor="text1"/>
          <w:kern w:val="24"/>
          <w:sz w:val="28"/>
          <w:szCs w:val="28"/>
        </w:rPr>
        <w:t xml:space="preserve"> (5,9%), Республике Мордовия – на 43,2 </w:t>
      </w:r>
      <w:r w:rsidR="004A76B0">
        <w:rPr>
          <w:color w:val="000000" w:themeColor="text1"/>
          <w:kern w:val="24"/>
          <w:sz w:val="28"/>
          <w:szCs w:val="28"/>
        </w:rPr>
        <w:t>тыс. тонн</w:t>
      </w:r>
      <w:r w:rsidRPr="003D1EEE">
        <w:rPr>
          <w:color w:val="000000" w:themeColor="text1"/>
          <w:kern w:val="24"/>
          <w:sz w:val="28"/>
          <w:szCs w:val="28"/>
        </w:rPr>
        <w:t xml:space="preserve"> (9,5%), Ульяновской области – на 34,6 </w:t>
      </w:r>
      <w:r w:rsidR="004A76B0">
        <w:rPr>
          <w:color w:val="000000" w:themeColor="text1"/>
          <w:kern w:val="24"/>
          <w:sz w:val="28"/>
          <w:szCs w:val="28"/>
        </w:rPr>
        <w:t>тыс. тонн</w:t>
      </w:r>
      <w:r w:rsidRPr="003D1EEE">
        <w:rPr>
          <w:color w:val="000000" w:themeColor="text1"/>
          <w:kern w:val="24"/>
          <w:sz w:val="28"/>
          <w:szCs w:val="28"/>
        </w:rPr>
        <w:t xml:space="preserve"> (13,0%), Амурской области – на 24,8 </w:t>
      </w:r>
      <w:r w:rsidR="004A76B0">
        <w:rPr>
          <w:color w:val="000000" w:themeColor="text1"/>
          <w:kern w:val="24"/>
          <w:sz w:val="28"/>
          <w:szCs w:val="28"/>
        </w:rPr>
        <w:t>тыс. тонн</w:t>
      </w:r>
      <w:r w:rsidRPr="003D1EEE">
        <w:rPr>
          <w:color w:val="000000" w:themeColor="text1"/>
          <w:kern w:val="24"/>
          <w:sz w:val="28"/>
          <w:szCs w:val="28"/>
        </w:rPr>
        <w:t xml:space="preserve"> (15,0%), Краснодарском крае – на 24,0</w:t>
      </w:r>
      <w:r w:rsidRPr="003D1EEE">
        <w:rPr>
          <w:color w:val="000000" w:themeColor="text1"/>
          <w:kern w:val="24"/>
          <w:sz w:val="28"/>
          <w:szCs w:val="28"/>
          <w:lang w:val="en-US"/>
        </w:rPr>
        <w:t> </w:t>
      </w:r>
      <w:r w:rsidR="004A76B0">
        <w:rPr>
          <w:color w:val="000000" w:themeColor="text1"/>
          <w:kern w:val="24"/>
          <w:sz w:val="28"/>
          <w:szCs w:val="28"/>
        </w:rPr>
        <w:t>тыс. тонн</w:t>
      </w:r>
      <w:r w:rsidRPr="003D1EEE">
        <w:rPr>
          <w:color w:val="000000" w:themeColor="text1"/>
          <w:kern w:val="24"/>
          <w:sz w:val="28"/>
          <w:szCs w:val="28"/>
        </w:rPr>
        <w:t xml:space="preserve"> (1,8%), Пензенской области – на 23,7 </w:t>
      </w:r>
      <w:r w:rsidR="004A76B0">
        <w:rPr>
          <w:color w:val="000000" w:themeColor="text1"/>
          <w:kern w:val="24"/>
          <w:sz w:val="28"/>
          <w:szCs w:val="28"/>
        </w:rPr>
        <w:t>тыс. тонн</w:t>
      </w:r>
      <w:r w:rsidRPr="003D1EEE">
        <w:rPr>
          <w:color w:val="000000" w:themeColor="text1"/>
          <w:kern w:val="24"/>
          <w:sz w:val="28"/>
          <w:szCs w:val="28"/>
        </w:rPr>
        <w:t xml:space="preserve"> (6,8%).</w:t>
      </w:r>
    </w:p>
    <w:p w:rsidR="00210470" w:rsidRPr="003D1EEE" w:rsidRDefault="00210470" w:rsidP="00F72E3A">
      <w:pPr>
        <w:spacing w:line="240" w:lineRule="auto"/>
        <w:ind w:firstLine="709"/>
        <w:jc w:val="both"/>
        <w:rPr>
          <w:color w:val="000000" w:themeColor="text1"/>
          <w:kern w:val="24"/>
          <w:sz w:val="28"/>
          <w:szCs w:val="28"/>
        </w:rPr>
      </w:pPr>
      <w:r w:rsidRPr="003D1EEE">
        <w:rPr>
          <w:color w:val="000000" w:themeColor="text1"/>
          <w:kern w:val="24"/>
          <w:sz w:val="28"/>
          <w:szCs w:val="28"/>
        </w:rPr>
        <w:t>В отчётном году поголовье крупного рогатого скота во всех категориях х</w:t>
      </w:r>
      <w:r w:rsidRPr="003D1EEE">
        <w:rPr>
          <w:color w:val="000000" w:themeColor="text1"/>
          <w:kern w:val="24"/>
          <w:sz w:val="28"/>
          <w:szCs w:val="28"/>
        </w:rPr>
        <w:t>о</w:t>
      </w:r>
      <w:r w:rsidRPr="003D1EEE">
        <w:rPr>
          <w:color w:val="000000" w:themeColor="text1"/>
          <w:kern w:val="24"/>
          <w:sz w:val="28"/>
          <w:szCs w:val="28"/>
        </w:rPr>
        <w:t>зяйств продолжало сокращаться, по сравнению с 2009 г. оно уменьшилось на 7,4%, а с 2013 г. – на 2,2%. Аналогичные изменения произошли и с поголовьем коров: сокращение составило соответственно 6,5 и 2,5% (</w:t>
      </w:r>
      <w:r w:rsidR="0078065F">
        <w:rPr>
          <w:color w:val="000000" w:themeColor="text1"/>
          <w:kern w:val="24"/>
          <w:sz w:val="28"/>
          <w:szCs w:val="28"/>
        </w:rPr>
        <w:t>таблица</w:t>
      </w:r>
      <w:r w:rsidRPr="003D1EEE">
        <w:rPr>
          <w:color w:val="000000" w:themeColor="text1"/>
          <w:kern w:val="24"/>
          <w:sz w:val="28"/>
          <w:szCs w:val="28"/>
        </w:rPr>
        <w:t xml:space="preserve"> 3.11). </w:t>
      </w:r>
    </w:p>
    <w:p w:rsidR="0046178D" w:rsidRPr="003D1EEE" w:rsidRDefault="0046178D" w:rsidP="00210470">
      <w:pPr>
        <w:spacing w:before="120"/>
        <w:jc w:val="right"/>
        <w:rPr>
          <w:color w:val="000000" w:themeColor="text1"/>
          <w:kern w:val="24"/>
          <w:sz w:val="28"/>
          <w:szCs w:val="28"/>
        </w:rPr>
      </w:pPr>
      <w:r w:rsidRPr="003D1EEE">
        <w:rPr>
          <w:color w:val="000000" w:themeColor="text1"/>
          <w:kern w:val="24"/>
          <w:sz w:val="28"/>
          <w:szCs w:val="28"/>
        </w:rPr>
        <w:br w:type="page"/>
      </w:r>
    </w:p>
    <w:p w:rsidR="00210470" w:rsidRDefault="00210470" w:rsidP="0065156C">
      <w:pPr>
        <w:spacing w:line="240" w:lineRule="auto"/>
        <w:jc w:val="right"/>
        <w:rPr>
          <w:color w:val="000000" w:themeColor="text1"/>
          <w:kern w:val="24"/>
          <w:sz w:val="28"/>
          <w:szCs w:val="28"/>
        </w:rPr>
      </w:pPr>
      <w:r w:rsidRPr="003D1EEE">
        <w:rPr>
          <w:color w:val="000000" w:themeColor="text1"/>
          <w:kern w:val="24"/>
          <w:sz w:val="28"/>
          <w:szCs w:val="28"/>
        </w:rPr>
        <w:lastRenderedPageBreak/>
        <w:t>Таблица 3.11</w:t>
      </w:r>
    </w:p>
    <w:p w:rsidR="0065156C" w:rsidRPr="0065156C" w:rsidRDefault="0065156C" w:rsidP="0065156C">
      <w:pPr>
        <w:spacing w:line="240" w:lineRule="auto"/>
        <w:jc w:val="right"/>
        <w:rPr>
          <w:color w:val="000000" w:themeColor="text1"/>
          <w:kern w:val="24"/>
          <w:sz w:val="20"/>
          <w:szCs w:val="20"/>
        </w:rPr>
      </w:pPr>
    </w:p>
    <w:p w:rsidR="00210470" w:rsidRDefault="00210470" w:rsidP="0065156C">
      <w:pPr>
        <w:spacing w:line="240" w:lineRule="auto"/>
        <w:jc w:val="center"/>
        <w:rPr>
          <w:b/>
          <w:color w:val="000000" w:themeColor="text1"/>
          <w:kern w:val="24"/>
          <w:sz w:val="28"/>
          <w:szCs w:val="28"/>
        </w:rPr>
      </w:pPr>
      <w:r w:rsidRPr="003D1EEE">
        <w:rPr>
          <w:b/>
          <w:color w:val="000000" w:themeColor="text1"/>
          <w:kern w:val="24"/>
          <w:sz w:val="28"/>
          <w:szCs w:val="28"/>
        </w:rPr>
        <w:t>Поголовье крупного рогатого скота по категориям хозяйств, тыс. голов</w:t>
      </w:r>
    </w:p>
    <w:p w:rsidR="0065156C" w:rsidRPr="0065156C" w:rsidRDefault="0065156C" w:rsidP="0065156C">
      <w:pPr>
        <w:spacing w:line="240" w:lineRule="auto"/>
        <w:jc w:val="center"/>
        <w:rPr>
          <w:b/>
          <w:color w:val="000000" w:themeColor="text1"/>
          <w:kern w:val="24"/>
          <w:sz w:val="20"/>
          <w:szCs w:val="20"/>
        </w:rPr>
      </w:pPr>
    </w:p>
    <w:tbl>
      <w:tblPr>
        <w:tblpPr w:leftFromText="180" w:rightFromText="180" w:vertAnchor="text" w:tblpXSpec="center" w:tblpY="1"/>
        <w:tblOverlap w:val="never"/>
        <w:tblW w:w="9464" w:type="dxa"/>
        <w:tblLayout w:type="fixed"/>
        <w:tblLook w:val="00A0" w:firstRow="1" w:lastRow="0" w:firstColumn="1" w:lastColumn="0" w:noHBand="0" w:noVBand="0"/>
      </w:tblPr>
      <w:tblGrid>
        <w:gridCol w:w="2120"/>
        <w:gridCol w:w="991"/>
        <w:gridCol w:w="851"/>
        <w:gridCol w:w="851"/>
        <w:gridCol w:w="993"/>
        <w:gridCol w:w="850"/>
        <w:gridCol w:w="1103"/>
        <w:gridCol w:w="902"/>
        <w:gridCol w:w="803"/>
      </w:tblGrid>
      <w:tr w:rsidR="00A217C8" w:rsidRPr="003D1EEE" w:rsidTr="0065156C">
        <w:trPr>
          <w:trHeight w:val="300"/>
        </w:trPr>
        <w:tc>
          <w:tcPr>
            <w:tcW w:w="2120"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210470" w:rsidRPr="003D1EEE" w:rsidRDefault="00210470" w:rsidP="00B05AF4">
            <w:pPr>
              <w:jc w:val="center"/>
              <w:rPr>
                <w:color w:val="000000" w:themeColor="text1"/>
                <w:kern w:val="24"/>
              </w:rPr>
            </w:pPr>
            <w:r w:rsidRPr="003D1EEE">
              <w:rPr>
                <w:color w:val="000000" w:themeColor="text1"/>
                <w:kern w:val="24"/>
              </w:rPr>
              <w:t> </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10470" w:rsidRPr="003D1EEE" w:rsidRDefault="00210470" w:rsidP="00B05AF4">
            <w:pPr>
              <w:ind w:left="-108" w:right="-108"/>
              <w:jc w:val="center"/>
              <w:rPr>
                <w:b/>
                <w:color w:val="000000" w:themeColor="text1"/>
                <w:kern w:val="24"/>
              </w:rPr>
            </w:pPr>
            <w:r w:rsidRPr="003D1EEE">
              <w:rPr>
                <w:b/>
                <w:color w:val="000000" w:themeColor="text1"/>
                <w:kern w:val="24"/>
              </w:rPr>
              <w:t>2009</w:t>
            </w:r>
            <w:r w:rsidR="00457BF7">
              <w:rPr>
                <w:b/>
                <w:color w:val="000000" w:themeColor="text1"/>
                <w:kern w:val="24"/>
              </w:rPr>
              <w:t xml:space="preserve"> </w:t>
            </w:r>
            <w:r w:rsidR="0065156C">
              <w:rPr>
                <w:b/>
                <w:color w:val="000000" w:themeColor="text1"/>
                <w:kern w:val="24"/>
              </w:rPr>
              <w:t>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10470" w:rsidRPr="003D1EEE" w:rsidRDefault="00210470" w:rsidP="00B05AF4">
            <w:pPr>
              <w:ind w:left="-108" w:right="-108"/>
              <w:jc w:val="center"/>
              <w:rPr>
                <w:b/>
                <w:color w:val="000000" w:themeColor="text1"/>
                <w:kern w:val="24"/>
              </w:rPr>
            </w:pPr>
            <w:r w:rsidRPr="003D1EEE">
              <w:rPr>
                <w:b/>
                <w:color w:val="000000" w:themeColor="text1"/>
                <w:kern w:val="24"/>
              </w:rPr>
              <w:t>2010</w:t>
            </w:r>
            <w:r w:rsidR="00457BF7">
              <w:rPr>
                <w:b/>
                <w:color w:val="000000" w:themeColor="text1"/>
                <w:kern w:val="24"/>
              </w:rPr>
              <w:t xml:space="preserve"> </w:t>
            </w:r>
            <w:r w:rsidR="0065156C">
              <w:rPr>
                <w:b/>
                <w:color w:val="000000" w:themeColor="text1"/>
                <w:kern w:val="24"/>
              </w:rPr>
              <w:t>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10470" w:rsidRPr="003D1EEE" w:rsidRDefault="00210470" w:rsidP="00B05AF4">
            <w:pPr>
              <w:ind w:left="-108" w:right="-108"/>
              <w:jc w:val="center"/>
              <w:rPr>
                <w:b/>
                <w:color w:val="000000" w:themeColor="text1"/>
                <w:kern w:val="24"/>
              </w:rPr>
            </w:pPr>
            <w:r w:rsidRPr="003D1EEE">
              <w:rPr>
                <w:b/>
                <w:color w:val="000000" w:themeColor="text1"/>
                <w:kern w:val="24"/>
              </w:rPr>
              <w:t>2011</w:t>
            </w:r>
            <w:r w:rsidR="00457BF7">
              <w:rPr>
                <w:b/>
                <w:color w:val="000000" w:themeColor="text1"/>
                <w:kern w:val="24"/>
              </w:rPr>
              <w:t xml:space="preserve"> </w:t>
            </w:r>
            <w:r w:rsidR="0065156C">
              <w:rPr>
                <w:b/>
                <w:color w:val="000000" w:themeColor="text1"/>
                <w:kern w:val="24"/>
              </w:rPr>
              <w:t>г.</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10470" w:rsidRPr="003D1EEE" w:rsidRDefault="00210470" w:rsidP="00B05AF4">
            <w:pPr>
              <w:ind w:left="-108" w:right="-108"/>
              <w:jc w:val="center"/>
              <w:rPr>
                <w:b/>
                <w:color w:val="000000" w:themeColor="text1"/>
                <w:kern w:val="24"/>
              </w:rPr>
            </w:pPr>
            <w:r w:rsidRPr="003D1EEE">
              <w:rPr>
                <w:b/>
                <w:color w:val="000000" w:themeColor="text1"/>
                <w:kern w:val="24"/>
              </w:rPr>
              <w:t>2012</w:t>
            </w:r>
            <w:r w:rsidR="00457BF7">
              <w:rPr>
                <w:b/>
                <w:color w:val="000000" w:themeColor="text1"/>
                <w:kern w:val="24"/>
              </w:rPr>
              <w:t xml:space="preserve"> </w:t>
            </w:r>
            <w:r w:rsidR="0065156C">
              <w:rPr>
                <w:b/>
                <w:color w:val="000000" w:themeColor="text1"/>
                <w:kern w:val="24"/>
              </w:rPr>
              <w:t>г.</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10470" w:rsidRPr="003D1EEE" w:rsidRDefault="00210470" w:rsidP="00B05AF4">
            <w:pPr>
              <w:ind w:left="-108" w:right="-108"/>
              <w:jc w:val="center"/>
              <w:rPr>
                <w:b/>
                <w:color w:val="000000" w:themeColor="text1"/>
                <w:kern w:val="24"/>
              </w:rPr>
            </w:pPr>
            <w:r w:rsidRPr="003D1EEE">
              <w:rPr>
                <w:b/>
                <w:color w:val="000000" w:themeColor="text1"/>
                <w:kern w:val="24"/>
              </w:rPr>
              <w:t>2013</w:t>
            </w:r>
            <w:r w:rsidR="00457BF7">
              <w:rPr>
                <w:b/>
                <w:color w:val="000000" w:themeColor="text1"/>
                <w:kern w:val="24"/>
              </w:rPr>
              <w:t xml:space="preserve"> </w:t>
            </w:r>
            <w:r w:rsidR="0065156C">
              <w:rPr>
                <w:b/>
                <w:color w:val="000000" w:themeColor="text1"/>
                <w:kern w:val="24"/>
              </w:rPr>
              <w:t>г.</w:t>
            </w:r>
          </w:p>
        </w:tc>
        <w:tc>
          <w:tcPr>
            <w:tcW w:w="1103" w:type="dxa"/>
            <w:vMerge w:val="restart"/>
            <w:tcBorders>
              <w:top w:val="single" w:sz="4" w:space="0" w:color="auto"/>
              <w:left w:val="nil"/>
              <w:bottom w:val="single" w:sz="4" w:space="0" w:color="auto"/>
              <w:right w:val="single" w:sz="4" w:space="0" w:color="auto"/>
            </w:tcBorders>
            <w:shd w:val="clear" w:color="auto" w:fill="C6D9F1" w:themeFill="text2" w:themeFillTint="33"/>
            <w:vAlign w:val="center"/>
          </w:tcPr>
          <w:p w:rsidR="00210470" w:rsidRPr="003D1EEE" w:rsidRDefault="00210470" w:rsidP="00B05AF4">
            <w:pPr>
              <w:ind w:left="-108" w:right="-108"/>
              <w:jc w:val="center"/>
              <w:rPr>
                <w:b/>
                <w:color w:val="000000" w:themeColor="text1"/>
                <w:kern w:val="24"/>
              </w:rPr>
            </w:pPr>
            <w:r w:rsidRPr="003D1EEE">
              <w:rPr>
                <w:b/>
                <w:color w:val="000000" w:themeColor="text1"/>
                <w:kern w:val="24"/>
              </w:rPr>
              <w:t>2014</w:t>
            </w:r>
            <w:r w:rsidR="00457BF7">
              <w:rPr>
                <w:b/>
                <w:color w:val="000000" w:themeColor="text1"/>
                <w:kern w:val="24"/>
              </w:rPr>
              <w:t xml:space="preserve"> </w:t>
            </w:r>
            <w:r w:rsidR="0065156C">
              <w:rPr>
                <w:b/>
                <w:color w:val="000000" w:themeColor="text1"/>
                <w:kern w:val="24"/>
              </w:rPr>
              <w:t>г.</w:t>
            </w:r>
            <w:r w:rsidRPr="003D1EEE">
              <w:rPr>
                <w:b/>
                <w:color w:val="000000" w:themeColor="text1"/>
                <w:kern w:val="24"/>
              </w:rPr>
              <w:t>*</w:t>
            </w:r>
          </w:p>
        </w:tc>
        <w:tc>
          <w:tcPr>
            <w:tcW w:w="170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10470" w:rsidRPr="003D1EEE" w:rsidRDefault="00210470" w:rsidP="00B05AF4">
            <w:pPr>
              <w:ind w:left="-108" w:right="-108"/>
              <w:jc w:val="center"/>
              <w:rPr>
                <w:b/>
                <w:color w:val="000000" w:themeColor="text1"/>
                <w:kern w:val="24"/>
              </w:rPr>
            </w:pPr>
            <w:r w:rsidRPr="003D1EEE">
              <w:rPr>
                <w:b/>
                <w:color w:val="000000" w:themeColor="text1"/>
                <w:kern w:val="24"/>
              </w:rPr>
              <w:t>2014</w:t>
            </w:r>
            <w:r w:rsidR="00457BF7">
              <w:rPr>
                <w:b/>
                <w:color w:val="000000" w:themeColor="text1"/>
                <w:kern w:val="24"/>
              </w:rPr>
              <w:t xml:space="preserve"> </w:t>
            </w:r>
            <w:r w:rsidRPr="003D1EEE">
              <w:rPr>
                <w:b/>
                <w:color w:val="000000" w:themeColor="text1"/>
                <w:kern w:val="24"/>
              </w:rPr>
              <w:t>в % к**</w:t>
            </w:r>
          </w:p>
        </w:tc>
      </w:tr>
      <w:tr w:rsidR="00A217C8" w:rsidRPr="003D1EEE" w:rsidTr="0065156C">
        <w:trPr>
          <w:trHeight w:val="300"/>
        </w:trPr>
        <w:tc>
          <w:tcPr>
            <w:tcW w:w="2120" w:type="dxa"/>
            <w:vMerge/>
            <w:tcBorders>
              <w:top w:val="single" w:sz="4" w:space="0" w:color="auto"/>
              <w:left w:val="single" w:sz="4" w:space="0" w:color="auto"/>
              <w:bottom w:val="single" w:sz="4" w:space="0" w:color="000000"/>
              <w:right w:val="single" w:sz="4" w:space="0" w:color="auto"/>
            </w:tcBorders>
            <w:vAlign w:val="center"/>
            <w:hideMark/>
          </w:tcPr>
          <w:p w:rsidR="00210470" w:rsidRPr="003D1EEE" w:rsidRDefault="00210470" w:rsidP="00B05AF4">
            <w:pPr>
              <w:rPr>
                <w:color w:val="000000" w:themeColor="text1"/>
                <w:kern w:val="24"/>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b/>
                <w:color w:val="000000" w:themeColor="text1"/>
                <w:kern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b/>
                <w:color w:val="000000" w:themeColor="text1"/>
                <w:kern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b/>
                <w:color w:val="000000" w:themeColor="text1"/>
                <w:kern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b/>
                <w:color w:val="000000" w:themeColor="text1"/>
                <w:kern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b/>
                <w:color w:val="000000" w:themeColor="text1"/>
                <w:kern w:val="24"/>
              </w:rPr>
            </w:pPr>
          </w:p>
        </w:tc>
        <w:tc>
          <w:tcPr>
            <w:tcW w:w="1103" w:type="dxa"/>
            <w:vMerge/>
            <w:tcBorders>
              <w:left w:val="nil"/>
              <w:bottom w:val="single" w:sz="4" w:space="0" w:color="auto"/>
              <w:right w:val="single" w:sz="4" w:space="0" w:color="auto"/>
            </w:tcBorders>
            <w:shd w:val="clear" w:color="auto" w:fill="C6D9F1" w:themeFill="text2" w:themeFillTint="33"/>
            <w:vAlign w:val="center"/>
          </w:tcPr>
          <w:p w:rsidR="00210470" w:rsidRPr="003D1EEE" w:rsidRDefault="00210470" w:rsidP="00B05AF4">
            <w:pPr>
              <w:ind w:left="-108" w:right="-108"/>
              <w:jc w:val="center"/>
              <w:rPr>
                <w:b/>
                <w:color w:val="000000" w:themeColor="text1"/>
                <w:kern w:val="24"/>
              </w:rPr>
            </w:pPr>
          </w:p>
        </w:tc>
        <w:tc>
          <w:tcPr>
            <w:tcW w:w="902"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210470" w:rsidRPr="003D1EEE" w:rsidRDefault="00210470" w:rsidP="00B05AF4">
            <w:pPr>
              <w:ind w:left="-108" w:right="-108"/>
              <w:jc w:val="center"/>
              <w:rPr>
                <w:b/>
                <w:color w:val="000000" w:themeColor="text1"/>
                <w:kern w:val="24"/>
              </w:rPr>
            </w:pPr>
            <w:r w:rsidRPr="003D1EEE">
              <w:rPr>
                <w:b/>
                <w:color w:val="000000" w:themeColor="text1"/>
                <w:kern w:val="24"/>
              </w:rPr>
              <w:t>2009</w:t>
            </w:r>
            <w:r w:rsidR="00457BF7">
              <w:rPr>
                <w:b/>
                <w:color w:val="000000" w:themeColor="text1"/>
                <w:kern w:val="24"/>
              </w:rPr>
              <w:t xml:space="preserve"> </w:t>
            </w:r>
          </w:p>
        </w:tc>
        <w:tc>
          <w:tcPr>
            <w:tcW w:w="803" w:type="dxa"/>
            <w:tcBorders>
              <w:top w:val="nil"/>
              <w:left w:val="nil"/>
              <w:bottom w:val="single" w:sz="4" w:space="0" w:color="auto"/>
              <w:right w:val="single" w:sz="4" w:space="0" w:color="auto"/>
            </w:tcBorders>
            <w:shd w:val="clear" w:color="auto" w:fill="C6D9F1" w:themeFill="text2" w:themeFillTint="33"/>
            <w:vAlign w:val="bottom"/>
            <w:hideMark/>
          </w:tcPr>
          <w:p w:rsidR="00210470" w:rsidRPr="003D1EEE" w:rsidRDefault="00210470" w:rsidP="00B05AF4">
            <w:pPr>
              <w:ind w:left="-108" w:right="-108"/>
              <w:jc w:val="center"/>
              <w:rPr>
                <w:b/>
                <w:color w:val="000000" w:themeColor="text1"/>
                <w:kern w:val="24"/>
              </w:rPr>
            </w:pPr>
            <w:r w:rsidRPr="003D1EEE">
              <w:rPr>
                <w:b/>
                <w:color w:val="000000" w:themeColor="text1"/>
                <w:kern w:val="24"/>
              </w:rPr>
              <w:t>2013</w:t>
            </w:r>
            <w:r w:rsidR="00457BF7">
              <w:rPr>
                <w:b/>
                <w:color w:val="000000" w:themeColor="text1"/>
                <w:kern w:val="24"/>
              </w:rPr>
              <w:t xml:space="preserve"> </w:t>
            </w:r>
          </w:p>
        </w:tc>
      </w:tr>
      <w:tr w:rsidR="00A217C8" w:rsidRPr="003D1EEE" w:rsidTr="0065156C">
        <w:trPr>
          <w:trHeight w:val="340"/>
        </w:trPr>
        <w:tc>
          <w:tcPr>
            <w:tcW w:w="9464" w:type="dxa"/>
            <w:gridSpan w:val="9"/>
            <w:tcBorders>
              <w:top w:val="single" w:sz="4" w:space="0" w:color="auto"/>
              <w:left w:val="single" w:sz="4" w:space="0" w:color="auto"/>
              <w:bottom w:val="single" w:sz="4" w:space="0" w:color="auto"/>
              <w:right w:val="single" w:sz="4" w:space="0" w:color="000000"/>
            </w:tcBorders>
            <w:vAlign w:val="center"/>
          </w:tcPr>
          <w:p w:rsidR="00210470" w:rsidRPr="003D1EEE" w:rsidRDefault="00210470" w:rsidP="00B05AF4">
            <w:pPr>
              <w:jc w:val="center"/>
              <w:rPr>
                <w:b/>
                <w:bCs/>
                <w:color w:val="000000" w:themeColor="text1"/>
                <w:kern w:val="24"/>
              </w:rPr>
            </w:pPr>
            <w:r w:rsidRPr="003D1EEE">
              <w:rPr>
                <w:b/>
                <w:bCs/>
                <w:color w:val="000000" w:themeColor="text1"/>
                <w:kern w:val="24"/>
              </w:rPr>
              <w:t>Хозяйства всех категорий</w:t>
            </w:r>
          </w:p>
        </w:tc>
      </w:tr>
      <w:tr w:rsidR="00A217C8" w:rsidRPr="003D1EEE" w:rsidTr="0065156C">
        <w:trPr>
          <w:trHeight w:val="300"/>
        </w:trPr>
        <w:tc>
          <w:tcPr>
            <w:tcW w:w="2120" w:type="dxa"/>
            <w:tcBorders>
              <w:top w:val="nil"/>
              <w:left w:val="single" w:sz="4" w:space="0" w:color="auto"/>
              <w:bottom w:val="single" w:sz="4" w:space="0" w:color="auto"/>
              <w:right w:val="single" w:sz="4" w:space="0" w:color="auto"/>
            </w:tcBorders>
            <w:noWrap/>
            <w:hideMark/>
          </w:tcPr>
          <w:p w:rsidR="00210470" w:rsidRPr="003D1EEE" w:rsidRDefault="00210470" w:rsidP="00B05AF4">
            <w:pPr>
              <w:ind w:left="-57"/>
              <w:rPr>
                <w:color w:val="000000" w:themeColor="text1"/>
                <w:kern w:val="24"/>
              </w:rPr>
            </w:pPr>
            <w:r w:rsidRPr="003D1EEE">
              <w:rPr>
                <w:color w:val="000000" w:themeColor="text1"/>
                <w:kern w:val="24"/>
              </w:rPr>
              <w:t>Крупного</w:t>
            </w:r>
            <w:r w:rsidRPr="003D1EEE">
              <w:rPr>
                <w:color w:val="000000" w:themeColor="text1"/>
                <w:kern w:val="24"/>
              </w:rPr>
              <w:br/>
              <w:t>рогатого скота</w:t>
            </w:r>
          </w:p>
        </w:tc>
        <w:tc>
          <w:tcPr>
            <w:tcW w:w="991" w:type="dxa"/>
            <w:tcBorders>
              <w:top w:val="nil"/>
              <w:left w:val="nil"/>
              <w:bottom w:val="single" w:sz="4" w:space="0" w:color="auto"/>
              <w:right w:val="single" w:sz="4" w:space="0" w:color="auto"/>
            </w:tcBorders>
            <w:vAlign w:val="center"/>
            <w:hideMark/>
          </w:tcPr>
          <w:p w:rsidR="00210470" w:rsidRPr="003D1EEE" w:rsidRDefault="00210470" w:rsidP="00B05AF4">
            <w:pPr>
              <w:ind w:left="-113" w:right="-57"/>
              <w:jc w:val="center"/>
              <w:rPr>
                <w:color w:val="000000" w:themeColor="text1"/>
                <w:kern w:val="24"/>
              </w:rPr>
            </w:pPr>
            <w:r w:rsidRPr="003D1EEE">
              <w:rPr>
                <w:color w:val="000000" w:themeColor="text1"/>
                <w:kern w:val="24"/>
              </w:rPr>
              <w:t>20671,3</w:t>
            </w:r>
          </w:p>
        </w:tc>
        <w:tc>
          <w:tcPr>
            <w:tcW w:w="851" w:type="dxa"/>
            <w:tcBorders>
              <w:top w:val="nil"/>
              <w:left w:val="nil"/>
              <w:bottom w:val="single" w:sz="4" w:space="0" w:color="auto"/>
              <w:right w:val="single" w:sz="4" w:space="0" w:color="auto"/>
            </w:tcBorders>
            <w:vAlign w:val="center"/>
            <w:hideMark/>
          </w:tcPr>
          <w:p w:rsidR="00210470" w:rsidRPr="003D1EEE" w:rsidRDefault="00210470" w:rsidP="00B05AF4">
            <w:pPr>
              <w:ind w:left="-113" w:right="-57"/>
              <w:jc w:val="center"/>
              <w:rPr>
                <w:color w:val="000000" w:themeColor="text1"/>
                <w:kern w:val="24"/>
              </w:rPr>
            </w:pPr>
            <w:r w:rsidRPr="003D1EEE">
              <w:rPr>
                <w:color w:val="000000" w:themeColor="text1"/>
                <w:kern w:val="24"/>
              </w:rPr>
              <w:t>19967,9</w:t>
            </w:r>
          </w:p>
        </w:tc>
        <w:tc>
          <w:tcPr>
            <w:tcW w:w="851" w:type="dxa"/>
            <w:tcBorders>
              <w:top w:val="nil"/>
              <w:left w:val="nil"/>
              <w:bottom w:val="single" w:sz="4" w:space="0" w:color="auto"/>
              <w:right w:val="single" w:sz="4" w:space="0" w:color="auto"/>
            </w:tcBorders>
            <w:vAlign w:val="center"/>
            <w:hideMark/>
          </w:tcPr>
          <w:p w:rsidR="00210470" w:rsidRPr="003D1EEE" w:rsidRDefault="00210470" w:rsidP="00B05AF4">
            <w:pPr>
              <w:ind w:left="-113" w:right="-57"/>
              <w:jc w:val="center"/>
              <w:rPr>
                <w:color w:val="000000" w:themeColor="text1"/>
                <w:kern w:val="24"/>
              </w:rPr>
            </w:pPr>
            <w:r w:rsidRPr="003D1EEE">
              <w:rPr>
                <w:color w:val="000000" w:themeColor="text1"/>
                <w:kern w:val="24"/>
              </w:rPr>
              <w:t>20111,0</w:t>
            </w:r>
          </w:p>
        </w:tc>
        <w:tc>
          <w:tcPr>
            <w:tcW w:w="993" w:type="dxa"/>
            <w:tcBorders>
              <w:top w:val="nil"/>
              <w:left w:val="nil"/>
              <w:bottom w:val="single" w:sz="4" w:space="0" w:color="auto"/>
              <w:right w:val="single" w:sz="4" w:space="0" w:color="auto"/>
            </w:tcBorders>
            <w:vAlign w:val="center"/>
            <w:hideMark/>
          </w:tcPr>
          <w:p w:rsidR="00210470" w:rsidRPr="003D1EEE" w:rsidRDefault="00210470" w:rsidP="00B05AF4">
            <w:pPr>
              <w:ind w:left="-113" w:right="-57"/>
              <w:jc w:val="center"/>
              <w:rPr>
                <w:color w:val="000000" w:themeColor="text1"/>
                <w:kern w:val="24"/>
              </w:rPr>
            </w:pPr>
            <w:r w:rsidRPr="003D1EEE">
              <w:rPr>
                <w:color w:val="000000" w:themeColor="text1"/>
                <w:kern w:val="24"/>
              </w:rPr>
              <w:t>19930,4</w:t>
            </w:r>
          </w:p>
        </w:tc>
        <w:tc>
          <w:tcPr>
            <w:tcW w:w="850" w:type="dxa"/>
            <w:tcBorders>
              <w:top w:val="nil"/>
              <w:left w:val="nil"/>
              <w:bottom w:val="single" w:sz="4" w:space="0" w:color="auto"/>
              <w:right w:val="single" w:sz="4" w:space="0" w:color="auto"/>
            </w:tcBorders>
            <w:vAlign w:val="center"/>
            <w:hideMark/>
          </w:tcPr>
          <w:p w:rsidR="00210470" w:rsidRPr="003D1EEE" w:rsidRDefault="00210470" w:rsidP="00B05AF4">
            <w:pPr>
              <w:ind w:left="-113" w:right="-57"/>
              <w:jc w:val="center"/>
              <w:rPr>
                <w:color w:val="000000" w:themeColor="text1"/>
                <w:kern w:val="24"/>
              </w:rPr>
            </w:pPr>
            <w:r w:rsidRPr="003D1EEE">
              <w:rPr>
                <w:color w:val="000000" w:themeColor="text1"/>
                <w:kern w:val="24"/>
              </w:rPr>
              <w:t>19564,0</w:t>
            </w:r>
          </w:p>
        </w:tc>
        <w:tc>
          <w:tcPr>
            <w:tcW w:w="1103" w:type="dxa"/>
            <w:tcBorders>
              <w:top w:val="nil"/>
              <w:left w:val="nil"/>
              <w:bottom w:val="single" w:sz="4" w:space="0" w:color="auto"/>
              <w:right w:val="single" w:sz="4" w:space="0" w:color="auto"/>
            </w:tcBorders>
            <w:vAlign w:val="center"/>
          </w:tcPr>
          <w:p w:rsidR="00210470" w:rsidRPr="003D1EEE" w:rsidRDefault="00210470" w:rsidP="00B05AF4">
            <w:pPr>
              <w:ind w:left="-113" w:right="-57"/>
              <w:jc w:val="center"/>
              <w:rPr>
                <w:color w:val="000000" w:themeColor="text1"/>
                <w:kern w:val="24"/>
              </w:rPr>
            </w:pPr>
            <w:r w:rsidRPr="003D1EEE">
              <w:rPr>
                <w:color w:val="000000" w:themeColor="text1"/>
                <w:kern w:val="24"/>
              </w:rPr>
              <w:t>19292,5</w:t>
            </w:r>
          </w:p>
        </w:tc>
        <w:tc>
          <w:tcPr>
            <w:tcW w:w="902" w:type="dxa"/>
            <w:tcBorders>
              <w:top w:val="nil"/>
              <w:left w:val="single" w:sz="4" w:space="0" w:color="auto"/>
              <w:bottom w:val="single" w:sz="4" w:space="0" w:color="auto"/>
              <w:right w:val="single" w:sz="4" w:space="0" w:color="auto"/>
            </w:tcBorders>
            <w:noWrap/>
            <w:vAlign w:val="center"/>
          </w:tcPr>
          <w:p w:rsidR="00210470" w:rsidRPr="003D1EEE" w:rsidRDefault="00210470" w:rsidP="00B05AF4">
            <w:pPr>
              <w:ind w:left="-113" w:right="-57"/>
              <w:jc w:val="center"/>
              <w:rPr>
                <w:color w:val="000000" w:themeColor="text1"/>
                <w:kern w:val="24"/>
              </w:rPr>
            </w:pPr>
            <w:r w:rsidRPr="003D1EEE">
              <w:rPr>
                <w:color w:val="000000" w:themeColor="text1"/>
                <w:kern w:val="24"/>
              </w:rPr>
              <w:t>92,6</w:t>
            </w:r>
          </w:p>
        </w:tc>
        <w:tc>
          <w:tcPr>
            <w:tcW w:w="803" w:type="dxa"/>
            <w:tcBorders>
              <w:top w:val="nil"/>
              <w:left w:val="nil"/>
              <w:bottom w:val="single" w:sz="4" w:space="0" w:color="auto"/>
              <w:right w:val="single" w:sz="4" w:space="0" w:color="auto"/>
            </w:tcBorders>
            <w:vAlign w:val="center"/>
          </w:tcPr>
          <w:p w:rsidR="00210470" w:rsidRPr="003D1EEE" w:rsidRDefault="00210470" w:rsidP="00B05AF4">
            <w:pPr>
              <w:ind w:left="-113" w:right="-57"/>
              <w:jc w:val="center"/>
              <w:rPr>
                <w:color w:val="000000" w:themeColor="text1"/>
                <w:kern w:val="24"/>
              </w:rPr>
            </w:pPr>
            <w:r w:rsidRPr="003D1EEE">
              <w:rPr>
                <w:color w:val="000000" w:themeColor="text1"/>
                <w:kern w:val="24"/>
              </w:rPr>
              <w:t>97,8</w:t>
            </w:r>
          </w:p>
        </w:tc>
      </w:tr>
      <w:tr w:rsidR="00A217C8" w:rsidRPr="003D1EEE" w:rsidTr="0065156C">
        <w:trPr>
          <w:trHeight w:val="300"/>
        </w:trPr>
        <w:tc>
          <w:tcPr>
            <w:tcW w:w="2120" w:type="dxa"/>
            <w:tcBorders>
              <w:top w:val="nil"/>
              <w:left w:val="single" w:sz="4" w:space="0" w:color="auto"/>
              <w:bottom w:val="single" w:sz="4" w:space="0" w:color="auto"/>
              <w:right w:val="single" w:sz="4" w:space="0" w:color="auto"/>
            </w:tcBorders>
            <w:noWrap/>
            <w:hideMark/>
          </w:tcPr>
          <w:p w:rsidR="00210470" w:rsidRPr="003D1EEE" w:rsidRDefault="00210470" w:rsidP="00B05AF4">
            <w:pPr>
              <w:ind w:left="-57"/>
              <w:rPr>
                <w:color w:val="000000" w:themeColor="text1"/>
                <w:kern w:val="24"/>
              </w:rPr>
            </w:pPr>
            <w:r w:rsidRPr="003D1EEE">
              <w:rPr>
                <w:color w:val="000000" w:themeColor="text1"/>
                <w:kern w:val="24"/>
              </w:rPr>
              <w:t xml:space="preserve">в том числе коров </w:t>
            </w:r>
          </w:p>
        </w:tc>
        <w:tc>
          <w:tcPr>
            <w:tcW w:w="991" w:type="dxa"/>
            <w:tcBorders>
              <w:top w:val="nil"/>
              <w:left w:val="nil"/>
              <w:bottom w:val="single" w:sz="4" w:space="0" w:color="auto"/>
              <w:right w:val="single" w:sz="4" w:space="0" w:color="auto"/>
            </w:tcBorders>
            <w:vAlign w:val="center"/>
            <w:hideMark/>
          </w:tcPr>
          <w:p w:rsidR="00210470" w:rsidRPr="003D1EEE" w:rsidRDefault="00210470" w:rsidP="00B05AF4">
            <w:pPr>
              <w:ind w:left="-113" w:right="-57"/>
              <w:jc w:val="center"/>
              <w:rPr>
                <w:color w:val="000000" w:themeColor="text1"/>
                <w:kern w:val="24"/>
              </w:rPr>
            </w:pPr>
            <w:r w:rsidRPr="003D1EEE">
              <w:rPr>
                <w:color w:val="000000" w:themeColor="text1"/>
                <w:kern w:val="24"/>
              </w:rPr>
              <w:t>9025,8</w:t>
            </w:r>
          </w:p>
        </w:tc>
        <w:tc>
          <w:tcPr>
            <w:tcW w:w="851" w:type="dxa"/>
            <w:tcBorders>
              <w:top w:val="nil"/>
              <w:left w:val="nil"/>
              <w:bottom w:val="single" w:sz="4" w:space="0" w:color="auto"/>
              <w:right w:val="single" w:sz="4" w:space="0" w:color="auto"/>
            </w:tcBorders>
            <w:vAlign w:val="center"/>
            <w:hideMark/>
          </w:tcPr>
          <w:p w:rsidR="00210470" w:rsidRPr="003D1EEE" w:rsidRDefault="00210470" w:rsidP="00B05AF4">
            <w:pPr>
              <w:ind w:left="-57" w:right="-57"/>
              <w:jc w:val="center"/>
              <w:rPr>
                <w:color w:val="000000" w:themeColor="text1"/>
                <w:kern w:val="24"/>
              </w:rPr>
            </w:pPr>
            <w:r w:rsidRPr="003D1EEE">
              <w:rPr>
                <w:color w:val="000000" w:themeColor="text1"/>
                <w:kern w:val="24"/>
              </w:rPr>
              <w:t>8843,5</w:t>
            </w:r>
          </w:p>
        </w:tc>
        <w:tc>
          <w:tcPr>
            <w:tcW w:w="851" w:type="dxa"/>
            <w:tcBorders>
              <w:top w:val="nil"/>
              <w:left w:val="nil"/>
              <w:bottom w:val="single" w:sz="4" w:space="0" w:color="auto"/>
              <w:right w:val="single" w:sz="4" w:space="0" w:color="auto"/>
            </w:tcBorders>
            <w:vAlign w:val="center"/>
            <w:hideMark/>
          </w:tcPr>
          <w:p w:rsidR="00210470" w:rsidRPr="003D1EEE" w:rsidRDefault="00210470" w:rsidP="00B05AF4">
            <w:pPr>
              <w:ind w:left="-113" w:right="-57"/>
              <w:jc w:val="center"/>
              <w:rPr>
                <w:color w:val="000000" w:themeColor="text1"/>
                <w:kern w:val="24"/>
              </w:rPr>
            </w:pPr>
            <w:r w:rsidRPr="003D1EEE">
              <w:rPr>
                <w:color w:val="000000" w:themeColor="text1"/>
                <w:kern w:val="24"/>
              </w:rPr>
              <w:t>8975,6</w:t>
            </w:r>
          </w:p>
        </w:tc>
        <w:tc>
          <w:tcPr>
            <w:tcW w:w="993" w:type="dxa"/>
            <w:tcBorders>
              <w:top w:val="nil"/>
              <w:left w:val="nil"/>
              <w:bottom w:val="single" w:sz="4" w:space="0" w:color="auto"/>
              <w:right w:val="single" w:sz="4" w:space="0" w:color="auto"/>
            </w:tcBorders>
            <w:vAlign w:val="center"/>
            <w:hideMark/>
          </w:tcPr>
          <w:p w:rsidR="00210470" w:rsidRPr="003D1EEE" w:rsidRDefault="00210470" w:rsidP="00B05AF4">
            <w:pPr>
              <w:ind w:left="-113" w:right="-57"/>
              <w:jc w:val="center"/>
              <w:rPr>
                <w:color w:val="000000" w:themeColor="text1"/>
                <w:kern w:val="24"/>
              </w:rPr>
            </w:pPr>
            <w:r w:rsidRPr="003D1EEE">
              <w:rPr>
                <w:color w:val="000000" w:themeColor="text1"/>
                <w:kern w:val="24"/>
              </w:rPr>
              <w:t>8858,6</w:t>
            </w:r>
          </w:p>
        </w:tc>
        <w:tc>
          <w:tcPr>
            <w:tcW w:w="850" w:type="dxa"/>
            <w:tcBorders>
              <w:top w:val="nil"/>
              <w:left w:val="nil"/>
              <w:bottom w:val="single" w:sz="4" w:space="0" w:color="auto"/>
              <w:right w:val="single" w:sz="4" w:space="0" w:color="auto"/>
            </w:tcBorders>
            <w:vAlign w:val="center"/>
            <w:hideMark/>
          </w:tcPr>
          <w:p w:rsidR="00210470" w:rsidRPr="003D1EEE" w:rsidRDefault="00210470" w:rsidP="00B05AF4">
            <w:pPr>
              <w:ind w:left="-113" w:right="-57"/>
              <w:jc w:val="center"/>
              <w:rPr>
                <w:color w:val="000000" w:themeColor="text1"/>
                <w:kern w:val="24"/>
              </w:rPr>
            </w:pPr>
            <w:r w:rsidRPr="003D1EEE">
              <w:rPr>
                <w:color w:val="000000" w:themeColor="text1"/>
                <w:kern w:val="24"/>
              </w:rPr>
              <w:t>8661,0</w:t>
            </w:r>
          </w:p>
        </w:tc>
        <w:tc>
          <w:tcPr>
            <w:tcW w:w="1103" w:type="dxa"/>
            <w:tcBorders>
              <w:top w:val="single" w:sz="4" w:space="0" w:color="auto"/>
              <w:left w:val="nil"/>
              <w:bottom w:val="single" w:sz="4" w:space="0" w:color="auto"/>
              <w:right w:val="single" w:sz="4" w:space="0" w:color="auto"/>
            </w:tcBorders>
            <w:vAlign w:val="center"/>
          </w:tcPr>
          <w:p w:rsidR="00210470" w:rsidRPr="003D1EEE" w:rsidRDefault="00210470" w:rsidP="00B05AF4">
            <w:pPr>
              <w:ind w:left="-113" w:right="-57"/>
              <w:jc w:val="center"/>
              <w:rPr>
                <w:color w:val="000000" w:themeColor="text1"/>
                <w:kern w:val="24"/>
              </w:rPr>
            </w:pPr>
            <w:r w:rsidRPr="003D1EEE">
              <w:rPr>
                <w:color w:val="000000" w:themeColor="text1"/>
                <w:kern w:val="24"/>
              </w:rPr>
              <w:t>8510,7</w:t>
            </w:r>
          </w:p>
        </w:tc>
        <w:tc>
          <w:tcPr>
            <w:tcW w:w="902" w:type="dxa"/>
            <w:tcBorders>
              <w:top w:val="nil"/>
              <w:left w:val="single" w:sz="4" w:space="0" w:color="auto"/>
              <w:bottom w:val="single" w:sz="4" w:space="0" w:color="auto"/>
              <w:right w:val="single" w:sz="4" w:space="0" w:color="auto"/>
            </w:tcBorders>
            <w:noWrap/>
            <w:vAlign w:val="center"/>
          </w:tcPr>
          <w:p w:rsidR="00210470" w:rsidRPr="003D1EEE" w:rsidRDefault="00210470" w:rsidP="00B05AF4">
            <w:pPr>
              <w:ind w:left="-113" w:right="-57"/>
              <w:jc w:val="center"/>
              <w:rPr>
                <w:color w:val="000000" w:themeColor="text1"/>
                <w:kern w:val="24"/>
              </w:rPr>
            </w:pPr>
            <w:r w:rsidRPr="003D1EEE">
              <w:rPr>
                <w:color w:val="000000" w:themeColor="text1"/>
                <w:kern w:val="24"/>
              </w:rPr>
              <w:t>93,5</w:t>
            </w:r>
          </w:p>
        </w:tc>
        <w:tc>
          <w:tcPr>
            <w:tcW w:w="803" w:type="dxa"/>
            <w:tcBorders>
              <w:top w:val="nil"/>
              <w:left w:val="nil"/>
              <w:bottom w:val="single" w:sz="4" w:space="0" w:color="auto"/>
              <w:right w:val="single" w:sz="4" w:space="0" w:color="auto"/>
            </w:tcBorders>
            <w:vAlign w:val="center"/>
          </w:tcPr>
          <w:p w:rsidR="00210470" w:rsidRPr="003D1EEE" w:rsidRDefault="00210470" w:rsidP="00B05AF4">
            <w:pPr>
              <w:ind w:left="-113" w:right="-57"/>
              <w:jc w:val="center"/>
              <w:rPr>
                <w:color w:val="000000" w:themeColor="text1"/>
                <w:kern w:val="24"/>
              </w:rPr>
            </w:pPr>
            <w:r w:rsidRPr="003D1EEE">
              <w:rPr>
                <w:color w:val="000000" w:themeColor="text1"/>
                <w:kern w:val="24"/>
              </w:rPr>
              <w:t>97,5</w:t>
            </w:r>
          </w:p>
        </w:tc>
      </w:tr>
      <w:tr w:rsidR="00A217C8" w:rsidRPr="003D1EEE" w:rsidTr="0065156C">
        <w:trPr>
          <w:trHeight w:val="258"/>
        </w:trPr>
        <w:tc>
          <w:tcPr>
            <w:tcW w:w="9464" w:type="dxa"/>
            <w:gridSpan w:val="9"/>
            <w:tcBorders>
              <w:top w:val="single" w:sz="4" w:space="0" w:color="auto"/>
              <w:left w:val="single" w:sz="4" w:space="0" w:color="auto"/>
              <w:bottom w:val="single" w:sz="4" w:space="0" w:color="auto"/>
              <w:right w:val="single" w:sz="4" w:space="0" w:color="000000"/>
            </w:tcBorders>
            <w:vAlign w:val="center"/>
          </w:tcPr>
          <w:p w:rsidR="00210470" w:rsidRPr="003D1EEE" w:rsidRDefault="00210470" w:rsidP="00B05AF4">
            <w:pPr>
              <w:jc w:val="center"/>
              <w:rPr>
                <w:b/>
                <w:color w:val="000000" w:themeColor="text1"/>
                <w:kern w:val="24"/>
              </w:rPr>
            </w:pPr>
            <w:r w:rsidRPr="003D1EEE">
              <w:rPr>
                <w:b/>
                <w:color w:val="000000" w:themeColor="text1"/>
                <w:kern w:val="24"/>
              </w:rPr>
              <w:t>Сельскохозяйственные организации</w:t>
            </w:r>
          </w:p>
        </w:tc>
      </w:tr>
      <w:tr w:rsidR="00A217C8" w:rsidRPr="003D1EEE" w:rsidTr="0065156C">
        <w:trPr>
          <w:trHeight w:val="300"/>
        </w:trPr>
        <w:tc>
          <w:tcPr>
            <w:tcW w:w="2120" w:type="dxa"/>
            <w:tcBorders>
              <w:top w:val="nil"/>
              <w:left w:val="single" w:sz="4" w:space="0" w:color="auto"/>
              <w:bottom w:val="single" w:sz="4" w:space="0" w:color="auto"/>
              <w:right w:val="single" w:sz="4" w:space="0" w:color="auto"/>
            </w:tcBorders>
            <w:noWrap/>
            <w:hideMark/>
          </w:tcPr>
          <w:p w:rsidR="00210470" w:rsidRPr="003D1EEE" w:rsidRDefault="00210470" w:rsidP="00B05AF4">
            <w:pPr>
              <w:ind w:left="-57"/>
              <w:rPr>
                <w:color w:val="000000" w:themeColor="text1"/>
                <w:kern w:val="24"/>
              </w:rPr>
            </w:pPr>
            <w:r w:rsidRPr="003D1EEE">
              <w:rPr>
                <w:color w:val="000000" w:themeColor="text1"/>
                <w:kern w:val="24"/>
              </w:rPr>
              <w:t>Крупного</w:t>
            </w:r>
            <w:r w:rsidRPr="003D1EEE">
              <w:rPr>
                <w:color w:val="000000" w:themeColor="text1"/>
                <w:kern w:val="24"/>
              </w:rPr>
              <w:br/>
              <w:t>рогатого скота</w:t>
            </w:r>
          </w:p>
        </w:tc>
        <w:tc>
          <w:tcPr>
            <w:tcW w:w="991" w:type="dxa"/>
            <w:tcBorders>
              <w:top w:val="nil"/>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9555,2</w:t>
            </w:r>
          </w:p>
        </w:tc>
        <w:tc>
          <w:tcPr>
            <w:tcW w:w="851" w:type="dxa"/>
            <w:tcBorders>
              <w:top w:val="nil"/>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9256,5</w:t>
            </w:r>
          </w:p>
        </w:tc>
        <w:tc>
          <w:tcPr>
            <w:tcW w:w="851" w:type="dxa"/>
            <w:tcBorders>
              <w:top w:val="nil"/>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9165,1</w:t>
            </w:r>
          </w:p>
        </w:tc>
        <w:tc>
          <w:tcPr>
            <w:tcW w:w="993" w:type="dxa"/>
            <w:tcBorders>
              <w:top w:val="nil"/>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9060,2</w:t>
            </w:r>
          </w:p>
        </w:tc>
        <w:tc>
          <w:tcPr>
            <w:tcW w:w="850" w:type="dxa"/>
            <w:tcBorders>
              <w:top w:val="nil"/>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8800,5</w:t>
            </w:r>
          </w:p>
        </w:tc>
        <w:tc>
          <w:tcPr>
            <w:tcW w:w="1103" w:type="dxa"/>
            <w:tcBorders>
              <w:top w:val="nil"/>
              <w:left w:val="nil"/>
              <w:bottom w:val="single" w:sz="4" w:space="0" w:color="auto"/>
              <w:right w:val="single" w:sz="4" w:space="0" w:color="auto"/>
            </w:tcBorders>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8521,1</w:t>
            </w:r>
          </w:p>
        </w:tc>
        <w:tc>
          <w:tcPr>
            <w:tcW w:w="902" w:type="dxa"/>
            <w:tcBorders>
              <w:top w:val="nil"/>
              <w:left w:val="single" w:sz="4" w:space="0" w:color="auto"/>
              <w:bottom w:val="single" w:sz="4" w:space="0" w:color="auto"/>
              <w:right w:val="single" w:sz="4" w:space="0" w:color="auto"/>
            </w:tcBorders>
            <w:noWrap/>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89,0</w:t>
            </w:r>
          </w:p>
        </w:tc>
        <w:tc>
          <w:tcPr>
            <w:tcW w:w="803" w:type="dxa"/>
            <w:tcBorders>
              <w:top w:val="nil"/>
              <w:left w:val="nil"/>
              <w:bottom w:val="single" w:sz="4" w:space="0" w:color="auto"/>
              <w:right w:val="single" w:sz="4" w:space="0" w:color="auto"/>
            </w:tcBorders>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96,7</w:t>
            </w:r>
          </w:p>
        </w:tc>
      </w:tr>
      <w:tr w:rsidR="00A217C8" w:rsidRPr="003D1EEE" w:rsidTr="0065156C">
        <w:trPr>
          <w:trHeight w:val="300"/>
        </w:trPr>
        <w:tc>
          <w:tcPr>
            <w:tcW w:w="2120" w:type="dxa"/>
            <w:tcBorders>
              <w:top w:val="nil"/>
              <w:left w:val="single" w:sz="4" w:space="0" w:color="auto"/>
              <w:bottom w:val="single" w:sz="4" w:space="0" w:color="auto"/>
              <w:right w:val="single" w:sz="4" w:space="0" w:color="auto"/>
            </w:tcBorders>
            <w:noWrap/>
            <w:hideMark/>
          </w:tcPr>
          <w:p w:rsidR="00210470" w:rsidRPr="003D1EEE" w:rsidRDefault="00210470" w:rsidP="00B05AF4">
            <w:pPr>
              <w:ind w:left="-57"/>
              <w:rPr>
                <w:color w:val="000000" w:themeColor="text1"/>
                <w:kern w:val="24"/>
              </w:rPr>
            </w:pPr>
            <w:r w:rsidRPr="003D1EEE">
              <w:rPr>
                <w:color w:val="000000" w:themeColor="text1"/>
                <w:kern w:val="24"/>
              </w:rPr>
              <w:t>в том числе коров</w:t>
            </w:r>
          </w:p>
        </w:tc>
        <w:tc>
          <w:tcPr>
            <w:tcW w:w="991" w:type="dxa"/>
            <w:tcBorders>
              <w:top w:val="nil"/>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3767,6</w:t>
            </w:r>
          </w:p>
        </w:tc>
        <w:tc>
          <w:tcPr>
            <w:tcW w:w="851" w:type="dxa"/>
            <w:tcBorders>
              <w:top w:val="nil"/>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3712,7</w:t>
            </w:r>
          </w:p>
        </w:tc>
        <w:tc>
          <w:tcPr>
            <w:tcW w:w="851" w:type="dxa"/>
            <w:tcBorders>
              <w:top w:val="nil"/>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3712,1</w:t>
            </w:r>
          </w:p>
        </w:tc>
        <w:tc>
          <w:tcPr>
            <w:tcW w:w="993" w:type="dxa"/>
            <w:tcBorders>
              <w:top w:val="nil"/>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3640,1</w:t>
            </w:r>
          </w:p>
        </w:tc>
        <w:tc>
          <w:tcPr>
            <w:tcW w:w="850" w:type="dxa"/>
            <w:tcBorders>
              <w:top w:val="nil"/>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3532,5</w:t>
            </w:r>
          </w:p>
        </w:tc>
        <w:tc>
          <w:tcPr>
            <w:tcW w:w="1103" w:type="dxa"/>
            <w:tcBorders>
              <w:top w:val="single" w:sz="4" w:space="0" w:color="auto"/>
              <w:left w:val="nil"/>
              <w:bottom w:val="single" w:sz="4" w:space="0" w:color="auto"/>
              <w:right w:val="single" w:sz="4" w:space="0" w:color="auto"/>
            </w:tcBorders>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3431,4</w:t>
            </w:r>
          </w:p>
        </w:tc>
        <w:tc>
          <w:tcPr>
            <w:tcW w:w="902" w:type="dxa"/>
            <w:tcBorders>
              <w:top w:val="nil"/>
              <w:left w:val="single" w:sz="4" w:space="0" w:color="auto"/>
              <w:bottom w:val="single" w:sz="4" w:space="0" w:color="auto"/>
              <w:right w:val="single" w:sz="4" w:space="0" w:color="auto"/>
            </w:tcBorders>
            <w:noWrap/>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91,0</w:t>
            </w:r>
          </w:p>
        </w:tc>
        <w:tc>
          <w:tcPr>
            <w:tcW w:w="803" w:type="dxa"/>
            <w:tcBorders>
              <w:top w:val="nil"/>
              <w:left w:val="nil"/>
              <w:bottom w:val="single" w:sz="4" w:space="0" w:color="auto"/>
              <w:right w:val="single" w:sz="4" w:space="0" w:color="auto"/>
            </w:tcBorders>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97,0</w:t>
            </w:r>
          </w:p>
        </w:tc>
      </w:tr>
      <w:tr w:rsidR="00A217C8" w:rsidRPr="003D1EEE" w:rsidTr="0065156C">
        <w:trPr>
          <w:trHeight w:val="263"/>
        </w:trPr>
        <w:tc>
          <w:tcPr>
            <w:tcW w:w="9464" w:type="dxa"/>
            <w:gridSpan w:val="9"/>
            <w:tcBorders>
              <w:top w:val="single" w:sz="4" w:space="0" w:color="auto"/>
              <w:left w:val="single" w:sz="4" w:space="0" w:color="auto"/>
              <w:bottom w:val="single" w:sz="4" w:space="0" w:color="auto"/>
              <w:right w:val="single" w:sz="4" w:space="0" w:color="000000"/>
            </w:tcBorders>
            <w:vAlign w:val="center"/>
          </w:tcPr>
          <w:p w:rsidR="00210470" w:rsidRPr="003D1EEE" w:rsidRDefault="00210470" w:rsidP="00B05AF4">
            <w:pPr>
              <w:jc w:val="center"/>
              <w:rPr>
                <w:b/>
                <w:color w:val="000000" w:themeColor="text1"/>
                <w:kern w:val="24"/>
              </w:rPr>
            </w:pPr>
            <w:r w:rsidRPr="003D1EEE">
              <w:rPr>
                <w:b/>
                <w:color w:val="000000" w:themeColor="text1"/>
                <w:kern w:val="24"/>
              </w:rPr>
              <w:t>Хозяйства населения</w:t>
            </w:r>
          </w:p>
        </w:tc>
      </w:tr>
      <w:tr w:rsidR="00A217C8" w:rsidRPr="003D1EEE" w:rsidTr="0065156C">
        <w:trPr>
          <w:trHeight w:val="300"/>
        </w:trPr>
        <w:tc>
          <w:tcPr>
            <w:tcW w:w="2120" w:type="dxa"/>
            <w:tcBorders>
              <w:top w:val="nil"/>
              <w:left w:val="single" w:sz="4" w:space="0" w:color="auto"/>
              <w:bottom w:val="single" w:sz="4" w:space="0" w:color="auto"/>
              <w:right w:val="single" w:sz="4" w:space="0" w:color="auto"/>
            </w:tcBorders>
            <w:noWrap/>
            <w:hideMark/>
          </w:tcPr>
          <w:p w:rsidR="00210470" w:rsidRPr="003D1EEE" w:rsidRDefault="00210470" w:rsidP="00B05AF4">
            <w:pPr>
              <w:ind w:left="-57"/>
              <w:rPr>
                <w:color w:val="000000" w:themeColor="text1"/>
                <w:kern w:val="24"/>
              </w:rPr>
            </w:pPr>
            <w:r w:rsidRPr="003D1EEE">
              <w:rPr>
                <w:color w:val="000000" w:themeColor="text1"/>
                <w:kern w:val="24"/>
              </w:rPr>
              <w:t>Крупного</w:t>
            </w:r>
            <w:r w:rsidRPr="003D1EEE">
              <w:rPr>
                <w:color w:val="000000" w:themeColor="text1"/>
                <w:kern w:val="24"/>
              </w:rPr>
              <w:br/>
              <w:t>рогатого скота</w:t>
            </w:r>
          </w:p>
        </w:tc>
        <w:tc>
          <w:tcPr>
            <w:tcW w:w="991" w:type="dxa"/>
            <w:tcBorders>
              <w:top w:val="nil"/>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9758,7</w:t>
            </w:r>
          </w:p>
        </w:tc>
        <w:tc>
          <w:tcPr>
            <w:tcW w:w="851" w:type="dxa"/>
            <w:tcBorders>
              <w:top w:val="nil"/>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9235,6</w:t>
            </w:r>
          </w:p>
        </w:tc>
        <w:tc>
          <w:tcPr>
            <w:tcW w:w="851" w:type="dxa"/>
            <w:tcBorders>
              <w:top w:val="nil"/>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9253,1</w:t>
            </w:r>
          </w:p>
        </w:tc>
        <w:tc>
          <w:tcPr>
            <w:tcW w:w="993" w:type="dxa"/>
            <w:tcBorders>
              <w:top w:val="nil"/>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8939,2</w:t>
            </w:r>
          </w:p>
        </w:tc>
        <w:tc>
          <w:tcPr>
            <w:tcW w:w="850" w:type="dxa"/>
            <w:tcBorders>
              <w:top w:val="nil"/>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8715,0</w:t>
            </w:r>
          </w:p>
        </w:tc>
        <w:tc>
          <w:tcPr>
            <w:tcW w:w="1103" w:type="dxa"/>
            <w:tcBorders>
              <w:top w:val="nil"/>
              <w:left w:val="nil"/>
              <w:bottom w:val="single" w:sz="4" w:space="0" w:color="auto"/>
              <w:right w:val="single" w:sz="4" w:space="0" w:color="auto"/>
            </w:tcBorders>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8671,8</w:t>
            </w:r>
          </w:p>
        </w:tc>
        <w:tc>
          <w:tcPr>
            <w:tcW w:w="902" w:type="dxa"/>
            <w:tcBorders>
              <w:top w:val="nil"/>
              <w:left w:val="single" w:sz="4" w:space="0" w:color="auto"/>
              <w:bottom w:val="single" w:sz="4" w:space="0" w:color="auto"/>
              <w:right w:val="single" w:sz="4" w:space="0" w:color="auto"/>
            </w:tcBorders>
            <w:noWrap/>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87,4</w:t>
            </w:r>
          </w:p>
        </w:tc>
        <w:tc>
          <w:tcPr>
            <w:tcW w:w="803" w:type="dxa"/>
            <w:tcBorders>
              <w:top w:val="nil"/>
              <w:left w:val="nil"/>
              <w:bottom w:val="single" w:sz="4" w:space="0" w:color="auto"/>
              <w:right w:val="single" w:sz="4" w:space="0" w:color="auto"/>
            </w:tcBorders>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97,8</w:t>
            </w:r>
          </w:p>
        </w:tc>
      </w:tr>
      <w:tr w:rsidR="00A217C8" w:rsidRPr="003D1EEE" w:rsidTr="0065156C">
        <w:trPr>
          <w:trHeight w:val="300"/>
        </w:trPr>
        <w:tc>
          <w:tcPr>
            <w:tcW w:w="2120" w:type="dxa"/>
            <w:tcBorders>
              <w:top w:val="nil"/>
              <w:left w:val="single" w:sz="4" w:space="0" w:color="auto"/>
              <w:bottom w:val="single" w:sz="4" w:space="0" w:color="auto"/>
              <w:right w:val="single" w:sz="4" w:space="0" w:color="auto"/>
            </w:tcBorders>
            <w:noWrap/>
            <w:hideMark/>
          </w:tcPr>
          <w:p w:rsidR="00210470" w:rsidRPr="003D1EEE" w:rsidRDefault="00210470" w:rsidP="00B05AF4">
            <w:pPr>
              <w:ind w:left="-57"/>
              <w:rPr>
                <w:color w:val="000000" w:themeColor="text1"/>
                <w:kern w:val="24"/>
              </w:rPr>
            </w:pPr>
            <w:r w:rsidRPr="003D1EEE">
              <w:rPr>
                <w:color w:val="000000" w:themeColor="text1"/>
                <w:kern w:val="24"/>
              </w:rPr>
              <w:t xml:space="preserve">в том числе коров </w:t>
            </w:r>
          </w:p>
        </w:tc>
        <w:tc>
          <w:tcPr>
            <w:tcW w:w="991" w:type="dxa"/>
            <w:tcBorders>
              <w:top w:val="nil"/>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4624,7</w:t>
            </w:r>
          </w:p>
        </w:tc>
        <w:tc>
          <w:tcPr>
            <w:tcW w:w="851" w:type="dxa"/>
            <w:tcBorders>
              <w:top w:val="nil"/>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4411,8</w:t>
            </w:r>
          </w:p>
        </w:tc>
        <w:tc>
          <w:tcPr>
            <w:tcW w:w="851" w:type="dxa"/>
            <w:tcBorders>
              <w:top w:val="nil"/>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4399,3</w:t>
            </w:r>
          </w:p>
        </w:tc>
        <w:tc>
          <w:tcPr>
            <w:tcW w:w="993" w:type="dxa"/>
            <w:tcBorders>
              <w:top w:val="nil"/>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4239,6</w:t>
            </w:r>
          </w:p>
        </w:tc>
        <w:tc>
          <w:tcPr>
            <w:tcW w:w="850" w:type="dxa"/>
            <w:tcBorders>
              <w:top w:val="nil"/>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4088,5</w:t>
            </w:r>
          </w:p>
        </w:tc>
        <w:tc>
          <w:tcPr>
            <w:tcW w:w="1103" w:type="dxa"/>
            <w:tcBorders>
              <w:top w:val="single" w:sz="4" w:space="0" w:color="auto"/>
              <w:left w:val="nil"/>
              <w:bottom w:val="single" w:sz="4" w:space="0" w:color="auto"/>
              <w:right w:val="single" w:sz="4" w:space="0" w:color="auto"/>
            </w:tcBorders>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4025,7</w:t>
            </w:r>
          </w:p>
        </w:tc>
        <w:tc>
          <w:tcPr>
            <w:tcW w:w="902" w:type="dxa"/>
            <w:tcBorders>
              <w:top w:val="nil"/>
              <w:left w:val="single" w:sz="4" w:space="0" w:color="auto"/>
              <w:bottom w:val="single" w:sz="4" w:space="0" w:color="auto"/>
              <w:right w:val="single" w:sz="4" w:space="0" w:color="auto"/>
            </w:tcBorders>
            <w:noWrap/>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85,7</w:t>
            </w:r>
          </w:p>
        </w:tc>
        <w:tc>
          <w:tcPr>
            <w:tcW w:w="803" w:type="dxa"/>
            <w:tcBorders>
              <w:top w:val="nil"/>
              <w:left w:val="nil"/>
              <w:bottom w:val="single" w:sz="4" w:space="0" w:color="auto"/>
              <w:right w:val="single" w:sz="4" w:space="0" w:color="auto"/>
            </w:tcBorders>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96,9</w:t>
            </w:r>
          </w:p>
        </w:tc>
      </w:tr>
      <w:tr w:rsidR="00A217C8" w:rsidRPr="003D1EEE" w:rsidTr="0065156C">
        <w:trPr>
          <w:trHeight w:val="498"/>
        </w:trPr>
        <w:tc>
          <w:tcPr>
            <w:tcW w:w="9464" w:type="dxa"/>
            <w:gridSpan w:val="9"/>
            <w:tcBorders>
              <w:top w:val="single" w:sz="4" w:space="0" w:color="auto"/>
              <w:left w:val="single" w:sz="4" w:space="0" w:color="auto"/>
              <w:bottom w:val="single" w:sz="4" w:space="0" w:color="auto"/>
              <w:right w:val="single" w:sz="4" w:space="0" w:color="000000"/>
            </w:tcBorders>
            <w:vAlign w:val="center"/>
          </w:tcPr>
          <w:p w:rsidR="00210470" w:rsidRPr="003D1EEE" w:rsidRDefault="00210470" w:rsidP="00B05AF4">
            <w:pPr>
              <w:jc w:val="center"/>
              <w:rPr>
                <w:b/>
                <w:color w:val="000000" w:themeColor="text1"/>
                <w:kern w:val="24"/>
              </w:rPr>
            </w:pPr>
            <w:r w:rsidRPr="003D1EEE">
              <w:rPr>
                <w:b/>
                <w:color w:val="000000" w:themeColor="text1"/>
                <w:kern w:val="24"/>
              </w:rPr>
              <w:t>Крестьянские (фермерские) хозяйства, включая индивидуальных предпринимателей</w:t>
            </w:r>
          </w:p>
        </w:tc>
      </w:tr>
      <w:tr w:rsidR="00A217C8" w:rsidRPr="003D1EEE" w:rsidTr="0065156C">
        <w:trPr>
          <w:trHeight w:val="300"/>
        </w:trPr>
        <w:tc>
          <w:tcPr>
            <w:tcW w:w="2120" w:type="dxa"/>
            <w:tcBorders>
              <w:top w:val="single" w:sz="4" w:space="0" w:color="auto"/>
              <w:left w:val="single" w:sz="4" w:space="0" w:color="auto"/>
              <w:bottom w:val="single" w:sz="4" w:space="0" w:color="auto"/>
              <w:right w:val="single" w:sz="4" w:space="0" w:color="auto"/>
            </w:tcBorders>
            <w:noWrap/>
            <w:hideMark/>
          </w:tcPr>
          <w:p w:rsidR="00210470" w:rsidRPr="003D1EEE" w:rsidRDefault="00210470" w:rsidP="00B05AF4">
            <w:pPr>
              <w:ind w:left="-57"/>
              <w:rPr>
                <w:color w:val="000000" w:themeColor="text1"/>
                <w:kern w:val="24"/>
              </w:rPr>
            </w:pPr>
            <w:r w:rsidRPr="003D1EEE">
              <w:rPr>
                <w:color w:val="000000" w:themeColor="text1"/>
                <w:kern w:val="24"/>
              </w:rPr>
              <w:t>Крупного</w:t>
            </w:r>
          </w:p>
          <w:p w:rsidR="00210470" w:rsidRPr="003D1EEE" w:rsidRDefault="00210470" w:rsidP="00B05AF4">
            <w:pPr>
              <w:ind w:left="-57"/>
              <w:rPr>
                <w:color w:val="000000" w:themeColor="text1"/>
                <w:kern w:val="24"/>
              </w:rPr>
            </w:pPr>
            <w:r w:rsidRPr="003D1EEE">
              <w:rPr>
                <w:color w:val="000000" w:themeColor="text1"/>
                <w:kern w:val="24"/>
              </w:rPr>
              <w:t>рогатого скота</w:t>
            </w:r>
          </w:p>
        </w:tc>
        <w:tc>
          <w:tcPr>
            <w:tcW w:w="991" w:type="dxa"/>
            <w:tcBorders>
              <w:top w:val="single" w:sz="4" w:space="0" w:color="auto"/>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1357,5</w:t>
            </w:r>
          </w:p>
        </w:tc>
        <w:tc>
          <w:tcPr>
            <w:tcW w:w="851" w:type="dxa"/>
            <w:tcBorders>
              <w:top w:val="single" w:sz="4" w:space="0" w:color="auto"/>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1475,7</w:t>
            </w:r>
          </w:p>
        </w:tc>
        <w:tc>
          <w:tcPr>
            <w:tcW w:w="851" w:type="dxa"/>
            <w:tcBorders>
              <w:top w:val="single" w:sz="4" w:space="0" w:color="auto"/>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1692,8</w:t>
            </w:r>
          </w:p>
        </w:tc>
        <w:tc>
          <w:tcPr>
            <w:tcW w:w="993" w:type="dxa"/>
            <w:tcBorders>
              <w:top w:val="single" w:sz="4" w:space="0" w:color="auto"/>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1930,9</w:t>
            </w:r>
          </w:p>
        </w:tc>
        <w:tc>
          <w:tcPr>
            <w:tcW w:w="850" w:type="dxa"/>
            <w:tcBorders>
              <w:top w:val="single" w:sz="4" w:space="0" w:color="auto"/>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2048,5</w:t>
            </w:r>
          </w:p>
        </w:tc>
        <w:tc>
          <w:tcPr>
            <w:tcW w:w="1103" w:type="dxa"/>
            <w:tcBorders>
              <w:top w:val="single" w:sz="4" w:space="0" w:color="auto"/>
              <w:left w:val="nil"/>
              <w:bottom w:val="single" w:sz="4" w:space="0" w:color="auto"/>
              <w:right w:val="single" w:sz="4" w:space="0" w:color="auto"/>
            </w:tcBorders>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2099,6</w:t>
            </w:r>
          </w:p>
        </w:tc>
        <w:tc>
          <w:tcPr>
            <w:tcW w:w="902" w:type="dxa"/>
            <w:tcBorders>
              <w:top w:val="single" w:sz="4" w:space="0" w:color="auto"/>
              <w:left w:val="single" w:sz="4" w:space="0" w:color="auto"/>
              <w:bottom w:val="single" w:sz="4" w:space="0" w:color="auto"/>
              <w:right w:val="single" w:sz="4" w:space="0" w:color="auto"/>
            </w:tcBorders>
            <w:noWrap/>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154,7</w:t>
            </w:r>
          </w:p>
        </w:tc>
        <w:tc>
          <w:tcPr>
            <w:tcW w:w="803" w:type="dxa"/>
            <w:tcBorders>
              <w:top w:val="single" w:sz="4" w:space="0" w:color="auto"/>
              <w:left w:val="nil"/>
              <w:bottom w:val="single" w:sz="4" w:space="0" w:color="auto"/>
              <w:right w:val="single" w:sz="4" w:space="0" w:color="auto"/>
            </w:tcBorders>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102,5</w:t>
            </w:r>
          </w:p>
        </w:tc>
      </w:tr>
      <w:tr w:rsidR="00A217C8" w:rsidRPr="003D1EEE" w:rsidTr="0065156C">
        <w:trPr>
          <w:trHeight w:val="300"/>
        </w:trPr>
        <w:tc>
          <w:tcPr>
            <w:tcW w:w="2120" w:type="dxa"/>
            <w:tcBorders>
              <w:top w:val="single" w:sz="4" w:space="0" w:color="auto"/>
              <w:left w:val="single" w:sz="4" w:space="0" w:color="auto"/>
              <w:bottom w:val="single" w:sz="4" w:space="0" w:color="auto"/>
              <w:right w:val="single" w:sz="4" w:space="0" w:color="auto"/>
            </w:tcBorders>
            <w:noWrap/>
            <w:hideMark/>
          </w:tcPr>
          <w:p w:rsidR="00210470" w:rsidRPr="003D1EEE" w:rsidRDefault="00210470" w:rsidP="00B05AF4">
            <w:pPr>
              <w:ind w:left="-57"/>
              <w:rPr>
                <w:color w:val="000000" w:themeColor="text1"/>
                <w:kern w:val="24"/>
              </w:rPr>
            </w:pPr>
            <w:r w:rsidRPr="003D1EEE">
              <w:rPr>
                <w:color w:val="000000" w:themeColor="text1"/>
                <w:kern w:val="24"/>
              </w:rPr>
              <w:t>в том числе коров</w:t>
            </w:r>
          </w:p>
        </w:tc>
        <w:tc>
          <w:tcPr>
            <w:tcW w:w="991" w:type="dxa"/>
            <w:tcBorders>
              <w:top w:val="single" w:sz="4" w:space="0" w:color="auto"/>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633,6</w:t>
            </w:r>
          </w:p>
        </w:tc>
        <w:tc>
          <w:tcPr>
            <w:tcW w:w="851" w:type="dxa"/>
            <w:tcBorders>
              <w:top w:val="single" w:sz="4" w:space="0" w:color="auto"/>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718,9</w:t>
            </w:r>
          </w:p>
        </w:tc>
        <w:tc>
          <w:tcPr>
            <w:tcW w:w="851" w:type="dxa"/>
            <w:tcBorders>
              <w:top w:val="single" w:sz="4" w:space="0" w:color="auto"/>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864,4</w:t>
            </w:r>
          </w:p>
        </w:tc>
        <w:tc>
          <w:tcPr>
            <w:tcW w:w="993" w:type="dxa"/>
            <w:tcBorders>
              <w:top w:val="single" w:sz="4" w:space="0" w:color="auto"/>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979,0</w:t>
            </w:r>
          </w:p>
        </w:tc>
        <w:tc>
          <w:tcPr>
            <w:tcW w:w="850" w:type="dxa"/>
            <w:tcBorders>
              <w:top w:val="single" w:sz="4" w:space="0" w:color="auto"/>
              <w:left w:val="nil"/>
              <w:bottom w:val="single" w:sz="4" w:space="0" w:color="auto"/>
              <w:right w:val="single" w:sz="4"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1040,0</w:t>
            </w:r>
          </w:p>
        </w:tc>
        <w:tc>
          <w:tcPr>
            <w:tcW w:w="1103" w:type="dxa"/>
            <w:tcBorders>
              <w:top w:val="single" w:sz="4" w:space="0" w:color="auto"/>
              <w:left w:val="nil"/>
              <w:bottom w:val="single" w:sz="4" w:space="0" w:color="auto"/>
              <w:right w:val="single" w:sz="4" w:space="0" w:color="auto"/>
            </w:tcBorders>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1053,6</w:t>
            </w:r>
          </w:p>
        </w:tc>
        <w:tc>
          <w:tcPr>
            <w:tcW w:w="902" w:type="dxa"/>
            <w:tcBorders>
              <w:top w:val="single" w:sz="4" w:space="0" w:color="auto"/>
              <w:left w:val="single" w:sz="4" w:space="0" w:color="auto"/>
              <w:bottom w:val="single" w:sz="4" w:space="0" w:color="auto"/>
              <w:right w:val="single" w:sz="4" w:space="0" w:color="auto"/>
            </w:tcBorders>
            <w:noWrap/>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166,3</w:t>
            </w:r>
          </w:p>
        </w:tc>
        <w:tc>
          <w:tcPr>
            <w:tcW w:w="803" w:type="dxa"/>
            <w:tcBorders>
              <w:top w:val="single" w:sz="4" w:space="0" w:color="auto"/>
              <w:left w:val="nil"/>
              <w:bottom w:val="single" w:sz="4" w:space="0" w:color="auto"/>
              <w:right w:val="single" w:sz="4" w:space="0" w:color="auto"/>
            </w:tcBorders>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101,3</w:t>
            </w:r>
          </w:p>
        </w:tc>
      </w:tr>
    </w:tbl>
    <w:p w:rsidR="00210470" w:rsidRPr="003D1EEE" w:rsidRDefault="00210470" w:rsidP="00505AB3">
      <w:pPr>
        <w:jc w:val="both"/>
        <w:rPr>
          <w:i/>
          <w:color w:val="000000" w:themeColor="text1"/>
          <w:kern w:val="24"/>
        </w:rPr>
      </w:pPr>
      <w:r w:rsidRPr="003D1EEE">
        <w:rPr>
          <w:i/>
          <w:color w:val="000000" w:themeColor="text1"/>
          <w:kern w:val="24"/>
        </w:rPr>
        <w:t>* С учетом данных по Республике Крым и г. Севастополю.</w:t>
      </w:r>
    </w:p>
    <w:p w:rsidR="00210470" w:rsidRPr="003D1EEE" w:rsidRDefault="00210470" w:rsidP="00505AB3">
      <w:pPr>
        <w:jc w:val="both"/>
        <w:rPr>
          <w:i/>
          <w:color w:val="000000" w:themeColor="text1"/>
          <w:kern w:val="24"/>
        </w:rPr>
      </w:pPr>
      <w:r w:rsidRPr="003D1EEE">
        <w:rPr>
          <w:i/>
          <w:color w:val="000000" w:themeColor="text1"/>
          <w:kern w:val="24"/>
        </w:rPr>
        <w:t>**Без учета данных по Республике Крым и г. Севастополю.</w:t>
      </w:r>
    </w:p>
    <w:p w:rsidR="0046178D" w:rsidRPr="003D1EEE" w:rsidRDefault="0046178D" w:rsidP="00F72E3A">
      <w:pPr>
        <w:spacing w:line="240" w:lineRule="auto"/>
        <w:ind w:firstLine="709"/>
        <w:jc w:val="both"/>
        <w:rPr>
          <w:color w:val="000000" w:themeColor="text1"/>
          <w:kern w:val="24"/>
          <w:sz w:val="28"/>
          <w:szCs w:val="28"/>
        </w:rPr>
      </w:pPr>
    </w:p>
    <w:p w:rsidR="00210470" w:rsidRPr="003D1EEE" w:rsidRDefault="00210470" w:rsidP="00F72E3A">
      <w:pPr>
        <w:spacing w:line="240" w:lineRule="auto"/>
        <w:ind w:firstLine="709"/>
        <w:jc w:val="both"/>
        <w:rPr>
          <w:color w:val="000000" w:themeColor="text1"/>
          <w:kern w:val="24"/>
          <w:sz w:val="28"/>
          <w:szCs w:val="28"/>
        </w:rPr>
      </w:pPr>
      <w:r w:rsidRPr="003D1EEE">
        <w:rPr>
          <w:color w:val="000000" w:themeColor="text1"/>
          <w:kern w:val="24"/>
          <w:sz w:val="28"/>
          <w:szCs w:val="28"/>
        </w:rPr>
        <w:t xml:space="preserve">Вместе с тем в крестьянских (фермерских) хозяйствах поголовье скота, наоборот, увеличилось по сравнению с 2013 г. на 2,5%, </w:t>
      </w:r>
      <w:r w:rsidR="0065230C">
        <w:rPr>
          <w:color w:val="000000" w:themeColor="text1"/>
          <w:kern w:val="24"/>
          <w:sz w:val="28"/>
          <w:szCs w:val="28"/>
        </w:rPr>
        <w:t xml:space="preserve">по сравнению </w:t>
      </w:r>
      <w:r w:rsidRPr="003D1EEE">
        <w:rPr>
          <w:color w:val="000000" w:themeColor="text1"/>
          <w:kern w:val="24"/>
          <w:sz w:val="28"/>
          <w:szCs w:val="28"/>
        </w:rPr>
        <w:t>с 2009 г. –на 54,7%, а поголовье коров соответственно на 1,3% и 66,3%.</w:t>
      </w:r>
    </w:p>
    <w:p w:rsidR="00210470" w:rsidRPr="003D1EEE" w:rsidRDefault="00210470" w:rsidP="00F72E3A">
      <w:pPr>
        <w:spacing w:line="240" w:lineRule="auto"/>
        <w:ind w:firstLine="709"/>
        <w:jc w:val="both"/>
        <w:rPr>
          <w:color w:val="000000" w:themeColor="text1"/>
          <w:kern w:val="24"/>
          <w:sz w:val="28"/>
          <w:szCs w:val="28"/>
        </w:rPr>
      </w:pPr>
      <w:r w:rsidRPr="003D1EEE">
        <w:rPr>
          <w:color w:val="000000" w:themeColor="text1"/>
          <w:kern w:val="24"/>
          <w:sz w:val="28"/>
          <w:szCs w:val="28"/>
        </w:rPr>
        <w:t>Прирост производства молока во многом обеспечивает оптимальный ур</w:t>
      </w:r>
      <w:r w:rsidRPr="003D1EEE">
        <w:rPr>
          <w:color w:val="000000" w:themeColor="text1"/>
          <w:kern w:val="24"/>
          <w:sz w:val="28"/>
          <w:szCs w:val="28"/>
        </w:rPr>
        <w:t>о</w:t>
      </w:r>
      <w:r w:rsidRPr="003D1EEE">
        <w:rPr>
          <w:color w:val="000000" w:themeColor="text1"/>
          <w:kern w:val="24"/>
          <w:sz w:val="28"/>
          <w:szCs w:val="28"/>
        </w:rPr>
        <w:t>вень воспроизводства стада и молочн</w:t>
      </w:r>
      <w:r w:rsidR="0065230C">
        <w:rPr>
          <w:color w:val="000000" w:themeColor="text1"/>
          <w:kern w:val="24"/>
          <w:sz w:val="28"/>
          <w:szCs w:val="28"/>
        </w:rPr>
        <w:t>ую</w:t>
      </w:r>
      <w:r w:rsidRPr="003D1EEE">
        <w:rPr>
          <w:color w:val="000000" w:themeColor="text1"/>
          <w:kern w:val="24"/>
          <w:sz w:val="28"/>
          <w:szCs w:val="28"/>
        </w:rPr>
        <w:t xml:space="preserve"> продуктивность коров. Так, одним из основных показателей, характеризующих состояние воспроизводства стада, я</w:t>
      </w:r>
      <w:r w:rsidRPr="003D1EEE">
        <w:rPr>
          <w:color w:val="000000" w:themeColor="text1"/>
          <w:kern w:val="24"/>
          <w:sz w:val="28"/>
          <w:szCs w:val="28"/>
        </w:rPr>
        <w:t>в</w:t>
      </w:r>
      <w:r w:rsidRPr="003D1EEE">
        <w:rPr>
          <w:color w:val="000000" w:themeColor="text1"/>
          <w:kern w:val="24"/>
          <w:sz w:val="28"/>
          <w:szCs w:val="28"/>
        </w:rPr>
        <w:t>ляется выход телят в расчете на 100 коров (рис. 3.10). В 2014 г. его уровень с</w:t>
      </w:r>
      <w:r w:rsidRPr="003D1EEE">
        <w:rPr>
          <w:color w:val="000000" w:themeColor="text1"/>
          <w:kern w:val="24"/>
          <w:sz w:val="28"/>
          <w:szCs w:val="28"/>
        </w:rPr>
        <w:t>о</w:t>
      </w:r>
      <w:r w:rsidRPr="003D1EEE">
        <w:rPr>
          <w:color w:val="000000" w:themeColor="text1"/>
          <w:kern w:val="24"/>
          <w:sz w:val="28"/>
          <w:szCs w:val="28"/>
        </w:rPr>
        <w:t>ставил 77 телят в расчете на 100 коров, что больше по сравнению с 2013 г. на 1,3%.</w:t>
      </w:r>
    </w:p>
    <w:p w:rsidR="00210470" w:rsidRPr="003D1EEE" w:rsidRDefault="0065156C" w:rsidP="00210470">
      <w:pPr>
        <w:ind w:firstLine="709"/>
        <w:jc w:val="both"/>
        <w:rPr>
          <w:color w:val="000000" w:themeColor="text1"/>
          <w:kern w:val="24"/>
          <w:sz w:val="28"/>
          <w:szCs w:val="28"/>
        </w:rPr>
      </w:pPr>
      <w:r w:rsidRPr="0065156C">
        <w:rPr>
          <w:noProof/>
          <w:color w:val="000000" w:themeColor="text1"/>
          <w:kern w:val="24"/>
          <w:sz w:val="28"/>
          <w:szCs w:val="28"/>
          <w:lang w:eastAsia="ru-RU"/>
        </w:rPr>
        <w:drawing>
          <wp:inline distT="0" distB="0" distL="0" distR="0">
            <wp:extent cx="5572125" cy="2076450"/>
            <wp:effectExtent l="0" t="0" r="0" b="0"/>
            <wp:docPr id="99"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10470" w:rsidRPr="0065156C" w:rsidRDefault="00210470" w:rsidP="00F72E3A">
      <w:pPr>
        <w:spacing w:line="240" w:lineRule="auto"/>
        <w:ind w:firstLine="426"/>
        <w:jc w:val="center"/>
        <w:rPr>
          <w:b/>
          <w:color w:val="000000" w:themeColor="text1"/>
          <w:kern w:val="24"/>
          <w:sz w:val="28"/>
          <w:szCs w:val="28"/>
        </w:rPr>
      </w:pPr>
      <w:r w:rsidRPr="0065156C">
        <w:rPr>
          <w:b/>
          <w:color w:val="000000" w:themeColor="text1"/>
          <w:kern w:val="24"/>
          <w:sz w:val="28"/>
          <w:szCs w:val="28"/>
        </w:rPr>
        <w:t>Рис.</w:t>
      </w:r>
      <w:r w:rsidR="0065230C" w:rsidRPr="0065156C">
        <w:rPr>
          <w:b/>
          <w:color w:val="000000" w:themeColor="text1"/>
          <w:kern w:val="24"/>
          <w:sz w:val="28"/>
          <w:szCs w:val="28"/>
        </w:rPr>
        <w:t xml:space="preserve"> </w:t>
      </w:r>
      <w:r w:rsidRPr="0065156C">
        <w:rPr>
          <w:b/>
          <w:color w:val="000000" w:themeColor="text1"/>
          <w:kern w:val="24"/>
          <w:sz w:val="28"/>
          <w:szCs w:val="28"/>
        </w:rPr>
        <w:t>3.10. Выход телят на 100 коров в сельскохозяйственных организац</w:t>
      </w:r>
      <w:r w:rsidRPr="0065156C">
        <w:rPr>
          <w:b/>
          <w:color w:val="000000" w:themeColor="text1"/>
          <w:kern w:val="24"/>
          <w:sz w:val="28"/>
          <w:szCs w:val="28"/>
        </w:rPr>
        <w:t>и</w:t>
      </w:r>
      <w:r w:rsidRPr="0065156C">
        <w:rPr>
          <w:b/>
          <w:color w:val="000000" w:themeColor="text1"/>
          <w:kern w:val="24"/>
          <w:sz w:val="28"/>
          <w:szCs w:val="28"/>
        </w:rPr>
        <w:t>ях, не относящихся к субъектам малого предпринимательства, голов</w:t>
      </w:r>
    </w:p>
    <w:p w:rsidR="00F72E3A" w:rsidRPr="003D1EEE" w:rsidRDefault="00F72E3A" w:rsidP="00F72E3A">
      <w:pPr>
        <w:spacing w:line="240" w:lineRule="auto"/>
        <w:ind w:firstLine="426"/>
        <w:jc w:val="center"/>
        <w:rPr>
          <w:b/>
          <w:color w:val="000000" w:themeColor="text1"/>
          <w:kern w:val="24"/>
        </w:rPr>
      </w:pP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Прирост молочной продуктивности коров в сельскохозяйственных орган</w:t>
      </w:r>
      <w:r w:rsidRPr="003D1EEE">
        <w:rPr>
          <w:color w:val="000000" w:themeColor="text1"/>
          <w:kern w:val="24"/>
          <w:sz w:val="28"/>
          <w:szCs w:val="28"/>
        </w:rPr>
        <w:t>и</w:t>
      </w:r>
      <w:r w:rsidRPr="003D1EEE">
        <w:rPr>
          <w:color w:val="000000" w:themeColor="text1"/>
          <w:kern w:val="24"/>
          <w:sz w:val="28"/>
          <w:szCs w:val="28"/>
        </w:rPr>
        <w:t>зациях обеспечили 64 региона. Вместе с тем в 10 регионах продуктивность коров остается в</w:t>
      </w:r>
      <w:r w:rsidR="008A1C30" w:rsidRPr="003D1EEE">
        <w:rPr>
          <w:color w:val="000000" w:themeColor="text1"/>
          <w:kern w:val="24"/>
          <w:sz w:val="28"/>
          <w:szCs w:val="28"/>
        </w:rPr>
        <w:t xml:space="preserve"> пределах 3 тыс. кг</w:t>
      </w:r>
      <w:r w:rsidR="0065230C">
        <w:rPr>
          <w:color w:val="000000" w:themeColor="text1"/>
          <w:kern w:val="24"/>
          <w:sz w:val="28"/>
          <w:szCs w:val="28"/>
        </w:rPr>
        <w:t xml:space="preserve"> </w:t>
      </w:r>
      <w:r w:rsidR="008A1C30" w:rsidRPr="003D1EEE">
        <w:rPr>
          <w:color w:val="000000" w:themeColor="text1"/>
          <w:kern w:val="24"/>
          <w:sz w:val="28"/>
          <w:szCs w:val="28"/>
        </w:rPr>
        <w:t>(</w:t>
      </w:r>
      <w:r w:rsidR="00A5640D">
        <w:rPr>
          <w:color w:val="000000" w:themeColor="text1"/>
          <w:kern w:val="24"/>
          <w:sz w:val="28"/>
          <w:szCs w:val="28"/>
        </w:rPr>
        <w:t>Приложение</w:t>
      </w:r>
      <w:r w:rsidR="008A1C30" w:rsidRPr="003D1EEE">
        <w:rPr>
          <w:color w:val="000000" w:themeColor="text1"/>
          <w:kern w:val="24"/>
          <w:sz w:val="28"/>
          <w:szCs w:val="28"/>
        </w:rPr>
        <w:t xml:space="preserve"> 3.15</w:t>
      </w:r>
      <w:r w:rsidRPr="003D1EEE">
        <w:rPr>
          <w:color w:val="000000" w:themeColor="text1"/>
          <w:kern w:val="24"/>
          <w:sz w:val="28"/>
          <w:szCs w:val="28"/>
        </w:rPr>
        <w:t>), от 3 до 5 тыс. кг – в 37, а свыше 5 тыс. кг – в 34 регионах (рис. 3.11).</w:t>
      </w:r>
    </w:p>
    <w:p w:rsidR="00D149E0" w:rsidRPr="003D1EEE" w:rsidRDefault="00D149E0" w:rsidP="00210470">
      <w:pPr>
        <w:spacing w:line="240" w:lineRule="auto"/>
        <w:ind w:firstLine="709"/>
        <w:jc w:val="both"/>
        <w:rPr>
          <w:color w:val="000000" w:themeColor="text1"/>
          <w:kern w:val="24"/>
          <w:sz w:val="28"/>
          <w:szCs w:val="28"/>
        </w:rPr>
      </w:pPr>
    </w:p>
    <w:p w:rsidR="00210470" w:rsidRPr="003D1EEE" w:rsidRDefault="0065156C" w:rsidP="00210470">
      <w:pPr>
        <w:jc w:val="both"/>
        <w:rPr>
          <w:noProof/>
          <w:color w:val="000000" w:themeColor="text1"/>
          <w:kern w:val="24"/>
          <w:sz w:val="28"/>
          <w:szCs w:val="28"/>
        </w:rPr>
      </w:pPr>
      <w:r w:rsidRPr="0065156C">
        <w:rPr>
          <w:noProof/>
          <w:color w:val="000000" w:themeColor="text1"/>
          <w:kern w:val="24"/>
          <w:sz w:val="28"/>
          <w:szCs w:val="28"/>
          <w:lang w:eastAsia="ru-RU"/>
        </w:rPr>
        <w:drawing>
          <wp:inline distT="0" distB="0" distL="0" distR="0">
            <wp:extent cx="6210300" cy="2736586"/>
            <wp:effectExtent l="0" t="0" r="0" b="0"/>
            <wp:docPr id="10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5156C" w:rsidRDefault="00210470" w:rsidP="00210470">
      <w:pPr>
        <w:jc w:val="center"/>
        <w:rPr>
          <w:b/>
          <w:bCs/>
          <w:iCs/>
          <w:color w:val="000000" w:themeColor="text1"/>
          <w:kern w:val="24"/>
          <w:sz w:val="28"/>
          <w:szCs w:val="28"/>
        </w:rPr>
      </w:pPr>
      <w:r w:rsidRPr="0065156C">
        <w:rPr>
          <w:b/>
          <w:color w:val="000000" w:themeColor="text1"/>
          <w:kern w:val="24"/>
          <w:sz w:val="28"/>
          <w:szCs w:val="28"/>
        </w:rPr>
        <w:t>Рис.</w:t>
      </w:r>
      <w:r w:rsidR="0065230C" w:rsidRPr="0065156C">
        <w:rPr>
          <w:b/>
          <w:color w:val="000000" w:themeColor="text1"/>
          <w:kern w:val="24"/>
          <w:sz w:val="28"/>
          <w:szCs w:val="28"/>
        </w:rPr>
        <w:t xml:space="preserve"> </w:t>
      </w:r>
      <w:r w:rsidRPr="0065156C">
        <w:rPr>
          <w:b/>
          <w:color w:val="000000" w:themeColor="text1"/>
          <w:kern w:val="24"/>
          <w:sz w:val="28"/>
          <w:szCs w:val="28"/>
        </w:rPr>
        <w:t>3.11.</w:t>
      </w:r>
      <w:r w:rsidRPr="0065156C">
        <w:rPr>
          <w:b/>
          <w:bCs/>
          <w:iCs/>
          <w:color w:val="000000" w:themeColor="text1"/>
          <w:kern w:val="24"/>
          <w:sz w:val="28"/>
          <w:szCs w:val="28"/>
        </w:rPr>
        <w:t xml:space="preserve">Динамика валового надоя молока и молочной продуктивности </w:t>
      </w:r>
    </w:p>
    <w:p w:rsidR="00210470" w:rsidRPr="0065156C" w:rsidRDefault="00210470" w:rsidP="00210470">
      <w:pPr>
        <w:jc w:val="center"/>
        <w:rPr>
          <w:b/>
          <w:bCs/>
          <w:iCs/>
          <w:color w:val="000000" w:themeColor="text1"/>
          <w:kern w:val="24"/>
          <w:sz w:val="28"/>
          <w:szCs w:val="28"/>
        </w:rPr>
      </w:pPr>
      <w:r w:rsidRPr="0065156C">
        <w:rPr>
          <w:b/>
          <w:bCs/>
          <w:iCs/>
          <w:color w:val="000000" w:themeColor="text1"/>
          <w:kern w:val="24"/>
          <w:sz w:val="28"/>
          <w:szCs w:val="28"/>
        </w:rPr>
        <w:t>коров</w:t>
      </w:r>
    </w:p>
    <w:p w:rsidR="00210470" w:rsidRPr="003D1EEE" w:rsidRDefault="00210470" w:rsidP="00210470">
      <w:pPr>
        <w:jc w:val="center"/>
        <w:rPr>
          <w:b/>
          <w:bCs/>
          <w:iCs/>
          <w:color w:val="000000" w:themeColor="text1"/>
          <w:kern w:val="24"/>
        </w:rPr>
      </w:pP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В отчётном году продуктивность коров увеличилась на 7,4% по сравнению с 2013 г., а по сравнению с 2009 г. - на 20,3%. Несмотря на сохраняющуюся п</w:t>
      </w:r>
      <w:r w:rsidRPr="003D1EEE">
        <w:rPr>
          <w:color w:val="000000" w:themeColor="text1"/>
          <w:kern w:val="24"/>
          <w:sz w:val="28"/>
          <w:szCs w:val="28"/>
        </w:rPr>
        <w:t>о</w:t>
      </w:r>
      <w:r w:rsidRPr="003D1EEE">
        <w:rPr>
          <w:color w:val="000000" w:themeColor="text1"/>
          <w:kern w:val="24"/>
          <w:sz w:val="28"/>
          <w:szCs w:val="28"/>
        </w:rPr>
        <w:t>ложительную тенденцию, существуют определенные резервы для дальнейшего роста молочной продуктивности. Так, в их числе целесообразно выделить: более полное использование генетического потенциала молочного стада, создание прочной кормовой базы, обеспечение сбалансированности кормовых рационов, использование инновационных технологий содержания животных.</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Одним из факторов увеличения объемов производства молока является техническая модернизация, проводимая в молочном скотоводстве.</w:t>
      </w:r>
      <w:r w:rsidR="00457BF7">
        <w:rPr>
          <w:color w:val="000000" w:themeColor="text1"/>
          <w:kern w:val="24"/>
          <w:sz w:val="28"/>
          <w:szCs w:val="28"/>
        </w:rPr>
        <w:t xml:space="preserve"> </w:t>
      </w:r>
      <w:r w:rsidRPr="003D1EEE">
        <w:rPr>
          <w:color w:val="000000" w:themeColor="text1"/>
          <w:kern w:val="24"/>
          <w:sz w:val="28"/>
          <w:szCs w:val="28"/>
        </w:rPr>
        <w:t>В 2014 г. было построено и введено в эксплуатацию 112 новых молочных ферм и комплексов, 94 реконструировано и модернизировано. Дополнительное производство молока за счет этих мероприятий составило 162,1 </w:t>
      </w:r>
      <w:r w:rsidR="0007673A">
        <w:rPr>
          <w:color w:val="000000" w:themeColor="text1"/>
          <w:kern w:val="24"/>
          <w:sz w:val="28"/>
          <w:szCs w:val="28"/>
        </w:rPr>
        <w:t xml:space="preserve">тыс. тонн </w:t>
      </w:r>
      <w:r w:rsidRPr="003D1EEE">
        <w:rPr>
          <w:color w:val="000000" w:themeColor="text1"/>
          <w:kern w:val="24"/>
          <w:sz w:val="28"/>
          <w:szCs w:val="28"/>
        </w:rPr>
        <w:t>(</w:t>
      </w:r>
      <w:r w:rsidR="0078065F">
        <w:rPr>
          <w:color w:val="000000" w:themeColor="text1"/>
          <w:kern w:val="24"/>
          <w:sz w:val="28"/>
          <w:szCs w:val="28"/>
        </w:rPr>
        <w:t>таблица</w:t>
      </w:r>
      <w:r w:rsidRPr="003D1EEE">
        <w:rPr>
          <w:color w:val="000000" w:themeColor="text1"/>
          <w:kern w:val="24"/>
          <w:sz w:val="28"/>
          <w:szCs w:val="28"/>
        </w:rPr>
        <w:t xml:space="preserve"> 3.12, рис. 3.12). Всего за 2008-2014 гг. были введены, реконструированы и модернизированы 1786 об</w:t>
      </w:r>
      <w:r w:rsidRPr="003D1EEE">
        <w:rPr>
          <w:color w:val="000000" w:themeColor="text1"/>
          <w:kern w:val="24"/>
          <w:sz w:val="28"/>
          <w:szCs w:val="28"/>
        </w:rPr>
        <w:t>ъ</w:t>
      </w:r>
      <w:r w:rsidRPr="003D1EEE">
        <w:rPr>
          <w:color w:val="000000" w:themeColor="text1"/>
          <w:kern w:val="24"/>
          <w:sz w:val="28"/>
          <w:szCs w:val="28"/>
        </w:rPr>
        <w:t>ектов по молочному скотоводству. При этом в 2014 г. Комиссией АПК Минсел</w:t>
      </w:r>
      <w:r w:rsidRPr="003D1EEE">
        <w:rPr>
          <w:color w:val="000000" w:themeColor="text1"/>
          <w:kern w:val="24"/>
          <w:sz w:val="28"/>
          <w:szCs w:val="28"/>
        </w:rPr>
        <w:t>ь</w:t>
      </w:r>
      <w:r w:rsidRPr="003D1EEE">
        <w:rPr>
          <w:color w:val="000000" w:themeColor="text1"/>
          <w:kern w:val="24"/>
          <w:sz w:val="28"/>
          <w:szCs w:val="28"/>
        </w:rPr>
        <w:t>хоза России было отобрано 1000 объектов. Однако, доля продукции, производ</w:t>
      </w:r>
      <w:r w:rsidRPr="003D1EEE">
        <w:rPr>
          <w:color w:val="000000" w:themeColor="text1"/>
          <w:kern w:val="24"/>
          <w:sz w:val="28"/>
          <w:szCs w:val="28"/>
        </w:rPr>
        <w:t>и</w:t>
      </w:r>
      <w:r w:rsidRPr="003D1EEE">
        <w:rPr>
          <w:color w:val="000000" w:themeColor="text1"/>
          <w:kern w:val="24"/>
          <w:sz w:val="28"/>
          <w:szCs w:val="28"/>
        </w:rPr>
        <w:t>мой по инновационным технологиям, сократилась до 0,52% против 0,59% в 2013</w:t>
      </w:r>
      <w:r w:rsidR="00E71AB3">
        <w:rPr>
          <w:color w:val="000000" w:themeColor="text1"/>
          <w:kern w:val="24"/>
          <w:sz w:val="28"/>
          <w:szCs w:val="28"/>
        </w:rPr>
        <w:t> </w:t>
      </w:r>
      <w:r w:rsidRPr="003D1EEE">
        <w:rPr>
          <w:color w:val="000000" w:themeColor="text1"/>
          <w:kern w:val="24"/>
          <w:sz w:val="28"/>
          <w:szCs w:val="28"/>
        </w:rPr>
        <w:t>г.</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Уменьшение количества введенных новых, реконструированных и моде</w:t>
      </w:r>
      <w:r w:rsidRPr="003D1EEE">
        <w:rPr>
          <w:color w:val="000000" w:themeColor="text1"/>
          <w:kern w:val="24"/>
          <w:sz w:val="28"/>
          <w:szCs w:val="28"/>
        </w:rPr>
        <w:t>р</w:t>
      </w:r>
      <w:r w:rsidRPr="003D1EEE">
        <w:rPr>
          <w:color w:val="000000" w:themeColor="text1"/>
          <w:kern w:val="24"/>
          <w:sz w:val="28"/>
          <w:szCs w:val="28"/>
        </w:rPr>
        <w:t>низированных объектов привело к сокращению количества скотомест за счет введенных новых и реконструкции и модернизации уже существующих объектов по сравнению с 2013 г. соответственно на 2,4 и 53,5%. Объемы производства м</w:t>
      </w:r>
      <w:r w:rsidRPr="003D1EEE">
        <w:rPr>
          <w:color w:val="000000" w:themeColor="text1"/>
          <w:kern w:val="24"/>
          <w:sz w:val="28"/>
          <w:szCs w:val="28"/>
        </w:rPr>
        <w:t>о</w:t>
      </w:r>
      <w:r w:rsidRPr="003D1EEE">
        <w:rPr>
          <w:color w:val="000000" w:themeColor="text1"/>
          <w:kern w:val="24"/>
          <w:sz w:val="28"/>
          <w:szCs w:val="28"/>
        </w:rPr>
        <w:t>лока снизились на 9,7%.</w:t>
      </w:r>
    </w:p>
    <w:p w:rsidR="00D149E0" w:rsidRPr="003D1EEE" w:rsidRDefault="00D149E0" w:rsidP="00210470">
      <w:pPr>
        <w:ind w:firstLine="709"/>
        <w:jc w:val="right"/>
        <w:rPr>
          <w:color w:val="000000" w:themeColor="text1"/>
          <w:kern w:val="24"/>
          <w:sz w:val="28"/>
          <w:szCs w:val="28"/>
        </w:rPr>
      </w:pPr>
      <w:r w:rsidRPr="003D1EEE">
        <w:rPr>
          <w:color w:val="000000" w:themeColor="text1"/>
          <w:kern w:val="24"/>
          <w:sz w:val="28"/>
          <w:szCs w:val="28"/>
        </w:rPr>
        <w:br w:type="page"/>
      </w:r>
    </w:p>
    <w:p w:rsidR="00210470" w:rsidRDefault="00210470" w:rsidP="0065156C">
      <w:pPr>
        <w:spacing w:line="240" w:lineRule="auto"/>
        <w:ind w:firstLine="709"/>
        <w:jc w:val="right"/>
        <w:rPr>
          <w:color w:val="000000" w:themeColor="text1"/>
          <w:kern w:val="24"/>
          <w:sz w:val="28"/>
          <w:szCs w:val="28"/>
        </w:rPr>
      </w:pPr>
      <w:r w:rsidRPr="003D1EEE">
        <w:rPr>
          <w:color w:val="000000" w:themeColor="text1"/>
          <w:kern w:val="24"/>
          <w:sz w:val="28"/>
          <w:szCs w:val="28"/>
        </w:rPr>
        <w:lastRenderedPageBreak/>
        <w:t>Таблица 3.12</w:t>
      </w:r>
    </w:p>
    <w:p w:rsidR="0065156C" w:rsidRPr="0065156C" w:rsidRDefault="0065156C" w:rsidP="0065156C">
      <w:pPr>
        <w:spacing w:line="240" w:lineRule="auto"/>
        <w:ind w:firstLine="709"/>
        <w:jc w:val="right"/>
        <w:rPr>
          <w:color w:val="000000" w:themeColor="text1"/>
          <w:kern w:val="24"/>
          <w:sz w:val="20"/>
          <w:szCs w:val="20"/>
        </w:rPr>
      </w:pPr>
    </w:p>
    <w:p w:rsidR="00210470" w:rsidRDefault="00210470" w:rsidP="0065156C">
      <w:pPr>
        <w:spacing w:line="240" w:lineRule="auto"/>
        <w:jc w:val="center"/>
        <w:rPr>
          <w:b/>
          <w:color w:val="000000" w:themeColor="text1"/>
          <w:kern w:val="24"/>
          <w:sz w:val="28"/>
          <w:szCs w:val="28"/>
        </w:rPr>
      </w:pPr>
      <w:r w:rsidRPr="003D1EEE">
        <w:rPr>
          <w:b/>
          <w:color w:val="000000" w:themeColor="text1"/>
          <w:kern w:val="24"/>
          <w:sz w:val="28"/>
          <w:szCs w:val="28"/>
        </w:rPr>
        <w:t>Прирост производства молока на вновь построенных,</w:t>
      </w:r>
      <w:r w:rsidRPr="003D1EEE">
        <w:rPr>
          <w:b/>
          <w:color w:val="000000" w:themeColor="text1"/>
          <w:kern w:val="24"/>
          <w:sz w:val="28"/>
          <w:szCs w:val="28"/>
        </w:rPr>
        <w:br/>
        <w:t>реконструированных и модернизированных фермах</w:t>
      </w:r>
    </w:p>
    <w:p w:rsidR="0065156C" w:rsidRPr="0065156C" w:rsidRDefault="0065156C" w:rsidP="0065156C">
      <w:pPr>
        <w:spacing w:line="240" w:lineRule="auto"/>
        <w:jc w:val="center"/>
        <w:rPr>
          <w:b/>
          <w:color w:val="000000" w:themeColor="text1"/>
          <w:kern w:val="24"/>
          <w:sz w:val="20"/>
          <w:szCs w:val="20"/>
        </w:rPr>
      </w:pPr>
    </w:p>
    <w:tbl>
      <w:tblPr>
        <w:tblW w:w="9360" w:type="dxa"/>
        <w:tblInd w:w="108" w:type="dxa"/>
        <w:tblLayout w:type="fixed"/>
        <w:tblLook w:val="00A0" w:firstRow="1" w:lastRow="0" w:firstColumn="1" w:lastColumn="0" w:noHBand="0" w:noVBand="0"/>
      </w:tblPr>
      <w:tblGrid>
        <w:gridCol w:w="4256"/>
        <w:gridCol w:w="851"/>
        <w:gridCol w:w="850"/>
        <w:gridCol w:w="851"/>
        <w:gridCol w:w="850"/>
        <w:gridCol w:w="851"/>
        <w:gridCol w:w="851"/>
      </w:tblGrid>
      <w:tr w:rsidR="00A217C8" w:rsidRPr="003D1EEE" w:rsidTr="00B05AF4">
        <w:trPr>
          <w:trHeight w:val="324"/>
        </w:trPr>
        <w:tc>
          <w:tcPr>
            <w:tcW w:w="4256" w:type="dxa"/>
            <w:vMerge w:val="restart"/>
            <w:tcBorders>
              <w:top w:val="single" w:sz="8" w:space="0" w:color="auto"/>
              <w:left w:val="single" w:sz="8" w:space="0" w:color="auto"/>
              <w:bottom w:val="single" w:sz="8" w:space="0" w:color="000000"/>
              <w:right w:val="single" w:sz="8" w:space="0" w:color="auto"/>
            </w:tcBorders>
            <w:shd w:val="clear" w:color="auto" w:fill="C6D9F1"/>
            <w:vAlign w:val="center"/>
            <w:hideMark/>
          </w:tcPr>
          <w:p w:rsidR="00210470" w:rsidRPr="003D1EEE" w:rsidRDefault="00210470" w:rsidP="00B05AF4">
            <w:pPr>
              <w:jc w:val="center"/>
              <w:rPr>
                <w:b/>
                <w:bCs/>
                <w:color w:val="000000" w:themeColor="text1"/>
                <w:kern w:val="24"/>
              </w:rPr>
            </w:pPr>
            <w:r w:rsidRPr="003D1EEE">
              <w:rPr>
                <w:b/>
                <w:bCs/>
                <w:color w:val="000000" w:themeColor="text1"/>
                <w:kern w:val="24"/>
              </w:rPr>
              <w:t>Показатели</w:t>
            </w:r>
          </w:p>
        </w:tc>
        <w:tc>
          <w:tcPr>
            <w:tcW w:w="5104" w:type="dxa"/>
            <w:gridSpan w:val="6"/>
            <w:tcBorders>
              <w:top w:val="single" w:sz="8" w:space="0" w:color="auto"/>
              <w:left w:val="nil"/>
              <w:bottom w:val="single" w:sz="8" w:space="0" w:color="auto"/>
              <w:right w:val="single" w:sz="8" w:space="0" w:color="000000"/>
            </w:tcBorders>
            <w:shd w:val="clear" w:color="auto" w:fill="C6D9F1"/>
          </w:tcPr>
          <w:p w:rsidR="00210470" w:rsidRPr="003D1EEE" w:rsidRDefault="00210470" w:rsidP="00B05AF4">
            <w:pPr>
              <w:jc w:val="center"/>
              <w:rPr>
                <w:b/>
                <w:bCs/>
                <w:color w:val="000000" w:themeColor="text1"/>
                <w:kern w:val="24"/>
              </w:rPr>
            </w:pPr>
            <w:r w:rsidRPr="003D1EEE">
              <w:rPr>
                <w:b/>
                <w:bCs/>
                <w:color w:val="000000" w:themeColor="text1"/>
                <w:kern w:val="24"/>
              </w:rPr>
              <w:t>Годы</w:t>
            </w:r>
          </w:p>
        </w:tc>
      </w:tr>
      <w:tr w:rsidR="00A217C8" w:rsidRPr="003D1EEE" w:rsidTr="00B05AF4">
        <w:trPr>
          <w:trHeight w:val="395"/>
        </w:trPr>
        <w:tc>
          <w:tcPr>
            <w:tcW w:w="4256" w:type="dxa"/>
            <w:vMerge/>
            <w:tcBorders>
              <w:top w:val="single" w:sz="8" w:space="0" w:color="auto"/>
              <w:left w:val="single" w:sz="8" w:space="0" w:color="auto"/>
              <w:bottom w:val="single" w:sz="8" w:space="0" w:color="000000"/>
              <w:right w:val="single" w:sz="8" w:space="0" w:color="auto"/>
            </w:tcBorders>
            <w:vAlign w:val="center"/>
            <w:hideMark/>
          </w:tcPr>
          <w:p w:rsidR="00210470" w:rsidRPr="003D1EEE" w:rsidRDefault="00210470" w:rsidP="00B05AF4">
            <w:pPr>
              <w:rPr>
                <w:b/>
                <w:bCs/>
                <w:color w:val="000000" w:themeColor="text1"/>
                <w:kern w:val="24"/>
              </w:rPr>
            </w:pPr>
          </w:p>
        </w:tc>
        <w:tc>
          <w:tcPr>
            <w:tcW w:w="851" w:type="dxa"/>
            <w:tcBorders>
              <w:top w:val="nil"/>
              <w:left w:val="nil"/>
              <w:bottom w:val="single" w:sz="8" w:space="0" w:color="auto"/>
              <w:right w:val="single" w:sz="8" w:space="0" w:color="auto"/>
            </w:tcBorders>
            <w:shd w:val="clear" w:color="auto" w:fill="C6D9F1"/>
            <w:vAlign w:val="center"/>
            <w:hideMark/>
          </w:tcPr>
          <w:p w:rsidR="00210470" w:rsidRPr="003D1EEE" w:rsidRDefault="00210470" w:rsidP="00B05AF4">
            <w:pPr>
              <w:ind w:left="-113" w:right="-170"/>
              <w:jc w:val="center"/>
              <w:rPr>
                <w:b/>
                <w:bCs/>
                <w:color w:val="000000" w:themeColor="text1"/>
                <w:kern w:val="24"/>
              </w:rPr>
            </w:pPr>
            <w:r w:rsidRPr="003D1EEE">
              <w:rPr>
                <w:b/>
                <w:bCs/>
                <w:color w:val="000000" w:themeColor="text1"/>
                <w:kern w:val="24"/>
              </w:rPr>
              <w:t>2009</w:t>
            </w:r>
            <w:r w:rsidR="00457BF7">
              <w:rPr>
                <w:b/>
                <w:bCs/>
                <w:color w:val="000000" w:themeColor="text1"/>
                <w:kern w:val="24"/>
              </w:rPr>
              <w:t xml:space="preserve"> </w:t>
            </w:r>
          </w:p>
        </w:tc>
        <w:tc>
          <w:tcPr>
            <w:tcW w:w="850" w:type="dxa"/>
            <w:tcBorders>
              <w:top w:val="nil"/>
              <w:left w:val="nil"/>
              <w:bottom w:val="single" w:sz="8" w:space="0" w:color="auto"/>
              <w:right w:val="single" w:sz="8" w:space="0" w:color="auto"/>
            </w:tcBorders>
            <w:shd w:val="clear" w:color="auto" w:fill="C6D9F1"/>
            <w:vAlign w:val="center"/>
            <w:hideMark/>
          </w:tcPr>
          <w:p w:rsidR="00210470" w:rsidRPr="003D1EEE" w:rsidRDefault="00210470" w:rsidP="00B05AF4">
            <w:pPr>
              <w:ind w:left="-113" w:right="-170"/>
              <w:jc w:val="center"/>
              <w:rPr>
                <w:b/>
                <w:bCs/>
                <w:color w:val="000000" w:themeColor="text1"/>
                <w:kern w:val="24"/>
              </w:rPr>
            </w:pPr>
            <w:r w:rsidRPr="003D1EEE">
              <w:rPr>
                <w:b/>
                <w:bCs/>
                <w:color w:val="000000" w:themeColor="text1"/>
                <w:kern w:val="24"/>
              </w:rPr>
              <w:t>2010</w:t>
            </w:r>
            <w:r w:rsidR="00457BF7">
              <w:rPr>
                <w:b/>
                <w:bCs/>
                <w:color w:val="000000" w:themeColor="text1"/>
                <w:kern w:val="24"/>
              </w:rPr>
              <w:t xml:space="preserve"> </w:t>
            </w:r>
          </w:p>
        </w:tc>
        <w:tc>
          <w:tcPr>
            <w:tcW w:w="851" w:type="dxa"/>
            <w:tcBorders>
              <w:top w:val="nil"/>
              <w:left w:val="nil"/>
              <w:bottom w:val="single" w:sz="8" w:space="0" w:color="auto"/>
              <w:right w:val="single" w:sz="8" w:space="0" w:color="auto"/>
            </w:tcBorders>
            <w:shd w:val="clear" w:color="auto" w:fill="C6D9F1"/>
            <w:vAlign w:val="center"/>
            <w:hideMark/>
          </w:tcPr>
          <w:p w:rsidR="00210470" w:rsidRPr="003D1EEE" w:rsidRDefault="00210470" w:rsidP="00B05AF4">
            <w:pPr>
              <w:ind w:left="-113" w:right="-170"/>
              <w:jc w:val="center"/>
              <w:rPr>
                <w:b/>
                <w:bCs/>
                <w:color w:val="000000" w:themeColor="text1"/>
                <w:kern w:val="24"/>
              </w:rPr>
            </w:pPr>
            <w:r w:rsidRPr="003D1EEE">
              <w:rPr>
                <w:b/>
                <w:bCs/>
                <w:color w:val="000000" w:themeColor="text1"/>
                <w:kern w:val="24"/>
              </w:rPr>
              <w:t>2011</w:t>
            </w:r>
            <w:r w:rsidR="00457BF7">
              <w:rPr>
                <w:b/>
                <w:bCs/>
                <w:color w:val="000000" w:themeColor="text1"/>
                <w:kern w:val="24"/>
              </w:rPr>
              <w:t xml:space="preserve"> </w:t>
            </w:r>
          </w:p>
        </w:tc>
        <w:tc>
          <w:tcPr>
            <w:tcW w:w="850" w:type="dxa"/>
            <w:tcBorders>
              <w:top w:val="nil"/>
              <w:left w:val="nil"/>
              <w:bottom w:val="single" w:sz="8" w:space="0" w:color="auto"/>
              <w:right w:val="single" w:sz="8" w:space="0" w:color="auto"/>
            </w:tcBorders>
            <w:shd w:val="clear" w:color="auto" w:fill="C6D9F1"/>
            <w:vAlign w:val="center"/>
            <w:hideMark/>
          </w:tcPr>
          <w:p w:rsidR="00210470" w:rsidRPr="003D1EEE" w:rsidRDefault="00210470" w:rsidP="00B05AF4">
            <w:pPr>
              <w:ind w:left="-113" w:right="-170"/>
              <w:jc w:val="center"/>
              <w:rPr>
                <w:b/>
                <w:bCs/>
                <w:color w:val="000000" w:themeColor="text1"/>
                <w:kern w:val="24"/>
              </w:rPr>
            </w:pPr>
            <w:r w:rsidRPr="003D1EEE">
              <w:rPr>
                <w:b/>
                <w:bCs/>
                <w:color w:val="000000" w:themeColor="text1"/>
                <w:kern w:val="24"/>
              </w:rPr>
              <w:t>2012</w:t>
            </w:r>
            <w:r w:rsidR="00457BF7">
              <w:rPr>
                <w:b/>
                <w:bCs/>
                <w:color w:val="000000" w:themeColor="text1"/>
                <w:kern w:val="24"/>
              </w:rPr>
              <w:t xml:space="preserve"> </w:t>
            </w:r>
          </w:p>
        </w:tc>
        <w:tc>
          <w:tcPr>
            <w:tcW w:w="851" w:type="dxa"/>
            <w:tcBorders>
              <w:top w:val="nil"/>
              <w:left w:val="nil"/>
              <w:bottom w:val="single" w:sz="8" w:space="0" w:color="auto"/>
              <w:right w:val="single" w:sz="8" w:space="0" w:color="auto"/>
            </w:tcBorders>
            <w:shd w:val="clear" w:color="auto" w:fill="C6D9F1"/>
            <w:vAlign w:val="center"/>
            <w:hideMark/>
          </w:tcPr>
          <w:p w:rsidR="00210470" w:rsidRPr="003D1EEE" w:rsidRDefault="00210470" w:rsidP="00B05AF4">
            <w:pPr>
              <w:ind w:left="-113" w:right="-170"/>
              <w:jc w:val="center"/>
              <w:rPr>
                <w:b/>
                <w:bCs/>
                <w:color w:val="000000" w:themeColor="text1"/>
                <w:kern w:val="24"/>
              </w:rPr>
            </w:pPr>
            <w:r w:rsidRPr="003D1EEE">
              <w:rPr>
                <w:b/>
                <w:bCs/>
                <w:color w:val="000000" w:themeColor="text1"/>
                <w:kern w:val="24"/>
              </w:rPr>
              <w:t>2013</w:t>
            </w:r>
            <w:r w:rsidR="00457BF7">
              <w:rPr>
                <w:b/>
                <w:bCs/>
                <w:color w:val="000000" w:themeColor="text1"/>
                <w:kern w:val="24"/>
              </w:rPr>
              <w:t xml:space="preserve"> </w:t>
            </w:r>
          </w:p>
        </w:tc>
        <w:tc>
          <w:tcPr>
            <w:tcW w:w="851" w:type="dxa"/>
            <w:tcBorders>
              <w:top w:val="nil"/>
              <w:left w:val="nil"/>
              <w:bottom w:val="single" w:sz="8" w:space="0" w:color="auto"/>
              <w:right w:val="single" w:sz="8" w:space="0" w:color="auto"/>
            </w:tcBorders>
            <w:shd w:val="clear" w:color="auto" w:fill="C6D9F1"/>
            <w:vAlign w:val="center"/>
          </w:tcPr>
          <w:p w:rsidR="00210470" w:rsidRPr="003D1EEE" w:rsidRDefault="00210470" w:rsidP="00B05AF4">
            <w:pPr>
              <w:ind w:left="-113" w:right="-170"/>
              <w:jc w:val="center"/>
              <w:rPr>
                <w:b/>
                <w:bCs/>
                <w:color w:val="000000" w:themeColor="text1"/>
                <w:kern w:val="24"/>
              </w:rPr>
            </w:pPr>
            <w:r w:rsidRPr="003D1EEE">
              <w:rPr>
                <w:b/>
                <w:bCs/>
                <w:color w:val="000000" w:themeColor="text1"/>
                <w:kern w:val="24"/>
              </w:rPr>
              <w:t>2014</w:t>
            </w:r>
            <w:r w:rsidR="00457BF7">
              <w:rPr>
                <w:b/>
                <w:bCs/>
                <w:color w:val="000000" w:themeColor="text1"/>
                <w:kern w:val="24"/>
              </w:rPr>
              <w:t xml:space="preserve"> </w:t>
            </w:r>
            <w:r w:rsidRPr="003D1EEE">
              <w:rPr>
                <w:b/>
                <w:bCs/>
                <w:color w:val="000000" w:themeColor="text1"/>
                <w:kern w:val="24"/>
              </w:rPr>
              <w:t>*</w:t>
            </w:r>
          </w:p>
        </w:tc>
      </w:tr>
      <w:tr w:rsidR="00A217C8" w:rsidRPr="003D1EEE" w:rsidTr="00B05AF4">
        <w:trPr>
          <w:trHeight w:val="504"/>
        </w:trPr>
        <w:tc>
          <w:tcPr>
            <w:tcW w:w="4256" w:type="dxa"/>
            <w:tcBorders>
              <w:top w:val="nil"/>
              <w:left w:val="single" w:sz="8" w:space="0" w:color="auto"/>
              <w:bottom w:val="single" w:sz="4" w:space="0" w:color="auto"/>
              <w:right w:val="single" w:sz="8" w:space="0" w:color="auto"/>
            </w:tcBorders>
            <w:vAlign w:val="center"/>
            <w:hideMark/>
          </w:tcPr>
          <w:p w:rsidR="00210470" w:rsidRPr="003D1EEE" w:rsidRDefault="00210470" w:rsidP="00B05AF4">
            <w:pPr>
              <w:ind w:left="-57" w:right="-57"/>
              <w:rPr>
                <w:color w:val="000000" w:themeColor="text1"/>
                <w:kern w:val="24"/>
              </w:rPr>
            </w:pPr>
            <w:r w:rsidRPr="003D1EEE">
              <w:rPr>
                <w:color w:val="000000" w:themeColor="text1"/>
                <w:kern w:val="24"/>
              </w:rPr>
              <w:t>Количество введенных новых</w:t>
            </w:r>
          </w:p>
          <w:p w:rsidR="00210470" w:rsidRPr="003D1EEE" w:rsidRDefault="00210470" w:rsidP="00B05AF4">
            <w:pPr>
              <w:ind w:left="-57" w:right="-57"/>
              <w:rPr>
                <w:color w:val="000000" w:themeColor="text1"/>
                <w:kern w:val="24"/>
              </w:rPr>
            </w:pPr>
            <w:r w:rsidRPr="003D1EEE">
              <w:rPr>
                <w:color w:val="000000" w:themeColor="text1"/>
                <w:kern w:val="24"/>
              </w:rPr>
              <w:t>объектов, ед.</w:t>
            </w:r>
          </w:p>
        </w:tc>
        <w:tc>
          <w:tcPr>
            <w:tcW w:w="851" w:type="dxa"/>
            <w:tcBorders>
              <w:top w:val="nil"/>
              <w:left w:val="nil"/>
              <w:bottom w:val="single" w:sz="4"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73</w:t>
            </w:r>
          </w:p>
        </w:tc>
        <w:tc>
          <w:tcPr>
            <w:tcW w:w="850" w:type="dxa"/>
            <w:tcBorders>
              <w:top w:val="nil"/>
              <w:left w:val="nil"/>
              <w:bottom w:val="single" w:sz="4"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75</w:t>
            </w:r>
          </w:p>
        </w:tc>
        <w:tc>
          <w:tcPr>
            <w:tcW w:w="851" w:type="dxa"/>
            <w:tcBorders>
              <w:top w:val="nil"/>
              <w:left w:val="nil"/>
              <w:bottom w:val="single" w:sz="4"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79</w:t>
            </w:r>
          </w:p>
        </w:tc>
        <w:tc>
          <w:tcPr>
            <w:tcW w:w="850" w:type="dxa"/>
            <w:tcBorders>
              <w:top w:val="nil"/>
              <w:left w:val="nil"/>
              <w:bottom w:val="single" w:sz="4"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81</w:t>
            </w:r>
          </w:p>
        </w:tc>
        <w:tc>
          <w:tcPr>
            <w:tcW w:w="851" w:type="dxa"/>
            <w:tcBorders>
              <w:top w:val="nil"/>
              <w:left w:val="nil"/>
              <w:bottom w:val="single" w:sz="4"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130</w:t>
            </w:r>
          </w:p>
        </w:tc>
        <w:tc>
          <w:tcPr>
            <w:tcW w:w="851" w:type="dxa"/>
            <w:tcBorders>
              <w:top w:val="nil"/>
              <w:left w:val="nil"/>
              <w:bottom w:val="single" w:sz="4" w:space="0" w:color="auto"/>
              <w:right w:val="single" w:sz="8" w:space="0" w:color="auto"/>
            </w:tcBorders>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112</w:t>
            </w:r>
          </w:p>
        </w:tc>
      </w:tr>
      <w:tr w:rsidR="00A217C8" w:rsidRPr="003D1EEE" w:rsidTr="00B05AF4">
        <w:trPr>
          <w:trHeight w:val="264"/>
        </w:trPr>
        <w:tc>
          <w:tcPr>
            <w:tcW w:w="4256" w:type="dxa"/>
            <w:tcBorders>
              <w:top w:val="nil"/>
              <w:left w:val="single" w:sz="8" w:space="0" w:color="auto"/>
              <w:bottom w:val="single" w:sz="4" w:space="0" w:color="auto"/>
              <w:right w:val="single" w:sz="8" w:space="0" w:color="auto"/>
            </w:tcBorders>
            <w:vAlign w:val="center"/>
            <w:hideMark/>
          </w:tcPr>
          <w:p w:rsidR="00210470" w:rsidRPr="003D1EEE" w:rsidRDefault="00210470" w:rsidP="00B05AF4">
            <w:pPr>
              <w:ind w:left="-57" w:right="-57"/>
              <w:rPr>
                <w:color w:val="000000" w:themeColor="text1"/>
                <w:kern w:val="24"/>
              </w:rPr>
            </w:pPr>
            <w:r w:rsidRPr="003D1EEE">
              <w:rPr>
                <w:color w:val="000000" w:themeColor="text1"/>
                <w:kern w:val="24"/>
              </w:rPr>
              <w:t>Производство молока,</w:t>
            </w:r>
            <w:r w:rsidR="00457BF7">
              <w:rPr>
                <w:color w:val="000000" w:themeColor="text1"/>
                <w:kern w:val="24"/>
              </w:rPr>
              <w:t xml:space="preserve"> </w:t>
            </w:r>
            <w:r w:rsidR="0065230C">
              <w:rPr>
                <w:color w:val="000000" w:themeColor="text1"/>
                <w:kern w:val="24"/>
              </w:rPr>
              <w:t>тыс. тонн</w:t>
            </w:r>
          </w:p>
        </w:tc>
        <w:tc>
          <w:tcPr>
            <w:tcW w:w="851" w:type="dxa"/>
            <w:tcBorders>
              <w:top w:val="nil"/>
              <w:left w:val="nil"/>
              <w:bottom w:val="single" w:sz="4"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133,9</w:t>
            </w:r>
          </w:p>
        </w:tc>
        <w:tc>
          <w:tcPr>
            <w:tcW w:w="850" w:type="dxa"/>
            <w:tcBorders>
              <w:top w:val="nil"/>
              <w:left w:val="nil"/>
              <w:bottom w:val="single" w:sz="4"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110,4</w:t>
            </w:r>
          </w:p>
        </w:tc>
        <w:tc>
          <w:tcPr>
            <w:tcW w:w="851" w:type="dxa"/>
            <w:tcBorders>
              <w:top w:val="nil"/>
              <w:left w:val="nil"/>
              <w:bottom w:val="single" w:sz="4"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88,0</w:t>
            </w:r>
          </w:p>
        </w:tc>
        <w:tc>
          <w:tcPr>
            <w:tcW w:w="850" w:type="dxa"/>
            <w:tcBorders>
              <w:top w:val="nil"/>
              <w:left w:val="nil"/>
              <w:bottom w:val="single" w:sz="4"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109,9</w:t>
            </w:r>
          </w:p>
        </w:tc>
        <w:tc>
          <w:tcPr>
            <w:tcW w:w="851" w:type="dxa"/>
            <w:tcBorders>
              <w:top w:val="nil"/>
              <w:left w:val="nil"/>
              <w:bottom w:val="single" w:sz="4"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138,2</w:t>
            </w:r>
          </w:p>
        </w:tc>
        <w:tc>
          <w:tcPr>
            <w:tcW w:w="851" w:type="dxa"/>
            <w:tcBorders>
              <w:top w:val="nil"/>
              <w:left w:val="nil"/>
              <w:bottom w:val="single" w:sz="4" w:space="0" w:color="auto"/>
              <w:right w:val="single" w:sz="8" w:space="0" w:color="auto"/>
            </w:tcBorders>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155,6</w:t>
            </w:r>
          </w:p>
        </w:tc>
      </w:tr>
      <w:tr w:rsidR="00A217C8" w:rsidRPr="003D1EEE" w:rsidTr="00B05AF4">
        <w:trPr>
          <w:trHeight w:val="511"/>
        </w:trPr>
        <w:tc>
          <w:tcPr>
            <w:tcW w:w="4256" w:type="dxa"/>
            <w:tcBorders>
              <w:top w:val="single" w:sz="4" w:space="0" w:color="auto"/>
              <w:left w:val="single" w:sz="4" w:space="0" w:color="auto"/>
              <w:bottom w:val="single" w:sz="8" w:space="0" w:color="auto"/>
              <w:right w:val="single" w:sz="8" w:space="0" w:color="auto"/>
            </w:tcBorders>
            <w:vAlign w:val="center"/>
            <w:hideMark/>
          </w:tcPr>
          <w:p w:rsidR="00210470" w:rsidRPr="003D1EEE" w:rsidRDefault="00210470" w:rsidP="00B05AF4">
            <w:pPr>
              <w:ind w:left="-57" w:right="-57"/>
              <w:rPr>
                <w:color w:val="000000" w:themeColor="text1"/>
                <w:kern w:val="24"/>
              </w:rPr>
            </w:pPr>
            <w:r w:rsidRPr="003D1EEE">
              <w:rPr>
                <w:color w:val="000000" w:themeColor="text1"/>
                <w:kern w:val="24"/>
              </w:rPr>
              <w:t>Количество реконструированных и моде</w:t>
            </w:r>
            <w:r w:rsidRPr="003D1EEE">
              <w:rPr>
                <w:color w:val="000000" w:themeColor="text1"/>
                <w:kern w:val="24"/>
              </w:rPr>
              <w:t>р</w:t>
            </w:r>
            <w:r w:rsidRPr="003D1EEE">
              <w:rPr>
                <w:color w:val="000000" w:themeColor="text1"/>
                <w:kern w:val="24"/>
              </w:rPr>
              <w:t>низированных объектов, ед.</w:t>
            </w:r>
          </w:p>
        </w:tc>
        <w:tc>
          <w:tcPr>
            <w:tcW w:w="851" w:type="dxa"/>
            <w:tcBorders>
              <w:top w:val="single" w:sz="4" w:space="0" w:color="auto"/>
              <w:left w:val="nil"/>
              <w:bottom w:val="single" w:sz="8" w:space="0" w:color="auto"/>
              <w:right w:val="single" w:sz="8" w:space="0" w:color="auto"/>
            </w:tcBorders>
            <w:vAlign w:val="center"/>
            <w:hideMark/>
          </w:tcPr>
          <w:p w:rsidR="00210470" w:rsidRPr="003D1EEE" w:rsidRDefault="00210470" w:rsidP="00B05AF4">
            <w:pPr>
              <w:ind w:left="-57" w:right="-57"/>
              <w:jc w:val="center"/>
              <w:rPr>
                <w:color w:val="000000" w:themeColor="text1"/>
                <w:kern w:val="24"/>
              </w:rPr>
            </w:pPr>
            <w:r w:rsidRPr="003D1EEE">
              <w:rPr>
                <w:color w:val="000000" w:themeColor="text1"/>
                <w:kern w:val="24"/>
              </w:rPr>
              <w:t>176</w:t>
            </w:r>
          </w:p>
        </w:tc>
        <w:tc>
          <w:tcPr>
            <w:tcW w:w="850" w:type="dxa"/>
            <w:tcBorders>
              <w:top w:val="single" w:sz="4" w:space="0" w:color="auto"/>
              <w:left w:val="nil"/>
              <w:bottom w:val="single" w:sz="8" w:space="0" w:color="auto"/>
              <w:right w:val="single" w:sz="8" w:space="0" w:color="auto"/>
            </w:tcBorders>
            <w:vAlign w:val="center"/>
            <w:hideMark/>
          </w:tcPr>
          <w:p w:rsidR="00210470" w:rsidRPr="003D1EEE" w:rsidRDefault="00210470" w:rsidP="00B05AF4">
            <w:pPr>
              <w:ind w:left="-57" w:right="-57"/>
              <w:jc w:val="center"/>
              <w:rPr>
                <w:color w:val="000000" w:themeColor="text1"/>
                <w:kern w:val="24"/>
              </w:rPr>
            </w:pPr>
            <w:r w:rsidRPr="003D1EEE">
              <w:rPr>
                <w:color w:val="000000" w:themeColor="text1"/>
                <w:kern w:val="24"/>
              </w:rPr>
              <w:t>148</w:t>
            </w:r>
          </w:p>
        </w:tc>
        <w:tc>
          <w:tcPr>
            <w:tcW w:w="851" w:type="dxa"/>
            <w:tcBorders>
              <w:top w:val="single" w:sz="4" w:space="0" w:color="auto"/>
              <w:left w:val="nil"/>
              <w:bottom w:val="single" w:sz="8" w:space="0" w:color="auto"/>
              <w:right w:val="single" w:sz="8" w:space="0" w:color="auto"/>
            </w:tcBorders>
            <w:vAlign w:val="center"/>
            <w:hideMark/>
          </w:tcPr>
          <w:p w:rsidR="00210470" w:rsidRPr="003D1EEE" w:rsidRDefault="00210470" w:rsidP="00B05AF4">
            <w:pPr>
              <w:ind w:left="-57" w:right="-57"/>
              <w:jc w:val="center"/>
              <w:rPr>
                <w:color w:val="000000" w:themeColor="text1"/>
                <w:kern w:val="24"/>
              </w:rPr>
            </w:pPr>
            <w:r w:rsidRPr="003D1EEE">
              <w:rPr>
                <w:color w:val="000000" w:themeColor="text1"/>
                <w:kern w:val="24"/>
              </w:rPr>
              <w:t>92</w:t>
            </w:r>
          </w:p>
        </w:tc>
        <w:tc>
          <w:tcPr>
            <w:tcW w:w="850" w:type="dxa"/>
            <w:tcBorders>
              <w:top w:val="single" w:sz="4" w:space="0" w:color="auto"/>
              <w:left w:val="nil"/>
              <w:bottom w:val="single" w:sz="8" w:space="0" w:color="auto"/>
              <w:right w:val="single" w:sz="8" w:space="0" w:color="auto"/>
            </w:tcBorders>
            <w:vAlign w:val="center"/>
            <w:hideMark/>
          </w:tcPr>
          <w:p w:rsidR="00210470" w:rsidRPr="003D1EEE" w:rsidRDefault="00210470" w:rsidP="00B05AF4">
            <w:pPr>
              <w:ind w:left="-57" w:right="-57"/>
              <w:jc w:val="center"/>
              <w:rPr>
                <w:color w:val="000000" w:themeColor="text1"/>
                <w:kern w:val="24"/>
              </w:rPr>
            </w:pPr>
            <w:r w:rsidRPr="003D1EEE">
              <w:rPr>
                <w:color w:val="000000" w:themeColor="text1"/>
                <w:kern w:val="24"/>
              </w:rPr>
              <w:t>107</w:t>
            </w:r>
          </w:p>
        </w:tc>
        <w:tc>
          <w:tcPr>
            <w:tcW w:w="851" w:type="dxa"/>
            <w:tcBorders>
              <w:top w:val="single" w:sz="4" w:space="0" w:color="auto"/>
              <w:left w:val="nil"/>
              <w:bottom w:val="single" w:sz="8"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123</w:t>
            </w:r>
          </w:p>
        </w:tc>
        <w:tc>
          <w:tcPr>
            <w:tcW w:w="851" w:type="dxa"/>
            <w:tcBorders>
              <w:top w:val="single" w:sz="4" w:space="0" w:color="auto"/>
              <w:left w:val="nil"/>
              <w:bottom w:val="single" w:sz="8" w:space="0" w:color="auto"/>
              <w:right w:val="single" w:sz="8" w:space="0" w:color="auto"/>
            </w:tcBorders>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94</w:t>
            </w:r>
          </w:p>
        </w:tc>
      </w:tr>
      <w:tr w:rsidR="00A217C8" w:rsidRPr="003D1EEE" w:rsidTr="00B05AF4">
        <w:trPr>
          <w:trHeight w:val="511"/>
        </w:trPr>
        <w:tc>
          <w:tcPr>
            <w:tcW w:w="4256" w:type="dxa"/>
            <w:tcBorders>
              <w:top w:val="single" w:sz="4" w:space="0" w:color="auto"/>
              <w:left w:val="single" w:sz="4" w:space="0" w:color="auto"/>
              <w:bottom w:val="single" w:sz="8" w:space="0" w:color="auto"/>
              <w:right w:val="single" w:sz="8" w:space="0" w:color="auto"/>
            </w:tcBorders>
            <w:vAlign w:val="center"/>
            <w:hideMark/>
          </w:tcPr>
          <w:p w:rsidR="00210470" w:rsidRPr="003D1EEE" w:rsidRDefault="00210470" w:rsidP="00B05AF4">
            <w:pPr>
              <w:ind w:left="-57" w:right="-57"/>
              <w:rPr>
                <w:color w:val="000000" w:themeColor="text1"/>
                <w:kern w:val="24"/>
              </w:rPr>
            </w:pPr>
            <w:r w:rsidRPr="003D1EEE">
              <w:rPr>
                <w:color w:val="000000" w:themeColor="text1"/>
                <w:kern w:val="24"/>
              </w:rPr>
              <w:t>Объем производства молока за счет реко</w:t>
            </w:r>
            <w:r w:rsidRPr="003D1EEE">
              <w:rPr>
                <w:color w:val="000000" w:themeColor="text1"/>
                <w:kern w:val="24"/>
              </w:rPr>
              <w:t>н</w:t>
            </w:r>
            <w:r w:rsidRPr="003D1EEE">
              <w:rPr>
                <w:color w:val="000000" w:themeColor="text1"/>
                <w:kern w:val="24"/>
              </w:rPr>
              <w:t>струкции и модернизации,</w:t>
            </w:r>
            <w:r w:rsidR="00457BF7">
              <w:rPr>
                <w:color w:val="000000" w:themeColor="text1"/>
                <w:kern w:val="24"/>
              </w:rPr>
              <w:t xml:space="preserve"> </w:t>
            </w:r>
            <w:r w:rsidR="0065230C">
              <w:rPr>
                <w:color w:val="000000" w:themeColor="text1"/>
                <w:kern w:val="24"/>
              </w:rPr>
              <w:t>тыс. тонн</w:t>
            </w:r>
          </w:p>
        </w:tc>
        <w:tc>
          <w:tcPr>
            <w:tcW w:w="851" w:type="dxa"/>
            <w:tcBorders>
              <w:top w:val="single" w:sz="4" w:space="0" w:color="auto"/>
              <w:left w:val="nil"/>
              <w:bottom w:val="single" w:sz="8" w:space="0" w:color="auto"/>
              <w:right w:val="single" w:sz="8" w:space="0" w:color="auto"/>
            </w:tcBorders>
            <w:vAlign w:val="center"/>
            <w:hideMark/>
          </w:tcPr>
          <w:p w:rsidR="00210470" w:rsidRPr="003D1EEE" w:rsidRDefault="00210470" w:rsidP="00B05AF4">
            <w:pPr>
              <w:ind w:left="-57" w:right="-57"/>
              <w:jc w:val="center"/>
              <w:rPr>
                <w:color w:val="000000" w:themeColor="text1"/>
                <w:kern w:val="24"/>
              </w:rPr>
            </w:pPr>
            <w:r w:rsidRPr="003D1EEE">
              <w:rPr>
                <w:color w:val="000000" w:themeColor="text1"/>
                <w:kern w:val="24"/>
              </w:rPr>
              <w:t>56,2</w:t>
            </w:r>
          </w:p>
        </w:tc>
        <w:tc>
          <w:tcPr>
            <w:tcW w:w="850" w:type="dxa"/>
            <w:tcBorders>
              <w:top w:val="single" w:sz="4" w:space="0" w:color="auto"/>
              <w:left w:val="nil"/>
              <w:bottom w:val="single" w:sz="8" w:space="0" w:color="auto"/>
              <w:right w:val="single" w:sz="8" w:space="0" w:color="auto"/>
            </w:tcBorders>
            <w:vAlign w:val="center"/>
            <w:hideMark/>
          </w:tcPr>
          <w:p w:rsidR="00210470" w:rsidRPr="003D1EEE" w:rsidRDefault="00210470" w:rsidP="00B05AF4">
            <w:pPr>
              <w:ind w:left="-57" w:right="-57"/>
              <w:jc w:val="center"/>
              <w:rPr>
                <w:color w:val="000000" w:themeColor="text1"/>
                <w:kern w:val="24"/>
              </w:rPr>
            </w:pPr>
            <w:r w:rsidRPr="003D1EEE">
              <w:rPr>
                <w:color w:val="000000" w:themeColor="text1"/>
                <w:kern w:val="24"/>
              </w:rPr>
              <w:t>30,1</w:t>
            </w:r>
          </w:p>
        </w:tc>
        <w:tc>
          <w:tcPr>
            <w:tcW w:w="851" w:type="dxa"/>
            <w:tcBorders>
              <w:top w:val="single" w:sz="4" w:space="0" w:color="auto"/>
              <w:left w:val="nil"/>
              <w:bottom w:val="single" w:sz="8" w:space="0" w:color="auto"/>
              <w:right w:val="single" w:sz="8" w:space="0" w:color="auto"/>
            </w:tcBorders>
            <w:vAlign w:val="center"/>
            <w:hideMark/>
          </w:tcPr>
          <w:p w:rsidR="00210470" w:rsidRPr="003D1EEE" w:rsidRDefault="00210470" w:rsidP="00B05AF4">
            <w:pPr>
              <w:ind w:left="-57" w:right="-57"/>
              <w:jc w:val="center"/>
              <w:rPr>
                <w:color w:val="000000" w:themeColor="text1"/>
                <w:kern w:val="24"/>
              </w:rPr>
            </w:pPr>
            <w:r w:rsidRPr="003D1EEE">
              <w:rPr>
                <w:color w:val="000000" w:themeColor="text1"/>
                <w:kern w:val="24"/>
              </w:rPr>
              <w:t>18,7</w:t>
            </w:r>
          </w:p>
        </w:tc>
        <w:tc>
          <w:tcPr>
            <w:tcW w:w="850" w:type="dxa"/>
            <w:tcBorders>
              <w:top w:val="single" w:sz="4" w:space="0" w:color="auto"/>
              <w:left w:val="nil"/>
              <w:bottom w:val="single" w:sz="8" w:space="0" w:color="auto"/>
              <w:right w:val="single" w:sz="8" w:space="0" w:color="auto"/>
            </w:tcBorders>
            <w:vAlign w:val="center"/>
            <w:hideMark/>
          </w:tcPr>
          <w:p w:rsidR="00210470" w:rsidRPr="003D1EEE" w:rsidRDefault="00210470" w:rsidP="00B05AF4">
            <w:pPr>
              <w:ind w:left="-57" w:right="-57"/>
              <w:jc w:val="center"/>
              <w:rPr>
                <w:color w:val="000000" w:themeColor="text1"/>
                <w:kern w:val="24"/>
              </w:rPr>
            </w:pPr>
            <w:r w:rsidRPr="003D1EEE">
              <w:rPr>
                <w:color w:val="000000" w:themeColor="text1"/>
                <w:kern w:val="24"/>
              </w:rPr>
              <w:t>21,1</w:t>
            </w:r>
          </w:p>
        </w:tc>
        <w:tc>
          <w:tcPr>
            <w:tcW w:w="851" w:type="dxa"/>
            <w:tcBorders>
              <w:top w:val="single" w:sz="4" w:space="0" w:color="auto"/>
              <w:left w:val="nil"/>
              <w:bottom w:val="single" w:sz="8"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41,4</w:t>
            </w:r>
          </w:p>
        </w:tc>
        <w:tc>
          <w:tcPr>
            <w:tcW w:w="851" w:type="dxa"/>
            <w:tcBorders>
              <w:top w:val="single" w:sz="4" w:space="0" w:color="auto"/>
              <w:left w:val="nil"/>
              <w:bottom w:val="single" w:sz="8" w:space="0" w:color="auto"/>
              <w:right w:val="single" w:sz="8" w:space="0" w:color="auto"/>
            </w:tcBorders>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6,5</w:t>
            </w:r>
          </w:p>
        </w:tc>
      </w:tr>
      <w:tr w:rsidR="00A217C8" w:rsidRPr="003D1EEE" w:rsidTr="00B05AF4">
        <w:trPr>
          <w:trHeight w:val="259"/>
        </w:trPr>
        <w:tc>
          <w:tcPr>
            <w:tcW w:w="4256" w:type="dxa"/>
            <w:tcBorders>
              <w:top w:val="single" w:sz="8" w:space="0" w:color="auto"/>
              <w:left w:val="single" w:sz="4" w:space="0" w:color="auto"/>
              <w:bottom w:val="single" w:sz="4" w:space="0" w:color="auto"/>
              <w:right w:val="single" w:sz="8" w:space="0" w:color="auto"/>
            </w:tcBorders>
            <w:vAlign w:val="center"/>
            <w:hideMark/>
          </w:tcPr>
          <w:p w:rsidR="00210470" w:rsidRPr="003D1EEE" w:rsidRDefault="00210470" w:rsidP="00B05AF4">
            <w:pPr>
              <w:ind w:left="-57" w:right="-57"/>
              <w:rPr>
                <w:color w:val="000000" w:themeColor="text1"/>
                <w:kern w:val="24"/>
              </w:rPr>
            </w:pPr>
            <w:r w:rsidRPr="003D1EEE">
              <w:rPr>
                <w:color w:val="000000" w:themeColor="text1"/>
                <w:kern w:val="24"/>
              </w:rPr>
              <w:t>Общее количество объектов, ед.</w:t>
            </w:r>
          </w:p>
        </w:tc>
        <w:tc>
          <w:tcPr>
            <w:tcW w:w="851" w:type="dxa"/>
            <w:tcBorders>
              <w:top w:val="single" w:sz="8" w:space="0" w:color="auto"/>
              <w:left w:val="nil"/>
              <w:bottom w:val="single" w:sz="4"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249</w:t>
            </w:r>
          </w:p>
        </w:tc>
        <w:tc>
          <w:tcPr>
            <w:tcW w:w="850" w:type="dxa"/>
            <w:tcBorders>
              <w:top w:val="single" w:sz="8" w:space="0" w:color="auto"/>
              <w:left w:val="nil"/>
              <w:bottom w:val="single" w:sz="4"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223</w:t>
            </w:r>
          </w:p>
        </w:tc>
        <w:tc>
          <w:tcPr>
            <w:tcW w:w="851" w:type="dxa"/>
            <w:tcBorders>
              <w:top w:val="single" w:sz="8" w:space="0" w:color="auto"/>
              <w:left w:val="nil"/>
              <w:bottom w:val="single" w:sz="4"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171</w:t>
            </w:r>
          </w:p>
        </w:tc>
        <w:tc>
          <w:tcPr>
            <w:tcW w:w="850" w:type="dxa"/>
            <w:tcBorders>
              <w:top w:val="single" w:sz="8" w:space="0" w:color="auto"/>
              <w:left w:val="nil"/>
              <w:bottom w:val="single" w:sz="4"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188</w:t>
            </w:r>
          </w:p>
        </w:tc>
        <w:tc>
          <w:tcPr>
            <w:tcW w:w="851" w:type="dxa"/>
            <w:tcBorders>
              <w:top w:val="single" w:sz="8" w:space="0" w:color="auto"/>
              <w:left w:val="nil"/>
              <w:bottom w:val="single" w:sz="4"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253</w:t>
            </w:r>
          </w:p>
        </w:tc>
        <w:tc>
          <w:tcPr>
            <w:tcW w:w="851" w:type="dxa"/>
            <w:tcBorders>
              <w:top w:val="single" w:sz="8" w:space="0" w:color="auto"/>
              <w:left w:val="nil"/>
              <w:bottom w:val="single" w:sz="4" w:space="0" w:color="auto"/>
              <w:right w:val="single" w:sz="8" w:space="0" w:color="auto"/>
            </w:tcBorders>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206</w:t>
            </w:r>
          </w:p>
        </w:tc>
      </w:tr>
      <w:tr w:rsidR="00A217C8" w:rsidRPr="003D1EEE" w:rsidTr="00B05AF4">
        <w:trPr>
          <w:trHeight w:val="768"/>
        </w:trPr>
        <w:tc>
          <w:tcPr>
            <w:tcW w:w="4256" w:type="dxa"/>
            <w:tcBorders>
              <w:top w:val="single" w:sz="4" w:space="0" w:color="auto"/>
              <w:left w:val="single" w:sz="8" w:space="0" w:color="auto"/>
              <w:bottom w:val="single" w:sz="8" w:space="0" w:color="auto"/>
              <w:right w:val="single" w:sz="8" w:space="0" w:color="auto"/>
            </w:tcBorders>
            <w:vAlign w:val="center"/>
            <w:hideMark/>
          </w:tcPr>
          <w:p w:rsidR="00210470" w:rsidRPr="003D1EEE" w:rsidRDefault="00210470" w:rsidP="00B05AF4">
            <w:pPr>
              <w:ind w:left="-57" w:right="-57"/>
              <w:rPr>
                <w:color w:val="000000" w:themeColor="text1"/>
                <w:kern w:val="24"/>
              </w:rPr>
            </w:pPr>
            <w:r w:rsidRPr="003D1EEE">
              <w:rPr>
                <w:color w:val="000000" w:themeColor="text1"/>
                <w:kern w:val="24"/>
              </w:rPr>
              <w:t>Общий объем производства молока, пол</w:t>
            </w:r>
            <w:r w:rsidRPr="003D1EEE">
              <w:rPr>
                <w:color w:val="000000" w:themeColor="text1"/>
                <w:kern w:val="24"/>
              </w:rPr>
              <w:t>у</w:t>
            </w:r>
            <w:r w:rsidRPr="003D1EEE">
              <w:rPr>
                <w:color w:val="000000" w:themeColor="text1"/>
                <w:kern w:val="24"/>
              </w:rPr>
              <w:t>ченный за счет ввода</w:t>
            </w:r>
          </w:p>
          <w:p w:rsidR="00210470" w:rsidRPr="003D1EEE" w:rsidRDefault="00210470" w:rsidP="00B05AF4">
            <w:pPr>
              <w:ind w:left="-57" w:right="-57"/>
              <w:rPr>
                <w:color w:val="000000" w:themeColor="text1"/>
                <w:kern w:val="24"/>
              </w:rPr>
            </w:pPr>
            <w:r w:rsidRPr="003D1EEE">
              <w:rPr>
                <w:color w:val="000000" w:themeColor="text1"/>
                <w:kern w:val="24"/>
              </w:rPr>
              <w:t>новых объектов, реконструкции и</w:t>
            </w:r>
          </w:p>
          <w:p w:rsidR="00210470" w:rsidRPr="003D1EEE" w:rsidRDefault="00210470" w:rsidP="00B05AF4">
            <w:pPr>
              <w:ind w:left="-57" w:right="-57"/>
              <w:rPr>
                <w:color w:val="000000" w:themeColor="text1"/>
                <w:kern w:val="24"/>
              </w:rPr>
            </w:pPr>
            <w:r w:rsidRPr="003D1EEE">
              <w:rPr>
                <w:color w:val="000000" w:themeColor="text1"/>
                <w:kern w:val="24"/>
              </w:rPr>
              <w:t>модернизации объектов,</w:t>
            </w:r>
            <w:r w:rsidR="00457BF7">
              <w:rPr>
                <w:color w:val="000000" w:themeColor="text1"/>
                <w:kern w:val="24"/>
              </w:rPr>
              <w:t xml:space="preserve"> </w:t>
            </w:r>
            <w:r w:rsidR="0065230C">
              <w:rPr>
                <w:color w:val="000000" w:themeColor="text1"/>
                <w:kern w:val="24"/>
              </w:rPr>
              <w:t>тыс. тонн</w:t>
            </w:r>
          </w:p>
        </w:tc>
        <w:tc>
          <w:tcPr>
            <w:tcW w:w="851" w:type="dxa"/>
            <w:tcBorders>
              <w:top w:val="single" w:sz="4" w:space="0" w:color="auto"/>
              <w:left w:val="nil"/>
              <w:bottom w:val="single" w:sz="8"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190,1</w:t>
            </w:r>
          </w:p>
        </w:tc>
        <w:tc>
          <w:tcPr>
            <w:tcW w:w="850" w:type="dxa"/>
            <w:tcBorders>
              <w:top w:val="single" w:sz="4" w:space="0" w:color="auto"/>
              <w:left w:val="nil"/>
              <w:bottom w:val="single" w:sz="8"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140,5</w:t>
            </w:r>
          </w:p>
        </w:tc>
        <w:tc>
          <w:tcPr>
            <w:tcW w:w="851" w:type="dxa"/>
            <w:tcBorders>
              <w:top w:val="single" w:sz="4" w:space="0" w:color="auto"/>
              <w:left w:val="nil"/>
              <w:bottom w:val="single" w:sz="8"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106,7</w:t>
            </w:r>
          </w:p>
        </w:tc>
        <w:tc>
          <w:tcPr>
            <w:tcW w:w="850" w:type="dxa"/>
            <w:tcBorders>
              <w:top w:val="single" w:sz="4" w:space="0" w:color="auto"/>
              <w:left w:val="nil"/>
              <w:bottom w:val="single" w:sz="8"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131,0</w:t>
            </w:r>
          </w:p>
        </w:tc>
        <w:tc>
          <w:tcPr>
            <w:tcW w:w="851" w:type="dxa"/>
            <w:tcBorders>
              <w:top w:val="single" w:sz="4" w:space="0" w:color="auto"/>
              <w:left w:val="nil"/>
              <w:bottom w:val="single" w:sz="8"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179,6</w:t>
            </w:r>
          </w:p>
        </w:tc>
        <w:tc>
          <w:tcPr>
            <w:tcW w:w="851" w:type="dxa"/>
            <w:tcBorders>
              <w:top w:val="single" w:sz="4" w:space="0" w:color="auto"/>
              <w:left w:val="nil"/>
              <w:bottom w:val="single" w:sz="8" w:space="0" w:color="auto"/>
              <w:right w:val="single" w:sz="8" w:space="0" w:color="auto"/>
            </w:tcBorders>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162,1</w:t>
            </w:r>
          </w:p>
        </w:tc>
      </w:tr>
      <w:tr w:rsidR="00A217C8" w:rsidRPr="003D1EEE" w:rsidTr="00B05AF4">
        <w:trPr>
          <w:trHeight w:val="672"/>
        </w:trPr>
        <w:tc>
          <w:tcPr>
            <w:tcW w:w="4256" w:type="dxa"/>
            <w:tcBorders>
              <w:top w:val="nil"/>
              <w:left w:val="single" w:sz="8" w:space="0" w:color="auto"/>
              <w:bottom w:val="single" w:sz="8" w:space="0" w:color="auto"/>
              <w:right w:val="single" w:sz="8" w:space="0" w:color="auto"/>
            </w:tcBorders>
            <w:vAlign w:val="center"/>
            <w:hideMark/>
          </w:tcPr>
          <w:p w:rsidR="00210470" w:rsidRPr="003D1EEE" w:rsidRDefault="00210470" w:rsidP="00B05AF4">
            <w:pPr>
              <w:ind w:left="-57" w:right="-113"/>
              <w:rPr>
                <w:color w:val="000000" w:themeColor="text1"/>
                <w:kern w:val="24"/>
              </w:rPr>
            </w:pPr>
            <w:r w:rsidRPr="003D1EEE">
              <w:rPr>
                <w:color w:val="000000" w:themeColor="text1"/>
                <w:kern w:val="24"/>
              </w:rPr>
              <w:t>Доля дополнительного производства на построенных, реконструированных и м</w:t>
            </w:r>
            <w:r w:rsidRPr="003D1EEE">
              <w:rPr>
                <w:color w:val="000000" w:themeColor="text1"/>
                <w:kern w:val="24"/>
              </w:rPr>
              <w:t>о</w:t>
            </w:r>
            <w:r w:rsidRPr="003D1EEE">
              <w:rPr>
                <w:color w:val="000000" w:themeColor="text1"/>
                <w:kern w:val="24"/>
              </w:rPr>
              <w:t>дернизированных объектах в общем объеме производства молока, %</w:t>
            </w:r>
          </w:p>
        </w:tc>
        <w:tc>
          <w:tcPr>
            <w:tcW w:w="851" w:type="dxa"/>
            <w:tcBorders>
              <w:top w:val="nil"/>
              <w:left w:val="nil"/>
              <w:bottom w:val="single" w:sz="8"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0,58</w:t>
            </w:r>
          </w:p>
        </w:tc>
        <w:tc>
          <w:tcPr>
            <w:tcW w:w="850" w:type="dxa"/>
            <w:tcBorders>
              <w:top w:val="nil"/>
              <w:left w:val="nil"/>
              <w:bottom w:val="single" w:sz="8"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0,44</w:t>
            </w:r>
          </w:p>
        </w:tc>
        <w:tc>
          <w:tcPr>
            <w:tcW w:w="851" w:type="dxa"/>
            <w:tcBorders>
              <w:top w:val="nil"/>
              <w:left w:val="nil"/>
              <w:bottom w:val="single" w:sz="8"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0,34</w:t>
            </w:r>
          </w:p>
        </w:tc>
        <w:tc>
          <w:tcPr>
            <w:tcW w:w="850" w:type="dxa"/>
            <w:tcBorders>
              <w:top w:val="nil"/>
              <w:left w:val="nil"/>
              <w:bottom w:val="single" w:sz="8"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0,41</w:t>
            </w:r>
          </w:p>
        </w:tc>
        <w:tc>
          <w:tcPr>
            <w:tcW w:w="851" w:type="dxa"/>
            <w:tcBorders>
              <w:top w:val="nil"/>
              <w:left w:val="nil"/>
              <w:bottom w:val="single" w:sz="8"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0,59</w:t>
            </w:r>
          </w:p>
        </w:tc>
        <w:tc>
          <w:tcPr>
            <w:tcW w:w="851" w:type="dxa"/>
            <w:tcBorders>
              <w:top w:val="nil"/>
              <w:left w:val="nil"/>
              <w:bottom w:val="single" w:sz="8" w:space="0" w:color="auto"/>
              <w:right w:val="single" w:sz="8" w:space="0" w:color="auto"/>
            </w:tcBorders>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0,52</w:t>
            </w:r>
          </w:p>
        </w:tc>
      </w:tr>
      <w:tr w:rsidR="00A217C8" w:rsidRPr="003D1EEE" w:rsidTr="00B05AF4">
        <w:trPr>
          <w:trHeight w:val="565"/>
        </w:trPr>
        <w:tc>
          <w:tcPr>
            <w:tcW w:w="4256" w:type="dxa"/>
            <w:tcBorders>
              <w:top w:val="nil"/>
              <w:left w:val="single" w:sz="8" w:space="0" w:color="auto"/>
              <w:bottom w:val="single" w:sz="8" w:space="0" w:color="auto"/>
              <w:right w:val="single" w:sz="8" w:space="0" w:color="auto"/>
            </w:tcBorders>
            <w:vAlign w:val="center"/>
            <w:hideMark/>
          </w:tcPr>
          <w:p w:rsidR="00210470" w:rsidRPr="003D1EEE" w:rsidRDefault="00210470" w:rsidP="00B05AF4">
            <w:pPr>
              <w:ind w:left="-57" w:right="-57"/>
              <w:rPr>
                <w:color w:val="000000" w:themeColor="text1"/>
                <w:kern w:val="24"/>
              </w:rPr>
            </w:pPr>
            <w:r w:rsidRPr="003D1EEE">
              <w:rPr>
                <w:color w:val="000000" w:themeColor="text1"/>
                <w:kern w:val="24"/>
              </w:rPr>
              <w:t>Количество созданных скотомест за счет введенных новых объектов, ед.</w:t>
            </w:r>
          </w:p>
        </w:tc>
        <w:tc>
          <w:tcPr>
            <w:tcW w:w="851" w:type="dxa"/>
            <w:tcBorders>
              <w:top w:val="nil"/>
              <w:left w:val="nil"/>
              <w:bottom w:val="single" w:sz="8"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50 647</w:t>
            </w:r>
          </w:p>
        </w:tc>
        <w:tc>
          <w:tcPr>
            <w:tcW w:w="850" w:type="dxa"/>
            <w:tcBorders>
              <w:top w:val="nil"/>
              <w:left w:val="nil"/>
              <w:bottom w:val="single" w:sz="8"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46 703</w:t>
            </w:r>
          </w:p>
        </w:tc>
        <w:tc>
          <w:tcPr>
            <w:tcW w:w="851" w:type="dxa"/>
            <w:tcBorders>
              <w:top w:val="nil"/>
              <w:left w:val="nil"/>
              <w:bottom w:val="single" w:sz="8"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49 563</w:t>
            </w:r>
          </w:p>
        </w:tc>
        <w:tc>
          <w:tcPr>
            <w:tcW w:w="850" w:type="dxa"/>
            <w:tcBorders>
              <w:top w:val="nil"/>
              <w:left w:val="nil"/>
              <w:bottom w:val="single" w:sz="8"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38 069</w:t>
            </w:r>
          </w:p>
        </w:tc>
        <w:tc>
          <w:tcPr>
            <w:tcW w:w="851" w:type="dxa"/>
            <w:tcBorders>
              <w:top w:val="nil"/>
              <w:left w:val="nil"/>
              <w:bottom w:val="single" w:sz="8" w:space="0" w:color="auto"/>
              <w:right w:val="single" w:sz="8" w:space="0" w:color="auto"/>
            </w:tcBorders>
            <w:vAlign w:val="center"/>
            <w:hideMark/>
          </w:tcPr>
          <w:p w:rsidR="00210470" w:rsidRPr="003D1EEE" w:rsidRDefault="00210470" w:rsidP="00B05AF4">
            <w:pPr>
              <w:ind w:left="-170" w:right="-170"/>
              <w:jc w:val="center"/>
              <w:rPr>
                <w:color w:val="000000" w:themeColor="text1"/>
                <w:kern w:val="24"/>
              </w:rPr>
            </w:pPr>
            <w:r w:rsidRPr="003D1EEE">
              <w:rPr>
                <w:color w:val="000000" w:themeColor="text1"/>
                <w:kern w:val="24"/>
              </w:rPr>
              <w:t>47 504</w:t>
            </w:r>
          </w:p>
        </w:tc>
        <w:tc>
          <w:tcPr>
            <w:tcW w:w="851" w:type="dxa"/>
            <w:tcBorders>
              <w:top w:val="nil"/>
              <w:left w:val="nil"/>
              <w:bottom w:val="single" w:sz="8" w:space="0" w:color="auto"/>
              <w:right w:val="single" w:sz="8" w:space="0" w:color="auto"/>
            </w:tcBorders>
            <w:vAlign w:val="center"/>
          </w:tcPr>
          <w:p w:rsidR="00210470" w:rsidRPr="003D1EEE" w:rsidRDefault="00210470" w:rsidP="00B05AF4">
            <w:pPr>
              <w:ind w:left="-170" w:right="-170"/>
              <w:jc w:val="center"/>
              <w:rPr>
                <w:color w:val="000000" w:themeColor="text1"/>
                <w:kern w:val="24"/>
              </w:rPr>
            </w:pPr>
            <w:r w:rsidRPr="003D1EEE">
              <w:rPr>
                <w:color w:val="000000" w:themeColor="text1"/>
                <w:kern w:val="24"/>
              </w:rPr>
              <w:t>46 351</w:t>
            </w:r>
          </w:p>
        </w:tc>
      </w:tr>
      <w:tr w:rsidR="00A217C8" w:rsidRPr="003D1EEE" w:rsidTr="00B05AF4">
        <w:trPr>
          <w:trHeight w:val="545"/>
        </w:trPr>
        <w:tc>
          <w:tcPr>
            <w:tcW w:w="4256" w:type="dxa"/>
            <w:tcBorders>
              <w:top w:val="nil"/>
              <w:left w:val="single" w:sz="8" w:space="0" w:color="auto"/>
              <w:bottom w:val="single" w:sz="8" w:space="0" w:color="auto"/>
              <w:right w:val="single" w:sz="8" w:space="0" w:color="auto"/>
            </w:tcBorders>
            <w:vAlign w:val="center"/>
            <w:hideMark/>
          </w:tcPr>
          <w:p w:rsidR="00210470" w:rsidRPr="003D1EEE" w:rsidRDefault="00210470" w:rsidP="00B05AF4">
            <w:pPr>
              <w:ind w:left="-57" w:right="-113"/>
              <w:rPr>
                <w:color w:val="000000" w:themeColor="text1"/>
                <w:kern w:val="24"/>
              </w:rPr>
            </w:pPr>
            <w:r w:rsidRPr="003D1EEE">
              <w:rPr>
                <w:color w:val="000000" w:themeColor="text1"/>
                <w:kern w:val="24"/>
              </w:rPr>
              <w:t>Количество созданных скотомест за счет реконструкции и модернизации, ед.</w:t>
            </w:r>
          </w:p>
        </w:tc>
        <w:tc>
          <w:tcPr>
            <w:tcW w:w="851" w:type="dxa"/>
            <w:tcBorders>
              <w:top w:val="nil"/>
              <w:left w:val="nil"/>
              <w:bottom w:val="single" w:sz="8"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43 288</w:t>
            </w:r>
          </w:p>
        </w:tc>
        <w:tc>
          <w:tcPr>
            <w:tcW w:w="850" w:type="dxa"/>
            <w:tcBorders>
              <w:top w:val="nil"/>
              <w:left w:val="nil"/>
              <w:bottom w:val="single" w:sz="8"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36 660</w:t>
            </w:r>
          </w:p>
        </w:tc>
        <w:tc>
          <w:tcPr>
            <w:tcW w:w="851" w:type="dxa"/>
            <w:tcBorders>
              <w:top w:val="nil"/>
              <w:left w:val="nil"/>
              <w:bottom w:val="single" w:sz="8"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19 563</w:t>
            </w:r>
          </w:p>
        </w:tc>
        <w:tc>
          <w:tcPr>
            <w:tcW w:w="850" w:type="dxa"/>
            <w:tcBorders>
              <w:top w:val="nil"/>
              <w:left w:val="nil"/>
              <w:bottom w:val="single" w:sz="8"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15 624</w:t>
            </w:r>
          </w:p>
        </w:tc>
        <w:tc>
          <w:tcPr>
            <w:tcW w:w="851" w:type="dxa"/>
            <w:tcBorders>
              <w:top w:val="nil"/>
              <w:left w:val="nil"/>
              <w:bottom w:val="single" w:sz="8" w:space="0" w:color="auto"/>
              <w:right w:val="single" w:sz="8" w:space="0" w:color="auto"/>
            </w:tcBorders>
            <w:vAlign w:val="center"/>
            <w:hideMark/>
          </w:tcPr>
          <w:p w:rsidR="00210470" w:rsidRPr="003D1EEE" w:rsidRDefault="00210470" w:rsidP="00B05AF4">
            <w:pPr>
              <w:ind w:left="-108" w:right="-108"/>
              <w:jc w:val="center"/>
              <w:rPr>
                <w:color w:val="000000" w:themeColor="text1"/>
                <w:kern w:val="24"/>
              </w:rPr>
            </w:pPr>
            <w:r w:rsidRPr="003D1EEE">
              <w:rPr>
                <w:color w:val="000000" w:themeColor="text1"/>
                <w:kern w:val="24"/>
              </w:rPr>
              <w:t>25 983</w:t>
            </w:r>
          </w:p>
        </w:tc>
        <w:tc>
          <w:tcPr>
            <w:tcW w:w="851" w:type="dxa"/>
            <w:tcBorders>
              <w:top w:val="nil"/>
              <w:left w:val="nil"/>
              <w:bottom w:val="single" w:sz="8" w:space="0" w:color="auto"/>
              <w:right w:val="single" w:sz="8" w:space="0" w:color="auto"/>
            </w:tcBorders>
            <w:vAlign w:val="center"/>
          </w:tcPr>
          <w:p w:rsidR="00210470" w:rsidRPr="003D1EEE" w:rsidRDefault="00210470" w:rsidP="00B05AF4">
            <w:pPr>
              <w:ind w:left="-108" w:right="-108"/>
              <w:jc w:val="center"/>
              <w:rPr>
                <w:color w:val="000000" w:themeColor="text1"/>
                <w:kern w:val="24"/>
              </w:rPr>
            </w:pPr>
            <w:r w:rsidRPr="003D1EEE">
              <w:rPr>
                <w:color w:val="000000" w:themeColor="text1"/>
                <w:kern w:val="24"/>
              </w:rPr>
              <w:t>12071</w:t>
            </w:r>
          </w:p>
        </w:tc>
      </w:tr>
    </w:tbl>
    <w:p w:rsidR="0065230C" w:rsidRDefault="0065230C" w:rsidP="00210470">
      <w:pPr>
        <w:ind w:firstLine="709"/>
        <w:jc w:val="both"/>
        <w:rPr>
          <w:i/>
          <w:color w:val="000000" w:themeColor="text1"/>
          <w:kern w:val="24"/>
        </w:rPr>
      </w:pPr>
    </w:p>
    <w:p w:rsidR="00210470" w:rsidRPr="003D1EEE" w:rsidRDefault="00210470" w:rsidP="00210470">
      <w:pPr>
        <w:ind w:firstLine="709"/>
        <w:jc w:val="both"/>
        <w:rPr>
          <w:i/>
          <w:color w:val="000000" w:themeColor="text1"/>
          <w:kern w:val="24"/>
        </w:rPr>
      </w:pPr>
      <w:r w:rsidRPr="003D1EEE">
        <w:rPr>
          <w:i/>
          <w:color w:val="000000" w:themeColor="text1"/>
          <w:kern w:val="24"/>
        </w:rPr>
        <w:t>* С учетом данных по Республике Крым и г. Севастополю.</w:t>
      </w:r>
    </w:p>
    <w:p w:rsidR="00210470" w:rsidRPr="003D1EEE" w:rsidRDefault="00210470" w:rsidP="00210470">
      <w:pPr>
        <w:ind w:firstLine="709"/>
        <w:jc w:val="both"/>
        <w:rPr>
          <w:color w:val="000000" w:themeColor="text1"/>
          <w:kern w:val="24"/>
          <w:sz w:val="28"/>
          <w:szCs w:val="28"/>
        </w:rPr>
      </w:pPr>
    </w:p>
    <w:p w:rsidR="00210470" w:rsidRPr="003D1EEE" w:rsidRDefault="00210470" w:rsidP="00210470">
      <w:pPr>
        <w:jc w:val="center"/>
        <w:rPr>
          <w:b/>
          <w:color w:val="000000" w:themeColor="text1"/>
          <w:kern w:val="24"/>
        </w:rPr>
      </w:pPr>
    </w:p>
    <w:p w:rsidR="00210470" w:rsidRPr="003D1EEE" w:rsidRDefault="0065156C" w:rsidP="00210470">
      <w:pPr>
        <w:jc w:val="center"/>
        <w:rPr>
          <w:b/>
          <w:color w:val="000000" w:themeColor="text1"/>
          <w:kern w:val="24"/>
        </w:rPr>
      </w:pPr>
      <w:r w:rsidRPr="0065156C">
        <w:rPr>
          <w:b/>
          <w:noProof/>
          <w:color w:val="000000" w:themeColor="text1"/>
          <w:kern w:val="24"/>
          <w:lang w:eastAsia="ru-RU"/>
        </w:rPr>
        <w:drawing>
          <wp:inline distT="0" distB="0" distL="0" distR="0">
            <wp:extent cx="6143625" cy="2571750"/>
            <wp:effectExtent l="0" t="0" r="0" b="0"/>
            <wp:docPr id="101"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10470" w:rsidRPr="0065156C" w:rsidRDefault="00210470" w:rsidP="0065156C">
      <w:pPr>
        <w:spacing w:line="240" w:lineRule="auto"/>
        <w:jc w:val="center"/>
        <w:rPr>
          <w:b/>
          <w:color w:val="000000" w:themeColor="text1"/>
          <w:kern w:val="24"/>
          <w:sz w:val="28"/>
          <w:szCs w:val="28"/>
        </w:rPr>
      </w:pPr>
      <w:r w:rsidRPr="0065156C">
        <w:rPr>
          <w:b/>
          <w:color w:val="000000" w:themeColor="text1"/>
          <w:kern w:val="24"/>
          <w:sz w:val="28"/>
          <w:szCs w:val="28"/>
        </w:rPr>
        <w:t>Рис. 3.12. Динамика количества новых, модернизированных и реконстру</w:t>
      </w:r>
      <w:r w:rsidRPr="0065156C">
        <w:rPr>
          <w:b/>
          <w:color w:val="000000" w:themeColor="text1"/>
          <w:kern w:val="24"/>
          <w:sz w:val="28"/>
          <w:szCs w:val="28"/>
        </w:rPr>
        <w:t>и</w:t>
      </w:r>
      <w:r w:rsidRPr="0065156C">
        <w:rPr>
          <w:b/>
          <w:color w:val="000000" w:themeColor="text1"/>
          <w:kern w:val="24"/>
          <w:sz w:val="28"/>
          <w:szCs w:val="28"/>
        </w:rPr>
        <w:t xml:space="preserve">рованных объектов и объема производства молока, </w:t>
      </w:r>
      <w:r w:rsidR="0007673A" w:rsidRPr="0065156C">
        <w:rPr>
          <w:b/>
          <w:color w:val="000000" w:themeColor="text1"/>
          <w:kern w:val="24"/>
          <w:sz w:val="28"/>
          <w:szCs w:val="28"/>
        </w:rPr>
        <w:t xml:space="preserve">тыс. тонн </w:t>
      </w:r>
    </w:p>
    <w:p w:rsidR="00210470" w:rsidRPr="003D1EEE" w:rsidRDefault="00210470" w:rsidP="00210470">
      <w:pPr>
        <w:ind w:firstLine="709"/>
        <w:jc w:val="both"/>
        <w:rPr>
          <w:i/>
          <w:color w:val="000000" w:themeColor="text1"/>
          <w:kern w:val="24"/>
        </w:rPr>
      </w:pPr>
    </w:p>
    <w:p w:rsidR="00210470" w:rsidRPr="003D1EEE" w:rsidRDefault="00210470" w:rsidP="00F72E3A">
      <w:pPr>
        <w:spacing w:line="240" w:lineRule="auto"/>
        <w:ind w:firstLine="709"/>
        <w:jc w:val="both"/>
        <w:rPr>
          <w:color w:val="000000" w:themeColor="text1"/>
          <w:kern w:val="24"/>
          <w:sz w:val="28"/>
          <w:szCs w:val="28"/>
        </w:rPr>
      </w:pPr>
      <w:r w:rsidRPr="003D1EEE">
        <w:rPr>
          <w:color w:val="000000" w:themeColor="text1"/>
          <w:kern w:val="24"/>
          <w:sz w:val="28"/>
          <w:szCs w:val="28"/>
        </w:rPr>
        <w:lastRenderedPageBreak/>
        <w:t>В 2014 г. больше всего было построено и введено в эксплуатацию новых и модернизированных объектов молочного скотоводства в Приволжском федерал</w:t>
      </w:r>
      <w:r w:rsidRPr="003D1EEE">
        <w:rPr>
          <w:color w:val="000000" w:themeColor="text1"/>
          <w:kern w:val="24"/>
          <w:sz w:val="28"/>
          <w:szCs w:val="28"/>
        </w:rPr>
        <w:t>ь</w:t>
      </w:r>
      <w:r w:rsidRPr="003D1EEE">
        <w:rPr>
          <w:color w:val="000000" w:themeColor="text1"/>
          <w:kern w:val="24"/>
          <w:sz w:val="28"/>
          <w:szCs w:val="28"/>
        </w:rPr>
        <w:t>ном округе (92 объекта, или 44,7%), в то время как в Южном федеральном округе техническая модернизация практически не осуществлялась (2 объекта, или 1,0%) (рис. 3.13).</w:t>
      </w:r>
    </w:p>
    <w:p w:rsidR="00210470" w:rsidRPr="003D1EEE" w:rsidRDefault="00210470" w:rsidP="00210470">
      <w:pPr>
        <w:jc w:val="both"/>
        <w:rPr>
          <w:noProof/>
          <w:color w:val="000000" w:themeColor="text1"/>
          <w:kern w:val="24"/>
        </w:rPr>
      </w:pPr>
    </w:p>
    <w:p w:rsidR="00210470" w:rsidRPr="003D1EEE" w:rsidRDefault="0065156C" w:rsidP="00210470">
      <w:pPr>
        <w:jc w:val="both"/>
        <w:rPr>
          <w:color w:val="000000" w:themeColor="text1"/>
          <w:kern w:val="24"/>
          <w:sz w:val="28"/>
          <w:szCs w:val="28"/>
        </w:rPr>
      </w:pPr>
      <w:r w:rsidRPr="0065156C">
        <w:rPr>
          <w:noProof/>
          <w:color w:val="000000" w:themeColor="text1"/>
          <w:kern w:val="24"/>
          <w:sz w:val="28"/>
          <w:szCs w:val="28"/>
          <w:lang w:eastAsia="ru-RU"/>
        </w:rPr>
        <w:drawing>
          <wp:inline distT="0" distB="0" distL="0" distR="0">
            <wp:extent cx="6210300" cy="2968505"/>
            <wp:effectExtent l="0" t="0" r="0" b="0"/>
            <wp:docPr id="10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10470" w:rsidRPr="0065156C" w:rsidRDefault="00210470" w:rsidP="0065156C">
      <w:pPr>
        <w:spacing w:line="240" w:lineRule="auto"/>
        <w:jc w:val="center"/>
        <w:rPr>
          <w:b/>
          <w:color w:val="000000" w:themeColor="text1"/>
          <w:kern w:val="24"/>
          <w:sz w:val="28"/>
          <w:szCs w:val="28"/>
        </w:rPr>
      </w:pPr>
      <w:r w:rsidRPr="0065156C">
        <w:rPr>
          <w:b/>
          <w:color w:val="000000" w:themeColor="text1"/>
          <w:kern w:val="24"/>
          <w:sz w:val="28"/>
          <w:szCs w:val="28"/>
        </w:rPr>
        <w:t>Рис. 3.13. Производство дополнительных объемов молока</w:t>
      </w:r>
      <w:r w:rsidRPr="0065156C">
        <w:rPr>
          <w:b/>
          <w:color w:val="000000" w:themeColor="text1"/>
          <w:kern w:val="24"/>
          <w:sz w:val="28"/>
          <w:szCs w:val="28"/>
        </w:rPr>
        <w:br/>
        <w:t>по федеральным округам, тыс. т</w:t>
      </w:r>
      <w:r w:rsidR="0065230C" w:rsidRPr="0065156C">
        <w:rPr>
          <w:b/>
          <w:color w:val="000000" w:themeColor="text1"/>
          <w:kern w:val="24"/>
          <w:sz w:val="28"/>
          <w:szCs w:val="28"/>
        </w:rPr>
        <w:t>онн</w:t>
      </w:r>
    </w:p>
    <w:p w:rsidR="00210470" w:rsidRPr="0065156C" w:rsidRDefault="00210470" w:rsidP="0065156C">
      <w:pPr>
        <w:spacing w:line="240" w:lineRule="auto"/>
        <w:jc w:val="center"/>
        <w:rPr>
          <w:b/>
          <w:color w:val="000000" w:themeColor="text1"/>
          <w:kern w:val="24"/>
          <w:sz w:val="20"/>
          <w:szCs w:val="20"/>
        </w:rPr>
      </w:pP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Оснащённость вновь построенных и реконструированных молочных ко</w:t>
      </w:r>
      <w:r w:rsidRPr="003D1EEE">
        <w:rPr>
          <w:color w:val="000000" w:themeColor="text1"/>
          <w:kern w:val="24"/>
          <w:sz w:val="28"/>
          <w:szCs w:val="28"/>
        </w:rPr>
        <w:t>м</w:t>
      </w:r>
      <w:r w:rsidRPr="003D1EEE">
        <w:rPr>
          <w:color w:val="000000" w:themeColor="text1"/>
          <w:kern w:val="24"/>
          <w:sz w:val="28"/>
          <w:szCs w:val="28"/>
        </w:rPr>
        <w:t>плексов не всегда соответствует требованиям технологии содержания и кормл</w:t>
      </w:r>
      <w:r w:rsidRPr="003D1EEE">
        <w:rPr>
          <w:color w:val="000000" w:themeColor="text1"/>
          <w:kern w:val="24"/>
          <w:sz w:val="28"/>
          <w:szCs w:val="28"/>
        </w:rPr>
        <w:t>е</w:t>
      </w:r>
      <w:r w:rsidRPr="003D1EEE">
        <w:rPr>
          <w:color w:val="000000" w:themeColor="text1"/>
          <w:kern w:val="24"/>
          <w:sz w:val="28"/>
          <w:szCs w:val="28"/>
        </w:rPr>
        <w:t>ния высокопродуктивных животных, вследствие чего биопотенциал скота моло</w:t>
      </w:r>
      <w:r w:rsidRPr="003D1EEE">
        <w:rPr>
          <w:color w:val="000000" w:themeColor="text1"/>
          <w:kern w:val="24"/>
          <w:sz w:val="28"/>
          <w:szCs w:val="28"/>
        </w:rPr>
        <w:t>ч</w:t>
      </w:r>
      <w:r w:rsidRPr="003D1EEE">
        <w:rPr>
          <w:color w:val="000000" w:themeColor="text1"/>
          <w:kern w:val="24"/>
          <w:sz w:val="28"/>
          <w:szCs w:val="28"/>
        </w:rPr>
        <w:t>ных пород используется в большинстве регионов не полностью.</w:t>
      </w: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Важным фактором, во многом определяющим эффективное развитие рынка молока, является сезонность производства молока. Его выравнивание позволит не только обеспечить прирост объемов производства, но и увеличить эффекти</w:t>
      </w:r>
      <w:r w:rsidRPr="003D1EEE">
        <w:rPr>
          <w:color w:val="000000" w:themeColor="text1"/>
          <w:kern w:val="24"/>
          <w:sz w:val="28"/>
          <w:szCs w:val="28"/>
        </w:rPr>
        <w:t>в</w:t>
      </w:r>
      <w:r w:rsidRPr="003D1EEE">
        <w:rPr>
          <w:color w:val="000000" w:themeColor="text1"/>
          <w:kern w:val="24"/>
          <w:sz w:val="28"/>
          <w:szCs w:val="28"/>
        </w:rPr>
        <w:t>ность государственной поддержки. Кроме того, необходимость выравнивания с</w:t>
      </w:r>
      <w:r w:rsidRPr="003D1EEE">
        <w:rPr>
          <w:color w:val="000000" w:themeColor="text1"/>
          <w:kern w:val="24"/>
          <w:sz w:val="28"/>
          <w:szCs w:val="28"/>
        </w:rPr>
        <w:t>е</w:t>
      </w:r>
      <w:r w:rsidRPr="003D1EEE">
        <w:rPr>
          <w:color w:val="000000" w:themeColor="text1"/>
          <w:kern w:val="24"/>
          <w:sz w:val="28"/>
          <w:szCs w:val="28"/>
        </w:rPr>
        <w:t>зонности производства молока обусловливается тем, что она во многом пре</w:t>
      </w:r>
      <w:r w:rsidRPr="003D1EEE">
        <w:rPr>
          <w:color w:val="000000" w:themeColor="text1"/>
          <w:kern w:val="24"/>
          <w:sz w:val="28"/>
          <w:szCs w:val="28"/>
        </w:rPr>
        <w:t>д</w:t>
      </w:r>
      <w:r w:rsidRPr="003D1EEE">
        <w:rPr>
          <w:color w:val="000000" w:themeColor="text1"/>
          <w:kern w:val="24"/>
          <w:sz w:val="28"/>
          <w:szCs w:val="28"/>
        </w:rPr>
        <w:t>определяет цену реализации молока и рентабельность его производства, и, как следствие, финансовую стабильность сельскохозяйственных товаропроизводит</w:t>
      </w:r>
      <w:r w:rsidRPr="003D1EEE">
        <w:rPr>
          <w:color w:val="000000" w:themeColor="text1"/>
          <w:kern w:val="24"/>
          <w:sz w:val="28"/>
          <w:szCs w:val="28"/>
        </w:rPr>
        <w:t>е</w:t>
      </w:r>
      <w:r w:rsidRPr="003D1EEE">
        <w:rPr>
          <w:color w:val="000000" w:themeColor="text1"/>
          <w:kern w:val="24"/>
          <w:sz w:val="28"/>
          <w:szCs w:val="28"/>
        </w:rPr>
        <w:t xml:space="preserve">лей. </w:t>
      </w:r>
    </w:p>
    <w:p w:rsidR="00210470" w:rsidRPr="003D1EEE" w:rsidRDefault="00210470" w:rsidP="0065230C">
      <w:pPr>
        <w:spacing w:line="240" w:lineRule="auto"/>
        <w:ind w:firstLine="709"/>
        <w:jc w:val="both"/>
        <w:rPr>
          <w:color w:val="000000" w:themeColor="text1"/>
          <w:kern w:val="24"/>
          <w:sz w:val="28"/>
          <w:szCs w:val="28"/>
        </w:rPr>
      </w:pPr>
      <w:r w:rsidRPr="003D1EEE">
        <w:rPr>
          <w:color w:val="000000" w:themeColor="text1"/>
          <w:kern w:val="24"/>
          <w:sz w:val="28"/>
          <w:szCs w:val="28"/>
        </w:rPr>
        <w:t>В 2014 г. коэффициент сезонности производства молока в сельскохозя</w:t>
      </w:r>
      <w:r w:rsidRPr="003D1EEE">
        <w:rPr>
          <w:color w:val="000000" w:themeColor="text1"/>
          <w:kern w:val="24"/>
          <w:sz w:val="28"/>
          <w:szCs w:val="28"/>
        </w:rPr>
        <w:t>й</w:t>
      </w:r>
      <w:r w:rsidRPr="003D1EEE">
        <w:rPr>
          <w:color w:val="000000" w:themeColor="text1"/>
          <w:kern w:val="24"/>
          <w:sz w:val="28"/>
          <w:szCs w:val="28"/>
        </w:rPr>
        <w:t xml:space="preserve">ственных организациях составил 1,3, что соответствует уровню 2013 г., а по сравнению с </w:t>
      </w:r>
      <w:smartTag w:uri="urn:schemas-microsoft-com:office:smarttags" w:element="metricconverter">
        <w:smartTagPr>
          <w:attr w:name="ProductID" w:val="2009 г"/>
        </w:smartTagPr>
        <w:r w:rsidRPr="003D1EEE">
          <w:rPr>
            <w:color w:val="000000" w:themeColor="text1"/>
            <w:kern w:val="24"/>
            <w:sz w:val="28"/>
            <w:szCs w:val="28"/>
          </w:rPr>
          <w:t>2009 г</w:t>
        </w:r>
      </w:smartTag>
      <w:r w:rsidRPr="003D1EEE">
        <w:rPr>
          <w:color w:val="000000" w:themeColor="text1"/>
          <w:kern w:val="24"/>
          <w:sz w:val="28"/>
          <w:szCs w:val="28"/>
        </w:rPr>
        <w:t>.</w:t>
      </w:r>
      <w:r w:rsidR="0065230C">
        <w:rPr>
          <w:color w:val="000000" w:themeColor="text1"/>
          <w:kern w:val="24"/>
          <w:sz w:val="28"/>
          <w:szCs w:val="28"/>
        </w:rPr>
        <w:t xml:space="preserve"> сезонность</w:t>
      </w:r>
      <w:r w:rsidRPr="003D1EEE">
        <w:rPr>
          <w:color w:val="000000" w:themeColor="text1"/>
          <w:kern w:val="24"/>
          <w:sz w:val="28"/>
          <w:szCs w:val="28"/>
        </w:rPr>
        <w:t xml:space="preserve"> уменьшилась н</w:t>
      </w:r>
      <w:r w:rsidR="0065230C">
        <w:rPr>
          <w:color w:val="000000" w:themeColor="text1"/>
          <w:kern w:val="24"/>
          <w:sz w:val="28"/>
          <w:szCs w:val="28"/>
        </w:rPr>
        <w:t>а 13,3% (</w:t>
      </w:r>
      <w:r w:rsidR="0078065F">
        <w:rPr>
          <w:color w:val="000000" w:themeColor="text1"/>
          <w:kern w:val="24"/>
          <w:sz w:val="28"/>
          <w:szCs w:val="28"/>
        </w:rPr>
        <w:t>таблица</w:t>
      </w:r>
      <w:r w:rsidR="0065230C">
        <w:rPr>
          <w:color w:val="000000" w:themeColor="text1"/>
          <w:kern w:val="24"/>
          <w:sz w:val="28"/>
          <w:szCs w:val="28"/>
        </w:rPr>
        <w:t xml:space="preserve"> 3.13, рис 3.14).</w:t>
      </w:r>
      <w:r w:rsidR="001B47DA">
        <w:rPr>
          <w:color w:val="000000" w:themeColor="text1"/>
          <w:kern w:val="24"/>
          <w:sz w:val="28"/>
          <w:szCs w:val="28"/>
        </w:rPr>
        <w:t xml:space="preserve"> </w:t>
      </w:r>
      <w:r w:rsidRPr="003D1EEE">
        <w:rPr>
          <w:color w:val="000000" w:themeColor="text1"/>
          <w:kern w:val="24"/>
          <w:sz w:val="28"/>
          <w:szCs w:val="28"/>
        </w:rPr>
        <w:t>В наибольшей степени сезонность производства молока выражена в Дальневосто</w:t>
      </w:r>
      <w:r w:rsidRPr="003D1EEE">
        <w:rPr>
          <w:color w:val="000000" w:themeColor="text1"/>
          <w:kern w:val="24"/>
          <w:sz w:val="28"/>
          <w:szCs w:val="28"/>
        </w:rPr>
        <w:t>ч</w:t>
      </w:r>
      <w:r w:rsidRPr="003D1EEE">
        <w:rPr>
          <w:color w:val="000000" w:themeColor="text1"/>
          <w:kern w:val="24"/>
          <w:sz w:val="28"/>
          <w:szCs w:val="28"/>
        </w:rPr>
        <w:t>ном федеральном округе (коэффициент сезонности равен 1,8), Сибирском и С</w:t>
      </w:r>
      <w:r w:rsidRPr="003D1EEE">
        <w:rPr>
          <w:color w:val="000000" w:themeColor="text1"/>
          <w:kern w:val="24"/>
          <w:sz w:val="28"/>
          <w:szCs w:val="28"/>
        </w:rPr>
        <w:t>е</w:t>
      </w:r>
      <w:r w:rsidRPr="003D1EEE">
        <w:rPr>
          <w:color w:val="000000" w:themeColor="text1"/>
          <w:kern w:val="24"/>
          <w:sz w:val="28"/>
          <w:szCs w:val="28"/>
        </w:rPr>
        <w:t>веро-Кавказском федеральных округах (коэффициент сезонности равен 1,5), а в наименьшей – в Северо-Западном, Южном и Уральском (коэффициент сезонн</w:t>
      </w:r>
      <w:r w:rsidRPr="003D1EEE">
        <w:rPr>
          <w:color w:val="000000" w:themeColor="text1"/>
          <w:kern w:val="24"/>
          <w:sz w:val="28"/>
          <w:szCs w:val="28"/>
        </w:rPr>
        <w:t>о</w:t>
      </w:r>
      <w:r w:rsidRPr="003D1EEE">
        <w:rPr>
          <w:color w:val="000000" w:themeColor="text1"/>
          <w:kern w:val="24"/>
          <w:sz w:val="28"/>
          <w:szCs w:val="28"/>
        </w:rPr>
        <w:t>сти равен 1,2). Как положительную тенденцию следует отметить снижение да</w:t>
      </w:r>
      <w:r w:rsidRPr="003D1EEE">
        <w:rPr>
          <w:color w:val="000000" w:themeColor="text1"/>
          <w:kern w:val="24"/>
          <w:sz w:val="28"/>
          <w:szCs w:val="28"/>
        </w:rPr>
        <w:t>н</w:t>
      </w:r>
      <w:r w:rsidRPr="003D1EEE">
        <w:rPr>
          <w:color w:val="000000" w:themeColor="text1"/>
          <w:kern w:val="24"/>
          <w:sz w:val="28"/>
          <w:szCs w:val="28"/>
        </w:rPr>
        <w:t>ного показателя в течение анализируемого периода в Центральном, Южном, С</w:t>
      </w:r>
      <w:r w:rsidRPr="003D1EEE">
        <w:rPr>
          <w:color w:val="000000" w:themeColor="text1"/>
          <w:kern w:val="24"/>
          <w:sz w:val="28"/>
          <w:szCs w:val="28"/>
        </w:rPr>
        <w:t>и</w:t>
      </w:r>
      <w:r w:rsidRPr="003D1EEE">
        <w:rPr>
          <w:color w:val="000000" w:themeColor="text1"/>
          <w:kern w:val="24"/>
          <w:sz w:val="28"/>
          <w:szCs w:val="28"/>
        </w:rPr>
        <w:t>бирском федеральных округах.</w:t>
      </w:r>
    </w:p>
    <w:p w:rsidR="00210470" w:rsidRDefault="00210470" w:rsidP="0065156C">
      <w:pPr>
        <w:spacing w:line="240" w:lineRule="auto"/>
        <w:jc w:val="right"/>
        <w:rPr>
          <w:color w:val="000000" w:themeColor="text1"/>
          <w:kern w:val="24"/>
          <w:sz w:val="28"/>
          <w:szCs w:val="28"/>
        </w:rPr>
      </w:pPr>
      <w:r w:rsidRPr="003D1EEE">
        <w:rPr>
          <w:color w:val="000000" w:themeColor="text1"/>
          <w:kern w:val="24"/>
          <w:sz w:val="28"/>
          <w:szCs w:val="28"/>
        </w:rPr>
        <w:lastRenderedPageBreak/>
        <w:t>Таблица 3.13</w:t>
      </w:r>
    </w:p>
    <w:p w:rsidR="0065156C" w:rsidRPr="0065156C" w:rsidRDefault="0065156C" w:rsidP="0065156C">
      <w:pPr>
        <w:spacing w:line="240" w:lineRule="auto"/>
        <w:jc w:val="right"/>
        <w:rPr>
          <w:color w:val="000000" w:themeColor="text1"/>
          <w:kern w:val="24"/>
          <w:sz w:val="20"/>
          <w:szCs w:val="20"/>
        </w:rPr>
      </w:pPr>
    </w:p>
    <w:p w:rsidR="0065156C" w:rsidRDefault="00210470" w:rsidP="0065156C">
      <w:pPr>
        <w:spacing w:line="240" w:lineRule="auto"/>
        <w:jc w:val="center"/>
        <w:rPr>
          <w:b/>
          <w:color w:val="000000" w:themeColor="text1"/>
          <w:kern w:val="24"/>
          <w:sz w:val="28"/>
          <w:szCs w:val="28"/>
        </w:rPr>
      </w:pPr>
      <w:r w:rsidRPr="003D1EEE">
        <w:rPr>
          <w:b/>
          <w:color w:val="000000" w:themeColor="text1"/>
          <w:kern w:val="24"/>
          <w:sz w:val="28"/>
          <w:szCs w:val="28"/>
        </w:rPr>
        <w:t>Динамика коэффициента сезонности производства молока</w:t>
      </w:r>
    </w:p>
    <w:p w:rsidR="00210470" w:rsidRPr="0065156C" w:rsidRDefault="00210470" w:rsidP="0065156C">
      <w:pPr>
        <w:spacing w:line="240" w:lineRule="auto"/>
        <w:jc w:val="center"/>
        <w:rPr>
          <w:b/>
          <w:color w:val="000000" w:themeColor="text1"/>
          <w:kern w:val="24"/>
          <w:sz w:val="20"/>
          <w:szCs w:val="20"/>
        </w:rPr>
      </w:pPr>
      <w:r w:rsidRPr="003D1EEE">
        <w:rPr>
          <w:b/>
          <w:color w:val="000000" w:themeColor="text1"/>
          <w:kern w:val="24"/>
          <w:sz w:val="28"/>
          <w:szCs w:val="28"/>
        </w:rPr>
        <w:t xml:space="preserve"> </w:t>
      </w:r>
    </w:p>
    <w:tbl>
      <w:tblPr>
        <w:tblW w:w="94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2"/>
        <w:gridCol w:w="849"/>
        <w:gridCol w:w="850"/>
        <w:gridCol w:w="848"/>
        <w:gridCol w:w="849"/>
        <w:gridCol w:w="849"/>
        <w:gridCol w:w="849"/>
        <w:gridCol w:w="993"/>
        <w:gridCol w:w="992"/>
      </w:tblGrid>
      <w:tr w:rsidR="00A217C8" w:rsidRPr="003D1EEE" w:rsidTr="00B05AF4">
        <w:trPr>
          <w:trHeight w:val="259"/>
        </w:trPr>
        <w:tc>
          <w:tcPr>
            <w:tcW w:w="2412"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10470" w:rsidRPr="003D1EEE" w:rsidRDefault="00210470" w:rsidP="00B05AF4">
            <w:pPr>
              <w:jc w:val="center"/>
              <w:rPr>
                <w:b/>
                <w:color w:val="000000" w:themeColor="text1"/>
                <w:kern w:val="24"/>
              </w:rPr>
            </w:pPr>
            <w:r w:rsidRPr="003D1EEE">
              <w:rPr>
                <w:b/>
                <w:color w:val="000000" w:themeColor="text1"/>
                <w:kern w:val="24"/>
              </w:rPr>
              <w:t>Федеральные</w:t>
            </w:r>
          </w:p>
          <w:p w:rsidR="00210470" w:rsidRPr="003D1EEE" w:rsidRDefault="00210470" w:rsidP="00B05AF4">
            <w:pPr>
              <w:jc w:val="center"/>
              <w:rPr>
                <w:b/>
                <w:color w:val="000000" w:themeColor="text1"/>
                <w:kern w:val="24"/>
              </w:rPr>
            </w:pPr>
            <w:r w:rsidRPr="003D1EEE">
              <w:rPr>
                <w:b/>
                <w:color w:val="000000" w:themeColor="text1"/>
                <w:kern w:val="24"/>
              </w:rPr>
              <w:t>округа</w:t>
            </w:r>
          </w:p>
        </w:tc>
        <w:tc>
          <w:tcPr>
            <w:tcW w:w="5094"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10470" w:rsidRPr="003D1EEE" w:rsidRDefault="00210470" w:rsidP="00B05AF4">
            <w:pPr>
              <w:jc w:val="center"/>
              <w:rPr>
                <w:b/>
                <w:color w:val="000000" w:themeColor="text1"/>
                <w:kern w:val="24"/>
              </w:rPr>
            </w:pPr>
            <w:r w:rsidRPr="003D1EEE">
              <w:rPr>
                <w:b/>
                <w:color w:val="000000" w:themeColor="text1"/>
                <w:kern w:val="24"/>
              </w:rPr>
              <w:t>Годы</w:t>
            </w:r>
          </w:p>
        </w:tc>
        <w:tc>
          <w:tcPr>
            <w:tcW w:w="198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10470" w:rsidRPr="003D1EEE" w:rsidRDefault="00210470" w:rsidP="00B05AF4">
            <w:pPr>
              <w:jc w:val="center"/>
              <w:rPr>
                <w:b/>
                <w:color w:val="000000" w:themeColor="text1"/>
                <w:kern w:val="24"/>
              </w:rPr>
            </w:pPr>
            <w:r w:rsidRPr="003D1EEE">
              <w:rPr>
                <w:b/>
                <w:color w:val="000000" w:themeColor="text1"/>
                <w:kern w:val="24"/>
              </w:rPr>
              <w:t>2014</w:t>
            </w:r>
            <w:r w:rsidR="00457BF7">
              <w:rPr>
                <w:b/>
                <w:color w:val="000000" w:themeColor="text1"/>
                <w:kern w:val="24"/>
              </w:rPr>
              <w:t xml:space="preserve"> </w:t>
            </w:r>
            <w:r w:rsidRPr="003D1EEE">
              <w:rPr>
                <w:b/>
                <w:color w:val="000000" w:themeColor="text1"/>
                <w:kern w:val="24"/>
              </w:rPr>
              <w:t>в % к</w:t>
            </w:r>
          </w:p>
        </w:tc>
      </w:tr>
      <w:tr w:rsidR="00A217C8" w:rsidRPr="003D1EEE" w:rsidTr="00B05AF4">
        <w:trPr>
          <w:trHeight w:val="146"/>
        </w:trPr>
        <w:tc>
          <w:tcPr>
            <w:tcW w:w="2412" w:type="dxa"/>
            <w:vMerge/>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b/>
                <w:color w:val="000000" w:themeColor="text1"/>
                <w:kern w:val="24"/>
              </w:rPr>
            </w:pPr>
          </w:p>
        </w:tc>
        <w:tc>
          <w:tcPr>
            <w:tcW w:w="84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10470" w:rsidRPr="003D1EEE" w:rsidRDefault="00210470" w:rsidP="00B05AF4">
            <w:pPr>
              <w:ind w:left="-110" w:right="-108"/>
              <w:jc w:val="center"/>
              <w:rPr>
                <w:b/>
                <w:color w:val="000000" w:themeColor="text1"/>
                <w:kern w:val="24"/>
              </w:rPr>
            </w:pPr>
            <w:r w:rsidRPr="003D1EEE">
              <w:rPr>
                <w:b/>
                <w:color w:val="000000" w:themeColor="text1"/>
                <w:kern w:val="24"/>
              </w:rPr>
              <w:t>2009</w:t>
            </w:r>
            <w:r w:rsidR="00457BF7">
              <w:rPr>
                <w:b/>
                <w:color w:val="000000" w:themeColor="text1"/>
                <w:kern w:val="24"/>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10470" w:rsidRPr="003D1EEE" w:rsidRDefault="00210470" w:rsidP="00B05AF4">
            <w:pPr>
              <w:ind w:left="-110" w:right="-108"/>
              <w:jc w:val="center"/>
              <w:rPr>
                <w:b/>
                <w:color w:val="000000" w:themeColor="text1"/>
                <w:kern w:val="24"/>
              </w:rPr>
            </w:pPr>
            <w:r w:rsidRPr="003D1EEE">
              <w:rPr>
                <w:b/>
                <w:color w:val="000000" w:themeColor="text1"/>
                <w:kern w:val="24"/>
              </w:rPr>
              <w:t>2010</w:t>
            </w:r>
            <w:r w:rsidR="00457BF7">
              <w:rPr>
                <w:b/>
                <w:color w:val="000000" w:themeColor="text1"/>
                <w:kern w:val="24"/>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10470" w:rsidRPr="003D1EEE" w:rsidRDefault="00210470" w:rsidP="00B05AF4">
            <w:pPr>
              <w:ind w:left="-110" w:right="-108"/>
              <w:jc w:val="center"/>
              <w:rPr>
                <w:b/>
                <w:color w:val="000000" w:themeColor="text1"/>
                <w:kern w:val="24"/>
              </w:rPr>
            </w:pPr>
            <w:r w:rsidRPr="003D1EEE">
              <w:rPr>
                <w:b/>
                <w:color w:val="000000" w:themeColor="text1"/>
                <w:kern w:val="24"/>
              </w:rPr>
              <w:t>2011</w:t>
            </w:r>
            <w:r w:rsidR="00457BF7">
              <w:rPr>
                <w:b/>
                <w:color w:val="000000" w:themeColor="text1"/>
                <w:kern w:val="24"/>
              </w:rPr>
              <w:t xml:space="preserve"> </w:t>
            </w:r>
          </w:p>
        </w:tc>
        <w:tc>
          <w:tcPr>
            <w:tcW w:w="84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10470" w:rsidRPr="003D1EEE" w:rsidRDefault="00210470" w:rsidP="00B05AF4">
            <w:pPr>
              <w:ind w:left="-110" w:right="-108"/>
              <w:jc w:val="center"/>
              <w:rPr>
                <w:b/>
                <w:color w:val="000000" w:themeColor="text1"/>
                <w:kern w:val="24"/>
              </w:rPr>
            </w:pPr>
            <w:r w:rsidRPr="003D1EEE">
              <w:rPr>
                <w:b/>
                <w:color w:val="000000" w:themeColor="text1"/>
                <w:kern w:val="24"/>
              </w:rPr>
              <w:t>2012</w:t>
            </w:r>
            <w:r w:rsidR="00457BF7">
              <w:rPr>
                <w:b/>
                <w:color w:val="000000" w:themeColor="text1"/>
                <w:kern w:val="24"/>
              </w:rPr>
              <w:t xml:space="preserve"> </w:t>
            </w:r>
          </w:p>
        </w:tc>
        <w:tc>
          <w:tcPr>
            <w:tcW w:w="84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10470" w:rsidRPr="003D1EEE" w:rsidRDefault="00210470" w:rsidP="00B05AF4">
            <w:pPr>
              <w:ind w:left="-110" w:right="-108"/>
              <w:jc w:val="center"/>
              <w:rPr>
                <w:b/>
                <w:color w:val="000000" w:themeColor="text1"/>
                <w:kern w:val="24"/>
              </w:rPr>
            </w:pPr>
            <w:r w:rsidRPr="003D1EEE">
              <w:rPr>
                <w:b/>
                <w:color w:val="000000" w:themeColor="text1"/>
                <w:kern w:val="24"/>
              </w:rPr>
              <w:t>2013</w:t>
            </w:r>
            <w:r w:rsidR="00457BF7">
              <w:rPr>
                <w:b/>
                <w:color w:val="000000" w:themeColor="text1"/>
                <w:kern w:val="24"/>
              </w:rPr>
              <w:t xml:space="preserve"> </w:t>
            </w:r>
          </w:p>
        </w:tc>
        <w:tc>
          <w:tcPr>
            <w:tcW w:w="84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10470" w:rsidRPr="003D1EEE" w:rsidRDefault="00210470" w:rsidP="00B05AF4">
            <w:pPr>
              <w:ind w:left="-110" w:right="-108"/>
              <w:jc w:val="center"/>
              <w:rPr>
                <w:b/>
                <w:color w:val="000000" w:themeColor="text1"/>
                <w:kern w:val="24"/>
              </w:rPr>
            </w:pPr>
            <w:r w:rsidRPr="003D1EEE">
              <w:rPr>
                <w:b/>
                <w:color w:val="000000" w:themeColor="text1"/>
                <w:kern w:val="24"/>
              </w:rPr>
              <w:t>2014</w:t>
            </w:r>
            <w:r w:rsidR="00457BF7">
              <w:rPr>
                <w:b/>
                <w:color w:val="000000" w:themeColor="text1"/>
                <w:kern w:val="24"/>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10470" w:rsidRPr="003D1EEE" w:rsidRDefault="00210470" w:rsidP="00B05AF4">
            <w:pPr>
              <w:jc w:val="center"/>
              <w:rPr>
                <w:b/>
                <w:color w:val="000000" w:themeColor="text1"/>
                <w:kern w:val="24"/>
              </w:rPr>
            </w:pPr>
            <w:r w:rsidRPr="003D1EEE">
              <w:rPr>
                <w:b/>
                <w:color w:val="000000" w:themeColor="text1"/>
                <w:kern w:val="24"/>
              </w:rPr>
              <w:t>2009</w:t>
            </w:r>
            <w:r w:rsidR="00457BF7">
              <w:rPr>
                <w:b/>
                <w:color w:val="000000" w:themeColor="text1"/>
                <w:kern w:val="24"/>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10470" w:rsidRPr="003D1EEE" w:rsidRDefault="00210470" w:rsidP="00B05AF4">
            <w:pPr>
              <w:jc w:val="center"/>
              <w:rPr>
                <w:b/>
                <w:color w:val="000000" w:themeColor="text1"/>
                <w:kern w:val="24"/>
              </w:rPr>
            </w:pPr>
            <w:r w:rsidRPr="003D1EEE">
              <w:rPr>
                <w:b/>
                <w:color w:val="000000" w:themeColor="text1"/>
                <w:kern w:val="24"/>
              </w:rPr>
              <w:t>2013</w:t>
            </w:r>
            <w:r w:rsidR="00457BF7">
              <w:rPr>
                <w:b/>
                <w:color w:val="000000" w:themeColor="text1"/>
                <w:kern w:val="24"/>
              </w:rPr>
              <w:t xml:space="preserve"> </w:t>
            </w:r>
          </w:p>
        </w:tc>
      </w:tr>
      <w:tr w:rsidR="00A217C8" w:rsidRPr="003D1EEE" w:rsidTr="00B05AF4">
        <w:trPr>
          <w:trHeight w:val="551"/>
        </w:trPr>
        <w:tc>
          <w:tcPr>
            <w:tcW w:w="2412"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rPr>
                <w:b/>
                <w:color w:val="000000" w:themeColor="text1"/>
                <w:kern w:val="24"/>
              </w:rPr>
            </w:pPr>
            <w:r w:rsidRPr="003D1EEE">
              <w:rPr>
                <w:b/>
                <w:color w:val="000000" w:themeColor="text1"/>
                <w:kern w:val="24"/>
              </w:rPr>
              <w:t>Российская</w:t>
            </w:r>
          </w:p>
          <w:p w:rsidR="00210470" w:rsidRPr="003D1EEE" w:rsidRDefault="00210470" w:rsidP="00B05AF4">
            <w:pPr>
              <w:rPr>
                <w:b/>
                <w:color w:val="000000" w:themeColor="text1"/>
                <w:kern w:val="24"/>
              </w:rPr>
            </w:pPr>
            <w:r w:rsidRPr="003D1EEE">
              <w:rPr>
                <w:b/>
                <w:color w:val="000000" w:themeColor="text1"/>
                <w:kern w:val="24"/>
              </w:rPr>
              <w:t>Федерация - всего</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b/>
                <w:color w:val="000000" w:themeColor="text1"/>
                <w:kern w:val="24"/>
              </w:rPr>
            </w:pPr>
            <w:r w:rsidRPr="003D1EEE">
              <w:rPr>
                <w:b/>
                <w:color w:val="000000" w:themeColor="text1"/>
                <w:kern w:val="24"/>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b/>
                <w:color w:val="000000" w:themeColor="text1"/>
                <w:kern w:val="24"/>
              </w:rPr>
            </w:pPr>
            <w:r w:rsidRPr="003D1EEE">
              <w:rPr>
                <w:b/>
                <w:color w:val="000000" w:themeColor="text1"/>
                <w:kern w:val="24"/>
              </w:rPr>
              <w:t>1,5</w:t>
            </w:r>
          </w:p>
        </w:tc>
        <w:tc>
          <w:tcPr>
            <w:tcW w:w="84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b/>
                <w:color w:val="000000" w:themeColor="text1"/>
                <w:kern w:val="24"/>
              </w:rPr>
            </w:pPr>
            <w:r w:rsidRPr="003D1EEE">
              <w:rPr>
                <w:b/>
                <w:color w:val="000000" w:themeColor="text1"/>
                <w:kern w:val="24"/>
              </w:rPr>
              <w:t>1,3</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b/>
                <w:color w:val="000000" w:themeColor="text1"/>
                <w:kern w:val="24"/>
              </w:rPr>
            </w:pPr>
            <w:r w:rsidRPr="003D1EEE">
              <w:rPr>
                <w:b/>
                <w:color w:val="000000" w:themeColor="text1"/>
                <w:kern w:val="24"/>
              </w:rPr>
              <w:t>1,4</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b/>
                <w:color w:val="000000" w:themeColor="text1"/>
                <w:kern w:val="24"/>
              </w:rPr>
            </w:pPr>
            <w:r w:rsidRPr="003D1EEE">
              <w:rPr>
                <w:b/>
                <w:color w:val="000000" w:themeColor="text1"/>
                <w:kern w:val="24"/>
              </w:rPr>
              <w:t>1,3</w:t>
            </w:r>
          </w:p>
        </w:tc>
        <w:tc>
          <w:tcPr>
            <w:tcW w:w="849"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110" w:right="-108"/>
              <w:jc w:val="center"/>
              <w:rPr>
                <w:b/>
                <w:color w:val="000000" w:themeColor="text1"/>
                <w:kern w:val="24"/>
              </w:rPr>
            </w:pPr>
            <w:r w:rsidRPr="003D1EEE">
              <w:rPr>
                <w:b/>
                <w:color w:val="000000" w:themeColor="text1"/>
                <w:kern w:val="24"/>
              </w:rPr>
              <w:t>1,3</w:t>
            </w:r>
          </w:p>
        </w:tc>
        <w:tc>
          <w:tcPr>
            <w:tcW w:w="99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b/>
                <w:color w:val="000000" w:themeColor="text1"/>
                <w:kern w:val="24"/>
              </w:rPr>
            </w:pPr>
            <w:r w:rsidRPr="003D1EEE">
              <w:rPr>
                <w:b/>
                <w:color w:val="000000" w:themeColor="text1"/>
                <w:kern w:val="24"/>
              </w:rPr>
              <w:t>86,7</w:t>
            </w:r>
          </w:p>
        </w:tc>
        <w:tc>
          <w:tcPr>
            <w:tcW w:w="992"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b/>
                <w:color w:val="000000" w:themeColor="text1"/>
                <w:kern w:val="24"/>
              </w:rPr>
            </w:pPr>
            <w:r w:rsidRPr="003D1EEE">
              <w:rPr>
                <w:b/>
                <w:color w:val="000000" w:themeColor="text1"/>
                <w:kern w:val="24"/>
              </w:rPr>
              <w:t>100,0</w:t>
            </w:r>
          </w:p>
        </w:tc>
      </w:tr>
      <w:tr w:rsidR="00A217C8" w:rsidRPr="003D1EEE" w:rsidTr="00B05AF4">
        <w:trPr>
          <w:trHeight w:val="275"/>
        </w:trPr>
        <w:tc>
          <w:tcPr>
            <w:tcW w:w="2412"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both"/>
              <w:rPr>
                <w:color w:val="000000" w:themeColor="text1"/>
                <w:kern w:val="24"/>
              </w:rPr>
            </w:pPr>
            <w:r w:rsidRPr="003D1EEE">
              <w:rPr>
                <w:color w:val="000000" w:themeColor="text1"/>
                <w:kern w:val="24"/>
              </w:rPr>
              <w:t>в том числе:</w:t>
            </w:r>
          </w:p>
        </w:tc>
        <w:tc>
          <w:tcPr>
            <w:tcW w:w="849"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110" w:right="-108"/>
              <w:jc w:val="center"/>
              <w:rPr>
                <w:color w:val="000000" w:themeColor="text1"/>
                <w:kern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110" w:right="-108"/>
              <w:jc w:val="center"/>
              <w:rPr>
                <w:color w:val="000000" w:themeColor="text1"/>
                <w:kern w:val="24"/>
              </w:rPr>
            </w:pPr>
          </w:p>
        </w:tc>
        <w:tc>
          <w:tcPr>
            <w:tcW w:w="848"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110" w:right="-108"/>
              <w:jc w:val="center"/>
              <w:rPr>
                <w:color w:val="000000" w:themeColor="text1"/>
                <w:kern w:val="24"/>
              </w:rPr>
            </w:pPr>
          </w:p>
        </w:tc>
        <w:tc>
          <w:tcPr>
            <w:tcW w:w="849"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110" w:right="-108"/>
              <w:jc w:val="center"/>
              <w:rPr>
                <w:color w:val="000000" w:themeColor="text1"/>
                <w:kern w:val="24"/>
              </w:rPr>
            </w:pPr>
          </w:p>
        </w:tc>
        <w:tc>
          <w:tcPr>
            <w:tcW w:w="849"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110" w:right="-108"/>
              <w:jc w:val="center"/>
              <w:rPr>
                <w:color w:val="000000" w:themeColor="text1"/>
                <w:kern w:val="24"/>
              </w:rPr>
            </w:pPr>
          </w:p>
        </w:tc>
        <w:tc>
          <w:tcPr>
            <w:tcW w:w="849"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110" w:right="-108"/>
              <w:jc w:val="center"/>
              <w:rPr>
                <w:color w:val="000000" w:themeColor="text1"/>
                <w:kern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rPr>
            </w:pPr>
          </w:p>
        </w:tc>
      </w:tr>
      <w:tr w:rsidR="00A217C8" w:rsidRPr="003D1EEE" w:rsidTr="00B05AF4">
        <w:trPr>
          <w:trHeight w:val="275"/>
        </w:trPr>
        <w:tc>
          <w:tcPr>
            <w:tcW w:w="2412"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both"/>
              <w:rPr>
                <w:color w:val="000000" w:themeColor="text1"/>
                <w:kern w:val="24"/>
              </w:rPr>
            </w:pPr>
            <w:r w:rsidRPr="003D1EEE">
              <w:rPr>
                <w:color w:val="000000" w:themeColor="text1"/>
                <w:kern w:val="24"/>
              </w:rPr>
              <w:t>Центральный</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1,6</w:t>
            </w:r>
          </w:p>
        </w:tc>
        <w:tc>
          <w:tcPr>
            <w:tcW w:w="84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1,4</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1,4</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1,3</w:t>
            </w:r>
          </w:p>
        </w:tc>
        <w:tc>
          <w:tcPr>
            <w:tcW w:w="849"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110" w:right="-108"/>
              <w:jc w:val="center"/>
              <w:rPr>
                <w:color w:val="000000" w:themeColor="text1"/>
                <w:kern w:val="24"/>
              </w:rPr>
            </w:pPr>
            <w:r w:rsidRPr="003D1EEE">
              <w:rPr>
                <w:color w:val="000000" w:themeColor="text1"/>
                <w:kern w:val="24"/>
              </w:rPr>
              <w:t>1,3</w:t>
            </w:r>
          </w:p>
        </w:tc>
        <w:tc>
          <w:tcPr>
            <w:tcW w:w="99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rPr>
            </w:pPr>
            <w:r w:rsidRPr="003D1EEE">
              <w:rPr>
                <w:color w:val="000000" w:themeColor="text1"/>
                <w:kern w:val="24"/>
              </w:rPr>
              <w:t>81,2</w:t>
            </w:r>
          </w:p>
        </w:tc>
        <w:tc>
          <w:tcPr>
            <w:tcW w:w="992"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rPr>
            </w:pPr>
            <w:r w:rsidRPr="003D1EEE">
              <w:rPr>
                <w:color w:val="000000" w:themeColor="text1"/>
                <w:kern w:val="24"/>
              </w:rPr>
              <w:t>100,0</w:t>
            </w:r>
          </w:p>
        </w:tc>
      </w:tr>
      <w:tr w:rsidR="00A217C8" w:rsidRPr="003D1EEE" w:rsidTr="00B05AF4">
        <w:trPr>
          <w:trHeight w:val="275"/>
        </w:trPr>
        <w:tc>
          <w:tcPr>
            <w:tcW w:w="2412"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both"/>
              <w:rPr>
                <w:color w:val="000000" w:themeColor="text1"/>
                <w:kern w:val="24"/>
              </w:rPr>
            </w:pPr>
            <w:r w:rsidRPr="003D1EEE">
              <w:rPr>
                <w:color w:val="000000" w:themeColor="text1"/>
                <w:kern w:val="24"/>
              </w:rPr>
              <w:t>Северо-Западный</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1,2</w:t>
            </w:r>
          </w:p>
        </w:tc>
        <w:tc>
          <w:tcPr>
            <w:tcW w:w="84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1,2</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1,2</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1,1</w:t>
            </w:r>
          </w:p>
        </w:tc>
        <w:tc>
          <w:tcPr>
            <w:tcW w:w="849"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110" w:right="-108"/>
              <w:jc w:val="center"/>
              <w:rPr>
                <w:color w:val="000000" w:themeColor="text1"/>
                <w:kern w:val="24"/>
              </w:rPr>
            </w:pPr>
            <w:r w:rsidRPr="003D1EEE">
              <w:rPr>
                <w:color w:val="000000" w:themeColor="text1"/>
                <w:kern w:val="24"/>
              </w:rPr>
              <w:t>1,2</w:t>
            </w:r>
          </w:p>
        </w:tc>
        <w:tc>
          <w:tcPr>
            <w:tcW w:w="99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rPr>
            </w:pPr>
            <w:r w:rsidRPr="003D1EEE">
              <w:rPr>
                <w:color w:val="000000" w:themeColor="text1"/>
                <w:kern w:val="24"/>
              </w:rPr>
              <w:t>100,0</w:t>
            </w:r>
          </w:p>
        </w:tc>
        <w:tc>
          <w:tcPr>
            <w:tcW w:w="992"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rPr>
            </w:pPr>
            <w:r w:rsidRPr="003D1EEE">
              <w:rPr>
                <w:color w:val="000000" w:themeColor="text1"/>
                <w:kern w:val="24"/>
              </w:rPr>
              <w:t>109,0</w:t>
            </w:r>
          </w:p>
        </w:tc>
      </w:tr>
      <w:tr w:rsidR="00A217C8" w:rsidRPr="003D1EEE" w:rsidTr="00B05AF4">
        <w:trPr>
          <w:trHeight w:val="275"/>
        </w:trPr>
        <w:tc>
          <w:tcPr>
            <w:tcW w:w="2412"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both"/>
              <w:rPr>
                <w:color w:val="000000" w:themeColor="text1"/>
                <w:kern w:val="24"/>
              </w:rPr>
            </w:pPr>
            <w:r w:rsidRPr="003D1EEE">
              <w:rPr>
                <w:color w:val="000000" w:themeColor="text1"/>
                <w:kern w:val="24"/>
              </w:rPr>
              <w:t>Южный</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1,2</w:t>
            </w:r>
          </w:p>
        </w:tc>
        <w:tc>
          <w:tcPr>
            <w:tcW w:w="84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1,1</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1,2</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1,2</w:t>
            </w:r>
          </w:p>
        </w:tc>
        <w:tc>
          <w:tcPr>
            <w:tcW w:w="849"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110" w:right="-108"/>
              <w:jc w:val="center"/>
              <w:rPr>
                <w:color w:val="000000" w:themeColor="text1"/>
                <w:kern w:val="24"/>
              </w:rPr>
            </w:pPr>
            <w:r w:rsidRPr="003D1EEE">
              <w:rPr>
                <w:color w:val="000000" w:themeColor="text1"/>
                <w:kern w:val="24"/>
              </w:rPr>
              <w:t>1,2</w:t>
            </w:r>
          </w:p>
        </w:tc>
        <w:tc>
          <w:tcPr>
            <w:tcW w:w="99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rPr>
            </w:pPr>
            <w:r w:rsidRPr="003D1EEE">
              <w:rPr>
                <w:color w:val="000000" w:themeColor="text1"/>
                <w:kern w:val="24"/>
              </w:rPr>
              <w:t>92,3</w:t>
            </w:r>
          </w:p>
        </w:tc>
        <w:tc>
          <w:tcPr>
            <w:tcW w:w="992"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rPr>
            </w:pPr>
            <w:r w:rsidRPr="003D1EEE">
              <w:rPr>
                <w:color w:val="000000" w:themeColor="text1"/>
                <w:kern w:val="24"/>
              </w:rPr>
              <w:t>100,0</w:t>
            </w:r>
          </w:p>
        </w:tc>
      </w:tr>
      <w:tr w:rsidR="00A217C8" w:rsidRPr="003D1EEE" w:rsidTr="00B05AF4">
        <w:trPr>
          <w:trHeight w:val="270"/>
        </w:trPr>
        <w:tc>
          <w:tcPr>
            <w:tcW w:w="2412"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rPr>
                <w:color w:val="000000" w:themeColor="text1"/>
                <w:kern w:val="24"/>
              </w:rPr>
            </w:pPr>
            <w:r w:rsidRPr="003D1EEE">
              <w:rPr>
                <w:color w:val="000000" w:themeColor="text1"/>
                <w:kern w:val="24"/>
              </w:rPr>
              <w:t>Северо-Кавказский</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1,6</w:t>
            </w:r>
          </w:p>
        </w:tc>
        <w:tc>
          <w:tcPr>
            <w:tcW w:w="84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1,8</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1,8</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1,6</w:t>
            </w:r>
          </w:p>
        </w:tc>
        <w:tc>
          <w:tcPr>
            <w:tcW w:w="849"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110" w:right="-108"/>
              <w:jc w:val="center"/>
              <w:rPr>
                <w:color w:val="000000" w:themeColor="text1"/>
                <w:kern w:val="24"/>
              </w:rPr>
            </w:pPr>
            <w:r w:rsidRPr="003D1EEE">
              <w:rPr>
                <w:color w:val="000000" w:themeColor="text1"/>
                <w:kern w:val="24"/>
              </w:rPr>
              <w:t>1,5</w:t>
            </w:r>
          </w:p>
        </w:tc>
        <w:tc>
          <w:tcPr>
            <w:tcW w:w="99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rPr>
            </w:pPr>
            <w:r w:rsidRPr="003D1EEE">
              <w:rPr>
                <w:color w:val="000000" w:themeColor="text1"/>
                <w:kern w:val="24"/>
              </w:rPr>
              <w:t>93,7</w:t>
            </w:r>
          </w:p>
        </w:tc>
        <w:tc>
          <w:tcPr>
            <w:tcW w:w="992"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rPr>
            </w:pPr>
            <w:r w:rsidRPr="003D1EEE">
              <w:rPr>
                <w:color w:val="000000" w:themeColor="text1"/>
                <w:kern w:val="24"/>
              </w:rPr>
              <w:t>93,7</w:t>
            </w:r>
          </w:p>
        </w:tc>
      </w:tr>
      <w:tr w:rsidR="00A217C8" w:rsidRPr="003D1EEE" w:rsidTr="00B05AF4">
        <w:trPr>
          <w:trHeight w:val="275"/>
        </w:trPr>
        <w:tc>
          <w:tcPr>
            <w:tcW w:w="2412"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both"/>
              <w:rPr>
                <w:color w:val="000000" w:themeColor="text1"/>
                <w:kern w:val="24"/>
              </w:rPr>
            </w:pPr>
            <w:r w:rsidRPr="003D1EEE">
              <w:rPr>
                <w:color w:val="000000" w:themeColor="text1"/>
                <w:kern w:val="24"/>
              </w:rPr>
              <w:t>Приволжский</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1,6</w:t>
            </w:r>
          </w:p>
        </w:tc>
        <w:tc>
          <w:tcPr>
            <w:tcW w:w="84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1,4</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1,4</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1,4</w:t>
            </w:r>
          </w:p>
        </w:tc>
        <w:tc>
          <w:tcPr>
            <w:tcW w:w="849"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110" w:right="-108"/>
              <w:jc w:val="center"/>
              <w:rPr>
                <w:color w:val="000000" w:themeColor="text1"/>
                <w:kern w:val="24"/>
              </w:rPr>
            </w:pPr>
            <w:r w:rsidRPr="003D1EEE">
              <w:rPr>
                <w:color w:val="000000" w:themeColor="text1"/>
                <w:kern w:val="24"/>
              </w:rPr>
              <w:t>1,4</w:t>
            </w:r>
          </w:p>
        </w:tc>
        <w:tc>
          <w:tcPr>
            <w:tcW w:w="99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rPr>
            </w:pPr>
            <w:r w:rsidRPr="003D1EEE">
              <w:rPr>
                <w:color w:val="000000" w:themeColor="text1"/>
                <w:kern w:val="24"/>
              </w:rPr>
              <w:t>93,3</w:t>
            </w:r>
          </w:p>
        </w:tc>
        <w:tc>
          <w:tcPr>
            <w:tcW w:w="992"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rPr>
            </w:pPr>
            <w:r w:rsidRPr="003D1EEE">
              <w:rPr>
                <w:color w:val="000000" w:themeColor="text1"/>
                <w:kern w:val="24"/>
              </w:rPr>
              <w:t>100,0</w:t>
            </w:r>
          </w:p>
        </w:tc>
      </w:tr>
      <w:tr w:rsidR="00A217C8" w:rsidRPr="003D1EEE" w:rsidTr="00B05AF4">
        <w:trPr>
          <w:trHeight w:val="259"/>
        </w:trPr>
        <w:tc>
          <w:tcPr>
            <w:tcW w:w="2412"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both"/>
              <w:rPr>
                <w:color w:val="000000" w:themeColor="text1"/>
                <w:kern w:val="24"/>
              </w:rPr>
            </w:pPr>
            <w:r w:rsidRPr="003D1EEE">
              <w:rPr>
                <w:color w:val="000000" w:themeColor="text1"/>
                <w:kern w:val="24"/>
              </w:rPr>
              <w:t>Уральский</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1,3</w:t>
            </w:r>
          </w:p>
        </w:tc>
        <w:tc>
          <w:tcPr>
            <w:tcW w:w="84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1,3</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1,3</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1,2</w:t>
            </w:r>
          </w:p>
        </w:tc>
        <w:tc>
          <w:tcPr>
            <w:tcW w:w="849"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110" w:right="-108"/>
              <w:jc w:val="center"/>
              <w:rPr>
                <w:color w:val="000000" w:themeColor="text1"/>
                <w:kern w:val="24"/>
              </w:rPr>
            </w:pPr>
            <w:r w:rsidRPr="003D1EEE">
              <w:rPr>
                <w:color w:val="000000" w:themeColor="text1"/>
                <w:kern w:val="24"/>
              </w:rPr>
              <w:t>1,2</w:t>
            </w:r>
          </w:p>
        </w:tc>
        <w:tc>
          <w:tcPr>
            <w:tcW w:w="99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rPr>
            </w:pPr>
            <w:r w:rsidRPr="003D1EEE">
              <w:rPr>
                <w:color w:val="000000" w:themeColor="text1"/>
                <w:kern w:val="24"/>
              </w:rPr>
              <w:t>92,3</w:t>
            </w:r>
          </w:p>
        </w:tc>
        <w:tc>
          <w:tcPr>
            <w:tcW w:w="992"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rPr>
            </w:pPr>
            <w:r w:rsidRPr="003D1EEE">
              <w:rPr>
                <w:color w:val="000000" w:themeColor="text1"/>
                <w:kern w:val="24"/>
              </w:rPr>
              <w:t>100,0</w:t>
            </w:r>
          </w:p>
        </w:tc>
      </w:tr>
      <w:tr w:rsidR="00A217C8" w:rsidRPr="003D1EEE" w:rsidTr="00B05AF4">
        <w:trPr>
          <w:trHeight w:val="275"/>
        </w:trPr>
        <w:tc>
          <w:tcPr>
            <w:tcW w:w="2412"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both"/>
              <w:rPr>
                <w:color w:val="000000" w:themeColor="text1"/>
                <w:kern w:val="24"/>
              </w:rPr>
            </w:pPr>
            <w:r w:rsidRPr="003D1EEE">
              <w:rPr>
                <w:color w:val="000000" w:themeColor="text1"/>
                <w:kern w:val="24"/>
              </w:rPr>
              <w:t>Сибирский</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1,7</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1,6</w:t>
            </w:r>
          </w:p>
        </w:tc>
        <w:tc>
          <w:tcPr>
            <w:tcW w:w="84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1,6</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1,7</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1,6</w:t>
            </w:r>
          </w:p>
        </w:tc>
        <w:tc>
          <w:tcPr>
            <w:tcW w:w="849"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110" w:right="-108"/>
              <w:jc w:val="center"/>
              <w:rPr>
                <w:color w:val="000000" w:themeColor="text1"/>
                <w:kern w:val="24"/>
              </w:rPr>
            </w:pPr>
            <w:r w:rsidRPr="003D1EEE">
              <w:rPr>
                <w:color w:val="000000" w:themeColor="text1"/>
                <w:kern w:val="24"/>
              </w:rPr>
              <w:t>1,5</w:t>
            </w:r>
          </w:p>
        </w:tc>
        <w:tc>
          <w:tcPr>
            <w:tcW w:w="99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rPr>
            </w:pPr>
            <w:r w:rsidRPr="003D1EEE">
              <w:rPr>
                <w:color w:val="000000" w:themeColor="text1"/>
                <w:kern w:val="24"/>
              </w:rPr>
              <w:t>88,2</w:t>
            </w:r>
          </w:p>
        </w:tc>
        <w:tc>
          <w:tcPr>
            <w:tcW w:w="992"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rPr>
            </w:pPr>
            <w:r w:rsidRPr="003D1EEE">
              <w:rPr>
                <w:color w:val="000000" w:themeColor="text1"/>
                <w:kern w:val="24"/>
              </w:rPr>
              <w:t>93,7</w:t>
            </w:r>
          </w:p>
        </w:tc>
      </w:tr>
      <w:tr w:rsidR="00210470" w:rsidRPr="003D1EEE" w:rsidTr="00B05AF4">
        <w:trPr>
          <w:trHeight w:val="291"/>
        </w:trPr>
        <w:tc>
          <w:tcPr>
            <w:tcW w:w="2412" w:type="dxa"/>
            <w:tcBorders>
              <w:top w:val="single" w:sz="4" w:space="0" w:color="auto"/>
              <w:left w:val="single" w:sz="4" w:space="0" w:color="auto"/>
              <w:bottom w:val="single" w:sz="4" w:space="0" w:color="auto"/>
              <w:right w:val="single" w:sz="4" w:space="0" w:color="auto"/>
            </w:tcBorders>
            <w:hideMark/>
          </w:tcPr>
          <w:p w:rsidR="00210470" w:rsidRPr="003D1EEE" w:rsidRDefault="00210470" w:rsidP="00B05AF4">
            <w:pPr>
              <w:jc w:val="both"/>
              <w:rPr>
                <w:color w:val="000000" w:themeColor="text1"/>
                <w:kern w:val="24"/>
              </w:rPr>
            </w:pPr>
            <w:r w:rsidRPr="003D1EEE">
              <w:rPr>
                <w:color w:val="000000" w:themeColor="text1"/>
                <w:kern w:val="24"/>
              </w:rPr>
              <w:t>Дальневосточный</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1,9</w:t>
            </w:r>
          </w:p>
        </w:tc>
        <w:tc>
          <w:tcPr>
            <w:tcW w:w="850"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1,8</w:t>
            </w:r>
          </w:p>
        </w:tc>
        <w:tc>
          <w:tcPr>
            <w:tcW w:w="848"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1,9</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1,8</w:t>
            </w:r>
          </w:p>
        </w:tc>
        <w:tc>
          <w:tcPr>
            <w:tcW w:w="849" w:type="dxa"/>
            <w:tcBorders>
              <w:top w:val="single" w:sz="4" w:space="0" w:color="auto"/>
              <w:left w:val="single" w:sz="4" w:space="0" w:color="auto"/>
              <w:bottom w:val="single" w:sz="4" w:space="0" w:color="auto"/>
              <w:right w:val="single" w:sz="4" w:space="0" w:color="auto"/>
            </w:tcBorders>
            <w:vAlign w:val="center"/>
            <w:hideMark/>
          </w:tcPr>
          <w:p w:rsidR="00210470" w:rsidRPr="003D1EEE" w:rsidRDefault="00210470" w:rsidP="00B05AF4">
            <w:pPr>
              <w:ind w:left="-110" w:right="-108"/>
              <w:jc w:val="center"/>
              <w:rPr>
                <w:color w:val="000000" w:themeColor="text1"/>
                <w:kern w:val="24"/>
              </w:rPr>
            </w:pPr>
            <w:r w:rsidRPr="003D1EEE">
              <w:rPr>
                <w:color w:val="000000" w:themeColor="text1"/>
                <w:kern w:val="24"/>
              </w:rPr>
              <w:t>1,8</w:t>
            </w:r>
          </w:p>
        </w:tc>
        <w:tc>
          <w:tcPr>
            <w:tcW w:w="849"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ind w:left="-110" w:right="-108"/>
              <w:jc w:val="center"/>
              <w:rPr>
                <w:color w:val="000000" w:themeColor="text1"/>
                <w:kern w:val="24"/>
              </w:rPr>
            </w:pPr>
            <w:r w:rsidRPr="003D1EEE">
              <w:rPr>
                <w:color w:val="000000" w:themeColor="text1"/>
                <w:kern w:val="24"/>
              </w:rPr>
              <w:t>1,8</w:t>
            </w:r>
          </w:p>
        </w:tc>
        <w:tc>
          <w:tcPr>
            <w:tcW w:w="993"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rPr>
            </w:pPr>
            <w:r w:rsidRPr="003D1EEE">
              <w:rPr>
                <w:color w:val="000000" w:themeColor="text1"/>
                <w:kern w:val="24"/>
              </w:rPr>
              <w:t>94,7</w:t>
            </w:r>
          </w:p>
        </w:tc>
        <w:tc>
          <w:tcPr>
            <w:tcW w:w="992" w:type="dxa"/>
            <w:tcBorders>
              <w:top w:val="single" w:sz="4" w:space="0" w:color="auto"/>
              <w:left w:val="single" w:sz="4" w:space="0" w:color="auto"/>
              <w:bottom w:val="single" w:sz="4" w:space="0" w:color="auto"/>
              <w:right w:val="single" w:sz="4" w:space="0" w:color="auto"/>
            </w:tcBorders>
            <w:vAlign w:val="center"/>
          </w:tcPr>
          <w:p w:rsidR="00210470" w:rsidRPr="003D1EEE" w:rsidRDefault="00210470" w:rsidP="00B05AF4">
            <w:pPr>
              <w:jc w:val="center"/>
              <w:rPr>
                <w:color w:val="000000" w:themeColor="text1"/>
                <w:kern w:val="24"/>
              </w:rPr>
            </w:pPr>
            <w:r w:rsidRPr="003D1EEE">
              <w:rPr>
                <w:color w:val="000000" w:themeColor="text1"/>
                <w:kern w:val="24"/>
              </w:rPr>
              <w:t>100,0</w:t>
            </w:r>
          </w:p>
        </w:tc>
      </w:tr>
    </w:tbl>
    <w:p w:rsidR="00210470" w:rsidRPr="003D1EEE" w:rsidRDefault="00210470" w:rsidP="00210470">
      <w:pPr>
        <w:ind w:firstLine="709"/>
        <w:jc w:val="both"/>
        <w:rPr>
          <w:color w:val="000000" w:themeColor="text1"/>
          <w:kern w:val="24"/>
          <w:sz w:val="16"/>
          <w:szCs w:val="16"/>
          <w:lang w:val="en-US"/>
        </w:rPr>
      </w:pP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Пик производства молока в сельскохозяйственных организациях приходи</w:t>
      </w:r>
      <w:r w:rsidRPr="003D1EEE">
        <w:rPr>
          <w:color w:val="000000" w:themeColor="text1"/>
          <w:kern w:val="24"/>
          <w:sz w:val="28"/>
          <w:szCs w:val="28"/>
        </w:rPr>
        <w:t>т</w:t>
      </w:r>
      <w:r w:rsidRPr="003D1EEE">
        <w:rPr>
          <w:color w:val="000000" w:themeColor="text1"/>
          <w:kern w:val="24"/>
          <w:sz w:val="28"/>
          <w:szCs w:val="28"/>
        </w:rPr>
        <w:t>ся на май–июль, минимальный объем – на февраль и ноябрь. Однако, несмотря на то что проведенный анализ выявил позитивные изменения в части выравн</w:t>
      </w:r>
      <w:r w:rsidRPr="003D1EEE">
        <w:rPr>
          <w:color w:val="000000" w:themeColor="text1"/>
          <w:kern w:val="24"/>
          <w:sz w:val="28"/>
          <w:szCs w:val="28"/>
        </w:rPr>
        <w:t>и</w:t>
      </w:r>
      <w:r w:rsidRPr="003D1EEE">
        <w:rPr>
          <w:color w:val="000000" w:themeColor="text1"/>
          <w:kern w:val="24"/>
          <w:sz w:val="28"/>
          <w:szCs w:val="28"/>
        </w:rPr>
        <w:t>вания сезонности производства молока в отдельных регионах России, проблема неравномерных надоев по-прежнему сохраняется. Сокращению сезонности м</w:t>
      </w:r>
      <w:r w:rsidRPr="003D1EEE">
        <w:rPr>
          <w:color w:val="000000" w:themeColor="text1"/>
          <w:kern w:val="24"/>
          <w:sz w:val="28"/>
          <w:szCs w:val="28"/>
        </w:rPr>
        <w:t>о</w:t>
      </w:r>
      <w:r w:rsidRPr="003D1EEE">
        <w:rPr>
          <w:color w:val="000000" w:themeColor="text1"/>
          <w:kern w:val="24"/>
          <w:sz w:val="28"/>
          <w:szCs w:val="28"/>
        </w:rPr>
        <w:t>лочного производства препятствует в большей степени отсутствие квалифицир</w:t>
      </w:r>
      <w:r w:rsidRPr="003D1EEE">
        <w:rPr>
          <w:color w:val="000000" w:themeColor="text1"/>
          <w:kern w:val="24"/>
          <w:sz w:val="28"/>
          <w:szCs w:val="28"/>
        </w:rPr>
        <w:t>о</w:t>
      </w:r>
      <w:r w:rsidRPr="003D1EEE">
        <w:rPr>
          <w:color w:val="000000" w:themeColor="text1"/>
          <w:kern w:val="24"/>
          <w:sz w:val="28"/>
          <w:szCs w:val="28"/>
        </w:rPr>
        <w:t>ванных специалистов и менеджмента в молочном животноводстве.</w:t>
      </w:r>
    </w:p>
    <w:p w:rsidR="00B61076" w:rsidRPr="003D1EEE" w:rsidRDefault="00B61076" w:rsidP="00210470">
      <w:pPr>
        <w:spacing w:line="240" w:lineRule="auto"/>
        <w:ind w:firstLine="709"/>
        <w:jc w:val="both"/>
        <w:rPr>
          <w:color w:val="000000" w:themeColor="text1"/>
          <w:kern w:val="24"/>
          <w:sz w:val="28"/>
          <w:szCs w:val="28"/>
        </w:rPr>
      </w:pPr>
    </w:p>
    <w:p w:rsidR="00210470" w:rsidRPr="003D1EEE" w:rsidRDefault="0065156C" w:rsidP="00210470">
      <w:pPr>
        <w:spacing w:line="228" w:lineRule="auto"/>
        <w:jc w:val="center"/>
        <w:rPr>
          <w:color w:val="000000" w:themeColor="text1"/>
          <w:kern w:val="24"/>
          <w:sz w:val="28"/>
          <w:szCs w:val="28"/>
        </w:rPr>
      </w:pPr>
      <w:r w:rsidRPr="0065156C">
        <w:rPr>
          <w:noProof/>
          <w:color w:val="000000" w:themeColor="text1"/>
          <w:kern w:val="24"/>
          <w:sz w:val="28"/>
          <w:szCs w:val="28"/>
          <w:lang w:eastAsia="ru-RU"/>
        </w:rPr>
        <w:drawing>
          <wp:inline distT="0" distB="0" distL="0" distR="0">
            <wp:extent cx="6210300" cy="2752924"/>
            <wp:effectExtent l="0" t="0" r="0" b="0"/>
            <wp:docPr id="10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10470" w:rsidRPr="0065156C" w:rsidRDefault="00210470" w:rsidP="0065156C">
      <w:pPr>
        <w:spacing w:line="240" w:lineRule="auto"/>
        <w:jc w:val="center"/>
        <w:rPr>
          <w:b/>
          <w:color w:val="000000" w:themeColor="text1"/>
          <w:kern w:val="24"/>
          <w:sz w:val="28"/>
          <w:szCs w:val="28"/>
        </w:rPr>
      </w:pPr>
      <w:r w:rsidRPr="0065156C">
        <w:rPr>
          <w:b/>
          <w:color w:val="000000" w:themeColor="text1"/>
          <w:kern w:val="24"/>
          <w:sz w:val="28"/>
          <w:szCs w:val="28"/>
        </w:rPr>
        <w:t>Рис. 3.14. Производство молока в сельскохозяйственных организациях</w:t>
      </w:r>
    </w:p>
    <w:p w:rsidR="00210470" w:rsidRPr="0065156C" w:rsidRDefault="00210470" w:rsidP="0065156C">
      <w:pPr>
        <w:spacing w:line="240" w:lineRule="auto"/>
        <w:jc w:val="center"/>
        <w:rPr>
          <w:b/>
          <w:color w:val="000000" w:themeColor="text1"/>
          <w:kern w:val="24"/>
          <w:sz w:val="28"/>
          <w:szCs w:val="28"/>
        </w:rPr>
      </w:pPr>
      <w:r w:rsidRPr="0065156C">
        <w:rPr>
          <w:b/>
          <w:color w:val="000000" w:themeColor="text1"/>
          <w:kern w:val="24"/>
          <w:sz w:val="28"/>
          <w:szCs w:val="28"/>
        </w:rPr>
        <w:t>помесячно в 2009</w:t>
      </w:r>
      <w:r w:rsidRPr="0065156C">
        <w:rPr>
          <w:color w:val="000000" w:themeColor="text1"/>
          <w:kern w:val="24"/>
          <w:sz w:val="28"/>
          <w:szCs w:val="28"/>
        </w:rPr>
        <w:t>–</w:t>
      </w:r>
      <w:r w:rsidRPr="0065156C">
        <w:rPr>
          <w:b/>
          <w:color w:val="000000" w:themeColor="text1"/>
          <w:kern w:val="24"/>
          <w:sz w:val="28"/>
          <w:szCs w:val="28"/>
        </w:rPr>
        <w:t>2014 гг.</w:t>
      </w:r>
      <w:r w:rsidR="0065156C">
        <w:rPr>
          <w:b/>
          <w:color w:val="000000" w:themeColor="text1"/>
          <w:kern w:val="24"/>
          <w:sz w:val="28"/>
          <w:szCs w:val="28"/>
        </w:rPr>
        <w:t>, тыс. тонн</w:t>
      </w:r>
    </w:p>
    <w:p w:rsidR="00B61076" w:rsidRPr="003D1EEE" w:rsidRDefault="00B61076" w:rsidP="00210470">
      <w:pPr>
        <w:spacing w:line="228" w:lineRule="auto"/>
        <w:jc w:val="center"/>
        <w:rPr>
          <w:b/>
          <w:color w:val="000000" w:themeColor="text1"/>
          <w:kern w:val="24"/>
        </w:rPr>
      </w:pPr>
    </w:p>
    <w:p w:rsidR="00210470" w:rsidRPr="003D1EEE" w:rsidRDefault="00C9410E" w:rsidP="00210470">
      <w:pPr>
        <w:spacing w:line="240" w:lineRule="auto"/>
        <w:ind w:firstLine="709"/>
        <w:jc w:val="both"/>
        <w:rPr>
          <w:color w:val="000000" w:themeColor="text1"/>
          <w:kern w:val="24"/>
          <w:sz w:val="28"/>
          <w:szCs w:val="28"/>
        </w:rPr>
      </w:pPr>
      <w:r>
        <w:rPr>
          <w:color w:val="000000" w:themeColor="text1"/>
          <w:kern w:val="24"/>
          <w:sz w:val="28"/>
          <w:szCs w:val="28"/>
        </w:rPr>
        <w:t>В 2014 году по сравнению с 2013 году</w:t>
      </w:r>
      <w:r w:rsidR="00210470" w:rsidRPr="003D1EEE">
        <w:rPr>
          <w:color w:val="000000" w:themeColor="text1"/>
          <w:kern w:val="24"/>
          <w:sz w:val="28"/>
          <w:szCs w:val="28"/>
        </w:rPr>
        <w:t xml:space="preserve"> рентабельность производства мол</w:t>
      </w:r>
      <w:r w:rsidR="00210470" w:rsidRPr="003D1EEE">
        <w:rPr>
          <w:color w:val="000000" w:themeColor="text1"/>
          <w:kern w:val="24"/>
          <w:sz w:val="28"/>
          <w:szCs w:val="28"/>
        </w:rPr>
        <w:t>о</w:t>
      </w:r>
      <w:r w:rsidR="00210470" w:rsidRPr="003D1EEE">
        <w:rPr>
          <w:color w:val="000000" w:themeColor="text1"/>
          <w:kern w:val="24"/>
          <w:sz w:val="28"/>
          <w:szCs w:val="28"/>
        </w:rPr>
        <w:t xml:space="preserve">ка возросла на </w:t>
      </w:r>
      <w:r w:rsidR="00006C37" w:rsidRPr="003D1EEE">
        <w:rPr>
          <w:color w:val="000000" w:themeColor="text1"/>
          <w:kern w:val="24"/>
          <w:sz w:val="28"/>
          <w:szCs w:val="28"/>
        </w:rPr>
        <w:t>11,8</w:t>
      </w:r>
      <w:r w:rsidR="00210470" w:rsidRPr="003D1EEE">
        <w:rPr>
          <w:color w:val="000000" w:themeColor="text1"/>
          <w:kern w:val="24"/>
          <w:sz w:val="28"/>
          <w:szCs w:val="28"/>
        </w:rPr>
        <w:t xml:space="preserve"> </w:t>
      </w:r>
      <w:proofErr w:type="spellStart"/>
      <w:r w:rsidR="00210470" w:rsidRPr="003D1EEE">
        <w:rPr>
          <w:color w:val="000000" w:themeColor="text1"/>
          <w:kern w:val="24"/>
          <w:sz w:val="28"/>
          <w:szCs w:val="28"/>
        </w:rPr>
        <w:t>п.п</w:t>
      </w:r>
      <w:proofErr w:type="spellEnd"/>
      <w:r w:rsidR="00210470" w:rsidRPr="003D1EEE">
        <w:rPr>
          <w:color w:val="000000" w:themeColor="text1"/>
          <w:kern w:val="24"/>
          <w:sz w:val="28"/>
          <w:szCs w:val="28"/>
        </w:rPr>
        <w:t>., что связано с опережением темпа роста цены реализации молока относительно темпа роста его себестоимости (</w:t>
      </w:r>
      <w:r w:rsidR="00006C37" w:rsidRPr="003D1EEE">
        <w:rPr>
          <w:color w:val="000000" w:themeColor="text1"/>
          <w:kern w:val="24"/>
          <w:sz w:val="28"/>
          <w:szCs w:val="28"/>
        </w:rPr>
        <w:t>26,2</w:t>
      </w:r>
      <w:r w:rsidR="00210470" w:rsidRPr="003D1EEE">
        <w:rPr>
          <w:color w:val="000000" w:themeColor="text1"/>
          <w:kern w:val="24"/>
          <w:sz w:val="28"/>
          <w:szCs w:val="28"/>
        </w:rPr>
        <w:t xml:space="preserve">% против </w:t>
      </w:r>
      <w:r w:rsidR="00006C37" w:rsidRPr="003D1EEE">
        <w:rPr>
          <w:color w:val="000000" w:themeColor="text1"/>
          <w:kern w:val="24"/>
          <w:sz w:val="28"/>
          <w:szCs w:val="28"/>
        </w:rPr>
        <w:t>14</w:t>
      </w:r>
      <w:r w:rsidR="00210470" w:rsidRPr="003D1EEE">
        <w:rPr>
          <w:color w:val="000000" w:themeColor="text1"/>
          <w:kern w:val="24"/>
          <w:sz w:val="28"/>
          <w:szCs w:val="28"/>
        </w:rPr>
        <w:t xml:space="preserve">%). Этому в значительной степени способствовали меры, принятые Минсельхозом России </w:t>
      </w:r>
      <w:r w:rsidR="00210470" w:rsidRPr="003D1EEE">
        <w:rPr>
          <w:color w:val="000000" w:themeColor="text1"/>
          <w:kern w:val="24"/>
          <w:sz w:val="28"/>
          <w:szCs w:val="28"/>
        </w:rPr>
        <w:lastRenderedPageBreak/>
        <w:t xml:space="preserve">совместно с органами исполнительной власти субъектов Российской Федерации, по стабилизации ситуации на молочном рынке. </w:t>
      </w:r>
    </w:p>
    <w:p w:rsidR="00210470" w:rsidRPr="003D1EEE" w:rsidRDefault="00006C37" w:rsidP="00210470">
      <w:pPr>
        <w:spacing w:line="240" w:lineRule="auto"/>
        <w:ind w:firstLine="709"/>
        <w:jc w:val="both"/>
        <w:rPr>
          <w:color w:val="000000" w:themeColor="text1"/>
          <w:kern w:val="24"/>
          <w:sz w:val="28"/>
          <w:szCs w:val="28"/>
        </w:rPr>
      </w:pPr>
      <w:r w:rsidRPr="003D1EEE">
        <w:rPr>
          <w:color w:val="000000" w:themeColor="text1"/>
          <w:kern w:val="24"/>
          <w:sz w:val="28"/>
          <w:szCs w:val="28"/>
        </w:rPr>
        <w:t>П</w:t>
      </w:r>
      <w:r w:rsidR="00210470" w:rsidRPr="003D1EEE">
        <w:rPr>
          <w:color w:val="000000" w:themeColor="text1"/>
          <w:kern w:val="24"/>
          <w:sz w:val="28"/>
          <w:szCs w:val="28"/>
        </w:rPr>
        <w:t xml:space="preserve">о сравнению с </w:t>
      </w:r>
      <w:smartTag w:uri="urn:schemas-microsoft-com:office:smarttags" w:element="metricconverter">
        <w:smartTagPr>
          <w:attr w:name="ProductID" w:val="2008 г"/>
        </w:smartTagPr>
        <w:r w:rsidR="00210470" w:rsidRPr="003D1EEE">
          <w:rPr>
            <w:color w:val="000000" w:themeColor="text1"/>
            <w:kern w:val="24"/>
            <w:sz w:val="28"/>
            <w:szCs w:val="28"/>
          </w:rPr>
          <w:t>2008 г</w:t>
        </w:r>
      </w:smartTag>
      <w:r w:rsidR="00210470" w:rsidRPr="003D1EEE">
        <w:rPr>
          <w:color w:val="000000" w:themeColor="text1"/>
          <w:kern w:val="24"/>
          <w:sz w:val="28"/>
          <w:szCs w:val="28"/>
        </w:rPr>
        <w:t xml:space="preserve">. уровень рентабельности производства молока (включая </w:t>
      </w:r>
      <w:proofErr w:type="spellStart"/>
      <w:r w:rsidR="00210470" w:rsidRPr="003D1EEE">
        <w:rPr>
          <w:color w:val="000000" w:themeColor="text1"/>
          <w:kern w:val="24"/>
          <w:sz w:val="28"/>
          <w:szCs w:val="28"/>
        </w:rPr>
        <w:t>промпереработку</w:t>
      </w:r>
      <w:proofErr w:type="spellEnd"/>
      <w:r w:rsidR="00210470" w:rsidRPr="003D1EEE">
        <w:rPr>
          <w:color w:val="000000" w:themeColor="text1"/>
          <w:kern w:val="24"/>
          <w:sz w:val="28"/>
          <w:szCs w:val="28"/>
        </w:rPr>
        <w:t xml:space="preserve">) </w:t>
      </w:r>
      <w:r w:rsidRPr="003D1EEE">
        <w:rPr>
          <w:color w:val="000000" w:themeColor="text1"/>
          <w:kern w:val="24"/>
          <w:sz w:val="28"/>
          <w:szCs w:val="28"/>
        </w:rPr>
        <w:t xml:space="preserve">увеличился на 8,3 </w:t>
      </w:r>
      <w:proofErr w:type="spellStart"/>
      <w:r w:rsidRPr="003D1EEE">
        <w:rPr>
          <w:color w:val="000000" w:themeColor="text1"/>
          <w:kern w:val="24"/>
          <w:sz w:val="28"/>
          <w:szCs w:val="28"/>
        </w:rPr>
        <w:t>п.п</w:t>
      </w:r>
      <w:proofErr w:type="spellEnd"/>
      <w:r w:rsidRPr="003D1EEE">
        <w:rPr>
          <w:color w:val="000000" w:themeColor="text1"/>
          <w:kern w:val="24"/>
          <w:sz w:val="28"/>
          <w:szCs w:val="28"/>
        </w:rPr>
        <w:t>.</w:t>
      </w:r>
    </w:p>
    <w:p w:rsidR="00210470" w:rsidRPr="003D1EEE" w:rsidRDefault="00210470" w:rsidP="00210470">
      <w:pPr>
        <w:widowControl w:val="0"/>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К мерам, направленным на повышение производства молока и инвестиц</w:t>
      </w:r>
      <w:r w:rsidRPr="003D1EEE">
        <w:rPr>
          <w:color w:val="000000" w:themeColor="text1"/>
          <w:kern w:val="24"/>
          <w:sz w:val="28"/>
          <w:szCs w:val="28"/>
        </w:rPr>
        <w:t>и</w:t>
      </w:r>
      <w:r w:rsidRPr="003D1EEE">
        <w:rPr>
          <w:color w:val="000000" w:themeColor="text1"/>
          <w:kern w:val="24"/>
          <w:sz w:val="28"/>
          <w:szCs w:val="28"/>
        </w:rPr>
        <w:t>онной привлекательности молочного скотоводства, выравнивание сезонности производства молока, рост поголовья коров, стимулирование повышения това</w:t>
      </w:r>
      <w:r w:rsidRPr="003D1EEE">
        <w:rPr>
          <w:color w:val="000000" w:themeColor="text1"/>
          <w:kern w:val="24"/>
          <w:sz w:val="28"/>
          <w:szCs w:val="28"/>
        </w:rPr>
        <w:t>р</w:t>
      </w:r>
      <w:r w:rsidRPr="003D1EEE">
        <w:rPr>
          <w:color w:val="000000" w:themeColor="text1"/>
          <w:kern w:val="24"/>
          <w:sz w:val="28"/>
          <w:szCs w:val="28"/>
        </w:rPr>
        <w:t xml:space="preserve">ности молока во всех формах хозяйствования, следует отнести государственную поддержку сельскохозяйственных товаропроизводителей. </w:t>
      </w:r>
    </w:p>
    <w:p w:rsidR="00210470" w:rsidRPr="003D1EEE" w:rsidRDefault="00210470" w:rsidP="00210470">
      <w:pPr>
        <w:widowControl w:val="0"/>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В 2014 г. субсидии из федерального бюджета бюджетам субъектов Росси</w:t>
      </w:r>
      <w:r w:rsidRPr="003D1EEE">
        <w:rPr>
          <w:color w:val="000000" w:themeColor="text1"/>
          <w:kern w:val="24"/>
          <w:sz w:val="28"/>
          <w:szCs w:val="28"/>
        </w:rPr>
        <w:t>й</w:t>
      </w:r>
      <w:r w:rsidRPr="003D1EEE">
        <w:rPr>
          <w:color w:val="000000" w:themeColor="text1"/>
          <w:kern w:val="24"/>
          <w:sz w:val="28"/>
          <w:szCs w:val="28"/>
        </w:rPr>
        <w:t>ской Федерации выделялись при условии долевого финансирования за счет средств бюджетов субъектов Российской Федерации. Сельскохозяйственным т</w:t>
      </w:r>
      <w:r w:rsidRPr="003D1EEE">
        <w:rPr>
          <w:color w:val="000000" w:themeColor="text1"/>
          <w:kern w:val="24"/>
          <w:sz w:val="28"/>
          <w:szCs w:val="28"/>
        </w:rPr>
        <w:t>о</w:t>
      </w:r>
      <w:r w:rsidRPr="003D1EEE">
        <w:rPr>
          <w:color w:val="000000" w:themeColor="text1"/>
          <w:kern w:val="24"/>
          <w:sz w:val="28"/>
          <w:szCs w:val="28"/>
        </w:rPr>
        <w:t>варопроизводителям субсидии на 1 килограмм</w:t>
      </w:r>
      <w:r w:rsidR="00457BF7">
        <w:rPr>
          <w:color w:val="000000" w:themeColor="text1"/>
          <w:kern w:val="24"/>
          <w:sz w:val="28"/>
          <w:szCs w:val="28"/>
        </w:rPr>
        <w:t xml:space="preserve"> </w:t>
      </w:r>
      <w:r w:rsidRPr="003D1EEE">
        <w:rPr>
          <w:color w:val="000000" w:themeColor="text1"/>
          <w:kern w:val="24"/>
          <w:sz w:val="28"/>
          <w:szCs w:val="28"/>
        </w:rPr>
        <w:t>реализованного и (или) отгруже</w:t>
      </w:r>
      <w:r w:rsidRPr="003D1EEE">
        <w:rPr>
          <w:color w:val="000000" w:themeColor="text1"/>
          <w:kern w:val="24"/>
          <w:sz w:val="28"/>
          <w:szCs w:val="28"/>
        </w:rPr>
        <w:t>н</w:t>
      </w:r>
      <w:r w:rsidRPr="003D1EEE">
        <w:rPr>
          <w:color w:val="000000" w:themeColor="text1"/>
          <w:kern w:val="24"/>
          <w:sz w:val="28"/>
          <w:szCs w:val="28"/>
        </w:rPr>
        <w:t>ного на собственную переработку молока предоставлялись исходя из следующих критериев:</w:t>
      </w:r>
    </w:p>
    <w:p w:rsidR="00210470" w:rsidRPr="003D1EEE" w:rsidRDefault="00210470" w:rsidP="00210470">
      <w:pPr>
        <w:widowControl w:val="0"/>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а) недопущение снижения объема производства молока по отношению к соответствующему периоду предыдущего года;</w:t>
      </w:r>
    </w:p>
    <w:p w:rsidR="00210470" w:rsidRPr="003D1EEE" w:rsidRDefault="00210470" w:rsidP="00210470">
      <w:pPr>
        <w:widowControl w:val="0"/>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б) недопущение снижения в 2014 году молочной продуктивности коров по отношению к соответствующему периоду предшествующего года. У сельскох</w:t>
      </w:r>
      <w:r w:rsidRPr="003D1EEE">
        <w:rPr>
          <w:color w:val="000000" w:themeColor="text1"/>
          <w:kern w:val="24"/>
          <w:sz w:val="28"/>
          <w:szCs w:val="28"/>
        </w:rPr>
        <w:t>о</w:t>
      </w:r>
      <w:r w:rsidRPr="003D1EEE">
        <w:rPr>
          <w:color w:val="000000" w:themeColor="text1"/>
          <w:kern w:val="24"/>
          <w:sz w:val="28"/>
          <w:szCs w:val="28"/>
        </w:rPr>
        <w:t xml:space="preserve">зяйственных товаропроизводителей со средней продуктивностью коров 7000 кг молока в год и выше допускалось снижение молочной продуктивности коров в 2014 году не более чем на 5 </w:t>
      </w:r>
      <w:r w:rsidR="0065230C">
        <w:rPr>
          <w:color w:val="000000" w:themeColor="text1"/>
          <w:kern w:val="24"/>
          <w:sz w:val="28"/>
          <w:szCs w:val="28"/>
        </w:rPr>
        <w:t xml:space="preserve">% </w:t>
      </w:r>
      <w:r w:rsidRPr="003D1EEE">
        <w:rPr>
          <w:color w:val="000000" w:themeColor="text1"/>
          <w:kern w:val="24"/>
          <w:sz w:val="28"/>
          <w:szCs w:val="28"/>
        </w:rPr>
        <w:t>по отношению к соответствующему периоду предшествующего года;</w:t>
      </w:r>
    </w:p>
    <w:p w:rsidR="00210470" w:rsidRPr="003D1EEE" w:rsidRDefault="00210470" w:rsidP="00210470">
      <w:pPr>
        <w:widowControl w:val="0"/>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в) обеспечение выхода не менее 70 голов телят в расчете на 100 коров в год, предшествующий 2014</w:t>
      </w:r>
      <w:r w:rsidR="0065230C">
        <w:rPr>
          <w:color w:val="000000" w:themeColor="text1"/>
          <w:kern w:val="24"/>
          <w:sz w:val="28"/>
          <w:szCs w:val="28"/>
        </w:rPr>
        <w:t xml:space="preserve"> </w:t>
      </w:r>
      <w:r w:rsidRPr="003D1EEE">
        <w:rPr>
          <w:color w:val="000000" w:themeColor="text1"/>
          <w:kern w:val="24"/>
          <w:sz w:val="28"/>
          <w:szCs w:val="28"/>
        </w:rPr>
        <w:t>году;</w:t>
      </w:r>
    </w:p>
    <w:p w:rsidR="00210470" w:rsidRPr="003D1EEE" w:rsidRDefault="00210470" w:rsidP="00210470">
      <w:pPr>
        <w:pStyle w:val="ConsPlusNormal"/>
        <w:ind w:firstLine="709"/>
        <w:jc w:val="both"/>
        <w:rPr>
          <w:rFonts w:ascii="Times New Roman" w:hAnsi="Times New Roman" w:cs="Times New Roman"/>
          <w:color w:val="000000" w:themeColor="text1"/>
          <w:kern w:val="24"/>
          <w:sz w:val="28"/>
          <w:szCs w:val="28"/>
        </w:rPr>
      </w:pPr>
      <w:r w:rsidRPr="003D1EEE">
        <w:rPr>
          <w:rFonts w:ascii="Times New Roman" w:hAnsi="Times New Roman" w:cs="Times New Roman"/>
          <w:color w:val="000000" w:themeColor="text1"/>
          <w:kern w:val="24"/>
          <w:sz w:val="28"/>
          <w:szCs w:val="28"/>
        </w:rPr>
        <w:t>г) наличие у сельскохозяйственных товаропроизводителей поголовья коров на 1-е число месяца их обращения в уполномоченный орган о предоставлении средств на возмещение части затрат на 1 килограмм реализованного и (или) о</w:t>
      </w:r>
      <w:r w:rsidRPr="003D1EEE">
        <w:rPr>
          <w:rFonts w:ascii="Times New Roman" w:hAnsi="Times New Roman" w:cs="Times New Roman"/>
          <w:color w:val="000000" w:themeColor="text1"/>
          <w:kern w:val="24"/>
          <w:sz w:val="28"/>
          <w:szCs w:val="28"/>
        </w:rPr>
        <w:t>т</w:t>
      </w:r>
      <w:r w:rsidRPr="003D1EEE">
        <w:rPr>
          <w:rFonts w:ascii="Times New Roman" w:hAnsi="Times New Roman" w:cs="Times New Roman"/>
          <w:color w:val="000000" w:themeColor="text1"/>
          <w:kern w:val="24"/>
          <w:sz w:val="28"/>
          <w:szCs w:val="28"/>
        </w:rPr>
        <w:t>груженного на собственную переработку молока.</w:t>
      </w:r>
    </w:p>
    <w:p w:rsidR="00210470" w:rsidRPr="003D1EEE" w:rsidRDefault="00210470" w:rsidP="00210470">
      <w:pPr>
        <w:pStyle w:val="ConsPlusNormal"/>
        <w:ind w:firstLine="709"/>
        <w:jc w:val="both"/>
        <w:rPr>
          <w:rFonts w:ascii="Times New Roman" w:hAnsi="Times New Roman" w:cs="Times New Roman"/>
          <w:color w:val="000000" w:themeColor="text1"/>
          <w:kern w:val="24"/>
          <w:sz w:val="28"/>
          <w:szCs w:val="28"/>
        </w:rPr>
      </w:pPr>
      <w:r w:rsidRPr="003D1EEE">
        <w:rPr>
          <w:rFonts w:ascii="Times New Roman" w:hAnsi="Times New Roman" w:cs="Times New Roman"/>
          <w:color w:val="000000" w:themeColor="text1"/>
          <w:kern w:val="24"/>
          <w:sz w:val="28"/>
          <w:szCs w:val="28"/>
        </w:rPr>
        <w:t>В отчётном году субсидирование мероприятия «Молочное скотоводство» за счет средств федерального бюджета фактически было выполнено почти в полном объеме. Вместе с тем уровень освоения средств бюджетов субъектов Российской Федерации составил 87,7</w:t>
      </w:r>
      <w:r w:rsidR="00457BF7">
        <w:rPr>
          <w:rFonts w:ascii="Times New Roman" w:hAnsi="Times New Roman" w:cs="Times New Roman"/>
          <w:color w:val="000000" w:themeColor="text1"/>
          <w:kern w:val="24"/>
          <w:sz w:val="28"/>
          <w:szCs w:val="28"/>
        </w:rPr>
        <w:t xml:space="preserve"> %</w:t>
      </w:r>
      <w:r w:rsidRPr="003D1EEE">
        <w:rPr>
          <w:rFonts w:ascii="Times New Roman" w:hAnsi="Times New Roman" w:cs="Times New Roman"/>
          <w:color w:val="000000" w:themeColor="text1"/>
          <w:kern w:val="24"/>
          <w:sz w:val="28"/>
          <w:szCs w:val="28"/>
        </w:rPr>
        <w:t xml:space="preserve"> предусмотренного объема финансирования за счет средств бюджетов субъектов Российской Федерации согласно заключенных с</w:t>
      </w:r>
      <w:r w:rsidRPr="003D1EEE">
        <w:rPr>
          <w:rFonts w:ascii="Times New Roman" w:hAnsi="Times New Roman" w:cs="Times New Roman"/>
          <w:color w:val="000000" w:themeColor="text1"/>
          <w:kern w:val="24"/>
          <w:sz w:val="28"/>
          <w:szCs w:val="28"/>
        </w:rPr>
        <w:t>о</w:t>
      </w:r>
      <w:r w:rsidRPr="003D1EEE">
        <w:rPr>
          <w:rFonts w:ascii="Times New Roman" w:hAnsi="Times New Roman" w:cs="Times New Roman"/>
          <w:color w:val="000000" w:themeColor="text1"/>
          <w:kern w:val="24"/>
          <w:sz w:val="28"/>
          <w:szCs w:val="28"/>
        </w:rPr>
        <w:t>глашений. В структуре финансирования доля региональных средств составила 49,0% (</w:t>
      </w:r>
      <w:r w:rsidR="0078065F">
        <w:rPr>
          <w:rFonts w:ascii="Times New Roman" w:hAnsi="Times New Roman" w:cs="Times New Roman"/>
          <w:color w:val="000000" w:themeColor="text1"/>
          <w:kern w:val="24"/>
          <w:sz w:val="28"/>
          <w:szCs w:val="28"/>
        </w:rPr>
        <w:t>таблица</w:t>
      </w:r>
      <w:r w:rsidRPr="003D1EEE">
        <w:rPr>
          <w:rFonts w:ascii="Times New Roman" w:hAnsi="Times New Roman" w:cs="Times New Roman"/>
          <w:color w:val="000000" w:themeColor="text1"/>
          <w:kern w:val="24"/>
          <w:sz w:val="28"/>
          <w:szCs w:val="28"/>
        </w:rPr>
        <w:t xml:space="preserve"> 3.14).</w:t>
      </w:r>
    </w:p>
    <w:p w:rsidR="0065156C" w:rsidRDefault="0065156C">
      <w:pPr>
        <w:spacing w:line="240" w:lineRule="auto"/>
        <w:rPr>
          <w:color w:val="000000" w:themeColor="text1"/>
          <w:kern w:val="24"/>
          <w:sz w:val="28"/>
          <w:szCs w:val="28"/>
        </w:rPr>
      </w:pPr>
      <w:r>
        <w:rPr>
          <w:color w:val="000000" w:themeColor="text1"/>
          <w:kern w:val="24"/>
          <w:sz w:val="28"/>
          <w:szCs w:val="28"/>
        </w:rPr>
        <w:br w:type="page"/>
      </w:r>
    </w:p>
    <w:p w:rsidR="00210470" w:rsidRDefault="00210470" w:rsidP="0065156C">
      <w:pPr>
        <w:spacing w:line="240" w:lineRule="auto"/>
        <w:jc w:val="right"/>
        <w:rPr>
          <w:color w:val="000000" w:themeColor="text1"/>
          <w:kern w:val="24"/>
          <w:sz w:val="28"/>
          <w:szCs w:val="28"/>
        </w:rPr>
      </w:pPr>
      <w:r w:rsidRPr="003D1EEE">
        <w:rPr>
          <w:color w:val="000000" w:themeColor="text1"/>
          <w:kern w:val="24"/>
          <w:sz w:val="28"/>
          <w:szCs w:val="28"/>
        </w:rPr>
        <w:lastRenderedPageBreak/>
        <w:t>Таблица 3.14</w:t>
      </w:r>
    </w:p>
    <w:p w:rsidR="0065156C" w:rsidRPr="0065156C" w:rsidRDefault="0065156C" w:rsidP="0065156C">
      <w:pPr>
        <w:spacing w:line="240" w:lineRule="auto"/>
        <w:jc w:val="right"/>
        <w:rPr>
          <w:color w:val="000000" w:themeColor="text1"/>
          <w:kern w:val="24"/>
          <w:sz w:val="20"/>
          <w:szCs w:val="20"/>
        </w:rPr>
      </w:pPr>
    </w:p>
    <w:p w:rsidR="0065230C" w:rsidRDefault="00210470" w:rsidP="0065156C">
      <w:pPr>
        <w:spacing w:line="240" w:lineRule="auto"/>
        <w:ind w:firstLine="709"/>
        <w:jc w:val="center"/>
        <w:rPr>
          <w:b/>
          <w:color w:val="000000" w:themeColor="text1"/>
          <w:kern w:val="24"/>
          <w:sz w:val="28"/>
          <w:szCs w:val="28"/>
        </w:rPr>
      </w:pPr>
      <w:r w:rsidRPr="003D1EEE">
        <w:rPr>
          <w:b/>
          <w:color w:val="000000" w:themeColor="text1"/>
          <w:kern w:val="24"/>
          <w:sz w:val="28"/>
          <w:szCs w:val="28"/>
        </w:rPr>
        <w:t xml:space="preserve">Выполнение объемов </w:t>
      </w:r>
      <w:r w:rsidR="0065230C">
        <w:rPr>
          <w:b/>
          <w:color w:val="000000" w:themeColor="text1"/>
          <w:kern w:val="24"/>
          <w:sz w:val="28"/>
          <w:szCs w:val="28"/>
        </w:rPr>
        <w:t>финансирования, предусмотренных</w:t>
      </w:r>
    </w:p>
    <w:p w:rsidR="0065230C" w:rsidRDefault="00210470" w:rsidP="0065156C">
      <w:pPr>
        <w:spacing w:line="240" w:lineRule="auto"/>
        <w:ind w:firstLine="709"/>
        <w:jc w:val="center"/>
        <w:rPr>
          <w:b/>
          <w:color w:val="000000" w:themeColor="text1"/>
          <w:kern w:val="24"/>
          <w:sz w:val="28"/>
          <w:szCs w:val="28"/>
        </w:rPr>
      </w:pPr>
      <w:r w:rsidRPr="003D1EEE">
        <w:rPr>
          <w:b/>
          <w:color w:val="000000" w:themeColor="text1"/>
          <w:kern w:val="24"/>
          <w:sz w:val="28"/>
          <w:szCs w:val="28"/>
        </w:rPr>
        <w:t>Государственной прог</w:t>
      </w:r>
      <w:r w:rsidR="0065230C">
        <w:rPr>
          <w:b/>
          <w:color w:val="000000" w:themeColor="text1"/>
          <w:kern w:val="24"/>
          <w:sz w:val="28"/>
          <w:szCs w:val="28"/>
        </w:rPr>
        <w:t>раммой по основному мероприятию</w:t>
      </w:r>
    </w:p>
    <w:p w:rsidR="00210470" w:rsidRDefault="00210470" w:rsidP="0065156C">
      <w:pPr>
        <w:spacing w:line="240" w:lineRule="auto"/>
        <w:ind w:firstLine="709"/>
        <w:jc w:val="center"/>
        <w:rPr>
          <w:b/>
          <w:color w:val="000000" w:themeColor="text1"/>
          <w:kern w:val="24"/>
          <w:sz w:val="28"/>
          <w:szCs w:val="28"/>
        </w:rPr>
      </w:pPr>
      <w:r w:rsidRPr="003D1EEE">
        <w:rPr>
          <w:b/>
          <w:color w:val="000000" w:themeColor="text1"/>
          <w:kern w:val="24"/>
          <w:sz w:val="28"/>
          <w:szCs w:val="28"/>
        </w:rPr>
        <w:t>«Развитие молочного скотоводства», млн руб.</w:t>
      </w:r>
    </w:p>
    <w:p w:rsidR="0065156C" w:rsidRPr="0065156C" w:rsidRDefault="0065156C" w:rsidP="0065156C">
      <w:pPr>
        <w:spacing w:line="240" w:lineRule="auto"/>
        <w:ind w:firstLine="709"/>
        <w:jc w:val="center"/>
        <w:rPr>
          <w:b/>
          <w:color w:val="000000" w:themeColor="text1"/>
          <w:kern w:val="24"/>
          <w:sz w:val="20"/>
          <w:szCs w:val="20"/>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20"/>
        <w:gridCol w:w="850"/>
        <w:gridCol w:w="1276"/>
        <w:gridCol w:w="851"/>
        <w:gridCol w:w="850"/>
        <w:gridCol w:w="1134"/>
      </w:tblGrid>
      <w:tr w:rsidR="00A217C8" w:rsidRPr="003D1EEE" w:rsidTr="00E71AB3">
        <w:tc>
          <w:tcPr>
            <w:tcW w:w="4820" w:type="dxa"/>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10470" w:rsidRPr="0014657F" w:rsidRDefault="00210470" w:rsidP="00E71AB3">
            <w:pPr>
              <w:pStyle w:val="ConsPlusNormal"/>
              <w:ind w:firstLine="709"/>
              <w:jc w:val="center"/>
              <w:rPr>
                <w:rFonts w:ascii="Times New Roman" w:hAnsi="Times New Roman" w:cs="Times New Roman"/>
                <w:b/>
                <w:color w:val="000000" w:themeColor="text1"/>
                <w:kern w:val="24"/>
                <w:sz w:val="22"/>
                <w:szCs w:val="22"/>
              </w:rPr>
            </w:pPr>
            <w:r w:rsidRPr="0014657F">
              <w:rPr>
                <w:rFonts w:ascii="Times New Roman" w:hAnsi="Times New Roman" w:cs="Times New Roman"/>
                <w:b/>
                <w:color w:val="000000" w:themeColor="text1"/>
                <w:kern w:val="24"/>
                <w:sz w:val="22"/>
                <w:szCs w:val="22"/>
              </w:rPr>
              <w:t>Наименование</w:t>
            </w:r>
          </w:p>
        </w:tc>
        <w:tc>
          <w:tcPr>
            <w:tcW w:w="850" w:type="dxa"/>
            <w:vMerge w:val="restart"/>
            <w:tcBorders>
              <w:top w:val="single" w:sz="4" w:space="0" w:color="000000"/>
              <w:left w:val="single" w:sz="4" w:space="0" w:color="000000"/>
              <w:right w:val="single" w:sz="4" w:space="0" w:color="000000"/>
            </w:tcBorders>
            <w:shd w:val="clear" w:color="auto" w:fill="C6D9F1" w:themeFill="text2" w:themeFillTint="33"/>
            <w:vAlign w:val="center"/>
          </w:tcPr>
          <w:p w:rsidR="00210470" w:rsidRPr="0014657F" w:rsidRDefault="00210470" w:rsidP="00E71AB3">
            <w:pPr>
              <w:pStyle w:val="afb"/>
              <w:tabs>
                <w:tab w:val="left" w:pos="567"/>
              </w:tabs>
              <w:spacing w:before="0"/>
              <w:ind w:left="-142" w:right="-111"/>
              <w:contextualSpacing/>
              <w:jc w:val="center"/>
              <w:rPr>
                <w:b/>
                <w:bCs/>
                <w:color w:val="000000" w:themeColor="text1"/>
                <w:kern w:val="24"/>
                <w:sz w:val="22"/>
                <w:szCs w:val="22"/>
              </w:rPr>
            </w:pPr>
            <w:r w:rsidRPr="0014657F">
              <w:rPr>
                <w:b/>
                <w:bCs/>
                <w:color w:val="000000" w:themeColor="text1"/>
                <w:kern w:val="24"/>
                <w:sz w:val="22"/>
                <w:szCs w:val="22"/>
              </w:rPr>
              <w:t>2013</w:t>
            </w:r>
            <w:r w:rsidR="0014657F">
              <w:rPr>
                <w:b/>
                <w:bCs/>
                <w:color w:val="000000" w:themeColor="text1"/>
                <w:kern w:val="24"/>
                <w:sz w:val="22"/>
                <w:szCs w:val="22"/>
              </w:rPr>
              <w:t xml:space="preserve"> г.</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10470" w:rsidRPr="0014657F" w:rsidRDefault="00210470" w:rsidP="00E71AB3">
            <w:pPr>
              <w:pStyle w:val="afb"/>
              <w:tabs>
                <w:tab w:val="left" w:pos="567"/>
              </w:tabs>
              <w:spacing w:before="0"/>
              <w:ind w:left="-142" w:right="-111"/>
              <w:contextualSpacing/>
              <w:jc w:val="center"/>
              <w:rPr>
                <w:b/>
                <w:bCs/>
                <w:color w:val="000000" w:themeColor="text1"/>
                <w:kern w:val="24"/>
                <w:sz w:val="22"/>
                <w:szCs w:val="22"/>
              </w:rPr>
            </w:pPr>
            <w:r w:rsidRPr="0014657F">
              <w:rPr>
                <w:b/>
                <w:bCs/>
                <w:color w:val="000000" w:themeColor="text1"/>
                <w:kern w:val="24"/>
                <w:sz w:val="22"/>
                <w:szCs w:val="22"/>
              </w:rPr>
              <w:t>2014</w:t>
            </w:r>
            <w:r w:rsidR="0014657F">
              <w:rPr>
                <w:b/>
                <w:bCs/>
                <w:color w:val="000000" w:themeColor="text1"/>
                <w:kern w:val="24"/>
                <w:sz w:val="22"/>
                <w:szCs w:val="22"/>
              </w:rPr>
              <w:t xml:space="preserve"> г.</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10470" w:rsidRPr="0014657F" w:rsidRDefault="00210470" w:rsidP="00E71AB3">
            <w:pPr>
              <w:pStyle w:val="afb"/>
              <w:tabs>
                <w:tab w:val="left" w:pos="567"/>
              </w:tabs>
              <w:spacing w:before="0"/>
              <w:ind w:left="-142" w:right="-111"/>
              <w:contextualSpacing/>
              <w:jc w:val="center"/>
              <w:rPr>
                <w:b/>
                <w:bCs/>
                <w:color w:val="000000" w:themeColor="text1"/>
                <w:kern w:val="24"/>
                <w:sz w:val="22"/>
                <w:szCs w:val="22"/>
              </w:rPr>
            </w:pPr>
            <w:r w:rsidRPr="0014657F">
              <w:rPr>
                <w:b/>
                <w:bCs/>
                <w:color w:val="000000" w:themeColor="text1"/>
                <w:kern w:val="24"/>
                <w:sz w:val="22"/>
                <w:szCs w:val="22"/>
              </w:rPr>
              <w:t>2014</w:t>
            </w:r>
            <w:r w:rsidR="00457BF7" w:rsidRPr="0014657F">
              <w:rPr>
                <w:b/>
                <w:bCs/>
                <w:color w:val="000000" w:themeColor="text1"/>
                <w:kern w:val="24"/>
                <w:sz w:val="22"/>
                <w:szCs w:val="22"/>
              </w:rPr>
              <w:t xml:space="preserve"> </w:t>
            </w:r>
            <w:proofErr w:type="spellStart"/>
            <w:r w:rsidR="0014657F">
              <w:rPr>
                <w:b/>
                <w:bCs/>
                <w:color w:val="000000" w:themeColor="text1"/>
                <w:kern w:val="24"/>
                <w:sz w:val="22"/>
                <w:szCs w:val="22"/>
              </w:rPr>
              <w:t>г.</w:t>
            </w:r>
            <w:r w:rsidRPr="0014657F">
              <w:rPr>
                <w:b/>
                <w:bCs/>
                <w:color w:val="000000" w:themeColor="text1"/>
                <w:kern w:val="24"/>
                <w:sz w:val="22"/>
                <w:szCs w:val="22"/>
              </w:rPr>
              <w:t>в</w:t>
            </w:r>
            <w:proofErr w:type="spellEnd"/>
            <w:r w:rsidRPr="0014657F">
              <w:rPr>
                <w:b/>
                <w:bCs/>
                <w:color w:val="000000" w:themeColor="text1"/>
                <w:kern w:val="24"/>
                <w:sz w:val="22"/>
                <w:szCs w:val="22"/>
              </w:rPr>
              <w:t xml:space="preserve"> % к</w:t>
            </w:r>
          </w:p>
        </w:tc>
      </w:tr>
      <w:tr w:rsidR="00A217C8" w:rsidRPr="003D1EEE" w:rsidTr="00E71AB3">
        <w:tc>
          <w:tcPr>
            <w:tcW w:w="4820" w:type="dxa"/>
            <w:vMerge/>
            <w:tcBorders>
              <w:top w:val="single" w:sz="4" w:space="0" w:color="000000"/>
              <w:left w:val="single" w:sz="4" w:space="0" w:color="000000"/>
              <w:bottom w:val="single" w:sz="4" w:space="0" w:color="000000"/>
              <w:right w:val="single" w:sz="4" w:space="0" w:color="000000"/>
            </w:tcBorders>
            <w:vAlign w:val="center"/>
            <w:hideMark/>
          </w:tcPr>
          <w:p w:rsidR="00210470" w:rsidRPr="0014657F" w:rsidRDefault="00210470" w:rsidP="00E71AB3">
            <w:pPr>
              <w:pStyle w:val="ConsPlusNormal"/>
              <w:ind w:firstLine="709"/>
              <w:jc w:val="center"/>
              <w:rPr>
                <w:rFonts w:ascii="Times New Roman" w:hAnsi="Times New Roman" w:cs="Times New Roman"/>
                <w:b/>
                <w:color w:val="000000" w:themeColor="text1"/>
                <w:kern w:val="24"/>
                <w:sz w:val="24"/>
                <w:szCs w:val="24"/>
              </w:rPr>
            </w:pPr>
          </w:p>
        </w:tc>
        <w:tc>
          <w:tcPr>
            <w:tcW w:w="850" w:type="dxa"/>
            <w:vMerge/>
            <w:tcBorders>
              <w:left w:val="single" w:sz="4" w:space="0" w:color="000000"/>
              <w:bottom w:val="single" w:sz="4" w:space="0" w:color="000000"/>
              <w:right w:val="single" w:sz="4" w:space="0" w:color="000000"/>
            </w:tcBorders>
            <w:shd w:val="clear" w:color="auto" w:fill="C6D9F1" w:themeFill="text2" w:themeFillTint="33"/>
            <w:vAlign w:val="center"/>
          </w:tcPr>
          <w:p w:rsidR="00210470" w:rsidRPr="0014657F" w:rsidRDefault="00210470" w:rsidP="00E71AB3">
            <w:pPr>
              <w:pStyle w:val="afb"/>
              <w:tabs>
                <w:tab w:val="left" w:pos="567"/>
              </w:tabs>
              <w:spacing w:before="0"/>
              <w:ind w:left="-142" w:right="-111"/>
              <w:contextualSpacing/>
              <w:jc w:val="center"/>
              <w:rPr>
                <w:b/>
                <w:bCs/>
                <w:color w:val="000000" w:themeColor="text1"/>
                <w:kern w:val="24"/>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10470" w:rsidRPr="0014657F" w:rsidRDefault="00BA55FE" w:rsidP="00E71AB3">
            <w:pPr>
              <w:pStyle w:val="afb"/>
              <w:tabs>
                <w:tab w:val="left" w:pos="567"/>
              </w:tabs>
              <w:spacing w:before="0"/>
              <w:contextualSpacing/>
              <w:jc w:val="center"/>
              <w:rPr>
                <w:b/>
                <w:bCs/>
                <w:color w:val="000000" w:themeColor="text1"/>
                <w:kern w:val="24"/>
                <w:sz w:val="22"/>
                <w:szCs w:val="22"/>
              </w:rPr>
            </w:pPr>
            <w:r w:rsidRPr="0014657F">
              <w:rPr>
                <w:b/>
                <w:bCs/>
                <w:color w:val="000000" w:themeColor="text1"/>
                <w:kern w:val="24"/>
                <w:sz w:val="22"/>
                <w:szCs w:val="22"/>
              </w:rPr>
              <w:t>пред</w:t>
            </w:r>
            <w:r w:rsidRPr="0014657F">
              <w:rPr>
                <w:b/>
                <w:bCs/>
                <w:color w:val="000000" w:themeColor="text1"/>
                <w:kern w:val="24"/>
                <w:sz w:val="22"/>
                <w:szCs w:val="22"/>
              </w:rPr>
              <w:t>у</w:t>
            </w:r>
            <w:r w:rsidRPr="0014657F">
              <w:rPr>
                <w:b/>
                <w:bCs/>
                <w:color w:val="000000" w:themeColor="text1"/>
                <w:kern w:val="24"/>
                <w:sz w:val="22"/>
                <w:szCs w:val="22"/>
              </w:rPr>
              <w:t>смотрено</w:t>
            </w: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10470" w:rsidRPr="0014657F" w:rsidRDefault="00210470" w:rsidP="00E71AB3">
            <w:pPr>
              <w:pStyle w:val="afb"/>
              <w:tabs>
                <w:tab w:val="left" w:pos="567"/>
              </w:tabs>
              <w:spacing w:before="0"/>
              <w:ind w:left="-142" w:right="-111"/>
              <w:contextualSpacing/>
              <w:jc w:val="center"/>
              <w:rPr>
                <w:b/>
                <w:bCs/>
                <w:color w:val="000000" w:themeColor="text1"/>
                <w:kern w:val="24"/>
                <w:sz w:val="22"/>
                <w:szCs w:val="22"/>
              </w:rPr>
            </w:pPr>
            <w:r w:rsidRPr="0014657F">
              <w:rPr>
                <w:b/>
                <w:bCs/>
                <w:color w:val="000000" w:themeColor="text1"/>
                <w:kern w:val="24"/>
                <w:sz w:val="22"/>
                <w:szCs w:val="22"/>
              </w:rPr>
              <w:t>факт.</w:t>
            </w: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10470" w:rsidRPr="0014657F" w:rsidRDefault="00210470" w:rsidP="00E71AB3">
            <w:pPr>
              <w:ind w:left="-142" w:right="-111"/>
              <w:jc w:val="center"/>
              <w:rPr>
                <w:b/>
                <w:color w:val="000000" w:themeColor="text1"/>
                <w:kern w:val="24"/>
              </w:rPr>
            </w:pPr>
            <w:r w:rsidRPr="0014657F">
              <w:rPr>
                <w:b/>
                <w:color w:val="000000" w:themeColor="text1"/>
                <w:kern w:val="24"/>
              </w:rPr>
              <w:t>2013</w:t>
            </w:r>
            <w:r w:rsidR="0014657F">
              <w:rPr>
                <w:b/>
                <w:color w:val="000000" w:themeColor="text1"/>
                <w:kern w:val="24"/>
              </w:rPr>
              <w:t xml:space="preserve"> г.</w:t>
            </w: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210470" w:rsidRPr="0014657F" w:rsidRDefault="00210470" w:rsidP="00E71AB3">
            <w:pPr>
              <w:ind w:left="-142" w:right="-111"/>
              <w:jc w:val="center"/>
              <w:rPr>
                <w:b/>
                <w:color w:val="000000" w:themeColor="text1"/>
                <w:kern w:val="24"/>
              </w:rPr>
            </w:pPr>
            <w:r w:rsidRPr="0014657F">
              <w:rPr>
                <w:b/>
                <w:color w:val="000000" w:themeColor="text1"/>
                <w:kern w:val="24"/>
              </w:rPr>
              <w:t>2014</w:t>
            </w:r>
            <w:r w:rsidR="0014657F">
              <w:rPr>
                <w:b/>
                <w:color w:val="000000" w:themeColor="text1"/>
                <w:kern w:val="24"/>
              </w:rPr>
              <w:t>г.</w:t>
            </w:r>
            <w:r w:rsidRPr="0014657F">
              <w:rPr>
                <w:b/>
                <w:color w:val="000000" w:themeColor="text1"/>
                <w:kern w:val="24"/>
              </w:rPr>
              <w:t>(</w:t>
            </w:r>
            <w:proofErr w:type="spellStart"/>
            <w:r w:rsidRPr="0014657F">
              <w:rPr>
                <w:b/>
                <w:color w:val="000000" w:themeColor="text1"/>
                <w:kern w:val="24"/>
              </w:rPr>
              <w:t>предусм</w:t>
            </w:r>
            <w:proofErr w:type="spellEnd"/>
            <w:r w:rsidRPr="0014657F">
              <w:rPr>
                <w:b/>
                <w:color w:val="000000" w:themeColor="text1"/>
                <w:kern w:val="24"/>
              </w:rPr>
              <w:t>.)</w:t>
            </w:r>
          </w:p>
        </w:tc>
      </w:tr>
      <w:tr w:rsidR="00A217C8" w:rsidRPr="003D1EEE" w:rsidTr="0065230C">
        <w:tc>
          <w:tcPr>
            <w:tcW w:w="4820" w:type="dxa"/>
            <w:tcBorders>
              <w:top w:val="single" w:sz="4" w:space="0" w:color="000000"/>
              <w:left w:val="single" w:sz="4" w:space="0" w:color="000000"/>
              <w:bottom w:val="single" w:sz="4" w:space="0" w:color="000000"/>
              <w:right w:val="single" w:sz="4" w:space="0" w:color="000000"/>
            </w:tcBorders>
            <w:hideMark/>
          </w:tcPr>
          <w:p w:rsidR="00210470" w:rsidRPr="003D1EEE" w:rsidRDefault="00210470" w:rsidP="0065230C">
            <w:pPr>
              <w:pStyle w:val="ConsPlusNormal"/>
              <w:ind w:firstLine="0"/>
              <w:jc w:val="both"/>
              <w:rPr>
                <w:rFonts w:ascii="Times New Roman" w:hAnsi="Times New Roman" w:cs="Times New Roman"/>
                <w:color w:val="000000" w:themeColor="text1"/>
                <w:kern w:val="24"/>
                <w:sz w:val="24"/>
                <w:szCs w:val="24"/>
              </w:rPr>
            </w:pPr>
            <w:r w:rsidRPr="003D1EEE">
              <w:rPr>
                <w:rFonts w:ascii="Times New Roman" w:hAnsi="Times New Roman" w:cs="Times New Roman"/>
                <w:color w:val="000000" w:themeColor="text1"/>
                <w:kern w:val="24"/>
                <w:sz w:val="24"/>
                <w:szCs w:val="24"/>
              </w:rPr>
              <w:t>Развитие молочного скотоводства всего</w:t>
            </w:r>
          </w:p>
        </w:tc>
        <w:tc>
          <w:tcPr>
            <w:tcW w:w="850" w:type="dxa"/>
            <w:tcBorders>
              <w:top w:val="single" w:sz="4" w:space="0" w:color="000000"/>
              <w:left w:val="single" w:sz="4" w:space="0" w:color="000000"/>
              <w:bottom w:val="single" w:sz="4" w:space="0" w:color="000000"/>
              <w:right w:val="single" w:sz="4" w:space="0" w:color="000000"/>
            </w:tcBorders>
            <w:vAlign w:val="center"/>
          </w:tcPr>
          <w:p w:rsidR="00210470" w:rsidRPr="0065230C" w:rsidRDefault="00210470" w:rsidP="00E71AB3">
            <w:pPr>
              <w:pStyle w:val="afb"/>
              <w:spacing w:before="0"/>
              <w:ind w:left="-108" w:right="-108"/>
              <w:contextualSpacing/>
              <w:jc w:val="center"/>
              <w:rPr>
                <w:bCs/>
                <w:color w:val="000000" w:themeColor="text1"/>
                <w:kern w:val="24"/>
                <w:sz w:val="23"/>
                <w:szCs w:val="23"/>
              </w:rPr>
            </w:pPr>
            <w:r w:rsidRPr="0065230C">
              <w:rPr>
                <w:bCs/>
                <w:color w:val="000000" w:themeColor="text1"/>
                <w:kern w:val="24"/>
                <w:sz w:val="23"/>
                <w:szCs w:val="23"/>
              </w:rPr>
              <w:t>20643,1</w:t>
            </w:r>
          </w:p>
        </w:tc>
        <w:tc>
          <w:tcPr>
            <w:tcW w:w="1276" w:type="dxa"/>
            <w:tcBorders>
              <w:top w:val="single" w:sz="4" w:space="0" w:color="000000"/>
              <w:left w:val="single" w:sz="4" w:space="0" w:color="000000"/>
              <w:bottom w:val="single" w:sz="4" w:space="0" w:color="000000"/>
              <w:right w:val="single" w:sz="4" w:space="0" w:color="000000"/>
            </w:tcBorders>
            <w:vAlign w:val="center"/>
          </w:tcPr>
          <w:p w:rsidR="00210470" w:rsidRPr="0065230C" w:rsidRDefault="00E71AB3" w:rsidP="00E71AB3">
            <w:pPr>
              <w:pStyle w:val="afb"/>
              <w:tabs>
                <w:tab w:val="left" w:pos="634"/>
              </w:tabs>
              <w:spacing w:before="0"/>
              <w:ind w:left="-108" w:right="-111"/>
              <w:contextualSpacing/>
              <w:jc w:val="center"/>
              <w:rPr>
                <w:bCs/>
                <w:color w:val="000000" w:themeColor="text1"/>
                <w:kern w:val="24"/>
                <w:sz w:val="23"/>
                <w:szCs w:val="23"/>
              </w:rPr>
            </w:pPr>
            <w:r>
              <w:rPr>
                <w:bCs/>
                <w:color w:val="000000" w:themeColor="text1"/>
                <w:kern w:val="24"/>
                <w:sz w:val="23"/>
                <w:szCs w:val="23"/>
              </w:rPr>
              <w:t>17 647,6</w:t>
            </w:r>
          </w:p>
        </w:tc>
        <w:tc>
          <w:tcPr>
            <w:tcW w:w="851" w:type="dxa"/>
            <w:tcBorders>
              <w:top w:val="single" w:sz="4" w:space="0" w:color="000000"/>
              <w:left w:val="single" w:sz="4" w:space="0" w:color="000000"/>
              <w:bottom w:val="single" w:sz="4" w:space="0" w:color="000000"/>
              <w:right w:val="single" w:sz="4" w:space="0" w:color="000000"/>
            </w:tcBorders>
            <w:vAlign w:val="center"/>
          </w:tcPr>
          <w:p w:rsidR="00210470" w:rsidRPr="0065230C" w:rsidRDefault="00E71AB3" w:rsidP="00E71AB3">
            <w:pPr>
              <w:pStyle w:val="afb"/>
              <w:tabs>
                <w:tab w:val="left" w:pos="634"/>
              </w:tabs>
              <w:spacing w:before="0"/>
              <w:ind w:left="-108" w:right="-111"/>
              <w:contextualSpacing/>
              <w:jc w:val="center"/>
              <w:rPr>
                <w:bCs/>
                <w:color w:val="000000" w:themeColor="text1"/>
                <w:kern w:val="24"/>
                <w:sz w:val="23"/>
                <w:szCs w:val="23"/>
              </w:rPr>
            </w:pPr>
            <w:r>
              <w:rPr>
                <w:bCs/>
                <w:color w:val="000000" w:themeColor="text1"/>
                <w:kern w:val="24"/>
                <w:sz w:val="23"/>
                <w:szCs w:val="23"/>
              </w:rPr>
              <w:t>16 513,7</w:t>
            </w:r>
          </w:p>
        </w:tc>
        <w:tc>
          <w:tcPr>
            <w:tcW w:w="850" w:type="dxa"/>
            <w:tcBorders>
              <w:top w:val="single" w:sz="4" w:space="0" w:color="000000"/>
              <w:left w:val="single" w:sz="4" w:space="0" w:color="000000"/>
              <w:bottom w:val="single" w:sz="4" w:space="0" w:color="000000"/>
              <w:right w:val="single" w:sz="4" w:space="0" w:color="000000"/>
            </w:tcBorders>
            <w:vAlign w:val="center"/>
          </w:tcPr>
          <w:p w:rsidR="00210470" w:rsidRPr="0065230C" w:rsidRDefault="00210470" w:rsidP="00E71AB3">
            <w:pPr>
              <w:pStyle w:val="afb"/>
              <w:tabs>
                <w:tab w:val="left" w:pos="634"/>
              </w:tabs>
              <w:spacing w:before="0"/>
              <w:ind w:left="-108" w:right="-111"/>
              <w:contextualSpacing/>
              <w:jc w:val="center"/>
              <w:rPr>
                <w:bCs/>
                <w:color w:val="000000" w:themeColor="text1"/>
                <w:kern w:val="24"/>
                <w:sz w:val="23"/>
                <w:szCs w:val="23"/>
              </w:rPr>
            </w:pPr>
            <w:r w:rsidRPr="0065230C">
              <w:rPr>
                <w:bCs/>
                <w:color w:val="000000" w:themeColor="text1"/>
                <w:kern w:val="24"/>
                <w:sz w:val="23"/>
                <w:szCs w:val="23"/>
              </w:rPr>
              <w:t>80,0</w:t>
            </w:r>
          </w:p>
        </w:tc>
        <w:tc>
          <w:tcPr>
            <w:tcW w:w="1134" w:type="dxa"/>
            <w:tcBorders>
              <w:top w:val="single" w:sz="4" w:space="0" w:color="000000"/>
              <w:left w:val="single" w:sz="4" w:space="0" w:color="000000"/>
              <w:bottom w:val="single" w:sz="4" w:space="0" w:color="000000"/>
              <w:right w:val="single" w:sz="4" w:space="0" w:color="000000"/>
            </w:tcBorders>
            <w:vAlign w:val="center"/>
          </w:tcPr>
          <w:p w:rsidR="00210470" w:rsidRPr="0065230C" w:rsidRDefault="00210470" w:rsidP="00E71AB3">
            <w:pPr>
              <w:pStyle w:val="afb"/>
              <w:tabs>
                <w:tab w:val="left" w:pos="634"/>
              </w:tabs>
              <w:spacing w:before="0"/>
              <w:ind w:left="-108" w:right="-111"/>
              <w:contextualSpacing/>
              <w:jc w:val="center"/>
              <w:rPr>
                <w:bCs/>
                <w:color w:val="000000" w:themeColor="text1"/>
                <w:kern w:val="24"/>
                <w:sz w:val="23"/>
                <w:szCs w:val="23"/>
              </w:rPr>
            </w:pPr>
            <w:r w:rsidRPr="0065230C">
              <w:rPr>
                <w:bCs/>
                <w:color w:val="000000" w:themeColor="text1"/>
                <w:kern w:val="24"/>
                <w:sz w:val="23"/>
                <w:szCs w:val="23"/>
              </w:rPr>
              <w:t>93</w:t>
            </w:r>
            <w:r w:rsidR="00E71AB3">
              <w:rPr>
                <w:bCs/>
                <w:color w:val="000000" w:themeColor="text1"/>
                <w:kern w:val="24"/>
                <w:sz w:val="23"/>
                <w:szCs w:val="23"/>
              </w:rPr>
              <w:t>,6</w:t>
            </w:r>
          </w:p>
        </w:tc>
      </w:tr>
      <w:tr w:rsidR="00A217C8" w:rsidRPr="003D1EEE" w:rsidTr="0065230C">
        <w:tc>
          <w:tcPr>
            <w:tcW w:w="4820" w:type="dxa"/>
            <w:tcBorders>
              <w:top w:val="single" w:sz="4" w:space="0" w:color="000000"/>
              <w:left w:val="single" w:sz="4" w:space="0" w:color="000000"/>
              <w:bottom w:val="single" w:sz="4" w:space="0" w:color="000000"/>
              <w:right w:val="single" w:sz="4" w:space="0" w:color="000000"/>
            </w:tcBorders>
            <w:hideMark/>
          </w:tcPr>
          <w:p w:rsidR="00210470" w:rsidRPr="003D1EEE" w:rsidRDefault="00210470" w:rsidP="00B05AF4">
            <w:pPr>
              <w:pStyle w:val="ConsPlusNormal"/>
              <w:ind w:firstLine="34"/>
              <w:jc w:val="both"/>
              <w:rPr>
                <w:rFonts w:ascii="Times New Roman" w:hAnsi="Times New Roman" w:cs="Times New Roman"/>
                <w:color w:val="000000" w:themeColor="text1"/>
                <w:kern w:val="24"/>
                <w:sz w:val="24"/>
                <w:szCs w:val="24"/>
              </w:rPr>
            </w:pPr>
            <w:r w:rsidRPr="003D1EEE">
              <w:rPr>
                <w:rFonts w:ascii="Times New Roman" w:hAnsi="Times New Roman" w:cs="Times New Roman"/>
                <w:color w:val="000000" w:themeColor="text1"/>
                <w:kern w:val="24"/>
                <w:sz w:val="24"/>
                <w:szCs w:val="24"/>
              </w:rPr>
              <w:t>в том числе за счет средств:</w:t>
            </w:r>
          </w:p>
        </w:tc>
        <w:tc>
          <w:tcPr>
            <w:tcW w:w="850" w:type="dxa"/>
            <w:tcBorders>
              <w:top w:val="single" w:sz="4" w:space="0" w:color="000000"/>
              <w:left w:val="single" w:sz="4" w:space="0" w:color="000000"/>
              <w:bottom w:val="single" w:sz="4" w:space="0" w:color="000000"/>
              <w:right w:val="single" w:sz="4" w:space="0" w:color="000000"/>
            </w:tcBorders>
            <w:vAlign w:val="center"/>
          </w:tcPr>
          <w:p w:rsidR="00210470" w:rsidRPr="0065230C" w:rsidRDefault="00210470" w:rsidP="00E71AB3">
            <w:pPr>
              <w:pStyle w:val="afb"/>
              <w:tabs>
                <w:tab w:val="left" w:pos="175"/>
                <w:tab w:val="left" w:pos="567"/>
              </w:tabs>
              <w:spacing w:before="0"/>
              <w:ind w:left="-108" w:right="-108"/>
              <w:contextualSpacing/>
              <w:jc w:val="center"/>
              <w:rPr>
                <w:bCs/>
                <w:color w:val="000000" w:themeColor="text1"/>
                <w:kern w:val="24"/>
                <w:sz w:val="23"/>
                <w:szCs w:val="23"/>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210470" w:rsidRPr="0065230C" w:rsidRDefault="00210470" w:rsidP="00E71AB3">
            <w:pPr>
              <w:pStyle w:val="afb"/>
              <w:tabs>
                <w:tab w:val="left" w:pos="567"/>
                <w:tab w:val="left" w:pos="634"/>
              </w:tabs>
              <w:spacing w:before="0"/>
              <w:ind w:left="-108" w:right="-111"/>
              <w:contextualSpacing/>
              <w:jc w:val="center"/>
              <w:rPr>
                <w:bCs/>
                <w:color w:val="000000" w:themeColor="text1"/>
                <w:kern w:val="24"/>
                <w:sz w:val="23"/>
                <w:szCs w:val="23"/>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210470" w:rsidRPr="0065230C" w:rsidRDefault="00210470" w:rsidP="00E71AB3">
            <w:pPr>
              <w:pStyle w:val="afb"/>
              <w:tabs>
                <w:tab w:val="left" w:pos="567"/>
                <w:tab w:val="left" w:pos="634"/>
              </w:tabs>
              <w:spacing w:before="0"/>
              <w:ind w:left="-108" w:right="-111"/>
              <w:contextualSpacing/>
              <w:jc w:val="center"/>
              <w:rPr>
                <w:bCs/>
                <w:color w:val="000000" w:themeColor="text1"/>
                <w:kern w:val="24"/>
                <w:sz w:val="23"/>
                <w:szCs w:val="23"/>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210470" w:rsidRPr="0065230C" w:rsidRDefault="00210470" w:rsidP="00E71AB3">
            <w:pPr>
              <w:pStyle w:val="afb"/>
              <w:tabs>
                <w:tab w:val="left" w:pos="567"/>
                <w:tab w:val="left" w:pos="634"/>
              </w:tabs>
              <w:spacing w:before="0"/>
              <w:ind w:left="-108" w:right="-111"/>
              <w:contextualSpacing/>
              <w:jc w:val="center"/>
              <w:rPr>
                <w:bCs/>
                <w:color w:val="000000" w:themeColor="text1"/>
                <w:kern w:val="24"/>
                <w:sz w:val="23"/>
                <w:szCs w:val="23"/>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210470" w:rsidRPr="0065230C" w:rsidRDefault="00210470" w:rsidP="00E71AB3">
            <w:pPr>
              <w:pStyle w:val="afb"/>
              <w:tabs>
                <w:tab w:val="left" w:pos="567"/>
                <w:tab w:val="left" w:pos="634"/>
              </w:tabs>
              <w:spacing w:before="0"/>
              <w:ind w:left="-108" w:right="-111"/>
              <w:contextualSpacing/>
              <w:jc w:val="center"/>
              <w:rPr>
                <w:bCs/>
                <w:color w:val="000000" w:themeColor="text1"/>
                <w:kern w:val="24"/>
                <w:sz w:val="23"/>
                <w:szCs w:val="23"/>
              </w:rPr>
            </w:pPr>
          </w:p>
        </w:tc>
      </w:tr>
      <w:tr w:rsidR="00A217C8" w:rsidRPr="003D1EEE" w:rsidTr="0065230C">
        <w:tc>
          <w:tcPr>
            <w:tcW w:w="4820" w:type="dxa"/>
            <w:tcBorders>
              <w:top w:val="single" w:sz="4" w:space="0" w:color="000000"/>
              <w:left w:val="single" w:sz="4" w:space="0" w:color="000000"/>
              <w:bottom w:val="single" w:sz="4" w:space="0" w:color="000000"/>
              <w:right w:val="single" w:sz="4" w:space="0" w:color="000000"/>
            </w:tcBorders>
            <w:hideMark/>
          </w:tcPr>
          <w:p w:rsidR="00210470" w:rsidRPr="003D1EEE" w:rsidRDefault="00210470" w:rsidP="00B05AF4">
            <w:pPr>
              <w:pStyle w:val="ConsPlusNormal"/>
              <w:ind w:firstLine="34"/>
              <w:rPr>
                <w:rFonts w:ascii="Times New Roman" w:hAnsi="Times New Roman" w:cs="Times New Roman"/>
                <w:color w:val="000000" w:themeColor="text1"/>
                <w:kern w:val="24"/>
                <w:sz w:val="24"/>
                <w:szCs w:val="24"/>
              </w:rPr>
            </w:pPr>
            <w:r w:rsidRPr="003D1EEE">
              <w:rPr>
                <w:rFonts w:ascii="Times New Roman" w:hAnsi="Times New Roman" w:cs="Times New Roman"/>
                <w:color w:val="000000" w:themeColor="text1"/>
                <w:kern w:val="24"/>
                <w:sz w:val="24"/>
                <w:szCs w:val="24"/>
              </w:rPr>
              <w:t>федерального бюджета</w:t>
            </w:r>
          </w:p>
        </w:tc>
        <w:tc>
          <w:tcPr>
            <w:tcW w:w="850" w:type="dxa"/>
            <w:tcBorders>
              <w:top w:val="single" w:sz="4" w:space="0" w:color="000000"/>
              <w:left w:val="single" w:sz="4" w:space="0" w:color="000000"/>
              <w:bottom w:val="single" w:sz="4" w:space="0" w:color="000000"/>
              <w:right w:val="single" w:sz="4" w:space="0" w:color="000000"/>
            </w:tcBorders>
            <w:vAlign w:val="center"/>
          </w:tcPr>
          <w:p w:rsidR="00210470" w:rsidRPr="0065230C" w:rsidRDefault="00210470" w:rsidP="00E71AB3">
            <w:pPr>
              <w:pStyle w:val="afb"/>
              <w:tabs>
                <w:tab w:val="left" w:pos="175"/>
              </w:tabs>
              <w:spacing w:before="0"/>
              <w:ind w:left="-108" w:right="-108"/>
              <w:contextualSpacing/>
              <w:jc w:val="center"/>
              <w:rPr>
                <w:bCs/>
                <w:color w:val="000000" w:themeColor="text1"/>
                <w:kern w:val="24"/>
                <w:sz w:val="23"/>
                <w:szCs w:val="23"/>
              </w:rPr>
            </w:pPr>
            <w:r w:rsidRPr="0065230C">
              <w:rPr>
                <w:bCs/>
                <w:color w:val="000000" w:themeColor="text1"/>
                <w:kern w:val="24"/>
                <w:sz w:val="23"/>
                <w:szCs w:val="23"/>
              </w:rPr>
              <w:t>12</w:t>
            </w:r>
            <w:r w:rsidR="00E71AB3">
              <w:rPr>
                <w:bCs/>
                <w:color w:val="000000" w:themeColor="text1"/>
                <w:kern w:val="24"/>
                <w:sz w:val="23"/>
                <w:szCs w:val="23"/>
              </w:rPr>
              <w:t xml:space="preserve"> </w:t>
            </w:r>
            <w:r w:rsidRPr="0065230C">
              <w:rPr>
                <w:bCs/>
                <w:color w:val="000000" w:themeColor="text1"/>
                <w:kern w:val="24"/>
                <w:sz w:val="23"/>
                <w:szCs w:val="23"/>
              </w:rPr>
              <w:t>748,1</w:t>
            </w:r>
          </w:p>
        </w:tc>
        <w:tc>
          <w:tcPr>
            <w:tcW w:w="1276" w:type="dxa"/>
            <w:tcBorders>
              <w:top w:val="single" w:sz="4" w:space="0" w:color="000000"/>
              <w:left w:val="single" w:sz="4" w:space="0" w:color="000000"/>
              <w:bottom w:val="single" w:sz="4" w:space="0" w:color="000000"/>
              <w:right w:val="single" w:sz="4" w:space="0" w:color="000000"/>
            </w:tcBorders>
            <w:vAlign w:val="center"/>
          </w:tcPr>
          <w:p w:rsidR="00210470" w:rsidRPr="0065230C" w:rsidRDefault="00E71AB3" w:rsidP="00E71AB3">
            <w:pPr>
              <w:pStyle w:val="afb"/>
              <w:tabs>
                <w:tab w:val="left" w:pos="634"/>
              </w:tabs>
              <w:spacing w:before="0"/>
              <w:ind w:left="-108" w:right="-111"/>
              <w:contextualSpacing/>
              <w:jc w:val="center"/>
              <w:rPr>
                <w:bCs/>
                <w:color w:val="000000" w:themeColor="text1"/>
                <w:kern w:val="24"/>
                <w:sz w:val="23"/>
                <w:szCs w:val="23"/>
              </w:rPr>
            </w:pPr>
            <w:r>
              <w:rPr>
                <w:bCs/>
                <w:color w:val="000000" w:themeColor="text1"/>
                <w:kern w:val="24"/>
                <w:sz w:val="23"/>
                <w:szCs w:val="23"/>
              </w:rPr>
              <w:t>8 418,5</w:t>
            </w:r>
          </w:p>
        </w:tc>
        <w:tc>
          <w:tcPr>
            <w:tcW w:w="851" w:type="dxa"/>
            <w:tcBorders>
              <w:top w:val="single" w:sz="4" w:space="0" w:color="000000"/>
              <w:left w:val="single" w:sz="4" w:space="0" w:color="000000"/>
              <w:bottom w:val="single" w:sz="4" w:space="0" w:color="000000"/>
              <w:right w:val="single" w:sz="4" w:space="0" w:color="000000"/>
            </w:tcBorders>
            <w:vAlign w:val="center"/>
          </w:tcPr>
          <w:p w:rsidR="00210470" w:rsidRPr="0065230C" w:rsidRDefault="00210470" w:rsidP="00E71AB3">
            <w:pPr>
              <w:pStyle w:val="afb"/>
              <w:tabs>
                <w:tab w:val="left" w:pos="634"/>
              </w:tabs>
              <w:spacing w:before="0"/>
              <w:ind w:left="-108" w:right="-111"/>
              <w:contextualSpacing/>
              <w:jc w:val="center"/>
              <w:rPr>
                <w:bCs/>
                <w:color w:val="000000" w:themeColor="text1"/>
                <w:kern w:val="24"/>
                <w:sz w:val="23"/>
                <w:szCs w:val="23"/>
              </w:rPr>
            </w:pPr>
            <w:r w:rsidRPr="0065230C">
              <w:rPr>
                <w:bCs/>
                <w:color w:val="000000" w:themeColor="text1"/>
                <w:kern w:val="24"/>
                <w:sz w:val="23"/>
                <w:szCs w:val="23"/>
              </w:rPr>
              <w:t>8</w:t>
            </w:r>
            <w:r w:rsidR="00E71AB3">
              <w:rPr>
                <w:bCs/>
                <w:color w:val="000000" w:themeColor="text1"/>
                <w:kern w:val="24"/>
                <w:sz w:val="23"/>
                <w:szCs w:val="23"/>
              </w:rPr>
              <w:t xml:space="preserve"> </w:t>
            </w:r>
            <w:r w:rsidRPr="0065230C">
              <w:rPr>
                <w:bCs/>
                <w:color w:val="000000" w:themeColor="text1"/>
                <w:kern w:val="24"/>
                <w:sz w:val="23"/>
                <w:szCs w:val="23"/>
              </w:rPr>
              <w:t>417,0</w:t>
            </w:r>
          </w:p>
        </w:tc>
        <w:tc>
          <w:tcPr>
            <w:tcW w:w="850" w:type="dxa"/>
            <w:tcBorders>
              <w:top w:val="single" w:sz="4" w:space="0" w:color="000000"/>
              <w:left w:val="single" w:sz="4" w:space="0" w:color="000000"/>
              <w:bottom w:val="single" w:sz="4" w:space="0" w:color="000000"/>
              <w:right w:val="single" w:sz="4" w:space="0" w:color="000000"/>
            </w:tcBorders>
            <w:vAlign w:val="center"/>
          </w:tcPr>
          <w:p w:rsidR="00210470" w:rsidRPr="0065230C" w:rsidRDefault="00210470" w:rsidP="00E71AB3">
            <w:pPr>
              <w:pStyle w:val="afb"/>
              <w:tabs>
                <w:tab w:val="left" w:pos="634"/>
              </w:tabs>
              <w:spacing w:before="0"/>
              <w:ind w:left="-108" w:right="-111"/>
              <w:contextualSpacing/>
              <w:jc w:val="center"/>
              <w:rPr>
                <w:bCs/>
                <w:color w:val="000000" w:themeColor="text1"/>
                <w:kern w:val="24"/>
                <w:sz w:val="23"/>
                <w:szCs w:val="23"/>
              </w:rPr>
            </w:pPr>
            <w:r w:rsidRPr="0065230C">
              <w:rPr>
                <w:bCs/>
                <w:color w:val="000000" w:themeColor="text1"/>
                <w:kern w:val="24"/>
                <w:sz w:val="23"/>
                <w:szCs w:val="23"/>
              </w:rPr>
              <w:t>66,0</w:t>
            </w:r>
          </w:p>
        </w:tc>
        <w:tc>
          <w:tcPr>
            <w:tcW w:w="1134" w:type="dxa"/>
            <w:tcBorders>
              <w:top w:val="single" w:sz="4" w:space="0" w:color="000000"/>
              <w:left w:val="single" w:sz="4" w:space="0" w:color="000000"/>
              <w:bottom w:val="single" w:sz="4" w:space="0" w:color="000000"/>
              <w:right w:val="single" w:sz="4" w:space="0" w:color="000000"/>
            </w:tcBorders>
            <w:vAlign w:val="center"/>
          </w:tcPr>
          <w:p w:rsidR="00210470" w:rsidRPr="0065230C" w:rsidRDefault="00E71AB3" w:rsidP="00E71AB3">
            <w:pPr>
              <w:pStyle w:val="afb"/>
              <w:tabs>
                <w:tab w:val="left" w:pos="634"/>
              </w:tabs>
              <w:spacing w:before="0"/>
              <w:ind w:left="-108" w:right="-111"/>
              <w:contextualSpacing/>
              <w:jc w:val="center"/>
              <w:rPr>
                <w:bCs/>
                <w:color w:val="000000" w:themeColor="text1"/>
                <w:kern w:val="24"/>
                <w:sz w:val="23"/>
                <w:szCs w:val="23"/>
              </w:rPr>
            </w:pPr>
            <w:r>
              <w:rPr>
                <w:bCs/>
                <w:color w:val="000000" w:themeColor="text1"/>
                <w:kern w:val="24"/>
                <w:sz w:val="23"/>
                <w:szCs w:val="23"/>
              </w:rPr>
              <w:t>100,0</w:t>
            </w:r>
          </w:p>
        </w:tc>
      </w:tr>
      <w:tr w:rsidR="00210470" w:rsidRPr="003D1EEE" w:rsidTr="00BA55FE">
        <w:trPr>
          <w:trHeight w:val="64"/>
        </w:trPr>
        <w:tc>
          <w:tcPr>
            <w:tcW w:w="4820" w:type="dxa"/>
            <w:tcBorders>
              <w:top w:val="single" w:sz="4" w:space="0" w:color="000000"/>
              <w:left w:val="single" w:sz="4" w:space="0" w:color="000000"/>
              <w:bottom w:val="single" w:sz="4" w:space="0" w:color="000000"/>
              <w:right w:val="single" w:sz="4" w:space="0" w:color="000000"/>
            </w:tcBorders>
            <w:hideMark/>
          </w:tcPr>
          <w:p w:rsidR="00210470" w:rsidRPr="003D1EEE" w:rsidRDefault="00210470" w:rsidP="00B05AF4">
            <w:pPr>
              <w:pStyle w:val="ConsPlusNormal"/>
              <w:ind w:firstLine="34"/>
              <w:rPr>
                <w:rFonts w:ascii="Times New Roman" w:hAnsi="Times New Roman" w:cs="Times New Roman"/>
                <w:color w:val="000000" w:themeColor="text1"/>
                <w:kern w:val="24"/>
                <w:sz w:val="24"/>
                <w:szCs w:val="24"/>
              </w:rPr>
            </w:pPr>
            <w:r w:rsidRPr="003D1EEE">
              <w:rPr>
                <w:rFonts w:ascii="Times New Roman" w:hAnsi="Times New Roman" w:cs="Times New Roman"/>
                <w:color w:val="000000" w:themeColor="text1"/>
                <w:kern w:val="24"/>
                <w:sz w:val="24"/>
                <w:szCs w:val="24"/>
              </w:rPr>
              <w:t>бюджетов субъектов Российской Федерации</w:t>
            </w:r>
          </w:p>
        </w:tc>
        <w:tc>
          <w:tcPr>
            <w:tcW w:w="850" w:type="dxa"/>
            <w:tcBorders>
              <w:top w:val="single" w:sz="4" w:space="0" w:color="000000"/>
              <w:left w:val="single" w:sz="4" w:space="0" w:color="000000"/>
              <w:bottom w:val="single" w:sz="4" w:space="0" w:color="000000"/>
              <w:right w:val="single" w:sz="4" w:space="0" w:color="000000"/>
            </w:tcBorders>
            <w:vAlign w:val="center"/>
          </w:tcPr>
          <w:p w:rsidR="00210470" w:rsidRPr="0065230C" w:rsidRDefault="00210470" w:rsidP="00E71AB3">
            <w:pPr>
              <w:pStyle w:val="afb"/>
              <w:tabs>
                <w:tab w:val="left" w:pos="175"/>
              </w:tabs>
              <w:spacing w:before="0"/>
              <w:ind w:left="-108" w:right="-108"/>
              <w:contextualSpacing/>
              <w:jc w:val="center"/>
              <w:rPr>
                <w:bCs/>
                <w:color w:val="000000" w:themeColor="text1"/>
                <w:kern w:val="24"/>
                <w:sz w:val="23"/>
                <w:szCs w:val="23"/>
              </w:rPr>
            </w:pPr>
            <w:r w:rsidRPr="0065230C">
              <w:rPr>
                <w:bCs/>
                <w:color w:val="000000" w:themeColor="text1"/>
                <w:kern w:val="24"/>
                <w:sz w:val="23"/>
                <w:szCs w:val="23"/>
              </w:rPr>
              <w:t>7</w:t>
            </w:r>
            <w:r w:rsidR="00E71AB3">
              <w:rPr>
                <w:bCs/>
                <w:color w:val="000000" w:themeColor="text1"/>
                <w:kern w:val="24"/>
                <w:sz w:val="23"/>
                <w:szCs w:val="23"/>
              </w:rPr>
              <w:t xml:space="preserve"> </w:t>
            </w:r>
            <w:r w:rsidRPr="0065230C">
              <w:rPr>
                <w:bCs/>
                <w:color w:val="000000" w:themeColor="text1"/>
                <w:kern w:val="24"/>
                <w:sz w:val="23"/>
                <w:szCs w:val="23"/>
              </w:rPr>
              <w:t>895,0</w:t>
            </w:r>
          </w:p>
        </w:tc>
        <w:tc>
          <w:tcPr>
            <w:tcW w:w="1276" w:type="dxa"/>
            <w:tcBorders>
              <w:top w:val="single" w:sz="4" w:space="0" w:color="000000"/>
              <w:left w:val="single" w:sz="4" w:space="0" w:color="000000"/>
              <w:bottom w:val="single" w:sz="4" w:space="0" w:color="000000"/>
              <w:right w:val="single" w:sz="4" w:space="0" w:color="000000"/>
            </w:tcBorders>
            <w:vAlign w:val="center"/>
          </w:tcPr>
          <w:p w:rsidR="00210470" w:rsidRPr="0065230C" w:rsidRDefault="00210470" w:rsidP="00E71AB3">
            <w:pPr>
              <w:pStyle w:val="afb"/>
              <w:tabs>
                <w:tab w:val="left" w:pos="634"/>
              </w:tabs>
              <w:spacing w:before="0"/>
              <w:ind w:left="-108" w:right="-111"/>
              <w:contextualSpacing/>
              <w:jc w:val="center"/>
              <w:rPr>
                <w:bCs/>
                <w:color w:val="000000" w:themeColor="text1"/>
                <w:kern w:val="24"/>
                <w:sz w:val="23"/>
                <w:szCs w:val="23"/>
              </w:rPr>
            </w:pPr>
            <w:r w:rsidRPr="0065230C">
              <w:rPr>
                <w:bCs/>
                <w:color w:val="000000" w:themeColor="text1"/>
                <w:kern w:val="24"/>
                <w:sz w:val="23"/>
                <w:szCs w:val="23"/>
              </w:rPr>
              <w:t>9</w:t>
            </w:r>
            <w:r w:rsidR="00E71AB3">
              <w:rPr>
                <w:bCs/>
                <w:color w:val="000000" w:themeColor="text1"/>
                <w:kern w:val="24"/>
                <w:sz w:val="23"/>
                <w:szCs w:val="23"/>
              </w:rPr>
              <w:t xml:space="preserve"> </w:t>
            </w:r>
            <w:r w:rsidRPr="0065230C">
              <w:rPr>
                <w:bCs/>
                <w:color w:val="000000" w:themeColor="text1"/>
                <w:kern w:val="24"/>
                <w:sz w:val="23"/>
                <w:szCs w:val="23"/>
              </w:rPr>
              <w:t>229,1</w:t>
            </w:r>
          </w:p>
        </w:tc>
        <w:tc>
          <w:tcPr>
            <w:tcW w:w="851" w:type="dxa"/>
            <w:tcBorders>
              <w:top w:val="single" w:sz="4" w:space="0" w:color="000000"/>
              <w:left w:val="single" w:sz="4" w:space="0" w:color="000000"/>
              <w:bottom w:val="single" w:sz="4" w:space="0" w:color="000000"/>
              <w:right w:val="single" w:sz="4" w:space="0" w:color="000000"/>
            </w:tcBorders>
            <w:vAlign w:val="center"/>
          </w:tcPr>
          <w:p w:rsidR="00210470" w:rsidRPr="0065230C" w:rsidRDefault="00210470" w:rsidP="00E71AB3">
            <w:pPr>
              <w:pStyle w:val="afb"/>
              <w:tabs>
                <w:tab w:val="left" w:pos="634"/>
              </w:tabs>
              <w:spacing w:before="0"/>
              <w:ind w:left="-108" w:right="-111"/>
              <w:contextualSpacing/>
              <w:jc w:val="center"/>
              <w:rPr>
                <w:bCs/>
                <w:color w:val="000000" w:themeColor="text1"/>
                <w:kern w:val="24"/>
                <w:sz w:val="23"/>
                <w:szCs w:val="23"/>
              </w:rPr>
            </w:pPr>
            <w:r w:rsidRPr="0065230C">
              <w:rPr>
                <w:bCs/>
                <w:color w:val="000000" w:themeColor="text1"/>
                <w:kern w:val="24"/>
                <w:sz w:val="23"/>
                <w:szCs w:val="23"/>
              </w:rPr>
              <w:t>8</w:t>
            </w:r>
            <w:r w:rsidR="00E71AB3">
              <w:rPr>
                <w:bCs/>
                <w:color w:val="000000" w:themeColor="text1"/>
                <w:kern w:val="24"/>
                <w:sz w:val="23"/>
                <w:szCs w:val="23"/>
              </w:rPr>
              <w:t xml:space="preserve"> </w:t>
            </w:r>
            <w:r w:rsidRPr="0065230C">
              <w:rPr>
                <w:bCs/>
                <w:color w:val="000000" w:themeColor="text1"/>
                <w:kern w:val="24"/>
                <w:sz w:val="23"/>
                <w:szCs w:val="23"/>
              </w:rPr>
              <w:t>096,7</w:t>
            </w:r>
          </w:p>
        </w:tc>
        <w:tc>
          <w:tcPr>
            <w:tcW w:w="850" w:type="dxa"/>
            <w:tcBorders>
              <w:top w:val="single" w:sz="4" w:space="0" w:color="000000"/>
              <w:left w:val="single" w:sz="4" w:space="0" w:color="000000"/>
              <w:bottom w:val="single" w:sz="4" w:space="0" w:color="000000"/>
              <w:right w:val="single" w:sz="4" w:space="0" w:color="000000"/>
            </w:tcBorders>
            <w:vAlign w:val="center"/>
          </w:tcPr>
          <w:p w:rsidR="00210470" w:rsidRPr="0065230C" w:rsidRDefault="00210470" w:rsidP="00E71AB3">
            <w:pPr>
              <w:pStyle w:val="afb"/>
              <w:tabs>
                <w:tab w:val="left" w:pos="634"/>
              </w:tabs>
              <w:spacing w:before="0"/>
              <w:ind w:left="-108" w:right="-111"/>
              <w:contextualSpacing/>
              <w:jc w:val="center"/>
              <w:rPr>
                <w:bCs/>
                <w:color w:val="000000" w:themeColor="text1"/>
                <w:kern w:val="24"/>
                <w:sz w:val="23"/>
                <w:szCs w:val="23"/>
              </w:rPr>
            </w:pPr>
            <w:r w:rsidRPr="0065230C">
              <w:rPr>
                <w:bCs/>
                <w:color w:val="000000" w:themeColor="text1"/>
                <w:kern w:val="24"/>
                <w:sz w:val="23"/>
                <w:szCs w:val="23"/>
              </w:rPr>
              <w:t>102,5</w:t>
            </w:r>
          </w:p>
        </w:tc>
        <w:tc>
          <w:tcPr>
            <w:tcW w:w="1134" w:type="dxa"/>
            <w:tcBorders>
              <w:top w:val="single" w:sz="4" w:space="0" w:color="000000"/>
              <w:left w:val="single" w:sz="4" w:space="0" w:color="000000"/>
              <w:bottom w:val="single" w:sz="4" w:space="0" w:color="000000"/>
              <w:right w:val="single" w:sz="4" w:space="0" w:color="000000"/>
            </w:tcBorders>
            <w:vAlign w:val="center"/>
          </w:tcPr>
          <w:p w:rsidR="00210470" w:rsidRPr="0065230C" w:rsidRDefault="00210470" w:rsidP="00E71AB3">
            <w:pPr>
              <w:pStyle w:val="afb"/>
              <w:tabs>
                <w:tab w:val="left" w:pos="634"/>
              </w:tabs>
              <w:spacing w:before="0"/>
              <w:ind w:left="-108" w:right="-111"/>
              <w:contextualSpacing/>
              <w:jc w:val="center"/>
              <w:rPr>
                <w:bCs/>
                <w:color w:val="000000" w:themeColor="text1"/>
                <w:kern w:val="24"/>
                <w:sz w:val="23"/>
                <w:szCs w:val="23"/>
              </w:rPr>
            </w:pPr>
            <w:r w:rsidRPr="0065230C">
              <w:rPr>
                <w:bCs/>
                <w:color w:val="000000" w:themeColor="text1"/>
                <w:kern w:val="24"/>
                <w:sz w:val="23"/>
                <w:szCs w:val="23"/>
              </w:rPr>
              <w:t>87,7</w:t>
            </w:r>
          </w:p>
        </w:tc>
      </w:tr>
    </w:tbl>
    <w:p w:rsidR="00210470" w:rsidRPr="003D1EEE" w:rsidRDefault="00210470" w:rsidP="00210470">
      <w:pPr>
        <w:pStyle w:val="ConsPlusNormal"/>
        <w:ind w:firstLine="709"/>
        <w:jc w:val="both"/>
        <w:rPr>
          <w:rFonts w:ascii="Times New Roman" w:hAnsi="Times New Roman" w:cs="Times New Roman"/>
          <w:color w:val="000000" w:themeColor="text1"/>
          <w:kern w:val="24"/>
          <w:sz w:val="16"/>
          <w:szCs w:val="16"/>
        </w:rPr>
      </w:pPr>
    </w:p>
    <w:p w:rsidR="00210470" w:rsidRPr="003D1EEE" w:rsidRDefault="00210470" w:rsidP="00210470">
      <w:pPr>
        <w:pStyle w:val="ConsPlusNormal"/>
        <w:ind w:firstLine="709"/>
        <w:jc w:val="both"/>
        <w:rPr>
          <w:rFonts w:ascii="Times New Roman" w:hAnsi="Times New Roman" w:cs="Times New Roman"/>
          <w:color w:val="000000" w:themeColor="text1"/>
          <w:kern w:val="24"/>
          <w:sz w:val="28"/>
          <w:szCs w:val="28"/>
        </w:rPr>
      </w:pPr>
      <w:r w:rsidRPr="003D1EEE">
        <w:rPr>
          <w:rFonts w:ascii="Times New Roman" w:hAnsi="Times New Roman" w:cs="Times New Roman"/>
          <w:color w:val="000000" w:themeColor="text1"/>
          <w:kern w:val="24"/>
          <w:sz w:val="28"/>
          <w:szCs w:val="28"/>
        </w:rPr>
        <w:t>Наибольшая часть субсидий на развитие молочного скотоводства была п</w:t>
      </w:r>
      <w:r w:rsidRPr="003D1EEE">
        <w:rPr>
          <w:rFonts w:ascii="Times New Roman" w:hAnsi="Times New Roman" w:cs="Times New Roman"/>
          <w:color w:val="000000" w:themeColor="text1"/>
          <w:kern w:val="24"/>
          <w:sz w:val="28"/>
          <w:szCs w:val="28"/>
        </w:rPr>
        <w:t>о</w:t>
      </w:r>
      <w:r w:rsidRPr="003D1EEE">
        <w:rPr>
          <w:rFonts w:ascii="Times New Roman" w:hAnsi="Times New Roman" w:cs="Times New Roman"/>
          <w:color w:val="000000" w:themeColor="text1"/>
          <w:kern w:val="24"/>
          <w:sz w:val="28"/>
          <w:szCs w:val="28"/>
        </w:rPr>
        <w:t>лучена сельскохозяйственными товаропроизводителями Центрального и Пр</w:t>
      </w:r>
      <w:r w:rsidRPr="003D1EEE">
        <w:rPr>
          <w:rFonts w:ascii="Times New Roman" w:hAnsi="Times New Roman" w:cs="Times New Roman"/>
          <w:color w:val="000000" w:themeColor="text1"/>
          <w:kern w:val="24"/>
          <w:sz w:val="28"/>
          <w:szCs w:val="28"/>
        </w:rPr>
        <w:t>и</w:t>
      </w:r>
      <w:r w:rsidRPr="003D1EEE">
        <w:rPr>
          <w:rFonts w:ascii="Times New Roman" w:hAnsi="Times New Roman" w:cs="Times New Roman"/>
          <w:color w:val="000000" w:themeColor="text1"/>
          <w:kern w:val="24"/>
          <w:sz w:val="28"/>
          <w:szCs w:val="28"/>
        </w:rPr>
        <w:t>волжского федеральных округов (соответственно 21,5% и 25,2%) (рис. 3.15),</w:t>
      </w:r>
      <w:r w:rsidR="0065230C">
        <w:rPr>
          <w:rFonts w:ascii="Times New Roman" w:hAnsi="Times New Roman" w:cs="Times New Roman"/>
          <w:color w:val="000000" w:themeColor="text1"/>
          <w:kern w:val="24"/>
          <w:sz w:val="28"/>
          <w:szCs w:val="28"/>
        </w:rPr>
        <w:br/>
      </w:r>
      <w:r w:rsidRPr="003D1EEE">
        <w:rPr>
          <w:rFonts w:ascii="Times New Roman" w:hAnsi="Times New Roman" w:cs="Times New Roman"/>
          <w:color w:val="000000" w:themeColor="text1"/>
          <w:kern w:val="24"/>
          <w:sz w:val="28"/>
          <w:szCs w:val="28"/>
        </w:rPr>
        <w:t xml:space="preserve">а наименьшая их доля приходилась на Дальневосточный (2,9%) и Северо-Кавказский (3,3%) федеральные округа. </w:t>
      </w:r>
    </w:p>
    <w:p w:rsidR="00210470" w:rsidRPr="003D1EEE" w:rsidRDefault="00210470" w:rsidP="00210470">
      <w:pPr>
        <w:spacing w:before="120"/>
        <w:jc w:val="center"/>
        <w:rPr>
          <w:b/>
          <w:noProof/>
          <w:color w:val="000000" w:themeColor="text1"/>
          <w:kern w:val="24"/>
          <w:sz w:val="28"/>
          <w:szCs w:val="28"/>
        </w:rPr>
      </w:pPr>
    </w:p>
    <w:p w:rsidR="00210470" w:rsidRPr="003D1EEE" w:rsidRDefault="0065156C" w:rsidP="0065156C">
      <w:pPr>
        <w:jc w:val="center"/>
        <w:rPr>
          <w:b/>
          <w:noProof/>
          <w:color w:val="000000" w:themeColor="text1"/>
          <w:kern w:val="24"/>
          <w:sz w:val="28"/>
          <w:szCs w:val="28"/>
        </w:rPr>
      </w:pPr>
      <w:r w:rsidRPr="0065156C">
        <w:rPr>
          <w:b/>
          <w:noProof/>
          <w:color w:val="000000" w:themeColor="text1"/>
          <w:kern w:val="24"/>
          <w:sz w:val="28"/>
          <w:szCs w:val="28"/>
          <w:lang w:eastAsia="ru-RU"/>
        </w:rPr>
        <w:drawing>
          <wp:inline distT="0" distB="0" distL="0" distR="0">
            <wp:extent cx="5438775" cy="2190750"/>
            <wp:effectExtent l="19050" t="0" r="0" b="0"/>
            <wp:docPr id="10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10470" w:rsidRPr="0065156C" w:rsidRDefault="00210470" w:rsidP="0065156C">
      <w:pPr>
        <w:spacing w:before="120" w:line="240" w:lineRule="auto"/>
        <w:jc w:val="center"/>
        <w:rPr>
          <w:b/>
          <w:color w:val="000000" w:themeColor="text1"/>
          <w:kern w:val="24"/>
          <w:sz w:val="28"/>
          <w:szCs w:val="28"/>
        </w:rPr>
      </w:pPr>
      <w:r w:rsidRPr="0065156C">
        <w:rPr>
          <w:b/>
          <w:color w:val="000000" w:themeColor="text1"/>
          <w:kern w:val="24"/>
          <w:sz w:val="28"/>
          <w:szCs w:val="28"/>
        </w:rPr>
        <w:t>Рис.</w:t>
      </w:r>
      <w:r w:rsidR="0065230C" w:rsidRPr="0065156C">
        <w:rPr>
          <w:b/>
          <w:color w:val="000000" w:themeColor="text1"/>
          <w:kern w:val="24"/>
          <w:sz w:val="28"/>
          <w:szCs w:val="28"/>
        </w:rPr>
        <w:t xml:space="preserve"> </w:t>
      </w:r>
      <w:r w:rsidRPr="0065156C">
        <w:rPr>
          <w:b/>
          <w:color w:val="000000" w:themeColor="text1"/>
          <w:kern w:val="24"/>
          <w:sz w:val="28"/>
          <w:szCs w:val="28"/>
        </w:rPr>
        <w:t>3.15. Доля федеральных округов в общем объеме субсидирования</w:t>
      </w:r>
      <w:r w:rsidRPr="0065156C">
        <w:rPr>
          <w:b/>
          <w:color w:val="000000" w:themeColor="text1"/>
          <w:kern w:val="24"/>
          <w:sz w:val="28"/>
          <w:szCs w:val="28"/>
        </w:rPr>
        <w:br/>
        <w:t>на поддержку молочного скотоводства, %</w:t>
      </w:r>
    </w:p>
    <w:p w:rsidR="00210470" w:rsidRPr="0065156C" w:rsidRDefault="00210470" w:rsidP="00210470">
      <w:pPr>
        <w:pStyle w:val="ConsPlusNormal"/>
        <w:ind w:firstLine="709"/>
        <w:jc w:val="both"/>
        <w:rPr>
          <w:rFonts w:ascii="Times New Roman" w:hAnsi="Times New Roman" w:cs="Times New Roman"/>
          <w:color w:val="000000" w:themeColor="text1"/>
          <w:kern w:val="24"/>
          <w:sz w:val="28"/>
          <w:szCs w:val="28"/>
        </w:rPr>
      </w:pP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Распределение средств государственной поддержки субъектам Российской Федерации осуществлялось в соответствии с долей их участия в общих объемах производства и реализации молока.</w:t>
      </w:r>
    </w:p>
    <w:p w:rsidR="00210470" w:rsidRPr="0065156C" w:rsidRDefault="00210470" w:rsidP="0014657F">
      <w:pPr>
        <w:spacing w:line="240" w:lineRule="auto"/>
        <w:rPr>
          <w:color w:val="000000" w:themeColor="text1"/>
          <w:kern w:val="24"/>
          <w:sz w:val="20"/>
          <w:szCs w:val="20"/>
        </w:rPr>
      </w:pPr>
    </w:p>
    <w:p w:rsidR="00210470" w:rsidRPr="003D1EEE" w:rsidRDefault="00BE7ADF" w:rsidP="0014657F">
      <w:pPr>
        <w:pStyle w:val="2d"/>
        <w:rPr>
          <w:color w:val="000000" w:themeColor="text1"/>
          <w:kern w:val="24"/>
        </w:rPr>
      </w:pPr>
      <w:bookmarkStart w:id="39" w:name="_Toc418862300"/>
      <w:r w:rsidRPr="003D1EEE">
        <w:rPr>
          <w:color w:val="000000" w:themeColor="text1"/>
          <w:kern w:val="24"/>
        </w:rPr>
        <w:t>3.4</w:t>
      </w:r>
      <w:r w:rsidR="00210470" w:rsidRPr="003D1EEE">
        <w:rPr>
          <w:color w:val="000000" w:themeColor="text1"/>
          <w:kern w:val="24"/>
        </w:rPr>
        <w:t>. Основное мероприятие «Развитие овцеводства и козоводства»</w:t>
      </w:r>
      <w:bookmarkEnd w:id="39"/>
    </w:p>
    <w:p w:rsidR="00210470" w:rsidRPr="0065156C" w:rsidRDefault="00210470" w:rsidP="0014657F">
      <w:pPr>
        <w:pStyle w:val="2d"/>
        <w:rPr>
          <w:color w:val="000000" w:themeColor="text1"/>
          <w:kern w:val="24"/>
          <w:sz w:val="20"/>
          <w:szCs w:val="20"/>
        </w:rPr>
      </w:pPr>
    </w:p>
    <w:p w:rsidR="00210470" w:rsidRPr="003D1EEE" w:rsidRDefault="00210470" w:rsidP="00210470">
      <w:pPr>
        <w:ind w:firstLine="709"/>
        <w:jc w:val="both"/>
        <w:rPr>
          <w:color w:val="000000" w:themeColor="text1"/>
          <w:kern w:val="24"/>
          <w:sz w:val="28"/>
          <w:szCs w:val="28"/>
        </w:rPr>
      </w:pPr>
      <w:r w:rsidRPr="003D1EEE">
        <w:rPr>
          <w:color w:val="000000" w:themeColor="text1"/>
          <w:kern w:val="24"/>
          <w:sz w:val="28"/>
          <w:szCs w:val="28"/>
        </w:rPr>
        <w:t>Государственная программа предусматривает меры прямой поддержки о</w:t>
      </w:r>
      <w:r w:rsidRPr="003D1EEE">
        <w:rPr>
          <w:color w:val="000000" w:themeColor="text1"/>
          <w:kern w:val="24"/>
          <w:sz w:val="28"/>
          <w:szCs w:val="28"/>
        </w:rPr>
        <w:t>в</w:t>
      </w:r>
      <w:r w:rsidRPr="003D1EEE">
        <w:rPr>
          <w:color w:val="000000" w:themeColor="text1"/>
          <w:kern w:val="24"/>
          <w:sz w:val="28"/>
          <w:szCs w:val="28"/>
        </w:rPr>
        <w:t>цеводства и козоводства в целях увеличения производства баранины и шерсти, сохранения традиционного уклада жизни и занятости сельского населения.</w:t>
      </w:r>
    </w:p>
    <w:p w:rsidR="00210470" w:rsidRPr="003D1EEE" w:rsidRDefault="00210470" w:rsidP="00210470">
      <w:pPr>
        <w:ind w:firstLine="709"/>
        <w:jc w:val="both"/>
        <w:rPr>
          <w:color w:val="000000" w:themeColor="text1"/>
          <w:kern w:val="24"/>
          <w:sz w:val="28"/>
          <w:szCs w:val="28"/>
        </w:rPr>
      </w:pPr>
      <w:r w:rsidRPr="003D1EEE">
        <w:rPr>
          <w:color w:val="000000" w:themeColor="text1"/>
          <w:kern w:val="24"/>
          <w:sz w:val="28"/>
          <w:szCs w:val="28"/>
        </w:rPr>
        <w:t xml:space="preserve">Достаточно высокими темпами наращивалось маточное поголовье овец и коз в сельскохозяйственных организациях и К(Ф)Х в 2009-2014 гг., (рис. 3.16). </w:t>
      </w:r>
    </w:p>
    <w:p w:rsidR="00210470" w:rsidRPr="003D1EEE" w:rsidRDefault="0065156C" w:rsidP="00210470">
      <w:pPr>
        <w:jc w:val="center"/>
        <w:rPr>
          <w:color w:val="000000" w:themeColor="text1"/>
          <w:kern w:val="24"/>
        </w:rPr>
      </w:pPr>
      <w:r w:rsidRPr="0065156C">
        <w:rPr>
          <w:noProof/>
          <w:color w:val="000000" w:themeColor="text1"/>
          <w:kern w:val="24"/>
          <w:lang w:eastAsia="ru-RU"/>
        </w:rPr>
        <w:lastRenderedPageBreak/>
        <w:drawing>
          <wp:inline distT="0" distB="0" distL="0" distR="0">
            <wp:extent cx="6210300" cy="2629919"/>
            <wp:effectExtent l="0" t="0" r="0" b="0"/>
            <wp:docPr id="105" name="Объект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10470" w:rsidRPr="0065156C" w:rsidRDefault="00210470" w:rsidP="0065156C">
      <w:pPr>
        <w:spacing w:line="240" w:lineRule="auto"/>
        <w:jc w:val="center"/>
        <w:rPr>
          <w:b/>
          <w:color w:val="000000" w:themeColor="text1"/>
          <w:kern w:val="24"/>
          <w:sz w:val="28"/>
          <w:szCs w:val="28"/>
        </w:rPr>
      </w:pPr>
      <w:r w:rsidRPr="0065156C">
        <w:rPr>
          <w:b/>
          <w:color w:val="000000" w:themeColor="text1"/>
          <w:kern w:val="24"/>
          <w:sz w:val="28"/>
          <w:szCs w:val="28"/>
        </w:rPr>
        <w:t>Рис. 3.16. Выполнение индикаторов Государственной программы</w:t>
      </w:r>
      <w:r w:rsidRPr="0065156C">
        <w:rPr>
          <w:b/>
          <w:color w:val="000000" w:themeColor="text1"/>
          <w:kern w:val="24"/>
          <w:sz w:val="28"/>
          <w:szCs w:val="28"/>
        </w:rPr>
        <w:br/>
        <w:t>по маточному поголовью овец и коз, млн голов</w:t>
      </w:r>
    </w:p>
    <w:p w:rsidR="002F1630" w:rsidRPr="002F1630" w:rsidRDefault="002F1630" w:rsidP="002F1630">
      <w:pPr>
        <w:spacing w:line="240" w:lineRule="auto"/>
        <w:ind w:firstLine="709"/>
        <w:jc w:val="both"/>
        <w:rPr>
          <w:color w:val="000000" w:themeColor="text1"/>
          <w:kern w:val="24"/>
          <w:sz w:val="24"/>
          <w:szCs w:val="28"/>
        </w:rPr>
      </w:pPr>
    </w:p>
    <w:p w:rsidR="00210470" w:rsidRPr="003D1EEE" w:rsidRDefault="00210470" w:rsidP="00210470">
      <w:pPr>
        <w:spacing w:line="240" w:lineRule="auto"/>
        <w:ind w:firstLine="709"/>
        <w:jc w:val="both"/>
        <w:rPr>
          <w:color w:val="000000" w:themeColor="text1"/>
          <w:kern w:val="24"/>
          <w:sz w:val="28"/>
          <w:szCs w:val="28"/>
        </w:rPr>
      </w:pPr>
      <w:r w:rsidRPr="003D1EEE">
        <w:rPr>
          <w:color w:val="000000" w:themeColor="text1"/>
          <w:kern w:val="24"/>
          <w:sz w:val="28"/>
          <w:szCs w:val="28"/>
        </w:rPr>
        <w:t xml:space="preserve">Целевой показатель по росту маточного поголовья овец и коз в </w:t>
      </w:r>
      <w:smartTag w:uri="urn:schemas-microsoft-com:office:smarttags" w:element="metricconverter">
        <w:smartTagPr>
          <w:attr w:name="ProductID" w:val="2013 г"/>
        </w:smartTagPr>
        <w:r w:rsidRPr="003D1EEE">
          <w:rPr>
            <w:color w:val="000000" w:themeColor="text1"/>
            <w:kern w:val="24"/>
            <w:sz w:val="28"/>
            <w:szCs w:val="28"/>
          </w:rPr>
          <w:t>2009 г</w:t>
        </w:r>
      </w:smartTag>
      <w:r w:rsidRPr="003D1EEE">
        <w:rPr>
          <w:color w:val="000000" w:themeColor="text1"/>
          <w:kern w:val="24"/>
          <w:sz w:val="28"/>
          <w:szCs w:val="28"/>
        </w:rPr>
        <w:t xml:space="preserve">. был перевыполнен на 24,1%, в </w:t>
      </w:r>
      <w:smartTag w:uri="urn:schemas-microsoft-com:office:smarttags" w:element="metricconverter">
        <w:smartTagPr>
          <w:attr w:name="ProductID" w:val="2013 г"/>
        </w:smartTagPr>
        <w:r w:rsidRPr="003D1EEE">
          <w:rPr>
            <w:color w:val="000000" w:themeColor="text1"/>
            <w:kern w:val="24"/>
            <w:sz w:val="28"/>
            <w:szCs w:val="28"/>
          </w:rPr>
          <w:t>2010 г</w:t>
        </w:r>
      </w:smartTag>
      <w:r w:rsidRPr="003D1EEE">
        <w:rPr>
          <w:color w:val="000000" w:themeColor="text1"/>
          <w:kern w:val="24"/>
          <w:sz w:val="28"/>
          <w:szCs w:val="28"/>
        </w:rPr>
        <w:t xml:space="preserve">. – на 19,1, в </w:t>
      </w:r>
      <w:smartTag w:uri="urn:schemas-microsoft-com:office:smarttags" w:element="metricconverter">
        <w:smartTagPr>
          <w:attr w:name="ProductID" w:val="2013 г"/>
        </w:smartTagPr>
        <w:r w:rsidRPr="003D1EEE">
          <w:rPr>
            <w:color w:val="000000" w:themeColor="text1"/>
            <w:kern w:val="24"/>
            <w:sz w:val="28"/>
            <w:szCs w:val="28"/>
          </w:rPr>
          <w:t>2011 г</w:t>
        </w:r>
      </w:smartTag>
      <w:r w:rsidRPr="003D1EEE">
        <w:rPr>
          <w:color w:val="000000" w:themeColor="text1"/>
          <w:kern w:val="24"/>
          <w:sz w:val="28"/>
          <w:szCs w:val="28"/>
        </w:rPr>
        <w:t xml:space="preserve">. – на 28,3, в </w:t>
      </w:r>
      <w:smartTag w:uri="urn:schemas-microsoft-com:office:smarttags" w:element="metricconverter">
        <w:smartTagPr>
          <w:attr w:name="ProductID" w:val="2013 г"/>
        </w:smartTagPr>
        <w:r w:rsidRPr="003D1EEE">
          <w:rPr>
            <w:color w:val="000000" w:themeColor="text1"/>
            <w:kern w:val="24"/>
            <w:sz w:val="28"/>
            <w:szCs w:val="28"/>
          </w:rPr>
          <w:t>2012 г</w:t>
        </w:r>
      </w:smartTag>
      <w:r w:rsidRPr="003D1EEE">
        <w:rPr>
          <w:color w:val="000000" w:themeColor="text1"/>
          <w:kern w:val="24"/>
          <w:sz w:val="28"/>
          <w:szCs w:val="28"/>
        </w:rPr>
        <w:t xml:space="preserve">. – на 37,0, в </w:t>
      </w:r>
      <w:smartTag w:uri="urn:schemas-microsoft-com:office:smarttags" w:element="metricconverter">
        <w:smartTagPr>
          <w:attr w:name="ProductID" w:val="2013 г"/>
        </w:smartTagPr>
        <w:r w:rsidRPr="003D1EEE">
          <w:rPr>
            <w:color w:val="000000" w:themeColor="text1"/>
            <w:kern w:val="24"/>
            <w:sz w:val="28"/>
            <w:szCs w:val="28"/>
          </w:rPr>
          <w:t>2013 г</w:t>
        </w:r>
      </w:smartTag>
      <w:r w:rsidRPr="003D1EEE">
        <w:rPr>
          <w:color w:val="000000" w:themeColor="text1"/>
          <w:kern w:val="24"/>
          <w:sz w:val="28"/>
          <w:szCs w:val="28"/>
        </w:rPr>
        <w:t>. – на 18,5%, в 2014 г. –на 17,0%.</w:t>
      </w:r>
    </w:p>
    <w:p w:rsidR="00210470" w:rsidRPr="003D1EEE" w:rsidRDefault="00210470" w:rsidP="00210470">
      <w:pPr>
        <w:widowControl w:val="0"/>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Реализация основного мероприятия по развитию овцеводства и козово</w:t>
      </w:r>
      <w:r w:rsidRPr="003D1EEE">
        <w:rPr>
          <w:color w:val="000000" w:themeColor="text1"/>
          <w:kern w:val="24"/>
          <w:sz w:val="28"/>
          <w:szCs w:val="28"/>
        </w:rPr>
        <w:t>д</w:t>
      </w:r>
      <w:r w:rsidRPr="003D1EEE">
        <w:rPr>
          <w:color w:val="000000" w:themeColor="text1"/>
          <w:kern w:val="24"/>
          <w:sz w:val="28"/>
          <w:szCs w:val="28"/>
        </w:rPr>
        <w:t>ства направлена на сохранение традиционного уклада жизни и поддержание з</w:t>
      </w:r>
      <w:r w:rsidRPr="003D1EEE">
        <w:rPr>
          <w:color w:val="000000" w:themeColor="text1"/>
          <w:kern w:val="24"/>
          <w:sz w:val="28"/>
          <w:szCs w:val="28"/>
        </w:rPr>
        <w:t>а</w:t>
      </w:r>
      <w:r w:rsidRPr="003D1EEE">
        <w:rPr>
          <w:color w:val="000000" w:themeColor="text1"/>
          <w:kern w:val="24"/>
          <w:sz w:val="28"/>
          <w:szCs w:val="28"/>
        </w:rPr>
        <w:t>нятости сельского населения и доходов сельскохозяйственных организаций, кр</w:t>
      </w:r>
      <w:r w:rsidRPr="003D1EEE">
        <w:rPr>
          <w:color w:val="000000" w:themeColor="text1"/>
          <w:kern w:val="24"/>
          <w:sz w:val="28"/>
          <w:szCs w:val="28"/>
        </w:rPr>
        <w:t>е</w:t>
      </w:r>
      <w:r w:rsidRPr="003D1EEE">
        <w:rPr>
          <w:color w:val="000000" w:themeColor="text1"/>
          <w:kern w:val="24"/>
          <w:sz w:val="28"/>
          <w:szCs w:val="28"/>
        </w:rPr>
        <w:t>стьянских (фермерских) хозяйств и индивидуальных предпринимателей, специ</w:t>
      </w:r>
      <w:r w:rsidRPr="003D1EEE">
        <w:rPr>
          <w:color w:val="000000" w:themeColor="text1"/>
          <w:kern w:val="24"/>
          <w:sz w:val="28"/>
          <w:szCs w:val="28"/>
        </w:rPr>
        <w:t>а</w:t>
      </w:r>
      <w:r w:rsidRPr="003D1EEE">
        <w:rPr>
          <w:color w:val="000000" w:themeColor="text1"/>
          <w:kern w:val="24"/>
          <w:sz w:val="28"/>
          <w:szCs w:val="28"/>
        </w:rPr>
        <w:t xml:space="preserve">лизирующихся на овцеводстве и козоводстве, в том числе молочном козоводстве. </w:t>
      </w:r>
    </w:p>
    <w:p w:rsidR="00210470" w:rsidRPr="003D1EEE" w:rsidRDefault="00210470" w:rsidP="00210470">
      <w:pPr>
        <w:widowControl w:val="0"/>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В 2014 г. субсидии из федерального бюджета предоставлялись бюджетам субъектов Российской Федерации на содержание маточного поголовья овец и коз для сельскохозяйственных организаций, крестьянских (фермерских) хозяйств и индивидуальных предпринимателей на условиях софинансирования расходов бюджетов субъектов Российской Федерации (</w:t>
      </w:r>
      <w:r w:rsidR="0078065F">
        <w:rPr>
          <w:color w:val="000000" w:themeColor="text1"/>
          <w:kern w:val="24"/>
          <w:sz w:val="28"/>
          <w:szCs w:val="28"/>
        </w:rPr>
        <w:t>таблица</w:t>
      </w:r>
      <w:r w:rsidRPr="003D1EEE">
        <w:rPr>
          <w:color w:val="000000" w:themeColor="text1"/>
          <w:kern w:val="24"/>
          <w:sz w:val="28"/>
          <w:szCs w:val="28"/>
        </w:rPr>
        <w:t xml:space="preserve"> 3.15).</w:t>
      </w:r>
    </w:p>
    <w:p w:rsidR="00210470" w:rsidRPr="003D1EEE" w:rsidRDefault="00210470" w:rsidP="00210470">
      <w:pPr>
        <w:widowControl w:val="0"/>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Государственная поддержка овцеводства и козоводства из федерального бюджета была осуществлена практически в полном объеме. Вместе с тем сре</w:t>
      </w:r>
      <w:r w:rsidRPr="003D1EEE">
        <w:rPr>
          <w:color w:val="000000" w:themeColor="text1"/>
          <w:kern w:val="24"/>
          <w:sz w:val="28"/>
          <w:szCs w:val="28"/>
        </w:rPr>
        <w:t>д</w:t>
      </w:r>
      <w:r w:rsidRPr="003D1EEE">
        <w:rPr>
          <w:color w:val="000000" w:themeColor="text1"/>
          <w:kern w:val="24"/>
          <w:sz w:val="28"/>
          <w:szCs w:val="28"/>
        </w:rPr>
        <w:t>ства субъектов Российской Федерации в части финансирования данного мер</w:t>
      </w:r>
      <w:r w:rsidRPr="003D1EEE">
        <w:rPr>
          <w:color w:val="000000" w:themeColor="text1"/>
          <w:kern w:val="24"/>
          <w:sz w:val="28"/>
          <w:szCs w:val="28"/>
        </w:rPr>
        <w:t>о</w:t>
      </w:r>
      <w:r w:rsidRPr="003D1EEE">
        <w:rPr>
          <w:color w:val="000000" w:themeColor="text1"/>
          <w:kern w:val="24"/>
          <w:sz w:val="28"/>
          <w:szCs w:val="28"/>
        </w:rPr>
        <w:t>приятия были освоены на 82,2%.</w:t>
      </w:r>
    </w:p>
    <w:p w:rsidR="00210470" w:rsidRDefault="00210470" w:rsidP="0065156C">
      <w:pPr>
        <w:spacing w:line="240" w:lineRule="auto"/>
        <w:jc w:val="right"/>
        <w:rPr>
          <w:color w:val="000000" w:themeColor="text1"/>
          <w:kern w:val="24"/>
          <w:sz w:val="28"/>
          <w:szCs w:val="28"/>
        </w:rPr>
      </w:pPr>
      <w:r w:rsidRPr="003D1EEE">
        <w:rPr>
          <w:color w:val="000000" w:themeColor="text1"/>
          <w:kern w:val="24"/>
          <w:sz w:val="28"/>
          <w:szCs w:val="28"/>
        </w:rPr>
        <w:t>Таблица 3.15</w:t>
      </w:r>
      <w:r w:rsidR="0065156C">
        <w:rPr>
          <w:color w:val="000000" w:themeColor="text1"/>
          <w:kern w:val="24"/>
          <w:sz w:val="28"/>
          <w:szCs w:val="28"/>
        </w:rPr>
        <w:t xml:space="preserve"> </w:t>
      </w:r>
    </w:p>
    <w:p w:rsidR="0065156C" w:rsidRPr="0065156C" w:rsidRDefault="0065156C" w:rsidP="0065156C">
      <w:pPr>
        <w:spacing w:line="240" w:lineRule="auto"/>
        <w:jc w:val="right"/>
        <w:rPr>
          <w:color w:val="000000" w:themeColor="text1"/>
          <w:kern w:val="24"/>
          <w:sz w:val="20"/>
          <w:szCs w:val="20"/>
        </w:rPr>
      </w:pPr>
    </w:p>
    <w:p w:rsidR="0065230C" w:rsidRDefault="00210470" w:rsidP="0065156C">
      <w:pPr>
        <w:spacing w:line="240" w:lineRule="auto"/>
        <w:jc w:val="center"/>
        <w:rPr>
          <w:b/>
          <w:color w:val="000000" w:themeColor="text1"/>
          <w:kern w:val="24"/>
          <w:sz w:val="28"/>
          <w:szCs w:val="28"/>
        </w:rPr>
      </w:pPr>
      <w:r w:rsidRPr="003D1EEE">
        <w:rPr>
          <w:b/>
          <w:color w:val="000000" w:themeColor="text1"/>
          <w:kern w:val="24"/>
          <w:sz w:val="28"/>
          <w:szCs w:val="28"/>
        </w:rPr>
        <w:t xml:space="preserve">Выполнение объемов </w:t>
      </w:r>
      <w:r w:rsidR="0065230C">
        <w:rPr>
          <w:b/>
          <w:color w:val="000000" w:themeColor="text1"/>
          <w:kern w:val="24"/>
          <w:sz w:val="28"/>
          <w:szCs w:val="28"/>
        </w:rPr>
        <w:t>финансирования, предусмотренных</w:t>
      </w:r>
    </w:p>
    <w:p w:rsidR="0065230C" w:rsidRDefault="00210470" w:rsidP="0065156C">
      <w:pPr>
        <w:spacing w:line="240" w:lineRule="auto"/>
        <w:jc w:val="center"/>
        <w:rPr>
          <w:b/>
          <w:color w:val="000000" w:themeColor="text1"/>
          <w:kern w:val="24"/>
          <w:sz w:val="28"/>
          <w:szCs w:val="28"/>
        </w:rPr>
      </w:pPr>
      <w:r w:rsidRPr="003D1EEE">
        <w:rPr>
          <w:b/>
          <w:color w:val="000000" w:themeColor="text1"/>
          <w:kern w:val="24"/>
          <w:sz w:val="28"/>
          <w:szCs w:val="28"/>
        </w:rPr>
        <w:t>Государственной прог</w:t>
      </w:r>
      <w:r w:rsidR="0065230C">
        <w:rPr>
          <w:b/>
          <w:color w:val="000000" w:themeColor="text1"/>
          <w:kern w:val="24"/>
          <w:sz w:val="28"/>
          <w:szCs w:val="28"/>
        </w:rPr>
        <w:t>раммой по основному мероприятию</w:t>
      </w:r>
    </w:p>
    <w:p w:rsidR="00210470" w:rsidRDefault="00210470" w:rsidP="0065156C">
      <w:pPr>
        <w:spacing w:line="240" w:lineRule="auto"/>
        <w:jc w:val="center"/>
        <w:rPr>
          <w:b/>
          <w:color w:val="000000" w:themeColor="text1"/>
          <w:kern w:val="24"/>
          <w:sz w:val="28"/>
          <w:szCs w:val="28"/>
        </w:rPr>
      </w:pPr>
      <w:r w:rsidRPr="003D1EEE">
        <w:rPr>
          <w:b/>
          <w:color w:val="000000" w:themeColor="text1"/>
          <w:kern w:val="24"/>
          <w:sz w:val="28"/>
          <w:szCs w:val="28"/>
        </w:rPr>
        <w:t>«Развитие овцеводства и коз</w:t>
      </w:r>
      <w:r w:rsidR="00E00C45" w:rsidRPr="003D1EEE">
        <w:rPr>
          <w:b/>
          <w:color w:val="000000" w:themeColor="text1"/>
          <w:kern w:val="24"/>
          <w:sz w:val="28"/>
          <w:szCs w:val="28"/>
        </w:rPr>
        <w:t>овод</w:t>
      </w:r>
      <w:r w:rsidRPr="003D1EEE">
        <w:rPr>
          <w:b/>
          <w:color w:val="000000" w:themeColor="text1"/>
          <w:kern w:val="24"/>
          <w:sz w:val="28"/>
          <w:szCs w:val="28"/>
        </w:rPr>
        <w:t>ства», млн руб.</w:t>
      </w:r>
    </w:p>
    <w:p w:rsidR="0065156C" w:rsidRPr="0065156C" w:rsidRDefault="0065156C" w:rsidP="0065156C">
      <w:pPr>
        <w:spacing w:line="240" w:lineRule="auto"/>
        <w:jc w:val="center"/>
        <w:rPr>
          <w:b/>
          <w:color w:val="000000" w:themeColor="text1"/>
          <w:kern w:val="24"/>
          <w:sz w:val="20"/>
          <w:szCs w:val="20"/>
        </w:rPr>
      </w:pPr>
    </w:p>
    <w:tbl>
      <w:tblPr>
        <w:tblW w:w="98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87"/>
        <w:gridCol w:w="871"/>
        <w:gridCol w:w="1015"/>
        <w:gridCol w:w="871"/>
        <w:gridCol w:w="871"/>
        <w:gridCol w:w="1163"/>
      </w:tblGrid>
      <w:tr w:rsidR="00A217C8" w:rsidRPr="003D1EEE" w:rsidTr="002F1630">
        <w:trPr>
          <w:trHeight w:val="647"/>
        </w:trPr>
        <w:tc>
          <w:tcPr>
            <w:tcW w:w="5087" w:type="dxa"/>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10470" w:rsidRPr="003D1EEE" w:rsidRDefault="00210470" w:rsidP="00B05AF4">
            <w:pPr>
              <w:widowControl w:val="0"/>
              <w:autoSpaceDE w:val="0"/>
              <w:autoSpaceDN w:val="0"/>
              <w:adjustRightInd w:val="0"/>
              <w:ind w:firstLine="34"/>
              <w:jc w:val="both"/>
              <w:rPr>
                <w:color w:val="000000" w:themeColor="text1"/>
                <w:kern w:val="24"/>
              </w:rPr>
            </w:pPr>
          </w:p>
        </w:tc>
        <w:tc>
          <w:tcPr>
            <w:tcW w:w="871" w:type="dxa"/>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10470" w:rsidRPr="003D1EEE" w:rsidRDefault="00210470" w:rsidP="00B05AF4">
            <w:pPr>
              <w:keepNext/>
              <w:tabs>
                <w:tab w:val="left" w:pos="567"/>
              </w:tabs>
              <w:ind w:left="-108" w:right="-105"/>
              <w:contextualSpacing/>
              <w:jc w:val="center"/>
              <w:rPr>
                <w:b/>
                <w:color w:val="000000" w:themeColor="text1"/>
                <w:kern w:val="24"/>
              </w:rPr>
            </w:pPr>
            <w:r w:rsidRPr="003D1EEE">
              <w:rPr>
                <w:b/>
                <w:color w:val="000000" w:themeColor="text1"/>
                <w:kern w:val="24"/>
              </w:rPr>
              <w:t>2013</w:t>
            </w:r>
            <w:r w:rsidR="00457BF7">
              <w:rPr>
                <w:b/>
                <w:color w:val="000000" w:themeColor="text1"/>
                <w:kern w:val="24"/>
              </w:rPr>
              <w:t xml:space="preserve"> </w:t>
            </w:r>
            <w:r w:rsidR="0065156C">
              <w:rPr>
                <w:b/>
                <w:color w:val="000000" w:themeColor="text1"/>
                <w:kern w:val="24"/>
              </w:rPr>
              <w:t>г.</w:t>
            </w: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10470" w:rsidRPr="003D1EEE" w:rsidRDefault="00210470" w:rsidP="00B05AF4">
            <w:pPr>
              <w:keepNext/>
              <w:tabs>
                <w:tab w:val="left" w:pos="567"/>
              </w:tabs>
              <w:ind w:left="-108" w:right="-105"/>
              <w:contextualSpacing/>
              <w:jc w:val="center"/>
              <w:rPr>
                <w:b/>
                <w:color w:val="000000" w:themeColor="text1"/>
                <w:kern w:val="24"/>
              </w:rPr>
            </w:pPr>
            <w:r w:rsidRPr="003D1EEE">
              <w:rPr>
                <w:b/>
                <w:color w:val="000000" w:themeColor="text1"/>
                <w:kern w:val="24"/>
              </w:rPr>
              <w:t>2014</w:t>
            </w:r>
            <w:r w:rsidR="00457BF7">
              <w:rPr>
                <w:b/>
                <w:color w:val="000000" w:themeColor="text1"/>
                <w:kern w:val="24"/>
              </w:rPr>
              <w:t xml:space="preserve"> </w:t>
            </w:r>
            <w:r w:rsidR="0065156C">
              <w:rPr>
                <w:b/>
                <w:color w:val="000000" w:themeColor="text1"/>
                <w:kern w:val="24"/>
              </w:rPr>
              <w:t>г.</w:t>
            </w:r>
          </w:p>
        </w:tc>
        <w:tc>
          <w:tcPr>
            <w:tcW w:w="2034"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10470" w:rsidRPr="003D1EEE" w:rsidRDefault="00210470" w:rsidP="00B05AF4">
            <w:pPr>
              <w:keepNext/>
              <w:tabs>
                <w:tab w:val="left" w:pos="567"/>
              </w:tabs>
              <w:ind w:left="-108" w:right="-105"/>
              <w:contextualSpacing/>
              <w:jc w:val="center"/>
              <w:rPr>
                <w:b/>
                <w:color w:val="000000" w:themeColor="text1"/>
                <w:kern w:val="24"/>
              </w:rPr>
            </w:pPr>
            <w:r w:rsidRPr="003D1EEE">
              <w:rPr>
                <w:b/>
                <w:color w:val="000000" w:themeColor="text1"/>
                <w:kern w:val="24"/>
              </w:rPr>
              <w:t>2014</w:t>
            </w:r>
            <w:r w:rsidR="00457BF7">
              <w:rPr>
                <w:b/>
                <w:color w:val="000000" w:themeColor="text1"/>
                <w:kern w:val="24"/>
              </w:rPr>
              <w:t xml:space="preserve"> </w:t>
            </w:r>
            <w:r w:rsidR="0065156C">
              <w:rPr>
                <w:b/>
                <w:color w:val="000000" w:themeColor="text1"/>
                <w:kern w:val="24"/>
              </w:rPr>
              <w:t>г.</w:t>
            </w:r>
            <w:r w:rsidRPr="003D1EEE">
              <w:rPr>
                <w:b/>
                <w:color w:val="000000" w:themeColor="text1"/>
                <w:kern w:val="24"/>
              </w:rPr>
              <w:t>(факт.)</w:t>
            </w:r>
          </w:p>
          <w:p w:rsidR="00210470" w:rsidRPr="003D1EEE" w:rsidRDefault="00210470" w:rsidP="00B05AF4">
            <w:pPr>
              <w:keepNext/>
              <w:tabs>
                <w:tab w:val="left" w:pos="567"/>
              </w:tabs>
              <w:ind w:left="-108" w:right="-105"/>
              <w:contextualSpacing/>
              <w:jc w:val="center"/>
              <w:rPr>
                <w:b/>
                <w:color w:val="000000" w:themeColor="text1"/>
                <w:kern w:val="24"/>
              </w:rPr>
            </w:pPr>
            <w:r w:rsidRPr="003D1EEE">
              <w:rPr>
                <w:b/>
                <w:color w:val="000000" w:themeColor="text1"/>
                <w:kern w:val="24"/>
              </w:rPr>
              <w:t>в % к:</w:t>
            </w:r>
          </w:p>
        </w:tc>
      </w:tr>
      <w:tr w:rsidR="00A217C8" w:rsidRPr="003D1EEE" w:rsidTr="002F1630">
        <w:trPr>
          <w:trHeight w:val="331"/>
        </w:trPr>
        <w:tc>
          <w:tcPr>
            <w:tcW w:w="5087" w:type="dxa"/>
            <w:vMerge/>
            <w:tcBorders>
              <w:top w:val="single" w:sz="4" w:space="0" w:color="000000"/>
              <w:left w:val="single" w:sz="4" w:space="0" w:color="000000"/>
              <w:bottom w:val="single" w:sz="4" w:space="0" w:color="000000"/>
              <w:right w:val="single" w:sz="4" w:space="0" w:color="000000"/>
            </w:tcBorders>
            <w:vAlign w:val="center"/>
            <w:hideMark/>
          </w:tcPr>
          <w:p w:rsidR="00210470" w:rsidRPr="003D1EEE" w:rsidRDefault="00210470" w:rsidP="00B05AF4">
            <w:pPr>
              <w:widowControl w:val="0"/>
              <w:autoSpaceDE w:val="0"/>
              <w:autoSpaceDN w:val="0"/>
              <w:adjustRightInd w:val="0"/>
              <w:ind w:firstLine="34"/>
              <w:jc w:val="both"/>
              <w:rPr>
                <w:color w:val="000000" w:themeColor="text1"/>
                <w:kern w:val="24"/>
              </w:rPr>
            </w:pPr>
          </w:p>
        </w:tc>
        <w:tc>
          <w:tcPr>
            <w:tcW w:w="871" w:type="dxa"/>
            <w:vMerge/>
            <w:tcBorders>
              <w:top w:val="single" w:sz="4" w:space="0" w:color="000000"/>
              <w:left w:val="single" w:sz="4" w:space="0" w:color="000000"/>
              <w:bottom w:val="single" w:sz="4" w:space="0" w:color="000000"/>
              <w:right w:val="single" w:sz="4" w:space="0" w:color="000000"/>
            </w:tcBorders>
            <w:vAlign w:val="center"/>
            <w:hideMark/>
          </w:tcPr>
          <w:p w:rsidR="00210470" w:rsidRPr="003D1EEE" w:rsidRDefault="00210470" w:rsidP="00B05AF4">
            <w:pPr>
              <w:ind w:left="-108" w:right="-105"/>
              <w:jc w:val="center"/>
              <w:rPr>
                <w:b/>
                <w:color w:val="000000" w:themeColor="text1"/>
                <w:kern w:val="24"/>
              </w:rPr>
            </w:pPr>
          </w:p>
        </w:tc>
        <w:tc>
          <w:tcPr>
            <w:tcW w:w="101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10470" w:rsidRPr="003D1EEE" w:rsidRDefault="00210470" w:rsidP="0065230C">
            <w:pPr>
              <w:keepNext/>
              <w:tabs>
                <w:tab w:val="left" w:pos="567"/>
              </w:tabs>
              <w:ind w:left="-108" w:right="-105"/>
              <w:contextualSpacing/>
              <w:jc w:val="center"/>
              <w:rPr>
                <w:b/>
                <w:color w:val="000000" w:themeColor="text1"/>
                <w:kern w:val="24"/>
              </w:rPr>
            </w:pPr>
            <w:proofErr w:type="spellStart"/>
            <w:r w:rsidRPr="003D1EEE">
              <w:rPr>
                <w:b/>
                <w:color w:val="000000" w:themeColor="text1"/>
                <w:kern w:val="24"/>
              </w:rPr>
              <w:t>предус</w:t>
            </w:r>
            <w:r w:rsidR="0065230C">
              <w:rPr>
                <w:b/>
                <w:color w:val="000000" w:themeColor="text1"/>
                <w:kern w:val="24"/>
              </w:rPr>
              <w:t>м</w:t>
            </w:r>
            <w:proofErr w:type="spellEnd"/>
            <w:r w:rsidR="00016976">
              <w:rPr>
                <w:b/>
                <w:color w:val="000000" w:themeColor="text1"/>
                <w:kern w:val="24"/>
              </w:rPr>
              <w:t>.</w:t>
            </w:r>
          </w:p>
        </w:tc>
        <w:tc>
          <w:tcPr>
            <w:tcW w:w="87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10470" w:rsidRPr="003D1EEE" w:rsidRDefault="00210470" w:rsidP="00B05AF4">
            <w:pPr>
              <w:keepNext/>
              <w:tabs>
                <w:tab w:val="left" w:pos="567"/>
              </w:tabs>
              <w:ind w:left="-108" w:right="-105"/>
              <w:contextualSpacing/>
              <w:jc w:val="center"/>
              <w:rPr>
                <w:b/>
                <w:color w:val="000000" w:themeColor="text1"/>
                <w:kern w:val="24"/>
              </w:rPr>
            </w:pPr>
            <w:r w:rsidRPr="003D1EEE">
              <w:rPr>
                <w:b/>
                <w:color w:val="000000" w:themeColor="text1"/>
                <w:kern w:val="24"/>
              </w:rPr>
              <w:t>факт.</w:t>
            </w:r>
          </w:p>
        </w:tc>
        <w:tc>
          <w:tcPr>
            <w:tcW w:w="87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10470" w:rsidRPr="003D1EEE" w:rsidRDefault="00210470" w:rsidP="00B05AF4">
            <w:pPr>
              <w:keepNext/>
              <w:tabs>
                <w:tab w:val="left" w:pos="567"/>
              </w:tabs>
              <w:ind w:left="-108" w:right="-105"/>
              <w:contextualSpacing/>
              <w:jc w:val="center"/>
              <w:rPr>
                <w:b/>
                <w:color w:val="000000" w:themeColor="text1"/>
                <w:kern w:val="24"/>
              </w:rPr>
            </w:pPr>
            <w:r w:rsidRPr="003D1EEE">
              <w:rPr>
                <w:b/>
                <w:color w:val="000000" w:themeColor="text1"/>
                <w:kern w:val="24"/>
              </w:rPr>
              <w:t>2013</w:t>
            </w:r>
            <w:r w:rsidR="00457BF7">
              <w:rPr>
                <w:b/>
                <w:color w:val="000000" w:themeColor="text1"/>
                <w:kern w:val="24"/>
              </w:rPr>
              <w:t xml:space="preserve"> </w:t>
            </w:r>
            <w:r w:rsidR="0065156C">
              <w:rPr>
                <w:b/>
                <w:color w:val="000000" w:themeColor="text1"/>
                <w:kern w:val="24"/>
              </w:rPr>
              <w:t>г.</w:t>
            </w:r>
          </w:p>
        </w:tc>
        <w:tc>
          <w:tcPr>
            <w:tcW w:w="116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10470" w:rsidRPr="003D1EEE" w:rsidRDefault="0065230C" w:rsidP="0065230C">
            <w:pPr>
              <w:keepNext/>
              <w:tabs>
                <w:tab w:val="left" w:pos="567"/>
              </w:tabs>
              <w:ind w:left="-108" w:right="-105"/>
              <w:contextualSpacing/>
              <w:jc w:val="center"/>
              <w:rPr>
                <w:b/>
                <w:color w:val="000000" w:themeColor="text1"/>
                <w:kern w:val="24"/>
              </w:rPr>
            </w:pPr>
            <w:proofErr w:type="spellStart"/>
            <w:r>
              <w:rPr>
                <w:b/>
                <w:color w:val="000000" w:themeColor="text1"/>
                <w:kern w:val="24"/>
              </w:rPr>
              <w:t>предус</w:t>
            </w:r>
            <w:r w:rsidR="00210470" w:rsidRPr="003D1EEE">
              <w:rPr>
                <w:b/>
                <w:color w:val="000000" w:themeColor="text1"/>
                <w:kern w:val="24"/>
              </w:rPr>
              <w:t>м</w:t>
            </w:r>
            <w:proofErr w:type="spellEnd"/>
            <w:r w:rsidR="00016976">
              <w:rPr>
                <w:b/>
                <w:color w:val="000000" w:themeColor="text1"/>
                <w:kern w:val="24"/>
              </w:rPr>
              <w:t>.</w:t>
            </w:r>
          </w:p>
        </w:tc>
      </w:tr>
      <w:tr w:rsidR="00A217C8" w:rsidRPr="003D1EEE" w:rsidTr="002F1630">
        <w:trPr>
          <w:trHeight w:val="316"/>
        </w:trPr>
        <w:tc>
          <w:tcPr>
            <w:tcW w:w="5087" w:type="dxa"/>
            <w:tcBorders>
              <w:top w:val="single" w:sz="4" w:space="0" w:color="000000"/>
              <w:left w:val="single" w:sz="4" w:space="0" w:color="000000"/>
              <w:bottom w:val="single" w:sz="4" w:space="0" w:color="000000"/>
              <w:right w:val="single" w:sz="4" w:space="0" w:color="000000"/>
            </w:tcBorders>
            <w:vAlign w:val="center"/>
            <w:hideMark/>
          </w:tcPr>
          <w:p w:rsidR="00210470" w:rsidRPr="003D1EEE" w:rsidRDefault="00210470" w:rsidP="00B05AF4">
            <w:pPr>
              <w:widowControl w:val="0"/>
              <w:autoSpaceDE w:val="0"/>
              <w:autoSpaceDN w:val="0"/>
              <w:adjustRightInd w:val="0"/>
              <w:ind w:firstLine="34"/>
              <w:jc w:val="both"/>
              <w:rPr>
                <w:color w:val="000000" w:themeColor="text1"/>
                <w:kern w:val="24"/>
              </w:rPr>
            </w:pPr>
            <w:r w:rsidRPr="003D1EEE">
              <w:rPr>
                <w:color w:val="000000" w:themeColor="text1"/>
                <w:kern w:val="24"/>
              </w:rPr>
              <w:t>Развитие овцеводства и козоводства – всего,</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210470" w:rsidRPr="003D1EEE" w:rsidRDefault="00210470" w:rsidP="002F1630">
            <w:pPr>
              <w:keepNext/>
              <w:tabs>
                <w:tab w:val="left" w:pos="601"/>
              </w:tabs>
              <w:spacing w:line="240" w:lineRule="auto"/>
              <w:contextualSpacing/>
              <w:jc w:val="center"/>
              <w:rPr>
                <w:color w:val="000000" w:themeColor="text1"/>
                <w:kern w:val="24"/>
              </w:rPr>
            </w:pPr>
            <w:r w:rsidRPr="003D1EEE">
              <w:rPr>
                <w:color w:val="000000" w:themeColor="text1"/>
                <w:kern w:val="24"/>
              </w:rPr>
              <w:t>741,9</w:t>
            </w:r>
          </w:p>
        </w:tc>
        <w:tc>
          <w:tcPr>
            <w:tcW w:w="1015"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2F1630">
            <w:pPr>
              <w:keepNext/>
              <w:tabs>
                <w:tab w:val="left" w:pos="601"/>
              </w:tabs>
              <w:spacing w:line="240" w:lineRule="auto"/>
              <w:contextualSpacing/>
              <w:jc w:val="center"/>
              <w:rPr>
                <w:color w:val="000000" w:themeColor="text1"/>
                <w:kern w:val="24"/>
              </w:rPr>
            </w:pPr>
            <w:r w:rsidRPr="003D1EEE">
              <w:rPr>
                <w:color w:val="000000" w:themeColor="text1"/>
                <w:kern w:val="24"/>
              </w:rPr>
              <w:t>727,0</w:t>
            </w:r>
          </w:p>
        </w:tc>
        <w:tc>
          <w:tcPr>
            <w:tcW w:w="871"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2F1630">
            <w:pPr>
              <w:keepNext/>
              <w:tabs>
                <w:tab w:val="left" w:pos="601"/>
              </w:tabs>
              <w:spacing w:line="240" w:lineRule="auto"/>
              <w:ind w:right="-57"/>
              <w:contextualSpacing/>
              <w:jc w:val="center"/>
              <w:rPr>
                <w:color w:val="000000" w:themeColor="text1"/>
                <w:kern w:val="24"/>
              </w:rPr>
            </w:pPr>
            <w:r w:rsidRPr="003D1EEE">
              <w:rPr>
                <w:color w:val="000000" w:themeColor="text1"/>
                <w:kern w:val="24"/>
              </w:rPr>
              <w:t>707,9</w:t>
            </w:r>
          </w:p>
        </w:tc>
        <w:tc>
          <w:tcPr>
            <w:tcW w:w="871"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2F1630">
            <w:pPr>
              <w:keepNext/>
              <w:tabs>
                <w:tab w:val="left" w:pos="601"/>
              </w:tabs>
              <w:spacing w:line="240" w:lineRule="auto"/>
              <w:contextualSpacing/>
              <w:jc w:val="center"/>
              <w:rPr>
                <w:color w:val="000000" w:themeColor="text1"/>
                <w:kern w:val="24"/>
              </w:rPr>
            </w:pPr>
            <w:r w:rsidRPr="003D1EEE">
              <w:rPr>
                <w:color w:val="000000" w:themeColor="text1"/>
                <w:kern w:val="24"/>
              </w:rPr>
              <w:t>95,4</w:t>
            </w:r>
          </w:p>
        </w:tc>
        <w:tc>
          <w:tcPr>
            <w:tcW w:w="1162"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2F1630">
            <w:pPr>
              <w:keepNext/>
              <w:tabs>
                <w:tab w:val="left" w:pos="601"/>
              </w:tabs>
              <w:spacing w:line="240" w:lineRule="auto"/>
              <w:contextualSpacing/>
              <w:jc w:val="center"/>
              <w:rPr>
                <w:color w:val="000000" w:themeColor="text1"/>
                <w:kern w:val="24"/>
              </w:rPr>
            </w:pPr>
            <w:r w:rsidRPr="003D1EEE">
              <w:rPr>
                <w:color w:val="000000" w:themeColor="text1"/>
                <w:kern w:val="24"/>
              </w:rPr>
              <w:t>97,4</w:t>
            </w:r>
          </w:p>
        </w:tc>
      </w:tr>
      <w:tr w:rsidR="00A217C8" w:rsidRPr="003D1EEE" w:rsidTr="002F1630">
        <w:trPr>
          <w:trHeight w:val="316"/>
        </w:trPr>
        <w:tc>
          <w:tcPr>
            <w:tcW w:w="5087" w:type="dxa"/>
            <w:tcBorders>
              <w:top w:val="single" w:sz="4" w:space="0" w:color="000000"/>
              <w:left w:val="single" w:sz="4" w:space="0" w:color="000000"/>
              <w:bottom w:val="single" w:sz="4" w:space="0" w:color="000000"/>
              <w:right w:val="single" w:sz="4" w:space="0" w:color="000000"/>
            </w:tcBorders>
            <w:vAlign w:val="center"/>
            <w:hideMark/>
          </w:tcPr>
          <w:p w:rsidR="00210470" w:rsidRPr="003D1EEE" w:rsidRDefault="00210470" w:rsidP="00B05AF4">
            <w:pPr>
              <w:widowControl w:val="0"/>
              <w:autoSpaceDE w:val="0"/>
              <w:autoSpaceDN w:val="0"/>
              <w:adjustRightInd w:val="0"/>
              <w:ind w:firstLine="34"/>
              <w:jc w:val="both"/>
              <w:rPr>
                <w:color w:val="000000" w:themeColor="text1"/>
                <w:kern w:val="24"/>
              </w:rPr>
            </w:pPr>
            <w:r w:rsidRPr="003D1EEE">
              <w:rPr>
                <w:color w:val="000000" w:themeColor="text1"/>
                <w:kern w:val="24"/>
              </w:rPr>
              <w:t>в том числе за счет средств:</w:t>
            </w:r>
          </w:p>
        </w:tc>
        <w:tc>
          <w:tcPr>
            <w:tcW w:w="871"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2F1630">
            <w:pPr>
              <w:keepNext/>
              <w:tabs>
                <w:tab w:val="left" w:pos="567"/>
              </w:tabs>
              <w:spacing w:line="240" w:lineRule="auto"/>
              <w:contextualSpacing/>
              <w:jc w:val="center"/>
              <w:rPr>
                <w:color w:val="000000" w:themeColor="text1"/>
                <w:kern w:val="24"/>
              </w:rPr>
            </w:pPr>
          </w:p>
        </w:tc>
        <w:tc>
          <w:tcPr>
            <w:tcW w:w="1015"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2F1630">
            <w:pPr>
              <w:keepNext/>
              <w:tabs>
                <w:tab w:val="left" w:pos="567"/>
              </w:tabs>
              <w:spacing w:line="240" w:lineRule="auto"/>
              <w:contextualSpacing/>
              <w:jc w:val="center"/>
              <w:rPr>
                <w:color w:val="000000" w:themeColor="text1"/>
                <w:kern w:val="24"/>
              </w:rPr>
            </w:pPr>
          </w:p>
        </w:tc>
        <w:tc>
          <w:tcPr>
            <w:tcW w:w="871"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2F1630">
            <w:pPr>
              <w:keepNext/>
              <w:tabs>
                <w:tab w:val="left" w:pos="567"/>
              </w:tabs>
              <w:spacing w:line="240" w:lineRule="auto"/>
              <w:contextualSpacing/>
              <w:jc w:val="center"/>
              <w:rPr>
                <w:color w:val="000000" w:themeColor="text1"/>
                <w:kern w:val="24"/>
              </w:rPr>
            </w:pPr>
          </w:p>
        </w:tc>
        <w:tc>
          <w:tcPr>
            <w:tcW w:w="871"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2F1630">
            <w:pPr>
              <w:keepNext/>
              <w:tabs>
                <w:tab w:val="left" w:pos="567"/>
              </w:tabs>
              <w:spacing w:line="240" w:lineRule="auto"/>
              <w:contextualSpacing/>
              <w:jc w:val="center"/>
              <w:rPr>
                <w:color w:val="000000" w:themeColor="text1"/>
                <w:kern w:val="24"/>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2F1630">
            <w:pPr>
              <w:keepNext/>
              <w:tabs>
                <w:tab w:val="left" w:pos="567"/>
              </w:tabs>
              <w:spacing w:line="240" w:lineRule="auto"/>
              <w:contextualSpacing/>
              <w:jc w:val="center"/>
              <w:rPr>
                <w:color w:val="000000" w:themeColor="text1"/>
                <w:kern w:val="24"/>
              </w:rPr>
            </w:pPr>
          </w:p>
        </w:tc>
      </w:tr>
      <w:tr w:rsidR="00A217C8" w:rsidRPr="003D1EEE" w:rsidTr="002F1630">
        <w:trPr>
          <w:trHeight w:val="316"/>
        </w:trPr>
        <w:tc>
          <w:tcPr>
            <w:tcW w:w="5087" w:type="dxa"/>
            <w:tcBorders>
              <w:top w:val="single" w:sz="4" w:space="0" w:color="000000"/>
              <w:left w:val="single" w:sz="4" w:space="0" w:color="000000"/>
              <w:bottom w:val="single" w:sz="4" w:space="0" w:color="000000"/>
              <w:right w:val="single" w:sz="4" w:space="0" w:color="000000"/>
            </w:tcBorders>
            <w:vAlign w:val="center"/>
            <w:hideMark/>
          </w:tcPr>
          <w:p w:rsidR="00210470" w:rsidRPr="003D1EEE" w:rsidRDefault="00210470" w:rsidP="00B05AF4">
            <w:pPr>
              <w:widowControl w:val="0"/>
              <w:autoSpaceDE w:val="0"/>
              <w:autoSpaceDN w:val="0"/>
              <w:adjustRightInd w:val="0"/>
              <w:ind w:firstLine="34"/>
              <w:jc w:val="both"/>
              <w:rPr>
                <w:color w:val="000000" w:themeColor="text1"/>
                <w:kern w:val="24"/>
              </w:rPr>
            </w:pPr>
            <w:r w:rsidRPr="003D1EEE">
              <w:rPr>
                <w:color w:val="000000" w:themeColor="text1"/>
                <w:kern w:val="24"/>
              </w:rPr>
              <w:t>федерального бюджета</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210470" w:rsidRPr="003D1EEE" w:rsidRDefault="00210470" w:rsidP="002F1630">
            <w:pPr>
              <w:keepNext/>
              <w:tabs>
                <w:tab w:val="left" w:pos="601"/>
              </w:tabs>
              <w:spacing w:line="240" w:lineRule="auto"/>
              <w:contextualSpacing/>
              <w:jc w:val="center"/>
              <w:rPr>
                <w:color w:val="000000" w:themeColor="text1"/>
                <w:kern w:val="24"/>
              </w:rPr>
            </w:pPr>
            <w:r w:rsidRPr="003D1EEE">
              <w:rPr>
                <w:color w:val="000000" w:themeColor="text1"/>
                <w:kern w:val="24"/>
              </w:rPr>
              <w:t>652,8</w:t>
            </w:r>
          </w:p>
        </w:tc>
        <w:tc>
          <w:tcPr>
            <w:tcW w:w="1015"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2F1630">
            <w:pPr>
              <w:keepNext/>
              <w:tabs>
                <w:tab w:val="left" w:pos="601"/>
              </w:tabs>
              <w:spacing w:line="240" w:lineRule="auto"/>
              <w:contextualSpacing/>
              <w:jc w:val="center"/>
              <w:rPr>
                <w:color w:val="000000" w:themeColor="text1"/>
                <w:kern w:val="24"/>
              </w:rPr>
            </w:pPr>
            <w:r w:rsidRPr="003D1EEE">
              <w:rPr>
                <w:color w:val="000000" w:themeColor="text1"/>
                <w:kern w:val="24"/>
              </w:rPr>
              <w:t>620,3</w:t>
            </w:r>
          </w:p>
        </w:tc>
        <w:tc>
          <w:tcPr>
            <w:tcW w:w="871"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2F1630">
            <w:pPr>
              <w:keepNext/>
              <w:tabs>
                <w:tab w:val="left" w:pos="601"/>
              </w:tabs>
              <w:spacing w:line="240" w:lineRule="auto"/>
              <w:contextualSpacing/>
              <w:jc w:val="center"/>
              <w:rPr>
                <w:color w:val="000000" w:themeColor="text1"/>
                <w:kern w:val="24"/>
              </w:rPr>
            </w:pPr>
            <w:r w:rsidRPr="003D1EEE">
              <w:rPr>
                <w:color w:val="000000" w:themeColor="text1"/>
                <w:kern w:val="24"/>
              </w:rPr>
              <w:t>620,1</w:t>
            </w:r>
          </w:p>
        </w:tc>
        <w:tc>
          <w:tcPr>
            <w:tcW w:w="871"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2F1630">
            <w:pPr>
              <w:keepNext/>
              <w:tabs>
                <w:tab w:val="left" w:pos="601"/>
              </w:tabs>
              <w:spacing w:line="240" w:lineRule="auto"/>
              <w:contextualSpacing/>
              <w:jc w:val="center"/>
              <w:rPr>
                <w:color w:val="000000" w:themeColor="text1"/>
                <w:kern w:val="24"/>
              </w:rPr>
            </w:pPr>
            <w:r w:rsidRPr="003D1EEE">
              <w:rPr>
                <w:color w:val="000000" w:themeColor="text1"/>
                <w:kern w:val="24"/>
              </w:rPr>
              <w:t>95,0</w:t>
            </w:r>
          </w:p>
        </w:tc>
        <w:tc>
          <w:tcPr>
            <w:tcW w:w="1162"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F1630" w:rsidP="002F1630">
            <w:pPr>
              <w:keepNext/>
              <w:tabs>
                <w:tab w:val="left" w:pos="601"/>
              </w:tabs>
              <w:spacing w:line="240" w:lineRule="auto"/>
              <w:contextualSpacing/>
              <w:jc w:val="center"/>
              <w:rPr>
                <w:color w:val="000000" w:themeColor="text1"/>
                <w:kern w:val="24"/>
              </w:rPr>
            </w:pPr>
            <w:r>
              <w:rPr>
                <w:color w:val="000000" w:themeColor="text1"/>
                <w:kern w:val="24"/>
              </w:rPr>
              <w:t>100,0</w:t>
            </w:r>
          </w:p>
        </w:tc>
      </w:tr>
      <w:tr w:rsidR="00210470" w:rsidRPr="003D1EEE" w:rsidTr="002F1630">
        <w:trPr>
          <w:trHeight w:val="327"/>
        </w:trPr>
        <w:tc>
          <w:tcPr>
            <w:tcW w:w="5087" w:type="dxa"/>
            <w:tcBorders>
              <w:top w:val="single" w:sz="4" w:space="0" w:color="000000"/>
              <w:left w:val="single" w:sz="4" w:space="0" w:color="000000"/>
              <w:bottom w:val="single" w:sz="4" w:space="0" w:color="000000"/>
              <w:right w:val="single" w:sz="4" w:space="0" w:color="000000"/>
            </w:tcBorders>
            <w:vAlign w:val="center"/>
            <w:hideMark/>
          </w:tcPr>
          <w:p w:rsidR="00210470" w:rsidRPr="003D1EEE" w:rsidRDefault="00210470" w:rsidP="00B05AF4">
            <w:pPr>
              <w:widowControl w:val="0"/>
              <w:autoSpaceDE w:val="0"/>
              <w:autoSpaceDN w:val="0"/>
              <w:adjustRightInd w:val="0"/>
              <w:ind w:firstLine="34"/>
              <w:jc w:val="both"/>
              <w:rPr>
                <w:color w:val="000000" w:themeColor="text1"/>
                <w:kern w:val="24"/>
              </w:rPr>
            </w:pPr>
            <w:r w:rsidRPr="003D1EEE">
              <w:rPr>
                <w:color w:val="000000" w:themeColor="text1"/>
                <w:kern w:val="24"/>
              </w:rPr>
              <w:t>бюджетов субъектов Российской Федерации</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210470" w:rsidRPr="003D1EEE" w:rsidRDefault="00210470" w:rsidP="002F1630">
            <w:pPr>
              <w:keepNext/>
              <w:tabs>
                <w:tab w:val="left" w:pos="601"/>
              </w:tabs>
              <w:spacing w:line="240" w:lineRule="auto"/>
              <w:contextualSpacing/>
              <w:jc w:val="center"/>
              <w:rPr>
                <w:color w:val="000000" w:themeColor="text1"/>
                <w:kern w:val="24"/>
              </w:rPr>
            </w:pPr>
            <w:r w:rsidRPr="003D1EEE">
              <w:rPr>
                <w:color w:val="000000" w:themeColor="text1"/>
                <w:kern w:val="24"/>
              </w:rPr>
              <w:t>89,1</w:t>
            </w:r>
          </w:p>
        </w:tc>
        <w:tc>
          <w:tcPr>
            <w:tcW w:w="1015"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2F1630">
            <w:pPr>
              <w:keepNext/>
              <w:tabs>
                <w:tab w:val="left" w:pos="601"/>
              </w:tabs>
              <w:spacing w:line="240" w:lineRule="auto"/>
              <w:contextualSpacing/>
              <w:jc w:val="center"/>
              <w:rPr>
                <w:color w:val="000000" w:themeColor="text1"/>
                <w:kern w:val="24"/>
              </w:rPr>
            </w:pPr>
            <w:r w:rsidRPr="003D1EEE">
              <w:rPr>
                <w:color w:val="000000" w:themeColor="text1"/>
                <w:kern w:val="24"/>
              </w:rPr>
              <w:t>106,7</w:t>
            </w:r>
          </w:p>
        </w:tc>
        <w:tc>
          <w:tcPr>
            <w:tcW w:w="871"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2F1630">
            <w:pPr>
              <w:keepNext/>
              <w:tabs>
                <w:tab w:val="left" w:pos="601"/>
              </w:tabs>
              <w:spacing w:line="240" w:lineRule="auto"/>
              <w:contextualSpacing/>
              <w:jc w:val="center"/>
              <w:rPr>
                <w:color w:val="000000" w:themeColor="text1"/>
                <w:kern w:val="24"/>
              </w:rPr>
            </w:pPr>
            <w:r w:rsidRPr="003D1EEE">
              <w:rPr>
                <w:color w:val="000000" w:themeColor="text1"/>
                <w:kern w:val="24"/>
              </w:rPr>
              <w:t>87,7</w:t>
            </w:r>
          </w:p>
        </w:tc>
        <w:tc>
          <w:tcPr>
            <w:tcW w:w="871"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2F1630">
            <w:pPr>
              <w:keepNext/>
              <w:tabs>
                <w:tab w:val="left" w:pos="601"/>
              </w:tabs>
              <w:spacing w:line="240" w:lineRule="auto"/>
              <w:contextualSpacing/>
              <w:jc w:val="center"/>
              <w:rPr>
                <w:color w:val="000000" w:themeColor="text1"/>
                <w:kern w:val="24"/>
              </w:rPr>
            </w:pPr>
            <w:r w:rsidRPr="003D1EEE">
              <w:rPr>
                <w:color w:val="000000" w:themeColor="text1"/>
                <w:kern w:val="24"/>
              </w:rPr>
              <w:t>98,4</w:t>
            </w:r>
          </w:p>
        </w:tc>
        <w:tc>
          <w:tcPr>
            <w:tcW w:w="1162" w:type="dxa"/>
            <w:tcBorders>
              <w:top w:val="single" w:sz="4" w:space="0" w:color="000000"/>
              <w:left w:val="single" w:sz="4" w:space="0" w:color="000000"/>
              <w:bottom w:val="single" w:sz="4" w:space="0" w:color="000000"/>
              <w:right w:val="single" w:sz="4" w:space="0" w:color="000000"/>
            </w:tcBorders>
            <w:vAlign w:val="center"/>
          </w:tcPr>
          <w:p w:rsidR="00210470" w:rsidRPr="003D1EEE" w:rsidRDefault="00210470" w:rsidP="002F1630">
            <w:pPr>
              <w:keepNext/>
              <w:tabs>
                <w:tab w:val="left" w:pos="601"/>
              </w:tabs>
              <w:spacing w:line="240" w:lineRule="auto"/>
              <w:contextualSpacing/>
              <w:jc w:val="center"/>
              <w:rPr>
                <w:color w:val="000000" w:themeColor="text1"/>
                <w:kern w:val="24"/>
              </w:rPr>
            </w:pPr>
            <w:r w:rsidRPr="003D1EEE">
              <w:rPr>
                <w:color w:val="000000" w:themeColor="text1"/>
                <w:kern w:val="24"/>
              </w:rPr>
              <w:t>82,2</w:t>
            </w:r>
          </w:p>
        </w:tc>
      </w:tr>
    </w:tbl>
    <w:p w:rsidR="00210470" w:rsidRPr="003D1EEE" w:rsidRDefault="00210470" w:rsidP="00210470">
      <w:pPr>
        <w:widowControl w:val="0"/>
        <w:autoSpaceDE w:val="0"/>
        <w:autoSpaceDN w:val="0"/>
        <w:adjustRightInd w:val="0"/>
        <w:ind w:firstLine="709"/>
        <w:jc w:val="both"/>
        <w:rPr>
          <w:color w:val="000000" w:themeColor="text1"/>
          <w:kern w:val="24"/>
          <w:sz w:val="16"/>
          <w:szCs w:val="16"/>
        </w:rPr>
      </w:pPr>
    </w:p>
    <w:p w:rsidR="00210470" w:rsidRPr="003D1EEE" w:rsidRDefault="00210470" w:rsidP="0014657F">
      <w:pPr>
        <w:widowControl w:val="0"/>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По федеральным округам развитие овцеводства и козоводства происходило неравномерно. Так, в 2014 г</w:t>
      </w:r>
      <w:r w:rsidR="0065230C">
        <w:rPr>
          <w:color w:val="000000" w:themeColor="text1"/>
          <w:kern w:val="24"/>
          <w:sz w:val="28"/>
          <w:szCs w:val="28"/>
        </w:rPr>
        <w:t>оду</w:t>
      </w:r>
      <w:r w:rsidRPr="003D1EEE">
        <w:rPr>
          <w:color w:val="000000" w:themeColor="text1"/>
          <w:kern w:val="24"/>
          <w:sz w:val="28"/>
          <w:szCs w:val="28"/>
        </w:rPr>
        <w:t xml:space="preserve"> овцеводство и козоводство в наибольшей степени получило развитие в регионах Северо-Кавказского и Южного федеральных окр</w:t>
      </w:r>
      <w:r w:rsidRPr="003D1EEE">
        <w:rPr>
          <w:color w:val="000000" w:themeColor="text1"/>
          <w:kern w:val="24"/>
          <w:sz w:val="28"/>
          <w:szCs w:val="28"/>
        </w:rPr>
        <w:t>у</w:t>
      </w:r>
      <w:r w:rsidRPr="003D1EEE">
        <w:rPr>
          <w:color w:val="000000" w:themeColor="text1"/>
          <w:kern w:val="24"/>
          <w:sz w:val="28"/>
          <w:szCs w:val="28"/>
        </w:rPr>
        <w:t>гов, сельскохозяйственным товаропроизводителям которых были выделены ма</w:t>
      </w:r>
      <w:r w:rsidRPr="003D1EEE">
        <w:rPr>
          <w:color w:val="000000" w:themeColor="text1"/>
          <w:kern w:val="24"/>
          <w:sz w:val="28"/>
          <w:szCs w:val="28"/>
        </w:rPr>
        <w:t>к</w:t>
      </w:r>
      <w:r w:rsidRPr="003D1EEE">
        <w:rPr>
          <w:color w:val="000000" w:themeColor="text1"/>
          <w:kern w:val="24"/>
          <w:sz w:val="28"/>
          <w:szCs w:val="28"/>
        </w:rPr>
        <w:t>симальные размеры субсидий (соответственно 55,6% и 24,7% всех средств гос</w:t>
      </w:r>
      <w:r w:rsidRPr="003D1EEE">
        <w:rPr>
          <w:color w:val="000000" w:themeColor="text1"/>
          <w:kern w:val="24"/>
          <w:sz w:val="28"/>
          <w:szCs w:val="28"/>
        </w:rPr>
        <w:t>у</w:t>
      </w:r>
      <w:r w:rsidRPr="003D1EEE">
        <w:rPr>
          <w:color w:val="000000" w:themeColor="text1"/>
          <w:kern w:val="24"/>
          <w:sz w:val="28"/>
          <w:szCs w:val="28"/>
        </w:rPr>
        <w:t>дарственной поддержки по мероприятию) (рис. 3.17).</w:t>
      </w:r>
    </w:p>
    <w:p w:rsidR="00210470" w:rsidRPr="003D1EEE" w:rsidRDefault="00210470" w:rsidP="00210470">
      <w:pPr>
        <w:widowControl w:val="0"/>
        <w:autoSpaceDE w:val="0"/>
        <w:autoSpaceDN w:val="0"/>
        <w:adjustRightInd w:val="0"/>
        <w:ind w:firstLine="709"/>
        <w:jc w:val="both"/>
        <w:rPr>
          <w:color w:val="000000" w:themeColor="text1"/>
          <w:kern w:val="24"/>
          <w:sz w:val="28"/>
          <w:szCs w:val="28"/>
        </w:rPr>
      </w:pPr>
    </w:p>
    <w:p w:rsidR="00210470" w:rsidRPr="003D1EEE" w:rsidRDefault="0065156C" w:rsidP="0065156C">
      <w:pPr>
        <w:widowControl w:val="0"/>
        <w:autoSpaceDE w:val="0"/>
        <w:autoSpaceDN w:val="0"/>
        <w:adjustRightInd w:val="0"/>
        <w:jc w:val="center"/>
        <w:rPr>
          <w:color w:val="000000" w:themeColor="text1"/>
          <w:kern w:val="24"/>
          <w:sz w:val="28"/>
          <w:szCs w:val="28"/>
        </w:rPr>
      </w:pPr>
      <w:r w:rsidRPr="0065156C">
        <w:rPr>
          <w:noProof/>
          <w:color w:val="000000" w:themeColor="text1"/>
          <w:kern w:val="24"/>
          <w:sz w:val="28"/>
          <w:szCs w:val="28"/>
          <w:lang w:eastAsia="ru-RU"/>
        </w:rPr>
        <w:drawing>
          <wp:inline distT="0" distB="0" distL="0" distR="0">
            <wp:extent cx="5429250" cy="2257425"/>
            <wp:effectExtent l="19050" t="0" r="0" b="0"/>
            <wp:docPr id="10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10470" w:rsidRPr="0065156C" w:rsidRDefault="00210470" w:rsidP="0065156C">
      <w:pPr>
        <w:spacing w:before="120" w:line="240" w:lineRule="auto"/>
        <w:jc w:val="center"/>
        <w:rPr>
          <w:color w:val="000000" w:themeColor="text1"/>
          <w:kern w:val="24"/>
          <w:sz w:val="28"/>
          <w:szCs w:val="28"/>
        </w:rPr>
      </w:pPr>
      <w:r w:rsidRPr="0065156C">
        <w:rPr>
          <w:b/>
          <w:color w:val="000000" w:themeColor="text1"/>
          <w:kern w:val="24"/>
          <w:sz w:val="28"/>
          <w:szCs w:val="28"/>
        </w:rPr>
        <w:t>Рис.</w:t>
      </w:r>
      <w:r w:rsidR="00016976" w:rsidRPr="0065156C">
        <w:rPr>
          <w:b/>
          <w:color w:val="000000" w:themeColor="text1"/>
          <w:kern w:val="24"/>
          <w:sz w:val="28"/>
          <w:szCs w:val="28"/>
        </w:rPr>
        <w:t xml:space="preserve"> </w:t>
      </w:r>
      <w:r w:rsidRPr="0065156C">
        <w:rPr>
          <w:b/>
          <w:color w:val="000000" w:themeColor="text1"/>
          <w:kern w:val="24"/>
          <w:sz w:val="28"/>
          <w:szCs w:val="28"/>
        </w:rPr>
        <w:t>3.17. Доля федеральных округов в общем объеме субсидирования о</w:t>
      </w:r>
      <w:r w:rsidRPr="0065156C">
        <w:rPr>
          <w:b/>
          <w:color w:val="000000" w:themeColor="text1"/>
          <w:kern w:val="24"/>
          <w:sz w:val="28"/>
          <w:szCs w:val="28"/>
        </w:rPr>
        <w:t>с</w:t>
      </w:r>
      <w:r w:rsidRPr="0065156C">
        <w:rPr>
          <w:b/>
          <w:color w:val="000000" w:themeColor="text1"/>
          <w:kern w:val="24"/>
          <w:sz w:val="28"/>
          <w:szCs w:val="28"/>
        </w:rPr>
        <w:t>новного мероприятия «Развитие овцеводства и козоводства», %</w:t>
      </w:r>
    </w:p>
    <w:p w:rsidR="00210470" w:rsidRPr="0065156C" w:rsidRDefault="00210470" w:rsidP="0065156C">
      <w:pPr>
        <w:spacing w:line="240" w:lineRule="auto"/>
        <w:ind w:firstLine="709"/>
        <w:jc w:val="both"/>
        <w:rPr>
          <w:b/>
          <w:color w:val="000000" w:themeColor="text1"/>
          <w:kern w:val="24"/>
          <w:sz w:val="20"/>
          <w:szCs w:val="20"/>
        </w:rPr>
      </w:pPr>
    </w:p>
    <w:bookmarkEnd w:id="3"/>
    <w:p w:rsidR="000C0B19" w:rsidRPr="008C76DD" w:rsidRDefault="000C133F" w:rsidP="008C76DD">
      <w:pPr>
        <w:spacing w:line="240" w:lineRule="auto"/>
        <w:jc w:val="center"/>
        <w:rPr>
          <w:rFonts w:eastAsia="Times New Roman"/>
          <w:b/>
          <w:bCs/>
          <w:iCs/>
          <w:noProof/>
          <w:color w:val="000000" w:themeColor="text1"/>
          <w:kern w:val="24"/>
          <w:sz w:val="28"/>
          <w:szCs w:val="28"/>
          <w:lang w:eastAsia="ru-RU"/>
        </w:rPr>
      </w:pPr>
      <w:r w:rsidRPr="008C76DD">
        <w:rPr>
          <w:rFonts w:eastAsia="Times New Roman"/>
          <w:b/>
          <w:bCs/>
          <w:iCs/>
          <w:noProof/>
          <w:color w:val="000000" w:themeColor="text1"/>
          <w:kern w:val="24"/>
          <w:sz w:val="28"/>
          <w:szCs w:val="28"/>
          <w:lang w:eastAsia="ru-RU"/>
        </w:rPr>
        <w:t>3.5. Основное мероприятие «Развитие северного оленеводства</w:t>
      </w:r>
    </w:p>
    <w:p w:rsidR="000C133F" w:rsidRPr="008C76DD" w:rsidRDefault="000C133F" w:rsidP="008C76DD">
      <w:pPr>
        <w:pStyle w:val="2d"/>
        <w:rPr>
          <w:color w:val="000000" w:themeColor="text1"/>
          <w:kern w:val="24"/>
        </w:rPr>
      </w:pPr>
      <w:bookmarkStart w:id="40" w:name="_Toc418862301"/>
      <w:r w:rsidRPr="008C76DD">
        <w:rPr>
          <w:color w:val="000000" w:themeColor="text1"/>
          <w:kern w:val="24"/>
        </w:rPr>
        <w:t>и табунного коневодства»</w:t>
      </w:r>
      <w:bookmarkEnd w:id="40"/>
    </w:p>
    <w:p w:rsidR="000C0B19" w:rsidRPr="0065156C" w:rsidRDefault="000C0B19" w:rsidP="0065156C">
      <w:pPr>
        <w:pStyle w:val="2d"/>
        <w:rPr>
          <w:sz w:val="20"/>
          <w:szCs w:val="20"/>
        </w:rPr>
      </w:pP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В Государственной программе предусмотрены меры прямой поддержки с</w:t>
      </w:r>
      <w:r w:rsidRPr="000C133F">
        <w:rPr>
          <w:color w:val="000000" w:themeColor="text1"/>
          <w:kern w:val="24"/>
          <w:sz w:val="28"/>
          <w:szCs w:val="28"/>
        </w:rPr>
        <w:t>е</w:t>
      </w:r>
      <w:r w:rsidRPr="000C133F">
        <w:rPr>
          <w:color w:val="000000" w:themeColor="text1"/>
          <w:kern w:val="24"/>
          <w:sz w:val="28"/>
          <w:szCs w:val="28"/>
        </w:rPr>
        <w:t>верного оленеводства, мясного и табунного коневодства в целях сохранения тр</w:t>
      </w:r>
      <w:r w:rsidRPr="000C133F">
        <w:rPr>
          <w:color w:val="000000" w:themeColor="text1"/>
          <w:kern w:val="24"/>
          <w:sz w:val="28"/>
          <w:szCs w:val="28"/>
        </w:rPr>
        <w:t>а</w:t>
      </w:r>
      <w:r w:rsidRPr="000C133F">
        <w:rPr>
          <w:color w:val="000000" w:themeColor="text1"/>
          <w:kern w:val="24"/>
          <w:sz w:val="28"/>
          <w:szCs w:val="28"/>
        </w:rPr>
        <w:t xml:space="preserve">диционного уклада жизни и занятости народов Крайнего Севера. </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В 2014 г. поголовье северных оленей и маралов намечалось довести </w:t>
      </w:r>
      <w:r w:rsidRPr="000C133F">
        <w:rPr>
          <w:color w:val="000000" w:themeColor="text1"/>
          <w:kern w:val="24"/>
          <w:sz w:val="28"/>
          <w:szCs w:val="28"/>
        </w:rPr>
        <w:br/>
        <w:t>до 1 205 тыс. голов, однако индикатор выполнен только на 93,2% (рис. 3.18).</w:t>
      </w:r>
    </w:p>
    <w:p w:rsidR="000C133F" w:rsidRPr="000C133F" w:rsidRDefault="0065156C" w:rsidP="000C133F">
      <w:pPr>
        <w:jc w:val="center"/>
        <w:rPr>
          <w:noProof/>
          <w:color w:val="000000" w:themeColor="text1"/>
          <w:kern w:val="24"/>
        </w:rPr>
      </w:pPr>
      <w:r w:rsidRPr="0065156C">
        <w:rPr>
          <w:noProof/>
          <w:color w:val="000000" w:themeColor="text1"/>
          <w:kern w:val="24"/>
          <w:lang w:eastAsia="ru-RU"/>
        </w:rPr>
        <w:drawing>
          <wp:inline distT="0" distB="0" distL="0" distR="0">
            <wp:extent cx="4953000" cy="2119023"/>
            <wp:effectExtent l="0" t="0" r="0" b="0"/>
            <wp:docPr id="10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C133F" w:rsidRDefault="000C133F" w:rsidP="0065156C">
      <w:pPr>
        <w:spacing w:line="240" w:lineRule="auto"/>
        <w:jc w:val="center"/>
        <w:rPr>
          <w:b/>
          <w:color w:val="000000" w:themeColor="text1"/>
          <w:kern w:val="24"/>
          <w:sz w:val="28"/>
          <w:szCs w:val="28"/>
        </w:rPr>
      </w:pPr>
      <w:r w:rsidRPr="0065156C">
        <w:rPr>
          <w:b/>
          <w:color w:val="000000" w:themeColor="text1"/>
          <w:kern w:val="24"/>
          <w:sz w:val="28"/>
          <w:szCs w:val="28"/>
        </w:rPr>
        <w:t>Рис. 3.18. Выполнение индикаторов Государственной программы по погол</w:t>
      </w:r>
      <w:r w:rsidRPr="0065156C">
        <w:rPr>
          <w:b/>
          <w:color w:val="000000" w:themeColor="text1"/>
          <w:kern w:val="24"/>
          <w:sz w:val="28"/>
          <w:szCs w:val="28"/>
        </w:rPr>
        <w:t>о</w:t>
      </w:r>
      <w:r w:rsidRPr="0065156C">
        <w:rPr>
          <w:b/>
          <w:color w:val="000000" w:themeColor="text1"/>
          <w:kern w:val="24"/>
          <w:sz w:val="28"/>
          <w:szCs w:val="28"/>
        </w:rPr>
        <w:t>вью северных оленей и маралов в сельскохозяйственных организациях и крест</w:t>
      </w:r>
      <w:r w:rsidR="0065156C">
        <w:rPr>
          <w:b/>
          <w:color w:val="000000" w:themeColor="text1"/>
          <w:kern w:val="24"/>
          <w:sz w:val="28"/>
          <w:szCs w:val="28"/>
        </w:rPr>
        <w:t>ьянских (фермерских) хозяйствах</w:t>
      </w:r>
      <w:r w:rsidRPr="0065156C">
        <w:rPr>
          <w:b/>
          <w:color w:val="000000" w:themeColor="text1"/>
          <w:kern w:val="24"/>
          <w:sz w:val="28"/>
          <w:szCs w:val="28"/>
        </w:rPr>
        <w:t>, включая индивидуальных пре</w:t>
      </w:r>
      <w:r w:rsidRPr="0065156C">
        <w:rPr>
          <w:b/>
          <w:color w:val="000000" w:themeColor="text1"/>
          <w:kern w:val="24"/>
          <w:sz w:val="28"/>
          <w:szCs w:val="28"/>
        </w:rPr>
        <w:t>д</w:t>
      </w:r>
      <w:r w:rsidRPr="0065156C">
        <w:rPr>
          <w:b/>
          <w:color w:val="000000" w:themeColor="text1"/>
          <w:kern w:val="24"/>
          <w:sz w:val="28"/>
          <w:szCs w:val="28"/>
        </w:rPr>
        <w:t>принимателей, тыс. голов</w:t>
      </w:r>
    </w:p>
    <w:p w:rsidR="0065156C" w:rsidRPr="00475B1D" w:rsidRDefault="0065156C" w:rsidP="0065156C">
      <w:pPr>
        <w:spacing w:line="240" w:lineRule="auto"/>
        <w:rPr>
          <w:color w:val="000000" w:themeColor="text1"/>
          <w:kern w:val="24"/>
          <w:sz w:val="24"/>
          <w:szCs w:val="24"/>
        </w:rPr>
      </w:pPr>
      <w:r w:rsidRPr="00475B1D">
        <w:rPr>
          <w:color w:val="000000" w:themeColor="text1"/>
          <w:kern w:val="24"/>
          <w:sz w:val="24"/>
          <w:szCs w:val="24"/>
        </w:rPr>
        <w:t>*северные олени</w:t>
      </w:r>
      <w:r w:rsidR="008C76DD">
        <w:rPr>
          <w:color w:val="000000" w:themeColor="text1"/>
          <w:kern w:val="24"/>
          <w:sz w:val="24"/>
          <w:szCs w:val="24"/>
        </w:rPr>
        <w:t xml:space="preserve">         </w:t>
      </w:r>
      <w:r w:rsidRPr="00475B1D">
        <w:rPr>
          <w:color w:val="000000" w:themeColor="text1"/>
          <w:kern w:val="24"/>
          <w:sz w:val="24"/>
          <w:szCs w:val="24"/>
        </w:rPr>
        <w:t>**северные олени и м</w:t>
      </w:r>
      <w:r>
        <w:rPr>
          <w:color w:val="000000" w:themeColor="text1"/>
          <w:kern w:val="24"/>
          <w:sz w:val="24"/>
          <w:szCs w:val="24"/>
        </w:rPr>
        <w:t>а</w:t>
      </w:r>
      <w:r w:rsidRPr="00475B1D">
        <w:rPr>
          <w:color w:val="000000" w:themeColor="text1"/>
          <w:kern w:val="24"/>
          <w:sz w:val="24"/>
          <w:szCs w:val="24"/>
        </w:rPr>
        <w:t>ралы</w:t>
      </w:r>
    </w:p>
    <w:p w:rsidR="0065156C" w:rsidRDefault="0065156C" w:rsidP="000C133F">
      <w:pPr>
        <w:spacing w:line="240" w:lineRule="auto"/>
        <w:ind w:firstLine="709"/>
        <w:jc w:val="both"/>
        <w:rPr>
          <w:color w:val="000000" w:themeColor="text1"/>
          <w:kern w:val="24"/>
          <w:sz w:val="28"/>
          <w:szCs w:val="28"/>
        </w:rPr>
      </w:pP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Увеличение поголовья северных оленей необходимо не только для обесп</w:t>
      </w:r>
      <w:r w:rsidRPr="000C133F">
        <w:rPr>
          <w:color w:val="000000" w:themeColor="text1"/>
          <w:kern w:val="24"/>
          <w:sz w:val="28"/>
          <w:szCs w:val="28"/>
        </w:rPr>
        <w:t>е</w:t>
      </w:r>
      <w:r w:rsidRPr="000C133F">
        <w:rPr>
          <w:color w:val="000000" w:themeColor="text1"/>
          <w:kern w:val="24"/>
          <w:sz w:val="28"/>
          <w:szCs w:val="28"/>
        </w:rPr>
        <w:t>чения традиционным питанием малочисленных народов Крайнего Севера, но и для наращивания экспортного потенциала деликатесной продукции.</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В 2014 году поголовье мясных табунных лошадей составило 400 тыс. голов (рис. 3.19), индикатор был не выполнен на 2,4%.</w:t>
      </w:r>
    </w:p>
    <w:p w:rsidR="000C133F" w:rsidRPr="000C133F" w:rsidRDefault="000C133F" w:rsidP="000C133F">
      <w:pPr>
        <w:spacing w:line="240" w:lineRule="auto"/>
        <w:ind w:firstLine="709"/>
        <w:jc w:val="both"/>
        <w:rPr>
          <w:color w:val="000000" w:themeColor="text1"/>
          <w:kern w:val="24"/>
          <w:sz w:val="28"/>
          <w:szCs w:val="28"/>
        </w:rPr>
      </w:pPr>
    </w:p>
    <w:p w:rsidR="000C133F" w:rsidRPr="000C133F" w:rsidRDefault="0065156C" w:rsidP="000C133F">
      <w:pPr>
        <w:jc w:val="center"/>
        <w:rPr>
          <w:color w:val="000000" w:themeColor="text1"/>
          <w:kern w:val="24"/>
          <w:sz w:val="28"/>
          <w:szCs w:val="28"/>
        </w:rPr>
      </w:pPr>
      <w:r w:rsidRPr="0065156C">
        <w:rPr>
          <w:noProof/>
          <w:color w:val="000000" w:themeColor="text1"/>
          <w:kern w:val="24"/>
          <w:sz w:val="28"/>
          <w:szCs w:val="28"/>
          <w:lang w:eastAsia="ru-RU"/>
        </w:rPr>
        <w:drawing>
          <wp:inline distT="0" distB="0" distL="0" distR="0">
            <wp:extent cx="5724525" cy="2276475"/>
            <wp:effectExtent l="0" t="0" r="0" b="0"/>
            <wp:docPr id="108" name="Объект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C133F" w:rsidRPr="0065156C" w:rsidRDefault="000C133F" w:rsidP="0065156C">
      <w:pPr>
        <w:spacing w:line="240" w:lineRule="auto"/>
        <w:jc w:val="center"/>
        <w:rPr>
          <w:b/>
          <w:color w:val="000000" w:themeColor="text1"/>
          <w:kern w:val="24"/>
          <w:sz w:val="28"/>
          <w:szCs w:val="28"/>
        </w:rPr>
      </w:pPr>
      <w:r w:rsidRPr="0065156C">
        <w:rPr>
          <w:b/>
          <w:color w:val="000000" w:themeColor="text1"/>
          <w:kern w:val="24"/>
          <w:sz w:val="28"/>
          <w:szCs w:val="28"/>
        </w:rPr>
        <w:t>Рис. 3.19. Выполнение индикаторов Государственной программы по погол</w:t>
      </w:r>
      <w:r w:rsidRPr="0065156C">
        <w:rPr>
          <w:b/>
          <w:color w:val="000000" w:themeColor="text1"/>
          <w:kern w:val="24"/>
          <w:sz w:val="28"/>
          <w:szCs w:val="28"/>
        </w:rPr>
        <w:t>о</w:t>
      </w:r>
      <w:r w:rsidRPr="0065156C">
        <w:rPr>
          <w:b/>
          <w:color w:val="000000" w:themeColor="text1"/>
          <w:kern w:val="24"/>
          <w:sz w:val="28"/>
          <w:szCs w:val="28"/>
        </w:rPr>
        <w:t>вью мясных табунных лошадей, тыс. голов</w:t>
      </w:r>
    </w:p>
    <w:p w:rsidR="000C133F" w:rsidRPr="000C133F" w:rsidRDefault="000C133F" w:rsidP="00F72E3A">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Реализация основного мероприятия по развитию северного оленеводства и табунного коневодства направлена на сохранение традиционного уклада жизни и занятости народов отдельных территорий, в том числе Крайнего Севера, Сибири и Дальнего Востока за счет эффективного использования обширных кормовых ресурсов пастбищ, непригодных для других видов сельскохозяйственных живо</w:t>
      </w:r>
      <w:r w:rsidRPr="000C133F">
        <w:rPr>
          <w:color w:val="000000" w:themeColor="text1"/>
          <w:kern w:val="24"/>
          <w:sz w:val="28"/>
          <w:szCs w:val="28"/>
        </w:rPr>
        <w:t>т</w:t>
      </w:r>
      <w:r w:rsidRPr="000C133F">
        <w:rPr>
          <w:color w:val="000000" w:themeColor="text1"/>
          <w:kern w:val="24"/>
          <w:sz w:val="28"/>
          <w:szCs w:val="28"/>
        </w:rPr>
        <w:t xml:space="preserve">ных. </w:t>
      </w:r>
    </w:p>
    <w:p w:rsidR="000C133F" w:rsidRPr="000C133F" w:rsidRDefault="000C133F" w:rsidP="00F72E3A">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В 2014 году субсидии из федерального бюджета предоставлялись бюдж</w:t>
      </w:r>
      <w:r w:rsidRPr="000C133F">
        <w:rPr>
          <w:color w:val="000000" w:themeColor="text1"/>
          <w:kern w:val="24"/>
          <w:sz w:val="28"/>
          <w:szCs w:val="28"/>
        </w:rPr>
        <w:t>е</w:t>
      </w:r>
      <w:r w:rsidRPr="000C133F">
        <w:rPr>
          <w:color w:val="000000" w:themeColor="text1"/>
          <w:kern w:val="24"/>
          <w:sz w:val="28"/>
          <w:szCs w:val="28"/>
        </w:rPr>
        <w:t xml:space="preserve">там субъектов Российской Федерации на содержание поголовья северных оленей, маралов, мясных табунных лошадей в сельскохозяйственных организациях, </w:t>
      </w:r>
      <w:r w:rsidRPr="000C133F">
        <w:rPr>
          <w:color w:val="000000" w:themeColor="text1"/>
          <w:kern w:val="24"/>
          <w:sz w:val="28"/>
          <w:szCs w:val="28"/>
        </w:rPr>
        <w:br/>
        <w:t>крестьянских (фермерских) хозяйствах и у индивидуальных предпринимателей на условиях софинансирования расходных обязательств бюджетов субъектов Российской Федерации (</w:t>
      </w:r>
      <w:r w:rsidR="0078065F">
        <w:rPr>
          <w:color w:val="000000" w:themeColor="text1"/>
          <w:kern w:val="24"/>
          <w:sz w:val="28"/>
          <w:szCs w:val="28"/>
        </w:rPr>
        <w:t>таблица</w:t>
      </w:r>
      <w:r w:rsidRPr="000C133F">
        <w:rPr>
          <w:color w:val="000000" w:themeColor="text1"/>
          <w:kern w:val="24"/>
          <w:sz w:val="28"/>
          <w:szCs w:val="28"/>
        </w:rPr>
        <w:t xml:space="preserve"> 3.16).</w:t>
      </w:r>
    </w:p>
    <w:p w:rsidR="000C133F" w:rsidRDefault="000C133F" w:rsidP="0065156C">
      <w:pPr>
        <w:widowControl w:val="0"/>
        <w:autoSpaceDE w:val="0"/>
        <w:autoSpaceDN w:val="0"/>
        <w:adjustRightInd w:val="0"/>
        <w:spacing w:line="240" w:lineRule="auto"/>
        <w:ind w:firstLine="567"/>
        <w:jc w:val="right"/>
        <w:rPr>
          <w:color w:val="000000" w:themeColor="text1"/>
          <w:kern w:val="24"/>
          <w:sz w:val="28"/>
          <w:szCs w:val="28"/>
        </w:rPr>
      </w:pPr>
      <w:r w:rsidRPr="000C133F">
        <w:rPr>
          <w:color w:val="000000" w:themeColor="text1"/>
          <w:kern w:val="24"/>
          <w:sz w:val="28"/>
          <w:szCs w:val="28"/>
        </w:rPr>
        <w:t>Таблица 3.16</w:t>
      </w:r>
    </w:p>
    <w:p w:rsidR="0065156C" w:rsidRPr="0065156C" w:rsidRDefault="0065156C" w:rsidP="0065156C">
      <w:pPr>
        <w:widowControl w:val="0"/>
        <w:autoSpaceDE w:val="0"/>
        <w:autoSpaceDN w:val="0"/>
        <w:adjustRightInd w:val="0"/>
        <w:spacing w:line="240" w:lineRule="auto"/>
        <w:ind w:firstLine="567"/>
        <w:jc w:val="right"/>
        <w:rPr>
          <w:color w:val="000000" w:themeColor="text1"/>
          <w:kern w:val="24"/>
          <w:sz w:val="20"/>
          <w:szCs w:val="20"/>
        </w:rPr>
      </w:pPr>
    </w:p>
    <w:p w:rsidR="000C133F" w:rsidRDefault="000C133F" w:rsidP="0065156C">
      <w:pPr>
        <w:spacing w:line="240" w:lineRule="auto"/>
        <w:jc w:val="center"/>
        <w:rPr>
          <w:b/>
          <w:color w:val="000000" w:themeColor="text1"/>
          <w:kern w:val="24"/>
          <w:sz w:val="28"/>
          <w:szCs w:val="28"/>
        </w:rPr>
      </w:pPr>
      <w:r w:rsidRPr="000C133F">
        <w:rPr>
          <w:b/>
          <w:color w:val="000000" w:themeColor="text1"/>
          <w:kern w:val="24"/>
          <w:sz w:val="28"/>
          <w:szCs w:val="28"/>
        </w:rPr>
        <w:t>Выполнение объемов финансирования, предусмотренных Государственной программой по основному мероприятию «Развитие северного оленеводства</w:t>
      </w:r>
      <w:r w:rsidRPr="000C133F">
        <w:rPr>
          <w:b/>
          <w:color w:val="000000" w:themeColor="text1"/>
          <w:kern w:val="24"/>
          <w:sz w:val="28"/>
          <w:szCs w:val="28"/>
        </w:rPr>
        <w:br/>
        <w:t>и табунного коневодства», млн руб.</w:t>
      </w:r>
    </w:p>
    <w:p w:rsidR="0065156C" w:rsidRPr="0065156C" w:rsidRDefault="0065156C" w:rsidP="0065156C">
      <w:pPr>
        <w:spacing w:line="240" w:lineRule="auto"/>
        <w:jc w:val="center"/>
        <w:rPr>
          <w:b/>
          <w:color w:val="000000" w:themeColor="text1"/>
          <w:kern w:val="24"/>
          <w:sz w:val="20"/>
          <w:szCs w:val="20"/>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21"/>
        <w:gridCol w:w="992"/>
        <w:gridCol w:w="1702"/>
        <w:gridCol w:w="1134"/>
        <w:gridCol w:w="848"/>
        <w:gridCol w:w="1984"/>
      </w:tblGrid>
      <w:tr w:rsidR="000C133F" w:rsidRPr="000C133F" w:rsidTr="008F745B">
        <w:tc>
          <w:tcPr>
            <w:tcW w:w="3121" w:type="dxa"/>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0C133F" w:rsidRPr="000C133F" w:rsidRDefault="000C133F" w:rsidP="000C133F">
            <w:pPr>
              <w:widowControl w:val="0"/>
              <w:autoSpaceDE w:val="0"/>
              <w:autoSpaceDN w:val="0"/>
              <w:adjustRightInd w:val="0"/>
              <w:jc w:val="both"/>
              <w:rPr>
                <w:color w:val="000000" w:themeColor="text1"/>
                <w:kern w:val="24"/>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0C133F" w:rsidRPr="000C133F" w:rsidRDefault="000C133F" w:rsidP="000C133F">
            <w:pPr>
              <w:keepNext/>
              <w:tabs>
                <w:tab w:val="left" w:pos="567"/>
              </w:tabs>
              <w:contextualSpacing/>
              <w:jc w:val="center"/>
              <w:rPr>
                <w:b/>
                <w:color w:val="000000" w:themeColor="text1"/>
                <w:kern w:val="24"/>
              </w:rPr>
            </w:pPr>
            <w:r w:rsidRPr="000C133F">
              <w:rPr>
                <w:b/>
                <w:color w:val="000000" w:themeColor="text1"/>
                <w:kern w:val="24"/>
              </w:rPr>
              <w:t>2013 г.</w:t>
            </w:r>
          </w:p>
        </w:tc>
        <w:tc>
          <w:tcPr>
            <w:tcW w:w="283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0C133F" w:rsidRPr="000C133F" w:rsidRDefault="000C133F" w:rsidP="000C133F">
            <w:pPr>
              <w:keepNext/>
              <w:tabs>
                <w:tab w:val="left" w:pos="567"/>
              </w:tabs>
              <w:contextualSpacing/>
              <w:jc w:val="center"/>
              <w:rPr>
                <w:b/>
                <w:color w:val="000000" w:themeColor="text1"/>
                <w:kern w:val="24"/>
              </w:rPr>
            </w:pPr>
            <w:r w:rsidRPr="000C133F">
              <w:rPr>
                <w:b/>
                <w:color w:val="000000" w:themeColor="text1"/>
                <w:kern w:val="24"/>
              </w:rPr>
              <w:t>2014 г.</w:t>
            </w:r>
          </w:p>
        </w:tc>
        <w:tc>
          <w:tcPr>
            <w:tcW w:w="2832"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0C133F" w:rsidRPr="000C133F" w:rsidRDefault="000C133F" w:rsidP="000C133F">
            <w:pPr>
              <w:keepNext/>
              <w:tabs>
                <w:tab w:val="left" w:pos="567"/>
              </w:tabs>
              <w:contextualSpacing/>
              <w:jc w:val="center"/>
              <w:rPr>
                <w:b/>
                <w:color w:val="000000" w:themeColor="text1"/>
                <w:kern w:val="24"/>
              </w:rPr>
            </w:pPr>
            <w:r w:rsidRPr="000C133F">
              <w:rPr>
                <w:b/>
                <w:color w:val="000000" w:themeColor="text1"/>
                <w:kern w:val="24"/>
              </w:rPr>
              <w:t>2014 г. (факт.) в % к:</w:t>
            </w:r>
          </w:p>
        </w:tc>
      </w:tr>
      <w:tr w:rsidR="000C133F" w:rsidRPr="000C133F" w:rsidTr="008F745B">
        <w:tc>
          <w:tcPr>
            <w:tcW w:w="3121" w:type="dxa"/>
            <w:vMerge/>
            <w:tcBorders>
              <w:top w:val="single" w:sz="4" w:space="0" w:color="000000"/>
              <w:left w:val="single" w:sz="4" w:space="0" w:color="000000"/>
              <w:bottom w:val="single" w:sz="4" w:space="0" w:color="000000"/>
              <w:right w:val="single" w:sz="4" w:space="0" w:color="000000"/>
            </w:tcBorders>
            <w:vAlign w:val="center"/>
            <w:hideMark/>
          </w:tcPr>
          <w:p w:rsidR="000C133F" w:rsidRPr="000C133F" w:rsidRDefault="000C133F" w:rsidP="000C133F">
            <w:pPr>
              <w:widowControl w:val="0"/>
              <w:autoSpaceDE w:val="0"/>
              <w:autoSpaceDN w:val="0"/>
              <w:adjustRightInd w:val="0"/>
              <w:jc w:val="both"/>
              <w:rPr>
                <w:color w:val="000000" w:themeColor="text1"/>
                <w:kern w:val="2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0C133F" w:rsidRPr="000C133F" w:rsidRDefault="000C133F" w:rsidP="000C133F">
            <w:pPr>
              <w:jc w:val="center"/>
              <w:rPr>
                <w:b/>
                <w:color w:val="000000" w:themeColor="text1"/>
                <w:kern w:val="24"/>
              </w:rPr>
            </w:pPr>
          </w:p>
        </w:tc>
        <w:tc>
          <w:tcPr>
            <w:tcW w:w="170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0C133F" w:rsidRPr="000C133F" w:rsidRDefault="000C133F" w:rsidP="000C133F">
            <w:pPr>
              <w:keepNext/>
              <w:tabs>
                <w:tab w:val="left" w:pos="567"/>
              </w:tabs>
              <w:ind w:left="-57" w:right="-50"/>
              <w:contextualSpacing/>
              <w:jc w:val="center"/>
              <w:rPr>
                <w:b/>
                <w:color w:val="000000" w:themeColor="text1"/>
                <w:kern w:val="24"/>
              </w:rPr>
            </w:pPr>
            <w:r w:rsidRPr="000C133F">
              <w:rPr>
                <w:b/>
                <w:color w:val="000000" w:themeColor="text1"/>
                <w:kern w:val="24"/>
              </w:rPr>
              <w:t>предусмотрено</w:t>
            </w: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0C133F" w:rsidRPr="000C133F" w:rsidRDefault="000C133F" w:rsidP="000C133F">
            <w:pPr>
              <w:keepNext/>
              <w:tabs>
                <w:tab w:val="left" w:pos="567"/>
              </w:tabs>
              <w:ind w:left="-142" w:right="-50"/>
              <w:contextualSpacing/>
              <w:jc w:val="center"/>
              <w:rPr>
                <w:b/>
                <w:color w:val="000000" w:themeColor="text1"/>
                <w:kern w:val="24"/>
              </w:rPr>
            </w:pPr>
            <w:r w:rsidRPr="000C133F">
              <w:rPr>
                <w:b/>
                <w:color w:val="000000" w:themeColor="text1"/>
                <w:kern w:val="24"/>
              </w:rPr>
              <w:t>факт.</w:t>
            </w:r>
          </w:p>
        </w:tc>
        <w:tc>
          <w:tcPr>
            <w:tcW w:w="84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0C133F" w:rsidRPr="000C133F" w:rsidRDefault="000C133F" w:rsidP="000C133F">
            <w:pPr>
              <w:keepNext/>
              <w:tabs>
                <w:tab w:val="left" w:pos="567"/>
              </w:tabs>
              <w:ind w:left="-57" w:right="-57"/>
              <w:contextualSpacing/>
              <w:jc w:val="center"/>
              <w:rPr>
                <w:b/>
                <w:color w:val="000000" w:themeColor="text1"/>
                <w:kern w:val="24"/>
              </w:rPr>
            </w:pPr>
            <w:r w:rsidRPr="000C133F">
              <w:rPr>
                <w:b/>
                <w:color w:val="000000" w:themeColor="text1"/>
                <w:kern w:val="24"/>
              </w:rPr>
              <w:t>2013 г.</w:t>
            </w:r>
          </w:p>
        </w:tc>
        <w:tc>
          <w:tcPr>
            <w:tcW w:w="19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0C133F" w:rsidRPr="000C133F" w:rsidRDefault="000C133F" w:rsidP="000C133F">
            <w:pPr>
              <w:keepNext/>
              <w:tabs>
                <w:tab w:val="left" w:pos="567"/>
              </w:tabs>
              <w:contextualSpacing/>
              <w:jc w:val="center"/>
              <w:rPr>
                <w:b/>
                <w:color w:val="000000" w:themeColor="text1"/>
                <w:kern w:val="24"/>
              </w:rPr>
            </w:pPr>
            <w:r w:rsidRPr="000C133F">
              <w:rPr>
                <w:b/>
                <w:color w:val="000000" w:themeColor="text1"/>
                <w:kern w:val="24"/>
              </w:rPr>
              <w:t>предусмотрено</w:t>
            </w:r>
          </w:p>
        </w:tc>
      </w:tr>
      <w:tr w:rsidR="000C133F" w:rsidRPr="000C133F" w:rsidTr="002F1630">
        <w:trPr>
          <w:trHeight w:val="671"/>
        </w:trPr>
        <w:tc>
          <w:tcPr>
            <w:tcW w:w="3121" w:type="dxa"/>
            <w:tcBorders>
              <w:top w:val="single" w:sz="4" w:space="0" w:color="000000"/>
              <w:left w:val="single" w:sz="4" w:space="0" w:color="000000"/>
              <w:bottom w:val="single" w:sz="4" w:space="0" w:color="000000"/>
              <w:right w:val="single" w:sz="4" w:space="0" w:color="000000"/>
            </w:tcBorders>
            <w:vAlign w:val="center"/>
            <w:hideMark/>
          </w:tcPr>
          <w:p w:rsidR="000C133F" w:rsidRPr="000C133F" w:rsidRDefault="000C133F" w:rsidP="000C133F">
            <w:pPr>
              <w:widowControl w:val="0"/>
              <w:autoSpaceDE w:val="0"/>
              <w:autoSpaceDN w:val="0"/>
              <w:adjustRightInd w:val="0"/>
              <w:spacing w:line="240" w:lineRule="auto"/>
              <w:rPr>
                <w:color w:val="000000" w:themeColor="text1"/>
                <w:kern w:val="24"/>
              </w:rPr>
            </w:pPr>
            <w:r w:rsidRPr="000C133F">
              <w:rPr>
                <w:color w:val="000000" w:themeColor="text1"/>
                <w:kern w:val="24"/>
              </w:rPr>
              <w:t>Развитие северного оленево</w:t>
            </w:r>
            <w:r w:rsidRPr="000C133F">
              <w:rPr>
                <w:color w:val="000000" w:themeColor="text1"/>
                <w:kern w:val="24"/>
              </w:rPr>
              <w:t>д</w:t>
            </w:r>
            <w:r w:rsidRPr="000C133F">
              <w:rPr>
                <w:color w:val="000000" w:themeColor="text1"/>
                <w:kern w:val="24"/>
              </w:rPr>
              <w:t>ства и табунного коневодства – всего</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C133F" w:rsidRPr="000C133F" w:rsidRDefault="000C133F" w:rsidP="000C133F">
            <w:pPr>
              <w:keepNext/>
              <w:tabs>
                <w:tab w:val="left" w:pos="601"/>
              </w:tabs>
              <w:contextualSpacing/>
              <w:jc w:val="center"/>
              <w:rPr>
                <w:color w:val="000000" w:themeColor="text1"/>
                <w:kern w:val="24"/>
              </w:rPr>
            </w:pPr>
            <w:r w:rsidRPr="000C133F">
              <w:rPr>
                <w:color w:val="000000" w:themeColor="text1"/>
                <w:kern w:val="24"/>
              </w:rPr>
              <w:t>2111,5</w:t>
            </w:r>
          </w:p>
        </w:tc>
        <w:tc>
          <w:tcPr>
            <w:tcW w:w="1702" w:type="dxa"/>
            <w:tcBorders>
              <w:top w:val="single" w:sz="4" w:space="0" w:color="000000"/>
              <w:left w:val="single" w:sz="4" w:space="0" w:color="000000"/>
              <w:bottom w:val="single" w:sz="4" w:space="0" w:color="000000"/>
              <w:right w:val="single" w:sz="4" w:space="0" w:color="000000"/>
            </w:tcBorders>
            <w:vAlign w:val="center"/>
          </w:tcPr>
          <w:p w:rsidR="000C133F" w:rsidRPr="000C133F" w:rsidRDefault="00461BA5" w:rsidP="000C133F">
            <w:pPr>
              <w:keepNext/>
              <w:tabs>
                <w:tab w:val="left" w:pos="601"/>
              </w:tabs>
              <w:contextualSpacing/>
              <w:jc w:val="center"/>
              <w:rPr>
                <w:color w:val="000000" w:themeColor="text1"/>
                <w:kern w:val="24"/>
              </w:rPr>
            </w:pPr>
            <w:r>
              <w:rPr>
                <w:color w:val="000000" w:themeColor="text1"/>
                <w:kern w:val="24"/>
              </w:rPr>
              <w:t>1678,1</w:t>
            </w:r>
          </w:p>
        </w:tc>
        <w:tc>
          <w:tcPr>
            <w:tcW w:w="1134" w:type="dxa"/>
            <w:tcBorders>
              <w:top w:val="single" w:sz="4" w:space="0" w:color="000000"/>
              <w:left w:val="single" w:sz="4" w:space="0" w:color="000000"/>
              <w:bottom w:val="single" w:sz="4" w:space="0" w:color="000000"/>
              <w:right w:val="single" w:sz="4" w:space="0" w:color="000000"/>
            </w:tcBorders>
            <w:vAlign w:val="center"/>
          </w:tcPr>
          <w:p w:rsidR="000C133F" w:rsidRPr="000C133F" w:rsidRDefault="00461BA5" w:rsidP="000C133F">
            <w:pPr>
              <w:keepNext/>
              <w:tabs>
                <w:tab w:val="left" w:pos="601"/>
              </w:tabs>
              <w:contextualSpacing/>
              <w:jc w:val="center"/>
              <w:rPr>
                <w:color w:val="000000" w:themeColor="text1"/>
                <w:kern w:val="24"/>
              </w:rPr>
            </w:pPr>
            <w:r>
              <w:rPr>
                <w:color w:val="000000" w:themeColor="text1"/>
                <w:kern w:val="24"/>
              </w:rPr>
              <w:t>1608,5</w:t>
            </w:r>
          </w:p>
        </w:tc>
        <w:tc>
          <w:tcPr>
            <w:tcW w:w="848" w:type="dxa"/>
            <w:tcBorders>
              <w:top w:val="single" w:sz="4" w:space="0" w:color="000000"/>
              <w:left w:val="single" w:sz="4" w:space="0" w:color="000000"/>
              <w:bottom w:val="single" w:sz="4" w:space="0" w:color="000000"/>
              <w:right w:val="single" w:sz="4" w:space="0" w:color="000000"/>
            </w:tcBorders>
            <w:vAlign w:val="center"/>
          </w:tcPr>
          <w:p w:rsidR="000C133F" w:rsidRPr="000C133F" w:rsidRDefault="000C133F" w:rsidP="000C133F">
            <w:pPr>
              <w:keepNext/>
              <w:tabs>
                <w:tab w:val="left" w:pos="601"/>
              </w:tabs>
              <w:contextualSpacing/>
              <w:jc w:val="center"/>
              <w:rPr>
                <w:color w:val="000000" w:themeColor="text1"/>
                <w:kern w:val="24"/>
              </w:rPr>
            </w:pPr>
            <w:r w:rsidRPr="000C133F">
              <w:rPr>
                <w:color w:val="000000" w:themeColor="text1"/>
                <w:kern w:val="24"/>
              </w:rPr>
              <w:t>76,2</w:t>
            </w:r>
          </w:p>
        </w:tc>
        <w:tc>
          <w:tcPr>
            <w:tcW w:w="1984" w:type="dxa"/>
            <w:tcBorders>
              <w:top w:val="single" w:sz="4" w:space="0" w:color="000000"/>
              <w:left w:val="single" w:sz="4" w:space="0" w:color="000000"/>
              <w:bottom w:val="single" w:sz="4" w:space="0" w:color="000000"/>
              <w:right w:val="single" w:sz="4" w:space="0" w:color="000000"/>
            </w:tcBorders>
            <w:vAlign w:val="center"/>
          </w:tcPr>
          <w:p w:rsidR="000C133F" w:rsidRPr="000C133F" w:rsidRDefault="00461BA5" w:rsidP="000C133F">
            <w:pPr>
              <w:keepNext/>
              <w:tabs>
                <w:tab w:val="left" w:pos="601"/>
              </w:tabs>
              <w:contextualSpacing/>
              <w:jc w:val="center"/>
              <w:rPr>
                <w:color w:val="000000" w:themeColor="text1"/>
                <w:kern w:val="24"/>
              </w:rPr>
            </w:pPr>
            <w:r>
              <w:rPr>
                <w:color w:val="000000" w:themeColor="text1"/>
                <w:kern w:val="24"/>
              </w:rPr>
              <w:t>95,9</w:t>
            </w:r>
          </w:p>
        </w:tc>
      </w:tr>
      <w:tr w:rsidR="000C133F" w:rsidRPr="000C133F" w:rsidTr="008F745B">
        <w:tc>
          <w:tcPr>
            <w:tcW w:w="3121" w:type="dxa"/>
            <w:tcBorders>
              <w:top w:val="single" w:sz="4" w:space="0" w:color="000000"/>
              <w:left w:val="single" w:sz="4" w:space="0" w:color="000000"/>
              <w:bottom w:val="single" w:sz="4" w:space="0" w:color="000000"/>
              <w:right w:val="single" w:sz="4" w:space="0" w:color="000000"/>
            </w:tcBorders>
            <w:vAlign w:val="center"/>
            <w:hideMark/>
          </w:tcPr>
          <w:p w:rsidR="000C133F" w:rsidRPr="000C133F" w:rsidRDefault="000C133F" w:rsidP="000C133F">
            <w:pPr>
              <w:widowControl w:val="0"/>
              <w:autoSpaceDE w:val="0"/>
              <w:autoSpaceDN w:val="0"/>
              <w:adjustRightInd w:val="0"/>
              <w:spacing w:line="240" w:lineRule="auto"/>
              <w:rPr>
                <w:color w:val="000000" w:themeColor="text1"/>
                <w:kern w:val="24"/>
              </w:rPr>
            </w:pPr>
            <w:r w:rsidRPr="000C133F">
              <w:rPr>
                <w:color w:val="000000" w:themeColor="text1"/>
                <w:kern w:val="24"/>
              </w:rPr>
              <w:t>в том числе за счет средств:</w:t>
            </w:r>
          </w:p>
        </w:tc>
        <w:tc>
          <w:tcPr>
            <w:tcW w:w="992" w:type="dxa"/>
            <w:tcBorders>
              <w:top w:val="single" w:sz="4" w:space="0" w:color="000000"/>
              <w:left w:val="single" w:sz="4" w:space="0" w:color="000000"/>
              <w:bottom w:val="single" w:sz="4" w:space="0" w:color="000000"/>
              <w:right w:val="single" w:sz="4" w:space="0" w:color="000000"/>
            </w:tcBorders>
            <w:vAlign w:val="center"/>
          </w:tcPr>
          <w:p w:rsidR="000C133F" w:rsidRPr="000C133F" w:rsidRDefault="000C133F" w:rsidP="000C133F">
            <w:pPr>
              <w:keepNext/>
              <w:tabs>
                <w:tab w:val="left" w:pos="567"/>
              </w:tabs>
              <w:contextualSpacing/>
              <w:jc w:val="center"/>
              <w:rPr>
                <w:color w:val="000000" w:themeColor="text1"/>
                <w:kern w:val="24"/>
              </w:rPr>
            </w:pPr>
          </w:p>
        </w:tc>
        <w:tc>
          <w:tcPr>
            <w:tcW w:w="1702" w:type="dxa"/>
            <w:tcBorders>
              <w:top w:val="single" w:sz="4" w:space="0" w:color="000000"/>
              <w:left w:val="single" w:sz="4" w:space="0" w:color="000000"/>
              <w:bottom w:val="single" w:sz="4" w:space="0" w:color="000000"/>
              <w:right w:val="single" w:sz="4" w:space="0" w:color="000000"/>
            </w:tcBorders>
            <w:vAlign w:val="center"/>
          </w:tcPr>
          <w:p w:rsidR="000C133F" w:rsidRPr="000C133F" w:rsidRDefault="000C133F" w:rsidP="000C133F">
            <w:pPr>
              <w:keepNext/>
              <w:tabs>
                <w:tab w:val="left" w:pos="567"/>
              </w:tabs>
              <w:contextualSpacing/>
              <w:jc w:val="center"/>
              <w:rPr>
                <w:color w:val="000000" w:themeColor="text1"/>
                <w:kern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C133F" w:rsidRPr="000C133F" w:rsidRDefault="000C133F" w:rsidP="000C133F">
            <w:pPr>
              <w:keepNext/>
              <w:tabs>
                <w:tab w:val="left" w:pos="567"/>
              </w:tabs>
              <w:contextualSpacing/>
              <w:jc w:val="center"/>
              <w:rPr>
                <w:color w:val="000000" w:themeColor="text1"/>
                <w:kern w:val="24"/>
              </w:rPr>
            </w:pPr>
          </w:p>
        </w:tc>
        <w:tc>
          <w:tcPr>
            <w:tcW w:w="848" w:type="dxa"/>
            <w:tcBorders>
              <w:top w:val="single" w:sz="4" w:space="0" w:color="000000"/>
              <w:left w:val="single" w:sz="4" w:space="0" w:color="000000"/>
              <w:bottom w:val="single" w:sz="4" w:space="0" w:color="000000"/>
              <w:right w:val="single" w:sz="4" w:space="0" w:color="000000"/>
            </w:tcBorders>
            <w:vAlign w:val="center"/>
          </w:tcPr>
          <w:p w:rsidR="000C133F" w:rsidRPr="000C133F" w:rsidRDefault="000C133F" w:rsidP="000C133F">
            <w:pPr>
              <w:keepNext/>
              <w:tabs>
                <w:tab w:val="left" w:pos="567"/>
              </w:tabs>
              <w:contextualSpacing/>
              <w:jc w:val="center"/>
              <w:rPr>
                <w:color w:val="000000" w:themeColor="text1"/>
                <w:kern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0C133F" w:rsidRPr="000C133F" w:rsidRDefault="000C133F" w:rsidP="000C133F">
            <w:pPr>
              <w:keepNext/>
              <w:tabs>
                <w:tab w:val="left" w:pos="567"/>
              </w:tabs>
              <w:contextualSpacing/>
              <w:jc w:val="center"/>
              <w:rPr>
                <w:color w:val="000000" w:themeColor="text1"/>
                <w:kern w:val="24"/>
              </w:rPr>
            </w:pPr>
          </w:p>
        </w:tc>
      </w:tr>
      <w:tr w:rsidR="000C133F" w:rsidRPr="000C133F" w:rsidTr="008F745B">
        <w:tc>
          <w:tcPr>
            <w:tcW w:w="3121" w:type="dxa"/>
            <w:tcBorders>
              <w:top w:val="single" w:sz="4" w:space="0" w:color="000000"/>
              <w:left w:val="single" w:sz="4" w:space="0" w:color="000000"/>
              <w:bottom w:val="single" w:sz="4" w:space="0" w:color="000000"/>
              <w:right w:val="single" w:sz="4" w:space="0" w:color="000000"/>
            </w:tcBorders>
            <w:vAlign w:val="center"/>
            <w:hideMark/>
          </w:tcPr>
          <w:p w:rsidR="000C133F" w:rsidRPr="000C133F" w:rsidRDefault="000C133F" w:rsidP="000C133F">
            <w:pPr>
              <w:widowControl w:val="0"/>
              <w:autoSpaceDE w:val="0"/>
              <w:autoSpaceDN w:val="0"/>
              <w:adjustRightInd w:val="0"/>
              <w:spacing w:line="240" w:lineRule="auto"/>
              <w:rPr>
                <w:color w:val="000000" w:themeColor="text1"/>
                <w:kern w:val="24"/>
              </w:rPr>
            </w:pPr>
            <w:r w:rsidRPr="000C133F">
              <w:rPr>
                <w:color w:val="000000" w:themeColor="text1"/>
                <w:kern w:val="24"/>
              </w:rPr>
              <w:t>федерального бюджета</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C133F" w:rsidRPr="000C133F" w:rsidRDefault="000C133F" w:rsidP="000C133F">
            <w:pPr>
              <w:keepNext/>
              <w:tabs>
                <w:tab w:val="left" w:pos="601"/>
              </w:tabs>
              <w:contextualSpacing/>
              <w:jc w:val="center"/>
              <w:rPr>
                <w:color w:val="000000" w:themeColor="text1"/>
                <w:kern w:val="24"/>
              </w:rPr>
            </w:pPr>
            <w:r w:rsidRPr="000C133F">
              <w:rPr>
                <w:color w:val="000000" w:themeColor="text1"/>
                <w:kern w:val="24"/>
              </w:rPr>
              <w:t>303,5</w:t>
            </w:r>
          </w:p>
        </w:tc>
        <w:tc>
          <w:tcPr>
            <w:tcW w:w="1702" w:type="dxa"/>
            <w:tcBorders>
              <w:top w:val="single" w:sz="4" w:space="0" w:color="000000"/>
              <w:left w:val="single" w:sz="4" w:space="0" w:color="000000"/>
              <w:bottom w:val="single" w:sz="4" w:space="0" w:color="000000"/>
              <w:right w:val="single" w:sz="4" w:space="0" w:color="000000"/>
            </w:tcBorders>
            <w:vAlign w:val="center"/>
          </w:tcPr>
          <w:p w:rsidR="000C133F" w:rsidRPr="000C133F" w:rsidRDefault="000C133F" w:rsidP="00461BA5">
            <w:pPr>
              <w:keepNext/>
              <w:tabs>
                <w:tab w:val="left" w:pos="601"/>
              </w:tabs>
              <w:contextualSpacing/>
              <w:jc w:val="center"/>
              <w:rPr>
                <w:color w:val="000000" w:themeColor="text1"/>
                <w:kern w:val="24"/>
              </w:rPr>
            </w:pPr>
            <w:r w:rsidRPr="000C133F">
              <w:rPr>
                <w:color w:val="000000" w:themeColor="text1"/>
                <w:kern w:val="24"/>
              </w:rPr>
              <w:t>17</w:t>
            </w:r>
            <w:r w:rsidR="00461BA5">
              <w:rPr>
                <w:color w:val="000000" w:themeColor="text1"/>
                <w:kern w:val="24"/>
              </w:rPr>
              <w:t>0</w:t>
            </w:r>
            <w:r w:rsidRPr="000C133F">
              <w:rPr>
                <w:color w:val="000000" w:themeColor="text1"/>
                <w:kern w:val="24"/>
              </w:rPr>
              <w:t>,</w:t>
            </w:r>
            <w:r w:rsidR="00461BA5">
              <w:rPr>
                <w:color w:val="000000" w:themeColor="text1"/>
                <w:kern w:val="24"/>
              </w:rPr>
              <w:t>9</w:t>
            </w:r>
          </w:p>
        </w:tc>
        <w:tc>
          <w:tcPr>
            <w:tcW w:w="1134" w:type="dxa"/>
            <w:tcBorders>
              <w:top w:val="single" w:sz="4" w:space="0" w:color="000000"/>
              <w:left w:val="single" w:sz="4" w:space="0" w:color="000000"/>
              <w:bottom w:val="single" w:sz="4" w:space="0" w:color="000000"/>
              <w:right w:val="single" w:sz="4" w:space="0" w:color="000000"/>
            </w:tcBorders>
            <w:vAlign w:val="center"/>
          </w:tcPr>
          <w:p w:rsidR="000C133F" w:rsidRPr="000C133F" w:rsidRDefault="000C133F" w:rsidP="000C133F">
            <w:pPr>
              <w:keepNext/>
              <w:tabs>
                <w:tab w:val="left" w:pos="601"/>
              </w:tabs>
              <w:contextualSpacing/>
              <w:jc w:val="center"/>
              <w:rPr>
                <w:color w:val="000000" w:themeColor="text1"/>
                <w:kern w:val="24"/>
              </w:rPr>
            </w:pPr>
            <w:r w:rsidRPr="000C133F">
              <w:rPr>
                <w:color w:val="000000" w:themeColor="text1"/>
                <w:kern w:val="24"/>
              </w:rPr>
              <w:t>170,9</w:t>
            </w:r>
          </w:p>
        </w:tc>
        <w:tc>
          <w:tcPr>
            <w:tcW w:w="848" w:type="dxa"/>
            <w:tcBorders>
              <w:top w:val="single" w:sz="4" w:space="0" w:color="000000"/>
              <w:left w:val="single" w:sz="4" w:space="0" w:color="000000"/>
              <w:bottom w:val="single" w:sz="4" w:space="0" w:color="000000"/>
              <w:right w:val="single" w:sz="4" w:space="0" w:color="000000"/>
            </w:tcBorders>
            <w:vAlign w:val="center"/>
          </w:tcPr>
          <w:p w:rsidR="000C133F" w:rsidRPr="000C133F" w:rsidRDefault="000C133F" w:rsidP="000C133F">
            <w:pPr>
              <w:keepNext/>
              <w:tabs>
                <w:tab w:val="left" w:pos="601"/>
              </w:tabs>
              <w:contextualSpacing/>
              <w:jc w:val="center"/>
              <w:rPr>
                <w:color w:val="000000" w:themeColor="text1"/>
                <w:kern w:val="24"/>
              </w:rPr>
            </w:pPr>
            <w:r w:rsidRPr="000C133F">
              <w:rPr>
                <w:color w:val="000000" w:themeColor="text1"/>
                <w:kern w:val="24"/>
              </w:rPr>
              <w:t>56,3</w:t>
            </w:r>
          </w:p>
        </w:tc>
        <w:tc>
          <w:tcPr>
            <w:tcW w:w="1984" w:type="dxa"/>
            <w:tcBorders>
              <w:top w:val="single" w:sz="4" w:space="0" w:color="000000"/>
              <w:left w:val="single" w:sz="4" w:space="0" w:color="000000"/>
              <w:bottom w:val="single" w:sz="4" w:space="0" w:color="000000"/>
              <w:right w:val="single" w:sz="4" w:space="0" w:color="000000"/>
            </w:tcBorders>
            <w:vAlign w:val="center"/>
          </w:tcPr>
          <w:p w:rsidR="000C133F" w:rsidRPr="000C133F" w:rsidRDefault="00461BA5" w:rsidP="000C133F">
            <w:pPr>
              <w:keepNext/>
              <w:tabs>
                <w:tab w:val="left" w:pos="601"/>
              </w:tabs>
              <w:contextualSpacing/>
              <w:jc w:val="center"/>
              <w:rPr>
                <w:color w:val="000000" w:themeColor="text1"/>
                <w:kern w:val="24"/>
              </w:rPr>
            </w:pPr>
            <w:r>
              <w:rPr>
                <w:color w:val="000000" w:themeColor="text1"/>
                <w:kern w:val="24"/>
              </w:rPr>
              <w:t>100,0</w:t>
            </w:r>
          </w:p>
        </w:tc>
      </w:tr>
      <w:tr w:rsidR="000C133F" w:rsidRPr="000C133F" w:rsidTr="002F1630">
        <w:trPr>
          <w:trHeight w:val="293"/>
        </w:trPr>
        <w:tc>
          <w:tcPr>
            <w:tcW w:w="3121" w:type="dxa"/>
            <w:tcBorders>
              <w:top w:val="single" w:sz="4" w:space="0" w:color="000000"/>
              <w:left w:val="single" w:sz="4" w:space="0" w:color="000000"/>
              <w:bottom w:val="single" w:sz="4" w:space="0" w:color="000000"/>
              <w:right w:val="single" w:sz="4" w:space="0" w:color="000000"/>
            </w:tcBorders>
            <w:vAlign w:val="center"/>
            <w:hideMark/>
          </w:tcPr>
          <w:p w:rsidR="000C133F" w:rsidRPr="000C133F" w:rsidRDefault="000C133F" w:rsidP="000C133F">
            <w:pPr>
              <w:widowControl w:val="0"/>
              <w:autoSpaceDE w:val="0"/>
              <w:autoSpaceDN w:val="0"/>
              <w:adjustRightInd w:val="0"/>
              <w:spacing w:line="240" w:lineRule="auto"/>
              <w:rPr>
                <w:color w:val="000000" w:themeColor="text1"/>
                <w:kern w:val="24"/>
              </w:rPr>
            </w:pPr>
            <w:r w:rsidRPr="000C133F">
              <w:rPr>
                <w:color w:val="000000" w:themeColor="text1"/>
                <w:kern w:val="24"/>
              </w:rPr>
              <w:t>бюджетов субъектов Росси</w:t>
            </w:r>
            <w:r w:rsidRPr="000C133F">
              <w:rPr>
                <w:color w:val="000000" w:themeColor="text1"/>
                <w:kern w:val="24"/>
              </w:rPr>
              <w:t>й</w:t>
            </w:r>
            <w:r w:rsidRPr="000C133F">
              <w:rPr>
                <w:color w:val="000000" w:themeColor="text1"/>
                <w:kern w:val="24"/>
              </w:rPr>
              <w:t>ской Федерации</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C133F" w:rsidRPr="000C133F" w:rsidRDefault="000C133F" w:rsidP="000C133F">
            <w:pPr>
              <w:keepNext/>
              <w:tabs>
                <w:tab w:val="left" w:pos="601"/>
              </w:tabs>
              <w:contextualSpacing/>
              <w:jc w:val="center"/>
              <w:rPr>
                <w:color w:val="000000" w:themeColor="text1"/>
                <w:kern w:val="24"/>
              </w:rPr>
            </w:pPr>
            <w:r w:rsidRPr="000C133F">
              <w:rPr>
                <w:color w:val="000000" w:themeColor="text1"/>
                <w:kern w:val="24"/>
              </w:rPr>
              <w:t>1808,0</w:t>
            </w:r>
          </w:p>
        </w:tc>
        <w:tc>
          <w:tcPr>
            <w:tcW w:w="1702" w:type="dxa"/>
            <w:tcBorders>
              <w:top w:val="single" w:sz="4" w:space="0" w:color="000000"/>
              <w:left w:val="single" w:sz="4" w:space="0" w:color="000000"/>
              <w:bottom w:val="single" w:sz="4" w:space="0" w:color="000000"/>
              <w:right w:val="single" w:sz="4" w:space="0" w:color="000000"/>
            </w:tcBorders>
            <w:vAlign w:val="center"/>
          </w:tcPr>
          <w:p w:rsidR="000C133F" w:rsidRPr="000C133F" w:rsidRDefault="000C133F" w:rsidP="000C133F">
            <w:pPr>
              <w:keepNext/>
              <w:tabs>
                <w:tab w:val="left" w:pos="601"/>
              </w:tabs>
              <w:contextualSpacing/>
              <w:jc w:val="center"/>
              <w:rPr>
                <w:color w:val="000000" w:themeColor="text1"/>
                <w:kern w:val="24"/>
              </w:rPr>
            </w:pPr>
            <w:r w:rsidRPr="000C133F">
              <w:rPr>
                <w:color w:val="000000" w:themeColor="text1"/>
                <w:kern w:val="24"/>
              </w:rPr>
              <w:t>1507,2</w:t>
            </w:r>
          </w:p>
        </w:tc>
        <w:tc>
          <w:tcPr>
            <w:tcW w:w="1134" w:type="dxa"/>
            <w:tcBorders>
              <w:top w:val="single" w:sz="4" w:space="0" w:color="000000"/>
              <w:left w:val="single" w:sz="4" w:space="0" w:color="000000"/>
              <w:bottom w:val="single" w:sz="4" w:space="0" w:color="000000"/>
              <w:right w:val="single" w:sz="4" w:space="0" w:color="000000"/>
            </w:tcBorders>
            <w:vAlign w:val="center"/>
          </w:tcPr>
          <w:p w:rsidR="000C133F" w:rsidRPr="000C133F" w:rsidRDefault="000C133F" w:rsidP="000C133F">
            <w:pPr>
              <w:keepNext/>
              <w:tabs>
                <w:tab w:val="left" w:pos="601"/>
              </w:tabs>
              <w:contextualSpacing/>
              <w:jc w:val="center"/>
              <w:rPr>
                <w:color w:val="000000" w:themeColor="text1"/>
                <w:kern w:val="24"/>
              </w:rPr>
            </w:pPr>
            <w:r w:rsidRPr="000C133F">
              <w:rPr>
                <w:color w:val="000000" w:themeColor="text1"/>
                <w:kern w:val="24"/>
              </w:rPr>
              <w:t>1437,6</w:t>
            </w:r>
          </w:p>
        </w:tc>
        <w:tc>
          <w:tcPr>
            <w:tcW w:w="848" w:type="dxa"/>
            <w:tcBorders>
              <w:top w:val="single" w:sz="4" w:space="0" w:color="000000"/>
              <w:left w:val="single" w:sz="4" w:space="0" w:color="000000"/>
              <w:bottom w:val="single" w:sz="4" w:space="0" w:color="000000"/>
              <w:right w:val="single" w:sz="4" w:space="0" w:color="000000"/>
            </w:tcBorders>
            <w:vAlign w:val="center"/>
          </w:tcPr>
          <w:p w:rsidR="000C133F" w:rsidRPr="000C133F" w:rsidRDefault="000C133F" w:rsidP="000C133F">
            <w:pPr>
              <w:keepNext/>
              <w:tabs>
                <w:tab w:val="left" w:pos="601"/>
              </w:tabs>
              <w:contextualSpacing/>
              <w:jc w:val="center"/>
              <w:rPr>
                <w:color w:val="000000" w:themeColor="text1"/>
                <w:kern w:val="24"/>
              </w:rPr>
            </w:pPr>
            <w:r w:rsidRPr="000C133F">
              <w:rPr>
                <w:color w:val="000000" w:themeColor="text1"/>
                <w:kern w:val="24"/>
              </w:rPr>
              <w:t>79,5</w:t>
            </w:r>
          </w:p>
        </w:tc>
        <w:tc>
          <w:tcPr>
            <w:tcW w:w="1984" w:type="dxa"/>
            <w:tcBorders>
              <w:top w:val="single" w:sz="4" w:space="0" w:color="000000"/>
              <w:left w:val="single" w:sz="4" w:space="0" w:color="000000"/>
              <w:bottom w:val="single" w:sz="4" w:space="0" w:color="000000"/>
              <w:right w:val="single" w:sz="4" w:space="0" w:color="000000"/>
            </w:tcBorders>
            <w:vAlign w:val="center"/>
          </w:tcPr>
          <w:p w:rsidR="000C133F" w:rsidRPr="000C133F" w:rsidRDefault="000C133F" w:rsidP="000C133F">
            <w:pPr>
              <w:keepNext/>
              <w:tabs>
                <w:tab w:val="left" w:pos="601"/>
              </w:tabs>
              <w:contextualSpacing/>
              <w:jc w:val="center"/>
              <w:rPr>
                <w:color w:val="000000" w:themeColor="text1"/>
                <w:kern w:val="24"/>
              </w:rPr>
            </w:pPr>
            <w:r w:rsidRPr="000C133F">
              <w:rPr>
                <w:color w:val="000000" w:themeColor="text1"/>
                <w:kern w:val="24"/>
              </w:rPr>
              <w:t>95,4</w:t>
            </w:r>
          </w:p>
        </w:tc>
      </w:tr>
    </w:tbl>
    <w:p w:rsidR="000C133F" w:rsidRPr="000C133F" w:rsidRDefault="000C133F" w:rsidP="00F72E3A">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lastRenderedPageBreak/>
        <w:t>В отчётном году размеры субсидий, выделенных на развитие северного оленеводства и табунного коневодства из федерального бюджета, сократились на 43,7%, однако они соответствовали объему государственной поддержки, пред</w:t>
      </w:r>
      <w:r w:rsidRPr="000C133F">
        <w:rPr>
          <w:color w:val="000000" w:themeColor="text1"/>
          <w:kern w:val="24"/>
          <w:sz w:val="28"/>
          <w:szCs w:val="28"/>
        </w:rPr>
        <w:t>у</w:t>
      </w:r>
      <w:r w:rsidRPr="000C133F">
        <w:rPr>
          <w:color w:val="000000" w:themeColor="text1"/>
          <w:kern w:val="24"/>
          <w:sz w:val="28"/>
          <w:szCs w:val="28"/>
        </w:rPr>
        <w:t>смотренной Государственной программой. При этом основное финансирование данного мероприятия осуществлялось за счет средств бюджетов субъектов Ро</w:t>
      </w:r>
      <w:r w:rsidRPr="000C133F">
        <w:rPr>
          <w:color w:val="000000" w:themeColor="text1"/>
          <w:kern w:val="24"/>
          <w:sz w:val="28"/>
          <w:szCs w:val="28"/>
        </w:rPr>
        <w:t>с</w:t>
      </w:r>
      <w:r w:rsidRPr="000C133F">
        <w:rPr>
          <w:color w:val="000000" w:themeColor="text1"/>
          <w:kern w:val="24"/>
          <w:sz w:val="28"/>
          <w:szCs w:val="28"/>
        </w:rPr>
        <w:t>сийской Федерации (89,4% всех средств).</w:t>
      </w:r>
    </w:p>
    <w:p w:rsidR="000C133F" w:rsidRPr="000C133F" w:rsidRDefault="000C133F" w:rsidP="00F72E3A">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В стране северное домашнее оленеводство является основой традиционн</w:t>
      </w:r>
      <w:r w:rsidRPr="000C133F">
        <w:rPr>
          <w:color w:val="000000" w:themeColor="text1"/>
          <w:kern w:val="24"/>
          <w:sz w:val="28"/>
          <w:szCs w:val="28"/>
        </w:rPr>
        <w:t>о</w:t>
      </w:r>
      <w:r w:rsidRPr="000C133F">
        <w:rPr>
          <w:color w:val="000000" w:themeColor="text1"/>
          <w:kern w:val="24"/>
          <w:sz w:val="28"/>
          <w:szCs w:val="28"/>
        </w:rPr>
        <w:t xml:space="preserve">го уклада жизни для 20 коренных малочисленных народов Крайнего Севера, </w:t>
      </w:r>
      <w:r w:rsidRPr="000C133F">
        <w:rPr>
          <w:color w:val="000000" w:themeColor="text1"/>
          <w:kern w:val="24"/>
          <w:sz w:val="28"/>
          <w:szCs w:val="28"/>
        </w:rPr>
        <w:br/>
        <w:t>Сибири и Дальнего Востока и имеет решающее значение для сохранения соц</w:t>
      </w:r>
      <w:r w:rsidRPr="000C133F">
        <w:rPr>
          <w:color w:val="000000" w:themeColor="text1"/>
          <w:kern w:val="24"/>
          <w:sz w:val="28"/>
          <w:szCs w:val="28"/>
        </w:rPr>
        <w:t>и</w:t>
      </w:r>
      <w:r w:rsidRPr="000C133F">
        <w:rPr>
          <w:color w:val="000000" w:themeColor="text1"/>
          <w:kern w:val="24"/>
          <w:sz w:val="28"/>
          <w:szCs w:val="28"/>
        </w:rPr>
        <w:t>ально-экономической стабильности в местах их компактного проживания. Мя</w:t>
      </w:r>
      <w:r w:rsidRPr="000C133F">
        <w:rPr>
          <w:color w:val="000000" w:themeColor="text1"/>
          <w:kern w:val="24"/>
          <w:sz w:val="28"/>
          <w:szCs w:val="28"/>
        </w:rPr>
        <w:t>с</w:t>
      </w:r>
      <w:r w:rsidRPr="000C133F">
        <w:rPr>
          <w:color w:val="000000" w:themeColor="text1"/>
          <w:kern w:val="24"/>
          <w:sz w:val="28"/>
          <w:szCs w:val="28"/>
        </w:rPr>
        <w:t>ное табунное коневодство ориентировано преимущественно на местные корм</w:t>
      </w:r>
      <w:r w:rsidRPr="000C133F">
        <w:rPr>
          <w:color w:val="000000" w:themeColor="text1"/>
          <w:kern w:val="24"/>
          <w:sz w:val="28"/>
          <w:szCs w:val="28"/>
        </w:rPr>
        <w:t>о</w:t>
      </w:r>
      <w:r w:rsidRPr="000C133F">
        <w:rPr>
          <w:color w:val="000000" w:themeColor="text1"/>
          <w:kern w:val="24"/>
          <w:sz w:val="28"/>
          <w:szCs w:val="28"/>
        </w:rPr>
        <w:t>вые культуры (естественные пастбища и сенокосы). В 2014 году наибольшие суммы субсидий на развитие северного оленеводства и табунного коневодства были получены сельскохозяйственными товаропроизводителями Дальневосто</w:t>
      </w:r>
      <w:r w:rsidRPr="000C133F">
        <w:rPr>
          <w:color w:val="000000" w:themeColor="text1"/>
          <w:kern w:val="24"/>
          <w:sz w:val="28"/>
          <w:szCs w:val="28"/>
        </w:rPr>
        <w:t>ч</w:t>
      </w:r>
      <w:r w:rsidRPr="000C133F">
        <w:rPr>
          <w:color w:val="000000" w:themeColor="text1"/>
          <w:kern w:val="24"/>
          <w:sz w:val="28"/>
          <w:szCs w:val="28"/>
        </w:rPr>
        <w:t>ного и Уральского федеральных округов, удельный вес которых в структуре ф</w:t>
      </w:r>
      <w:r w:rsidRPr="000C133F">
        <w:rPr>
          <w:color w:val="000000" w:themeColor="text1"/>
          <w:kern w:val="24"/>
          <w:sz w:val="28"/>
          <w:szCs w:val="28"/>
        </w:rPr>
        <w:t>и</w:t>
      </w:r>
      <w:r w:rsidRPr="000C133F">
        <w:rPr>
          <w:color w:val="000000" w:themeColor="text1"/>
          <w:kern w:val="24"/>
          <w:sz w:val="28"/>
          <w:szCs w:val="28"/>
        </w:rPr>
        <w:t>нансирования составил соответственно 47,3 и 39,6%.</w:t>
      </w:r>
    </w:p>
    <w:p w:rsidR="000C133F" w:rsidRPr="000C133F" w:rsidRDefault="000C133F" w:rsidP="000C133F">
      <w:pPr>
        <w:spacing w:line="240" w:lineRule="auto"/>
        <w:ind w:firstLine="709"/>
        <w:jc w:val="both"/>
        <w:rPr>
          <w:color w:val="000000" w:themeColor="text1"/>
          <w:kern w:val="24"/>
          <w:sz w:val="28"/>
          <w:szCs w:val="28"/>
        </w:rPr>
      </w:pPr>
    </w:p>
    <w:p w:rsidR="000C133F" w:rsidRPr="000C0B19" w:rsidRDefault="000C133F" w:rsidP="000C0B19">
      <w:pPr>
        <w:pStyle w:val="2d"/>
      </w:pPr>
      <w:bookmarkStart w:id="41" w:name="_Toc384999441"/>
      <w:bookmarkStart w:id="42" w:name="_Toc381627832"/>
      <w:bookmarkStart w:id="43" w:name="_Toc418862302"/>
      <w:r w:rsidRPr="000C0B19">
        <w:t xml:space="preserve">3.6. </w:t>
      </w:r>
      <w:bookmarkEnd w:id="41"/>
      <w:bookmarkEnd w:id="42"/>
      <w:r w:rsidRPr="000C0B19">
        <w:t>Предупреждение распространения и ликвидация африканской чумы свиней на территории Российской Федерации</w:t>
      </w:r>
      <w:bookmarkEnd w:id="43"/>
    </w:p>
    <w:p w:rsidR="000C133F" w:rsidRPr="000C133F" w:rsidRDefault="000C133F" w:rsidP="000C133F">
      <w:pPr>
        <w:keepNext/>
        <w:spacing w:line="240" w:lineRule="auto"/>
        <w:jc w:val="center"/>
        <w:outlineLvl w:val="1"/>
        <w:rPr>
          <w:rFonts w:eastAsia="Times New Roman"/>
          <w:b/>
          <w:bCs/>
          <w:iCs/>
          <w:noProof/>
          <w:color w:val="000000" w:themeColor="text1"/>
          <w:kern w:val="24"/>
          <w:sz w:val="28"/>
          <w:szCs w:val="28"/>
          <w:lang w:eastAsia="ru-RU"/>
        </w:rPr>
      </w:pP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 xml:space="preserve">Реализация основного мероприятия по предупреждению распространения и ликвидации африканской чумы свиней на территории страны направлена </w:t>
      </w:r>
      <w:r w:rsidRPr="000C133F">
        <w:rPr>
          <w:color w:val="000000" w:themeColor="text1"/>
          <w:kern w:val="24"/>
          <w:sz w:val="28"/>
          <w:szCs w:val="28"/>
        </w:rPr>
        <w:br/>
        <w:t xml:space="preserve">на локализацию и предупреждение возникновения и распространения вируса африканской чумы свиней (далее – АЧС). На его реализацию в 2014 году </w:t>
      </w:r>
      <w:proofErr w:type="spellStart"/>
      <w:r w:rsidRPr="000C133F">
        <w:rPr>
          <w:color w:val="000000" w:themeColor="text1"/>
          <w:kern w:val="24"/>
          <w:sz w:val="28"/>
          <w:szCs w:val="28"/>
        </w:rPr>
        <w:t>Ро</w:t>
      </w:r>
      <w:r w:rsidRPr="000C133F">
        <w:rPr>
          <w:color w:val="000000" w:themeColor="text1"/>
          <w:kern w:val="24"/>
          <w:sz w:val="28"/>
          <w:szCs w:val="28"/>
        </w:rPr>
        <w:t>с</w:t>
      </w:r>
      <w:r w:rsidRPr="000C133F">
        <w:rPr>
          <w:color w:val="000000" w:themeColor="text1"/>
          <w:kern w:val="24"/>
          <w:sz w:val="28"/>
          <w:szCs w:val="28"/>
        </w:rPr>
        <w:t>сельхознадзору</w:t>
      </w:r>
      <w:proofErr w:type="spellEnd"/>
      <w:r w:rsidRPr="000C133F">
        <w:rPr>
          <w:color w:val="000000" w:themeColor="text1"/>
          <w:kern w:val="24"/>
          <w:sz w:val="28"/>
          <w:szCs w:val="28"/>
        </w:rPr>
        <w:t xml:space="preserve"> в соответствии со сводной бюджетной росписью предусмотрены средства федер</w:t>
      </w:r>
      <w:r w:rsidR="00EF78D5">
        <w:rPr>
          <w:color w:val="000000" w:themeColor="text1"/>
          <w:kern w:val="24"/>
          <w:sz w:val="28"/>
          <w:szCs w:val="28"/>
        </w:rPr>
        <w:t>ального бюджета в размере 896,6</w:t>
      </w:r>
      <w:r w:rsidRPr="000C133F">
        <w:rPr>
          <w:color w:val="000000" w:themeColor="text1"/>
          <w:kern w:val="24"/>
          <w:sz w:val="28"/>
          <w:szCs w:val="28"/>
        </w:rPr>
        <w:t xml:space="preserve"> млн руб., в том числе:</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 xml:space="preserve">на финансирование деятельности подведомственных </w:t>
      </w:r>
      <w:proofErr w:type="spellStart"/>
      <w:r w:rsidRPr="000C133F">
        <w:rPr>
          <w:color w:val="000000" w:themeColor="text1"/>
          <w:kern w:val="24"/>
          <w:sz w:val="28"/>
          <w:szCs w:val="28"/>
        </w:rPr>
        <w:t>Россельхознадзору</w:t>
      </w:r>
      <w:proofErr w:type="spellEnd"/>
      <w:r w:rsidRPr="000C133F">
        <w:rPr>
          <w:color w:val="000000" w:themeColor="text1"/>
          <w:kern w:val="24"/>
          <w:sz w:val="28"/>
          <w:szCs w:val="28"/>
        </w:rPr>
        <w:t xml:space="preserve"> федеральных государственных бюджетных учреждений в виде субсидий </w:t>
      </w:r>
      <w:r w:rsidRPr="000C133F">
        <w:rPr>
          <w:color w:val="000000" w:themeColor="text1"/>
          <w:kern w:val="24"/>
          <w:sz w:val="28"/>
          <w:szCs w:val="28"/>
        </w:rPr>
        <w:br/>
        <w:t>на прикладные научные исследования в области национальной экономики</w:t>
      </w:r>
      <w:r w:rsidR="00EF78D5">
        <w:rPr>
          <w:color w:val="000000" w:themeColor="text1"/>
          <w:kern w:val="24"/>
          <w:sz w:val="28"/>
          <w:szCs w:val="28"/>
        </w:rPr>
        <w:t xml:space="preserve"> − 39,5 </w:t>
      </w:r>
      <w:r w:rsidRPr="000C133F">
        <w:rPr>
          <w:color w:val="000000" w:themeColor="text1"/>
          <w:kern w:val="24"/>
          <w:sz w:val="28"/>
          <w:szCs w:val="28"/>
        </w:rPr>
        <w:t>млн руб.;</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 xml:space="preserve">на финансирование деятельности подведомственных </w:t>
      </w:r>
      <w:proofErr w:type="spellStart"/>
      <w:r w:rsidRPr="000C133F">
        <w:rPr>
          <w:color w:val="000000" w:themeColor="text1"/>
          <w:kern w:val="24"/>
          <w:sz w:val="28"/>
          <w:szCs w:val="28"/>
        </w:rPr>
        <w:t>Россельхознадзору</w:t>
      </w:r>
      <w:proofErr w:type="spellEnd"/>
      <w:r w:rsidRPr="000C133F">
        <w:rPr>
          <w:color w:val="000000" w:themeColor="text1"/>
          <w:kern w:val="24"/>
          <w:sz w:val="28"/>
          <w:szCs w:val="28"/>
        </w:rPr>
        <w:t xml:space="preserve"> федеральных государственных бюджетных учреждений в виде бюджетных инв</w:t>
      </w:r>
      <w:r w:rsidRPr="000C133F">
        <w:rPr>
          <w:color w:val="000000" w:themeColor="text1"/>
          <w:kern w:val="24"/>
          <w:sz w:val="28"/>
          <w:szCs w:val="28"/>
        </w:rPr>
        <w:t>е</w:t>
      </w:r>
      <w:r w:rsidRPr="000C133F">
        <w:rPr>
          <w:color w:val="000000" w:themeColor="text1"/>
          <w:kern w:val="24"/>
          <w:sz w:val="28"/>
          <w:szCs w:val="28"/>
        </w:rPr>
        <w:t xml:space="preserve">стиций в строительство и реконструкцию объектов с целью достижения уровня защиты при работе с АЧС BSL-3 в регионах, где проблема АЧС стоит наиболее остро, в рамках федеральной адресной инвестиционной программы - </w:t>
      </w:r>
      <w:r w:rsidRPr="000C133F">
        <w:rPr>
          <w:color w:val="000000" w:themeColor="text1"/>
          <w:kern w:val="24"/>
          <w:sz w:val="28"/>
          <w:szCs w:val="28"/>
        </w:rPr>
        <w:br/>
        <w:t>857,1 млн руб.</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Кассовое исполнение по итогам года состав</w:t>
      </w:r>
      <w:r w:rsidR="008F745B">
        <w:rPr>
          <w:color w:val="000000" w:themeColor="text1"/>
          <w:kern w:val="24"/>
          <w:sz w:val="28"/>
          <w:szCs w:val="28"/>
        </w:rPr>
        <w:t>ило 576,67 млн руб., или 64,3%</w:t>
      </w:r>
      <w:r w:rsidRPr="000C133F">
        <w:rPr>
          <w:color w:val="000000" w:themeColor="text1"/>
          <w:kern w:val="24"/>
          <w:sz w:val="28"/>
          <w:szCs w:val="28"/>
        </w:rPr>
        <w:t xml:space="preserve"> предусмотренных средств федерального бюджета. </w:t>
      </w:r>
      <w:proofErr w:type="spellStart"/>
      <w:r w:rsidRPr="000C133F">
        <w:rPr>
          <w:color w:val="000000" w:themeColor="text1"/>
          <w:kern w:val="24"/>
          <w:sz w:val="28"/>
          <w:szCs w:val="28"/>
        </w:rPr>
        <w:t>Неосвоение</w:t>
      </w:r>
      <w:proofErr w:type="spellEnd"/>
      <w:r w:rsidRPr="000C133F">
        <w:rPr>
          <w:color w:val="000000" w:themeColor="text1"/>
          <w:kern w:val="24"/>
          <w:sz w:val="28"/>
          <w:szCs w:val="28"/>
        </w:rPr>
        <w:t xml:space="preserve"> средств фед</w:t>
      </w:r>
      <w:r w:rsidRPr="000C133F">
        <w:rPr>
          <w:color w:val="000000" w:themeColor="text1"/>
          <w:kern w:val="24"/>
          <w:sz w:val="28"/>
          <w:szCs w:val="28"/>
        </w:rPr>
        <w:t>е</w:t>
      </w:r>
      <w:r w:rsidRPr="000C133F">
        <w:rPr>
          <w:color w:val="000000" w:themeColor="text1"/>
          <w:kern w:val="24"/>
          <w:sz w:val="28"/>
          <w:szCs w:val="28"/>
        </w:rPr>
        <w:t>рального бюджета в размере 319,966 тыс. руб., предусмотренных на бюджетные инвестиции в объекты капитального строительства, обусловлено рядом не зав</w:t>
      </w:r>
      <w:r w:rsidRPr="000C133F">
        <w:rPr>
          <w:color w:val="000000" w:themeColor="text1"/>
          <w:kern w:val="24"/>
          <w:sz w:val="28"/>
          <w:szCs w:val="28"/>
        </w:rPr>
        <w:t>и</w:t>
      </w:r>
      <w:r w:rsidRPr="000C133F">
        <w:rPr>
          <w:color w:val="000000" w:themeColor="text1"/>
          <w:kern w:val="24"/>
          <w:sz w:val="28"/>
          <w:szCs w:val="28"/>
        </w:rPr>
        <w:t xml:space="preserve">сящих от Россельхознадзора обстоятельств, </w:t>
      </w:r>
      <w:r w:rsidRPr="000765B0">
        <w:rPr>
          <w:color w:val="000000" w:themeColor="text1"/>
          <w:kern w:val="24"/>
          <w:sz w:val="28"/>
          <w:szCs w:val="28"/>
        </w:rPr>
        <w:t xml:space="preserve">в том числе в связи с нарушением </w:t>
      </w:r>
      <w:r w:rsidR="000765B0">
        <w:rPr>
          <w:color w:val="000000" w:themeColor="text1"/>
          <w:kern w:val="24"/>
          <w:sz w:val="28"/>
          <w:szCs w:val="28"/>
        </w:rPr>
        <w:t>п</w:t>
      </w:r>
      <w:r w:rsidRPr="000765B0">
        <w:rPr>
          <w:color w:val="000000" w:themeColor="text1"/>
          <w:kern w:val="24"/>
          <w:sz w:val="28"/>
          <w:szCs w:val="28"/>
        </w:rPr>
        <w:t>одрядчиками</w:t>
      </w:r>
      <w:r w:rsidRPr="000C133F">
        <w:rPr>
          <w:color w:val="000000" w:themeColor="text1"/>
          <w:kern w:val="24"/>
          <w:sz w:val="28"/>
          <w:szCs w:val="28"/>
        </w:rPr>
        <w:t xml:space="preserve"> условий договоров в части сроков выполнения работ.</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Россельхознадзор обеспечивает систематический контроль за реализацией подведомственными ему федеральными государственными бюджетными учр</w:t>
      </w:r>
      <w:r w:rsidRPr="000C133F">
        <w:rPr>
          <w:color w:val="000000" w:themeColor="text1"/>
          <w:kern w:val="24"/>
          <w:sz w:val="28"/>
          <w:szCs w:val="28"/>
        </w:rPr>
        <w:t>е</w:t>
      </w:r>
      <w:r w:rsidRPr="000C133F">
        <w:rPr>
          <w:color w:val="000000" w:themeColor="text1"/>
          <w:kern w:val="24"/>
          <w:sz w:val="28"/>
          <w:szCs w:val="28"/>
        </w:rPr>
        <w:t>ждениями федеральной адресной инвестиционной программы.</w:t>
      </w:r>
    </w:p>
    <w:p w:rsidR="000C133F" w:rsidRPr="000C133F" w:rsidRDefault="000C133F" w:rsidP="000C133F">
      <w:pPr>
        <w:widowControl w:val="0"/>
        <w:numPr>
          <w:ilvl w:val="0"/>
          <w:numId w:val="4"/>
        </w:numPr>
        <w:autoSpaceDE w:val="0"/>
        <w:autoSpaceDN w:val="0"/>
        <w:adjustRightInd w:val="0"/>
        <w:spacing w:line="240" w:lineRule="auto"/>
        <w:ind w:left="0" w:firstLine="709"/>
        <w:contextualSpacing/>
        <w:jc w:val="both"/>
        <w:rPr>
          <w:color w:val="000000" w:themeColor="text1"/>
          <w:kern w:val="24"/>
          <w:sz w:val="28"/>
          <w:szCs w:val="28"/>
        </w:rPr>
      </w:pPr>
      <w:r w:rsidRPr="000C133F">
        <w:rPr>
          <w:color w:val="000000" w:themeColor="text1"/>
          <w:kern w:val="24"/>
          <w:sz w:val="28"/>
          <w:szCs w:val="28"/>
        </w:rPr>
        <w:lastRenderedPageBreak/>
        <w:t xml:space="preserve">По объекту капитального строительства ФГБУ «Приморская МВД» - «Строительство нового здания ФГБУ «Приморская МВД» в целях размещения лабораторного блока (корпуса) соответствующего уровня биологической защиты для работы с возбудителями АЧС и иными особо опасными болезнями животных сумма возвращенных в федеральный бюджет средств составляет 58 365,89 </w:t>
      </w:r>
      <w:r w:rsidRPr="000C133F">
        <w:rPr>
          <w:color w:val="000000" w:themeColor="text1"/>
          <w:kern w:val="24"/>
          <w:sz w:val="28"/>
          <w:szCs w:val="28"/>
        </w:rPr>
        <w:br/>
        <w:t xml:space="preserve">тыс. руб. </w:t>
      </w:r>
      <w:proofErr w:type="spellStart"/>
      <w:r w:rsidRPr="000C133F">
        <w:rPr>
          <w:color w:val="000000" w:themeColor="text1"/>
          <w:kern w:val="24"/>
          <w:sz w:val="28"/>
          <w:szCs w:val="28"/>
        </w:rPr>
        <w:t>Неосвоение</w:t>
      </w:r>
      <w:proofErr w:type="spellEnd"/>
      <w:r w:rsidRPr="000C133F">
        <w:rPr>
          <w:color w:val="000000" w:themeColor="text1"/>
          <w:kern w:val="24"/>
          <w:sz w:val="28"/>
          <w:szCs w:val="28"/>
        </w:rPr>
        <w:t xml:space="preserve"> средств федерального бюджета обусловлено нарушением </w:t>
      </w:r>
      <w:r w:rsidR="000765B0">
        <w:rPr>
          <w:color w:val="000000" w:themeColor="text1"/>
          <w:kern w:val="24"/>
          <w:sz w:val="28"/>
          <w:szCs w:val="28"/>
        </w:rPr>
        <w:t>п</w:t>
      </w:r>
      <w:r w:rsidRPr="000765B0">
        <w:rPr>
          <w:color w:val="000000" w:themeColor="text1"/>
          <w:kern w:val="24"/>
          <w:sz w:val="28"/>
          <w:szCs w:val="28"/>
        </w:rPr>
        <w:t>одряд</w:t>
      </w:r>
      <w:r w:rsidRPr="000C133F">
        <w:rPr>
          <w:color w:val="000000" w:themeColor="text1"/>
          <w:kern w:val="24"/>
          <w:sz w:val="28"/>
          <w:szCs w:val="28"/>
        </w:rPr>
        <w:t xml:space="preserve">чиком условий договора в части сроков выполнения работ (работы </w:t>
      </w:r>
      <w:r w:rsidRPr="000C133F">
        <w:rPr>
          <w:color w:val="000000" w:themeColor="text1"/>
          <w:kern w:val="24"/>
          <w:sz w:val="28"/>
          <w:szCs w:val="28"/>
        </w:rPr>
        <w:br/>
        <w:t>по строительству объекта выпали на зимний период, в который в связи с низкими температурными режимами сложно наладить высокий темп работ по строител</w:t>
      </w:r>
      <w:r w:rsidRPr="000C133F">
        <w:rPr>
          <w:color w:val="000000" w:themeColor="text1"/>
          <w:kern w:val="24"/>
          <w:sz w:val="28"/>
          <w:szCs w:val="28"/>
        </w:rPr>
        <w:t>ь</w:t>
      </w:r>
      <w:r w:rsidRPr="000C133F">
        <w:rPr>
          <w:color w:val="000000" w:themeColor="text1"/>
          <w:kern w:val="24"/>
          <w:sz w:val="28"/>
          <w:szCs w:val="28"/>
        </w:rPr>
        <w:t>ству);</w:t>
      </w:r>
    </w:p>
    <w:p w:rsidR="000C133F" w:rsidRPr="000C133F" w:rsidRDefault="000C133F" w:rsidP="000C133F">
      <w:pPr>
        <w:widowControl w:val="0"/>
        <w:numPr>
          <w:ilvl w:val="0"/>
          <w:numId w:val="4"/>
        </w:numPr>
        <w:autoSpaceDE w:val="0"/>
        <w:autoSpaceDN w:val="0"/>
        <w:adjustRightInd w:val="0"/>
        <w:spacing w:line="240" w:lineRule="auto"/>
        <w:ind w:left="0" w:firstLine="709"/>
        <w:contextualSpacing/>
        <w:jc w:val="both"/>
        <w:rPr>
          <w:color w:val="000000" w:themeColor="text1"/>
          <w:kern w:val="24"/>
          <w:sz w:val="28"/>
          <w:szCs w:val="28"/>
        </w:rPr>
      </w:pPr>
      <w:r w:rsidRPr="000C133F">
        <w:rPr>
          <w:color w:val="000000" w:themeColor="text1"/>
          <w:kern w:val="24"/>
          <w:sz w:val="28"/>
          <w:szCs w:val="28"/>
        </w:rPr>
        <w:t>По объекту капитального строительства ФГБУ «ВНИИЗЖ» «Реко</w:t>
      </w:r>
      <w:r w:rsidRPr="000C133F">
        <w:rPr>
          <w:color w:val="000000" w:themeColor="text1"/>
          <w:kern w:val="24"/>
          <w:sz w:val="28"/>
          <w:szCs w:val="28"/>
        </w:rPr>
        <w:t>н</w:t>
      </w:r>
      <w:r w:rsidRPr="000C133F">
        <w:rPr>
          <w:color w:val="000000" w:themeColor="text1"/>
          <w:kern w:val="24"/>
          <w:sz w:val="28"/>
          <w:szCs w:val="28"/>
        </w:rPr>
        <w:t>струкция лабораторно-</w:t>
      </w:r>
      <w:proofErr w:type="spellStart"/>
      <w:r w:rsidRPr="000C133F">
        <w:rPr>
          <w:color w:val="000000" w:themeColor="text1"/>
          <w:kern w:val="24"/>
          <w:sz w:val="28"/>
          <w:szCs w:val="28"/>
        </w:rPr>
        <w:t>виварного</w:t>
      </w:r>
      <w:proofErr w:type="spellEnd"/>
      <w:r w:rsidRPr="000C133F">
        <w:rPr>
          <w:color w:val="000000" w:themeColor="text1"/>
          <w:kern w:val="24"/>
          <w:sz w:val="28"/>
          <w:szCs w:val="28"/>
        </w:rPr>
        <w:t xml:space="preserve"> корпуса 3 с пристройкой под рефератную лаб</w:t>
      </w:r>
      <w:r w:rsidRPr="000C133F">
        <w:rPr>
          <w:color w:val="000000" w:themeColor="text1"/>
          <w:kern w:val="24"/>
          <w:sz w:val="28"/>
          <w:szCs w:val="28"/>
        </w:rPr>
        <w:t>о</w:t>
      </w:r>
      <w:r w:rsidRPr="000C133F">
        <w:rPr>
          <w:color w:val="000000" w:themeColor="text1"/>
          <w:kern w:val="24"/>
          <w:sz w:val="28"/>
          <w:szCs w:val="28"/>
        </w:rPr>
        <w:t>раторию по проведению работ с особо опасными болезнями, в том числе АЧС ФГБУ «ВНИИЗЖ» сумма возвращенных в федеральный бюджет средств сост</w:t>
      </w:r>
      <w:r w:rsidRPr="000C133F">
        <w:rPr>
          <w:color w:val="000000" w:themeColor="text1"/>
          <w:kern w:val="24"/>
          <w:sz w:val="28"/>
          <w:szCs w:val="28"/>
        </w:rPr>
        <w:t>а</w:t>
      </w:r>
      <w:r w:rsidRPr="000C133F">
        <w:rPr>
          <w:color w:val="000000" w:themeColor="text1"/>
          <w:kern w:val="24"/>
          <w:sz w:val="28"/>
          <w:szCs w:val="28"/>
        </w:rPr>
        <w:t xml:space="preserve">вила 261 600,06 тыс. руб. </w:t>
      </w:r>
      <w:proofErr w:type="spellStart"/>
      <w:r w:rsidRPr="000C133F">
        <w:rPr>
          <w:color w:val="000000" w:themeColor="text1"/>
          <w:kern w:val="24"/>
          <w:sz w:val="28"/>
          <w:szCs w:val="28"/>
        </w:rPr>
        <w:t>Неосвоение</w:t>
      </w:r>
      <w:proofErr w:type="spellEnd"/>
      <w:r w:rsidRPr="000C133F">
        <w:rPr>
          <w:color w:val="000000" w:themeColor="text1"/>
          <w:kern w:val="24"/>
          <w:sz w:val="28"/>
          <w:szCs w:val="28"/>
        </w:rPr>
        <w:t xml:space="preserve"> средств федерального бюджета в размере 58 365,89 тыс. руб. обусловлено нарушением </w:t>
      </w:r>
      <w:r w:rsidR="000765B0" w:rsidRPr="000765B0">
        <w:rPr>
          <w:color w:val="000000" w:themeColor="text1"/>
          <w:kern w:val="24"/>
          <w:sz w:val="28"/>
          <w:szCs w:val="28"/>
        </w:rPr>
        <w:t>п</w:t>
      </w:r>
      <w:r w:rsidRPr="000765B0">
        <w:rPr>
          <w:color w:val="000000" w:themeColor="text1"/>
          <w:kern w:val="24"/>
          <w:sz w:val="28"/>
          <w:szCs w:val="28"/>
        </w:rPr>
        <w:t>од</w:t>
      </w:r>
      <w:r w:rsidRPr="000C133F">
        <w:rPr>
          <w:color w:val="000000" w:themeColor="text1"/>
          <w:kern w:val="24"/>
          <w:sz w:val="28"/>
          <w:szCs w:val="28"/>
        </w:rPr>
        <w:t>рядчиком условий договора в части сроков выполнения работ.</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 xml:space="preserve">Финансирование научно-исследовательских и опытно-конструкторских </w:t>
      </w:r>
      <w:r w:rsidRPr="000C133F">
        <w:rPr>
          <w:color w:val="000000" w:themeColor="text1"/>
          <w:kern w:val="24"/>
          <w:sz w:val="28"/>
          <w:szCs w:val="28"/>
        </w:rPr>
        <w:br/>
        <w:t>работ направлено на исследование факторов патогенности возбудителя африка</w:t>
      </w:r>
      <w:r w:rsidRPr="000C133F">
        <w:rPr>
          <w:color w:val="000000" w:themeColor="text1"/>
          <w:kern w:val="24"/>
          <w:sz w:val="28"/>
          <w:szCs w:val="28"/>
        </w:rPr>
        <w:t>н</w:t>
      </w:r>
      <w:r w:rsidRPr="000C133F">
        <w:rPr>
          <w:color w:val="000000" w:themeColor="text1"/>
          <w:kern w:val="24"/>
          <w:sz w:val="28"/>
          <w:szCs w:val="28"/>
        </w:rPr>
        <w:t>ской чумы свиней под воздействием различных факторов окружающей среды, усовершенствование методов диагностики африканской чумы свиней в полевых условиях, разработку инструкции о мероприятиях по предупреждению и ликв</w:t>
      </w:r>
      <w:r w:rsidRPr="000C133F">
        <w:rPr>
          <w:color w:val="000000" w:themeColor="text1"/>
          <w:kern w:val="24"/>
          <w:sz w:val="28"/>
          <w:szCs w:val="28"/>
        </w:rPr>
        <w:t>и</w:t>
      </w:r>
      <w:r w:rsidRPr="000C133F">
        <w:rPr>
          <w:color w:val="000000" w:themeColor="text1"/>
          <w:kern w:val="24"/>
          <w:sz w:val="28"/>
          <w:szCs w:val="28"/>
        </w:rPr>
        <w:t>дации африканской чумы свиней, а также методики расчета необходимого кол</w:t>
      </w:r>
      <w:r w:rsidRPr="000C133F">
        <w:rPr>
          <w:color w:val="000000" w:themeColor="text1"/>
          <w:kern w:val="24"/>
          <w:sz w:val="28"/>
          <w:szCs w:val="28"/>
        </w:rPr>
        <w:t>и</w:t>
      </w:r>
      <w:r w:rsidRPr="000C133F">
        <w:rPr>
          <w:color w:val="000000" w:themeColor="text1"/>
          <w:kern w:val="24"/>
          <w:sz w:val="28"/>
          <w:szCs w:val="28"/>
        </w:rPr>
        <w:t>чества лабораторных исследований биоматериала животных с целью повышения эффективности проведения мониторинговых исследований в отношении афр</w:t>
      </w:r>
      <w:r w:rsidRPr="000C133F">
        <w:rPr>
          <w:color w:val="000000" w:themeColor="text1"/>
          <w:kern w:val="24"/>
          <w:sz w:val="28"/>
          <w:szCs w:val="28"/>
        </w:rPr>
        <w:t>и</w:t>
      </w:r>
      <w:r w:rsidRPr="000C133F">
        <w:rPr>
          <w:color w:val="000000" w:themeColor="text1"/>
          <w:kern w:val="24"/>
          <w:sz w:val="28"/>
          <w:szCs w:val="28"/>
        </w:rPr>
        <w:t>канской чумы свиней.</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 xml:space="preserve">По направлению </w:t>
      </w:r>
      <w:r w:rsidRPr="000765B0">
        <w:rPr>
          <w:color w:val="000000" w:themeColor="text1"/>
          <w:kern w:val="24"/>
          <w:sz w:val="28"/>
          <w:szCs w:val="28"/>
        </w:rPr>
        <w:t>НИОКР</w:t>
      </w:r>
      <w:r w:rsidRPr="000C133F">
        <w:rPr>
          <w:color w:val="000000" w:themeColor="text1"/>
          <w:kern w:val="24"/>
          <w:sz w:val="28"/>
          <w:szCs w:val="28"/>
        </w:rPr>
        <w:t xml:space="preserve"> были разработаны техническое задание и кале</w:t>
      </w:r>
      <w:r w:rsidRPr="000C133F">
        <w:rPr>
          <w:color w:val="000000" w:themeColor="text1"/>
          <w:kern w:val="24"/>
          <w:sz w:val="28"/>
          <w:szCs w:val="28"/>
        </w:rPr>
        <w:t>н</w:t>
      </w:r>
      <w:r w:rsidRPr="000C133F">
        <w:rPr>
          <w:color w:val="000000" w:themeColor="text1"/>
          <w:kern w:val="24"/>
          <w:sz w:val="28"/>
          <w:szCs w:val="28"/>
        </w:rPr>
        <w:t>дарный план по выполнению второго этапа научно-исследовательской работы «Исследование факторов патогенности возбудителя африканской чумы свиней (АЧС), циркулирующего на территории Российской Федерации, усовершенств</w:t>
      </w:r>
      <w:r w:rsidRPr="000C133F">
        <w:rPr>
          <w:color w:val="000000" w:themeColor="text1"/>
          <w:kern w:val="24"/>
          <w:sz w:val="28"/>
          <w:szCs w:val="28"/>
        </w:rPr>
        <w:t>о</w:t>
      </w:r>
      <w:r w:rsidRPr="000C133F">
        <w:rPr>
          <w:color w:val="000000" w:themeColor="text1"/>
          <w:kern w:val="24"/>
          <w:sz w:val="28"/>
          <w:szCs w:val="28"/>
        </w:rPr>
        <w:t>вание методов диагностики АЧС», проводимой в рамках основного мероприятия «Предупреждение распространения и ликвидация африканской чумы свиней на территории Российской Федерации» Государственной программы. На заседании Научно-технического совета Россельхознадзора были рассмотрены и одобрены техническое задание и календарный план выполнения научно-исследовательской работы.</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 xml:space="preserve">Выделены первый и второй </w:t>
      </w:r>
      <w:proofErr w:type="spellStart"/>
      <w:r w:rsidRPr="000C133F">
        <w:rPr>
          <w:color w:val="000000" w:themeColor="text1"/>
          <w:kern w:val="24"/>
          <w:sz w:val="28"/>
          <w:szCs w:val="28"/>
        </w:rPr>
        <w:t>изоляты</w:t>
      </w:r>
      <w:proofErr w:type="spellEnd"/>
      <w:r w:rsidRPr="000C133F">
        <w:rPr>
          <w:color w:val="000000" w:themeColor="text1"/>
          <w:kern w:val="24"/>
          <w:sz w:val="28"/>
          <w:szCs w:val="28"/>
        </w:rPr>
        <w:t xml:space="preserve"> вируса АЧС. На научно-техническом совете Россельхознадзора рассмотрены и одобрены результаты анализа подходов и методов по изучению изменчивости вируса АЧС, результаты экспериментов по изучению </w:t>
      </w:r>
      <w:proofErr w:type="spellStart"/>
      <w:r w:rsidRPr="000C133F">
        <w:rPr>
          <w:color w:val="000000" w:themeColor="text1"/>
          <w:kern w:val="24"/>
          <w:sz w:val="28"/>
          <w:szCs w:val="28"/>
        </w:rPr>
        <w:t>культурально</w:t>
      </w:r>
      <w:proofErr w:type="spellEnd"/>
      <w:r w:rsidRPr="000C133F">
        <w:rPr>
          <w:color w:val="000000" w:themeColor="text1"/>
          <w:kern w:val="24"/>
          <w:sz w:val="28"/>
          <w:szCs w:val="28"/>
        </w:rPr>
        <w:t xml:space="preserve">-биологических свойств первого и второго </w:t>
      </w:r>
      <w:proofErr w:type="spellStart"/>
      <w:r w:rsidRPr="000C133F">
        <w:rPr>
          <w:color w:val="000000" w:themeColor="text1"/>
          <w:kern w:val="24"/>
          <w:sz w:val="28"/>
          <w:szCs w:val="28"/>
        </w:rPr>
        <w:t>изолятов</w:t>
      </w:r>
      <w:proofErr w:type="spellEnd"/>
      <w:r w:rsidRPr="000C133F">
        <w:rPr>
          <w:color w:val="000000" w:themeColor="text1"/>
          <w:kern w:val="24"/>
          <w:sz w:val="28"/>
          <w:szCs w:val="28"/>
        </w:rPr>
        <w:t>, р</w:t>
      </w:r>
      <w:r w:rsidRPr="000C133F">
        <w:rPr>
          <w:color w:val="000000" w:themeColor="text1"/>
          <w:kern w:val="24"/>
          <w:sz w:val="28"/>
          <w:szCs w:val="28"/>
        </w:rPr>
        <w:t>е</w:t>
      </w:r>
      <w:r w:rsidRPr="000C133F">
        <w:rPr>
          <w:color w:val="000000" w:themeColor="text1"/>
          <w:kern w:val="24"/>
          <w:sz w:val="28"/>
          <w:szCs w:val="28"/>
        </w:rPr>
        <w:t xml:space="preserve">зультаты экспериментов по изучению </w:t>
      </w:r>
      <w:proofErr w:type="spellStart"/>
      <w:r w:rsidRPr="000C133F">
        <w:rPr>
          <w:color w:val="000000" w:themeColor="text1"/>
          <w:kern w:val="24"/>
          <w:sz w:val="28"/>
          <w:szCs w:val="28"/>
        </w:rPr>
        <w:t>сохраняемости</w:t>
      </w:r>
      <w:proofErr w:type="spellEnd"/>
      <w:r w:rsidRPr="000C133F">
        <w:rPr>
          <w:color w:val="000000" w:themeColor="text1"/>
          <w:kern w:val="24"/>
          <w:sz w:val="28"/>
          <w:szCs w:val="28"/>
        </w:rPr>
        <w:t xml:space="preserve"> вируса в комбикормах, р</w:t>
      </w:r>
      <w:r w:rsidRPr="000C133F">
        <w:rPr>
          <w:color w:val="000000" w:themeColor="text1"/>
          <w:kern w:val="24"/>
          <w:sz w:val="28"/>
          <w:szCs w:val="28"/>
        </w:rPr>
        <w:t>е</w:t>
      </w:r>
      <w:r w:rsidRPr="000C133F">
        <w:rPr>
          <w:color w:val="000000" w:themeColor="text1"/>
          <w:kern w:val="24"/>
          <w:sz w:val="28"/>
          <w:szCs w:val="28"/>
        </w:rPr>
        <w:t>зультаты разработки ТФ ИФА с использованием одного рекомбинантного ант</w:t>
      </w:r>
      <w:r w:rsidRPr="000C133F">
        <w:rPr>
          <w:color w:val="000000" w:themeColor="text1"/>
          <w:kern w:val="24"/>
          <w:sz w:val="28"/>
          <w:szCs w:val="28"/>
        </w:rPr>
        <w:t>и</w:t>
      </w:r>
      <w:r w:rsidRPr="000C133F">
        <w:rPr>
          <w:color w:val="000000" w:themeColor="text1"/>
          <w:kern w:val="24"/>
          <w:sz w:val="28"/>
          <w:szCs w:val="28"/>
        </w:rPr>
        <w:t>гена.</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 xml:space="preserve">Выделены третий и четвертый </w:t>
      </w:r>
      <w:proofErr w:type="spellStart"/>
      <w:r w:rsidRPr="000C133F">
        <w:rPr>
          <w:color w:val="000000" w:themeColor="text1"/>
          <w:kern w:val="24"/>
          <w:sz w:val="28"/>
          <w:szCs w:val="28"/>
        </w:rPr>
        <w:t>изоляты</w:t>
      </w:r>
      <w:proofErr w:type="spellEnd"/>
      <w:r w:rsidRPr="000C133F">
        <w:rPr>
          <w:color w:val="000000" w:themeColor="text1"/>
          <w:kern w:val="24"/>
          <w:sz w:val="28"/>
          <w:szCs w:val="28"/>
        </w:rPr>
        <w:t xml:space="preserve"> вируса АЧС. На научно-техническом совете Россельхознадзора рассмотрены и одобрены результаты ан</w:t>
      </w:r>
      <w:r w:rsidRPr="000C133F">
        <w:rPr>
          <w:color w:val="000000" w:themeColor="text1"/>
          <w:kern w:val="24"/>
          <w:sz w:val="28"/>
          <w:szCs w:val="28"/>
        </w:rPr>
        <w:t>а</w:t>
      </w:r>
      <w:r w:rsidRPr="000C133F">
        <w:rPr>
          <w:color w:val="000000" w:themeColor="text1"/>
          <w:kern w:val="24"/>
          <w:sz w:val="28"/>
          <w:szCs w:val="28"/>
        </w:rPr>
        <w:lastRenderedPageBreak/>
        <w:t>лиза критериев изменчивости вируса АЧС, результаты экспериментов по изуч</w:t>
      </w:r>
      <w:r w:rsidRPr="000C133F">
        <w:rPr>
          <w:color w:val="000000" w:themeColor="text1"/>
          <w:kern w:val="24"/>
          <w:sz w:val="28"/>
          <w:szCs w:val="28"/>
        </w:rPr>
        <w:t>е</w:t>
      </w:r>
      <w:r w:rsidRPr="000C133F">
        <w:rPr>
          <w:color w:val="000000" w:themeColor="text1"/>
          <w:kern w:val="24"/>
          <w:sz w:val="28"/>
          <w:szCs w:val="28"/>
        </w:rPr>
        <w:t xml:space="preserve">нию </w:t>
      </w:r>
      <w:proofErr w:type="spellStart"/>
      <w:r w:rsidRPr="000C133F">
        <w:rPr>
          <w:color w:val="000000" w:themeColor="text1"/>
          <w:kern w:val="24"/>
          <w:sz w:val="28"/>
          <w:szCs w:val="28"/>
        </w:rPr>
        <w:t>культурально</w:t>
      </w:r>
      <w:proofErr w:type="spellEnd"/>
      <w:r w:rsidRPr="000C133F">
        <w:rPr>
          <w:color w:val="000000" w:themeColor="text1"/>
          <w:kern w:val="24"/>
          <w:sz w:val="28"/>
          <w:szCs w:val="28"/>
        </w:rPr>
        <w:t xml:space="preserve">-биологических свойств третьего и четвертого </w:t>
      </w:r>
      <w:proofErr w:type="spellStart"/>
      <w:r w:rsidRPr="000C133F">
        <w:rPr>
          <w:color w:val="000000" w:themeColor="text1"/>
          <w:kern w:val="24"/>
          <w:sz w:val="28"/>
          <w:szCs w:val="28"/>
        </w:rPr>
        <w:t>изолятов</w:t>
      </w:r>
      <w:proofErr w:type="spellEnd"/>
      <w:r w:rsidRPr="000C133F">
        <w:rPr>
          <w:color w:val="000000" w:themeColor="text1"/>
          <w:kern w:val="24"/>
          <w:sz w:val="28"/>
          <w:szCs w:val="28"/>
        </w:rPr>
        <w:t>, р</w:t>
      </w:r>
      <w:r w:rsidRPr="000C133F">
        <w:rPr>
          <w:color w:val="000000" w:themeColor="text1"/>
          <w:kern w:val="24"/>
          <w:sz w:val="28"/>
          <w:szCs w:val="28"/>
        </w:rPr>
        <w:t>е</w:t>
      </w:r>
      <w:r w:rsidRPr="000C133F">
        <w:rPr>
          <w:color w:val="000000" w:themeColor="text1"/>
          <w:kern w:val="24"/>
          <w:sz w:val="28"/>
          <w:szCs w:val="28"/>
        </w:rPr>
        <w:t xml:space="preserve">зультаты экспериментов по изучению </w:t>
      </w:r>
      <w:proofErr w:type="spellStart"/>
      <w:r w:rsidRPr="000C133F">
        <w:rPr>
          <w:color w:val="000000" w:themeColor="text1"/>
          <w:kern w:val="24"/>
          <w:sz w:val="28"/>
          <w:szCs w:val="28"/>
        </w:rPr>
        <w:t>сохраняемости</w:t>
      </w:r>
      <w:proofErr w:type="spellEnd"/>
      <w:r w:rsidRPr="000C133F">
        <w:rPr>
          <w:color w:val="000000" w:themeColor="text1"/>
          <w:kern w:val="24"/>
          <w:sz w:val="28"/>
          <w:szCs w:val="28"/>
        </w:rPr>
        <w:t xml:space="preserve"> вируса в зерне и зерновых отходах, результаты разработки ТФ ИФА с использованием двух рекомбинан</w:t>
      </w:r>
      <w:r w:rsidRPr="000C133F">
        <w:rPr>
          <w:color w:val="000000" w:themeColor="text1"/>
          <w:kern w:val="24"/>
          <w:sz w:val="28"/>
          <w:szCs w:val="28"/>
        </w:rPr>
        <w:t>т</w:t>
      </w:r>
      <w:r w:rsidRPr="000C133F">
        <w:rPr>
          <w:color w:val="000000" w:themeColor="text1"/>
          <w:kern w:val="24"/>
          <w:sz w:val="28"/>
          <w:szCs w:val="28"/>
        </w:rPr>
        <w:t>ных антигенов.</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 xml:space="preserve">Выделены пятый и шестой </w:t>
      </w:r>
      <w:proofErr w:type="spellStart"/>
      <w:r w:rsidRPr="000C133F">
        <w:rPr>
          <w:color w:val="000000" w:themeColor="text1"/>
          <w:kern w:val="24"/>
          <w:sz w:val="28"/>
          <w:szCs w:val="28"/>
        </w:rPr>
        <w:t>изоляты</w:t>
      </w:r>
      <w:proofErr w:type="spellEnd"/>
      <w:r w:rsidRPr="000C133F">
        <w:rPr>
          <w:color w:val="000000" w:themeColor="text1"/>
          <w:kern w:val="24"/>
          <w:sz w:val="28"/>
          <w:szCs w:val="28"/>
        </w:rPr>
        <w:t xml:space="preserve"> вируса АЧС. На научно-техническом совете Россельхознадзора рассмотрены и одобрены результаты анализа генов, кодирующих факторы патогенности вируса АЧС, результаты экспериментов </w:t>
      </w:r>
      <w:r w:rsidRPr="000C133F">
        <w:rPr>
          <w:color w:val="000000" w:themeColor="text1"/>
          <w:kern w:val="24"/>
          <w:sz w:val="28"/>
          <w:szCs w:val="28"/>
        </w:rPr>
        <w:br/>
        <w:t xml:space="preserve">по изучению </w:t>
      </w:r>
      <w:proofErr w:type="spellStart"/>
      <w:r w:rsidRPr="000C133F">
        <w:rPr>
          <w:color w:val="000000" w:themeColor="text1"/>
          <w:kern w:val="24"/>
          <w:sz w:val="28"/>
          <w:szCs w:val="28"/>
        </w:rPr>
        <w:t>культурально</w:t>
      </w:r>
      <w:proofErr w:type="spellEnd"/>
      <w:r w:rsidRPr="000C133F">
        <w:rPr>
          <w:color w:val="000000" w:themeColor="text1"/>
          <w:kern w:val="24"/>
          <w:sz w:val="28"/>
          <w:szCs w:val="28"/>
        </w:rPr>
        <w:t xml:space="preserve">-биологических свойств пятого и шестого </w:t>
      </w:r>
      <w:proofErr w:type="spellStart"/>
      <w:r w:rsidRPr="000C133F">
        <w:rPr>
          <w:color w:val="000000" w:themeColor="text1"/>
          <w:kern w:val="24"/>
          <w:sz w:val="28"/>
          <w:szCs w:val="28"/>
        </w:rPr>
        <w:t>изолятов</w:t>
      </w:r>
      <w:proofErr w:type="spellEnd"/>
      <w:r w:rsidRPr="000C133F">
        <w:rPr>
          <w:color w:val="000000" w:themeColor="text1"/>
          <w:kern w:val="24"/>
          <w:sz w:val="28"/>
          <w:szCs w:val="28"/>
        </w:rPr>
        <w:t xml:space="preserve">, результаты изучения молекулярно-генетических свойств одного </w:t>
      </w:r>
      <w:proofErr w:type="spellStart"/>
      <w:r w:rsidRPr="000C133F">
        <w:rPr>
          <w:color w:val="000000" w:themeColor="text1"/>
          <w:kern w:val="24"/>
          <w:sz w:val="28"/>
          <w:szCs w:val="28"/>
        </w:rPr>
        <w:t>изолята</w:t>
      </w:r>
      <w:proofErr w:type="spellEnd"/>
      <w:r w:rsidRPr="000C133F">
        <w:rPr>
          <w:color w:val="000000" w:themeColor="text1"/>
          <w:kern w:val="24"/>
          <w:sz w:val="28"/>
          <w:szCs w:val="28"/>
        </w:rPr>
        <w:t>, метод</w:t>
      </w:r>
      <w:r w:rsidRPr="000C133F">
        <w:rPr>
          <w:color w:val="000000" w:themeColor="text1"/>
          <w:kern w:val="24"/>
          <w:sz w:val="28"/>
          <w:szCs w:val="28"/>
        </w:rPr>
        <w:t>и</w:t>
      </w:r>
      <w:r w:rsidRPr="000C133F">
        <w:rPr>
          <w:color w:val="000000" w:themeColor="text1"/>
          <w:kern w:val="24"/>
          <w:sz w:val="28"/>
          <w:szCs w:val="28"/>
        </w:rPr>
        <w:t xml:space="preserve">ческие рекомендации по получению типоспецифических сывороток к </w:t>
      </w:r>
      <w:r w:rsidRPr="000765B0">
        <w:rPr>
          <w:color w:val="000000" w:themeColor="text1"/>
          <w:kern w:val="24"/>
          <w:sz w:val="28"/>
          <w:szCs w:val="28"/>
        </w:rPr>
        <w:t>ВАЧС</w:t>
      </w:r>
      <w:r w:rsidRPr="000C133F">
        <w:rPr>
          <w:color w:val="000000" w:themeColor="text1"/>
          <w:kern w:val="24"/>
          <w:sz w:val="28"/>
          <w:szCs w:val="28"/>
        </w:rPr>
        <w:t xml:space="preserve">, </w:t>
      </w:r>
      <w:r w:rsidRPr="000C133F">
        <w:rPr>
          <w:color w:val="000000" w:themeColor="text1"/>
          <w:kern w:val="24"/>
          <w:sz w:val="28"/>
          <w:szCs w:val="28"/>
        </w:rPr>
        <w:br/>
        <w:t xml:space="preserve">результаты экспериментов по изучению </w:t>
      </w:r>
      <w:proofErr w:type="spellStart"/>
      <w:r w:rsidRPr="000C133F">
        <w:rPr>
          <w:color w:val="000000" w:themeColor="text1"/>
          <w:kern w:val="24"/>
          <w:sz w:val="28"/>
          <w:szCs w:val="28"/>
        </w:rPr>
        <w:t>сохраняемости</w:t>
      </w:r>
      <w:proofErr w:type="spellEnd"/>
      <w:r w:rsidRPr="000C133F">
        <w:rPr>
          <w:color w:val="000000" w:themeColor="text1"/>
          <w:kern w:val="24"/>
          <w:sz w:val="28"/>
          <w:szCs w:val="28"/>
        </w:rPr>
        <w:t xml:space="preserve"> вируса в сене и стерне, результаты разработки ТФ ИФА с использованием трех рекомбинантных антиг</w:t>
      </w:r>
      <w:r w:rsidRPr="000C133F">
        <w:rPr>
          <w:color w:val="000000" w:themeColor="text1"/>
          <w:kern w:val="24"/>
          <w:sz w:val="28"/>
          <w:szCs w:val="28"/>
        </w:rPr>
        <w:t>е</w:t>
      </w:r>
      <w:r w:rsidRPr="000C133F">
        <w:rPr>
          <w:color w:val="000000" w:themeColor="text1"/>
          <w:kern w:val="24"/>
          <w:sz w:val="28"/>
          <w:szCs w:val="28"/>
        </w:rPr>
        <w:t>нов.</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 xml:space="preserve">Вышеуказанная работа проводится подведомственным </w:t>
      </w:r>
      <w:proofErr w:type="spellStart"/>
      <w:r w:rsidRPr="000C133F">
        <w:rPr>
          <w:color w:val="000000" w:themeColor="text1"/>
          <w:kern w:val="24"/>
          <w:sz w:val="28"/>
          <w:szCs w:val="28"/>
        </w:rPr>
        <w:t>Россельхознадзору</w:t>
      </w:r>
      <w:proofErr w:type="spellEnd"/>
      <w:r w:rsidRPr="000C133F">
        <w:rPr>
          <w:color w:val="000000" w:themeColor="text1"/>
          <w:kern w:val="24"/>
          <w:sz w:val="28"/>
          <w:szCs w:val="28"/>
        </w:rPr>
        <w:t xml:space="preserve"> ФГБУ «Федеральный центр охраны здоровья животных» в соответствии с техн</w:t>
      </w:r>
      <w:r w:rsidRPr="000C133F">
        <w:rPr>
          <w:color w:val="000000" w:themeColor="text1"/>
          <w:kern w:val="24"/>
          <w:sz w:val="28"/>
          <w:szCs w:val="28"/>
        </w:rPr>
        <w:t>и</w:t>
      </w:r>
      <w:r w:rsidRPr="000C133F">
        <w:rPr>
          <w:color w:val="000000" w:themeColor="text1"/>
          <w:kern w:val="24"/>
          <w:sz w:val="28"/>
          <w:szCs w:val="28"/>
        </w:rPr>
        <w:t>ческим заданием и календарным планом.</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 xml:space="preserve">В 2014 году по результатам проведенной работы охват исследованиями на </w:t>
      </w:r>
      <w:r w:rsidR="000765B0">
        <w:rPr>
          <w:color w:val="000000" w:themeColor="text1"/>
          <w:kern w:val="24"/>
          <w:sz w:val="28"/>
          <w:szCs w:val="28"/>
        </w:rPr>
        <w:t>АЧС</w:t>
      </w:r>
      <w:r w:rsidRPr="000C133F">
        <w:rPr>
          <w:color w:val="000000" w:themeColor="text1"/>
          <w:kern w:val="24"/>
          <w:sz w:val="28"/>
          <w:szCs w:val="28"/>
        </w:rPr>
        <w:t xml:space="preserve"> поголовья восприимчивых животных составил 0,7%, что на 0,26% прев</w:t>
      </w:r>
      <w:r w:rsidRPr="000C133F">
        <w:rPr>
          <w:color w:val="000000" w:themeColor="text1"/>
          <w:kern w:val="24"/>
          <w:sz w:val="28"/>
          <w:szCs w:val="28"/>
        </w:rPr>
        <w:t>ы</w:t>
      </w:r>
      <w:r w:rsidRPr="000C133F">
        <w:rPr>
          <w:color w:val="000000" w:themeColor="text1"/>
          <w:kern w:val="24"/>
          <w:sz w:val="28"/>
          <w:szCs w:val="28"/>
        </w:rPr>
        <w:t>шает показатель, предусмотренный Государственной программой, в связи с ухудшением эпизоотической ситуации по АЧС на территории Российской Фед</w:t>
      </w:r>
      <w:r w:rsidRPr="000C133F">
        <w:rPr>
          <w:color w:val="000000" w:themeColor="text1"/>
          <w:kern w:val="24"/>
          <w:sz w:val="28"/>
          <w:szCs w:val="28"/>
        </w:rPr>
        <w:t>е</w:t>
      </w:r>
      <w:r w:rsidRPr="000C133F">
        <w:rPr>
          <w:color w:val="000000" w:themeColor="text1"/>
          <w:kern w:val="24"/>
          <w:sz w:val="28"/>
          <w:szCs w:val="28"/>
        </w:rPr>
        <w:t>рации и необходимостью увеличения количества исследований. Увеличение к</w:t>
      </w:r>
      <w:r w:rsidRPr="000C133F">
        <w:rPr>
          <w:color w:val="000000" w:themeColor="text1"/>
          <w:kern w:val="24"/>
          <w:sz w:val="28"/>
          <w:szCs w:val="28"/>
        </w:rPr>
        <w:t>о</w:t>
      </w:r>
      <w:r w:rsidRPr="000C133F">
        <w:rPr>
          <w:color w:val="000000" w:themeColor="text1"/>
          <w:kern w:val="24"/>
          <w:sz w:val="28"/>
          <w:szCs w:val="28"/>
        </w:rPr>
        <w:t>личества проведенных исследований способствует повышению репрезентати</w:t>
      </w:r>
      <w:r w:rsidRPr="000C133F">
        <w:rPr>
          <w:color w:val="000000" w:themeColor="text1"/>
          <w:kern w:val="24"/>
          <w:sz w:val="28"/>
          <w:szCs w:val="28"/>
        </w:rPr>
        <w:t>в</w:t>
      </w:r>
      <w:r w:rsidRPr="000C133F">
        <w:rPr>
          <w:color w:val="000000" w:themeColor="text1"/>
          <w:kern w:val="24"/>
          <w:sz w:val="28"/>
          <w:szCs w:val="28"/>
        </w:rPr>
        <w:t>ности ситуации с наличием/отсутствием возбудителя АЧС на территории страны. В этих условиях повышается эффективность контроля за распространением ук</w:t>
      </w:r>
      <w:r w:rsidRPr="000C133F">
        <w:rPr>
          <w:color w:val="000000" w:themeColor="text1"/>
          <w:kern w:val="24"/>
          <w:sz w:val="28"/>
          <w:szCs w:val="28"/>
        </w:rPr>
        <w:t>а</w:t>
      </w:r>
      <w:r w:rsidRPr="000C133F">
        <w:rPr>
          <w:color w:val="000000" w:themeColor="text1"/>
          <w:kern w:val="24"/>
          <w:sz w:val="28"/>
          <w:szCs w:val="28"/>
        </w:rPr>
        <w:t>занной болезни животных. Охват большого количества животных исследовани</w:t>
      </w:r>
      <w:r w:rsidRPr="000C133F">
        <w:rPr>
          <w:color w:val="000000" w:themeColor="text1"/>
          <w:kern w:val="24"/>
          <w:sz w:val="28"/>
          <w:szCs w:val="28"/>
        </w:rPr>
        <w:t>я</w:t>
      </w:r>
      <w:r w:rsidRPr="000C133F">
        <w:rPr>
          <w:color w:val="000000" w:themeColor="text1"/>
          <w:kern w:val="24"/>
          <w:sz w:val="28"/>
          <w:szCs w:val="28"/>
        </w:rPr>
        <w:t>ми на АЧС позволяет контролировать ветеринарное благополучие территории Российской Федерации.</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proofErr w:type="spellStart"/>
      <w:r w:rsidRPr="000C133F">
        <w:rPr>
          <w:color w:val="000000" w:themeColor="text1"/>
          <w:kern w:val="24"/>
          <w:sz w:val="28"/>
          <w:szCs w:val="28"/>
        </w:rPr>
        <w:t>Выявляемость</w:t>
      </w:r>
      <w:proofErr w:type="spellEnd"/>
      <w:r w:rsidRPr="000C133F">
        <w:rPr>
          <w:color w:val="000000" w:themeColor="text1"/>
          <w:kern w:val="24"/>
          <w:sz w:val="28"/>
          <w:szCs w:val="28"/>
        </w:rPr>
        <w:t xml:space="preserve"> возбудителя </w:t>
      </w:r>
      <w:r w:rsidR="000765B0">
        <w:rPr>
          <w:color w:val="000000" w:themeColor="text1"/>
          <w:kern w:val="24"/>
          <w:sz w:val="28"/>
          <w:szCs w:val="28"/>
        </w:rPr>
        <w:t>АЧС</w:t>
      </w:r>
      <w:r w:rsidRPr="000C133F">
        <w:rPr>
          <w:color w:val="000000" w:themeColor="text1"/>
          <w:kern w:val="24"/>
          <w:sz w:val="28"/>
          <w:szCs w:val="28"/>
        </w:rPr>
        <w:t xml:space="preserve"> на территории страны составила 0,2% о</w:t>
      </w:r>
      <w:r w:rsidRPr="000C133F">
        <w:rPr>
          <w:color w:val="000000" w:themeColor="text1"/>
          <w:kern w:val="24"/>
          <w:sz w:val="28"/>
          <w:szCs w:val="28"/>
        </w:rPr>
        <w:t>б</w:t>
      </w:r>
      <w:r w:rsidRPr="000C133F">
        <w:rPr>
          <w:color w:val="000000" w:themeColor="text1"/>
          <w:kern w:val="24"/>
          <w:sz w:val="28"/>
          <w:szCs w:val="28"/>
        </w:rPr>
        <w:t>щего количества проведенных исследований. При этом указанный показатель меньше предусмотренного Государственной программой на 3,1%, что связано с увеличением количества проведенных исследований.</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В рамках реализации федеральной адресной инвестиционной программы предусмотрены средства федерального бюджета на проведение строител</w:t>
      </w:r>
      <w:r w:rsidRPr="000C133F">
        <w:rPr>
          <w:color w:val="000000" w:themeColor="text1"/>
          <w:kern w:val="24"/>
          <w:sz w:val="28"/>
          <w:szCs w:val="28"/>
        </w:rPr>
        <w:t>ь</w:t>
      </w:r>
      <w:r w:rsidRPr="000C133F">
        <w:rPr>
          <w:color w:val="000000" w:themeColor="text1"/>
          <w:kern w:val="24"/>
          <w:sz w:val="28"/>
          <w:szCs w:val="28"/>
        </w:rPr>
        <w:t xml:space="preserve">ства/реконструкции 8 объектов с целью достижения уровня защиты при работе </w:t>
      </w:r>
      <w:r w:rsidRPr="000C133F">
        <w:rPr>
          <w:color w:val="000000" w:themeColor="text1"/>
          <w:kern w:val="24"/>
          <w:sz w:val="28"/>
          <w:szCs w:val="28"/>
        </w:rPr>
        <w:br/>
        <w:t>с АЧС BSL-3:</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 xml:space="preserve">по объекту ФГБУ «Ростовский </w:t>
      </w:r>
      <w:proofErr w:type="spellStart"/>
      <w:r w:rsidRPr="000C133F">
        <w:rPr>
          <w:color w:val="000000" w:themeColor="text1"/>
          <w:kern w:val="24"/>
          <w:sz w:val="28"/>
          <w:szCs w:val="28"/>
        </w:rPr>
        <w:t>референтный</w:t>
      </w:r>
      <w:proofErr w:type="spellEnd"/>
      <w:r w:rsidRPr="000C133F">
        <w:rPr>
          <w:color w:val="000000" w:themeColor="text1"/>
          <w:kern w:val="24"/>
          <w:sz w:val="28"/>
          <w:szCs w:val="28"/>
        </w:rPr>
        <w:t xml:space="preserve"> центр Россельхознадзора» </w:t>
      </w:r>
      <w:r w:rsidRPr="000C133F">
        <w:rPr>
          <w:color w:val="000000" w:themeColor="text1"/>
          <w:kern w:val="24"/>
          <w:sz w:val="28"/>
          <w:szCs w:val="28"/>
        </w:rPr>
        <w:br/>
        <w:t>получено положительное заключение государственной экспертизы по проектной документации и по проверке достоверности определения сметной стоимости, проведен конкурс и заключен государственный контракт на выполнение работ по реконструкции объекта капитального строительства в 2015 году;</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по объекту ФГБУ «Краснодарская межобластная ветеринарная лаборат</w:t>
      </w:r>
      <w:r w:rsidRPr="000C133F">
        <w:rPr>
          <w:color w:val="000000" w:themeColor="text1"/>
          <w:kern w:val="24"/>
          <w:sz w:val="28"/>
          <w:szCs w:val="28"/>
        </w:rPr>
        <w:t>о</w:t>
      </w:r>
      <w:r w:rsidRPr="000C133F">
        <w:rPr>
          <w:color w:val="000000" w:themeColor="text1"/>
          <w:kern w:val="24"/>
          <w:sz w:val="28"/>
          <w:szCs w:val="28"/>
        </w:rPr>
        <w:t>рия» получено положительное заключение государственной экспертизы по пр</w:t>
      </w:r>
      <w:r w:rsidRPr="000C133F">
        <w:rPr>
          <w:color w:val="000000" w:themeColor="text1"/>
          <w:kern w:val="24"/>
          <w:sz w:val="28"/>
          <w:szCs w:val="28"/>
        </w:rPr>
        <w:t>о</w:t>
      </w:r>
      <w:r w:rsidRPr="000C133F">
        <w:rPr>
          <w:color w:val="000000" w:themeColor="text1"/>
          <w:kern w:val="24"/>
          <w:sz w:val="28"/>
          <w:szCs w:val="28"/>
        </w:rPr>
        <w:t>ектной документации и по проверке достоверности определения сметной сто</w:t>
      </w:r>
      <w:r w:rsidRPr="000C133F">
        <w:rPr>
          <w:color w:val="000000" w:themeColor="text1"/>
          <w:kern w:val="24"/>
          <w:sz w:val="28"/>
          <w:szCs w:val="28"/>
        </w:rPr>
        <w:t>и</w:t>
      </w:r>
      <w:r w:rsidRPr="000C133F">
        <w:rPr>
          <w:color w:val="000000" w:themeColor="text1"/>
          <w:kern w:val="24"/>
          <w:sz w:val="28"/>
          <w:szCs w:val="28"/>
        </w:rPr>
        <w:t>мости, проведен конкурс на выполнение работ по реконструкции объекта кап</w:t>
      </w:r>
      <w:r w:rsidRPr="000C133F">
        <w:rPr>
          <w:color w:val="000000" w:themeColor="text1"/>
          <w:kern w:val="24"/>
          <w:sz w:val="28"/>
          <w:szCs w:val="28"/>
        </w:rPr>
        <w:t>и</w:t>
      </w:r>
      <w:r w:rsidRPr="000C133F">
        <w:rPr>
          <w:color w:val="000000" w:themeColor="text1"/>
          <w:kern w:val="24"/>
          <w:sz w:val="28"/>
          <w:szCs w:val="28"/>
        </w:rPr>
        <w:lastRenderedPageBreak/>
        <w:t xml:space="preserve">тального строительства, однако одним из участников конкурса было подано </w:t>
      </w:r>
      <w:r w:rsidRPr="000C133F">
        <w:rPr>
          <w:color w:val="000000" w:themeColor="text1"/>
          <w:kern w:val="24"/>
          <w:sz w:val="28"/>
          <w:szCs w:val="28"/>
        </w:rPr>
        <w:br/>
        <w:t>исковое заявление в Арбитражный суд Краснодарского края о признании конку</w:t>
      </w:r>
      <w:r w:rsidRPr="000C133F">
        <w:rPr>
          <w:color w:val="000000" w:themeColor="text1"/>
          <w:kern w:val="24"/>
          <w:sz w:val="28"/>
          <w:szCs w:val="28"/>
        </w:rPr>
        <w:t>р</w:t>
      </w:r>
      <w:r w:rsidRPr="000C133F">
        <w:rPr>
          <w:color w:val="000000" w:themeColor="text1"/>
          <w:kern w:val="24"/>
          <w:sz w:val="28"/>
          <w:szCs w:val="28"/>
        </w:rPr>
        <w:t>са недействительным;</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 xml:space="preserve">по объекту ФГБУ «Тверская межобластная ветеринарная лаборатория» </w:t>
      </w:r>
      <w:r w:rsidRPr="000C133F">
        <w:rPr>
          <w:color w:val="000000" w:themeColor="text1"/>
          <w:kern w:val="24"/>
          <w:sz w:val="28"/>
          <w:szCs w:val="28"/>
        </w:rPr>
        <w:br/>
        <w:t xml:space="preserve">получено положительное заключение государственной экспертизы по проектной документации и по проверке достоверности определения сметной стоимости, </w:t>
      </w:r>
      <w:r w:rsidRPr="000C133F">
        <w:rPr>
          <w:color w:val="000000" w:themeColor="text1"/>
          <w:kern w:val="24"/>
          <w:sz w:val="28"/>
          <w:szCs w:val="28"/>
        </w:rPr>
        <w:br/>
        <w:t>заключены государственные контракты на выполнение работ по реконструкции, проведению строительного и авторского контроля, в отчётном году начаты стр</w:t>
      </w:r>
      <w:r w:rsidRPr="000C133F">
        <w:rPr>
          <w:color w:val="000000" w:themeColor="text1"/>
          <w:kern w:val="24"/>
          <w:sz w:val="28"/>
          <w:szCs w:val="28"/>
        </w:rPr>
        <w:t>о</w:t>
      </w:r>
      <w:r w:rsidRPr="000C133F">
        <w:rPr>
          <w:color w:val="000000" w:themeColor="text1"/>
          <w:kern w:val="24"/>
          <w:sz w:val="28"/>
          <w:szCs w:val="28"/>
        </w:rPr>
        <w:t>ительно-монтажные работы;</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 xml:space="preserve">по объекту ФГБУ «Орловский </w:t>
      </w:r>
      <w:proofErr w:type="spellStart"/>
      <w:r w:rsidRPr="000C133F">
        <w:rPr>
          <w:color w:val="000000" w:themeColor="text1"/>
          <w:kern w:val="24"/>
          <w:sz w:val="28"/>
          <w:szCs w:val="28"/>
        </w:rPr>
        <w:t>референтный</w:t>
      </w:r>
      <w:proofErr w:type="spellEnd"/>
      <w:r w:rsidRPr="000C133F">
        <w:rPr>
          <w:color w:val="000000" w:themeColor="text1"/>
          <w:kern w:val="24"/>
          <w:sz w:val="28"/>
          <w:szCs w:val="28"/>
        </w:rPr>
        <w:t xml:space="preserve"> центр Россельхознадзора» п</w:t>
      </w:r>
      <w:r w:rsidRPr="000C133F">
        <w:rPr>
          <w:color w:val="000000" w:themeColor="text1"/>
          <w:kern w:val="24"/>
          <w:sz w:val="28"/>
          <w:szCs w:val="28"/>
        </w:rPr>
        <w:t>о</w:t>
      </w:r>
      <w:r w:rsidRPr="000C133F">
        <w:rPr>
          <w:color w:val="000000" w:themeColor="text1"/>
          <w:kern w:val="24"/>
          <w:sz w:val="28"/>
          <w:szCs w:val="28"/>
        </w:rPr>
        <w:t>ложительное заключение государственной экспертизы по проектной документ</w:t>
      </w:r>
      <w:r w:rsidRPr="000C133F">
        <w:rPr>
          <w:color w:val="000000" w:themeColor="text1"/>
          <w:kern w:val="24"/>
          <w:sz w:val="28"/>
          <w:szCs w:val="28"/>
        </w:rPr>
        <w:t>а</w:t>
      </w:r>
      <w:r w:rsidRPr="000C133F">
        <w:rPr>
          <w:color w:val="000000" w:themeColor="text1"/>
          <w:kern w:val="24"/>
          <w:sz w:val="28"/>
          <w:szCs w:val="28"/>
        </w:rPr>
        <w:t>ции было получено в 2013 году. В 2014 году получено положительное заключ</w:t>
      </w:r>
      <w:r w:rsidRPr="000C133F">
        <w:rPr>
          <w:color w:val="000000" w:themeColor="text1"/>
          <w:kern w:val="24"/>
          <w:sz w:val="28"/>
          <w:szCs w:val="28"/>
        </w:rPr>
        <w:t>е</w:t>
      </w:r>
      <w:r w:rsidRPr="000C133F">
        <w:rPr>
          <w:color w:val="000000" w:themeColor="text1"/>
          <w:kern w:val="24"/>
          <w:sz w:val="28"/>
          <w:szCs w:val="28"/>
        </w:rPr>
        <w:t>ние государственной экспертизы по проверке достоверности определения сме</w:t>
      </w:r>
      <w:r w:rsidRPr="000C133F">
        <w:rPr>
          <w:color w:val="000000" w:themeColor="text1"/>
          <w:kern w:val="24"/>
          <w:sz w:val="28"/>
          <w:szCs w:val="28"/>
        </w:rPr>
        <w:t>т</w:t>
      </w:r>
      <w:r w:rsidRPr="000C133F">
        <w:rPr>
          <w:color w:val="000000" w:themeColor="text1"/>
          <w:kern w:val="24"/>
          <w:sz w:val="28"/>
          <w:szCs w:val="28"/>
        </w:rPr>
        <w:t>ной стоимости. Заключены государственные контракты на выполнение работ по реконструкции, проведению строительного и авторского контроля, технологич</w:t>
      </w:r>
      <w:r w:rsidRPr="000C133F">
        <w:rPr>
          <w:color w:val="000000" w:themeColor="text1"/>
          <w:kern w:val="24"/>
          <w:sz w:val="28"/>
          <w:szCs w:val="28"/>
        </w:rPr>
        <w:t>е</w:t>
      </w:r>
      <w:r w:rsidRPr="000C133F">
        <w:rPr>
          <w:color w:val="000000" w:themeColor="text1"/>
          <w:kern w:val="24"/>
          <w:sz w:val="28"/>
          <w:szCs w:val="28"/>
        </w:rPr>
        <w:t>скому присоединению объекта к системам электроснабжения, в 2014 году пров</w:t>
      </w:r>
      <w:r w:rsidRPr="000C133F">
        <w:rPr>
          <w:color w:val="000000" w:themeColor="text1"/>
          <w:kern w:val="24"/>
          <w:sz w:val="28"/>
          <w:szCs w:val="28"/>
        </w:rPr>
        <w:t>о</w:t>
      </w:r>
      <w:r w:rsidRPr="000C133F">
        <w:rPr>
          <w:color w:val="000000" w:themeColor="text1"/>
          <w:kern w:val="24"/>
          <w:sz w:val="28"/>
          <w:szCs w:val="28"/>
        </w:rPr>
        <w:t>дились строительно-монтажные работы;</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по объекту ФГБУ «Федеральный центр охраны здоровья животных» пол</w:t>
      </w:r>
      <w:r w:rsidRPr="000C133F">
        <w:rPr>
          <w:color w:val="000000" w:themeColor="text1"/>
          <w:kern w:val="24"/>
          <w:sz w:val="28"/>
          <w:szCs w:val="28"/>
        </w:rPr>
        <w:t>о</w:t>
      </w:r>
      <w:r w:rsidRPr="000C133F">
        <w:rPr>
          <w:color w:val="000000" w:themeColor="text1"/>
          <w:kern w:val="24"/>
          <w:sz w:val="28"/>
          <w:szCs w:val="28"/>
        </w:rPr>
        <w:t>жительное заключение государственной экспертизы по проектной документации было получено в 2013 году. В 2014 году получено положительное заключение государственной экспертизы по проверке достоверности определения сметной стоимости. Заключены государственные контракты на выполнение работ по р</w:t>
      </w:r>
      <w:r w:rsidRPr="000C133F">
        <w:rPr>
          <w:color w:val="000000" w:themeColor="text1"/>
          <w:kern w:val="24"/>
          <w:sz w:val="28"/>
          <w:szCs w:val="28"/>
        </w:rPr>
        <w:t>е</w:t>
      </w:r>
      <w:r w:rsidRPr="000C133F">
        <w:rPr>
          <w:color w:val="000000" w:themeColor="text1"/>
          <w:kern w:val="24"/>
          <w:sz w:val="28"/>
          <w:szCs w:val="28"/>
        </w:rPr>
        <w:t>конструкции, проведению строительного и авторского контроля, технологич</w:t>
      </w:r>
      <w:r w:rsidRPr="000C133F">
        <w:rPr>
          <w:color w:val="000000" w:themeColor="text1"/>
          <w:kern w:val="24"/>
          <w:sz w:val="28"/>
          <w:szCs w:val="28"/>
        </w:rPr>
        <w:t>е</w:t>
      </w:r>
      <w:r w:rsidRPr="000C133F">
        <w:rPr>
          <w:color w:val="000000" w:themeColor="text1"/>
          <w:kern w:val="24"/>
          <w:sz w:val="28"/>
          <w:szCs w:val="28"/>
        </w:rPr>
        <w:t>скому присоединению объекта к  системам электроснабжения, в 2014 году пр</w:t>
      </w:r>
      <w:r w:rsidRPr="000C133F">
        <w:rPr>
          <w:color w:val="000000" w:themeColor="text1"/>
          <w:kern w:val="24"/>
          <w:sz w:val="28"/>
          <w:szCs w:val="28"/>
        </w:rPr>
        <w:t>о</w:t>
      </w:r>
      <w:r w:rsidRPr="000C133F">
        <w:rPr>
          <w:color w:val="000000" w:themeColor="text1"/>
          <w:kern w:val="24"/>
          <w:sz w:val="28"/>
          <w:szCs w:val="28"/>
        </w:rPr>
        <w:t>водились строительно-монтажные работы;</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по объекту ФГБУ «Приморская межобластная ветеринарная лаборатория» получено положительное заключение государственной экспертизы по проектной документации и по проверке достоверности определения сметной стоимости. З</w:t>
      </w:r>
      <w:r w:rsidRPr="000C133F">
        <w:rPr>
          <w:color w:val="000000" w:themeColor="text1"/>
          <w:kern w:val="24"/>
          <w:sz w:val="28"/>
          <w:szCs w:val="28"/>
        </w:rPr>
        <w:t>а</w:t>
      </w:r>
      <w:r w:rsidRPr="000C133F">
        <w:rPr>
          <w:color w:val="000000" w:themeColor="text1"/>
          <w:kern w:val="24"/>
          <w:sz w:val="28"/>
          <w:szCs w:val="28"/>
        </w:rPr>
        <w:t>ключены государственные контракты на выполнение работ по строительству объекта, проведению строительного и авторского контроля, технологическому присоединению объекта к системам электроснабжения, системе водоотведения, сетям теплоснабжения, системе холодного водоснабжения, в 2014 году провод</w:t>
      </w:r>
      <w:r w:rsidRPr="000C133F">
        <w:rPr>
          <w:color w:val="000000" w:themeColor="text1"/>
          <w:kern w:val="24"/>
          <w:sz w:val="28"/>
          <w:szCs w:val="28"/>
        </w:rPr>
        <w:t>и</w:t>
      </w:r>
      <w:r w:rsidRPr="000C133F">
        <w:rPr>
          <w:color w:val="000000" w:themeColor="text1"/>
          <w:kern w:val="24"/>
          <w:sz w:val="28"/>
          <w:szCs w:val="28"/>
        </w:rPr>
        <w:t>лись строительно-монтажные работы;</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по объекту ФГБУ «Калининградская межобластная ветеринарная лабор</w:t>
      </w:r>
      <w:r w:rsidRPr="000C133F">
        <w:rPr>
          <w:color w:val="000000" w:themeColor="text1"/>
          <w:kern w:val="24"/>
          <w:sz w:val="28"/>
          <w:szCs w:val="28"/>
        </w:rPr>
        <w:t>а</w:t>
      </w:r>
      <w:r w:rsidRPr="000C133F">
        <w:rPr>
          <w:color w:val="000000" w:themeColor="text1"/>
          <w:kern w:val="24"/>
          <w:sz w:val="28"/>
          <w:szCs w:val="28"/>
        </w:rPr>
        <w:t>тория» получено положительное заключение государственной экспертизы по проектной документации и по проверке достоверности определения сметной стоимости, заключен государственный контракт на выполнение работ по реко</w:t>
      </w:r>
      <w:r w:rsidRPr="000C133F">
        <w:rPr>
          <w:color w:val="000000" w:themeColor="text1"/>
          <w:kern w:val="24"/>
          <w:sz w:val="28"/>
          <w:szCs w:val="28"/>
        </w:rPr>
        <w:t>н</w:t>
      </w:r>
      <w:r w:rsidRPr="000C133F">
        <w:rPr>
          <w:color w:val="000000" w:themeColor="text1"/>
          <w:kern w:val="24"/>
          <w:sz w:val="28"/>
          <w:szCs w:val="28"/>
        </w:rPr>
        <w:t>струкции объекта;</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по объекту ФГБУ «Брянская межобластная ветеринарная лаборатория» на основании договоров, заключенных в 2013 году, в 2014 году продолжались раб</w:t>
      </w:r>
      <w:r w:rsidRPr="000C133F">
        <w:rPr>
          <w:color w:val="000000" w:themeColor="text1"/>
          <w:kern w:val="24"/>
          <w:sz w:val="28"/>
          <w:szCs w:val="28"/>
        </w:rPr>
        <w:t>о</w:t>
      </w:r>
      <w:r w:rsidRPr="000C133F">
        <w:rPr>
          <w:color w:val="000000" w:themeColor="text1"/>
          <w:kern w:val="24"/>
          <w:sz w:val="28"/>
          <w:szCs w:val="28"/>
        </w:rPr>
        <w:t xml:space="preserve">ты по реконструкции данного объекта, завершены работы по технологическому присоединению </w:t>
      </w:r>
      <w:proofErr w:type="spellStart"/>
      <w:r w:rsidRPr="000C133F">
        <w:rPr>
          <w:color w:val="000000" w:themeColor="text1"/>
          <w:kern w:val="24"/>
          <w:sz w:val="28"/>
          <w:szCs w:val="28"/>
        </w:rPr>
        <w:t>энергопринимающих</w:t>
      </w:r>
      <w:proofErr w:type="spellEnd"/>
      <w:r w:rsidRPr="000C133F">
        <w:rPr>
          <w:color w:val="000000" w:themeColor="text1"/>
          <w:kern w:val="24"/>
          <w:sz w:val="28"/>
          <w:szCs w:val="28"/>
        </w:rPr>
        <w:t xml:space="preserve"> устройств к электрическим сетям.</w:t>
      </w:r>
    </w:p>
    <w:p w:rsidR="000C133F" w:rsidRPr="0014657F" w:rsidRDefault="000C133F" w:rsidP="000C133F">
      <w:pPr>
        <w:spacing w:line="240" w:lineRule="auto"/>
        <w:jc w:val="center"/>
        <w:rPr>
          <w:rFonts w:eastAsia="Times New Roman"/>
          <w:b/>
          <w:color w:val="000000" w:themeColor="text1"/>
          <w:kern w:val="24"/>
          <w:sz w:val="20"/>
          <w:szCs w:val="20"/>
          <w:lang w:eastAsia="ru-RU"/>
        </w:rPr>
      </w:pPr>
    </w:p>
    <w:p w:rsidR="000C133F" w:rsidRPr="000C133F" w:rsidRDefault="000C133F" w:rsidP="000C0B19">
      <w:pPr>
        <w:pStyle w:val="2d"/>
      </w:pPr>
      <w:bookmarkStart w:id="44" w:name="_Toc384999442"/>
      <w:bookmarkStart w:id="45" w:name="_Toc381627833"/>
      <w:bookmarkStart w:id="46" w:name="_Toc418862303"/>
      <w:r w:rsidRPr="000C133F">
        <w:lastRenderedPageBreak/>
        <w:t xml:space="preserve">3.7. </w:t>
      </w:r>
      <w:bookmarkEnd w:id="44"/>
      <w:bookmarkEnd w:id="45"/>
      <w:r w:rsidRPr="000C133F">
        <w:t>Основное мероприятие</w:t>
      </w:r>
      <w:r w:rsidRPr="000C133F">
        <w:br/>
        <w:t>«Обеспечение проведения противоэпизоотических мероприятий</w:t>
      </w:r>
      <w:r w:rsidRPr="000C133F">
        <w:br/>
        <w:t>в субъектах Российской Федерации»</w:t>
      </w:r>
      <w:bookmarkEnd w:id="46"/>
    </w:p>
    <w:p w:rsidR="000C133F" w:rsidRPr="0014657F" w:rsidRDefault="000C133F" w:rsidP="000C133F">
      <w:pPr>
        <w:keepNext/>
        <w:spacing w:line="240" w:lineRule="auto"/>
        <w:jc w:val="center"/>
        <w:outlineLvl w:val="1"/>
        <w:rPr>
          <w:rFonts w:eastAsia="Times New Roman"/>
          <w:b/>
          <w:bCs/>
          <w:iCs/>
          <w:noProof/>
          <w:color w:val="000000" w:themeColor="text1"/>
          <w:kern w:val="24"/>
          <w:sz w:val="20"/>
          <w:szCs w:val="20"/>
          <w:lang w:eastAsia="ru-RU"/>
        </w:rPr>
      </w:pP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Реализация мероприятия «Обеспечение проведения противоэпизоотич</w:t>
      </w:r>
      <w:r w:rsidRPr="000C133F">
        <w:rPr>
          <w:color w:val="000000" w:themeColor="text1"/>
          <w:kern w:val="24"/>
          <w:sz w:val="28"/>
          <w:szCs w:val="28"/>
        </w:rPr>
        <w:t>е</w:t>
      </w:r>
      <w:r w:rsidRPr="000C133F">
        <w:rPr>
          <w:color w:val="000000" w:themeColor="text1"/>
          <w:kern w:val="24"/>
          <w:sz w:val="28"/>
          <w:szCs w:val="28"/>
        </w:rPr>
        <w:t>ских мероприятий в субъектах Российской Федерации» направлена на достиж</w:t>
      </w:r>
      <w:r w:rsidRPr="000C133F">
        <w:rPr>
          <w:color w:val="000000" w:themeColor="text1"/>
          <w:kern w:val="24"/>
          <w:sz w:val="28"/>
          <w:szCs w:val="28"/>
        </w:rPr>
        <w:t>е</w:t>
      </w:r>
      <w:r w:rsidRPr="000C133F">
        <w:rPr>
          <w:color w:val="000000" w:themeColor="text1"/>
          <w:kern w:val="24"/>
          <w:sz w:val="28"/>
          <w:szCs w:val="28"/>
        </w:rPr>
        <w:t>ние следующих целей:</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предупреждение возникновения и распространения заразных болезней ж</w:t>
      </w:r>
      <w:r w:rsidRPr="000C133F">
        <w:rPr>
          <w:color w:val="000000" w:themeColor="text1"/>
          <w:kern w:val="24"/>
          <w:sz w:val="28"/>
          <w:szCs w:val="28"/>
        </w:rPr>
        <w:t>и</w:t>
      </w:r>
      <w:r w:rsidRPr="000C133F">
        <w:rPr>
          <w:color w:val="000000" w:themeColor="text1"/>
          <w:kern w:val="24"/>
          <w:sz w:val="28"/>
          <w:szCs w:val="28"/>
        </w:rPr>
        <w:t xml:space="preserve">вотных; </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ликвидация очагов заразных болезней животных в случае их возникнов</w:t>
      </w:r>
      <w:r w:rsidRPr="000C133F">
        <w:rPr>
          <w:color w:val="000000" w:themeColor="text1"/>
          <w:kern w:val="24"/>
          <w:sz w:val="28"/>
          <w:szCs w:val="28"/>
        </w:rPr>
        <w:t>е</w:t>
      </w:r>
      <w:r w:rsidRPr="000C133F">
        <w:rPr>
          <w:color w:val="000000" w:themeColor="text1"/>
          <w:kern w:val="24"/>
          <w:sz w:val="28"/>
          <w:szCs w:val="28"/>
        </w:rPr>
        <w:t xml:space="preserve">ния; </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оздоровление неблагополучных пунктов от хронически протекающих б</w:t>
      </w:r>
      <w:r w:rsidRPr="000C133F">
        <w:rPr>
          <w:color w:val="000000" w:themeColor="text1"/>
          <w:kern w:val="24"/>
          <w:sz w:val="28"/>
          <w:szCs w:val="28"/>
        </w:rPr>
        <w:t>о</w:t>
      </w:r>
      <w:r w:rsidRPr="000C133F">
        <w:rPr>
          <w:color w:val="000000" w:themeColor="text1"/>
          <w:kern w:val="24"/>
          <w:sz w:val="28"/>
          <w:szCs w:val="28"/>
        </w:rPr>
        <w:t xml:space="preserve">лезней животных; </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стабилизация эпизоотической обстановки на территории Российской Фед</w:t>
      </w:r>
      <w:r w:rsidRPr="000C133F">
        <w:rPr>
          <w:color w:val="000000" w:themeColor="text1"/>
          <w:kern w:val="24"/>
          <w:sz w:val="28"/>
          <w:szCs w:val="28"/>
        </w:rPr>
        <w:t>е</w:t>
      </w:r>
      <w:r w:rsidRPr="000C133F">
        <w:rPr>
          <w:color w:val="000000" w:themeColor="text1"/>
          <w:kern w:val="24"/>
          <w:sz w:val="28"/>
          <w:szCs w:val="28"/>
        </w:rPr>
        <w:t xml:space="preserve">рации по природно-очаговым болезням; </w:t>
      </w:r>
    </w:p>
    <w:p w:rsidR="000C133F" w:rsidRPr="000C133F" w:rsidRDefault="000C133F" w:rsidP="000C133F">
      <w:pPr>
        <w:widowControl w:val="0"/>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снижение ущерба, наносимого животноводству при возникновении очагов карантинных и особо опасных болезней животных;</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выпуск полноценной и безопасной в ветеринарном отношении продукции животноводства.</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При проведении противоэпизоотических мероприятий государственной в</w:t>
      </w:r>
      <w:r w:rsidRPr="000C133F">
        <w:rPr>
          <w:color w:val="000000" w:themeColor="text1"/>
          <w:kern w:val="24"/>
          <w:sz w:val="28"/>
          <w:szCs w:val="28"/>
        </w:rPr>
        <w:t>е</w:t>
      </w:r>
      <w:r w:rsidRPr="000C133F">
        <w:rPr>
          <w:color w:val="000000" w:themeColor="text1"/>
          <w:kern w:val="24"/>
          <w:sz w:val="28"/>
          <w:szCs w:val="28"/>
        </w:rPr>
        <w:t>теринарной службой субъектов Российской Федерации с целью профилактич</w:t>
      </w:r>
      <w:r w:rsidRPr="000C133F">
        <w:rPr>
          <w:color w:val="000000" w:themeColor="text1"/>
          <w:kern w:val="24"/>
          <w:sz w:val="28"/>
          <w:szCs w:val="28"/>
        </w:rPr>
        <w:t>е</w:t>
      </w:r>
      <w:r w:rsidRPr="000C133F">
        <w:rPr>
          <w:color w:val="000000" w:themeColor="text1"/>
          <w:kern w:val="24"/>
          <w:sz w:val="28"/>
          <w:szCs w:val="28"/>
        </w:rPr>
        <w:t xml:space="preserve">ской иммунизации против гриппа птиц </w:t>
      </w:r>
      <w:proofErr w:type="spellStart"/>
      <w:r w:rsidRPr="000C133F">
        <w:rPr>
          <w:color w:val="000000" w:themeColor="text1"/>
          <w:kern w:val="24"/>
          <w:sz w:val="28"/>
          <w:szCs w:val="28"/>
        </w:rPr>
        <w:t>провакцинировано</w:t>
      </w:r>
      <w:proofErr w:type="spellEnd"/>
      <w:r w:rsidRPr="000C133F">
        <w:rPr>
          <w:color w:val="000000" w:themeColor="text1"/>
          <w:kern w:val="24"/>
          <w:sz w:val="28"/>
          <w:szCs w:val="28"/>
        </w:rPr>
        <w:t xml:space="preserve"> более 16,7 млн голов, против ящура – 14,1 млн голов, против сибирской язвы – 49,7 млн голов, против бешенства крупного рогатого скота – 6,5 млн голов, против классической чумы свиней – 61,8 млн голов, а также других болезней животных.</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С диагностической целью в хозяйствах страны было проведено около </w:t>
      </w:r>
      <w:r w:rsidRPr="000C133F">
        <w:rPr>
          <w:color w:val="000000" w:themeColor="text1"/>
          <w:kern w:val="24"/>
          <w:sz w:val="28"/>
          <w:szCs w:val="28"/>
        </w:rPr>
        <w:br/>
        <w:t>64,3 млн исследований животных и птицы, в том числе на туберкулез – 26,5 млн голов, на бруцеллез – 19,2 млн голов, на лептоспироз – 0,7 млн голов, на лейкоз – 17,7 млн голов.</w:t>
      </w:r>
    </w:p>
    <w:p w:rsidR="000C133F" w:rsidRPr="000C133F" w:rsidRDefault="000C133F" w:rsidP="000C133F">
      <w:pPr>
        <w:spacing w:line="240" w:lineRule="auto"/>
        <w:ind w:firstLine="709"/>
        <w:jc w:val="both"/>
        <w:rPr>
          <w:bCs/>
          <w:color w:val="000000" w:themeColor="text1"/>
          <w:kern w:val="24"/>
          <w:sz w:val="28"/>
          <w:szCs w:val="28"/>
        </w:rPr>
      </w:pPr>
      <w:r w:rsidRPr="000765B0">
        <w:rPr>
          <w:color w:val="000000" w:themeColor="text1"/>
          <w:kern w:val="24"/>
          <w:sz w:val="28"/>
          <w:szCs w:val="28"/>
        </w:rPr>
        <w:t>С 2014 года финансовое обеспечение противоэпизоотических мероприятий предусмотрено Государственной программой. В рамках</w:t>
      </w:r>
      <w:r w:rsidRPr="000C133F">
        <w:rPr>
          <w:color w:val="000000" w:themeColor="text1"/>
          <w:kern w:val="24"/>
          <w:sz w:val="28"/>
          <w:szCs w:val="28"/>
        </w:rPr>
        <w:t xml:space="preserve"> её основного меропри</w:t>
      </w:r>
      <w:r w:rsidRPr="000C133F">
        <w:rPr>
          <w:color w:val="000000" w:themeColor="text1"/>
          <w:kern w:val="24"/>
          <w:sz w:val="28"/>
          <w:szCs w:val="28"/>
        </w:rPr>
        <w:t>я</w:t>
      </w:r>
      <w:r w:rsidRPr="000C133F">
        <w:rPr>
          <w:color w:val="000000" w:themeColor="text1"/>
          <w:kern w:val="24"/>
          <w:sz w:val="28"/>
          <w:szCs w:val="28"/>
        </w:rPr>
        <w:t xml:space="preserve">тия «Обеспечение проведения противоэпизоотических мероприятий в субъектах Российской Федерации» подпрограммы «Развитие подотрасли животноводства, переработки и реализации продукции животноводства» </w:t>
      </w:r>
      <w:r w:rsidRPr="000C133F">
        <w:rPr>
          <w:bCs/>
          <w:color w:val="000000" w:themeColor="text1"/>
          <w:kern w:val="24"/>
          <w:sz w:val="28"/>
          <w:szCs w:val="28"/>
        </w:rPr>
        <w:t>на противоэпизоотич</w:t>
      </w:r>
      <w:r w:rsidRPr="000C133F">
        <w:rPr>
          <w:bCs/>
          <w:color w:val="000000" w:themeColor="text1"/>
          <w:kern w:val="24"/>
          <w:sz w:val="28"/>
          <w:szCs w:val="28"/>
        </w:rPr>
        <w:t>е</w:t>
      </w:r>
      <w:r w:rsidRPr="000C133F">
        <w:rPr>
          <w:bCs/>
          <w:color w:val="000000" w:themeColor="text1"/>
          <w:kern w:val="24"/>
          <w:sz w:val="28"/>
          <w:szCs w:val="28"/>
        </w:rPr>
        <w:t>ские мероприятия выделено 1 585,35 млн руб., в том числе в области ветерин</w:t>
      </w:r>
      <w:r w:rsidRPr="000C133F">
        <w:rPr>
          <w:bCs/>
          <w:color w:val="000000" w:themeColor="text1"/>
          <w:kern w:val="24"/>
          <w:sz w:val="28"/>
          <w:szCs w:val="28"/>
        </w:rPr>
        <w:t>а</w:t>
      </w:r>
      <w:r w:rsidRPr="000C133F">
        <w:rPr>
          <w:bCs/>
          <w:color w:val="000000" w:themeColor="text1"/>
          <w:kern w:val="24"/>
          <w:sz w:val="28"/>
          <w:szCs w:val="28"/>
        </w:rPr>
        <w:t xml:space="preserve">рии </w:t>
      </w:r>
      <w:r w:rsidRPr="000C133F">
        <w:rPr>
          <w:color w:val="000000" w:themeColor="text1"/>
          <w:kern w:val="24"/>
          <w:sz w:val="28"/>
          <w:szCs w:val="28"/>
        </w:rPr>
        <w:t xml:space="preserve">– </w:t>
      </w:r>
      <w:r w:rsidRPr="000C133F">
        <w:rPr>
          <w:bCs/>
          <w:color w:val="000000" w:themeColor="text1"/>
          <w:kern w:val="24"/>
          <w:sz w:val="28"/>
          <w:szCs w:val="28"/>
        </w:rPr>
        <w:t>1 484,83 млн руб.</w:t>
      </w:r>
      <w:r w:rsidRPr="000C133F">
        <w:rPr>
          <w:color w:val="000000" w:themeColor="text1"/>
          <w:kern w:val="24"/>
          <w:sz w:val="28"/>
          <w:szCs w:val="28"/>
        </w:rPr>
        <w:t xml:space="preserve"> и </w:t>
      </w:r>
      <w:r w:rsidRPr="000C133F">
        <w:rPr>
          <w:bCs/>
          <w:color w:val="000000" w:themeColor="text1"/>
          <w:kern w:val="24"/>
          <w:sz w:val="28"/>
          <w:szCs w:val="28"/>
        </w:rPr>
        <w:t>разведения одомашненных видов и пород рыб, вкл</w:t>
      </w:r>
      <w:r w:rsidRPr="000C133F">
        <w:rPr>
          <w:bCs/>
          <w:color w:val="000000" w:themeColor="text1"/>
          <w:kern w:val="24"/>
          <w:sz w:val="28"/>
          <w:szCs w:val="28"/>
        </w:rPr>
        <w:t>ю</w:t>
      </w:r>
      <w:r w:rsidRPr="000C133F">
        <w:rPr>
          <w:bCs/>
          <w:color w:val="000000" w:themeColor="text1"/>
          <w:kern w:val="24"/>
          <w:sz w:val="28"/>
          <w:szCs w:val="28"/>
        </w:rPr>
        <w:t xml:space="preserve">ченных в Государственный реестр охраняемых селекционных достижений, − 100,52 млн руб. </w:t>
      </w:r>
    </w:p>
    <w:p w:rsidR="000C133F" w:rsidRPr="000C133F" w:rsidRDefault="000C133F" w:rsidP="000C133F">
      <w:pPr>
        <w:spacing w:line="240" w:lineRule="auto"/>
        <w:ind w:firstLine="709"/>
        <w:jc w:val="both"/>
        <w:rPr>
          <w:bCs/>
          <w:color w:val="000000" w:themeColor="text1"/>
          <w:kern w:val="24"/>
          <w:sz w:val="28"/>
          <w:szCs w:val="28"/>
        </w:rPr>
      </w:pPr>
      <w:r w:rsidRPr="000C133F">
        <w:rPr>
          <w:bCs/>
          <w:color w:val="000000" w:themeColor="text1"/>
          <w:kern w:val="24"/>
          <w:sz w:val="28"/>
          <w:szCs w:val="28"/>
        </w:rPr>
        <w:t>В отчётном году было проведено 54 аукциона в электронной форме по 144 лотам на право заключения государственных контрактов на поставку лека</w:t>
      </w:r>
      <w:r w:rsidRPr="000C133F">
        <w:rPr>
          <w:bCs/>
          <w:color w:val="000000" w:themeColor="text1"/>
          <w:kern w:val="24"/>
          <w:sz w:val="28"/>
          <w:szCs w:val="28"/>
        </w:rPr>
        <w:t>р</w:t>
      </w:r>
      <w:r w:rsidRPr="000C133F">
        <w:rPr>
          <w:bCs/>
          <w:color w:val="000000" w:themeColor="text1"/>
          <w:kern w:val="24"/>
          <w:sz w:val="28"/>
          <w:szCs w:val="28"/>
        </w:rPr>
        <w:t>ственных средств и препаратов для ветеринарного применения в целях обесп</w:t>
      </w:r>
      <w:r w:rsidRPr="000C133F">
        <w:rPr>
          <w:bCs/>
          <w:color w:val="000000" w:themeColor="text1"/>
          <w:kern w:val="24"/>
          <w:sz w:val="28"/>
          <w:szCs w:val="28"/>
        </w:rPr>
        <w:t>е</w:t>
      </w:r>
      <w:r w:rsidRPr="000C133F">
        <w:rPr>
          <w:bCs/>
          <w:color w:val="000000" w:themeColor="text1"/>
          <w:kern w:val="24"/>
          <w:sz w:val="28"/>
          <w:szCs w:val="28"/>
        </w:rPr>
        <w:t xml:space="preserve">чения проведения противоэпизоотических мероприятий. </w:t>
      </w:r>
      <w:r w:rsidRPr="000C133F">
        <w:rPr>
          <w:color w:val="000000" w:themeColor="text1"/>
          <w:kern w:val="24"/>
          <w:sz w:val="28"/>
          <w:szCs w:val="28"/>
        </w:rPr>
        <w:t>По итогам размещения аукционов на поставку лекарственных средств и препаратов для ветеринарного применения в целях обеспечения проведения противоэпизоотических меропри</w:t>
      </w:r>
      <w:r w:rsidRPr="000C133F">
        <w:rPr>
          <w:color w:val="000000" w:themeColor="text1"/>
          <w:kern w:val="24"/>
          <w:sz w:val="28"/>
          <w:szCs w:val="28"/>
        </w:rPr>
        <w:t>я</w:t>
      </w:r>
      <w:r w:rsidRPr="000C133F">
        <w:rPr>
          <w:color w:val="000000" w:themeColor="text1"/>
          <w:kern w:val="24"/>
          <w:sz w:val="28"/>
          <w:szCs w:val="28"/>
        </w:rPr>
        <w:t xml:space="preserve">тий заключено 124 государственных контракта на общую сумму </w:t>
      </w:r>
      <w:r w:rsidRPr="000C133F">
        <w:rPr>
          <w:bCs/>
          <w:color w:val="000000" w:themeColor="text1"/>
          <w:kern w:val="24"/>
          <w:sz w:val="28"/>
          <w:szCs w:val="28"/>
        </w:rPr>
        <w:t>1 484,83</w:t>
      </w:r>
      <w:r w:rsidR="000765B0">
        <w:rPr>
          <w:color w:val="000000" w:themeColor="text1"/>
          <w:kern w:val="24"/>
          <w:sz w:val="28"/>
          <w:szCs w:val="28"/>
        </w:rPr>
        <w:t> млн </w:t>
      </w:r>
      <w:r w:rsidRPr="000C133F">
        <w:rPr>
          <w:color w:val="000000" w:themeColor="text1"/>
          <w:kern w:val="24"/>
          <w:sz w:val="28"/>
          <w:szCs w:val="28"/>
        </w:rPr>
        <w:t xml:space="preserve">руб., что составило 100% доведенного лимита. </w:t>
      </w:r>
    </w:p>
    <w:p w:rsidR="000C133F" w:rsidRPr="000C133F" w:rsidRDefault="000765B0" w:rsidP="000C133F">
      <w:pPr>
        <w:spacing w:line="240" w:lineRule="auto"/>
        <w:ind w:firstLine="709"/>
        <w:jc w:val="both"/>
        <w:rPr>
          <w:color w:val="000000" w:themeColor="text1"/>
          <w:kern w:val="24"/>
          <w:sz w:val="28"/>
          <w:szCs w:val="28"/>
        </w:rPr>
      </w:pPr>
      <w:r>
        <w:rPr>
          <w:color w:val="000000" w:themeColor="text1"/>
          <w:kern w:val="24"/>
          <w:sz w:val="28"/>
          <w:szCs w:val="28"/>
        </w:rPr>
        <w:lastRenderedPageBreak/>
        <w:t xml:space="preserve">Для реализации </w:t>
      </w:r>
      <w:r w:rsidR="000C133F" w:rsidRPr="000C133F">
        <w:rPr>
          <w:color w:val="000000" w:themeColor="text1"/>
          <w:kern w:val="24"/>
          <w:sz w:val="28"/>
          <w:szCs w:val="28"/>
        </w:rPr>
        <w:t>противоэпизоотических мероприятий в области развед</w:t>
      </w:r>
      <w:r w:rsidR="000C133F" w:rsidRPr="000C133F">
        <w:rPr>
          <w:color w:val="000000" w:themeColor="text1"/>
          <w:kern w:val="24"/>
          <w:sz w:val="28"/>
          <w:szCs w:val="28"/>
        </w:rPr>
        <w:t>е</w:t>
      </w:r>
      <w:r w:rsidR="000C133F" w:rsidRPr="000C133F">
        <w:rPr>
          <w:color w:val="000000" w:themeColor="text1"/>
          <w:kern w:val="24"/>
          <w:sz w:val="28"/>
          <w:szCs w:val="28"/>
        </w:rPr>
        <w:t xml:space="preserve">ния одомашненных видов и пород рыб, включенных в Государственный реестр охраняемых селекционных достижений, </w:t>
      </w:r>
      <w:r w:rsidR="000C133F" w:rsidRPr="000765B0">
        <w:rPr>
          <w:color w:val="000000" w:themeColor="text1"/>
          <w:kern w:val="24"/>
          <w:sz w:val="28"/>
          <w:szCs w:val="28"/>
        </w:rPr>
        <w:t>было проведено 6</w:t>
      </w:r>
      <w:r w:rsidR="000C133F" w:rsidRPr="000C133F">
        <w:rPr>
          <w:color w:val="000000" w:themeColor="text1"/>
          <w:kern w:val="24"/>
          <w:sz w:val="28"/>
          <w:szCs w:val="28"/>
        </w:rPr>
        <w:t xml:space="preserve"> открытых конкурсов.</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По итогам размещения вышеуказанных аукционов было заключено 79 го</w:t>
      </w:r>
      <w:r w:rsidRPr="000C133F">
        <w:rPr>
          <w:color w:val="000000" w:themeColor="text1"/>
          <w:kern w:val="24"/>
          <w:sz w:val="28"/>
          <w:szCs w:val="28"/>
        </w:rPr>
        <w:t>с</w:t>
      </w:r>
      <w:r w:rsidRPr="000C133F">
        <w:rPr>
          <w:color w:val="000000" w:themeColor="text1"/>
          <w:kern w:val="24"/>
          <w:sz w:val="28"/>
          <w:szCs w:val="28"/>
        </w:rPr>
        <w:t xml:space="preserve">ударственных контрактов на общую сумму 100,52 млн руб. </w:t>
      </w:r>
    </w:p>
    <w:p w:rsidR="000C133F" w:rsidRPr="000C133F" w:rsidRDefault="000C133F" w:rsidP="000C133F">
      <w:pPr>
        <w:spacing w:line="240" w:lineRule="auto"/>
        <w:ind w:firstLine="709"/>
        <w:jc w:val="both"/>
        <w:rPr>
          <w:bCs/>
          <w:color w:val="000000" w:themeColor="text1"/>
          <w:kern w:val="24"/>
          <w:sz w:val="28"/>
          <w:szCs w:val="28"/>
        </w:rPr>
      </w:pPr>
      <w:r w:rsidRPr="000C133F">
        <w:rPr>
          <w:color w:val="000000" w:themeColor="text1"/>
          <w:kern w:val="24"/>
          <w:sz w:val="28"/>
          <w:szCs w:val="28"/>
        </w:rPr>
        <w:t>Таким образом, всего в 2014 году заключено 203 государственных контра</w:t>
      </w:r>
      <w:r w:rsidRPr="000C133F">
        <w:rPr>
          <w:color w:val="000000" w:themeColor="text1"/>
          <w:kern w:val="24"/>
          <w:sz w:val="28"/>
          <w:szCs w:val="28"/>
        </w:rPr>
        <w:t>к</w:t>
      </w:r>
      <w:r w:rsidRPr="000C133F">
        <w:rPr>
          <w:color w:val="000000" w:themeColor="text1"/>
          <w:kern w:val="24"/>
          <w:sz w:val="28"/>
          <w:szCs w:val="28"/>
        </w:rPr>
        <w:t xml:space="preserve">та на общую сумму </w:t>
      </w:r>
      <w:r w:rsidRPr="000C133F">
        <w:rPr>
          <w:bCs/>
          <w:color w:val="000000" w:themeColor="text1"/>
          <w:kern w:val="24"/>
          <w:sz w:val="28"/>
          <w:szCs w:val="28"/>
        </w:rPr>
        <w:t xml:space="preserve">1 585,35 млн руб., </w:t>
      </w:r>
      <w:r w:rsidRPr="000C133F">
        <w:rPr>
          <w:color w:val="000000" w:themeColor="text1"/>
          <w:kern w:val="24"/>
          <w:sz w:val="28"/>
          <w:szCs w:val="28"/>
        </w:rPr>
        <w:t>что составило 100% доведенного лимита</w:t>
      </w:r>
      <w:r w:rsidRPr="000C133F">
        <w:rPr>
          <w:bCs/>
          <w:color w:val="000000" w:themeColor="text1"/>
          <w:kern w:val="24"/>
          <w:sz w:val="28"/>
          <w:szCs w:val="28"/>
        </w:rPr>
        <w:t>. Оплата по вышеуказанным государственным контрактам произведена в полном объеме.</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На заседании Комиссии Минсельхоза России по борьбе с заразными боле</w:t>
      </w:r>
      <w:r w:rsidRPr="000C133F">
        <w:rPr>
          <w:color w:val="000000" w:themeColor="text1"/>
          <w:kern w:val="24"/>
          <w:sz w:val="28"/>
          <w:szCs w:val="28"/>
        </w:rPr>
        <w:t>з</w:t>
      </w:r>
      <w:r w:rsidRPr="000C133F">
        <w:rPr>
          <w:color w:val="000000" w:themeColor="text1"/>
          <w:kern w:val="24"/>
          <w:sz w:val="28"/>
          <w:szCs w:val="28"/>
        </w:rPr>
        <w:t>нями животных на территории Российской Федерации, утвержденной приказом Минсельхоза России от 20 мая 2013 г. № 209, с учетом снижения финансиров</w:t>
      </w:r>
      <w:r w:rsidRPr="000C133F">
        <w:rPr>
          <w:color w:val="000000" w:themeColor="text1"/>
          <w:kern w:val="24"/>
          <w:sz w:val="28"/>
          <w:szCs w:val="28"/>
        </w:rPr>
        <w:t>а</w:t>
      </w:r>
      <w:r w:rsidRPr="000C133F">
        <w:rPr>
          <w:color w:val="000000" w:themeColor="text1"/>
          <w:kern w:val="24"/>
          <w:sz w:val="28"/>
          <w:szCs w:val="28"/>
        </w:rPr>
        <w:t>ния и сложившейся эпизоотической ситуации на территории Российской Фед</w:t>
      </w:r>
      <w:r w:rsidRPr="000C133F">
        <w:rPr>
          <w:color w:val="000000" w:themeColor="text1"/>
          <w:kern w:val="24"/>
          <w:sz w:val="28"/>
          <w:szCs w:val="28"/>
        </w:rPr>
        <w:t>е</w:t>
      </w:r>
      <w:r w:rsidRPr="000C133F">
        <w:rPr>
          <w:color w:val="000000" w:themeColor="text1"/>
          <w:kern w:val="24"/>
          <w:sz w:val="28"/>
          <w:szCs w:val="28"/>
        </w:rPr>
        <w:t xml:space="preserve">рации и сопредельных стран был определен Перечень заразных и иных болезней животных (утверждён приказом Минсельхоза России от 9 марта 2011 г. № 62, </w:t>
      </w:r>
      <w:r w:rsidRPr="000C133F">
        <w:rPr>
          <w:color w:val="000000" w:themeColor="text1"/>
          <w:kern w:val="24"/>
          <w:sz w:val="28"/>
          <w:szCs w:val="28"/>
        </w:rPr>
        <w:br/>
        <w:t xml:space="preserve">зарегистрированным в Минюсте России 1 июня </w:t>
      </w:r>
      <w:smartTag w:uri="urn:schemas-microsoft-com:office:smarttags" w:element="metricconverter">
        <w:smartTagPr>
          <w:attr w:name="ProductID" w:val="2011 г"/>
        </w:smartTagPr>
        <w:r w:rsidRPr="000C133F">
          <w:rPr>
            <w:color w:val="000000" w:themeColor="text1"/>
            <w:kern w:val="24"/>
            <w:sz w:val="28"/>
            <w:szCs w:val="28"/>
          </w:rPr>
          <w:t>2011 г</w:t>
        </w:r>
      </w:smartTag>
      <w:r w:rsidRPr="000C133F">
        <w:rPr>
          <w:color w:val="000000" w:themeColor="text1"/>
          <w:kern w:val="24"/>
          <w:sz w:val="28"/>
          <w:szCs w:val="28"/>
        </w:rPr>
        <w:t xml:space="preserve">. регистрационный </w:t>
      </w:r>
      <w:r w:rsidRPr="000C133F">
        <w:rPr>
          <w:color w:val="000000" w:themeColor="text1"/>
          <w:kern w:val="24"/>
          <w:sz w:val="28"/>
          <w:szCs w:val="28"/>
        </w:rPr>
        <w:br/>
        <w:t xml:space="preserve">№ 20921), мероприятия по борьбе с которыми необходимо финансировать за счет средств федерального бюджета. </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Ежегодно Минсельхозом России закупается и поставляется в субъекты Российской Федерации 75 наименований лекарственных средств и препаратов для ветеринарного применения для проведения диагностических исследований и профилактической вакцинации животных против 19 карантинных и особо опа</w:t>
      </w:r>
      <w:r w:rsidRPr="000C133F">
        <w:rPr>
          <w:color w:val="000000" w:themeColor="text1"/>
          <w:kern w:val="24"/>
          <w:sz w:val="28"/>
          <w:szCs w:val="28"/>
        </w:rPr>
        <w:t>с</w:t>
      </w:r>
      <w:r w:rsidRPr="000C133F">
        <w:rPr>
          <w:color w:val="000000" w:themeColor="text1"/>
          <w:kern w:val="24"/>
          <w:sz w:val="28"/>
          <w:szCs w:val="28"/>
        </w:rPr>
        <w:t>ных болезней животных, в том числе 9 общих для человека и животных (сиби</w:t>
      </w:r>
      <w:r w:rsidRPr="000C133F">
        <w:rPr>
          <w:color w:val="000000" w:themeColor="text1"/>
          <w:kern w:val="24"/>
          <w:sz w:val="28"/>
          <w:szCs w:val="28"/>
        </w:rPr>
        <w:t>р</w:t>
      </w:r>
      <w:r w:rsidRPr="000C133F">
        <w:rPr>
          <w:color w:val="000000" w:themeColor="text1"/>
          <w:kern w:val="24"/>
          <w:sz w:val="28"/>
          <w:szCs w:val="28"/>
        </w:rPr>
        <w:t xml:space="preserve">ская язва, ящур, бруцеллез, туберкулез, лептоспироз, </w:t>
      </w:r>
      <w:proofErr w:type="spellStart"/>
      <w:r w:rsidRPr="000C133F">
        <w:rPr>
          <w:color w:val="000000" w:themeColor="text1"/>
          <w:kern w:val="24"/>
          <w:sz w:val="28"/>
          <w:szCs w:val="28"/>
        </w:rPr>
        <w:t>листериоз</w:t>
      </w:r>
      <w:proofErr w:type="spellEnd"/>
      <w:r w:rsidRPr="000C133F">
        <w:rPr>
          <w:color w:val="000000" w:themeColor="text1"/>
          <w:kern w:val="24"/>
          <w:sz w:val="28"/>
          <w:szCs w:val="28"/>
        </w:rPr>
        <w:t xml:space="preserve">, сап, </w:t>
      </w:r>
      <w:proofErr w:type="spellStart"/>
      <w:r w:rsidRPr="000C133F">
        <w:rPr>
          <w:color w:val="000000" w:themeColor="text1"/>
          <w:kern w:val="24"/>
          <w:sz w:val="28"/>
          <w:szCs w:val="28"/>
        </w:rPr>
        <w:t>высокопат</w:t>
      </w:r>
      <w:r w:rsidRPr="000C133F">
        <w:rPr>
          <w:color w:val="000000" w:themeColor="text1"/>
          <w:kern w:val="24"/>
          <w:sz w:val="28"/>
          <w:szCs w:val="28"/>
        </w:rPr>
        <w:t>о</w:t>
      </w:r>
      <w:r w:rsidRPr="000C133F">
        <w:rPr>
          <w:color w:val="000000" w:themeColor="text1"/>
          <w:kern w:val="24"/>
          <w:sz w:val="28"/>
          <w:szCs w:val="28"/>
        </w:rPr>
        <w:t>генный</w:t>
      </w:r>
      <w:proofErr w:type="spellEnd"/>
      <w:r w:rsidRPr="000C133F">
        <w:rPr>
          <w:color w:val="000000" w:themeColor="text1"/>
          <w:kern w:val="24"/>
          <w:sz w:val="28"/>
          <w:szCs w:val="28"/>
        </w:rPr>
        <w:t xml:space="preserve"> грипп птиц, бешенство). Это составляет 18% общего числа болезней, включенных в Перечень заразных и иных болезней животных.</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Выделенные на противоэпизоотические мероприятия </w:t>
      </w:r>
      <w:r w:rsidRPr="000765B0">
        <w:rPr>
          <w:color w:val="000000" w:themeColor="text1"/>
          <w:kern w:val="24"/>
          <w:sz w:val="28"/>
          <w:szCs w:val="28"/>
        </w:rPr>
        <w:t xml:space="preserve">средства </w:t>
      </w:r>
      <w:r w:rsidRPr="000C133F">
        <w:rPr>
          <w:color w:val="000000" w:themeColor="text1"/>
          <w:kern w:val="24"/>
          <w:sz w:val="28"/>
          <w:szCs w:val="28"/>
        </w:rPr>
        <w:t xml:space="preserve">позволили обеспечить закупку лекарственных средств и препаратов для ветеринарного применения против особо опасных и карантинных болезней животных </w:t>
      </w:r>
      <w:r w:rsidRPr="000C133F">
        <w:rPr>
          <w:color w:val="000000" w:themeColor="text1"/>
          <w:kern w:val="24"/>
          <w:sz w:val="28"/>
          <w:szCs w:val="28"/>
        </w:rPr>
        <w:br/>
        <w:t>в среднем только на 65% заявок ветеринарных служб субъектов Российской Ф</w:t>
      </w:r>
      <w:r w:rsidRPr="000C133F">
        <w:rPr>
          <w:color w:val="000000" w:themeColor="text1"/>
          <w:kern w:val="24"/>
          <w:sz w:val="28"/>
          <w:szCs w:val="28"/>
        </w:rPr>
        <w:t>е</w:t>
      </w:r>
      <w:r w:rsidRPr="000C133F">
        <w:rPr>
          <w:color w:val="000000" w:themeColor="text1"/>
          <w:kern w:val="24"/>
          <w:sz w:val="28"/>
          <w:szCs w:val="28"/>
        </w:rPr>
        <w:t>дерации.</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В связи с резким ухудшением эпизоотической обстановки по африканской чуме свиней и ящуру животных средства федерального бюджета, предусмотре</w:t>
      </w:r>
      <w:r w:rsidRPr="000C133F">
        <w:rPr>
          <w:color w:val="000000" w:themeColor="text1"/>
          <w:kern w:val="24"/>
          <w:sz w:val="28"/>
          <w:szCs w:val="28"/>
        </w:rPr>
        <w:t>н</w:t>
      </w:r>
      <w:r w:rsidRPr="000C133F">
        <w:rPr>
          <w:color w:val="000000" w:themeColor="text1"/>
          <w:kern w:val="24"/>
          <w:sz w:val="28"/>
          <w:szCs w:val="28"/>
        </w:rPr>
        <w:t>ные на закупку других лекарственных средств и препаратов для ветеринарного применения, были использованы для приобретения дополнительных объемов вакцины против ящура, препаратов для диагностики африканской чумы свиней и препаратов для бескровного убоя животных.</w:t>
      </w:r>
    </w:p>
    <w:p w:rsidR="000C133F" w:rsidRPr="000C133F" w:rsidRDefault="000C133F" w:rsidP="000C133F">
      <w:pPr>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Сложившаяся на территории страны эпизоотическая ситуация свидетел</w:t>
      </w:r>
      <w:r w:rsidRPr="000C133F">
        <w:rPr>
          <w:color w:val="000000" w:themeColor="text1"/>
          <w:kern w:val="24"/>
          <w:sz w:val="28"/>
          <w:szCs w:val="28"/>
        </w:rPr>
        <w:t>ь</w:t>
      </w:r>
      <w:r w:rsidRPr="000C133F">
        <w:rPr>
          <w:color w:val="000000" w:themeColor="text1"/>
          <w:kern w:val="24"/>
          <w:sz w:val="28"/>
          <w:szCs w:val="28"/>
        </w:rPr>
        <w:t>ствует о необходимости продолжения государственной поддержки противоэп</w:t>
      </w:r>
      <w:r w:rsidRPr="000C133F">
        <w:rPr>
          <w:color w:val="000000" w:themeColor="text1"/>
          <w:kern w:val="24"/>
          <w:sz w:val="28"/>
          <w:szCs w:val="28"/>
        </w:rPr>
        <w:t>и</w:t>
      </w:r>
      <w:r w:rsidRPr="000C133F">
        <w:rPr>
          <w:color w:val="000000" w:themeColor="text1"/>
          <w:kern w:val="24"/>
          <w:sz w:val="28"/>
          <w:szCs w:val="28"/>
        </w:rPr>
        <w:t xml:space="preserve">зоотических мероприятий, проводимых в субъектах Российской Федерации. </w:t>
      </w:r>
      <w:r w:rsidRPr="000C133F">
        <w:rPr>
          <w:color w:val="000000" w:themeColor="text1"/>
          <w:kern w:val="24"/>
          <w:sz w:val="28"/>
          <w:szCs w:val="28"/>
        </w:rPr>
        <w:br/>
        <w:t>Однако в связи с оптимизацией расходов федерального бюджета финансирование противоэпизоотических мероприятий снижено в рамках Государственной пр</w:t>
      </w:r>
      <w:r w:rsidRPr="000C133F">
        <w:rPr>
          <w:color w:val="000000" w:themeColor="text1"/>
          <w:kern w:val="24"/>
          <w:sz w:val="28"/>
          <w:szCs w:val="28"/>
        </w:rPr>
        <w:t>о</w:t>
      </w:r>
      <w:r w:rsidRPr="000C133F">
        <w:rPr>
          <w:color w:val="000000" w:themeColor="text1"/>
          <w:kern w:val="24"/>
          <w:sz w:val="28"/>
          <w:szCs w:val="28"/>
        </w:rPr>
        <w:t>граммы. В 2015 году на проведение противоэпизоотических мероприятий пред</w:t>
      </w:r>
      <w:r w:rsidRPr="000C133F">
        <w:rPr>
          <w:color w:val="000000" w:themeColor="text1"/>
          <w:kern w:val="24"/>
          <w:sz w:val="28"/>
          <w:szCs w:val="28"/>
        </w:rPr>
        <w:t>у</w:t>
      </w:r>
      <w:r w:rsidRPr="000C133F">
        <w:rPr>
          <w:color w:val="000000" w:themeColor="text1"/>
          <w:kern w:val="24"/>
          <w:sz w:val="28"/>
          <w:szCs w:val="28"/>
        </w:rPr>
        <w:t>смотрено 1 443,55 млн руб., что на 8,9% ниже размера бюджетных ассигнований, доведенных Государственной программой в 2014 году. На финансирование пр</w:t>
      </w:r>
      <w:r w:rsidRPr="000C133F">
        <w:rPr>
          <w:color w:val="000000" w:themeColor="text1"/>
          <w:kern w:val="24"/>
          <w:sz w:val="28"/>
          <w:szCs w:val="28"/>
        </w:rPr>
        <w:t>о</w:t>
      </w:r>
      <w:r w:rsidRPr="000C133F">
        <w:rPr>
          <w:color w:val="000000" w:themeColor="text1"/>
          <w:kern w:val="24"/>
          <w:sz w:val="28"/>
          <w:szCs w:val="28"/>
        </w:rPr>
        <w:lastRenderedPageBreak/>
        <w:t>тивоэпизоотических мероприятий в 2016 и 2017 годы предусмотрено соотве</w:t>
      </w:r>
      <w:r w:rsidRPr="000C133F">
        <w:rPr>
          <w:color w:val="000000" w:themeColor="text1"/>
          <w:kern w:val="24"/>
          <w:sz w:val="28"/>
          <w:szCs w:val="28"/>
        </w:rPr>
        <w:t>т</w:t>
      </w:r>
      <w:r w:rsidRPr="000C133F">
        <w:rPr>
          <w:color w:val="000000" w:themeColor="text1"/>
          <w:kern w:val="24"/>
          <w:sz w:val="28"/>
          <w:szCs w:val="28"/>
        </w:rPr>
        <w:t>ственно 1 418,4 млн и 1 642,6 млн руб.</w:t>
      </w:r>
    </w:p>
    <w:p w:rsidR="000C133F" w:rsidRPr="0014657F" w:rsidRDefault="000C133F" w:rsidP="0014657F">
      <w:pPr>
        <w:autoSpaceDE w:val="0"/>
        <w:autoSpaceDN w:val="0"/>
        <w:adjustRightInd w:val="0"/>
        <w:spacing w:line="240" w:lineRule="auto"/>
        <w:ind w:firstLine="709"/>
        <w:jc w:val="both"/>
        <w:rPr>
          <w:color w:val="000000" w:themeColor="text1"/>
          <w:kern w:val="24"/>
          <w:sz w:val="20"/>
          <w:szCs w:val="20"/>
        </w:rPr>
      </w:pPr>
    </w:p>
    <w:p w:rsidR="000C133F" w:rsidRPr="00D0559C" w:rsidRDefault="000C133F" w:rsidP="0014657F">
      <w:pPr>
        <w:pStyle w:val="2d"/>
      </w:pPr>
      <w:bookmarkStart w:id="47" w:name="_Toc384999443"/>
      <w:bookmarkStart w:id="48" w:name="_Toc381627834"/>
      <w:bookmarkStart w:id="49" w:name="_Toc418862304"/>
      <w:r w:rsidRPr="00D0559C">
        <w:t>3.8. Основное мероприятие «Поддержка экономически значимых региональных программ развития сельского хозяйства субъектов Российской Федерации в области животноводства»</w:t>
      </w:r>
      <w:bookmarkEnd w:id="47"/>
      <w:bookmarkEnd w:id="48"/>
      <w:bookmarkEnd w:id="49"/>
    </w:p>
    <w:p w:rsidR="000C133F" w:rsidRPr="00D0559C" w:rsidRDefault="000C133F" w:rsidP="0014657F">
      <w:pPr>
        <w:keepNext/>
        <w:spacing w:line="240" w:lineRule="auto"/>
        <w:jc w:val="center"/>
        <w:outlineLvl w:val="1"/>
        <w:rPr>
          <w:rFonts w:eastAsia="Times New Roman"/>
          <w:b/>
          <w:bCs/>
          <w:iCs/>
          <w:noProof/>
          <w:color w:val="000000" w:themeColor="text1"/>
          <w:kern w:val="24"/>
          <w:sz w:val="20"/>
          <w:szCs w:val="20"/>
          <w:lang w:eastAsia="ru-RU"/>
        </w:rPr>
      </w:pPr>
    </w:p>
    <w:p w:rsidR="000C133F" w:rsidRPr="00D0559C" w:rsidRDefault="000C133F" w:rsidP="000C133F">
      <w:pPr>
        <w:spacing w:line="240" w:lineRule="auto"/>
        <w:ind w:firstLine="709"/>
        <w:jc w:val="both"/>
        <w:rPr>
          <w:color w:val="000000" w:themeColor="text1"/>
          <w:kern w:val="24"/>
          <w:sz w:val="28"/>
          <w:szCs w:val="28"/>
        </w:rPr>
      </w:pPr>
      <w:r w:rsidRPr="00D0559C">
        <w:rPr>
          <w:color w:val="000000" w:themeColor="text1"/>
          <w:kern w:val="24"/>
          <w:sz w:val="28"/>
          <w:szCs w:val="28"/>
        </w:rPr>
        <w:t>Реализация основного мероприятия по поддержке экономически значимых программ субъектов Российской Федерации в области животноводства направл</w:t>
      </w:r>
      <w:r w:rsidRPr="00D0559C">
        <w:rPr>
          <w:color w:val="000000" w:themeColor="text1"/>
          <w:kern w:val="24"/>
          <w:sz w:val="28"/>
          <w:szCs w:val="28"/>
        </w:rPr>
        <w:t>е</w:t>
      </w:r>
      <w:r w:rsidRPr="00D0559C">
        <w:rPr>
          <w:color w:val="000000" w:themeColor="text1"/>
          <w:kern w:val="24"/>
          <w:sz w:val="28"/>
          <w:szCs w:val="28"/>
        </w:rPr>
        <w:t>на на создание экономических и технологических условий для его устойчивого развития, имеющих экономическое значение с учетом особенностей региона. Это мероприятие включает следующие направления: развитие молочного скотово</w:t>
      </w:r>
      <w:r w:rsidRPr="00D0559C">
        <w:rPr>
          <w:color w:val="000000" w:themeColor="text1"/>
          <w:kern w:val="24"/>
          <w:sz w:val="28"/>
          <w:szCs w:val="28"/>
        </w:rPr>
        <w:t>д</w:t>
      </w:r>
      <w:r w:rsidRPr="00D0559C">
        <w:rPr>
          <w:color w:val="000000" w:themeColor="text1"/>
          <w:kern w:val="24"/>
          <w:sz w:val="28"/>
          <w:szCs w:val="28"/>
        </w:rPr>
        <w:t>ства; развитие селекционно-генетических и селекционно-гибридных свиново</w:t>
      </w:r>
      <w:r w:rsidRPr="00D0559C">
        <w:rPr>
          <w:color w:val="000000" w:themeColor="text1"/>
          <w:kern w:val="24"/>
          <w:sz w:val="28"/>
          <w:szCs w:val="28"/>
        </w:rPr>
        <w:t>д</w:t>
      </w:r>
      <w:r w:rsidRPr="00D0559C">
        <w:rPr>
          <w:color w:val="000000" w:themeColor="text1"/>
          <w:kern w:val="24"/>
          <w:sz w:val="28"/>
          <w:szCs w:val="28"/>
        </w:rPr>
        <w:t>ческих центров; развитие глубокой переработки продукции свиноводства; пред</w:t>
      </w:r>
      <w:r w:rsidRPr="00D0559C">
        <w:rPr>
          <w:color w:val="000000" w:themeColor="text1"/>
          <w:kern w:val="24"/>
          <w:sz w:val="28"/>
          <w:szCs w:val="28"/>
        </w:rPr>
        <w:t>у</w:t>
      </w:r>
      <w:r w:rsidRPr="00D0559C">
        <w:rPr>
          <w:color w:val="000000" w:themeColor="text1"/>
          <w:kern w:val="24"/>
          <w:sz w:val="28"/>
          <w:szCs w:val="28"/>
        </w:rPr>
        <w:t>преждение распространения и ликвидация африканской чумы свиней на терр</w:t>
      </w:r>
      <w:r w:rsidRPr="00D0559C">
        <w:rPr>
          <w:color w:val="000000" w:themeColor="text1"/>
          <w:kern w:val="24"/>
          <w:sz w:val="28"/>
          <w:szCs w:val="28"/>
        </w:rPr>
        <w:t>и</w:t>
      </w:r>
      <w:r w:rsidRPr="00D0559C">
        <w:rPr>
          <w:color w:val="000000" w:themeColor="text1"/>
          <w:kern w:val="24"/>
          <w:sz w:val="28"/>
          <w:szCs w:val="28"/>
        </w:rPr>
        <w:t>тории страны; развитие переработки и сбыта продукции животноводства; выпо</w:t>
      </w:r>
      <w:r w:rsidRPr="00D0559C">
        <w:rPr>
          <w:color w:val="000000" w:themeColor="text1"/>
          <w:kern w:val="24"/>
          <w:sz w:val="28"/>
          <w:szCs w:val="28"/>
        </w:rPr>
        <w:t>л</w:t>
      </w:r>
      <w:r w:rsidRPr="00D0559C">
        <w:rPr>
          <w:color w:val="000000" w:themeColor="text1"/>
          <w:kern w:val="24"/>
          <w:sz w:val="28"/>
          <w:szCs w:val="28"/>
        </w:rPr>
        <w:t>нение прочих мероприятий, направленных на поддержание производства (сел</w:t>
      </w:r>
      <w:r w:rsidRPr="00D0559C">
        <w:rPr>
          <w:color w:val="000000" w:themeColor="text1"/>
          <w:kern w:val="24"/>
          <w:sz w:val="28"/>
          <w:szCs w:val="28"/>
        </w:rPr>
        <w:t>ь</w:t>
      </w:r>
      <w:r w:rsidRPr="00D0559C">
        <w:rPr>
          <w:color w:val="000000" w:themeColor="text1"/>
          <w:kern w:val="24"/>
          <w:sz w:val="28"/>
          <w:szCs w:val="28"/>
        </w:rPr>
        <w:t>скохозяйственного, перерабатывающего, снабженческо-сбытового и др.), име</w:t>
      </w:r>
      <w:r w:rsidRPr="00D0559C">
        <w:rPr>
          <w:color w:val="000000" w:themeColor="text1"/>
          <w:kern w:val="24"/>
          <w:sz w:val="28"/>
          <w:szCs w:val="28"/>
        </w:rPr>
        <w:t>ю</w:t>
      </w:r>
      <w:r w:rsidRPr="00D0559C">
        <w:rPr>
          <w:color w:val="000000" w:themeColor="text1"/>
          <w:kern w:val="24"/>
          <w:sz w:val="28"/>
          <w:szCs w:val="28"/>
        </w:rPr>
        <w:t>щего существенное значение для устойчивого развития сельских территорий субъектов Российской Федерации, и поддержание традиционной для них живо</w:t>
      </w:r>
      <w:r w:rsidRPr="00D0559C">
        <w:rPr>
          <w:color w:val="000000" w:themeColor="text1"/>
          <w:kern w:val="24"/>
          <w:sz w:val="28"/>
          <w:szCs w:val="28"/>
        </w:rPr>
        <w:t>т</w:t>
      </w:r>
      <w:r w:rsidRPr="00D0559C">
        <w:rPr>
          <w:color w:val="000000" w:themeColor="text1"/>
          <w:kern w:val="24"/>
          <w:sz w:val="28"/>
          <w:szCs w:val="28"/>
        </w:rPr>
        <w:t xml:space="preserve">новодства (таблица 3.17). </w:t>
      </w:r>
    </w:p>
    <w:p w:rsidR="000C133F" w:rsidRPr="00D0559C" w:rsidRDefault="000C133F" w:rsidP="0014657F">
      <w:pPr>
        <w:spacing w:line="240" w:lineRule="auto"/>
        <w:ind w:right="-6"/>
        <w:jc w:val="right"/>
        <w:rPr>
          <w:color w:val="000000" w:themeColor="text1"/>
          <w:kern w:val="24"/>
          <w:sz w:val="28"/>
          <w:szCs w:val="28"/>
        </w:rPr>
      </w:pPr>
      <w:r w:rsidRPr="00D0559C">
        <w:rPr>
          <w:color w:val="000000" w:themeColor="text1"/>
          <w:kern w:val="24"/>
          <w:sz w:val="28"/>
          <w:szCs w:val="28"/>
        </w:rPr>
        <w:t>Таблица 3.17</w:t>
      </w:r>
    </w:p>
    <w:p w:rsidR="0014657F" w:rsidRPr="00D0559C" w:rsidRDefault="0014657F" w:rsidP="0014657F">
      <w:pPr>
        <w:spacing w:line="240" w:lineRule="auto"/>
        <w:ind w:right="-6"/>
        <w:jc w:val="right"/>
        <w:rPr>
          <w:color w:val="000000" w:themeColor="text1"/>
          <w:kern w:val="24"/>
          <w:sz w:val="20"/>
          <w:szCs w:val="20"/>
        </w:rPr>
      </w:pPr>
    </w:p>
    <w:p w:rsidR="000C133F" w:rsidRPr="00D0559C" w:rsidRDefault="000C133F" w:rsidP="0014657F">
      <w:pPr>
        <w:spacing w:line="240" w:lineRule="auto"/>
        <w:ind w:right="-6"/>
        <w:jc w:val="center"/>
        <w:rPr>
          <w:b/>
          <w:color w:val="000000" w:themeColor="text1"/>
          <w:kern w:val="24"/>
          <w:sz w:val="28"/>
          <w:szCs w:val="28"/>
        </w:rPr>
      </w:pPr>
      <w:r w:rsidRPr="00D0559C">
        <w:rPr>
          <w:b/>
          <w:color w:val="000000" w:themeColor="text1"/>
          <w:kern w:val="24"/>
          <w:sz w:val="28"/>
          <w:szCs w:val="28"/>
        </w:rPr>
        <w:t>Эффективность реализации экономически значимых</w:t>
      </w:r>
    </w:p>
    <w:p w:rsidR="000C133F" w:rsidRPr="00D0559C" w:rsidRDefault="000C133F" w:rsidP="0014657F">
      <w:pPr>
        <w:spacing w:line="240" w:lineRule="auto"/>
        <w:ind w:right="-6"/>
        <w:jc w:val="center"/>
        <w:rPr>
          <w:b/>
          <w:color w:val="000000" w:themeColor="text1"/>
          <w:kern w:val="24"/>
          <w:sz w:val="28"/>
          <w:szCs w:val="28"/>
        </w:rPr>
      </w:pPr>
      <w:r w:rsidRPr="00D0559C">
        <w:rPr>
          <w:b/>
          <w:color w:val="000000" w:themeColor="text1"/>
          <w:kern w:val="24"/>
          <w:sz w:val="28"/>
          <w:szCs w:val="28"/>
        </w:rPr>
        <w:t>региональных программ по развитию животноводства</w:t>
      </w:r>
    </w:p>
    <w:p w:rsidR="0014657F" w:rsidRPr="00D0559C" w:rsidRDefault="0014657F" w:rsidP="0014657F">
      <w:pPr>
        <w:spacing w:line="240" w:lineRule="auto"/>
        <w:ind w:right="-6"/>
        <w:jc w:val="center"/>
        <w:rPr>
          <w:b/>
          <w:color w:val="000000" w:themeColor="text1"/>
          <w:kern w:val="24"/>
          <w:sz w:val="20"/>
          <w:szCs w:val="20"/>
        </w:rPr>
      </w:pPr>
    </w:p>
    <w:tbl>
      <w:tblPr>
        <w:tblW w:w="935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101"/>
        <w:gridCol w:w="1134"/>
        <w:gridCol w:w="7"/>
        <w:gridCol w:w="985"/>
        <w:gridCol w:w="7"/>
        <w:gridCol w:w="1126"/>
        <w:gridCol w:w="7"/>
        <w:gridCol w:w="6"/>
        <w:gridCol w:w="985"/>
        <w:gridCol w:w="6"/>
        <w:gridCol w:w="991"/>
      </w:tblGrid>
      <w:tr w:rsidR="000C133F" w:rsidRPr="00D0559C" w:rsidTr="008F745B">
        <w:trPr>
          <w:trHeight w:val="20"/>
          <w:tblHeader/>
        </w:trPr>
        <w:tc>
          <w:tcPr>
            <w:tcW w:w="41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C133F" w:rsidRPr="00D0559C" w:rsidRDefault="000C133F" w:rsidP="008C5B50">
            <w:pPr>
              <w:spacing w:line="240" w:lineRule="auto"/>
              <w:ind w:right="-6"/>
              <w:jc w:val="center"/>
              <w:rPr>
                <w:b/>
                <w:color w:val="000000" w:themeColor="text1"/>
                <w:kern w:val="24"/>
              </w:rPr>
            </w:pPr>
            <w:r w:rsidRPr="00D0559C">
              <w:rPr>
                <w:b/>
                <w:color w:val="000000" w:themeColor="text1"/>
                <w:kern w:val="24"/>
              </w:rPr>
              <w:t>Показатели</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C133F" w:rsidRPr="00D0559C" w:rsidRDefault="000C133F" w:rsidP="008C5B50">
            <w:pPr>
              <w:spacing w:line="240" w:lineRule="auto"/>
              <w:ind w:right="-6"/>
              <w:jc w:val="center"/>
              <w:rPr>
                <w:b/>
                <w:color w:val="000000" w:themeColor="text1"/>
                <w:kern w:val="24"/>
              </w:rPr>
            </w:pPr>
            <w:smartTag w:uri="urn:schemas-microsoft-com:office:smarttags" w:element="metricconverter">
              <w:smartTagPr>
                <w:attr w:name="ProductID" w:val="2013 г"/>
              </w:smartTagPr>
              <w:r w:rsidRPr="00D0559C">
                <w:rPr>
                  <w:b/>
                  <w:color w:val="000000" w:themeColor="text1"/>
                  <w:kern w:val="24"/>
                </w:rPr>
                <w:t>2010 г</w:t>
              </w:r>
            </w:smartTag>
            <w:r w:rsidRPr="00D0559C">
              <w:rPr>
                <w:b/>
                <w:color w:val="000000" w:themeColor="text1"/>
                <w:kern w:val="24"/>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C133F" w:rsidRPr="00D0559C" w:rsidRDefault="000C133F" w:rsidP="008C5B50">
            <w:pPr>
              <w:spacing w:line="240" w:lineRule="auto"/>
              <w:ind w:right="-6"/>
              <w:jc w:val="center"/>
              <w:rPr>
                <w:b/>
                <w:color w:val="000000" w:themeColor="text1"/>
                <w:kern w:val="24"/>
              </w:rPr>
            </w:pPr>
            <w:smartTag w:uri="urn:schemas-microsoft-com:office:smarttags" w:element="metricconverter">
              <w:smartTagPr>
                <w:attr w:name="ProductID" w:val="2013 г"/>
              </w:smartTagPr>
              <w:r w:rsidRPr="00D0559C">
                <w:rPr>
                  <w:b/>
                  <w:color w:val="000000" w:themeColor="text1"/>
                  <w:kern w:val="24"/>
                </w:rPr>
                <w:t>2011 г</w:t>
              </w:r>
            </w:smartTag>
            <w:r w:rsidRPr="00D0559C">
              <w:rPr>
                <w:b/>
                <w:color w:val="000000" w:themeColor="text1"/>
                <w:kern w:val="24"/>
              </w:rPr>
              <w:t>.</w:t>
            </w:r>
          </w:p>
        </w:tc>
        <w:tc>
          <w:tcPr>
            <w:tcW w:w="113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C133F" w:rsidRPr="00D0559C" w:rsidRDefault="000C133F" w:rsidP="008C5B50">
            <w:pPr>
              <w:spacing w:line="240" w:lineRule="auto"/>
              <w:ind w:right="-6"/>
              <w:jc w:val="center"/>
              <w:rPr>
                <w:b/>
                <w:color w:val="000000" w:themeColor="text1"/>
                <w:kern w:val="24"/>
              </w:rPr>
            </w:pPr>
            <w:r w:rsidRPr="00D0559C">
              <w:rPr>
                <w:b/>
                <w:color w:val="000000" w:themeColor="text1"/>
                <w:kern w:val="24"/>
              </w:rPr>
              <w:t>2012  г.</w:t>
            </w:r>
          </w:p>
        </w:tc>
        <w:tc>
          <w:tcPr>
            <w:tcW w:w="99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C133F" w:rsidRPr="00D0559C" w:rsidRDefault="000C133F" w:rsidP="008C5B50">
            <w:pPr>
              <w:spacing w:line="240" w:lineRule="auto"/>
              <w:ind w:right="-6"/>
              <w:jc w:val="center"/>
              <w:rPr>
                <w:b/>
                <w:color w:val="000000" w:themeColor="text1"/>
                <w:kern w:val="24"/>
              </w:rPr>
            </w:pPr>
            <w:smartTag w:uri="urn:schemas-microsoft-com:office:smarttags" w:element="metricconverter">
              <w:smartTagPr>
                <w:attr w:name="ProductID" w:val="2013 г"/>
              </w:smartTagPr>
              <w:r w:rsidRPr="00D0559C">
                <w:rPr>
                  <w:b/>
                  <w:color w:val="000000" w:themeColor="text1"/>
                  <w:kern w:val="24"/>
                </w:rPr>
                <w:t>2013 г</w:t>
              </w:r>
            </w:smartTag>
            <w:r w:rsidRPr="00D0559C">
              <w:rPr>
                <w:b/>
                <w:color w:val="000000" w:themeColor="text1"/>
                <w:kern w:val="24"/>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0C133F" w:rsidRPr="00D0559C" w:rsidRDefault="000C133F" w:rsidP="008C5B50">
            <w:pPr>
              <w:spacing w:line="240" w:lineRule="auto"/>
              <w:ind w:right="-6"/>
              <w:jc w:val="center"/>
              <w:rPr>
                <w:b/>
                <w:color w:val="000000" w:themeColor="text1"/>
                <w:kern w:val="24"/>
              </w:rPr>
            </w:pPr>
            <w:r w:rsidRPr="00D0559C">
              <w:rPr>
                <w:b/>
                <w:color w:val="000000" w:themeColor="text1"/>
                <w:kern w:val="24"/>
              </w:rPr>
              <w:t>2014 г.</w:t>
            </w:r>
          </w:p>
        </w:tc>
      </w:tr>
      <w:tr w:rsidR="000C133F" w:rsidRPr="00D0559C" w:rsidTr="008F745B">
        <w:trPr>
          <w:trHeight w:val="20"/>
        </w:trPr>
        <w:tc>
          <w:tcPr>
            <w:tcW w:w="9355"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b/>
                <w:color w:val="000000" w:themeColor="text1"/>
                <w:kern w:val="24"/>
              </w:rPr>
            </w:pPr>
            <w:r w:rsidRPr="00D0559C">
              <w:rPr>
                <w:b/>
                <w:color w:val="000000" w:themeColor="text1"/>
                <w:kern w:val="24"/>
              </w:rPr>
              <w:t>Развитие молочного скотоводства</w:t>
            </w: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rPr>
                <w:color w:val="000000" w:themeColor="text1"/>
                <w:kern w:val="24"/>
              </w:rPr>
            </w:pPr>
            <w:r w:rsidRPr="00D0559C">
              <w:rPr>
                <w:color w:val="000000" w:themeColor="text1"/>
                <w:kern w:val="24"/>
              </w:rPr>
              <w:t>Количество субъектов Российской Фед</w:t>
            </w:r>
            <w:r w:rsidRPr="00D0559C">
              <w:rPr>
                <w:color w:val="000000" w:themeColor="text1"/>
                <w:kern w:val="24"/>
              </w:rPr>
              <w:t>е</w:t>
            </w:r>
            <w:r w:rsidRPr="00D0559C">
              <w:rPr>
                <w:color w:val="000000" w:themeColor="text1"/>
                <w:kern w:val="24"/>
              </w:rPr>
              <w:t>рации, участвующих в реализации реги</w:t>
            </w:r>
            <w:r w:rsidRPr="00D0559C">
              <w:rPr>
                <w:color w:val="000000" w:themeColor="text1"/>
                <w:kern w:val="24"/>
              </w:rPr>
              <w:t>о</w:t>
            </w:r>
            <w:r w:rsidRPr="00D0559C">
              <w:rPr>
                <w:color w:val="000000" w:themeColor="text1"/>
                <w:kern w:val="24"/>
              </w:rPr>
              <w:t>нальных программ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14</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32</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37</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25</w:t>
            </w:r>
          </w:p>
        </w:tc>
        <w:tc>
          <w:tcPr>
            <w:tcW w:w="9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w:t>
            </w: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rPr>
                <w:color w:val="000000" w:themeColor="text1"/>
                <w:kern w:val="24"/>
              </w:rPr>
            </w:pPr>
            <w:r w:rsidRPr="00D0559C">
              <w:rPr>
                <w:color w:val="000000" w:themeColor="text1"/>
                <w:kern w:val="24"/>
              </w:rPr>
              <w:t>Выделено средств - всего, млн руб.</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13821,95</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7915,17</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14095,21</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3963,10</w:t>
            </w:r>
          </w:p>
        </w:tc>
        <w:tc>
          <w:tcPr>
            <w:tcW w:w="9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w:t>
            </w: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rPr>
                <w:color w:val="000000" w:themeColor="text1"/>
                <w:kern w:val="24"/>
              </w:rPr>
            </w:pPr>
            <w:r w:rsidRPr="00D0559C">
              <w:rPr>
                <w:color w:val="000000" w:themeColor="text1"/>
                <w:kern w:val="24"/>
              </w:rPr>
              <w:t>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w:t>
            </w: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rPr>
                <w:color w:val="000000" w:themeColor="text1"/>
                <w:kern w:val="24"/>
              </w:rPr>
            </w:pPr>
            <w:r w:rsidRPr="00D0559C">
              <w:rPr>
                <w:color w:val="000000" w:themeColor="text1"/>
                <w:kern w:val="24"/>
              </w:rPr>
              <w:t>из федерального бюджета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40"/>
              <w:jc w:val="center"/>
              <w:rPr>
                <w:color w:val="000000" w:themeColor="text1"/>
                <w:kern w:val="24"/>
              </w:rPr>
            </w:pPr>
            <w:r w:rsidRPr="00D0559C">
              <w:rPr>
                <w:color w:val="000000" w:themeColor="text1"/>
                <w:kern w:val="24"/>
              </w:rPr>
              <w:t>2100,00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40"/>
              <w:jc w:val="center"/>
              <w:rPr>
                <w:color w:val="000000" w:themeColor="text1"/>
                <w:kern w:val="24"/>
              </w:rPr>
            </w:pPr>
            <w:r w:rsidRPr="00D0559C">
              <w:rPr>
                <w:color w:val="000000" w:themeColor="text1"/>
                <w:kern w:val="24"/>
              </w:rPr>
              <w:t>1756,81</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40"/>
              <w:jc w:val="center"/>
              <w:rPr>
                <w:color w:val="000000" w:themeColor="text1"/>
                <w:kern w:val="24"/>
              </w:rPr>
            </w:pPr>
            <w:r w:rsidRPr="00D0559C">
              <w:rPr>
                <w:color w:val="000000" w:themeColor="text1"/>
                <w:kern w:val="24"/>
              </w:rPr>
              <w:t>1530,00</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40"/>
              <w:jc w:val="center"/>
              <w:rPr>
                <w:color w:val="000000" w:themeColor="text1"/>
                <w:kern w:val="24"/>
              </w:rPr>
            </w:pPr>
            <w:r w:rsidRPr="00D0559C">
              <w:rPr>
                <w:color w:val="000000" w:themeColor="text1"/>
                <w:kern w:val="24"/>
              </w:rPr>
              <w:t>1118,41</w:t>
            </w:r>
          </w:p>
        </w:tc>
        <w:tc>
          <w:tcPr>
            <w:tcW w:w="9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w:t>
            </w: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rPr>
                <w:color w:val="000000" w:themeColor="text1"/>
                <w:kern w:val="24"/>
              </w:rPr>
            </w:pPr>
            <w:r w:rsidRPr="00D0559C">
              <w:rPr>
                <w:color w:val="000000" w:themeColor="text1"/>
                <w:kern w:val="24"/>
              </w:rPr>
              <w:t>из регионального бюджета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40"/>
              <w:jc w:val="center"/>
              <w:rPr>
                <w:color w:val="000000" w:themeColor="text1"/>
                <w:kern w:val="24"/>
              </w:rPr>
            </w:pPr>
            <w:r w:rsidRPr="00D0559C">
              <w:rPr>
                <w:color w:val="000000" w:themeColor="text1"/>
                <w:kern w:val="24"/>
              </w:rPr>
              <w:t>11721,95</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40"/>
              <w:jc w:val="center"/>
              <w:rPr>
                <w:color w:val="000000" w:themeColor="text1"/>
                <w:kern w:val="24"/>
              </w:rPr>
            </w:pPr>
            <w:r w:rsidRPr="00D0559C">
              <w:rPr>
                <w:color w:val="000000" w:themeColor="text1"/>
                <w:kern w:val="24"/>
              </w:rPr>
              <w:t>6158,36</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40"/>
              <w:jc w:val="center"/>
              <w:rPr>
                <w:color w:val="000000" w:themeColor="text1"/>
                <w:kern w:val="24"/>
              </w:rPr>
            </w:pPr>
            <w:r w:rsidRPr="00D0559C">
              <w:rPr>
                <w:color w:val="000000" w:themeColor="text1"/>
                <w:kern w:val="24"/>
              </w:rPr>
              <w:t>12565,21</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40"/>
              <w:jc w:val="center"/>
              <w:rPr>
                <w:color w:val="000000" w:themeColor="text1"/>
                <w:kern w:val="24"/>
              </w:rPr>
            </w:pPr>
            <w:r w:rsidRPr="00D0559C">
              <w:rPr>
                <w:color w:val="000000" w:themeColor="text1"/>
                <w:kern w:val="24"/>
              </w:rPr>
              <w:t>2844,69</w:t>
            </w:r>
          </w:p>
        </w:tc>
        <w:tc>
          <w:tcPr>
            <w:tcW w:w="9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w:t>
            </w:r>
          </w:p>
        </w:tc>
      </w:tr>
      <w:tr w:rsidR="000C133F" w:rsidRPr="00D0559C" w:rsidTr="008F745B">
        <w:trPr>
          <w:trHeight w:val="708"/>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rPr>
                <w:color w:val="000000" w:themeColor="text1"/>
                <w:kern w:val="24"/>
              </w:rPr>
            </w:pPr>
            <w:r w:rsidRPr="00D0559C">
              <w:rPr>
                <w:color w:val="000000" w:themeColor="text1"/>
                <w:kern w:val="24"/>
              </w:rPr>
              <w:t>Выделено средств регионального бюдж</w:t>
            </w:r>
            <w:r w:rsidRPr="00D0559C">
              <w:rPr>
                <w:color w:val="000000" w:themeColor="text1"/>
                <w:kern w:val="24"/>
              </w:rPr>
              <w:t>е</w:t>
            </w:r>
            <w:r w:rsidRPr="00D0559C">
              <w:rPr>
                <w:color w:val="000000" w:themeColor="text1"/>
                <w:kern w:val="24"/>
              </w:rPr>
              <w:t>та в расчете на 1 руб. средств федеральн</w:t>
            </w:r>
            <w:r w:rsidRPr="00D0559C">
              <w:rPr>
                <w:color w:val="000000" w:themeColor="text1"/>
                <w:kern w:val="24"/>
              </w:rPr>
              <w:t>о</w:t>
            </w:r>
            <w:r w:rsidRPr="00D0559C">
              <w:rPr>
                <w:color w:val="000000" w:themeColor="text1"/>
                <w:kern w:val="24"/>
              </w:rPr>
              <w:t>го бюджета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5,58</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3,51</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8,21</w:t>
            </w:r>
          </w:p>
        </w:tc>
        <w:tc>
          <w:tcPr>
            <w:tcW w:w="99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2,54</w:t>
            </w:r>
          </w:p>
        </w:tc>
        <w:tc>
          <w:tcPr>
            <w:tcW w:w="9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w:t>
            </w:r>
          </w:p>
        </w:tc>
      </w:tr>
      <w:tr w:rsidR="000C133F" w:rsidRPr="00D0559C" w:rsidTr="008F745B">
        <w:trPr>
          <w:trHeight w:val="20"/>
        </w:trPr>
        <w:tc>
          <w:tcPr>
            <w:tcW w:w="9355"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b/>
                <w:color w:val="000000" w:themeColor="text1"/>
                <w:kern w:val="24"/>
              </w:rPr>
            </w:pPr>
            <w:r w:rsidRPr="00D0559C">
              <w:rPr>
                <w:b/>
                <w:color w:val="000000" w:themeColor="text1"/>
                <w:kern w:val="24"/>
              </w:rPr>
              <w:t>Развитие селекционно-генетических и селекционно-гибридных</w:t>
            </w:r>
          </w:p>
          <w:p w:rsidR="000C133F" w:rsidRPr="00D0559C" w:rsidRDefault="000C133F" w:rsidP="008C5B50">
            <w:pPr>
              <w:spacing w:line="240" w:lineRule="auto"/>
              <w:ind w:right="-6"/>
              <w:jc w:val="center"/>
              <w:rPr>
                <w:b/>
                <w:color w:val="000000" w:themeColor="text1"/>
                <w:kern w:val="24"/>
              </w:rPr>
            </w:pPr>
            <w:r w:rsidRPr="00D0559C">
              <w:rPr>
                <w:b/>
                <w:color w:val="000000" w:themeColor="text1"/>
                <w:kern w:val="24"/>
              </w:rPr>
              <w:t>свиноводческих центров</w:t>
            </w: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rPr>
                <w:color w:val="000000" w:themeColor="text1"/>
                <w:kern w:val="24"/>
              </w:rPr>
            </w:pPr>
            <w:r w:rsidRPr="00D0559C">
              <w:rPr>
                <w:color w:val="000000" w:themeColor="text1"/>
                <w:kern w:val="24"/>
              </w:rPr>
              <w:t>Количество субъектов Российской Фед</w:t>
            </w:r>
            <w:r w:rsidRPr="00D0559C">
              <w:rPr>
                <w:color w:val="000000" w:themeColor="text1"/>
                <w:kern w:val="24"/>
              </w:rPr>
              <w:t>е</w:t>
            </w:r>
            <w:r w:rsidRPr="00D0559C">
              <w:rPr>
                <w:color w:val="000000" w:themeColor="text1"/>
                <w:kern w:val="24"/>
              </w:rPr>
              <w:t>рации, участвующих в реализации реги</w:t>
            </w:r>
            <w:r w:rsidRPr="00D0559C">
              <w:rPr>
                <w:color w:val="000000" w:themeColor="text1"/>
                <w:kern w:val="24"/>
              </w:rPr>
              <w:t>о</w:t>
            </w:r>
            <w:r w:rsidRPr="00D0559C">
              <w:rPr>
                <w:color w:val="000000" w:themeColor="text1"/>
                <w:kern w:val="24"/>
              </w:rPr>
              <w:t>нальных программ</w:t>
            </w:r>
          </w:p>
        </w:tc>
        <w:tc>
          <w:tcPr>
            <w:tcW w:w="11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1</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2</w:t>
            </w:r>
          </w:p>
        </w:tc>
        <w:tc>
          <w:tcPr>
            <w:tcW w:w="99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2</w:t>
            </w:r>
          </w:p>
        </w:tc>
        <w:tc>
          <w:tcPr>
            <w:tcW w:w="9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w:t>
            </w: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rPr>
                <w:color w:val="000000" w:themeColor="text1"/>
                <w:kern w:val="24"/>
              </w:rPr>
            </w:pPr>
            <w:r w:rsidRPr="00D0559C">
              <w:rPr>
                <w:color w:val="000000" w:themeColor="text1"/>
                <w:kern w:val="24"/>
              </w:rPr>
              <w:t>Выделено средств - всего, млн руб.</w:t>
            </w:r>
          </w:p>
        </w:tc>
        <w:tc>
          <w:tcPr>
            <w:tcW w:w="11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91,29</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237,06</w:t>
            </w:r>
          </w:p>
        </w:tc>
        <w:tc>
          <w:tcPr>
            <w:tcW w:w="99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249,6</w:t>
            </w:r>
          </w:p>
        </w:tc>
        <w:tc>
          <w:tcPr>
            <w:tcW w:w="9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w:t>
            </w: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rPr>
                <w:color w:val="000000" w:themeColor="text1"/>
                <w:kern w:val="24"/>
              </w:rPr>
            </w:pPr>
            <w:r w:rsidRPr="00D0559C">
              <w:rPr>
                <w:color w:val="000000" w:themeColor="text1"/>
                <w:kern w:val="24"/>
              </w:rPr>
              <w:t>в том числе:</w:t>
            </w:r>
          </w:p>
        </w:tc>
        <w:tc>
          <w:tcPr>
            <w:tcW w:w="11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right="-6"/>
              <w:jc w:val="center"/>
              <w:rPr>
                <w:color w:val="000000" w:themeColor="text1"/>
                <w:kern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right="-6"/>
              <w:jc w:val="center"/>
              <w:rPr>
                <w:color w:val="000000" w:themeColor="text1"/>
                <w:kern w:val="24"/>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right="-6"/>
              <w:jc w:val="center"/>
              <w:rPr>
                <w:color w:val="000000" w:themeColor="text1"/>
                <w:kern w:val="24"/>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right="-6"/>
              <w:jc w:val="center"/>
              <w:rPr>
                <w:color w:val="000000" w:themeColor="text1"/>
                <w:kern w:val="24"/>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w:t>
            </w: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rPr>
                <w:color w:val="000000" w:themeColor="text1"/>
                <w:kern w:val="24"/>
              </w:rPr>
            </w:pPr>
            <w:r w:rsidRPr="00D0559C">
              <w:rPr>
                <w:color w:val="000000" w:themeColor="text1"/>
                <w:kern w:val="24"/>
              </w:rPr>
              <w:t>из федерального бюджета</w:t>
            </w:r>
          </w:p>
        </w:tc>
        <w:tc>
          <w:tcPr>
            <w:tcW w:w="11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39,29</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124,98</w:t>
            </w:r>
          </w:p>
        </w:tc>
        <w:tc>
          <w:tcPr>
            <w:tcW w:w="99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119,4</w:t>
            </w:r>
          </w:p>
        </w:tc>
        <w:tc>
          <w:tcPr>
            <w:tcW w:w="9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w:t>
            </w: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rPr>
                <w:color w:val="000000" w:themeColor="text1"/>
                <w:kern w:val="24"/>
              </w:rPr>
            </w:pPr>
            <w:r w:rsidRPr="00D0559C">
              <w:rPr>
                <w:color w:val="000000" w:themeColor="text1"/>
                <w:kern w:val="24"/>
              </w:rPr>
              <w:t>из регионального бюджета</w:t>
            </w:r>
          </w:p>
        </w:tc>
        <w:tc>
          <w:tcPr>
            <w:tcW w:w="11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52,00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112,08</w:t>
            </w:r>
          </w:p>
        </w:tc>
        <w:tc>
          <w:tcPr>
            <w:tcW w:w="99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130,2</w:t>
            </w:r>
          </w:p>
        </w:tc>
        <w:tc>
          <w:tcPr>
            <w:tcW w:w="9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w:t>
            </w: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rPr>
                <w:color w:val="000000" w:themeColor="text1"/>
                <w:kern w:val="24"/>
              </w:rPr>
            </w:pPr>
            <w:r w:rsidRPr="00D0559C">
              <w:rPr>
                <w:color w:val="000000" w:themeColor="text1"/>
                <w:kern w:val="24"/>
              </w:rPr>
              <w:t>Выделено средств регионального бюдж</w:t>
            </w:r>
            <w:r w:rsidRPr="00D0559C">
              <w:rPr>
                <w:color w:val="000000" w:themeColor="text1"/>
                <w:kern w:val="24"/>
              </w:rPr>
              <w:t>е</w:t>
            </w:r>
            <w:r w:rsidRPr="00D0559C">
              <w:rPr>
                <w:color w:val="000000" w:themeColor="text1"/>
                <w:kern w:val="24"/>
              </w:rPr>
              <w:t>та в расчете на 1 руб. средств федеральн</w:t>
            </w:r>
            <w:r w:rsidRPr="00D0559C">
              <w:rPr>
                <w:color w:val="000000" w:themeColor="text1"/>
                <w:kern w:val="24"/>
              </w:rPr>
              <w:t>о</w:t>
            </w:r>
            <w:r w:rsidRPr="00D0559C">
              <w:rPr>
                <w:color w:val="000000" w:themeColor="text1"/>
                <w:kern w:val="24"/>
              </w:rPr>
              <w:t>го бюджета</w:t>
            </w:r>
          </w:p>
        </w:tc>
        <w:tc>
          <w:tcPr>
            <w:tcW w:w="11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1,32</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0,90</w:t>
            </w:r>
          </w:p>
        </w:tc>
        <w:tc>
          <w:tcPr>
            <w:tcW w:w="99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1,09</w:t>
            </w:r>
          </w:p>
        </w:tc>
        <w:tc>
          <w:tcPr>
            <w:tcW w:w="99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w:t>
            </w:r>
          </w:p>
        </w:tc>
      </w:tr>
      <w:tr w:rsidR="000C133F" w:rsidRPr="00D0559C" w:rsidTr="008F745B">
        <w:trPr>
          <w:trHeight w:val="20"/>
        </w:trPr>
        <w:tc>
          <w:tcPr>
            <w:tcW w:w="9355"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b/>
                <w:color w:val="000000" w:themeColor="text1"/>
                <w:kern w:val="24"/>
              </w:rPr>
            </w:pPr>
            <w:r w:rsidRPr="00D0559C">
              <w:rPr>
                <w:b/>
                <w:color w:val="000000" w:themeColor="text1"/>
                <w:kern w:val="24"/>
              </w:rPr>
              <w:t>Развитие глубокой переработки продукции свиноводства</w:t>
            </w: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rPr>
                <w:color w:val="000000" w:themeColor="text1"/>
                <w:kern w:val="24"/>
              </w:rPr>
            </w:pPr>
            <w:r w:rsidRPr="00D0559C">
              <w:rPr>
                <w:color w:val="000000" w:themeColor="text1"/>
                <w:kern w:val="24"/>
              </w:rPr>
              <w:t>Количество субъектов Российской Фед</w:t>
            </w:r>
            <w:r w:rsidRPr="00D0559C">
              <w:rPr>
                <w:color w:val="000000" w:themeColor="text1"/>
                <w:kern w:val="24"/>
              </w:rPr>
              <w:t>е</w:t>
            </w:r>
            <w:r w:rsidRPr="00D0559C">
              <w:rPr>
                <w:color w:val="000000" w:themeColor="text1"/>
                <w:kern w:val="24"/>
              </w:rPr>
              <w:lastRenderedPageBreak/>
              <w:t>рации, участвующих в реализации реги</w:t>
            </w:r>
            <w:r w:rsidRPr="00D0559C">
              <w:rPr>
                <w:color w:val="000000" w:themeColor="text1"/>
                <w:kern w:val="24"/>
              </w:rPr>
              <w:t>о</w:t>
            </w:r>
            <w:r w:rsidRPr="00D0559C">
              <w:rPr>
                <w:color w:val="000000" w:themeColor="text1"/>
                <w:kern w:val="24"/>
              </w:rPr>
              <w:t>нальных программ</w:t>
            </w:r>
          </w:p>
        </w:tc>
        <w:tc>
          <w:tcPr>
            <w:tcW w:w="11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lastRenderedPageBreak/>
              <w:t>-</w:t>
            </w:r>
          </w:p>
          <w:p w:rsidR="000C133F" w:rsidRPr="00D0559C" w:rsidRDefault="000C133F" w:rsidP="008C5B50">
            <w:pPr>
              <w:spacing w:line="240" w:lineRule="auto"/>
              <w:ind w:right="-6"/>
              <w:jc w:val="center"/>
              <w:rPr>
                <w:color w:val="000000" w:themeColor="text1"/>
                <w:kern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lastRenderedPageBreak/>
              <w:t>3</w:t>
            </w:r>
          </w:p>
        </w:tc>
        <w:tc>
          <w:tcPr>
            <w:tcW w:w="113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18</w:t>
            </w:r>
          </w:p>
        </w:tc>
        <w:tc>
          <w:tcPr>
            <w:tcW w:w="99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15</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w:t>
            </w: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rPr>
                <w:color w:val="000000" w:themeColor="text1"/>
                <w:kern w:val="24"/>
              </w:rPr>
            </w:pPr>
            <w:r w:rsidRPr="00D0559C">
              <w:rPr>
                <w:color w:val="000000" w:themeColor="text1"/>
                <w:kern w:val="24"/>
              </w:rPr>
              <w:lastRenderedPageBreak/>
              <w:t>Выделено средств - всего, млн руб.</w:t>
            </w:r>
          </w:p>
        </w:tc>
        <w:tc>
          <w:tcPr>
            <w:tcW w:w="11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57" w:right="-57"/>
              <w:jc w:val="center"/>
              <w:rPr>
                <w:color w:val="000000" w:themeColor="text1"/>
                <w:kern w:val="24"/>
              </w:rPr>
            </w:pPr>
            <w:r w:rsidRPr="00D0559C">
              <w:rPr>
                <w:color w:val="000000" w:themeColor="text1"/>
                <w:kern w:val="24"/>
              </w:rPr>
              <w:t>1707,59</w:t>
            </w:r>
          </w:p>
        </w:tc>
        <w:tc>
          <w:tcPr>
            <w:tcW w:w="113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5001,85</w:t>
            </w:r>
          </w:p>
        </w:tc>
        <w:tc>
          <w:tcPr>
            <w:tcW w:w="99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57" w:right="-6"/>
              <w:jc w:val="center"/>
              <w:rPr>
                <w:color w:val="000000" w:themeColor="text1"/>
                <w:kern w:val="24"/>
              </w:rPr>
            </w:pPr>
            <w:r w:rsidRPr="00D0559C">
              <w:rPr>
                <w:color w:val="000000" w:themeColor="text1"/>
                <w:kern w:val="24"/>
              </w:rPr>
              <w:t>3349,09</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w:t>
            </w: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rPr>
                <w:color w:val="000000" w:themeColor="text1"/>
                <w:kern w:val="24"/>
              </w:rPr>
            </w:pPr>
            <w:r w:rsidRPr="00D0559C">
              <w:rPr>
                <w:color w:val="000000" w:themeColor="text1"/>
                <w:kern w:val="24"/>
              </w:rPr>
              <w:t>в том числе:</w:t>
            </w:r>
          </w:p>
        </w:tc>
        <w:tc>
          <w:tcPr>
            <w:tcW w:w="11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C133F" w:rsidRPr="00D0559C" w:rsidRDefault="000C133F" w:rsidP="008C5B50">
            <w:pPr>
              <w:spacing w:line="240" w:lineRule="auto"/>
              <w:ind w:right="-6"/>
              <w:jc w:val="both"/>
              <w:rPr>
                <w:color w:val="000000" w:themeColor="text1"/>
                <w:kern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right="-6"/>
              <w:jc w:val="center"/>
              <w:rPr>
                <w:color w:val="000000" w:themeColor="text1"/>
                <w:kern w:val="24"/>
              </w:rPr>
            </w:pPr>
          </w:p>
        </w:tc>
        <w:tc>
          <w:tcPr>
            <w:tcW w:w="11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right="-6"/>
              <w:jc w:val="center"/>
              <w:rPr>
                <w:color w:val="000000" w:themeColor="text1"/>
                <w:kern w:val="24"/>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right="-6"/>
              <w:jc w:val="center"/>
              <w:rPr>
                <w:color w:val="000000" w:themeColor="text1"/>
                <w:kern w:val="24"/>
              </w:rPr>
            </w:pP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w:t>
            </w: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rPr>
                <w:color w:val="000000" w:themeColor="text1"/>
                <w:kern w:val="24"/>
              </w:rPr>
            </w:pPr>
            <w:r w:rsidRPr="00D0559C">
              <w:rPr>
                <w:color w:val="000000" w:themeColor="text1"/>
                <w:kern w:val="24"/>
              </w:rPr>
              <w:t>из федерального бюджета</w:t>
            </w:r>
          </w:p>
        </w:tc>
        <w:tc>
          <w:tcPr>
            <w:tcW w:w="11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915,6</w:t>
            </w:r>
          </w:p>
        </w:tc>
        <w:tc>
          <w:tcPr>
            <w:tcW w:w="113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3020,55</w:t>
            </w:r>
          </w:p>
        </w:tc>
        <w:tc>
          <w:tcPr>
            <w:tcW w:w="99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113" w:right="-57"/>
              <w:jc w:val="center"/>
              <w:rPr>
                <w:color w:val="000000" w:themeColor="text1"/>
                <w:kern w:val="24"/>
              </w:rPr>
            </w:pPr>
            <w:r w:rsidRPr="00D0559C">
              <w:rPr>
                <w:color w:val="000000" w:themeColor="text1"/>
                <w:kern w:val="24"/>
              </w:rPr>
              <w:t>1686,36</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w:t>
            </w: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rPr>
                <w:color w:val="000000" w:themeColor="text1"/>
                <w:kern w:val="24"/>
              </w:rPr>
            </w:pPr>
            <w:r w:rsidRPr="00D0559C">
              <w:rPr>
                <w:color w:val="000000" w:themeColor="text1"/>
                <w:kern w:val="24"/>
              </w:rPr>
              <w:t>из регионального бюджета</w:t>
            </w:r>
          </w:p>
        </w:tc>
        <w:tc>
          <w:tcPr>
            <w:tcW w:w="11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791,99</w:t>
            </w:r>
          </w:p>
        </w:tc>
        <w:tc>
          <w:tcPr>
            <w:tcW w:w="113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1981,3</w:t>
            </w:r>
          </w:p>
        </w:tc>
        <w:tc>
          <w:tcPr>
            <w:tcW w:w="99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left="-113" w:right="-57"/>
              <w:jc w:val="center"/>
              <w:rPr>
                <w:color w:val="000000" w:themeColor="text1"/>
                <w:kern w:val="24"/>
              </w:rPr>
            </w:pPr>
            <w:r w:rsidRPr="00D0559C">
              <w:rPr>
                <w:color w:val="000000" w:themeColor="text1"/>
                <w:kern w:val="24"/>
              </w:rPr>
              <w:t>1662,73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w:t>
            </w: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rPr>
                <w:color w:val="000000" w:themeColor="text1"/>
                <w:kern w:val="24"/>
              </w:rPr>
            </w:pPr>
            <w:r w:rsidRPr="00D0559C">
              <w:rPr>
                <w:color w:val="000000" w:themeColor="text1"/>
                <w:kern w:val="24"/>
              </w:rPr>
              <w:t>Выделено средств регионального бюдж</w:t>
            </w:r>
            <w:r w:rsidRPr="00D0559C">
              <w:rPr>
                <w:color w:val="000000" w:themeColor="text1"/>
                <w:kern w:val="24"/>
              </w:rPr>
              <w:t>е</w:t>
            </w:r>
            <w:r w:rsidRPr="00D0559C">
              <w:rPr>
                <w:color w:val="000000" w:themeColor="text1"/>
                <w:kern w:val="24"/>
              </w:rPr>
              <w:t>та в расчете на 1 руб. средств федеральн</w:t>
            </w:r>
            <w:r w:rsidRPr="00D0559C">
              <w:rPr>
                <w:color w:val="000000" w:themeColor="text1"/>
                <w:kern w:val="24"/>
              </w:rPr>
              <w:t>о</w:t>
            </w:r>
            <w:r w:rsidRPr="00D0559C">
              <w:rPr>
                <w:color w:val="000000" w:themeColor="text1"/>
                <w:kern w:val="24"/>
              </w:rPr>
              <w:t>го бюджета</w:t>
            </w:r>
          </w:p>
        </w:tc>
        <w:tc>
          <w:tcPr>
            <w:tcW w:w="11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w:t>
            </w:r>
          </w:p>
          <w:p w:rsidR="000C133F" w:rsidRPr="00D0559C" w:rsidRDefault="000C133F" w:rsidP="008C5B50">
            <w:pPr>
              <w:spacing w:line="240" w:lineRule="auto"/>
              <w:ind w:right="-6"/>
              <w:jc w:val="both"/>
              <w:rPr>
                <w:color w:val="000000" w:themeColor="text1"/>
                <w:kern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0,86</w:t>
            </w:r>
          </w:p>
        </w:tc>
        <w:tc>
          <w:tcPr>
            <w:tcW w:w="113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1,52</w:t>
            </w:r>
          </w:p>
        </w:tc>
        <w:tc>
          <w:tcPr>
            <w:tcW w:w="99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0,985</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w:t>
            </w:r>
          </w:p>
        </w:tc>
      </w:tr>
      <w:tr w:rsidR="000C133F" w:rsidRPr="00D0559C" w:rsidTr="008F745B">
        <w:trPr>
          <w:trHeight w:val="20"/>
        </w:trPr>
        <w:tc>
          <w:tcPr>
            <w:tcW w:w="9355"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b/>
                <w:color w:val="000000" w:themeColor="text1"/>
                <w:kern w:val="24"/>
              </w:rPr>
            </w:pPr>
            <w:r w:rsidRPr="00D0559C">
              <w:rPr>
                <w:b/>
                <w:color w:val="000000" w:themeColor="text1"/>
                <w:kern w:val="24"/>
              </w:rPr>
              <w:t>Предупреждение распространения и ликвидация африканской чумы свиней</w:t>
            </w:r>
          </w:p>
          <w:p w:rsidR="000C133F" w:rsidRPr="00D0559C" w:rsidRDefault="000C133F" w:rsidP="008C5B50">
            <w:pPr>
              <w:spacing w:line="240" w:lineRule="auto"/>
              <w:ind w:right="-6"/>
              <w:jc w:val="center"/>
              <w:rPr>
                <w:b/>
                <w:color w:val="000000" w:themeColor="text1"/>
                <w:kern w:val="24"/>
              </w:rPr>
            </w:pPr>
            <w:r w:rsidRPr="00D0559C">
              <w:rPr>
                <w:b/>
                <w:color w:val="000000" w:themeColor="text1"/>
                <w:kern w:val="24"/>
              </w:rPr>
              <w:t>на территории Российской Федерации</w:t>
            </w: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rPr>
                <w:color w:val="000000" w:themeColor="text1"/>
                <w:kern w:val="24"/>
              </w:rPr>
            </w:pPr>
            <w:r w:rsidRPr="00D0559C">
              <w:rPr>
                <w:color w:val="000000" w:themeColor="text1"/>
                <w:kern w:val="24"/>
              </w:rPr>
              <w:t>Количество субъектов Российской Фед</w:t>
            </w:r>
            <w:r w:rsidRPr="00D0559C">
              <w:rPr>
                <w:color w:val="000000" w:themeColor="text1"/>
                <w:kern w:val="24"/>
              </w:rPr>
              <w:t>е</w:t>
            </w:r>
            <w:r w:rsidRPr="00D0559C">
              <w:rPr>
                <w:color w:val="000000" w:themeColor="text1"/>
                <w:kern w:val="24"/>
              </w:rPr>
              <w:t>рации, участвующих в реализации реги</w:t>
            </w:r>
            <w:r w:rsidRPr="00D0559C">
              <w:rPr>
                <w:color w:val="000000" w:themeColor="text1"/>
                <w:kern w:val="24"/>
              </w:rPr>
              <w:t>о</w:t>
            </w:r>
            <w:r w:rsidRPr="00D0559C">
              <w:rPr>
                <w:color w:val="000000" w:themeColor="text1"/>
                <w:kern w:val="24"/>
              </w:rPr>
              <w:t>нальных программ</w:t>
            </w:r>
          </w:p>
        </w:tc>
        <w:tc>
          <w:tcPr>
            <w:tcW w:w="11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w:t>
            </w:r>
          </w:p>
          <w:p w:rsidR="000C133F" w:rsidRPr="00D0559C" w:rsidRDefault="000C133F" w:rsidP="008C5B50">
            <w:pPr>
              <w:spacing w:line="240" w:lineRule="auto"/>
              <w:ind w:right="-6"/>
              <w:jc w:val="center"/>
              <w:rPr>
                <w:color w:val="000000" w:themeColor="text1"/>
                <w:kern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1</w:t>
            </w:r>
          </w:p>
        </w:tc>
        <w:tc>
          <w:tcPr>
            <w:tcW w:w="113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9</w:t>
            </w:r>
          </w:p>
        </w:tc>
        <w:tc>
          <w:tcPr>
            <w:tcW w:w="99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7</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10</w:t>
            </w: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rPr>
                <w:color w:val="000000" w:themeColor="text1"/>
                <w:kern w:val="24"/>
              </w:rPr>
            </w:pPr>
            <w:r w:rsidRPr="00D0559C">
              <w:rPr>
                <w:color w:val="000000" w:themeColor="text1"/>
                <w:kern w:val="24"/>
              </w:rPr>
              <w:t>Выделено средств - всего, млн руб.</w:t>
            </w:r>
          </w:p>
        </w:tc>
        <w:tc>
          <w:tcPr>
            <w:tcW w:w="11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426,39</w:t>
            </w:r>
          </w:p>
        </w:tc>
        <w:tc>
          <w:tcPr>
            <w:tcW w:w="113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1427,28</w:t>
            </w:r>
          </w:p>
        </w:tc>
        <w:tc>
          <w:tcPr>
            <w:tcW w:w="99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625,64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519,61</w:t>
            </w: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rPr>
                <w:color w:val="000000" w:themeColor="text1"/>
                <w:kern w:val="24"/>
              </w:rPr>
            </w:pPr>
            <w:r w:rsidRPr="00D0559C">
              <w:rPr>
                <w:color w:val="000000" w:themeColor="text1"/>
                <w:kern w:val="24"/>
              </w:rPr>
              <w:t>в том числе:</w:t>
            </w:r>
          </w:p>
        </w:tc>
        <w:tc>
          <w:tcPr>
            <w:tcW w:w="11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C133F" w:rsidRPr="00D0559C" w:rsidRDefault="000C133F" w:rsidP="008C5B50">
            <w:pPr>
              <w:spacing w:line="240" w:lineRule="auto"/>
              <w:ind w:right="-6"/>
              <w:jc w:val="both"/>
              <w:rPr>
                <w:color w:val="000000" w:themeColor="text1"/>
                <w:kern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right="-6"/>
              <w:jc w:val="center"/>
              <w:rPr>
                <w:color w:val="000000" w:themeColor="text1"/>
                <w:kern w:val="24"/>
              </w:rPr>
            </w:pPr>
          </w:p>
        </w:tc>
        <w:tc>
          <w:tcPr>
            <w:tcW w:w="11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right="-6"/>
              <w:jc w:val="center"/>
              <w:rPr>
                <w:color w:val="000000" w:themeColor="text1"/>
                <w:kern w:val="24"/>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right="-6"/>
              <w:jc w:val="center"/>
              <w:rPr>
                <w:color w:val="000000" w:themeColor="text1"/>
                <w:kern w:val="24"/>
              </w:rPr>
            </w:pP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rPr>
                <w:color w:val="000000" w:themeColor="text1"/>
                <w:kern w:val="24"/>
              </w:rPr>
            </w:pPr>
            <w:r w:rsidRPr="00D0559C">
              <w:rPr>
                <w:color w:val="000000" w:themeColor="text1"/>
                <w:kern w:val="24"/>
              </w:rPr>
              <w:t>из федерального бюджета</w:t>
            </w:r>
          </w:p>
        </w:tc>
        <w:tc>
          <w:tcPr>
            <w:tcW w:w="11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224,29</w:t>
            </w:r>
          </w:p>
        </w:tc>
        <w:tc>
          <w:tcPr>
            <w:tcW w:w="113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800,00</w:t>
            </w:r>
          </w:p>
        </w:tc>
        <w:tc>
          <w:tcPr>
            <w:tcW w:w="99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300,00</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297,50</w:t>
            </w: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rPr>
                <w:color w:val="000000" w:themeColor="text1"/>
                <w:kern w:val="24"/>
              </w:rPr>
            </w:pPr>
            <w:r w:rsidRPr="00D0559C">
              <w:rPr>
                <w:color w:val="000000" w:themeColor="text1"/>
                <w:kern w:val="24"/>
              </w:rPr>
              <w:t>из регионального бюджета</w:t>
            </w:r>
          </w:p>
        </w:tc>
        <w:tc>
          <w:tcPr>
            <w:tcW w:w="11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202,10</w:t>
            </w:r>
          </w:p>
        </w:tc>
        <w:tc>
          <w:tcPr>
            <w:tcW w:w="113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627,28</w:t>
            </w:r>
          </w:p>
        </w:tc>
        <w:tc>
          <w:tcPr>
            <w:tcW w:w="99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325,64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222,11</w:t>
            </w:r>
          </w:p>
        </w:tc>
      </w:tr>
      <w:tr w:rsidR="000C133F" w:rsidRPr="00D0559C" w:rsidTr="008F745B">
        <w:trPr>
          <w:trHeight w:val="20"/>
        </w:trPr>
        <w:tc>
          <w:tcPr>
            <w:tcW w:w="41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rPr>
                <w:color w:val="000000" w:themeColor="text1"/>
                <w:kern w:val="24"/>
              </w:rPr>
            </w:pPr>
            <w:r w:rsidRPr="00D0559C">
              <w:rPr>
                <w:color w:val="000000" w:themeColor="text1"/>
                <w:kern w:val="24"/>
              </w:rPr>
              <w:t>Выделено средств регионального бюдж</w:t>
            </w:r>
            <w:r w:rsidRPr="00D0559C">
              <w:rPr>
                <w:color w:val="000000" w:themeColor="text1"/>
                <w:kern w:val="24"/>
              </w:rPr>
              <w:t>е</w:t>
            </w:r>
            <w:r w:rsidRPr="00D0559C">
              <w:rPr>
                <w:color w:val="000000" w:themeColor="text1"/>
                <w:kern w:val="24"/>
              </w:rPr>
              <w:t>та в расчете на 1 руб. средств федеральн</w:t>
            </w:r>
            <w:r w:rsidRPr="00D0559C">
              <w:rPr>
                <w:color w:val="000000" w:themeColor="text1"/>
                <w:kern w:val="24"/>
              </w:rPr>
              <w:t>о</w:t>
            </w:r>
            <w:r w:rsidRPr="00D0559C">
              <w:rPr>
                <w:color w:val="000000" w:themeColor="text1"/>
                <w:kern w:val="24"/>
              </w:rPr>
              <w:t>го бюджета</w:t>
            </w:r>
          </w:p>
        </w:tc>
        <w:tc>
          <w:tcPr>
            <w:tcW w:w="11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w:t>
            </w:r>
          </w:p>
          <w:p w:rsidR="000C133F" w:rsidRPr="00D0559C" w:rsidRDefault="000C133F" w:rsidP="008C5B50">
            <w:pPr>
              <w:spacing w:line="240" w:lineRule="auto"/>
              <w:ind w:right="-6"/>
              <w:jc w:val="center"/>
              <w:rPr>
                <w:color w:val="000000" w:themeColor="text1"/>
                <w:kern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0,90</w:t>
            </w:r>
          </w:p>
        </w:tc>
        <w:tc>
          <w:tcPr>
            <w:tcW w:w="113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0,78</w:t>
            </w:r>
          </w:p>
        </w:tc>
        <w:tc>
          <w:tcPr>
            <w:tcW w:w="99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133F" w:rsidRPr="00D0559C" w:rsidRDefault="000C133F" w:rsidP="008C5B50">
            <w:pPr>
              <w:spacing w:line="240" w:lineRule="auto"/>
              <w:ind w:right="-6"/>
              <w:jc w:val="center"/>
              <w:rPr>
                <w:color w:val="000000" w:themeColor="text1"/>
                <w:kern w:val="24"/>
              </w:rPr>
            </w:pPr>
            <w:r w:rsidRPr="00D0559C">
              <w:rPr>
                <w:color w:val="000000" w:themeColor="text1"/>
                <w:kern w:val="24"/>
              </w:rPr>
              <w:t>1,09</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D0559C" w:rsidRDefault="000C133F" w:rsidP="008C5B50">
            <w:pPr>
              <w:spacing w:line="240" w:lineRule="auto"/>
              <w:ind w:left="-40" w:right="-39"/>
              <w:jc w:val="center"/>
              <w:rPr>
                <w:color w:val="000000" w:themeColor="text1"/>
                <w:kern w:val="24"/>
              </w:rPr>
            </w:pPr>
            <w:r w:rsidRPr="00D0559C">
              <w:rPr>
                <w:color w:val="000000" w:themeColor="text1"/>
                <w:kern w:val="24"/>
              </w:rPr>
              <w:t>0,75</w:t>
            </w:r>
          </w:p>
        </w:tc>
      </w:tr>
    </w:tbl>
    <w:p w:rsidR="000C133F" w:rsidRPr="00D0559C" w:rsidRDefault="000C133F" w:rsidP="000C133F">
      <w:pPr>
        <w:spacing w:line="240" w:lineRule="auto"/>
        <w:ind w:firstLine="709"/>
        <w:jc w:val="both"/>
        <w:rPr>
          <w:color w:val="000000" w:themeColor="text1"/>
          <w:kern w:val="24"/>
          <w:sz w:val="28"/>
          <w:szCs w:val="28"/>
        </w:rPr>
      </w:pPr>
      <w:r w:rsidRPr="00D0559C">
        <w:rPr>
          <w:color w:val="000000" w:themeColor="text1"/>
          <w:kern w:val="24"/>
          <w:sz w:val="28"/>
          <w:szCs w:val="28"/>
        </w:rPr>
        <w:t>В отчётном году в стране реализовывались 10 экономически значимых программ субъектов Российской Федерации в подотрасли животноводства. При этом все они были направлены на реализацию мероприятия по предупреждению распространения и ликвидация африканской чумы свиней на территории Ро</w:t>
      </w:r>
      <w:r w:rsidRPr="00D0559C">
        <w:rPr>
          <w:color w:val="000000" w:themeColor="text1"/>
          <w:kern w:val="24"/>
          <w:sz w:val="28"/>
          <w:szCs w:val="28"/>
        </w:rPr>
        <w:t>с</w:t>
      </w:r>
      <w:r w:rsidRPr="00D0559C">
        <w:rPr>
          <w:color w:val="000000" w:themeColor="text1"/>
          <w:kern w:val="24"/>
          <w:sz w:val="28"/>
          <w:szCs w:val="28"/>
        </w:rPr>
        <w:t>сийской Федерации. В рамках этого мероприятия поддержка была направлена на стабилизацию эпизоотической ситуации, касающейся африканской чумы свиней, на территории Российской Федерации, предотвращение распространения этого заболевания из неблагополучных регионов в зоны с развитым свиноводством и минимизацию риска, связанного с возможностью заноса вируса африканской ч</w:t>
      </w:r>
      <w:r w:rsidRPr="00D0559C">
        <w:rPr>
          <w:color w:val="000000" w:themeColor="text1"/>
          <w:kern w:val="24"/>
          <w:sz w:val="28"/>
          <w:szCs w:val="28"/>
        </w:rPr>
        <w:t>у</w:t>
      </w:r>
      <w:r w:rsidRPr="00D0559C">
        <w:rPr>
          <w:color w:val="000000" w:themeColor="text1"/>
          <w:kern w:val="24"/>
          <w:sz w:val="28"/>
          <w:szCs w:val="28"/>
        </w:rPr>
        <w:t xml:space="preserve">мы свиней, для промышленного свиноводства. </w:t>
      </w:r>
    </w:p>
    <w:p w:rsidR="000C133F" w:rsidRPr="000C133F" w:rsidRDefault="000C133F" w:rsidP="000C133F">
      <w:pPr>
        <w:spacing w:line="240" w:lineRule="auto"/>
        <w:ind w:firstLine="709"/>
        <w:jc w:val="both"/>
        <w:rPr>
          <w:color w:val="000000" w:themeColor="text1"/>
          <w:kern w:val="24"/>
          <w:sz w:val="28"/>
          <w:szCs w:val="28"/>
        </w:rPr>
      </w:pPr>
      <w:r w:rsidRPr="00D0559C">
        <w:rPr>
          <w:color w:val="000000" w:themeColor="text1"/>
          <w:kern w:val="24"/>
          <w:sz w:val="28"/>
          <w:szCs w:val="28"/>
        </w:rPr>
        <w:t>В 2014 г. государственная поддержка осуществлялась путем компенсации части затрат по переводу личных подсобных и крестьянских (фермерских) х</w:t>
      </w:r>
      <w:r w:rsidRPr="00D0559C">
        <w:rPr>
          <w:color w:val="000000" w:themeColor="text1"/>
          <w:kern w:val="24"/>
          <w:sz w:val="28"/>
          <w:szCs w:val="28"/>
        </w:rPr>
        <w:t>о</w:t>
      </w:r>
      <w:r w:rsidRPr="00D0559C">
        <w:rPr>
          <w:color w:val="000000" w:themeColor="text1"/>
          <w:kern w:val="24"/>
          <w:sz w:val="28"/>
          <w:szCs w:val="28"/>
        </w:rPr>
        <w:t>зяйств и хозяйств, занимающихся содержанием и разведением свиней, на альте</w:t>
      </w:r>
      <w:r w:rsidRPr="00D0559C">
        <w:rPr>
          <w:color w:val="000000" w:themeColor="text1"/>
          <w:kern w:val="24"/>
          <w:sz w:val="28"/>
          <w:szCs w:val="28"/>
        </w:rPr>
        <w:t>р</w:t>
      </w:r>
      <w:r w:rsidRPr="00D0559C">
        <w:rPr>
          <w:color w:val="000000" w:themeColor="text1"/>
          <w:kern w:val="24"/>
          <w:sz w:val="28"/>
          <w:szCs w:val="28"/>
        </w:rPr>
        <w:t>нативные свиноводству направления животноводства. Средства федерального бюджета, предусматриваемые на поддержку экономически значимых регионал</w:t>
      </w:r>
      <w:r w:rsidRPr="00D0559C">
        <w:rPr>
          <w:color w:val="000000" w:themeColor="text1"/>
          <w:kern w:val="24"/>
          <w:sz w:val="28"/>
          <w:szCs w:val="28"/>
        </w:rPr>
        <w:t>ь</w:t>
      </w:r>
      <w:r w:rsidRPr="00D0559C">
        <w:rPr>
          <w:color w:val="000000" w:themeColor="text1"/>
          <w:kern w:val="24"/>
          <w:sz w:val="28"/>
          <w:szCs w:val="28"/>
        </w:rPr>
        <w:t>ных программ, предоставлялись на конкурсной основе в виде субсидий бюдж</w:t>
      </w:r>
      <w:r w:rsidRPr="00D0559C">
        <w:rPr>
          <w:color w:val="000000" w:themeColor="text1"/>
          <w:kern w:val="24"/>
          <w:sz w:val="28"/>
          <w:szCs w:val="28"/>
        </w:rPr>
        <w:t>е</w:t>
      </w:r>
      <w:r w:rsidRPr="00D0559C">
        <w:rPr>
          <w:color w:val="000000" w:themeColor="text1"/>
          <w:kern w:val="24"/>
          <w:sz w:val="28"/>
          <w:szCs w:val="28"/>
        </w:rPr>
        <w:t>там субъектов Российской Федерации, представивших целевую комплексную программу развития отдельной подотрасли сельского хозяйства.</w:t>
      </w:r>
    </w:p>
    <w:p w:rsidR="000C133F" w:rsidRPr="008C5B50" w:rsidRDefault="000C133F" w:rsidP="000C133F">
      <w:pPr>
        <w:spacing w:line="240" w:lineRule="auto"/>
        <w:ind w:firstLine="709"/>
        <w:jc w:val="both"/>
        <w:rPr>
          <w:rFonts w:eastAsia="Times New Roman"/>
          <w:color w:val="000000" w:themeColor="text1"/>
          <w:kern w:val="24"/>
          <w:sz w:val="20"/>
          <w:szCs w:val="20"/>
        </w:rPr>
      </w:pPr>
      <w:bookmarkStart w:id="50" w:name="_Toc381627835"/>
      <w:bookmarkStart w:id="51" w:name="_Toc384999444"/>
    </w:p>
    <w:p w:rsidR="000C133F" w:rsidRPr="000C133F" w:rsidRDefault="000C133F" w:rsidP="000C0B19">
      <w:pPr>
        <w:pStyle w:val="2d"/>
      </w:pPr>
      <w:bookmarkStart w:id="52" w:name="_Toc418862305"/>
      <w:r w:rsidRPr="000C133F">
        <w:t>3.9. Основное мероприятие «Государственная поддержка кредитования  подотрасли животноводства, переработки ее продукции, развития инфраструктуры и логистического обеспечения рынков продукции животноводства»</w:t>
      </w:r>
      <w:bookmarkEnd w:id="50"/>
      <w:bookmarkEnd w:id="51"/>
      <w:bookmarkEnd w:id="52"/>
    </w:p>
    <w:p w:rsidR="000C133F" w:rsidRPr="008C5B50" w:rsidRDefault="000C133F" w:rsidP="000C133F">
      <w:pPr>
        <w:widowControl w:val="0"/>
        <w:autoSpaceDE w:val="0"/>
        <w:autoSpaceDN w:val="0"/>
        <w:adjustRightInd w:val="0"/>
        <w:spacing w:line="240" w:lineRule="auto"/>
        <w:jc w:val="center"/>
        <w:rPr>
          <w:rFonts w:eastAsia="Times New Roman"/>
          <w:color w:val="000000" w:themeColor="text1"/>
          <w:kern w:val="24"/>
          <w:sz w:val="20"/>
          <w:szCs w:val="20"/>
          <w:lang w:eastAsia="ru-RU"/>
        </w:rPr>
      </w:pPr>
    </w:p>
    <w:p w:rsidR="000C133F" w:rsidRPr="000C133F" w:rsidRDefault="000C133F" w:rsidP="000C133F">
      <w:pPr>
        <w:widowControl w:val="0"/>
        <w:autoSpaceDE w:val="0"/>
        <w:autoSpaceDN w:val="0"/>
        <w:adjustRightInd w:val="0"/>
        <w:spacing w:line="240" w:lineRule="auto"/>
        <w:ind w:firstLine="709"/>
        <w:jc w:val="both"/>
        <w:rPr>
          <w:rFonts w:eastAsia="Times New Roman"/>
          <w:color w:val="000000" w:themeColor="text1"/>
          <w:kern w:val="24"/>
          <w:sz w:val="28"/>
          <w:szCs w:val="28"/>
          <w:lang w:eastAsia="ru-RU"/>
        </w:rPr>
      </w:pPr>
      <w:bookmarkStart w:id="53" w:name="_Toc384999445"/>
      <w:r w:rsidRPr="000C133F">
        <w:rPr>
          <w:rFonts w:eastAsia="Times New Roman"/>
          <w:color w:val="000000" w:themeColor="text1"/>
          <w:kern w:val="24"/>
          <w:sz w:val="28"/>
          <w:szCs w:val="28"/>
          <w:lang w:eastAsia="ru-RU"/>
        </w:rPr>
        <w:t>В целях осуществления государственной поддержки кредитования живо</w:t>
      </w:r>
      <w:r w:rsidRPr="000C133F">
        <w:rPr>
          <w:rFonts w:eastAsia="Times New Roman"/>
          <w:color w:val="000000" w:themeColor="text1"/>
          <w:kern w:val="24"/>
          <w:sz w:val="28"/>
          <w:szCs w:val="28"/>
          <w:lang w:eastAsia="ru-RU"/>
        </w:rPr>
        <w:t>т</w:t>
      </w:r>
      <w:r w:rsidRPr="000C133F">
        <w:rPr>
          <w:rFonts w:eastAsia="Times New Roman"/>
          <w:color w:val="000000" w:themeColor="text1"/>
          <w:kern w:val="24"/>
          <w:sz w:val="28"/>
          <w:szCs w:val="28"/>
          <w:lang w:eastAsia="ru-RU"/>
        </w:rPr>
        <w:t>новодства, переработки ее продукции, развития инфраструктуры и логистическ</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го обеспечения рынков продукции животноводства субсидии предоставлялись из федерального бюджета бюджетам субъектов Российской Федерации (при усл</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lastRenderedPageBreak/>
        <w:t>вии софинансирования за счет средств бюджетов субъектов Российской Федер</w:t>
      </w:r>
      <w:r w:rsidRPr="000C133F">
        <w:rPr>
          <w:rFonts w:eastAsia="Times New Roman"/>
          <w:color w:val="000000" w:themeColor="text1"/>
          <w:kern w:val="24"/>
          <w:sz w:val="28"/>
          <w:szCs w:val="28"/>
          <w:lang w:eastAsia="ru-RU"/>
        </w:rPr>
        <w:t>а</w:t>
      </w:r>
      <w:r w:rsidRPr="000C133F">
        <w:rPr>
          <w:rFonts w:eastAsia="Times New Roman"/>
          <w:color w:val="000000" w:themeColor="text1"/>
          <w:kern w:val="24"/>
          <w:sz w:val="28"/>
          <w:szCs w:val="28"/>
          <w:lang w:eastAsia="ru-RU"/>
        </w:rPr>
        <w:t>ции) на возмещение части затрат на уплату процентов по краткосрочным и инв</w:t>
      </w:r>
      <w:r w:rsidRPr="000C133F">
        <w:rPr>
          <w:rFonts w:eastAsia="Times New Roman"/>
          <w:color w:val="000000" w:themeColor="text1"/>
          <w:kern w:val="24"/>
          <w:sz w:val="28"/>
          <w:szCs w:val="28"/>
          <w:lang w:eastAsia="ru-RU"/>
        </w:rPr>
        <w:t>е</w:t>
      </w:r>
      <w:r w:rsidRPr="000C133F">
        <w:rPr>
          <w:rFonts w:eastAsia="Times New Roman"/>
          <w:color w:val="000000" w:themeColor="text1"/>
          <w:kern w:val="24"/>
          <w:sz w:val="28"/>
          <w:szCs w:val="28"/>
          <w:lang w:eastAsia="ru-RU"/>
        </w:rPr>
        <w:t>стиционным кредитам, полученным в российских кредитных организациях и сельскохозяйственных кредитных потребительских кооперативах.</w:t>
      </w:r>
    </w:p>
    <w:p w:rsidR="000C133F" w:rsidRPr="000C133F" w:rsidRDefault="000C133F" w:rsidP="000C133F">
      <w:pPr>
        <w:widowControl w:val="0"/>
        <w:autoSpaceDE w:val="0"/>
        <w:autoSpaceDN w:val="0"/>
        <w:adjustRightInd w:val="0"/>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Средства федерального бюджета с</w:t>
      </w:r>
      <w:r w:rsidRPr="000C133F">
        <w:rPr>
          <w:rFonts w:eastAsia="Times New Roman" w:cs="Arial"/>
          <w:color w:val="000000" w:themeColor="text1"/>
          <w:kern w:val="24"/>
          <w:sz w:val="28"/>
          <w:szCs w:val="28"/>
          <w:lang w:eastAsia="ru-RU"/>
        </w:rPr>
        <w:t>огласно постановлению Правительства Российской Федерации от 28 декабря 2012 г.  № 1460 «Об утверждении Правил предоставления и распределения субсидий из федерального бюджета бюджетам субъектов Российской Федерации на возмещение части затрат на уплату проце</w:t>
      </w:r>
      <w:r w:rsidRPr="000C133F">
        <w:rPr>
          <w:rFonts w:eastAsia="Times New Roman" w:cs="Arial"/>
          <w:color w:val="000000" w:themeColor="text1"/>
          <w:kern w:val="24"/>
          <w:sz w:val="28"/>
          <w:szCs w:val="28"/>
          <w:lang w:eastAsia="ru-RU"/>
        </w:rPr>
        <w:t>н</w:t>
      </w:r>
      <w:r w:rsidRPr="000C133F">
        <w:rPr>
          <w:rFonts w:eastAsia="Times New Roman" w:cs="Arial"/>
          <w:color w:val="000000" w:themeColor="text1"/>
          <w:kern w:val="24"/>
          <w:sz w:val="28"/>
          <w:szCs w:val="28"/>
          <w:lang w:eastAsia="ru-RU"/>
        </w:rPr>
        <w:t xml:space="preserve">тов по кредитам, полученным в российских кредитных организациях, и займам, полученным в сельскохозяйственных кредитных потребительских кооперативах» и </w:t>
      </w:r>
      <w:r w:rsidRPr="000C133F">
        <w:rPr>
          <w:rFonts w:eastAsia="Times New Roman" w:cs="Arial"/>
          <w:bCs/>
          <w:color w:val="000000" w:themeColor="text1"/>
          <w:kern w:val="24"/>
          <w:sz w:val="28"/>
          <w:szCs w:val="28"/>
          <w:lang w:eastAsia="ru-RU"/>
        </w:rPr>
        <w:t xml:space="preserve">постановлению Правительства </w:t>
      </w:r>
      <w:r w:rsidRPr="000C133F">
        <w:rPr>
          <w:rFonts w:eastAsia="Times New Roman" w:cs="Arial"/>
          <w:color w:val="000000" w:themeColor="text1"/>
          <w:kern w:val="24"/>
          <w:sz w:val="28"/>
          <w:szCs w:val="28"/>
          <w:lang w:eastAsia="ru-RU"/>
        </w:rPr>
        <w:t xml:space="preserve">Российской Федерации </w:t>
      </w:r>
      <w:r w:rsidR="00A5640D">
        <w:rPr>
          <w:rFonts w:eastAsia="Times New Roman" w:cs="Arial"/>
          <w:bCs/>
          <w:color w:val="000000" w:themeColor="text1"/>
          <w:kern w:val="24"/>
          <w:sz w:val="28"/>
          <w:szCs w:val="28"/>
          <w:lang w:eastAsia="ru-RU"/>
        </w:rPr>
        <w:t xml:space="preserve">от 2 апреля 2014 г. </w:t>
      </w:r>
      <w:r w:rsidRPr="000C133F">
        <w:rPr>
          <w:rFonts w:eastAsia="Times New Roman" w:cs="Arial"/>
          <w:bCs/>
          <w:color w:val="000000" w:themeColor="text1"/>
          <w:kern w:val="24"/>
          <w:sz w:val="28"/>
          <w:szCs w:val="28"/>
          <w:lang w:eastAsia="ru-RU"/>
        </w:rPr>
        <w:t>№ 256 «О внесении изменений в правила предоставления и распределения субс</w:t>
      </w:r>
      <w:r w:rsidRPr="000C133F">
        <w:rPr>
          <w:rFonts w:eastAsia="Times New Roman" w:cs="Arial"/>
          <w:bCs/>
          <w:color w:val="000000" w:themeColor="text1"/>
          <w:kern w:val="24"/>
          <w:sz w:val="28"/>
          <w:szCs w:val="28"/>
          <w:lang w:eastAsia="ru-RU"/>
        </w:rPr>
        <w:t>и</w:t>
      </w:r>
      <w:r w:rsidRPr="000C133F">
        <w:rPr>
          <w:rFonts w:eastAsia="Times New Roman" w:cs="Arial"/>
          <w:bCs/>
          <w:color w:val="000000" w:themeColor="text1"/>
          <w:kern w:val="24"/>
          <w:sz w:val="28"/>
          <w:szCs w:val="28"/>
          <w:lang w:eastAsia="ru-RU"/>
        </w:rPr>
        <w:t>дий из федерального бюджета бюджетам субъектов Российской Федерации на возмещение части затрат на уплату процентов по кредитам, полученным в ро</w:t>
      </w:r>
      <w:r w:rsidRPr="000C133F">
        <w:rPr>
          <w:rFonts w:eastAsia="Times New Roman" w:cs="Arial"/>
          <w:bCs/>
          <w:color w:val="000000" w:themeColor="text1"/>
          <w:kern w:val="24"/>
          <w:sz w:val="28"/>
          <w:szCs w:val="28"/>
          <w:lang w:eastAsia="ru-RU"/>
        </w:rPr>
        <w:t>с</w:t>
      </w:r>
      <w:r w:rsidRPr="000C133F">
        <w:rPr>
          <w:rFonts w:eastAsia="Times New Roman" w:cs="Arial"/>
          <w:bCs/>
          <w:color w:val="000000" w:themeColor="text1"/>
          <w:kern w:val="24"/>
          <w:sz w:val="28"/>
          <w:szCs w:val="28"/>
          <w:lang w:eastAsia="ru-RU"/>
        </w:rPr>
        <w:t>сийских кредитных организациях, и займам, полученным в сельскохозяйстве</w:t>
      </w:r>
      <w:r w:rsidRPr="000C133F">
        <w:rPr>
          <w:rFonts w:eastAsia="Times New Roman" w:cs="Arial"/>
          <w:bCs/>
          <w:color w:val="000000" w:themeColor="text1"/>
          <w:kern w:val="24"/>
          <w:sz w:val="28"/>
          <w:szCs w:val="28"/>
          <w:lang w:eastAsia="ru-RU"/>
        </w:rPr>
        <w:t>н</w:t>
      </w:r>
      <w:r w:rsidRPr="000C133F">
        <w:rPr>
          <w:rFonts w:eastAsia="Times New Roman" w:cs="Arial"/>
          <w:bCs/>
          <w:color w:val="000000" w:themeColor="text1"/>
          <w:kern w:val="24"/>
          <w:sz w:val="28"/>
          <w:szCs w:val="28"/>
          <w:lang w:eastAsia="ru-RU"/>
        </w:rPr>
        <w:t>ных кредитных потребительских кооперативах»</w:t>
      </w:r>
      <w:r w:rsidRPr="000C133F">
        <w:rPr>
          <w:rFonts w:eastAsia="Times New Roman" w:cs="Arial"/>
          <w:color w:val="000000" w:themeColor="text1"/>
          <w:kern w:val="24"/>
          <w:sz w:val="28"/>
          <w:szCs w:val="28"/>
          <w:lang w:eastAsia="ru-RU"/>
        </w:rPr>
        <w:t xml:space="preserve"> </w:t>
      </w:r>
      <w:r w:rsidRPr="000C133F">
        <w:rPr>
          <w:rFonts w:eastAsia="Times New Roman"/>
          <w:color w:val="000000" w:themeColor="text1"/>
          <w:kern w:val="24"/>
          <w:sz w:val="28"/>
          <w:szCs w:val="28"/>
          <w:lang w:eastAsia="ru-RU"/>
        </w:rPr>
        <w:t>предоставлялись:</w:t>
      </w:r>
    </w:p>
    <w:p w:rsidR="000C133F" w:rsidRPr="000C133F" w:rsidRDefault="000C133F" w:rsidP="000C133F">
      <w:pPr>
        <w:widowControl w:val="0"/>
        <w:autoSpaceDE w:val="0"/>
        <w:autoSpaceDN w:val="0"/>
        <w:adjustRightInd w:val="0"/>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по краткосрочным и инвестиционным кредитам (займам) – в размере двух третьих ставки рефинансирования Центрального Банка Российской Федерации;</w:t>
      </w:r>
    </w:p>
    <w:p w:rsidR="000C133F" w:rsidRPr="000C133F" w:rsidRDefault="000C133F" w:rsidP="000C133F">
      <w:pPr>
        <w:widowControl w:val="0"/>
        <w:autoSpaceDE w:val="0"/>
        <w:autoSpaceDN w:val="0"/>
        <w:adjustRightInd w:val="0"/>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 xml:space="preserve">по краткосрочным и инвестиционным кредитам (займам), полученным </w:t>
      </w:r>
      <w:r w:rsidRPr="000C133F">
        <w:rPr>
          <w:rFonts w:eastAsia="Times New Roman"/>
          <w:color w:val="000000" w:themeColor="text1"/>
          <w:kern w:val="24"/>
          <w:sz w:val="28"/>
          <w:szCs w:val="28"/>
          <w:lang w:eastAsia="ru-RU"/>
        </w:rPr>
        <w:br/>
        <w:t>сельскохозяйственными товаропроизводителями, занимающимися произво</w:t>
      </w:r>
      <w:r w:rsidRPr="000C133F">
        <w:rPr>
          <w:rFonts w:eastAsia="Times New Roman"/>
          <w:color w:val="000000" w:themeColor="text1"/>
          <w:kern w:val="24"/>
          <w:sz w:val="28"/>
          <w:szCs w:val="28"/>
          <w:lang w:eastAsia="ru-RU"/>
        </w:rPr>
        <w:t>д</w:t>
      </w:r>
      <w:r w:rsidRPr="000C133F">
        <w:rPr>
          <w:rFonts w:eastAsia="Times New Roman"/>
          <w:color w:val="000000" w:themeColor="text1"/>
          <w:kern w:val="24"/>
          <w:sz w:val="28"/>
          <w:szCs w:val="28"/>
          <w:lang w:eastAsia="ru-RU"/>
        </w:rPr>
        <w:t>ством мяса крупного рогатого скота, – в размере 100% ставки рефинансирования Центрального Банка Российской Федерации;</w:t>
      </w:r>
    </w:p>
    <w:p w:rsidR="000C133F" w:rsidRPr="000C133F" w:rsidRDefault="000C133F" w:rsidP="000C133F">
      <w:pPr>
        <w:widowControl w:val="0"/>
        <w:autoSpaceDE w:val="0"/>
        <w:autoSpaceDN w:val="0"/>
        <w:adjustRightInd w:val="0"/>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по краткосрочным кредитам (займам), полученным сельскохозяйственн</w:t>
      </w:r>
      <w:r w:rsidRPr="000C133F">
        <w:rPr>
          <w:rFonts w:eastAsia="Times New Roman"/>
          <w:color w:val="000000" w:themeColor="text1"/>
          <w:kern w:val="24"/>
          <w:sz w:val="28"/>
          <w:szCs w:val="28"/>
          <w:lang w:eastAsia="ru-RU"/>
        </w:rPr>
        <w:t>ы</w:t>
      </w:r>
      <w:r w:rsidRPr="000C133F">
        <w:rPr>
          <w:rFonts w:eastAsia="Times New Roman"/>
          <w:color w:val="000000" w:themeColor="text1"/>
          <w:kern w:val="24"/>
          <w:sz w:val="28"/>
          <w:szCs w:val="28"/>
          <w:lang w:eastAsia="ru-RU"/>
        </w:rPr>
        <w:t xml:space="preserve">ми товаропроизводителями, занимающимися производством молока, – в размере </w:t>
      </w:r>
      <w:r w:rsidRPr="000C133F">
        <w:rPr>
          <w:rFonts w:eastAsia="Times New Roman"/>
          <w:color w:val="000000" w:themeColor="text1"/>
          <w:kern w:val="24"/>
          <w:sz w:val="28"/>
          <w:szCs w:val="28"/>
          <w:lang w:eastAsia="ru-RU"/>
        </w:rPr>
        <w:br/>
        <w:t xml:space="preserve">80% ставки рефинансирования Центрального Банка Российской Федерации и </w:t>
      </w:r>
      <w:r w:rsidRPr="000C133F">
        <w:rPr>
          <w:rFonts w:eastAsia="Times New Roman"/>
          <w:color w:val="000000" w:themeColor="text1"/>
          <w:kern w:val="24"/>
          <w:sz w:val="28"/>
          <w:szCs w:val="28"/>
          <w:lang w:eastAsia="ru-RU"/>
        </w:rPr>
        <w:br/>
        <w:t>по инвестиционным кредитам (займам) – в размере 100% ставки рефинансир</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вания Центрального Банка Российской Федерации.</w:t>
      </w:r>
    </w:p>
    <w:p w:rsidR="000C133F" w:rsidRPr="000C133F" w:rsidRDefault="000C133F" w:rsidP="000C133F">
      <w:pPr>
        <w:widowControl w:val="0"/>
        <w:autoSpaceDE w:val="0"/>
        <w:autoSpaceDN w:val="0"/>
        <w:adjustRightInd w:val="0"/>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В 2014 году на поддержку кредитования подотрасли животноводства, пер</w:t>
      </w:r>
      <w:r w:rsidRPr="000C133F">
        <w:rPr>
          <w:rFonts w:eastAsia="Times New Roman"/>
          <w:color w:val="000000" w:themeColor="text1"/>
          <w:kern w:val="24"/>
          <w:sz w:val="28"/>
          <w:szCs w:val="28"/>
          <w:lang w:eastAsia="ru-RU"/>
        </w:rPr>
        <w:t>е</w:t>
      </w:r>
      <w:r w:rsidRPr="000C133F">
        <w:rPr>
          <w:rFonts w:eastAsia="Times New Roman"/>
          <w:color w:val="000000" w:themeColor="text1"/>
          <w:kern w:val="24"/>
          <w:sz w:val="28"/>
          <w:szCs w:val="28"/>
          <w:lang w:eastAsia="ru-RU"/>
        </w:rPr>
        <w:t xml:space="preserve">работки ее продукции, развития инфраструктуры и логистического обеспечения в соответствии с бюджетной росписью федерального бюджета было выделено          56 984,7 млн руб., </w:t>
      </w:r>
      <w:r w:rsidR="00D95D49">
        <w:rPr>
          <w:rFonts w:eastAsia="Times New Roman"/>
          <w:color w:val="000000" w:themeColor="text1"/>
          <w:kern w:val="24"/>
          <w:sz w:val="28"/>
          <w:szCs w:val="28"/>
          <w:lang w:eastAsia="ru-RU"/>
        </w:rPr>
        <w:t>фактически профинансировано (кассовое исполнение) 56 043,8 </w:t>
      </w:r>
      <w:r w:rsidRPr="000C133F">
        <w:rPr>
          <w:rFonts w:eastAsia="Times New Roman"/>
          <w:color w:val="000000" w:themeColor="text1"/>
          <w:kern w:val="24"/>
          <w:sz w:val="28"/>
          <w:szCs w:val="28"/>
          <w:lang w:eastAsia="ru-RU"/>
        </w:rPr>
        <w:t>млн руб. (98,3% установленных бюджетной росписью).</w:t>
      </w:r>
    </w:p>
    <w:p w:rsidR="000C133F" w:rsidRPr="000C133F" w:rsidRDefault="000C133F" w:rsidP="000C133F">
      <w:pPr>
        <w:spacing w:line="240" w:lineRule="auto"/>
        <w:ind w:firstLine="709"/>
        <w:jc w:val="both"/>
        <w:rPr>
          <w:b/>
          <w:i/>
          <w:color w:val="000000" w:themeColor="text1"/>
          <w:kern w:val="24"/>
          <w:sz w:val="28"/>
          <w:szCs w:val="28"/>
        </w:rPr>
      </w:pPr>
      <w:bookmarkStart w:id="54" w:name="Par1529"/>
      <w:bookmarkEnd w:id="54"/>
      <w:r w:rsidRPr="000C133F">
        <w:rPr>
          <w:color w:val="000000" w:themeColor="text1"/>
          <w:kern w:val="24"/>
          <w:sz w:val="28"/>
          <w:szCs w:val="28"/>
          <w:shd w:val="clear" w:color="auto" w:fill="FFFFFF"/>
        </w:rPr>
        <w:t xml:space="preserve">Основными направлениями реализации государственной поддержки </w:t>
      </w:r>
      <w:r w:rsidRPr="000765B0">
        <w:rPr>
          <w:color w:val="000000" w:themeColor="text1"/>
          <w:kern w:val="24"/>
          <w:sz w:val="28"/>
          <w:szCs w:val="28"/>
          <w:shd w:val="clear" w:color="auto" w:fill="FFFFFF"/>
        </w:rPr>
        <w:t>кр</w:t>
      </w:r>
      <w:r w:rsidRPr="000765B0">
        <w:rPr>
          <w:color w:val="000000" w:themeColor="text1"/>
          <w:kern w:val="24"/>
          <w:sz w:val="28"/>
          <w:szCs w:val="28"/>
          <w:shd w:val="clear" w:color="auto" w:fill="FFFFFF"/>
        </w:rPr>
        <w:t>е</w:t>
      </w:r>
      <w:r w:rsidRPr="000765B0">
        <w:rPr>
          <w:color w:val="000000" w:themeColor="text1"/>
          <w:kern w:val="24"/>
          <w:sz w:val="28"/>
          <w:szCs w:val="28"/>
          <w:shd w:val="clear" w:color="auto" w:fill="FFFFFF"/>
        </w:rPr>
        <w:t xml:space="preserve">дитования подотрасли животноводства </w:t>
      </w:r>
      <w:r w:rsidRPr="000C133F">
        <w:rPr>
          <w:color w:val="000000" w:themeColor="text1"/>
          <w:kern w:val="24"/>
          <w:sz w:val="28"/>
          <w:szCs w:val="28"/>
          <w:shd w:val="clear" w:color="auto" w:fill="FFFFFF"/>
        </w:rPr>
        <w:t>являются увеличение производства пр</w:t>
      </w:r>
      <w:r w:rsidRPr="000C133F">
        <w:rPr>
          <w:color w:val="000000" w:themeColor="text1"/>
          <w:kern w:val="24"/>
          <w:sz w:val="28"/>
          <w:szCs w:val="28"/>
          <w:shd w:val="clear" w:color="auto" w:fill="FFFFFF"/>
        </w:rPr>
        <w:t>о</w:t>
      </w:r>
      <w:r w:rsidRPr="000C133F">
        <w:rPr>
          <w:color w:val="000000" w:themeColor="text1"/>
          <w:kern w:val="24"/>
          <w:sz w:val="28"/>
          <w:szCs w:val="28"/>
          <w:shd w:val="clear" w:color="auto" w:fill="FFFFFF"/>
        </w:rPr>
        <w:t>дукции животноводства; пополнение оборотных средств; модернизация осно</w:t>
      </w:r>
      <w:r w:rsidRPr="000C133F">
        <w:rPr>
          <w:color w:val="000000" w:themeColor="text1"/>
          <w:kern w:val="24"/>
          <w:sz w:val="28"/>
          <w:szCs w:val="28"/>
          <w:shd w:val="clear" w:color="auto" w:fill="FFFFFF"/>
        </w:rPr>
        <w:t>в</w:t>
      </w:r>
      <w:r w:rsidRPr="000C133F">
        <w:rPr>
          <w:color w:val="000000" w:themeColor="text1"/>
          <w:kern w:val="24"/>
          <w:sz w:val="28"/>
          <w:szCs w:val="28"/>
          <w:shd w:val="clear" w:color="auto" w:fill="FFFFFF"/>
        </w:rPr>
        <w:t xml:space="preserve">ных фондов в </w:t>
      </w:r>
      <w:r w:rsidRPr="00554881">
        <w:rPr>
          <w:color w:val="000000" w:themeColor="text1"/>
          <w:kern w:val="24"/>
          <w:sz w:val="28"/>
          <w:szCs w:val="28"/>
          <w:shd w:val="clear" w:color="auto" w:fill="FFFFFF"/>
        </w:rPr>
        <w:t>отрасли сельско</w:t>
      </w:r>
      <w:r w:rsidR="00554881" w:rsidRPr="00554881">
        <w:rPr>
          <w:color w:val="000000" w:themeColor="text1"/>
          <w:kern w:val="24"/>
          <w:sz w:val="28"/>
          <w:szCs w:val="28"/>
          <w:shd w:val="clear" w:color="auto" w:fill="FFFFFF"/>
        </w:rPr>
        <w:t>го</w:t>
      </w:r>
      <w:r w:rsidRPr="00554881">
        <w:rPr>
          <w:color w:val="000000" w:themeColor="text1"/>
          <w:kern w:val="24"/>
          <w:sz w:val="28"/>
          <w:szCs w:val="28"/>
          <w:shd w:val="clear" w:color="auto" w:fill="FFFFFF"/>
        </w:rPr>
        <w:t xml:space="preserve"> хозяйств</w:t>
      </w:r>
      <w:r w:rsidR="00554881" w:rsidRPr="00554881">
        <w:rPr>
          <w:color w:val="000000" w:themeColor="text1"/>
          <w:kern w:val="24"/>
          <w:sz w:val="28"/>
          <w:szCs w:val="28"/>
          <w:shd w:val="clear" w:color="auto" w:fill="FFFFFF"/>
        </w:rPr>
        <w:t>а</w:t>
      </w:r>
      <w:r w:rsidRPr="00554881">
        <w:rPr>
          <w:color w:val="000000" w:themeColor="text1"/>
          <w:kern w:val="24"/>
          <w:sz w:val="28"/>
          <w:szCs w:val="28"/>
          <w:shd w:val="clear" w:color="auto" w:fill="FFFFFF"/>
        </w:rPr>
        <w:t>, перерабатывающей промышленн</w:t>
      </w:r>
      <w:r w:rsidRPr="00554881">
        <w:rPr>
          <w:color w:val="000000" w:themeColor="text1"/>
          <w:kern w:val="24"/>
          <w:sz w:val="28"/>
          <w:szCs w:val="28"/>
          <w:shd w:val="clear" w:color="auto" w:fill="FFFFFF"/>
        </w:rPr>
        <w:t>о</w:t>
      </w:r>
      <w:r w:rsidRPr="00554881">
        <w:rPr>
          <w:color w:val="000000" w:themeColor="text1"/>
          <w:kern w:val="24"/>
          <w:sz w:val="28"/>
          <w:szCs w:val="28"/>
          <w:shd w:val="clear" w:color="auto" w:fill="FFFFFF"/>
        </w:rPr>
        <w:t>сти, н</w:t>
      </w:r>
      <w:r w:rsidRPr="000C133F">
        <w:rPr>
          <w:color w:val="000000" w:themeColor="text1"/>
          <w:kern w:val="24"/>
          <w:sz w:val="28"/>
          <w:szCs w:val="28"/>
          <w:shd w:val="clear" w:color="auto" w:fill="FFFFFF"/>
        </w:rPr>
        <w:t>а предприятиях, обеспечивающих инфраструктуру отрасли; наращивание производственных мощностей по промышленному забою скота; развитие совр</w:t>
      </w:r>
      <w:r w:rsidRPr="000C133F">
        <w:rPr>
          <w:color w:val="000000" w:themeColor="text1"/>
          <w:kern w:val="24"/>
          <w:sz w:val="28"/>
          <w:szCs w:val="28"/>
          <w:shd w:val="clear" w:color="auto" w:fill="FFFFFF"/>
        </w:rPr>
        <w:t>е</w:t>
      </w:r>
      <w:r w:rsidRPr="000C133F">
        <w:rPr>
          <w:color w:val="000000" w:themeColor="text1"/>
          <w:kern w:val="24"/>
          <w:sz w:val="28"/>
          <w:szCs w:val="28"/>
          <w:shd w:val="clear" w:color="auto" w:fill="FFFFFF"/>
        </w:rPr>
        <w:t xml:space="preserve">менной инфраструктуры; рост уровня товарности животноводческой продукции; </w:t>
      </w:r>
      <w:r w:rsidRPr="00554881">
        <w:rPr>
          <w:color w:val="000000" w:themeColor="text1"/>
          <w:kern w:val="24"/>
          <w:sz w:val="28"/>
          <w:szCs w:val="28"/>
          <w:shd w:val="clear" w:color="auto" w:fill="FFFFFF"/>
        </w:rPr>
        <w:t>наличие современных производственных</w:t>
      </w:r>
      <w:r w:rsidRPr="000C133F">
        <w:rPr>
          <w:color w:val="000000" w:themeColor="text1"/>
          <w:kern w:val="24"/>
          <w:sz w:val="28"/>
          <w:szCs w:val="28"/>
          <w:shd w:val="clear" w:color="auto" w:fill="FFFFFF"/>
        </w:rPr>
        <w:t xml:space="preserve"> мощностей по переработке молока, способствующих увеличению текущих объёмов производства и потребления к</w:t>
      </w:r>
      <w:r w:rsidRPr="000C133F">
        <w:rPr>
          <w:color w:val="000000" w:themeColor="text1"/>
          <w:kern w:val="24"/>
          <w:sz w:val="28"/>
          <w:szCs w:val="28"/>
          <w:shd w:val="clear" w:color="auto" w:fill="FFFFFF"/>
        </w:rPr>
        <w:t>а</w:t>
      </w:r>
      <w:r w:rsidRPr="000C133F">
        <w:rPr>
          <w:color w:val="000000" w:themeColor="text1"/>
          <w:kern w:val="24"/>
          <w:sz w:val="28"/>
          <w:szCs w:val="28"/>
          <w:shd w:val="clear" w:color="auto" w:fill="FFFFFF"/>
        </w:rPr>
        <w:t>чественной молочной продукции отечественного производства; расширение а</w:t>
      </w:r>
      <w:r w:rsidRPr="000C133F">
        <w:rPr>
          <w:color w:val="000000" w:themeColor="text1"/>
          <w:kern w:val="24"/>
          <w:sz w:val="28"/>
          <w:szCs w:val="28"/>
          <w:shd w:val="clear" w:color="auto" w:fill="FFFFFF"/>
        </w:rPr>
        <w:t>с</w:t>
      </w:r>
      <w:r w:rsidRPr="000C133F">
        <w:rPr>
          <w:color w:val="000000" w:themeColor="text1"/>
          <w:kern w:val="24"/>
          <w:sz w:val="28"/>
          <w:szCs w:val="28"/>
          <w:shd w:val="clear" w:color="auto" w:fill="FFFFFF"/>
        </w:rPr>
        <w:t>сортимента и повышение качества продукции в целях повышения конкурент</w:t>
      </w:r>
      <w:r w:rsidRPr="000C133F">
        <w:rPr>
          <w:color w:val="000000" w:themeColor="text1"/>
          <w:kern w:val="24"/>
          <w:sz w:val="28"/>
          <w:szCs w:val="28"/>
          <w:shd w:val="clear" w:color="auto" w:fill="FFFFFF"/>
        </w:rPr>
        <w:t>о</w:t>
      </w:r>
      <w:r w:rsidRPr="000C133F">
        <w:rPr>
          <w:color w:val="000000" w:themeColor="text1"/>
          <w:kern w:val="24"/>
          <w:sz w:val="28"/>
          <w:szCs w:val="28"/>
          <w:shd w:val="clear" w:color="auto" w:fill="FFFFFF"/>
        </w:rPr>
        <w:t>способности отечественной продукции и достижения продовольственной бе</w:t>
      </w:r>
      <w:r w:rsidRPr="000C133F">
        <w:rPr>
          <w:color w:val="000000" w:themeColor="text1"/>
          <w:kern w:val="24"/>
          <w:sz w:val="28"/>
          <w:szCs w:val="28"/>
          <w:shd w:val="clear" w:color="auto" w:fill="FFFFFF"/>
        </w:rPr>
        <w:t>з</w:t>
      </w:r>
      <w:r w:rsidRPr="000C133F">
        <w:rPr>
          <w:color w:val="000000" w:themeColor="text1"/>
          <w:kern w:val="24"/>
          <w:sz w:val="28"/>
          <w:szCs w:val="28"/>
          <w:shd w:val="clear" w:color="auto" w:fill="FFFFFF"/>
        </w:rPr>
        <w:t xml:space="preserve">опасности страны. </w:t>
      </w:r>
    </w:p>
    <w:p w:rsidR="000C133F" w:rsidRPr="008C5B50" w:rsidRDefault="000C133F" w:rsidP="000C133F">
      <w:pPr>
        <w:spacing w:line="240" w:lineRule="auto"/>
        <w:ind w:firstLine="567"/>
        <w:jc w:val="both"/>
        <w:rPr>
          <w:rFonts w:eastAsia="Times New Roman"/>
          <w:b/>
          <w:i/>
          <w:color w:val="000000" w:themeColor="text1"/>
          <w:kern w:val="24"/>
          <w:sz w:val="20"/>
          <w:szCs w:val="20"/>
          <w:lang w:eastAsia="ru-RU"/>
        </w:rPr>
      </w:pPr>
    </w:p>
    <w:p w:rsidR="000C133F" w:rsidRPr="000C133F" w:rsidRDefault="000C133F" w:rsidP="000C133F">
      <w:pPr>
        <w:spacing w:line="240" w:lineRule="auto"/>
        <w:ind w:firstLine="567"/>
        <w:jc w:val="center"/>
        <w:rPr>
          <w:rFonts w:eastAsia="Times New Roman"/>
          <w:b/>
          <w:color w:val="000000" w:themeColor="text1"/>
          <w:kern w:val="24"/>
          <w:sz w:val="28"/>
          <w:szCs w:val="28"/>
          <w:lang w:eastAsia="ru-RU"/>
        </w:rPr>
      </w:pPr>
      <w:r w:rsidRPr="000C133F">
        <w:rPr>
          <w:rFonts w:eastAsia="Times New Roman"/>
          <w:b/>
          <w:color w:val="000000" w:themeColor="text1"/>
          <w:kern w:val="24"/>
          <w:sz w:val="28"/>
          <w:szCs w:val="28"/>
          <w:lang w:eastAsia="ru-RU"/>
        </w:rPr>
        <w:lastRenderedPageBreak/>
        <w:t>Краткосрочное кредитование подотрасли животноводства</w:t>
      </w:r>
    </w:p>
    <w:p w:rsidR="000C133F" w:rsidRPr="008C5B50" w:rsidRDefault="000C133F" w:rsidP="000C133F">
      <w:pPr>
        <w:spacing w:line="240" w:lineRule="auto"/>
        <w:ind w:firstLine="567"/>
        <w:jc w:val="center"/>
        <w:rPr>
          <w:rFonts w:eastAsia="Times New Roman"/>
          <w:b/>
          <w:i/>
          <w:color w:val="000000" w:themeColor="text1"/>
          <w:kern w:val="24"/>
          <w:sz w:val="20"/>
          <w:szCs w:val="20"/>
          <w:lang w:eastAsia="ru-RU"/>
        </w:rPr>
      </w:pPr>
    </w:p>
    <w:p w:rsidR="000C133F" w:rsidRPr="000C133F" w:rsidRDefault="000C133F" w:rsidP="000C133F">
      <w:pPr>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В 2014 году на реализацию данного направления поддержки было пред</w:t>
      </w:r>
      <w:r w:rsidRPr="000C133F">
        <w:rPr>
          <w:rFonts w:eastAsia="Times New Roman"/>
          <w:color w:val="000000" w:themeColor="text1"/>
          <w:kern w:val="24"/>
          <w:sz w:val="28"/>
          <w:szCs w:val="28"/>
          <w:lang w:eastAsia="ru-RU"/>
        </w:rPr>
        <w:t>у</w:t>
      </w:r>
      <w:r w:rsidRPr="000C133F">
        <w:rPr>
          <w:rFonts w:eastAsia="Times New Roman"/>
          <w:color w:val="000000" w:themeColor="text1"/>
          <w:kern w:val="24"/>
          <w:sz w:val="28"/>
          <w:szCs w:val="28"/>
          <w:lang w:eastAsia="ru-RU"/>
        </w:rPr>
        <w:t xml:space="preserve">смотрено паспортом Государственной программы (в редакции постановления Правительства </w:t>
      </w:r>
      <w:r w:rsidRPr="000C133F">
        <w:rPr>
          <w:color w:val="000000" w:themeColor="text1"/>
          <w:kern w:val="24"/>
          <w:sz w:val="28"/>
          <w:szCs w:val="28"/>
        </w:rPr>
        <w:t xml:space="preserve">Российской Федерации </w:t>
      </w:r>
      <w:r w:rsidRPr="000C133F">
        <w:rPr>
          <w:rFonts w:eastAsia="Times New Roman"/>
          <w:color w:val="000000" w:themeColor="text1"/>
          <w:kern w:val="24"/>
          <w:sz w:val="28"/>
          <w:szCs w:val="28"/>
          <w:lang w:eastAsia="ru-RU"/>
        </w:rPr>
        <w:t>от 15 апреля 2014 г. № 315) за счёт средств федерального бюджета выделить 3,7 млрд руб. Согласно заключённым соглашениям, размер субсидий вырос на 81% и составил 6,8 млрд руб., сумма субсидий за счёт средств региональных бюджетов достигла 1,6 млрд руб. План финансирования за счёт средств федерального бюджета был выполнен на 99</w:t>
      </w:r>
      <w:r w:rsidR="00D95D49">
        <w:rPr>
          <w:rFonts w:eastAsia="Times New Roman"/>
          <w:color w:val="000000" w:themeColor="text1"/>
          <w:kern w:val="24"/>
          <w:sz w:val="28"/>
          <w:szCs w:val="28"/>
          <w:lang w:eastAsia="ru-RU"/>
        </w:rPr>
        <w:t>,9</w:t>
      </w:r>
      <w:r w:rsidRPr="000C133F">
        <w:rPr>
          <w:rFonts w:eastAsia="Times New Roman"/>
          <w:color w:val="000000" w:themeColor="text1"/>
          <w:kern w:val="24"/>
          <w:sz w:val="28"/>
          <w:szCs w:val="28"/>
          <w:lang w:eastAsia="ru-RU"/>
        </w:rPr>
        <w:t xml:space="preserve">%, </w:t>
      </w:r>
      <w:r w:rsidRPr="000C133F">
        <w:rPr>
          <w:rFonts w:eastAsia="Times New Roman"/>
          <w:color w:val="000000" w:themeColor="text1"/>
          <w:kern w:val="24"/>
          <w:sz w:val="28"/>
          <w:szCs w:val="28"/>
          <w:lang w:eastAsia="ru-RU"/>
        </w:rPr>
        <w:br/>
        <w:t xml:space="preserve">за счет средств региональных бюджетов – на 95% (таблица 3.18).Фактический прирост объёма субсидий по сравнению с предыдущим годом составил 60%. </w:t>
      </w:r>
    </w:p>
    <w:p w:rsidR="000C133F" w:rsidRPr="000C133F" w:rsidRDefault="000C133F" w:rsidP="000C133F">
      <w:pPr>
        <w:spacing w:line="240" w:lineRule="auto"/>
        <w:ind w:firstLine="567"/>
        <w:jc w:val="center"/>
        <w:rPr>
          <w:rFonts w:eastAsia="Times New Roman"/>
          <w:b/>
          <w:i/>
          <w:color w:val="000000" w:themeColor="text1"/>
          <w:kern w:val="24"/>
          <w:sz w:val="28"/>
          <w:szCs w:val="28"/>
          <w:lang w:eastAsia="ru-RU"/>
        </w:rPr>
      </w:pPr>
    </w:p>
    <w:p w:rsidR="000C133F" w:rsidRDefault="000C133F" w:rsidP="008C76DD">
      <w:pPr>
        <w:spacing w:line="240" w:lineRule="auto"/>
        <w:jc w:val="right"/>
        <w:rPr>
          <w:rFonts w:eastAsia="Times New Roman"/>
          <w:color w:val="000000" w:themeColor="text1"/>
          <w:kern w:val="24"/>
          <w:sz w:val="28"/>
          <w:szCs w:val="24"/>
          <w:lang w:eastAsia="ru-RU"/>
        </w:rPr>
      </w:pPr>
      <w:r w:rsidRPr="000C133F">
        <w:rPr>
          <w:rFonts w:eastAsia="Times New Roman"/>
          <w:color w:val="000000" w:themeColor="text1"/>
          <w:kern w:val="24"/>
          <w:sz w:val="28"/>
          <w:szCs w:val="24"/>
          <w:lang w:eastAsia="ru-RU"/>
        </w:rPr>
        <w:t>Таблица 3.18</w:t>
      </w:r>
    </w:p>
    <w:p w:rsidR="008C5B50" w:rsidRPr="008C5B50" w:rsidRDefault="008C5B50" w:rsidP="008C5B50">
      <w:pPr>
        <w:spacing w:line="240" w:lineRule="auto"/>
        <w:jc w:val="right"/>
        <w:rPr>
          <w:rFonts w:eastAsia="Times New Roman"/>
          <w:color w:val="000000" w:themeColor="text1"/>
          <w:kern w:val="24"/>
          <w:sz w:val="20"/>
          <w:szCs w:val="20"/>
          <w:lang w:eastAsia="ru-RU"/>
        </w:rPr>
      </w:pPr>
    </w:p>
    <w:p w:rsidR="000C133F" w:rsidRPr="000C133F" w:rsidRDefault="00554881" w:rsidP="008C5B50">
      <w:pPr>
        <w:spacing w:line="240" w:lineRule="auto"/>
        <w:jc w:val="center"/>
        <w:rPr>
          <w:rFonts w:eastAsia="Times New Roman"/>
          <w:b/>
          <w:color w:val="000000" w:themeColor="text1"/>
          <w:kern w:val="24"/>
          <w:sz w:val="28"/>
          <w:szCs w:val="24"/>
          <w:lang w:eastAsia="ru-RU"/>
        </w:rPr>
      </w:pPr>
      <w:r w:rsidRPr="00554881">
        <w:rPr>
          <w:rFonts w:eastAsia="Times New Roman"/>
          <w:b/>
          <w:color w:val="000000" w:themeColor="text1"/>
          <w:kern w:val="24"/>
          <w:sz w:val="28"/>
          <w:szCs w:val="24"/>
          <w:lang w:eastAsia="ru-RU"/>
        </w:rPr>
        <w:t>Субсидии</w:t>
      </w:r>
      <w:r w:rsidR="000C133F" w:rsidRPr="00554881">
        <w:rPr>
          <w:rFonts w:eastAsia="Times New Roman"/>
          <w:b/>
          <w:color w:val="000000" w:themeColor="text1"/>
          <w:kern w:val="24"/>
          <w:sz w:val="28"/>
          <w:szCs w:val="24"/>
          <w:lang w:eastAsia="ru-RU"/>
        </w:rPr>
        <w:t xml:space="preserve"> на</w:t>
      </w:r>
      <w:r w:rsidR="000C133F" w:rsidRPr="000C133F">
        <w:rPr>
          <w:rFonts w:eastAsia="Times New Roman"/>
          <w:b/>
          <w:color w:val="000000" w:themeColor="text1"/>
          <w:kern w:val="24"/>
          <w:sz w:val="28"/>
          <w:szCs w:val="24"/>
          <w:lang w:eastAsia="ru-RU"/>
        </w:rPr>
        <w:t xml:space="preserve"> компенсацию</w:t>
      </w:r>
      <w:r>
        <w:rPr>
          <w:rFonts w:eastAsia="Times New Roman"/>
          <w:b/>
          <w:color w:val="000000" w:themeColor="text1"/>
          <w:kern w:val="24"/>
          <w:sz w:val="28"/>
          <w:szCs w:val="24"/>
          <w:lang w:eastAsia="ru-RU"/>
        </w:rPr>
        <w:t xml:space="preserve"> </w:t>
      </w:r>
      <w:r w:rsidR="000C133F" w:rsidRPr="000C133F">
        <w:rPr>
          <w:rFonts w:eastAsia="Times New Roman"/>
          <w:b/>
          <w:color w:val="000000" w:themeColor="text1"/>
          <w:kern w:val="24"/>
          <w:sz w:val="28"/>
          <w:szCs w:val="24"/>
          <w:lang w:eastAsia="ru-RU"/>
        </w:rPr>
        <w:t>части затрат на уплату процентов по кратк</w:t>
      </w:r>
      <w:r w:rsidR="000C133F" w:rsidRPr="000C133F">
        <w:rPr>
          <w:rFonts w:eastAsia="Times New Roman"/>
          <w:b/>
          <w:color w:val="000000" w:themeColor="text1"/>
          <w:kern w:val="24"/>
          <w:sz w:val="28"/>
          <w:szCs w:val="24"/>
          <w:lang w:eastAsia="ru-RU"/>
        </w:rPr>
        <w:t>о</w:t>
      </w:r>
      <w:r w:rsidR="000C133F" w:rsidRPr="000C133F">
        <w:rPr>
          <w:rFonts w:eastAsia="Times New Roman"/>
          <w:b/>
          <w:color w:val="000000" w:themeColor="text1"/>
          <w:kern w:val="24"/>
          <w:sz w:val="28"/>
          <w:szCs w:val="24"/>
          <w:lang w:eastAsia="ru-RU"/>
        </w:rPr>
        <w:t>срочным кредитам на развитие подотрасли животноводства, млрд руб.</w:t>
      </w:r>
    </w:p>
    <w:p w:rsidR="000C133F" w:rsidRPr="008C5B50" w:rsidRDefault="000C133F" w:rsidP="000C133F">
      <w:pPr>
        <w:spacing w:line="240" w:lineRule="auto"/>
        <w:jc w:val="center"/>
        <w:rPr>
          <w:rFonts w:eastAsia="Times New Roman"/>
          <w:b/>
          <w:color w:val="000000" w:themeColor="text1"/>
          <w:kern w:val="24"/>
          <w:sz w:val="20"/>
          <w:szCs w:val="20"/>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850"/>
        <w:gridCol w:w="851"/>
        <w:gridCol w:w="709"/>
        <w:gridCol w:w="850"/>
        <w:gridCol w:w="709"/>
        <w:gridCol w:w="567"/>
        <w:gridCol w:w="851"/>
        <w:gridCol w:w="850"/>
      </w:tblGrid>
      <w:tr w:rsidR="000C133F" w:rsidRPr="000C133F" w:rsidTr="008F745B">
        <w:tc>
          <w:tcPr>
            <w:tcW w:w="3652" w:type="dxa"/>
            <w:vMerge w:val="restart"/>
            <w:shd w:val="clear" w:color="auto" w:fill="C6D9F1"/>
          </w:tcPr>
          <w:p w:rsidR="000C133F" w:rsidRPr="000C133F" w:rsidRDefault="000C133F" w:rsidP="000C133F">
            <w:pPr>
              <w:jc w:val="center"/>
              <w:rPr>
                <w:rFonts w:eastAsia="Times New Roman"/>
                <w:b/>
                <w:color w:val="000000" w:themeColor="text1"/>
                <w:kern w:val="24"/>
                <w:sz w:val="24"/>
                <w:szCs w:val="24"/>
              </w:rPr>
            </w:pPr>
            <w:r w:rsidRPr="000C133F">
              <w:rPr>
                <w:rFonts w:eastAsia="Times New Roman"/>
                <w:b/>
                <w:color w:val="000000" w:themeColor="text1"/>
                <w:kern w:val="24"/>
                <w:sz w:val="24"/>
                <w:szCs w:val="24"/>
              </w:rPr>
              <w:t>Субсидирование части пр</w:t>
            </w:r>
            <w:r w:rsidRPr="000C133F">
              <w:rPr>
                <w:rFonts w:eastAsia="Times New Roman"/>
                <w:b/>
                <w:color w:val="000000" w:themeColor="text1"/>
                <w:kern w:val="24"/>
                <w:sz w:val="24"/>
                <w:szCs w:val="24"/>
              </w:rPr>
              <w:t>о</w:t>
            </w:r>
            <w:r w:rsidRPr="000C133F">
              <w:rPr>
                <w:rFonts w:eastAsia="Times New Roman"/>
                <w:b/>
                <w:color w:val="000000" w:themeColor="text1"/>
                <w:kern w:val="24"/>
                <w:sz w:val="24"/>
                <w:szCs w:val="24"/>
              </w:rPr>
              <w:t>центной ставки по кратк</w:t>
            </w:r>
            <w:r w:rsidRPr="000C133F">
              <w:rPr>
                <w:rFonts w:eastAsia="Times New Roman"/>
                <w:b/>
                <w:color w:val="000000" w:themeColor="text1"/>
                <w:kern w:val="24"/>
                <w:sz w:val="24"/>
                <w:szCs w:val="24"/>
              </w:rPr>
              <w:t>о</w:t>
            </w:r>
            <w:r w:rsidRPr="000C133F">
              <w:rPr>
                <w:rFonts w:eastAsia="Times New Roman"/>
                <w:b/>
                <w:color w:val="000000" w:themeColor="text1"/>
                <w:kern w:val="24"/>
                <w:sz w:val="24"/>
                <w:szCs w:val="24"/>
              </w:rPr>
              <w:t xml:space="preserve">срочным кредитам (займам) </w:t>
            </w:r>
            <w:r w:rsidRPr="000C133F">
              <w:rPr>
                <w:rFonts w:eastAsia="Times New Roman"/>
                <w:b/>
                <w:color w:val="000000" w:themeColor="text1"/>
                <w:kern w:val="24"/>
                <w:sz w:val="24"/>
                <w:szCs w:val="24"/>
              </w:rPr>
              <w:br/>
              <w:t>на развитие животноводства, переработки и реализации продукции животноводства</w:t>
            </w:r>
          </w:p>
        </w:tc>
        <w:tc>
          <w:tcPr>
            <w:tcW w:w="2410" w:type="dxa"/>
            <w:gridSpan w:val="3"/>
            <w:shd w:val="clear" w:color="auto" w:fill="C6D9F1"/>
            <w:vAlign w:val="center"/>
          </w:tcPr>
          <w:p w:rsidR="000C133F" w:rsidRPr="000C133F" w:rsidRDefault="000C133F" w:rsidP="000C133F">
            <w:pPr>
              <w:jc w:val="center"/>
              <w:rPr>
                <w:rFonts w:eastAsia="Times New Roman"/>
                <w:b/>
                <w:color w:val="000000" w:themeColor="text1"/>
                <w:kern w:val="24"/>
                <w:sz w:val="24"/>
                <w:szCs w:val="24"/>
              </w:rPr>
            </w:pPr>
            <w:r w:rsidRPr="000C133F">
              <w:rPr>
                <w:rFonts w:eastAsia="Times New Roman"/>
                <w:b/>
                <w:color w:val="000000" w:themeColor="text1"/>
                <w:kern w:val="24"/>
                <w:sz w:val="24"/>
                <w:szCs w:val="24"/>
              </w:rPr>
              <w:t>Предусмотрено</w:t>
            </w:r>
          </w:p>
          <w:p w:rsidR="000C133F" w:rsidRPr="000C133F" w:rsidRDefault="000C133F" w:rsidP="000C133F">
            <w:pPr>
              <w:jc w:val="center"/>
              <w:rPr>
                <w:rFonts w:eastAsia="Times New Roman"/>
                <w:b/>
                <w:color w:val="000000" w:themeColor="text1"/>
                <w:kern w:val="24"/>
                <w:sz w:val="24"/>
                <w:szCs w:val="24"/>
              </w:rPr>
            </w:pPr>
            <w:r w:rsidRPr="000C133F">
              <w:rPr>
                <w:rFonts w:eastAsia="Times New Roman"/>
                <w:b/>
                <w:color w:val="000000" w:themeColor="text1"/>
                <w:kern w:val="24"/>
                <w:sz w:val="24"/>
                <w:szCs w:val="24"/>
              </w:rPr>
              <w:t>(согласно соглаш</w:t>
            </w:r>
            <w:r w:rsidRPr="000C133F">
              <w:rPr>
                <w:rFonts w:eastAsia="Times New Roman"/>
                <w:b/>
                <w:color w:val="000000" w:themeColor="text1"/>
                <w:kern w:val="24"/>
                <w:sz w:val="24"/>
                <w:szCs w:val="24"/>
              </w:rPr>
              <w:t>е</w:t>
            </w:r>
            <w:r w:rsidRPr="000C133F">
              <w:rPr>
                <w:rFonts w:eastAsia="Times New Roman"/>
                <w:b/>
                <w:color w:val="000000" w:themeColor="text1"/>
                <w:kern w:val="24"/>
                <w:sz w:val="24"/>
                <w:szCs w:val="24"/>
              </w:rPr>
              <w:t>ниям)</w:t>
            </w:r>
          </w:p>
        </w:tc>
        <w:tc>
          <w:tcPr>
            <w:tcW w:w="2126" w:type="dxa"/>
            <w:gridSpan w:val="3"/>
            <w:shd w:val="clear" w:color="auto" w:fill="C6D9F1"/>
            <w:vAlign w:val="center"/>
          </w:tcPr>
          <w:p w:rsidR="000C133F" w:rsidRPr="000C133F" w:rsidRDefault="000C133F" w:rsidP="000C133F">
            <w:pPr>
              <w:jc w:val="center"/>
              <w:rPr>
                <w:rFonts w:eastAsia="Times New Roman"/>
                <w:b/>
                <w:color w:val="000000" w:themeColor="text1"/>
                <w:kern w:val="24"/>
                <w:sz w:val="24"/>
                <w:szCs w:val="24"/>
              </w:rPr>
            </w:pPr>
            <w:r w:rsidRPr="000C133F">
              <w:rPr>
                <w:rFonts w:eastAsia="Times New Roman"/>
                <w:b/>
                <w:color w:val="000000" w:themeColor="text1"/>
                <w:kern w:val="24"/>
                <w:sz w:val="24"/>
                <w:szCs w:val="24"/>
              </w:rPr>
              <w:t xml:space="preserve">Фактически </w:t>
            </w:r>
            <w:r w:rsidRPr="000C133F">
              <w:rPr>
                <w:rFonts w:eastAsia="Times New Roman"/>
                <w:b/>
                <w:color w:val="000000" w:themeColor="text1"/>
                <w:kern w:val="24"/>
                <w:sz w:val="24"/>
                <w:szCs w:val="24"/>
              </w:rPr>
              <w:br/>
              <w:t>перечислено</w:t>
            </w:r>
          </w:p>
        </w:tc>
        <w:tc>
          <w:tcPr>
            <w:tcW w:w="1701" w:type="dxa"/>
            <w:gridSpan w:val="2"/>
            <w:shd w:val="clear" w:color="auto" w:fill="C6D9F1"/>
            <w:vAlign w:val="center"/>
          </w:tcPr>
          <w:p w:rsidR="000C133F" w:rsidRPr="000C133F" w:rsidRDefault="000C133F" w:rsidP="000C133F">
            <w:pPr>
              <w:jc w:val="center"/>
              <w:rPr>
                <w:rFonts w:eastAsia="Times New Roman"/>
                <w:b/>
                <w:color w:val="000000" w:themeColor="text1"/>
                <w:kern w:val="24"/>
                <w:sz w:val="24"/>
                <w:szCs w:val="24"/>
              </w:rPr>
            </w:pPr>
            <w:r w:rsidRPr="000C133F">
              <w:rPr>
                <w:rFonts w:eastAsia="Times New Roman"/>
                <w:b/>
                <w:color w:val="000000" w:themeColor="text1"/>
                <w:kern w:val="24"/>
                <w:sz w:val="24"/>
                <w:szCs w:val="24"/>
              </w:rPr>
              <w:t>Выполнение, %</w:t>
            </w:r>
          </w:p>
        </w:tc>
      </w:tr>
      <w:tr w:rsidR="000C133F" w:rsidRPr="000C133F" w:rsidTr="008F745B">
        <w:tc>
          <w:tcPr>
            <w:tcW w:w="3652" w:type="dxa"/>
            <w:vMerge/>
            <w:shd w:val="clear" w:color="auto" w:fill="C6D9F1"/>
          </w:tcPr>
          <w:p w:rsidR="000C133F" w:rsidRPr="000C133F" w:rsidRDefault="000C133F" w:rsidP="000C133F">
            <w:pPr>
              <w:jc w:val="center"/>
              <w:rPr>
                <w:rFonts w:eastAsia="Times New Roman"/>
                <w:b/>
                <w:color w:val="000000" w:themeColor="text1"/>
                <w:kern w:val="24"/>
                <w:sz w:val="24"/>
                <w:szCs w:val="24"/>
              </w:rPr>
            </w:pPr>
          </w:p>
        </w:tc>
        <w:tc>
          <w:tcPr>
            <w:tcW w:w="850" w:type="dxa"/>
            <w:shd w:val="clear" w:color="auto" w:fill="C6D9F1"/>
            <w:vAlign w:val="center"/>
          </w:tcPr>
          <w:p w:rsidR="000C133F" w:rsidRPr="000C133F" w:rsidRDefault="000C133F" w:rsidP="000C133F">
            <w:pPr>
              <w:jc w:val="center"/>
              <w:rPr>
                <w:rFonts w:eastAsia="Times New Roman"/>
                <w:b/>
                <w:color w:val="000000" w:themeColor="text1"/>
                <w:kern w:val="24"/>
                <w:sz w:val="24"/>
                <w:szCs w:val="24"/>
              </w:rPr>
            </w:pPr>
            <w:r w:rsidRPr="000C133F">
              <w:rPr>
                <w:rFonts w:eastAsia="Times New Roman"/>
                <w:b/>
                <w:color w:val="000000" w:themeColor="text1"/>
                <w:kern w:val="24"/>
                <w:sz w:val="24"/>
                <w:szCs w:val="24"/>
              </w:rPr>
              <w:t>Всего</w:t>
            </w:r>
          </w:p>
        </w:tc>
        <w:tc>
          <w:tcPr>
            <w:tcW w:w="851" w:type="dxa"/>
            <w:shd w:val="clear" w:color="auto" w:fill="C6D9F1"/>
            <w:vAlign w:val="center"/>
          </w:tcPr>
          <w:p w:rsidR="000C133F" w:rsidRPr="000C133F" w:rsidRDefault="000C133F" w:rsidP="000C133F">
            <w:pPr>
              <w:jc w:val="center"/>
              <w:rPr>
                <w:rFonts w:eastAsia="Times New Roman"/>
                <w:b/>
                <w:color w:val="000000" w:themeColor="text1"/>
                <w:kern w:val="24"/>
                <w:sz w:val="24"/>
                <w:szCs w:val="24"/>
              </w:rPr>
            </w:pPr>
            <w:r w:rsidRPr="000C133F">
              <w:rPr>
                <w:rFonts w:eastAsia="Times New Roman"/>
                <w:b/>
                <w:color w:val="000000" w:themeColor="text1"/>
                <w:kern w:val="24"/>
                <w:sz w:val="24"/>
                <w:szCs w:val="24"/>
              </w:rPr>
              <w:t>ФБ</w:t>
            </w:r>
          </w:p>
        </w:tc>
        <w:tc>
          <w:tcPr>
            <w:tcW w:w="709" w:type="dxa"/>
            <w:shd w:val="clear" w:color="auto" w:fill="C6D9F1"/>
            <w:vAlign w:val="center"/>
          </w:tcPr>
          <w:p w:rsidR="000C133F" w:rsidRPr="000C133F" w:rsidRDefault="000C133F" w:rsidP="000C133F">
            <w:pPr>
              <w:jc w:val="center"/>
              <w:rPr>
                <w:rFonts w:eastAsia="Times New Roman"/>
                <w:b/>
                <w:color w:val="000000" w:themeColor="text1"/>
                <w:kern w:val="24"/>
                <w:sz w:val="24"/>
                <w:szCs w:val="24"/>
              </w:rPr>
            </w:pPr>
            <w:r w:rsidRPr="000C133F">
              <w:rPr>
                <w:rFonts w:eastAsia="Times New Roman"/>
                <w:b/>
                <w:color w:val="000000" w:themeColor="text1"/>
                <w:kern w:val="24"/>
                <w:sz w:val="24"/>
                <w:szCs w:val="24"/>
              </w:rPr>
              <w:t>РБ</w:t>
            </w:r>
          </w:p>
        </w:tc>
        <w:tc>
          <w:tcPr>
            <w:tcW w:w="850" w:type="dxa"/>
            <w:shd w:val="clear" w:color="auto" w:fill="C6D9F1"/>
            <w:vAlign w:val="center"/>
          </w:tcPr>
          <w:p w:rsidR="000C133F" w:rsidRPr="000C133F" w:rsidRDefault="000C133F" w:rsidP="000C133F">
            <w:pPr>
              <w:jc w:val="center"/>
              <w:rPr>
                <w:rFonts w:eastAsia="Times New Roman"/>
                <w:b/>
                <w:color w:val="000000" w:themeColor="text1"/>
                <w:kern w:val="24"/>
                <w:sz w:val="24"/>
                <w:szCs w:val="24"/>
              </w:rPr>
            </w:pPr>
            <w:r w:rsidRPr="000C133F">
              <w:rPr>
                <w:rFonts w:eastAsia="Times New Roman"/>
                <w:b/>
                <w:color w:val="000000" w:themeColor="text1"/>
                <w:kern w:val="24"/>
                <w:sz w:val="24"/>
                <w:szCs w:val="24"/>
              </w:rPr>
              <w:t>Всего</w:t>
            </w:r>
          </w:p>
        </w:tc>
        <w:tc>
          <w:tcPr>
            <w:tcW w:w="709" w:type="dxa"/>
            <w:shd w:val="clear" w:color="auto" w:fill="C6D9F1"/>
            <w:vAlign w:val="center"/>
          </w:tcPr>
          <w:p w:rsidR="000C133F" w:rsidRPr="000C133F" w:rsidRDefault="000C133F" w:rsidP="000C133F">
            <w:pPr>
              <w:jc w:val="center"/>
              <w:rPr>
                <w:rFonts w:eastAsia="Times New Roman"/>
                <w:b/>
                <w:color w:val="000000" w:themeColor="text1"/>
                <w:kern w:val="24"/>
                <w:sz w:val="24"/>
                <w:szCs w:val="24"/>
              </w:rPr>
            </w:pPr>
            <w:r w:rsidRPr="000C133F">
              <w:rPr>
                <w:rFonts w:eastAsia="Times New Roman"/>
                <w:b/>
                <w:color w:val="000000" w:themeColor="text1"/>
                <w:kern w:val="24"/>
                <w:sz w:val="24"/>
                <w:szCs w:val="24"/>
              </w:rPr>
              <w:t>ФБ</w:t>
            </w:r>
          </w:p>
        </w:tc>
        <w:tc>
          <w:tcPr>
            <w:tcW w:w="567" w:type="dxa"/>
            <w:shd w:val="clear" w:color="auto" w:fill="C6D9F1"/>
            <w:vAlign w:val="center"/>
          </w:tcPr>
          <w:p w:rsidR="000C133F" w:rsidRPr="000C133F" w:rsidRDefault="000C133F" w:rsidP="000C133F">
            <w:pPr>
              <w:jc w:val="center"/>
              <w:rPr>
                <w:rFonts w:eastAsia="Times New Roman"/>
                <w:b/>
                <w:color w:val="000000" w:themeColor="text1"/>
                <w:kern w:val="24"/>
                <w:sz w:val="24"/>
                <w:szCs w:val="24"/>
              </w:rPr>
            </w:pPr>
            <w:r w:rsidRPr="000C133F">
              <w:rPr>
                <w:rFonts w:eastAsia="Times New Roman"/>
                <w:b/>
                <w:color w:val="000000" w:themeColor="text1"/>
                <w:kern w:val="24"/>
                <w:sz w:val="24"/>
                <w:szCs w:val="24"/>
              </w:rPr>
              <w:t>РБ</w:t>
            </w:r>
          </w:p>
        </w:tc>
        <w:tc>
          <w:tcPr>
            <w:tcW w:w="851" w:type="dxa"/>
            <w:shd w:val="clear" w:color="auto" w:fill="C6D9F1"/>
            <w:vAlign w:val="center"/>
          </w:tcPr>
          <w:p w:rsidR="000C133F" w:rsidRPr="000C133F" w:rsidRDefault="000C133F" w:rsidP="000C133F">
            <w:pPr>
              <w:jc w:val="center"/>
              <w:rPr>
                <w:rFonts w:eastAsia="Times New Roman"/>
                <w:b/>
                <w:color w:val="000000" w:themeColor="text1"/>
                <w:kern w:val="24"/>
                <w:sz w:val="24"/>
                <w:szCs w:val="24"/>
              </w:rPr>
            </w:pPr>
            <w:r w:rsidRPr="000C133F">
              <w:rPr>
                <w:rFonts w:eastAsia="Times New Roman"/>
                <w:b/>
                <w:color w:val="000000" w:themeColor="text1"/>
                <w:kern w:val="24"/>
                <w:sz w:val="24"/>
                <w:szCs w:val="24"/>
              </w:rPr>
              <w:t>ФБ</w:t>
            </w:r>
          </w:p>
        </w:tc>
        <w:tc>
          <w:tcPr>
            <w:tcW w:w="850" w:type="dxa"/>
            <w:shd w:val="clear" w:color="auto" w:fill="C6D9F1"/>
            <w:vAlign w:val="center"/>
          </w:tcPr>
          <w:p w:rsidR="000C133F" w:rsidRPr="000C133F" w:rsidRDefault="000C133F" w:rsidP="000C133F">
            <w:pPr>
              <w:jc w:val="center"/>
              <w:rPr>
                <w:rFonts w:eastAsia="Times New Roman"/>
                <w:b/>
                <w:color w:val="000000" w:themeColor="text1"/>
                <w:kern w:val="24"/>
                <w:sz w:val="24"/>
                <w:szCs w:val="24"/>
              </w:rPr>
            </w:pPr>
            <w:r w:rsidRPr="000C133F">
              <w:rPr>
                <w:rFonts w:eastAsia="Times New Roman"/>
                <w:b/>
                <w:color w:val="000000" w:themeColor="text1"/>
                <w:kern w:val="24"/>
                <w:sz w:val="24"/>
                <w:szCs w:val="24"/>
              </w:rPr>
              <w:t>РБ</w:t>
            </w:r>
          </w:p>
        </w:tc>
      </w:tr>
      <w:tr w:rsidR="000C133F" w:rsidRPr="000C133F" w:rsidTr="008F745B">
        <w:tc>
          <w:tcPr>
            <w:tcW w:w="3652" w:type="dxa"/>
            <w:shd w:val="clear" w:color="auto" w:fill="auto"/>
          </w:tcPr>
          <w:p w:rsidR="000C133F" w:rsidRPr="000C133F" w:rsidRDefault="000C133F" w:rsidP="000C133F">
            <w:pPr>
              <w:jc w:val="both"/>
              <w:rPr>
                <w:rFonts w:eastAsia="Times New Roman"/>
                <w:color w:val="000000" w:themeColor="text1"/>
                <w:kern w:val="24"/>
                <w:sz w:val="24"/>
                <w:szCs w:val="24"/>
              </w:rPr>
            </w:pPr>
            <w:r w:rsidRPr="000C133F">
              <w:rPr>
                <w:rFonts w:eastAsia="Times New Roman"/>
                <w:color w:val="000000" w:themeColor="text1"/>
                <w:kern w:val="24"/>
                <w:sz w:val="24"/>
                <w:szCs w:val="24"/>
              </w:rPr>
              <w:t>2013 год</w:t>
            </w:r>
          </w:p>
        </w:tc>
        <w:tc>
          <w:tcPr>
            <w:tcW w:w="850"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5,4</w:t>
            </w:r>
          </w:p>
        </w:tc>
        <w:tc>
          <w:tcPr>
            <w:tcW w:w="851"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4,2</w:t>
            </w:r>
          </w:p>
        </w:tc>
        <w:tc>
          <w:tcPr>
            <w:tcW w:w="709"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1,2</w:t>
            </w:r>
          </w:p>
        </w:tc>
        <w:tc>
          <w:tcPr>
            <w:tcW w:w="850"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5,2</w:t>
            </w:r>
          </w:p>
        </w:tc>
        <w:tc>
          <w:tcPr>
            <w:tcW w:w="709"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4,1</w:t>
            </w:r>
          </w:p>
        </w:tc>
        <w:tc>
          <w:tcPr>
            <w:tcW w:w="567"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1,0</w:t>
            </w:r>
          </w:p>
        </w:tc>
        <w:tc>
          <w:tcPr>
            <w:tcW w:w="851"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98</w:t>
            </w:r>
          </w:p>
        </w:tc>
        <w:tc>
          <w:tcPr>
            <w:tcW w:w="850"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88</w:t>
            </w:r>
          </w:p>
        </w:tc>
      </w:tr>
      <w:tr w:rsidR="000C133F" w:rsidRPr="000C133F" w:rsidTr="008F745B">
        <w:tc>
          <w:tcPr>
            <w:tcW w:w="3652" w:type="dxa"/>
            <w:shd w:val="clear" w:color="auto" w:fill="auto"/>
          </w:tcPr>
          <w:p w:rsidR="000C133F" w:rsidRPr="000C133F" w:rsidRDefault="000C133F" w:rsidP="000C133F">
            <w:pPr>
              <w:jc w:val="both"/>
              <w:rPr>
                <w:rFonts w:eastAsia="Times New Roman"/>
                <w:color w:val="000000" w:themeColor="text1"/>
                <w:kern w:val="24"/>
                <w:sz w:val="24"/>
                <w:szCs w:val="24"/>
              </w:rPr>
            </w:pPr>
            <w:r w:rsidRPr="000C133F">
              <w:rPr>
                <w:rFonts w:eastAsia="Times New Roman"/>
                <w:color w:val="000000" w:themeColor="text1"/>
                <w:kern w:val="24"/>
                <w:sz w:val="24"/>
                <w:szCs w:val="24"/>
              </w:rPr>
              <w:t>2014 год</w:t>
            </w:r>
          </w:p>
        </w:tc>
        <w:tc>
          <w:tcPr>
            <w:tcW w:w="850"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8,4</w:t>
            </w:r>
          </w:p>
        </w:tc>
        <w:tc>
          <w:tcPr>
            <w:tcW w:w="851"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6,8</w:t>
            </w:r>
          </w:p>
        </w:tc>
        <w:tc>
          <w:tcPr>
            <w:tcW w:w="709"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1,6</w:t>
            </w:r>
          </w:p>
        </w:tc>
        <w:tc>
          <w:tcPr>
            <w:tcW w:w="850"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8,3</w:t>
            </w:r>
          </w:p>
        </w:tc>
        <w:tc>
          <w:tcPr>
            <w:tcW w:w="709"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6,8</w:t>
            </w:r>
          </w:p>
        </w:tc>
        <w:tc>
          <w:tcPr>
            <w:tcW w:w="567"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1,5</w:t>
            </w:r>
          </w:p>
        </w:tc>
        <w:tc>
          <w:tcPr>
            <w:tcW w:w="851"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99</w:t>
            </w:r>
          </w:p>
        </w:tc>
        <w:tc>
          <w:tcPr>
            <w:tcW w:w="850"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95</w:t>
            </w:r>
          </w:p>
        </w:tc>
      </w:tr>
      <w:tr w:rsidR="000C133F" w:rsidRPr="000C133F" w:rsidTr="008F745B">
        <w:tc>
          <w:tcPr>
            <w:tcW w:w="3652" w:type="dxa"/>
            <w:shd w:val="clear" w:color="auto" w:fill="auto"/>
          </w:tcPr>
          <w:p w:rsidR="000C133F" w:rsidRPr="000C133F" w:rsidRDefault="000C133F" w:rsidP="000C133F">
            <w:pPr>
              <w:jc w:val="both"/>
              <w:rPr>
                <w:rFonts w:eastAsia="Times New Roman"/>
                <w:color w:val="000000" w:themeColor="text1"/>
                <w:kern w:val="24"/>
                <w:sz w:val="24"/>
                <w:szCs w:val="24"/>
              </w:rPr>
            </w:pPr>
            <w:r w:rsidRPr="000C133F">
              <w:rPr>
                <w:rFonts w:eastAsia="Times New Roman"/>
                <w:color w:val="000000" w:themeColor="text1"/>
                <w:kern w:val="24"/>
                <w:sz w:val="24"/>
                <w:szCs w:val="24"/>
              </w:rPr>
              <w:t>2014 г. к 2013 г., в %</w:t>
            </w:r>
          </w:p>
        </w:tc>
        <w:tc>
          <w:tcPr>
            <w:tcW w:w="850"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156</w:t>
            </w:r>
          </w:p>
        </w:tc>
        <w:tc>
          <w:tcPr>
            <w:tcW w:w="851"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162</w:t>
            </w:r>
          </w:p>
        </w:tc>
        <w:tc>
          <w:tcPr>
            <w:tcW w:w="709"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133</w:t>
            </w:r>
          </w:p>
        </w:tc>
        <w:tc>
          <w:tcPr>
            <w:tcW w:w="850"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160</w:t>
            </w:r>
          </w:p>
        </w:tc>
        <w:tc>
          <w:tcPr>
            <w:tcW w:w="709"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166</w:t>
            </w:r>
          </w:p>
        </w:tc>
        <w:tc>
          <w:tcPr>
            <w:tcW w:w="567" w:type="dxa"/>
            <w:shd w:val="clear" w:color="auto" w:fill="auto"/>
          </w:tcPr>
          <w:p w:rsidR="000C133F" w:rsidRPr="000C133F" w:rsidRDefault="000C133F" w:rsidP="000C133F">
            <w:pPr>
              <w:ind w:left="-57"/>
              <w:jc w:val="center"/>
              <w:rPr>
                <w:rFonts w:eastAsia="Times New Roman"/>
                <w:color w:val="000000" w:themeColor="text1"/>
                <w:kern w:val="24"/>
                <w:sz w:val="24"/>
                <w:szCs w:val="24"/>
              </w:rPr>
            </w:pPr>
            <w:r w:rsidRPr="000C133F">
              <w:rPr>
                <w:rFonts w:eastAsia="Times New Roman"/>
                <w:color w:val="000000" w:themeColor="text1"/>
                <w:kern w:val="24"/>
                <w:sz w:val="24"/>
                <w:szCs w:val="24"/>
              </w:rPr>
              <w:t>150</w:t>
            </w:r>
          </w:p>
        </w:tc>
        <w:tc>
          <w:tcPr>
            <w:tcW w:w="851" w:type="dxa"/>
            <w:shd w:val="clear" w:color="auto" w:fill="auto"/>
          </w:tcPr>
          <w:p w:rsidR="000C133F" w:rsidRPr="000C133F" w:rsidRDefault="000C133F" w:rsidP="000C133F">
            <w:pPr>
              <w:jc w:val="center"/>
              <w:rPr>
                <w:rFonts w:eastAsia="Times New Roman"/>
                <w:color w:val="000000" w:themeColor="text1"/>
                <w:kern w:val="24"/>
                <w:sz w:val="24"/>
                <w:szCs w:val="24"/>
              </w:rPr>
            </w:pPr>
          </w:p>
        </w:tc>
        <w:tc>
          <w:tcPr>
            <w:tcW w:w="850" w:type="dxa"/>
            <w:shd w:val="clear" w:color="auto" w:fill="auto"/>
          </w:tcPr>
          <w:p w:rsidR="000C133F" w:rsidRPr="000C133F" w:rsidRDefault="000C133F" w:rsidP="000C133F">
            <w:pPr>
              <w:jc w:val="center"/>
              <w:rPr>
                <w:rFonts w:eastAsia="Times New Roman"/>
                <w:color w:val="000000" w:themeColor="text1"/>
                <w:kern w:val="24"/>
                <w:sz w:val="24"/>
                <w:szCs w:val="24"/>
              </w:rPr>
            </w:pPr>
          </w:p>
        </w:tc>
      </w:tr>
    </w:tbl>
    <w:p w:rsidR="000C133F" w:rsidRPr="000C133F" w:rsidRDefault="000C133F" w:rsidP="000C133F">
      <w:pPr>
        <w:spacing w:line="240" w:lineRule="auto"/>
        <w:ind w:firstLine="567"/>
        <w:jc w:val="both"/>
        <w:rPr>
          <w:rFonts w:eastAsia="Times New Roman"/>
          <w:color w:val="000000" w:themeColor="text1"/>
          <w:kern w:val="24"/>
          <w:sz w:val="28"/>
          <w:szCs w:val="28"/>
          <w:lang w:eastAsia="ru-RU"/>
        </w:rPr>
      </w:pPr>
    </w:p>
    <w:p w:rsidR="000C133F" w:rsidRPr="000C133F" w:rsidRDefault="000C133F" w:rsidP="000C133F">
      <w:pPr>
        <w:spacing w:line="240" w:lineRule="auto"/>
        <w:ind w:firstLine="567"/>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В целом по Российской Федерации доля софинансирования части процен</w:t>
      </w:r>
      <w:r w:rsidRPr="000C133F">
        <w:rPr>
          <w:rFonts w:eastAsia="Times New Roman"/>
          <w:color w:val="000000" w:themeColor="text1"/>
          <w:kern w:val="24"/>
          <w:sz w:val="28"/>
          <w:szCs w:val="28"/>
          <w:lang w:eastAsia="ru-RU"/>
        </w:rPr>
        <w:t>т</w:t>
      </w:r>
      <w:r w:rsidRPr="000C133F">
        <w:rPr>
          <w:rFonts w:eastAsia="Times New Roman"/>
          <w:color w:val="000000" w:themeColor="text1"/>
          <w:kern w:val="24"/>
          <w:sz w:val="28"/>
          <w:szCs w:val="28"/>
          <w:lang w:eastAsia="ru-RU"/>
        </w:rPr>
        <w:t>ной ставки по краткосрочным кредитам за счёт средств региональных бюджетов составила 18,5%. В 2013 году данный показатель был на уровне 20%. Основная нагрузка по субсидированию процентной ставки ложится на федеральный бю</w:t>
      </w:r>
      <w:r w:rsidRPr="000C133F">
        <w:rPr>
          <w:rFonts w:eastAsia="Times New Roman"/>
          <w:color w:val="000000" w:themeColor="text1"/>
          <w:kern w:val="24"/>
          <w:sz w:val="28"/>
          <w:szCs w:val="28"/>
          <w:lang w:eastAsia="ru-RU"/>
        </w:rPr>
        <w:t>д</w:t>
      </w:r>
      <w:r w:rsidRPr="000C133F">
        <w:rPr>
          <w:rFonts w:eastAsia="Times New Roman"/>
          <w:color w:val="000000" w:themeColor="text1"/>
          <w:kern w:val="24"/>
          <w:sz w:val="28"/>
          <w:szCs w:val="28"/>
          <w:lang w:eastAsia="ru-RU"/>
        </w:rPr>
        <w:t>жет.</w:t>
      </w:r>
    </w:p>
    <w:p w:rsidR="000C133F" w:rsidRDefault="000C133F" w:rsidP="000C133F">
      <w:pPr>
        <w:spacing w:line="240" w:lineRule="auto"/>
        <w:ind w:firstLine="567"/>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Большая часть субсидий по краткосрочным кредитам, выданным на разв</w:t>
      </w:r>
      <w:r w:rsidRPr="000C133F">
        <w:rPr>
          <w:rFonts w:eastAsia="Times New Roman"/>
          <w:color w:val="000000" w:themeColor="text1"/>
          <w:kern w:val="24"/>
          <w:sz w:val="28"/>
          <w:szCs w:val="28"/>
          <w:lang w:eastAsia="ru-RU"/>
        </w:rPr>
        <w:t>и</w:t>
      </w:r>
      <w:r w:rsidRPr="000C133F">
        <w:rPr>
          <w:rFonts w:eastAsia="Times New Roman"/>
          <w:color w:val="000000" w:themeColor="text1"/>
          <w:kern w:val="24"/>
          <w:sz w:val="28"/>
          <w:szCs w:val="28"/>
          <w:lang w:eastAsia="ru-RU"/>
        </w:rPr>
        <w:t>тие подотрасли животноводства, как и в 2013 году, была получена предприяти</w:t>
      </w:r>
      <w:r w:rsidRPr="000C133F">
        <w:rPr>
          <w:rFonts w:eastAsia="Times New Roman"/>
          <w:color w:val="000000" w:themeColor="text1"/>
          <w:kern w:val="24"/>
          <w:sz w:val="28"/>
          <w:szCs w:val="28"/>
          <w:lang w:eastAsia="ru-RU"/>
        </w:rPr>
        <w:t>я</w:t>
      </w:r>
      <w:r w:rsidRPr="000C133F">
        <w:rPr>
          <w:rFonts w:eastAsia="Times New Roman"/>
          <w:color w:val="000000" w:themeColor="text1"/>
          <w:kern w:val="24"/>
          <w:sz w:val="28"/>
          <w:szCs w:val="28"/>
          <w:lang w:eastAsia="ru-RU"/>
        </w:rPr>
        <w:t>ми и организациями Центрального (29%) и Приволжского (26%) федеральных округов (рис. 3.20).</w:t>
      </w:r>
    </w:p>
    <w:p w:rsidR="008C76DD" w:rsidRPr="000C133F" w:rsidRDefault="008C76DD" w:rsidP="000C133F">
      <w:pPr>
        <w:spacing w:line="240" w:lineRule="auto"/>
        <w:ind w:firstLine="567"/>
        <w:jc w:val="both"/>
        <w:rPr>
          <w:rFonts w:eastAsia="Times New Roman"/>
          <w:color w:val="000000" w:themeColor="text1"/>
          <w:kern w:val="24"/>
          <w:sz w:val="28"/>
          <w:szCs w:val="28"/>
          <w:lang w:eastAsia="ru-RU"/>
        </w:rPr>
      </w:pPr>
    </w:p>
    <w:p w:rsidR="000C133F" w:rsidRPr="000C133F" w:rsidRDefault="00197BC3" w:rsidP="00197BC3">
      <w:pPr>
        <w:spacing w:line="240" w:lineRule="auto"/>
        <w:ind w:firstLine="567"/>
        <w:jc w:val="center"/>
        <w:rPr>
          <w:rFonts w:eastAsia="Times New Roman"/>
          <w:color w:val="000000" w:themeColor="text1"/>
          <w:kern w:val="24"/>
          <w:sz w:val="28"/>
          <w:szCs w:val="28"/>
          <w:lang w:eastAsia="ru-RU"/>
        </w:rPr>
      </w:pPr>
      <w:r w:rsidRPr="00197BC3">
        <w:rPr>
          <w:rFonts w:eastAsia="Times New Roman"/>
          <w:noProof/>
          <w:color w:val="000000" w:themeColor="text1"/>
          <w:kern w:val="24"/>
          <w:sz w:val="28"/>
          <w:szCs w:val="28"/>
          <w:lang w:eastAsia="ru-RU"/>
        </w:rPr>
        <w:lastRenderedPageBreak/>
        <w:drawing>
          <wp:inline distT="0" distB="0" distL="0" distR="0">
            <wp:extent cx="5038725" cy="2124075"/>
            <wp:effectExtent l="19050" t="0" r="0" b="0"/>
            <wp:docPr id="10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C133F" w:rsidRPr="000C133F" w:rsidRDefault="000C133F" w:rsidP="000C133F">
      <w:pPr>
        <w:spacing w:line="240" w:lineRule="auto"/>
        <w:ind w:firstLine="567"/>
        <w:jc w:val="both"/>
        <w:rPr>
          <w:rFonts w:eastAsia="Times New Roman"/>
          <w:color w:val="000000" w:themeColor="text1"/>
          <w:kern w:val="24"/>
          <w:sz w:val="28"/>
          <w:szCs w:val="28"/>
          <w:lang w:eastAsia="ru-RU"/>
        </w:rPr>
      </w:pPr>
    </w:p>
    <w:p w:rsidR="000C133F" w:rsidRPr="00197BC3" w:rsidRDefault="000C133F" w:rsidP="00197BC3">
      <w:pPr>
        <w:spacing w:line="240" w:lineRule="auto"/>
        <w:ind w:firstLine="567"/>
        <w:jc w:val="center"/>
        <w:rPr>
          <w:rFonts w:eastAsia="Times New Roman"/>
          <w:b/>
          <w:color w:val="000000" w:themeColor="text1"/>
          <w:kern w:val="24"/>
          <w:sz w:val="28"/>
          <w:szCs w:val="28"/>
          <w:lang w:eastAsia="ru-RU"/>
        </w:rPr>
      </w:pPr>
      <w:r w:rsidRPr="00197BC3">
        <w:rPr>
          <w:rFonts w:eastAsia="Times New Roman"/>
          <w:b/>
          <w:color w:val="000000" w:themeColor="text1"/>
          <w:kern w:val="24"/>
          <w:sz w:val="28"/>
          <w:szCs w:val="28"/>
          <w:lang w:eastAsia="ru-RU"/>
        </w:rPr>
        <w:t>Рис. 3.20. Доля федеральных округов в общем объеме субсидирования процентных ставок по привлеченным краткосрочным кредитам (займам) на развитие животноводства, переработки и реализации продукции живо</w:t>
      </w:r>
      <w:r w:rsidRPr="00197BC3">
        <w:rPr>
          <w:rFonts w:eastAsia="Times New Roman"/>
          <w:b/>
          <w:color w:val="000000" w:themeColor="text1"/>
          <w:kern w:val="24"/>
          <w:sz w:val="28"/>
          <w:szCs w:val="28"/>
          <w:lang w:eastAsia="ru-RU"/>
        </w:rPr>
        <w:t>т</w:t>
      </w:r>
      <w:r w:rsidRPr="00197BC3">
        <w:rPr>
          <w:rFonts w:eastAsia="Times New Roman"/>
          <w:b/>
          <w:color w:val="000000" w:themeColor="text1"/>
          <w:kern w:val="24"/>
          <w:sz w:val="28"/>
          <w:szCs w:val="28"/>
          <w:lang w:eastAsia="ru-RU"/>
        </w:rPr>
        <w:t>новодства</w:t>
      </w:r>
    </w:p>
    <w:p w:rsidR="000C133F" w:rsidRPr="000C133F" w:rsidRDefault="000C133F" w:rsidP="000C133F">
      <w:pPr>
        <w:spacing w:line="240" w:lineRule="auto"/>
        <w:ind w:firstLine="567"/>
        <w:jc w:val="both"/>
        <w:rPr>
          <w:rFonts w:eastAsia="Times New Roman"/>
          <w:color w:val="000000" w:themeColor="text1"/>
          <w:kern w:val="24"/>
          <w:sz w:val="28"/>
          <w:szCs w:val="28"/>
          <w:lang w:eastAsia="ru-RU"/>
        </w:rPr>
      </w:pPr>
    </w:p>
    <w:p w:rsidR="000C133F" w:rsidRPr="000C133F" w:rsidRDefault="000C133F" w:rsidP="000C133F">
      <w:pPr>
        <w:spacing w:line="240" w:lineRule="auto"/>
        <w:ind w:firstLine="567"/>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 xml:space="preserve">По данным кредитных организаций, в 2014 году объём вновь привлекаемых краткосрочных кредитов в </w:t>
      </w:r>
      <w:proofErr w:type="spellStart"/>
      <w:r w:rsidRPr="000C133F">
        <w:rPr>
          <w:rFonts w:eastAsia="Times New Roman"/>
          <w:color w:val="000000" w:themeColor="text1"/>
          <w:kern w:val="24"/>
          <w:sz w:val="28"/>
          <w:szCs w:val="28"/>
          <w:lang w:eastAsia="ru-RU"/>
        </w:rPr>
        <w:t>подотрасль</w:t>
      </w:r>
      <w:proofErr w:type="spellEnd"/>
      <w:r w:rsidRPr="000C133F">
        <w:rPr>
          <w:rFonts w:eastAsia="Times New Roman"/>
          <w:color w:val="000000" w:themeColor="text1"/>
          <w:kern w:val="24"/>
          <w:sz w:val="28"/>
          <w:szCs w:val="28"/>
          <w:lang w:eastAsia="ru-RU"/>
        </w:rPr>
        <w:t xml:space="preserve"> животноводства составил 198,6 млрд руб., т.е. на 2% меньше, чем в 2013 году. Остаток ссудной задолженности по кратк</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 xml:space="preserve">срочным кредитам на данное направление за год увеличился на 4% и составил </w:t>
      </w:r>
      <w:r w:rsidRPr="000C133F">
        <w:rPr>
          <w:rFonts w:eastAsia="Times New Roman"/>
          <w:color w:val="000000" w:themeColor="text1"/>
          <w:kern w:val="24"/>
          <w:sz w:val="28"/>
          <w:szCs w:val="28"/>
          <w:lang w:eastAsia="ru-RU"/>
        </w:rPr>
        <w:br/>
        <w:t>168,2 млрд руб. (</w:t>
      </w:r>
      <w:r w:rsidR="0078065F">
        <w:rPr>
          <w:rFonts w:eastAsia="Times New Roman"/>
          <w:color w:val="000000" w:themeColor="text1"/>
          <w:kern w:val="24"/>
          <w:sz w:val="28"/>
          <w:szCs w:val="28"/>
          <w:lang w:eastAsia="ru-RU"/>
        </w:rPr>
        <w:t>таблица</w:t>
      </w:r>
      <w:r w:rsidRPr="000C133F">
        <w:rPr>
          <w:rFonts w:eastAsia="Times New Roman"/>
          <w:color w:val="000000" w:themeColor="text1"/>
          <w:kern w:val="24"/>
          <w:sz w:val="28"/>
          <w:szCs w:val="28"/>
          <w:lang w:eastAsia="ru-RU"/>
        </w:rPr>
        <w:t xml:space="preserve"> 3.19)</w:t>
      </w:r>
    </w:p>
    <w:p w:rsidR="000C133F" w:rsidRPr="000C133F" w:rsidRDefault="000C133F" w:rsidP="000C133F">
      <w:pPr>
        <w:spacing w:line="240" w:lineRule="auto"/>
        <w:ind w:firstLine="567"/>
        <w:jc w:val="right"/>
        <w:rPr>
          <w:rFonts w:eastAsia="Times New Roman"/>
          <w:color w:val="000000" w:themeColor="text1"/>
          <w:kern w:val="24"/>
          <w:sz w:val="28"/>
          <w:szCs w:val="24"/>
          <w:lang w:eastAsia="ru-RU"/>
        </w:rPr>
      </w:pPr>
    </w:p>
    <w:p w:rsidR="000C133F" w:rsidRDefault="000C133F" w:rsidP="008C5B50">
      <w:pPr>
        <w:spacing w:line="240" w:lineRule="auto"/>
        <w:ind w:firstLine="567"/>
        <w:jc w:val="right"/>
        <w:rPr>
          <w:rFonts w:eastAsia="Times New Roman"/>
          <w:color w:val="000000" w:themeColor="text1"/>
          <w:kern w:val="24"/>
          <w:sz w:val="28"/>
          <w:szCs w:val="24"/>
          <w:lang w:eastAsia="ru-RU"/>
        </w:rPr>
      </w:pPr>
      <w:r w:rsidRPr="000C133F">
        <w:rPr>
          <w:rFonts w:eastAsia="Times New Roman"/>
          <w:color w:val="000000" w:themeColor="text1"/>
          <w:kern w:val="24"/>
          <w:sz w:val="28"/>
          <w:szCs w:val="24"/>
          <w:lang w:eastAsia="ru-RU"/>
        </w:rPr>
        <w:t>Таблица 3.19</w:t>
      </w:r>
    </w:p>
    <w:p w:rsidR="008C5B50" w:rsidRPr="008C5B50" w:rsidRDefault="008C5B50" w:rsidP="008C5B50">
      <w:pPr>
        <w:spacing w:line="240" w:lineRule="auto"/>
        <w:ind w:firstLine="567"/>
        <w:jc w:val="right"/>
        <w:rPr>
          <w:rFonts w:eastAsia="Times New Roman"/>
          <w:color w:val="000000" w:themeColor="text1"/>
          <w:kern w:val="24"/>
          <w:sz w:val="20"/>
          <w:szCs w:val="20"/>
          <w:lang w:eastAsia="ru-RU"/>
        </w:rPr>
      </w:pPr>
    </w:p>
    <w:p w:rsidR="000C133F" w:rsidRDefault="000C133F" w:rsidP="008C5B50">
      <w:pPr>
        <w:spacing w:line="240" w:lineRule="auto"/>
        <w:ind w:firstLine="567"/>
        <w:jc w:val="center"/>
        <w:rPr>
          <w:rFonts w:eastAsia="Times New Roman"/>
          <w:b/>
          <w:color w:val="000000" w:themeColor="text1"/>
          <w:kern w:val="24"/>
          <w:sz w:val="28"/>
          <w:szCs w:val="24"/>
          <w:lang w:eastAsia="ru-RU"/>
        </w:rPr>
      </w:pPr>
      <w:r w:rsidRPr="000C133F">
        <w:rPr>
          <w:rFonts w:eastAsia="Times New Roman"/>
          <w:b/>
          <w:color w:val="000000" w:themeColor="text1"/>
          <w:kern w:val="24"/>
          <w:sz w:val="28"/>
          <w:szCs w:val="24"/>
          <w:lang w:eastAsia="ru-RU"/>
        </w:rPr>
        <w:t>Прирост объёмов кредитования в подотрасл</w:t>
      </w:r>
      <w:r w:rsidR="00D95D49">
        <w:rPr>
          <w:rFonts w:eastAsia="Times New Roman"/>
          <w:b/>
          <w:color w:val="000000" w:themeColor="text1"/>
          <w:kern w:val="24"/>
          <w:sz w:val="28"/>
          <w:szCs w:val="24"/>
          <w:lang w:eastAsia="ru-RU"/>
        </w:rPr>
        <w:t>и</w:t>
      </w:r>
      <w:r w:rsidRPr="000C133F">
        <w:rPr>
          <w:rFonts w:eastAsia="Times New Roman"/>
          <w:b/>
          <w:color w:val="000000" w:themeColor="text1"/>
          <w:kern w:val="24"/>
          <w:sz w:val="28"/>
          <w:szCs w:val="24"/>
          <w:lang w:eastAsia="ru-RU"/>
        </w:rPr>
        <w:t xml:space="preserve"> животноводства</w:t>
      </w:r>
    </w:p>
    <w:p w:rsidR="008C5B50" w:rsidRPr="008C5B50" w:rsidRDefault="008C5B50" w:rsidP="008C5B50">
      <w:pPr>
        <w:spacing w:line="240" w:lineRule="auto"/>
        <w:ind w:firstLine="567"/>
        <w:jc w:val="center"/>
        <w:rPr>
          <w:rFonts w:eastAsia="Times New Roman"/>
          <w:b/>
          <w:color w:val="000000" w:themeColor="text1"/>
          <w:kern w:val="24"/>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5"/>
        <w:gridCol w:w="1909"/>
        <w:gridCol w:w="1559"/>
        <w:gridCol w:w="2410"/>
        <w:gridCol w:w="2091"/>
      </w:tblGrid>
      <w:tr w:rsidR="000C133F" w:rsidRPr="000C133F" w:rsidTr="008F745B">
        <w:trPr>
          <w:trHeight w:val="714"/>
        </w:trPr>
        <w:tc>
          <w:tcPr>
            <w:tcW w:w="1885" w:type="dxa"/>
            <w:shd w:val="clear" w:color="auto" w:fill="C6D9F1"/>
            <w:vAlign w:val="center"/>
          </w:tcPr>
          <w:p w:rsidR="000C133F" w:rsidRPr="000C133F" w:rsidRDefault="000C133F" w:rsidP="000C133F">
            <w:pPr>
              <w:jc w:val="center"/>
              <w:rPr>
                <w:rFonts w:eastAsia="Times New Roman"/>
                <w:b/>
                <w:color w:val="000000" w:themeColor="text1"/>
                <w:kern w:val="24"/>
                <w:sz w:val="24"/>
                <w:szCs w:val="24"/>
              </w:rPr>
            </w:pPr>
          </w:p>
        </w:tc>
        <w:tc>
          <w:tcPr>
            <w:tcW w:w="1909" w:type="dxa"/>
            <w:shd w:val="clear" w:color="auto" w:fill="C6D9F1"/>
            <w:vAlign w:val="center"/>
          </w:tcPr>
          <w:p w:rsidR="000C133F" w:rsidRPr="000C133F" w:rsidRDefault="000C133F" w:rsidP="000C133F">
            <w:pPr>
              <w:jc w:val="center"/>
              <w:rPr>
                <w:rFonts w:eastAsia="Times New Roman"/>
                <w:b/>
                <w:color w:val="000000" w:themeColor="text1"/>
                <w:kern w:val="24"/>
                <w:sz w:val="24"/>
                <w:szCs w:val="24"/>
              </w:rPr>
            </w:pPr>
            <w:r w:rsidRPr="000C133F">
              <w:rPr>
                <w:rFonts w:eastAsia="Times New Roman"/>
                <w:b/>
                <w:color w:val="000000" w:themeColor="text1"/>
                <w:kern w:val="24"/>
                <w:sz w:val="24"/>
                <w:szCs w:val="24"/>
              </w:rPr>
              <w:t xml:space="preserve">Объёмы </w:t>
            </w:r>
            <w:r w:rsidRPr="000C133F">
              <w:rPr>
                <w:rFonts w:eastAsia="Times New Roman"/>
                <w:b/>
                <w:color w:val="000000" w:themeColor="text1"/>
                <w:kern w:val="24"/>
                <w:sz w:val="24"/>
                <w:szCs w:val="24"/>
              </w:rPr>
              <w:br/>
              <w:t>кредитования, млрд руб.</w:t>
            </w:r>
          </w:p>
        </w:tc>
        <w:tc>
          <w:tcPr>
            <w:tcW w:w="1559" w:type="dxa"/>
            <w:shd w:val="clear" w:color="auto" w:fill="C6D9F1"/>
            <w:vAlign w:val="center"/>
          </w:tcPr>
          <w:p w:rsidR="000C133F" w:rsidRPr="000C133F" w:rsidRDefault="000C133F" w:rsidP="000C133F">
            <w:pPr>
              <w:jc w:val="center"/>
              <w:rPr>
                <w:rFonts w:eastAsia="Times New Roman"/>
                <w:b/>
                <w:color w:val="000000" w:themeColor="text1"/>
                <w:kern w:val="24"/>
                <w:sz w:val="24"/>
                <w:szCs w:val="24"/>
              </w:rPr>
            </w:pPr>
            <w:r w:rsidRPr="000C133F">
              <w:rPr>
                <w:rFonts w:eastAsia="Times New Roman"/>
                <w:b/>
                <w:color w:val="000000" w:themeColor="text1"/>
                <w:kern w:val="24"/>
                <w:sz w:val="24"/>
                <w:szCs w:val="24"/>
              </w:rPr>
              <w:t>2014 г. к 2013 г., в %</w:t>
            </w:r>
          </w:p>
        </w:tc>
        <w:tc>
          <w:tcPr>
            <w:tcW w:w="2410" w:type="dxa"/>
            <w:shd w:val="clear" w:color="auto" w:fill="C6D9F1"/>
            <w:vAlign w:val="center"/>
          </w:tcPr>
          <w:p w:rsidR="000C133F" w:rsidRPr="000C133F" w:rsidRDefault="000C133F" w:rsidP="000C133F">
            <w:pPr>
              <w:jc w:val="center"/>
              <w:rPr>
                <w:rFonts w:eastAsia="Times New Roman"/>
                <w:b/>
                <w:color w:val="000000" w:themeColor="text1"/>
                <w:kern w:val="24"/>
                <w:sz w:val="24"/>
                <w:szCs w:val="24"/>
              </w:rPr>
            </w:pPr>
            <w:r w:rsidRPr="000C133F">
              <w:rPr>
                <w:rFonts w:eastAsia="Times New Roman"/>
                <w:b/>
                <w:color w:val="000000" w:themeColor="text1"/>
                <w:kern w:val="24"/>
                <w:sz w:val="24"/>
                <w:szCs w:val="24"/>
              </w:rPr>
              <w:t>Остаток ссудной задолженности, млрд руб.</w:t>
            </w:r>
          </w:p>
        </w:tc>
        <w:tc>
          <w:tcPr>
            <w:tcW w:w="2091" w:type="dxa"/>
            <w:shd w:val="clear" w:color="auto" w:fill="C6D9F1"/>
            <w:vAlign w:val="center"/>
          </w:tcPr>
          <w:p w:rsidR="000C133F" w:rsidRPr="000C133F" w:rsidRDefault="000C133F" w:rsidP="000C133F">
            <w:pPr>
              <w:jc w:val="center"/>
              <w:rPr>
                <w:rFonts w:eastAsia="Times New Roman"/>
                <w:b/>
                <w:color w:val="000000" w:themeColor="text1"/>
                <w:kern w:val="24"/>
                <w:sz w:val="24"/>
                <w:szCs w:val="24"/>
              </w:rPr>
            </w:pPr>
            <w:r w:rsidRPr="000C133F">
              <w:rPr>
                <w:rFonts w:eastAsia="Times New Roman"/>
                <w:b/>
                <w:color w:val="000000" w:themeColor="text1"/>
                <w:kern w:val="24"/>
                <w:sz w:val="24"/>
                <w:szCs w:val="24"/>
              </w:rPr>
              <w:t xml:space="preserve">2014 г. к 2013 г., </w:t>
            </w:r>
            <w:r w:rsidRPr="000C133F">
              <w:rPr>
                <w:rFonts w:eastAsia="Times New Roman"/>
                <w:b/>
                <w:color w:val="000000" w:themeColor="text1"/>
                <w:kern w:val="24"/>
                <w:sz w:val="24"/>
                <w:szCs w:val="24"/>
              </w:rPr>
              <w:br/>
              <w:t>в %</w:t>
            </w:r>
          </w:p>
        </w:tc>
      </w:tr>
      <w:tr w:rsidR="000C133F" w:rsidRPr="000C133F" w:rsidTr="008F745B">
        <w:tc>
          <w:tcPr>
            <w:tcW w:w="1885" w:type="dxa"/>
            <w:shd w:val="clear" w:color="auto" w:fill="auto"/>
          </w:tcPr>
          <w:p w:rsidR="000C133F" w:rsidRPr="000C133F" w:rsidRDefault="000C133F" w:rsidP="00D95D49">
            <w:pPr>
              <w:spacing w:line="240" w:lineRule="auto"/>
              <w:jc w:val="both"/>
              <w:rPr>
                <w:rFonts w:eastAsia="Times New Roman"/>
                <w:color w:val="000000" w:themeColor="text1"/>
                <w:kern w:val="24"/>
                <w:sz w:val="24"/>
                <w:szCs w:val="24"/>
              </w:rPr>
            </w:pPr>
            <w:r w:rsidRPr="000C133F">
              <w:rPr>
                <w:rFonts w:eastAsia="Times New Roman"/>
                <w:color w:val="000000" w:themeColor="text1"/>
                <w:kern w:val="24"/>
                <w:sz w:val="24"/>
                <w:szCs w:val="24"/>
              </w:rPr>
              <w:t>Краткосрочные кредиты</w:t>
            </w:r>
          </w:p>
        </w:tc>
        <w:tc>
          <w:tcPr>
            <w:tcW w:w="1909" w:type="dxa"/>
            <w:shd w:val="clear" w:color="auto" w:fill="auto"/>
            <w:vAlign w:val="center"/>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198,6</w:t>
            </w:r>
          </w:p>
        </w:tc>
        <w:tc>
          <w:tcPr>
            <w:tcW w:w="1559" w:type="dxa"/>
            <w:shd w:val="clear" w:color="auto" w:fill="auto"/>
            <w:vAlign w:val="center"/>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98,0</w:t>
            </w:r>
          </w:p>
        </w:tc>
        <w:tc>
          <w:tcPr>
            <w:tcW w:w="2410" w:type="dxa"/>
            <w:shd w:val="clear" w:color="auto" w:fill="auto"/>
            <w:vAlign w:val="center"/>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168,2</w:t>
            </w:r>
          </w:p>
        </w:tc>
        <w:tc>
          <w:tcPr>
            <w:tcW w:w="2091" w:type="dxa"/>
            <w:shd w:val="clear" w:color="auto" w:fill="auto"/>
            <w:vAlign w:val="center"/>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104,3</w:t>
            </w:r>
          </w:p>
        </w:tc>
      </w:tr>
    </w:tbl>
    <w:p w:rsidR="000C133F" w:rsidRPr="000C133F" w:rsidRDefault="000C133F" w:rsidP="000C133F">
      <w:pPr>
        <w:spacing w:line="240" w:lineRule="auto"/>
        <w:ind w:firstLine="567"/>
        <w:jc w:val="both"/>
        <w:rPr>
          <w:rFonts w:eastAsia="Times New Roman"/>
          <w:color w:val="000000" w:themeColor="text1"/>
          <w:kern w:val="24"/>
          <w:sz w:val="28"/>
          <w:szCs w:val="28"/>
          <w:lang w:eastAsia="ru-RU"/>
        </w:rPr>
      </w:pPr>
    </w:p>
    <w:p w:rsidR="000C133F" w:rsidRPr="000C133F" w:rsidRDefault="000C133F" w:rsidP="000C133F">
      <w:pPr>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 xml:space="preserve">Остаток </w:t>
      </w:r>
      <w:r w:rsidRPr="000C133F">
        <w:rPr>
          <w:rFonts w:eastAsia="Times New Roman"/>
          <w:i/>
          <w:color w:val="000000" w:themeColor="text1"/>
          <w:kern w:val="24"/>
          <w:sz w:val="28"/>
          <w:szCs w:val="28"/>
          <w:lang w:eastAsia="ru-RU"/>
        </w:rPr>
        <w:t>субсидируемой</w:t>
      </w:r>
      <w:r w:rsidRPr="000C133F">
        <w:rPr>
          <w:rFonts w:eastAsia="Times New Roman"/>
          <w:color w:val="000000" w:themeColor="text1"/>
          <w:kern w:val="24"/>
          <w:sz w:val="28"/>
          <w:szCs w:val="28"/>
          <w:lang w:eastAsia="ru-RU"/>
        </w:rPr>
        <w:t xml:space="preserve"> ссудной задолженности на 1 января 2015 г. по кра</w:t>
      </w:r>
      <w:r w:rsidRPr="000C133F">
        <w:rPr>
          <w:rFonts w:eastAsia="Times New Roman"/>
          <w:color w:val="000000" w:themeColor="text1"/>
          <w:kern w:val="24"/>
          <w:sz w:val="28"/>
          <w:szCs w:val="28"/>
          <w:lang w:eastAsia="ru-RU"/>
        </w:rPr>
        <w:t>т</w:t>
      </w:r>
      <w:r w:rsidRPr="000C133F">
        <w:rPr>
          <w:rFonts w:eastAsia="Times New Roman"/>
          <w:color w:val="000000" w:themeColor="text1"/>
          <w:kern w:val="24"/>
          <w:sz w:val="28"/>
          <w:szCs w:val="28"/>
          <w:lang w:eastAsia="ru-RU"/>
        </w:rPr>
        <w:t xml:space="preserve">косрочным кредитам составил 54,9 млрд руб., увеличившись по сравнению </w:t>
      </w:r>
      <w:r w:rsidRPr="000C133F">
        <w:rPr>
          <w:rFonts w:eastAsia="Times New Roman"/>
          <w:color w:val="000000" w:themeColor="text1"/>
          <w:kern w:val="24"/>
          <w:sz w:val="28"/>
          <w:szCs w:val="28"/>
          <w:lang w:eastAsia="ru-RU"/>
        </w:rPr>
        <w:br/>
        <w:t xml:space="preserve">с предыдущим годом на 3%. Таким образом, в животноводстве субсидируется только меньше трети всей ссудной задолженности по краткосрочным кредитам. </w:t>
      </w:r>
    </w:p>
    <w:p w:rsidR="000C133F" w:rsidRPr="000C133F" w:rsidRDefault="000C133F" w:rsidP="000C133F">
      <w:pPr>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Около 31% ссудной задолженности по краткосрочным кредитам в подо</w:t>
      </w:r>
      <w:r w:rsidRPr="000C133F">
        <w:rPr>
          <w:rFonts w:eastAsia="Times New Roman"/>
          <w:color w:val="000000" w:themeColor="text1"/>
          <w:kern w:val="24"/>
          <w:sz w:val="28"/>
          <w:szCs w:val="28"/>
          <w:lang w:eastAsia="ru-RU"/>
        </w:rPr>
        <w:t>т</w:t>
      </w:r>
      <w:r w:rsidRPr="000C133F">
        <w:rPr>
          <w:rFonts w:eastAsia="Times New Roman"/>
          <w:color w:val="000000" w:themeColor="text1"/>
          <w:kern w:val="24"/>
          <w:sz w:val="28"/>
          <w:szCs w:val="28"/>
          <w:lang w:eastAsia="ru-RU"/>
        </w:rPr>
        <w:t>расли животноводства приходится на регионы Приволжского федерального окр</w:t>
      </w:r>
      <w:r w:rsidRPr="000C133F">
        <w:rPr>
          <w:rFonts w:eastAsia="Times New Roman"/>
          <w:color w:val="000000" w:themeColor="text1"/>
          <w:kern w:val="24"/>
          <w:sz w:val="28"/>
          <w:szCs w:val="28"/>
          <w:lang w:eastAsia="ru-RU"/>
        </w:rPr>
        <w:t>у</w:t>
      </w:r>
      <w:r w:rsidRPr="000C133F">
        <w:rPr>
          <w:rFonts w:eastAsia="Times New Roman"/>
          <w:color w:val="000000" w:themeColor="text1"/>
          <w:kern w:val="24"/>
          <w:sz w:val="28"/>
          <w:szCs w:val="28"/>
          <w:lang w:eastAsia="ru-RU"/>
        </w:rPr>
        <w:t xml:space="preserve">га, 24% – на регионы Центрального федерального округа (рис. 3.21.). Причем распределение ссудной задолженности по отдельным регионам Российской </w:t>
      </w:r>
      <w:r w:rsidRPr="000C133F">
        <w:rPr>
          <w:rFonts w:eastAsia="Times New Roman"/>
          <w:color w:val="000000" w:themeColor="text1"/>
          <w:kern w:val="24"/>
          <w:sz w:val="28"/>
          <w:szCs w:val="28"/>
          <w:lang w:eastAsia="ru-RU"/>
        </w:rPr>
        <w:br/>
        <w:t xml:space="preserve">Федерации характеризуется крайней неравномерностью: более 40% всей ссудной задолженности по краткосрочным кредитам сосредоточено в шести регионах </w:t>
      </w:r>
      <w:r w:rsidRPr="000C133F">
        <w:rPr>
          <w:color w:val="000000" w:themeColor="text1"/>
          <w:kern w:val="24"/>
          <w:sz w:val="28"/>
          <w:szCs w:val="28"/>
        </w:rPr>
        <w:t>Российской Федерации</w:t>
      </w:r>
      <w:r w:rsidRPr="000C133F">
        <w:rPr>
          <w:rFonts w:eastAsia="Times New Roman"/>
          <w:color w:val="000000" w:themeColor="text1"/>
          <w:kern w:val="24"/>
          <w:sz w:val="28"/>
          <w:szCs w:val="28"/>
          <w:lang w:eastAsia="ru-RU"/>
        </w:rPr>
        <w:t>: в Челябинской области, Удмуртской Республике, в Ре</w:t>
      </w:r>
      <w:r w:rsidRPr="000C133F">
        <w:rPr>
          <w:rFonts w:eastAsia="Times New Roman"/>
          <w:color w:val="000000" w:themeColor="text1"/>
          <w:kern w:val="24"/>
          <w:sz w:val="28"/>
          <w:szCs w:val="28"/>
          <w:lang w:eastAsia="ru-RU"/>
        </w:rPr>
        <w:t>с</w:t>
      </w:r>
      <w:r w:rsidRPr="000C133F">
        <w:rPr>
          <w:rFonts w:eastAsia="Times New Roman"/>
          <w:color w:val="000000" w:themeColor="text1"/>
          <w:kern w:val="24"/>
          <w:sz w:val="28"/>
          <w:szCs w:val="28"/>
          <w:lang w:eastAsia="ru-RU"/>
        </w:rPr>
        <w:t xml:space="preserve">публиках Татарстан, Мордовия и Башкортостан, Омской области, т.е. там, где наиболее активно реализуются крупные </w:t>
      </w:r>
      <w:proofErr w:type="spellStart"/>
      <w:r w:rsidRPr="000C133F">
        <w:rPr>
          <w:rFonts w:eastAsia="Times New Roman"/>
          <w:color w:val="000000" w:themeColor="text1"/>
          <w:kern w:val="24"/>
          <w:sz w:val="28"/>
          <w:szCs w:val="28"/>
          <w:lang w:eastAsia="ru-RU"/>
        </w:rPr>
        <w:t>инвестпроекты</w:t>
      </w:r>
      <w:proofErr w:type="spellEnd"/>
      <w:r w:rsidRPr="000C133F">
        <w:rPr>
          <w:rFonts w:eastAsia="Times New Roman"/>
          <w:color w:val="000000" w:themeColor="text1"/>
          <w:kern w:val="24"/>
          <w:sz w:val="28"/>
          <w:szCs w:val="28"/>
          <w:lang w:eastAsia="ru-RU"/>
        </w:rPr>
        <w:t xml:space="preserve"> в области животново</w:t>
      </w:r>
      <w:r w:rsidRPr="000C133F">
        <w:rPr>
          <w:rFonts w:eastAsia="Times New Roman"/>
          <w:color w:val="000000" w:themeColor="text1"/>
          <w:kern w:val="24"/>
          <w:sz w:val="28"/>
          <w:szCs w:val="28"/>
          <w:lang w:eastAsia="ru-RU"/>
        </w:rPr>
        <w:t>д</w:t>
      </w:r>
      <w:r w:rsidRPr="000C133F">
        <w:rPr>
          <w:rFonts w:eastAsia="Times New Roman"/>
          <w:color w:val="000000" w:themeColor="text1"/>
          <w:kern w:val="24"/>
          <w:sz w:val="28"/>
          <w:szCs w:val="28"/>
          <w:lang w:eastAsia="ru-RU"/>
        </w:rPr>
        <w:t>ства, так как без бесперебойного  обеспечения оборотными ресурсами, а, след</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lastRenderedPageBreak/>
        <w:t>вательно, обеспечения текущей деятельности производителей и получения ими прибыли, невозможно своевременно погашать проценты по инвестиционному кредитованию.</w:t>
      </w:r>
    </w:p>
    <w:p w:rsidR="000C133F" w:rsidRPr="000C133F" w:rsidRDefault="007161FB" w:rsidP="007161FB">
      <w:pPr>
        <w:spacing w:line="240" w:lineRule="auto"/>
        <w:jc w:val="center"/>
        <w:rPr>
          <w:rFonts w:eastAsia="Times New Roman"/>
          <w:color w:val="000000" w:themeColor="text1"/>
          <w:kern w:val="24"/>
          <w:sz w:val="28"/>
          <w:szCs w:val="28"/>
          <w:lang w:eastAsia="ru-RU"/>
        </w:rPr>
      </w:pPr>
      <w:r w:rsidRPr="007161FB">
        <w:rPr>
          <w:rFonts w:eastAsia="Times New Roman"/>
          <w:noProof/>
          <w:color w:val="000000" w:themeColor="text1"/>
          <w:kern w:val="24"/>
          <w:sz w:val="28"/>
          <w:szCs w:val="28"/>
          <w:lang w:eastAsia="ru-RU"/>
        </w:rPr>
        <w:drawing>
          <wp:inline distT="0" distB="0" distL="0" distR="0">
            <wp:extent cx="4714875" cy="2609850"/>
            <wp:effectExtent l="19050" t="0" r="0" b="0"/>
            <wp:docPr id="1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95D49" w:rsidRPr="007161FB" w:rsidRDefault="000C133F" w:rsidP="000C133F">
      <w:pPr>
        <w:spacing w:line="240" w:lineRule="auto"/>
        <w:ind w:firstLine="567"/>
        <w:jc w:val="center"/>
        <w:rPr>
          <w:rFonts w:eastAsia="Times New Roman"/>
          <w:b/>
          <w:color w:val="000000" w:themeColor="text1"/>
          <w:kern w:val="24"/>
          <w:sz w:val="28"/>
          <w:szCs w:val="28"/>
          <w:lang w:eastAsia="ru-RU"/>
        </w:rPr>
      </w:pPr>
      <w:r w:rsidRPr="007161FB">
        <w:rPr>
          <w:rFonts w:eastAsia="Times New Roman"/>
          <w:b/>
          <w:color w:val="000000" w:themeColor="text1"/>
          <w:kern w:val="24"/>
          <w:sz w:val="28"/>
          <w:szCs w:val="28"/>
          <w:lang w:eastAsia="ru-RU"/>
        </w:rPr>
        <w:t xml:space="preserve">Рис. 3.21. Доля федеральных округов в остатке ссудной задолженности </w:t>
      </w:r>
    </w:p>
    <w:p w:rsidR="000C133F" w:rsidRPr="007161FB" w:rsidRDefault="000C133F" w:rsidP="000C133F">
      <w:pPr>
        <w:spacing w:line="240" w:lineRule="auto"/>
        <w:ind w:firstLine="567"/>
        <w:jc w:val="center"/>
        <w:rPr>
          <w:rFonts w:eastAsia="Times New Roman"/>
          <w:b/>
          <w:color w:val="000000" w:themeColor="text1"/>
          <w:kern w:val="24"/>
          <w:sz w:val="28"/>
          <w:szCs w:val="28"/>
          <w:lang w:eastAsia="ru-RU"/>
        </w:rPr>
      </w:pPr>
      <w:r w:rsidRPr="007161FB">
        <w:rPr>
          <w:rFonts w:eastAsia="Times New Roman"/>
          <w:b/>
          <w:color w:val="000000" w:themeColor="text1"/>
          <w:kern w:val="24"/>
          <w:sz w:val="28"/>
          <w:szCs w:val="28"/>
          <w:lang w:eastAsia="ru-RU"/>
        </w:rPr>
        <w:t>по краткосрочным кредитам в 2014 г.</w:t>
      </w:r>
    </w:p>
    <w:p w:rsidR="000C133F" w:rsidRPr="000C133F" w:rsidRDefault="000C133F" w:rsidP="000C133F">
      <w:pPr>
        <w:spacing w:line="240" w:lineRule="auto"/>
        <w:ind w:firstLine="567"/>
        <w:jc w:val="both"/>
        <w:rPr>
          <w:rFonts w:eastAsia="Times New Roman"/>
          <w:color w:val="000000" w:themeColor="text1"/>
          <w:kern w:val="24"/>
          <w:sz w:val="28"/>
          <w:szCs w:val="28"/>
          <w:lang w:eastAsia="ru-RU"/>
        </w:rPr>
      </w:pPr>
    </w:p>
    <w:p w:rsidR="000C133F" w:rsidRPr="000C133F" w:rsidRDefault="000C133F" w:rsidP="000C133F">
      <w:pPr>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В структуре субсидируемой ссудной задолженности на конец 2014 года наибольший удельный вес занимают кредиты, направленные на производство продукции животноводства  (69%), общим объемом – 37,9 млрд руб.; на перер</w:t>
      </w:r>
      <w:r w:rsidRPr="000C133F">
        <w:rPr>
          <w:rFonts w:eastAsia="Times New Roman"/>
          <w:color w:val="000000" w:themeColor="text1"/>
          <w:kern w:val="24"/>
          <w:sz w:val="28"/>
          <w:szCs w:val="28"/>
          <w:lang w:eastAsia="ru-RU"/>
        </w:rPr>
        <w:t>а</w:t>
      </w:r>
      <w:r w:rsidRPr="000C133F">
        <w:rPr>
          <w:rFonts w:eastAsia="Times New Roman"/>
          <w:color w:val="000000" w:themeColor="text1"/>
          <w:kern w:val="24"/>
          <w:sz w:val="28"/>
          <w:szCs w:val="28"/>
          <w:lang w:eastAsia="ru-RU"/>
        </w:rPr>
        <w:t>ботку животноводческой продукции приходилось 16,8 млрд руб.</w:t>
      </w:r>
    </w:p>
    <w:p w:rsidR="000C133F" w:rsidRPr="000C133F" w:rsidRDefault="000C133F" w:rsidP="000C133F">
      <w:pPr>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 xml:space="preserve">Среди направлений краткосрочного кредитования максимальная доля </w:t>
      </w:r>
      <w:r w:rsidRPr="000C133F">
        <w:rPr>
          <w:rFonts w:eastAsia="Times New Roman"/>
          <w:color w:val="000000" w:themeColor="text1"/>
          <w:kern w:val="24"/>
          <w:sz w:val="28"/>
          <w:szCs w:val="28"/>
          <w:lang w:eastAsia="ru-RU"/>
        </w:rPr>
        <w:br/>
        <w:t>в остатке ссудной задолженности приходится на производство продукции птиц</w:t>
      </w:r>
      <w:r w:rsidRPr="000C133F">
        <w:rPr>
          <w:rFonts w:eastAsia="Times New Roman"/>
          <w:color w:val="000000" w:themeColor="text1"/>
          <w:kern w:val="24"/>
          <w:sz w:val="28"/>
          <w:szCs w:val="28"/>
          <w:lang w:eastAsia="ru-RU"/>
        </w:rPr>
        <w:t>е</w:t>
      </w:r>
      <w:r w:rsidRPr="000C133F">
        <w:rPr>
          <w:rFonts w:eastAsia="Times New Roman"/>
          <w:color w:val="000000" w:themeColor="text1"/>
          <w:kern w:val="24"/>
          <w:sz w:val="28"/>
          <w:szCs w:val="28"/>
          <w:lang w:eastAsia="ru-RU"/>
        </w:rPr>
        <w:t>водства (33%). На втором месте находится молочное скотоводство (20%).</w:t>
      </w:r>
    </w:p>
    <w:p w:rsidR="000C133F" w:rsidRPr="000C133F" w:rsidRDefault="000C133F" w:rsidP="000C133F">
      <w:pPr>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Закупка кормов является самой востребованной целью краткосрочного кредитования. Регионами-лидерами по закупке кормов для производства проду</w:t>
      </w:r>
      <w:r w:rsidRPr="000C133F">
        <w:rPr>
          <w:rFonts w:eastAsia="Times New Roman"/>
          <w:color w:val="000000" w:themeColor="text1"/>
          <w:kern w:val="24"/>
          <w:sz w:val="28"/>
          <w:szCs w:val="28"/>
          <w:lang w:eastAsia="ru-RU"/>
        </w:rPr>
        <w:t>к</w:t>
      </w:r>
      <w:r w:rsidRPr="000C133F">
        <w:rPr>
          <w:rFonts w:eastAsia="Times New Roman"/>
          <w:color w:val="000000" w:themeColor="text1"/>
          <w:kern w:val="24"/>
          <w:sz w:val="28"/>
          <w:szCs w:val="28"/>
          <w:lang w:eastAsia="ru-RU"/>
        </w:rPr>
        <w:t xml:space="preserve">ции свиноводства являются Томская и Омская области, Удмуртская Республика; </w:t>
      </w:r>
      <w:r w:rsidRPr="000C133F">
        <w:rPr>
          <w:rFonts w:eastAsia="Times New Roman"/>
          <w:color w:val="000000" w:themeColor="text1"/>
          <w:kern w:val="24"/>
          <w:sz w:val="28"/>
          <w:szCs w:val="28"/>
          <w:lang w:eastAsia="ru-RU"/>
        </w:rPr>
        <w:br/>
        <w:t>по закупке кормов для производства продукции птицеводства – Ленинградская, Пензенская, Челябинская области и Удмуртская Республика; по закупке кормов для молочного КРС – Воронежская и Тверская области.</w:t>
      </w:r>
    </w:p>
    <w:p w:rsidR="000C133F" w:rsidRPr="000C133F" w:rsidRDefault="000C133F" w:rsidP="000C133F">
      <w:pPr>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В целом на 1 января 2015 г. основной объем краткосрочных кредитов, пр</w:t>
      </w:r>
      <w:r w:rsidRPr="000C133F">
        <w:rPr>
          <w:rFonts w:eastAsia="Times New Roman"/>
          <w:color w:val="000000" w:themeColor="text1"/>
          <w:kern w:val="24"/>
          <w:sz w:val="28"/>
          <w:szCs w:val="28"/>
          <w:lang w:eastAsia="ru-RU"/>
        </w:rPr>
        <w:t>и</w:t>
      </w:r>
      <w:r w:rsidRPr="000C133F">
        <w:rPr>
          <w:rFonts w:eastAsia="Times New Roman"/>
          <w:color w:val="000000" w:themeColor="text1"/>
          <w:kern w:val="24"/>
          <w:sz w:val="28"/>
          <w:szCs w:val="28"/>
          <w:lang w:eastAsia="ru-RU"/>
        </w:rPr>
        <w:t>нятых к субсидированию, сосредоточен в сельскохозяйственных организациях (74,2%). На организации АПК приходится 25,4%, на организации малых форм хозяйствования (ИП и КФХ) всего 0,4% (рис. 3.22).</w:t>
      </w:r>
    </w:p>
    <w:p w:rsidR="000C133F" w:rsidRPr="000C133F" w:rsidRDefault="007161FB" w:rsidP="00D95D49">
      <w:pPr>
        <w:spacing w:line="240" w:lineRule="auto"/>
        <w:jc w:val="center"/>
        <w:rPr>
          <w:rFonts w:eastAsia="Times New Roman"/>
          <w:color w:val="000000" w:themeColor="text1"/>
          <w:kern w:val="24"/>
          <w:sz w:val="28"/>
          <w:szCs w:val="28"/>
          <w:lang w:eastAsia="ru-RU"/>
        </w:rPr>
      </w:pPr>
      <w:r w:rsidRPr="007161FB">
        <w:rPr>
          <w:rFonts w:eastAsia="Times New Roman"/>
          <w:noProof/>
          <w:color w:val="000000" w:themeColor="text1"/>
          <w:kern w:val="24"/>
          <w:sz w:val="28"/>
          <w:szCs w:val="28"/>
          <w:lang w:eastAsia="ru-RU"/>
        </w:rPr>
        <w:lastRenderedPageBreak/>
        <w:drawing>
          <wp:inline distT="0" distB="0" distL="0" distR="0">
            <wp:extent cx="5429250" cy="3067050"/>
            <wp:effectExtent l="0" t="0" r="0" b="0"/>
            <wp:docPr id="1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C133F" w:rsidRPr="007161FB" w:rsidRDefault="000C133F" w:rsidP="000C133F">
      <w:pPr>
        <w:spacing w:line="240" w:lineRule="auto"/>
        <w:jc w:val="center"/>
        <w:rPr>
          <w:rFonts w:eastAsia="Times New Roman"/>
          <w:b/>
          <w:color w:val="000000" w:themeColor="text1"/>
          <w:kern w:val="24"/>
          <w:sz w:val="28"/>
          <w:szCs w:val="28"/>
          <w:lang w:eastAsia="ru-RU"/>
        </w:rPr>
      </w:pPr>
      <w:r w:rsidRPr="007161FB">
        <w:rPr>
          <w:rFonts w:eastAsia="Times New Roman"/>
          <w:b/>
          <w:color w:val="000000" w:themeColor="text1"/>
          <w:kern w:val="24"/>
          <w:sz w:val="28"/>
          <w:szCs w:val="28"/>
          <w:lang w:eastAsia="ru-RU"/>
        </w:rPr>
        <w:t>Рис</w:t>
      </w:r>
      <w:r w:rsidR="00D95D49" w:rsidRPr="007161FB">
        <w:rPr>
          <w:rFonts w:eastAsia="Times New Roman"/>
          <w:b/>
          <w:color w:val="000000" w:themeColor="text1"/>
          <w:kern w:val="24"/>
          <w:sz w:val="28"/>
          <w:szCs w:val="28"/>
          <w:lang w:eastAsia="ru-RU"/>
        </w:rPr>
        <w:t>.</w:t>
      </w:r>
      <w:r w:rsidRPr="007161FB">
        <w:rPr>
          <w:rFonts w:eastAsia="Times New Roman"/>
          <w:b/>
          <w:color w:val="000000" w:themeColor="text1"/>
          <w:kern w:val="24"/>
          <w:sz w:val="28"/>
          <w:szCs w:val="28"/>
          <w:lang w:eastAsia="ru-RU"/>
        </w:rPr>
        <w:t xml:space="preserve"> 3.22.  Доля различных заемщиков в объеме краткосрочных кредитов, принятых к субсидированию в подотрасли животноводства, по федерал</w:t>
      </w:r>
      <w:r w:rsidRPr="007161FB">
        <w:rPr>
          <w:rFonts w:eastAsia="Times New Roman"/>
          <w:b/>
          <w:color w:val="000000" w:themeColor="text1"/>
          <w:kern w:val="24"/>
          <w:sz w:val="28"/>
          <w:szCs w:val="28"/>
          <w:lang w:eastAsia="ru-RU"/>
        </w:rPr>
        <w:t>ь</w:t>
      </w:r>
      <w:r w:rsidR="007161FB">
        <w:rPr>
          <w:rFonts w:eastAsia="Times New Roman"/>
          <w:b/>
          <w:color w:val="000000" w:themeColor="text1"/>
          <w:kern w:val="24"/>
          <w:sz w:val="28"/>
          <w:szCs w:val="28"/>
          <w:lang w:eastAsia="ru-RU"/>
        </w:rPr>
        <w:t>ным округам, %</w:t>
      </w:r>
    </w:p>
    <w:p w:rsidR="000C133F" w:rsidRPr="007161FB" w:rsidRDefault="000C133F" w:rsidP="000C133F">
      <w:pPr>
        <w:spacing w:line="240" w:lineRule="auto"/>
        <w:ind w:firstLine="567"/>
        <w:jc w:val="both"/>
        <w:rPr>
          <w:rFonts w:eastAsia="Times New Roman"/>
          <w:color w:val="000000" w:themeColor="text1"/>
          <w:kern w:val="24"/>
          <w:sz w:val="28"/>
          <w:szCs w:val="28"/>
          <w:lang w:eastAsia="ru-RU"/>
        </w:rPr>
      </w:pPr>
    </w:p>
    <w:p w:rsidR="000C133F" w:rsidRPr="000C133F" w:rsidRDefault="000C133F" w:rsidP="000C133F">
      <w:pPr>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Доля сельскохозяйственных организаций значительно варьирует по фед</w:t>
      </w:r>
      <w:r w:rsidRPr="000C133F">
        <w:rPr>
          <w:rFonts w:eastAsia="Times New Roman"/>
          <w:color w:val="000000" w:themeColor="text1"/>
          <w:kern w:val="24"/>
          <w:sz w:val="28"/>
          <w:szCs w:val="28"/>
          <w:lang w:eastAsia="ru-RU"/>
        </w:rPr>
        <w:t>е</w:t>
      </w:r>
      <w:r w:rsidRPr="000C133F">
        <w:rPr>
          <w:rFonts w:eastAsia="Times New Roman"/>
          <w:color w:val="000000" w:themeColor="text1"/>
          <w:kern w:val="24"/>
          <w:sz w:val="28"/>
          <w:szCs w:val="28"/>
          <w:lang w:eastAsia="ru-RU"/>
        </w:rPr>
        <w:t>ральным округам: от 89% (в Центральном федеральном округе) до 44% (в Сев</w:t>
      </w:r>
      <w:r w:rsidRPr="000C133F">
        <w:rPr>
          <w:rFonts w:eastAsia="Times New Roman"/>
          <w:color w:val="000000" w:themeColor="text1"/>
          <w:kern w:val="24"/>
          <w:sz w:val="28"/>
          <w:szCs w:val="28"/>
          <w:lang w:eastAsia="ru-RU"/>
        </w:rPr>
        <w:t>е</w:t>
      </w:r>
      <w:r w:rsidRPr="000C133F">
        <w:rPr>
          <w:rFonts w:eastAsia="Times New Roman"/>
          <w:color w:val="000000" w:themeColor="text1"/>
          <w:kern w:val="24"/>
          <w:sz w:val="28"/>
          <w:szCs w:val="28"/>
          <w:lang w:eastAsia="ru-RU"/>
        </w:rPr>
        <w:t>ро-Кавказском федеральном округе), соответственно меняется доля организаций АПК, которая, например, в Южном федеральном округе превышает 50%.</w:t>
      </w:r>
    </w:p>
    <w:p w:rsidR="000C133F" w:rsidRPr="000C133F" w:rsidRDefault="000C133F" w:rsidP="000C133F">
      <w:pPr>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Наиболее активную политику в области краткосрочного кредитования подотрасли животноводства в 2014 году занимало ОАО «Сбербанк России», его доля составила почти 47%, на долю ОАО «Россельхозбанк» приходилось 27%,  доля ОАО «Газпромбанк» составила 20%, ОАО «Банк ВТБ» – 6%.</w:t>
      </w:r>
    </w:p>
    <w:p w:rsidR="000C133F" w:rsidRPr="000C133F" w:rsidRDefault="000C133F" w:rsidP="000C133F">
      <w:pPr>
        <w:spacing w:line="240" w:lineRule="auto"/>
        <w:ind w:firstLine="567"/>
        <w:jc w:val="both"/>
        <w:rPr>
          <w:rFonts w:eastAsia="Times New Roman"/>
          <w:color w:val="000000" w:themeColor="text1"/>
          <w:kern w:val="24"/>
          <w:sz w:val="28"/>
          <w:szCs w:val="28"/>
          <w:lang w:eastAsia="ru-RU"/>
        </w:rPr>
      </w:pPr>
    </w:p>
    <w:p w:rsidR="007161FB" w:rsidRDefault="007161FB">
      <w:pPr>
        <w:spacing w:line="240" w:lineRule="auto"/>
        <w:rPr>
          <w:rFonts w:eastAsia="Times New Roman"/>
          <w:color w:val="000000" w:themeColor="text1"/>
          <w:kern w:val="24"/>
          <w:sz w:val="28"/>
          <w:szCs w:val="28"/>
          <w:lang w:eastAsia="ru-RU"/>
        </w:rPr>
      </w:pPr>
      <w:r>
        <w:rPr>
          <w:rFonts w:eastAsia="Times New Roman"/>
          <w:color w:val="000000" w:themeColor="text1"/>
          <w:kern w:val="24"/>
          <w:sz w:val="28"/>
          <w:szCs w:val="28"/>
          <w:lang w:eastAsia="ru-RU"/>
        </w:rPr>
        <w:br w:type="page"/>
      </w:r>
    </w:p>
    <w:p w:rsidR="000C133F" w:rsidRPr="000C133F" w:rsidRDefault="000C133F" w:rsidP="000C133F">
      <w:pPr>
        <w:autoSpaceDE w:val="0"/>
        <w:autoSpaceDN w:val="0"/>
        <w:adjustRightInd w:val="0"/>
        <w:spacing w:line="240" w:lineRule="auto"/>
        <w:jc w:val="center"/>
        <w:rPr>
          <w:rFonts w:eastAsia="Times New Roman"/>
          <w:b/>
          <w:bCs/>
          <w:color w:val="000000" w:themeColor="text1"/>
          <w:kern w:val="24"/>
          <w:sz w:val="28"/>
          <w:szCs w:val="28"/>
          <w:lang w:eastAsia="ru-RU"/>
        </w:rPr>
      </w:pPr>
      <w:r w:rsidRPr="000C133F">
        <w:rPr>
          <w:rFonts w:eastAsia="Times New Roman"/>
          <w:b/>
          <w:bCs/>
          <w:color w:val="000000" w:themeColor="text1"/>
          <w:kern w:val="24"/>
          <w:sz w:val="28"/>
          <w:szCs w:val="28"/>
          <w:lang w:eastAsia="ru-RU"/>
        </w:rPr>
        <w:lastRenderedPageBreak/>
        <w:t>Субсидирование инвестиционных кредитов, направленных на развитие подотрасли животноводства</w:t>
      </w:r>
    </w:p>
    <w:p w:rsidR="000C133F" w:rsidRPr="008C5B50" w:rsidRDefault="000C133F" w:rsidP="00D95D49">
      <w:pPr>
        <w:autoSpaceDE w:val="0"/>
        <w:autoSpaceDN w:val="0"/>
        <w:adjustRightInd w:val="0"/>
        <w:spacing w:line="240" w:lineRule="auto"/>
        <w:jc w:val="center"/>
        <w:rPr>
          <w:rFonts w:eastAsia="Times New Roman"/>
          <w:b/>
          <w:bCs/>
          <w:color w:val="000000" w:themeColor="text1"/>
          <w:kern w:val="24"/>
          <w:sz w:val="20"/>
          <w:szCs w:val="20"/>
          <w:lang w:eastAsia="ru-RU"/>
        </w:rPr>
      </w:pPr>
    </w:p>
    <w:p w:rsidR="000C133F" w:rsidRPr="000C133F" w:rsidRDefault="000C133F" w:rsidP="00BF70D9">
      <w:pPr>
        <w:spacing w:line="240" w:lineRule="auto"/>
        <w:ind w:firstLine="709"/>
        <w:jc w:val="both"/>
        <w:rPr>
          <w:color w:val="000000" w:themeColor="text1"/>
          <w:kern w:val="24"/>
          <w:sz w:val="28"/>
          <w:szCs w:val="28"/>
        </w:rPr>
      </w:pPr>
      <w:r w:rsidRPr="000C133F">
        <w:rPr>
          <w:color w:val="000000" w:themeColor="text1"/>
          <w:kern w:val="24"/>
          <w:sz w:val="28"/>
          <w:szCs w:val="28"/>
        </w:rPr>
        <w:t>В 2014 году на реализацию данного направления поддержки было пред</w:t>
      </w:r>
      <w:r w:rsidRPr="000C133F">
        <w:rPr>
          <w:color w:val="000000" w:themeColor="text1"/>
          <w:kern w:val="24"/>
          <w:sz w:val="28"/>
          <w:szCs w:val="28"/>
        </w:rPr>
        <w:t>у</w:t>
      </w:r>
      <w:r w:rsidRPr="000C133F">
        <w:rPr>
          <w:color w:val="000000" w:themeColor="text1"/>
          <w:kern w:val="24"/>
          <w:sz w:val="28"/>
          <w:szCs w:val="28"/>
        </w:rPr>
        <w:t xml:space="preserve">смотрено паспортом Государственной программы (в редакции постановления Правительства Российской Федерации от 15 апреля 2014 г. № 315) за счёт средств федерального бюджета выделить 30,4 млрд руб. Согласно </w:t>
      </w:r>
      <w:r w:rsidR="00D95D49">
        <w:rPr>
          <w:color w:val="000000" w:themeColor="text1"/>
          <w:kern w:val="24"/>
          <w:sz w:val="28"/>
          <w:szCs w:val="28"/>
        </w:rPr>
        <w:t>сводной бю</w:t>
      </w:r>
      <w:r w:rsidR="00D95D49">
        <w:rPr>
          <w:color w:val="000000" w:themeColor="text1"/>
          <w:kern w:val="24"/>
          <w:sz w:val="28"/>
          <w:szCs w:val="28"/>
        </w:rPr>
        <w:t>д</w:t>
      </w:r>
      <w:r w:rsidR="00D95D49">
        <w:rPr>
          <w:color w:val="000000" w:themeColor="text1"/>
          <w:kern w:val="24"/>
          <w:sz w:val="28"/>
          <w:szCs w:val="28"/>
        </w:rPr>
        <w:t>жетной росписи федерального бюджета</w:t>
      </w:r>
      <w:r w:rsidR="006A02A4">
        <w:rPr>
          <w:color w:val="000000" w:themeColor="text1"/>
          <w:kern w:val="24"/>
          <w:sz w:val="28"/>
          <w:szCs w:val="28"/>
        </w:rPr>
        <w:t>,</w:t>
      </w:r>
      <w:r w:rsidR="00D95D49">
        <w:rPr>
          <w:color w:val="000000" w:themeColor="text1"/>
          <w:kern w:val="24"/>
          <w:sz w:val="28"/>
          <w:szCs w:val="28"/>
        </w:rPr>
        <w:t xml:space="preserve"> предусмотренный </w:t>
      </w:r>
      <w:r w:rsidRPr="000C133F">
        <w:rPr>
          <w:color w:val="000000" w:themeColor="text1"/>
          <w:kern w:val="24"/>
          <w:sz w:val="28"/>
          <w:szCs w:val="28"/>
        </w:rPr>
        <w:t xml:space="preserve">размер субсидий </w:t>
      </w:r>
      <w:r w:rsidR="00D95D49">
        <w:rPr>
          <w:color w:val="000000" w:themeColor="text1"/>
          <w:kern w:val="24"/>
          <w:sz w:val="28"/>
          <w:szCs w:val="28"/>
        </w:rPr>
        <w:t>с</w:t>
      </w:r>
      <w:r w:rsidR="00D95D49">
        <w:rPr>
          <w:color w:val="000000" w:themeColor="text1"/>
          <w:kern w:val="24"/>
          <w:sz w:val="28"/>
          <w:szCs w:val="28"/>
        </w:rPr>
        <w:t>о</w:t>
      </w:r>
      <w:r w:rsidR="00D95D49">
        <w:rPr>
          <w:color w:val="000000" w:themeColor="text1"/>
          <w:kern w:val="24"/>
          <w:sz w:val="28"/>
          <w:szCs w:val="28"/>
        </w:rPr>
        <w:t>ставил 50,2</w:t>
      </w:r>
      <w:r w:rsidRPr="000C133F">
        <w:rPr>
          <w:color w:val="000000" w:themeColor="text1"/>
          <w:kern w:val="24"/>
          <w:sz w:val="28"/>
          <w:szCs w:val="28"/>
        </w:rPr>
        <w:t xml:space="preserve"> млрд руб., сумма субсидий за счёт средств региональных бюджетов достигла 8,0 млрд руб. </w:t>
      </w:r>
      <w:r w:rsidR="006A02A4">
        <w:rPr>
          <w:color w:val="000000" w:themeColor="text1"/>
          <w:kern w:val="24"/>
          <w:sz w:val="28"/>
          <w:szCs w:val="28"/>
        </w:rPr>
        <w:t>П</w:t>
      </w:r>
      <w:r w:rsidRPr="000C133F">
        <w:rPr>
          <w:color w:val="000000" w:themeColor="text1"/>
          <w:kern w:val="24"/>
          <w:sz w:val="28"/>
          <w:szCs w:val="28"/>
        </w:rPr>
        <w:t xml:space="preserve">о сравнению с предыдущим годом фактический прирост объёма субсидий </w:t>
      </w:r>
      <w:r w:rsidR="006A02A4">
        <w:rPr>
          <w:color w:val="000000" w:themeColor="text1"/>
          <w:kern w:val="24"/>
          <w:sz w:val="28"/>
          <w:szCs w:val="28"/>
        </w:rPr>
        <w:t xml:space="preserve">из федерального и региональных бюджетов </w:t>
      </w:r>
      <w:r w:rsidRPr="000C133F">
        <w:rPr>
          <w:color w:val="000000" w:themeColor="text1"/>
          <w:kern w:val="24"/>
          <w:sz w:val="28"/>
          <w:szCs w:val="28"/>
        </w:rPr>
        <w:t>составил 32% (</w:t>
      </w:r>
      <w:r w:rsidR="0078065F">
        <w:rPr>
          <w:color w:val="000000" w:themeColor="text1"/>
          <w:kern w:val="24"/>
          <w:sz w:val="28"/>
          <w:szCs w:val="28"/>
        </w:rPr>
        <w:t>та</w:t>
      </w:r>
      <w:r w:rsidR="0078065F">
        <w:rPr>
          <w:color w:val="000000" w:themeColor="text1"/>
          <w:kern w:val="24"/>
          <w:sz w:val="28"/>
          <w:szCs w:val="28"/>
        </w:rPr>
        <w:t>б</w:t>
      </w:r>
      <w:r w:rsidR="0078065F">
        <w:rPr>
          <w:color w:val="000000" w:themeColor="text1"/>
          <w:kern w:val="24"/>
          <w:sz w:val="28"/>
          <w:szCs w:val="28"/>
        </w:rPr>
        <w:t>лица</w:t>
      </w:r>
      <w:r w:rsidRPr="000C133F">
        <w:rPr>
          <w:color w:val="000000" w:themeColor="text1"/>
          <w:kern w:val="24"/>
          <w:sz w:val="28"/>
          <w:szCs w:val="28"/>
        </w:rPr>
        <w:t xml:space="preserve"> 3.20). Такое наращивание объемов субсидий объясняется необходимостью погашения сформировавшейся в 2013-2014 гг. задолженности федерального бюджета по расходным обязательствам по компенсации части затрат по уплате процентной ставки по уже действующим инвестиционным кредитам.</w:t>
      </w:r>
    </w:p>
    <w:p w:rsidR="007161FB" w:rsidRDefault="007161FB" w:rsidP="000C133F">
      <w:pPr>
        <w:spacing w:line="240" w:lineRule="auto"/>
        <w:jc w:val="right"/>
        <w:rPr>
          <w:rFonts w:eastAsia="Times New Roman"/>
          <w:color w:val="000000" w:themeColor="text1"/>
          <w:kern w:val="24"/>
          <w:sz w:val="28"/>
          <w:szCs w:val="24"/>
          <w:lang w:eastAsia="ru-RU"/>
        </w:rPr>
      </w:pPr>
    </w:p>
    <w:p w:rsidR="000C133F" w:rsidRPr="000C133F" w:rsidRDefault="000C133F" w:rsidP="000C133F">
      <w:pPr>
        <w:spacing w:line="240" w:lineRule="auto"/>
        <w:jc w:val="right"/>
        <w:rPr>
          <w:rFonts w:eastAsia="Times New Roman"/>
          <w:color w:val="000000" w:themeColor="text1"/>
          <w:kern w:val="24"/>
          <w:sz w:val="28"/>
          <w:szCs w:val="24"/>
          <w:lang w:eastAsia="ru-RU"/>
        </w:rPr>
      </w:pPr>
      <w:r w:rsidRPr="000C133F">
        <w:rPr>
          <w:rFonts w:eastAsia="Times New Roman"/>
          <w:color w:val="000000" w:themeColor="text1"/>
          <w:kern w:val="24"/>
          <w:sz w:val="28"/>
          <w:szCs w:val="24"/>
          <w:lang w:eastAsia="ru-RU"/>
        </w:rPr>
        <w:t>Таблица 3.20</w:t>
      </w:r>
    </w:p>
    <w:p w:rsidR="000C133F" w:rsidRPr="000C133F" w:rsidRDefault="000C133F" w:rsidP="000C133F">
      <w:pPr>
        <w:spacing w:line="240" w:lineRule="auto"/>
        <w:jc w:val="center"/>
        <w:rPr>
          <w:rFonts w:eastAsia="Times New Roman"/>
          <w:b/>
          <w:color w:val="000000" w:themeColor="text1"/>
          <w:kern w:val="24"/>
          <w:sz w:val="28"/>
          <w:szCs w:val="24"/>
          <w:lang w:eastAsia="ru-RU"/>
        </w:rPr>
      </w:pPr>
      <w:r w:rsidRPr="000C133F">
        <w:rPr>
          <w:rFonts w:eastAsia="Times New Roman"/>
          <w:b/>
          <w:color w:val="000000" w:themeColor="text1"/>
          <w:kern w:val="24"/>
          <w:sz w:val="28"/>
          <w:szCs w:val="24"/>
          <w:lang w:eastAsia="ru-RU"/>
        </w:rPr>
        <w:t xml:space="preserve">Показатели финансирования субсидий на компенсацию </w:t>
      </w:r>
    </w:p>
    <w:p w:rsidR="000C133F" w:rsidRPr="000C133F" w:rsidRDefault="000C133F" w:rsidP="000C133F">
      <w:pPr>
        <w:spacing w:line="240" w:lineRule="auto"/>
        <w:jc w:val="center"/>
        <w:rPr>
          <w:rFonts w:eastAsia="Times New Roman"/>
          <w:b/>
          <w:color w:val="000000" w:themeColor="text1"/>
          <w:kern w:val="24"/>
          <w:sz w:val="28"/>
          <w:szCs w:val="24"/>
          <w:lang w:eastAsia="ru-RU"/>
        </w:rPr>
      </w:pPr>
      <w:r w:rsidRPr="000C133F">
        <w:rPr>
          <w:rFonts w:eastAsia="Times New Roman"/>
          <w:b/>
          <w:color w:val="000000" w:themeColor="text1"/>
          <w:kern w:val="24"/>
          <w:sz w:val="28"/>
          <w:szCs w:val="24"/>
          <w:lang w:eastAsia="ru-RU"/>
        </w:rPr>
        <w:t>части затрат на уплату процентов по инвестиционным кредитам</w:t>
      </w:r>
    </w:p>
    <w:p w:rsidR="000C133F" w:rsidRPr="000C133F" w:rsidRDefault="000C133F" w:rsidP="000C133F">
      <w:pPr>
        <w:spacing w:line="240" w:lineRule="auto"/>
        <w:jc w:val="center"/>
        <w:rPr>
          <w:rFonts w:eastAsia="Times New Roman"/>
          <w:b/>
          <w:color w:val="000000" w:themeColor="text1"/>
          <w:kern w:val="24"/>
          <w:sz w:val="28"/>
          <w:szCs w:val="24"/>
          <w:lang w:eastAsia="ru-RU"/>
        </w:rPr>
      </w:pPr>
      <w:r w:rsidRPr="000C133F">
        <w:rPr>
          <w:rFonts w:eastAsia="Times New Roman"/>
          <w:b/>
          <w:color w:val="000000" w:themeColor="text1"/>
          <w:kern w:val="24"/>
          <w:sz w:val="28"/>
          <w:szCs w:val="24"/>
          <w:lang w:eastAsia="ru-RU"/>
        </w:rPr>
        <w:t xml:space="preserve"> на развитие животноводства, млрд рублей</w:t>
      </w:r>
    </w:p>
    <w:p w:rsidR="000C133F" w:rsidRPr="00D95D49" w:rsidRDefault="000C133F" w:rsidP="000C133F">
      <w:pPr>
        <w:spacing w:line="240" w:lineRule="auto"/>
        <w:jc w:val="center"/>
        <w:rPr>
          <w:rFonts w:eastAsia="Times New Roman"/>
          <w:b/>
          <w:color w:val="000000" w:themeColor="text1"/>
          <w:kern w:val="24"/>
          <w:sz w:val="20"/>
          <w:szCs w:val="24"/>
          <w:lang w:eastAsia="ru-RU"/>
        </w:rPr>
      </w:pPr>
    </w:p>
    <w:tbl>
      <w:tblPr>
        <w:tblStyle w:val="ae"/>
        <w:tblW w:w="9781" w:type="dxa"/>
        <w:tblInd w:w="108" w:type="dxa"/>
        <w:tblLayout w:type="fixed"/>
        <w:tblLook w:val="04A0" w:firstRow="1" w:lastRow="0" w:firstColumn="1" w:lastColumn="0" w:noHBand="0" w:noVBand="1"/>
      </w:tblPr>
      <w:tblGrid>
        <w:gridCol w:w="2552"/>
        <w:gridCol w:w="709"/>
        <w:gridCol w:w="992"/>
        <w:gridCol w:w="850"/>
        <w:gridCol w:w="710"/>
        <w:gridCol w:w="991"/>
        <w:gridCol w:w="851"/>
        <w:gridCol w:w="1134"/>
        <w:gridCol w:w="992"/>
      </w:tblGrid>
      <w:tr w:rsidR="000C133F" w:rsidRPr="000C133F" w:rsidTr="008F745B">
        <w:tc>
          <w:tcPr>
            <w:tcW w:w="2552" w:type="dxa"/>
            <w:vMerge w:val="restart"/>
            <w:shd w:val="clear" w:color="auto" w:fill="B8CCE4" w:themeFill="accent1" w:themeFillTint="66"/>
          </w:tcPr>
          <w:p w:rsidR="000C133F" w:rsidRPr="000C133F" w:rsidRDefault="000C133F" w:rsidP="000C133F">
            <w:pPr>
              <w:ind w:left="-142" w:right="-108"/>
              <w:jc w:val="center"/>
              <w:rPr>
                <w:b/>
                <w:color w:val="000000" w:themeColor="text1"/>
                <w:kern w:val="24"/>
              </w:rPr>
            </w:pPr>
            <w:r w:rsidRPr="000C133F">
              <w:rPr>
                <w:b/>
                <w:color w:val="000000" w:themeColor="text1"/>
                <w:kern w:val="24"/>
              </w:rPr>
              <w:t>Субсидирование части процентной ставки по инвестиционным кред</w:t>
            </w:r>
            <w:r w:rsidRPr="000C133F">
              <w:rPr>
                <w:b/>
                <w:color w:val="000000" w:themeColor="text1"/>
                <w:kern w:val="24"/>
              </w:rPr>
              <w:t>и</w:t>
            </w:r>
            <w:r w:rsidRPr="000C133F">
              <w:rPr>
                <w:b/>
                <w:color w:val="000000" w:themeColor="text1"/>
                <w:kern w:val="24"/>
              </w:rPr>
              <w:t xml:space="preserve">там (займам) на развитие </w:t>
            </w:r>
          </w:p>
          <w:p w:rsidR="000C133F" w:rsidRPr="000C133F" w:rsidRDefault="000C133F" w:rsidP="000C133F">
            <w:pPr>
              <w:ind w:left="-142" w:right="-108"/>
              <w:jc w:val="center"/>
              <w:rPr>
                <w:b/>
                <w:color w:val="000000" w:themeColor="text1"/>
                <w:kern w:val="24"/>
              </w:rPr>
            </w:pPr>
            <w:r w:rsidRPr="000C133F">
              <w:rPr>
                <w:b/>
                <w:color w:val="000000" w:themeColor="text1"/>
                <w:kern w:val="24"/>
              </w:rPr>
              <w:t>животноводства, перер</w:t>
            </w:r>
            <w:r w:rsidRPr="000C133F">
              <w:rPr>
                <w:b/>
                <w:color w:val="000000" w:themeColor="text1"/>
                <w:kern w:val="24"/>
              </w:rPr>
              <w:t>а</w:t>
            </w:r>
            <w:r w:rsidRPr="000C133F">
              <w:rPr>
                <w:b/>
                <w:color w:val="000000" w:themeColor="text1"/>
                <w:kern w:val="24"/>
              </w:rPr>
              <w:t>ботки и развития инфр</w:t>
            </w:r>
            <w:r w:rsidRPr="000C133F">
              <w:rPr>
                <w:b/>
                <w:color w:val="000000" w:themeColor="text1"/>
                <w:kern w:val="24"/>
              </w:rPr>
              <w:t>а</w:t>
            </w:r>
            <w:r w:rsidRPr="000C133F">
              <w:rPr>
                <w:b/>
                <w:color w:val="000000" w:themeColor="text1"/>
                <w:kern w:val="24"/>
              </w:rPr>
              <w:t xml:space="preserve">структуры и </w:t>
            </w:r>
            <w:proofErr w:type="spellStart"/>
            <w:r w:rsidRPr="000C133F">
              <w:rPr>
                <w:b/>
                <w:color w:val="000000" w:themeColor="text1"/>
                <w:kern w:val="24"/>
              </w:rPr>
              <w:t>логис-тического</w:t>
            </w:r>
            <w:proofErr w:type="spellEnd"/>
            <w:r w:rsidRPr="000C133F">
              <w:rPr>
                <w:b/>
                <w:color w:val="000000" w:themeColor="text1"/>
                <w:kern w:val="24"/>
              </w:rPr>
              <w:t xml:space="preserve"> обеспечения рынков продукции ж</w:t>
            </w:r>
            <w:r w:rsidRPr="000C133F">
              <w:rPr>
                <w:b/>
                <w:color w:val="000000" w:themeColor="text1"/>
                <w:kern w:val="24"/>
              </w:rPr>
              <w:t>и</w:t>
            </w:r>
            <w:r w:rsidRPr="000C133F">
              <w:rPr>
                <w:b/>
                <w:color w:val="000000" w:themeColor="text1"/>
                <w:kern w:val="24"/>
              </w:rPr>
              <w:t>вотноводства</w:t>
            </w:r>
          </w:p>
        </w:tc>
        <w:tc>
          <w:tcPr>
            <w:tcW w:w="2551" w:type="dxa"/>
            <w:gridSpan w:val="3"/>
            <w:shd w:val="clear" w:color="auto" w:fill="B8CCE4" w:themeFill="accent1" w:themeFillTint="66"/>
            <w:vAlign w:val="center"/>
          </w:tcPr>
          <w:p w:rsidR="000C133F" w:rsidRPr="000C133F" w:rsidRDefault="000C133F" w:rsidP="000C133F">
            <w:pPr>
              <w:jc w:val="center"/>
              <w:rPr>
                <w:b/>
                <w:color w:val="000000" w:themeColor="text1"/>
                <w:kern w:val="24"/>
              </w:rPr>
            </w:pPr>
            <w:r w:rsidRPr="000C133F">
              <w:rPr>
                <w:b/>
                <w:color w:val="000000" w:themeColor="text1"/>
                <w:kern w:val="24"/>
              </w:rPr>
              <w:t>Предусмотрено</w:t>
            </w:r>
          </w:p>
        </w:tc>
        <w:tc>
          <w:tcPr>
            <w:tcW w:w="2552" w:type="dxa"/>
            <w:gridSpan w:val="3"/>
            <w:shd w:val="clear" w:color="auto" w:fill="B8CCE4" w:themeFill="accent1" w:themeFillTint="66"/>
            <w:vAlign w:val="center"/>
          </w:tcPr>
          <w:p w:rsidR="000C133F" w:rsidRPr="000C133F" w:rsidRDefault="000C133F" w:rsidP="000C133F">
            <w:pPr>
              <w:jc w:val="center"/>
              <w:rPr>
                <w:b/>
                <w:color w:val="000000" w:themeColor="text1"/>
                <w:kern w:val="24"/>
              </w:rPr>
            </w:pPr>
            <w:r w:rsidRPr="000C133F">
              <w:rPr>
                <w:b/>
                <w:color w:val="000000" w:themeColor="text1"/>
                <w:kern w:val="24"/>
              </w:rPr>
              <w:t xml:space="preserve">Фактически </w:t>
            </w:r>
            <w:r w:rsidRPr="000C133F">
              <w:rPr>
                <w:b/>
                <w:color w:val="000000" w:themeColor="text1"/>
                <w:kern w:val="24"/>
              </w:rPr>
              <w:br/>
              <w:t>перечислено</w:t>
            </w:r>
          </w:p>
        </w:tc>
        <w:tc>
          <w:tcPr>
            <w:tcW w:w="2126" w:type="dxa"/>
            <w:gridSpan w:val="2"/>
            <w:shd w:val="clear" w:color="auto" w:fill="B8CCE4" w:themeFill="accent1" w:themeFillTint="66"/>
            <w:vAlign w:val="center"/>
          </w:tcPr>
          <w:p w:rsidR="000C133F" w:rsidRPr="000C133F" w:rsidRDefault="000C133F" w:rsidP="000C133F">
            <w:pPr>
              <w:jc w:val="center"/>
              <w:rPr>
                <w:b/>
                <w:color w:val="000000" w:themeColor="text1"/>
                <w:kern w:val="24"/>
              </w:rPr>
            </w:pPr>
            <w:r w:rsidRPr="000C133F">
              <w:rPr>
                <w:b/>
                <w:color w:val="000000" w:themeColor="text1"/>
                <w:kern w:val="24"/>
              </w:rPr>
              <w:t>Выполнение, %</w:t>
            </w:r>
          </w:p>
        </w:tc>
      </w:tr>
      <w:tr w:rsidR="000C133F" w:rsidRPr="000C133F" w:rsidTr="008F745B">
        <w:tc>
          <w:tcPr>
            <w:tcW w:w="2552" w:type="dxa"/>
            <w:vMerge/>
            <w:shd w:val="clear" w:color="auto" w:fill="B8CCE4" w:themeFill="accent1" w:themeFillTint="66"/>
          </w:tcPr>
          <w:p w:rsidR="000C133F" w:rsidRPr="000C133F" w:rsidRDefault="000C133F" w:rsidP="000C133F">
            <w:pPr>
              <w:jc w:val="both"/>
              <w:rPr>
                <w:b/>
                <w:color w:val="000000" w:themeColor="text1"/>
                <w:kern w:val="24"/>
              </w:rPr>
            </w:pPr>
          </w:p>
        </w:tc>
        <w:tc>
          <w:tcPr>
            <w:tcW w:w="709" w:type="dxa"/>
            <w:shd w:val="clear" w:color="auto" w:fill="B8CCE4" w:themeFill="accent1" w:themeFillTint="66"/>
            <w:vAlign w:val="center"/>
          </w:tcPr>
          <w:p w:rsidR="000C133F" w:rsidRPr="000C133F" w:rsidRDefault="000C133F" w:rsidP="000C133F">
            <w:pPr>
              <w:ind w:left="-108" w:right="-108"/>
              <w:jc w:val="center"/>
              <w:rPr>
                <w:b/>
                <w:color w:val="000000" w:themeColor="text1"/>
                <w:kern w:val="24"/>
              </w:rPr>
            </w:pPr>
            <w:r w:rsidRPr="000C133F">
              <w:rPr>
                <w:b/>
                <w:color w:val="000000" w:themeColor="text1"/>
                <w:kern w:val="24"/>
              </w:rPr>
              <w:t>Всего</w:t>
            </w:r>
          </w:p>
        </w:tc>
        <w:tc>
          <w:tcPr>
            <w:tcW w:w="992" w:type="dxa"/>
            <w:shd w:val="clear" w:color="auto" w:fill="B8CCE4" w:themeFill="accent1" w:themeFillTint="66"/>
            <w:vAlign w:val="center"/>
          </w:tcPr>
          <w:p w:rsidR="000C133F" w:rsidRPr="000C133F" w:rsidRDefault="000C133F" w:rsidP="000C133F">
            <w:pPr>
              <w:ind w:left="-108" w:right="-108"/>
              <w:jc w:val="center"/>
              <w:rPr>
                <w:b/>
                <w:color w:val="000000" w:themeColor="text1"/>
                <w:kern w:val="24"/>
              </w:rPr>
            </w:pPr>
            <w:proofErr w:type="spellStart"/>
            <w:r w:rsidRPr="000C133F">
              <w:rPr>
                <w:b/>
                <w:color w:val="000000" w:themeColor="text1"/>
                <w:kern w:val="24"/>
              </w:rPr>
              <w:t>феде-ральный</w:t>
            </w:r>
            <w:proofErr w:type="spellEnd"/>
            <w:r w:rsidRPr="000C133F">
              <w:rPr>
                <w:b/>
                <w:color w:val="000000" w:themeColor="text1"/>
                <w:kern w:val="24"/>
              </w:rPr>
              <w:t xml:space="preserve"> бюджет</w:t>
            </w:r>
          </w:p>
        </w:tc>
        <w:tc>
          <w:tcPr>
            <w:tcW w:w="850" w:type="dxa"/>
            <w:shd w:val="clear" w:color="auto" w:fill="B8CCE4" w:themeFill="accent1" w:themeFillTint="66"/>
            <w:vAlign w:val="center"/>
          </w:tcPr>
          <w:p w:rsidR="000C133F" w:rsidRPr="000C133F" w:rsidRDefault="000C133F" w:rsidP="000C133F">
            <w:pPr>
              <w:ind w:left="-108" w:right="-108"/>
              <w:jc w:val="center"/>
              <w:rPr>
                <w:b/>
                <w:color w:val="000000" w:themeColor="text1"/>
                <w:kern w:val="24"/>
              </w:rPr>
            </w:pPr>
            <w:proofErr w:type="spellStart"/>
            <w:r w:rsidRPr="000C133F">
              <w:rPr>
                <w:b/>
                <w:color w:val="000000" w:themeColor="text1"/>
                <w:kern w:val="24"/>
              </w:rPr>
              <w:t>регио-наль-ный</w:t>
            </w:r>
            <w:proofErr w:type="spellEnd"/>
            <w:r w:rsidRPr="000C133F">
              <w:rPr>
                <w:b/>
                <w:color w:val="000000" w:themeColor="text1"/>
                <w:kern w:val="24"/>
              </w:rPr>
              <w:t xml:space="preserve"> бюджет</w:t>
            </w:r>
          </w:p>
        </w:tc>
        <w:tc>
          <w:tcPr>
            <w:tcW w:w="710" w:type="dxa"/>
            <w:shd w:val="clear" w:color="auto" w:fill="B8CCE4" w:themeFill="accent1" w:themeFillTint="66"/>
            <w:vAlign w:val="center"/>
          </w:tcPr>
          <w:p w:rsidR="000C133F" w:rsidRPr="000C133F" w:rsidRDefault="000C133F" w:rsidP="000C133F">
            <w:pPr>
              <w:ind w:left="-108" w:right="-107"/>
              <w:jc w:val="center"/>
              <w:rPr>
                <w:b/>
                <w:color w:val="000000" w:themeColor="text1"/>
                <w:kern w:val="24"/>
              </w:rPr>
            </w:pPr>
            <w:r w:rsidRPr="000C133F">
              <w:rPr>
                <w:b/>
                <w:color w:val="000000" w:themeColor="text1"/>
                <w:kern w:val="24"/>
              </w:rPr>
              <w:t>Всего</w:t>
            </w:r>
          </w:p>
        </w:tc>
        <w:tc>
          <w:tcPr>
            <w:tcW w:w="991" w:type="dxa"/>
            <w:shd w:val="clear" w:color="auto" w:fill="B8CCE4" w:themeFill="accent1" w:themeFillTint="66"/>
            <w:vAlign w:val="center"/>
          </w:tcPr>
          <w:p w:rsidR="000C133F" w:rsidRPr="000C133F" w:rsidRDefault="000C133F" w:rsidP="000C133F">
            <w:pPr>
              <w:ind w:left="-108" w:right="-107"/>
              <w:jc w:val="center"/>
              <w:rPr>
                <w:b/>
                <w:color w:val="000000" w:themeColor="text1"/>
                <w:kern w:val="24"/>
              </w:rPr>
            </w:pPr>
            <w:proofErr w:type="spellStart"/>
            <w:r w:rsidRPr="000C133F">
              <w:rPr>
                <w:b/>
                <w:color w:val="000000" w:themeColor="text1"/>
                <w:kern w:val="24"/>
              </w:rPr>
              <w:t>феде-ральный</w:t>
            </w:r>
            <w:proofErr w:type="spellEnd"/>
            <w:r w:rsidRPr="000C133F">
              <w:rPr>
                <w:b/>
                <w:color w:val="000000" w:themeColor="text1"/>
                <w:kern w:val="24"/>
              </w:rPr>
              <w:t xml:space="preserve"> бюджет</w:t>
            </w:r>
          </w:p>
        </w:tc>
        <w:tc>
          <w:tcPr>
            <w:tcW w:w="851" w:type="dxa"/>
            <w:shd w:val="clear" w:color="auto" w:fill="B8CCE4" w:themeFill="accent1" w:themeFillTint="66"/>
            <w:vAlign w:val="center"/>
          </w:tcPr>
          <w:p w:rsidR="000C133F" w:rsidRPr="000C133F" w:rsidRDefault="000C133F" w:rsidP="000C133F">
            <w:pPr>
              <w:ind w:left="-108" w:right="-107"/>
              <w:jc w:val="center"/>
              <w:rPr>
                <w:b/>
                <w:color w:val="000000" w:themeColor="text1"/>
                <w:kern w:val="24"/>
              </w:rPr>
            </w:pPr>
            <w:proofErr w:type="spellStart"/>
            <w:r w:rsidRPr="000C133F">
              <w:rPr>
                <w:b/>
                <w:color w:val="000000" w:themeColor="text1"/>
                <w:kern w:val="24"/>
              </w:rPr>
              <w:t>регио-наль</w:t>
            </w:r>
            <w:proofErr w:type="spellEnd"/>
            <w:r w:rsidRPr="000C133F">
              <w:rPr>
                <w:b/>
                <w:color w:val="000000" w:themeColor="text1"/>
                <w:kern w:val="24"/>
              </w:rPr>
              <w:t>-</w:t>
            </w:r>
          </w:p>
          <w:p w:rsidR="000C133F" w:rsidRPr="000C133F" w:rsidRDefault="000C133F" w:rsidP="000C133F">
            <w:pPr>
              <w:ind w:left="-108" w:right="-107"/>
              <w:jc w:val="center"/>
              <w:rPr>
                <w:b/>
                <w:color w:val="000000" w:themeColor="text1"/>
                <w:kern w:val="24"/>
              </w:rPr>
            </w:pPr>
            <w:proofErr w:type="spellStart"/>
            <w:r w:rsidRPr="000C133F">
              <w:rPr>
                <w:b/>
                <w:color w:val="000000" w:themeColor="text1"/>
                <w:kern w:val="24"/>
              </w:rPr>
              <w:t>ный</w:t>
            </w:r>
            <w:proofErr w:type="spellEnd"/>
            <w:r w:rsidRPr="000C133F">
              <w:rPr>
                <w:b/>
                <w:color w:val="000000" w:themeColor="text1"/>
                <w:kern w:val="24"/>
              </w:rPr>
              <w:t xml:space="preserve"> бюджет</w:t>
            </w:r>
          </w:p>
        </w:tc>
        <w:tc>
          <w:tcPr>
            <w:tcW w:w="1134" w:type="dxa"/>
            <w:shd w:val="clear" w:color="auto" w:fill="B8CCE4" w:themeFill="accent1" w:themeFillTint="66"/>
            <w:vAlign w:val="center"/>
          </w:tcPr>
          <w:p w:rsidR="000C133F" w:rsidRPr="000C133F" w:rsidRDefault="000C133F" w:rsidP="000C133F">
            <w:pPr>
              <w:ind w:left="-108" w:right="-108"/>
              <w:jc w:val="center"/>
              <w:rPr>
                <w:b/>
                <w:color w:val="000000" w:themeColor="text1"/>
                <w:kern w:val="24"/>
              </w:rPr>
            </w:pPr>
            <w:proofErr w:type="spellStart"/>
            <w:r w:rsidRPr="000C133F">
              <w:rPr>
                <w:b/>
                <w:color w:val="000000" w:themeColor="text1"/>
                <w:kern w:val="24"/>
              </w:rPr>
              <w:t>феде-ральный</w:t>
            </w:r>
            <w:proofErr w:type="spellEnd"/>
            <w:r w:rsidRPr="000C133F">
              <w:rPr>
                <w:b/>
                <w:color w:val="000000" w:themeColor="text1"/>
                <w:kern w:val="24"/>
              </w:rPr>
              <w:t xml:space="preserve"> бюджет</w:t>
            </w:r>
          </w:p>
        </w:tc>
        <w:tc>
          <w:tcPr>
            <w:tcW w:w="992" w:type="dxa"/>
            <w:shd w:val="clear" w:color="auto" w:fill="B8CCE4" w:themeFill="accent1" w:themeFillTint="66"/>
            <w:vAlign w:val="center"/>
          </w:tcPr>
          <w:p w:rsidR="000C133F" w:rsidRPr="000C133F" w:rsidRDefault="00D95D49" w:rsidP="000C133F">
            <w:pPr>
              <w:ind w:left="-108" w:right="-108"/>
              <w:jc w:val="center"/>
              <w:rPr>
                <w:b/>
                <w:color w:val="000000" w:themeColor="text1"/>
                <w:kern w:val="24"/>
              </w:rPr>
            </w:pPr>
            <w:proofErr w:type="spellStart"/>
            <w:r>
              <w:rPr>
                <w:b/>
                <w:color w:val="000000" w:themeColor="text1"/>
                <w:kern w:val="24"/>
              </w:rPr>
              <w:t>регио-наль</w:t>
            </w:r>
            <w:r w:rsidR="000C133F" w:rsidRPr="000C133F">
              <w:rPr>
                <w:b/>
                <w:color w:val="000000" w:themeColor="text1"/>
                <w:kern w:val="24"/>
              </w:rPr>
              <w:t>ный</w:t>
            </w:r>
            <w:proofErr w:type="spellEnd"/>
            <w:r w:rsidR="000C133F" w:rsidRPr="000C133F">
              <w:rPr>
                <w:b/>
                <w:color w:val="000000" w:themeColor="text1"/>
                <w:kern w:val="24"/>
              </w:rPr>
              <w:t xml:space="preserve"> бюджет</w:t>
            </w:r>
          </w:p>
        </w:tc>
      </w:tr>
      <w:tr w:rsidR="000C133F" w:rsidRPr="000C133F" w:rsidTr="008F745B">
        <w:tc>
          <w:tcPr>
            <w:tcW w:w="2552" w:type="dxa"/>
          </w:tcPr>
          <w:p w:rsidR="000C133F" w:rsidRPr="000C133F" w:rsidRDefault="000C133F" w:rsidP="000C133F">
            <w:pPr>
              <w:jc w:val="both"/>
              <w:rPr>
                <w:color w:val="000000" w:themeColor="text1"/>
                <w:kern w:val="24"/>
              </w:rPr>
            </w:pPr>
            <w:r w:rsidRPr="000C133F">
              <w:rPr>
                <w:color w:val="000000" w:themeColor="text1"/>
                <w:kern w:val="24"/>
              </w:rPr>
              <w:t>2013 г.</w:t>
            </w:r>
          </w:p>
        </w:tc>
        <w:tc>
          <w:tcPr>
            <w:tcW w:w="709" w:type="dxa"/>
          </w:tcPr>
          <w:p w:rsidR="000C133F" w:rsidRPr="000C133F" w:rsidRDefault="000C133F" w:rsidP="000C133F">
            <w:pPr>
              <w:jc w:val="center"/>
              <w:rPr>
                <w:color w:val="000000" w:themeColor="text1"/>
                <w:kern w:val="24"/>
              </w:rPr>
            </w:pPr>
            <w:r w:rsidRPr="000C133F">
              <w:rPr>
                <w:color w:val="000000" w:themeColor="text1"/>
                <w:kern w:val="24"/>
              </w:rPr>
              <w:t>35,9</w:t>
            </w:r>
          </w:p>
        </w:tc>
        <w:tc>
          <w:tcPr>
            <w:tcW w:w="992" w:type="dxa"/>
          </w:tcPr>
          <w:p w:rsidR="000C133F" w:rsidRPr="000C133F" w:rsidRDefault="000C133F" w:rsidP="000C133F">
            <w:pPr>
              <w:jc w:val="center"/>
              <w:rPr>
                <w:color w:val="000000" w:themeColor="text1"/>
                <w:kern w:val="24"/>
              </w:rPr>
            </w:pPr>
            <w:r w:rsidRPr="000C133F">
              <w:rPr>
                <w:color w:val="000000" w:themeColor="text1"/>
                <w:kern w:val="24"/>
              </w:rPr>
              <w:t>28,7</w:t>
            </w:r>
          </w:p>
        </w:tc>
        <w:tc>
          <w:tcPr>
            <w:tcW w:w="850" w:type="dxa"/>
          </w:tcPr>
          <w:p w:rsidR="000C133F" w:rsidRPr="000C133F" w:rsidRDefault="000C133F" w:rsidP="000C133F">
            <w:pPr>
              <w:jc w:val="center"/>
              <w:rPr>
                <w:color w:val="000000" w:themeColor="text1"/>
                <w:kern w:val="24"/>
              </w:rPr>
            </w:pPr>
            <w:r w:rsidRPr="000C133F">
              <w:rPr>
                <w:color w:val="000000" w:themeColor="text1"/>
                <w:kern w:val="24"/>
              </w:rPr>
              <w:t>7,2</w:t>
            </w:r>
          </w:p>
        </w:tc>
        <w:tc>
          <w:tcPr>
            <w:tcW w:w="710" w:type="dxa"/>
          </w:tcPr>
          <w:p w:rsidR="000C133F" w:rsidRPr="000C133F" w:rsidRDefault="000C133F" w:rsidP="000C133F">
            <w:pPr>
              <w:jc w:val="center"/>
              <w:rPr>
                <w:color w:val="000000" w:themeColor="text1"/>
                <w:kern w:val="24"/>
              </w:rPr>
            </w:pPr>
            <w:r w:rsidRPr="000C133F">
              <w:rPr>
                <w:color w:val="000000" w:themeColor="text1"/>
                <w:kern w:val="24"/>
              </w:rPr>
              <w:t>40,5</w:t>
            </w:r>
          </w:p>
        </w:tc>
        <w:tc>
          <w:tcPr>
            <w:tcW w:w="991" w:type="dxa"/>
          </w:tcPr>
          <w:p w:rsidR="000C133F" w:rsidRPr="000C133F" w:rsidRDefault="000C133F" w:rsidP="000C133F">
            <w:pPr>
              <w:jc w:val="center"/>
              <w:rPr>
                <w:color w:val="000000" w:themeColor="text1"/>
                <w:kern w:val="24"/>
              </w:rPr>
            </w:pPr>
            <w:r w:rsidRPr="000C133F">
              <w:rPr>
                <w:color w:val="000000" w:themeColor="text1"/>
                <w:kern w:val="24"/>
              </w:rPr>
              <w:t>34,8</w:t>
            </w:r>
          </w:p>
        </w:tc>
        <w:tc>
          <w:tcPr>
            <w:tcW w:w="851" w:type="dxa"/>
          </w:tcPr>
          <w:p w:rsidR="000C133F" w:rsidRPr="000C133F" w:rsidRDefault="000C133F" w:rsidP="000C133F">
            <w:pPr>
              <w:jc w:val="center"/>
              <w:rPr>
                <w:color w:val="000000" w:themeColor="text1"/>
                <w:kern w:val="24"/>
              </w:rPr>
            </w:pPr>
            <w:r w:rsidRPr="000C133F">
              <w:rPr>
                <w:color w:val="000000" w:themeColor="text1"/>
                <w:kern w:val="24"/>
              </w:rPr>
              <w:t>5,7</w:t>
            </w:r>
          </w:p>
        </w:tc>
        <w:tc>
          <w:tcPr>
            <w:tcW w:w="1134" w:type="dxa"/>
          </w:tcPr>
          <w:p w:rsidR="000C133F" w:rsidRPr="000C133F" w:rsidRDefault="000C133F" w:rsidP="000C133F">
            <w:pPr>
              <w:jc w:val="center"/>
              <w:rPr>
                <w:color w:val="000000" w:themeColor="text1"/>
                <w:kern w:val="24"/>
              </w:rPr>
            </w:pPr>
            <w:r w:rsidRPr="000C133F">
              <w:rPr>
                <w:color w:val="000000" w:themeColor="text1"/>
                <w:kern w:val="24"/>
              </w:rPr>
              <w:t>121</w:t>
            </w:r>
          </w:p>
        </w:tc>
        <w:tc>
          <w:tcPr>
            <w:tcW w:w="992" w:type="dxa"/>
          </w:tcPr>
          <w:p w:rsidR="000C133F" w:rsidRPr="000C133F" w:rsidRDefault="000C133F" w:rsidP="000C133F">
            <w:pPr>
              <w:jc w:val="center"/>
              <w:rPr>
                <w:color w:val="000000" w:themeColor="text1"/>
                <w:kern w:val="24"/>
              </w:rPr>
            </w:pPr>
            <w:r w:rsidRPr="000C133F">
              <w:rPr>
                <w:color w:val="000000" w:themeColor="text1"/>
                <w:kern w:val="24"/>
              </w:rPr>
              <w:t>80</w:t>
            </w:r>
          </w:p>
        </w:tc>
      </w:tr>
      <w:tr w:rsidR="000C133F" w:rsidRPr="000C133F" w:rsidTr="008F745B">
        <w:tc>
          <w:tcPr>
            <w:tcW w:w="2552" w:type="dxa"/>
          </w:tcPr>
          <w:p w:rsidR="000C133F" w:rsidRPr="000C133F" w:rsidRDefault="000C133F" w:rsidP="000C133F">
            <w:pPr>
              <w:jc w:val="both"/>
              <w:rPr>
                <w:color w:val="000000" w:themeColor="text1"/>
                <w:kern w:val="24"/>
              </w:rPr>
            </w:pPr>
            <w:r w:rsidRPr="000C133F">
              <w:rPr>
                <w:color w:val="000000" w:themeColor="text1"/>
                <w:kern w:val="24"/>
              </w:rPr>
              <w:t>2014 г.</w:t>
            </w:r>
          </w:p>
        </w:tc>
        <w:tc>
          <w:tcPr>
            <w:tcW w:w="709" w:type="dxa"/>
          </w:tcPr>
          <w:p w:rsidR="000C133F" w:rsidRPr="000C133F" w:rsidRDefault="000C133F" w:rsidP="000C133F">
            <w:pPr>
              <w:jc w:val="center"/>
              <w:rPr>
                <w:color w:val="000000" w:themeColor="text1"/>
                <w:kern w:val="24"/>
              </w:rPr>
            </w:pPr>
            <w:r w:rsidRPr="000C133F">
              <w:rPr>
                <w:color w:val="000000" w:themeColor="text1"/>
                <w:kern w:val="24"/>
              </w:rPr>
              <w:t>58,2</w:t>
            </w:r>
          </w:p>
        </w:tc>
        <w:tc>
          <w:tcPr>
            <w:tcW w:w="992" w:type="dxa"/>
          </w:tcPr>
          <w:p w:rsidR="000C133F" w:rsidRPr="000C133F" w:rsidRDefault="000C133F" w:rsidP="000C133F">
            <w:pPr>
              <w:jc w:val="center"/>
              <w:rPr>
                <w:color w:val="000000" w:themeColor="text1"/>
                <w:kern w:val="24"/>
              </w:rPr>
            </w:pPr>
            <w:r w:rsidRPr="000C133F">
              <w:rPr>
                <w:color w:val="000000" w:themeColor="text1"/>
                <w:kern w:val="24"/>
              </w:rPr>
              <w:t>50,2</w:t>
            </w:r>
          </w:p>
        </w:tc>
        <w:tc>
          <w:tcPr>
            <w:tcW w:w="850" w:type="dxa"/>
          </w:tcPr>
          <w:p w:rsidR="000C133F" w:rsidRPr="000C133F" w:rsidRDefault="000C133F" w:rsidP="000C133F">
            <w:pPr>
              <w:jc w:val="center"/>
              <w:rPr>
                <w:color w:val="000000" w:themeColor="text1"/>
                <w:kern w:val="24"/>
              </w:rPr>
            </w:pPr>
            <w:r w:rsidRPr="000C133F">
              <w:rPr>
                <w:color w:val="000000" w:themeColor="text1"/>
                <w:kern w:val="24"/>
              </w:rPr>
              <w:t>8,0</w:t>
            </w:r>
          </w:p>
        </w:tc>
        <w:tc>
          <w:tcPr>
            <w:tcW w:w="710" w:type="dxa"/>
          </w:tcPr>
          <w:p w:rsidR="000C133F" w:rsidRPr="000C133F" w:rsidRDefault="000C133F" w:rsidP="000C133F">
            <w:pPr>
              <w:jc w:val="center"/>
              <w:rPr>
                <w:color w:val="000000" w:themeColor="text1"/>
                <w:kern w:val="24"/>
              </w:rPr>
            </w:pPr>
            <w:r w:rsidRPr="000C133F">
              <w:rPr>
                <w:color w:val="000000" w:themeColor="text1"/>
                <w:kern w:val="24"/>
              </w:rPr>
              <w:t>56,7</w:t>
            </w:r>
          </w:p>
        </w:tc>
        <w:tc>
          <w:tcPr>
            <w:tcW w:w="991" w:type="dxa"/>
          </w:tcPr>
          <w:p w:rsidR="000C133F" w:rsidRPr="000C133F" w:rsidRDefault="000C133F" w:rsidP="000C133F">
            <w:pPr>
              <w:jc w:val="center"/>
              <w:rPr>
                <w:color w:val="000000" w:themeColor="text1"/>
                <w:kern w:val="24"/>
              </w:rPr>
            </w:pPr>
            <w:r w:rsidRPr="000C133F">
              <w:rPr>
                <w:color w:val="000000" w:themeColor="text1"/>
                <w:kern w:val="24"/>
              </w:rPr>
              <w:t>49,3</w:t>
            </w:r>
          </w:p>
        </w:tc>
        <w:tc>
          <w:tcPr>
            <w:tcW w:w="851" w:type="dxa"/>
          </w:tcPr>
          <w:p w:rsidR="000C133F" w:rsidRPr="000C133F" w:rsidRDefault="000C133F" w:rsidP="000C133F">
            <w:pPr>
              <w:jc w:val="center"/>
              <w:rPr>
                <w:color w:val="000000" w:themeColor="text1"/>
                <w:kern w:val="24"/>
              </w:rPr>
            </w:pPr>
            <w:r w:rsidRPr="000C133F">
              <w:rPr>
                <w:color w:val="000000" w:themeColor="text1"/>
                <w:kern w:val="24"/>
              </w:rPr>
              <w:t>7,4</w:t>
            </w:r>
          </w:p>
        </w:tc>
        <w:tc>
          <w:tcPr>
            <w:tcW w:w="1134" w:type="dxa"/>
          </w:tcPr>
          <w:p w:rsidR="000C133F" w:rsidRPr="000C133F" w:rsidRDefault="000C133F" w:rsidP="000C133F">
            <w:pPr>
              <w:jc w:val="center"/>
              <w:rPr>
                <w:color w:val="000000" w:themeColor="text1"/>
                <w:kern w:val="24"/>
              </w:rPr>
            </w:pPr>
            <w:r w:rsidRPr="000C133F">
              <w:rPr>
                <w:color w:val="000000" w:themeColor="text1"/>
                <w:kern w:val="24"/>
              </w:rPr>
              <w:t>98,1</w:t>
            </w:r>
          </w:p>
        </w:tc>
        <w:tc>
          <w:tcPr>
            <w:tcW w:w="992" w:type="dxa"/>
          </w:tcPr>
          <w:p w:rsidR="000C133F" w:rsidRPr="000C133F" w:rsidRDefault="000C133F" w:rsidP="000C133F">
            <w:pPr>
              <w:jc w:val="center"/>
              <w:rPr>
                <w:color w:val="000000" w:themeColor="text1"/>
                <w:kern w:val="24"/>
              </w:rPr>
            </w:pPr>
            <w:r w:rsidRPr="000C133F">
              <w:rPr>
                <w:color w:val="000000" w:themeColor="text1"/>
                <w:kern w:val="24"/>
              </w:rPr>
              <w:t>92</w:t>
            </w:r>
          </w:p>
        </w:tc>
      </w:tr>
      <w:tr w:rsidR="000C133F" w:rsidRPr="000C133F" w:rsidTr="008F745B">
        <w:tc>
          <w:tcPr>
            <w:tcW w:w="2552" w:type="dxa"/>
          </w:tcPr>
          <w:p w:rsidR="000C133F" w:rsidRPr="000C133F" w:rsidRDefault="000C133F" w:rsidP="000C133F">
            <w:pPr>
              <w:jc w:val="both"/>
              <w:rPr>
                <w:color w:val="000000" w:themeColor="text1"/>
                <w:kern w:val="24"/>
              </w:rPr>
            </w:pPr>
            <w:r w:rsidRPr="000C133F">
              <w:rPr>
                <w:color w:val="000000" w:themeColor="text1"/>
                <w:kern w:val="24"/>
              </w:rPr>
              <w:t>2014 г. в % к 2013 г.</w:t>
            </w:r>
          </w:p>
        </w:tc>
        <w:tc>
          <w:tcPr>
            <w:tcW w:w="709" w:type="dxa"/>
          </w:tcPr>
          <w:p w:rsidR="000C133F" w:rsidRPr="000C133F" w:rsidRDefault="000C133F" w:rsidP="000C133F">
            <w:pPr>
              <w:jc w:val="center"/>
              <w:rPr>
                <w:color w:val="000000" w:themeColor="text1"/>
                <w:kern w:val="24"/>
              </w:rPr>
            </w:pPr>
            <w:r w:rsidRPr="000C133F">
              <w:rPr>
                <w:color w:val="000000" w:themeColor="text1"/>
                <w:kern w:val="24"/>
              </w:rPr>
              <w:t>162</w:t>
            </w:r>
          </w:p>
        </w:tc>
        <w:tc>
          <w:tcPr>
            <w:tcW w:w="992" w:type="dxa"/>
          </w:tcPr>
          <w:p w:rsidR="000C133F" w:rsidRPr="000C133F" w:rsidRDefault="000C133F" w:rsidP="000C133F">
            <w:pPr>
              <w:jc w:val="center"/>
              <w:rPr>
                <w:color w:val="000000" w:themeColor="text1"/>
                <w:kern w:val="24"/>
              </w:rPr>
            </w:pPr>
            <w:r w:rsidRPr="000C133F">
              <w:rPr>
                <w:color w:val="000000" w:themeColor="text1"/>
                <w:kern w:val="24"/>
              </w:rPr>
              <w:t>175</w:t>
            </w:r>
          </w:p>
        </w:tc>
        <w:tc>
          <w:tcPr>
            <w:tcW w:w="850" w:type="dxa"/>
          </w:tcPr>
          <w:p w:rsidR="000C133F" w:rsidRPr="000C133F" w:rsidRDefault="000C133F" w:rsidP="000C133F">
            <w:pPr>
              <w:jc w:val="center"/>
              <w:rPr>
                <w:color w:val="000000" w:themeColor="text1"/>
                <w:kern w:val="24"/>
              </w:rPr>
            </w:pPr>
            <w:r w:rsidRPr="000C133F">
              <w:rPr>
                <w:color w:val="000000" w:themeColor="text1"/>
                <w:kern w:val="24"/>
              </w:rPr>
              <w:t>111</w:t>
            </w:r>
          </w:p>
        </w:tc>
        <w:tc>
          <w:tcPr>
            <w:tcW w:w="710" w:type="dxa"/>
          </w:tcPr>
          <w:p w:rsidR="000C133F" w:rsidRPr="000C133F" w:rsidRDefault="000C133F" w:rsidP="000C133F">
            <w:pPr>
              <w:jc w:val="center"/>
              <w:rPr>
                <w:color w:val="000000" w:themeColor="text1"/>
                <w:kern w:val="24"/>
              </w:rPr>
            </w:pPr>
            <w:r w:rsidRPr="000C133F">
              <w:rPr>
                <w:color w:val="000000" w:themeColor="text1"/>
                <w:kern w:val="24"/>
              </w:rPr>
              <w:t>132</w:t>
            </w:r>
          </w:p>
        </w:tc>
        <w:tc>
          <w:tcPr>
            <w:tcW w:w="991" w:type="dxa"/>
          </w:tcPr>
          <w:p w:rsidR="000C133F" w:rsidRPr="000C133F" w:rsidRDefault="000C133F" w:rsidP="000C133F">
            <w:pPr>
              <w:jc w:val="center"/>
              <w:rPr>
                <w:color w:val="000000" w:themeColor="text1"/>
                <w:kern w:val="24"/>
              </w:rPr>
            </w:pPr>
            <w:r w:rsidRPr="000C133F">
              <w:rPr>
                <w:color w:val="000000" w:themeColor="text1"/>
                <w:kern w:val="24"/>
              </w:rPr>
              <w:t>133</w:t>
            </w:r>
          </w:p>
        </w:tc>
        <w:tc>
          <w:tcPr>
            <w:tcW w:w="851" w:type="dxa"/>
          </w:tcPr>
          <w:p w:rsidR="000C133F" w:rsidRPr="000C133F" w:rsidRDefault="000C133F" w:rsidP="000C133F">
            <w:pPr>
              <w:jc w:val="center"/>
              <w:rPr>
                <w:color w:val="000000" w:themeColor="text1"/>
                <w:kern w:val="24"/>
              </w:rPr>
            </w:pPr>
            <w:r w:rsidRPr="000C133F">
              <w:rPr>
                <w:color w:val="000000" w:themeColor="text1"/>
                <w:kern w:val="24"/>
              </w:rPr>
              <w:t>130</w:t>
            </w:r>
          </w:p>
        </w:tc>
        <w:tc>
          <w:tcPr>
            <w:tcW w:w="1134" w:type="dxa"/>
          </w:tcPr>
          <w:p w:rsidR="000C133F" w:rsidRPr="000C133F" w:rsidRDefault="006A02A4" w:rsidP="000C133F">
            <w:pPr>
              <w:jc w:val="center"/>
              <w:rPr>
                <w:color w:val="000000" w:themeColor="text1"/>
                <w:kern w:val="24"/>
              </w:rPr>
            </w:pPr>
            <w:r>
              <w:rPr>
                <w:color w:val="000000" w:themeColor="text1"/>
                <w:kern w:val="24"/>
              </w:rPr>
              <w:t>х</w:t>
            </w:r>
          </w:p>
        </w:tc>
        <w:tc>
          <w:tcPr>
            <w:tcW w:w="992" w:type="dxa"/>
          </w:tcPr>
          <w:p w:rsidR="000C133F" w:rsidRPr="000C133F" w:rsidRDefault="006A02A4" w:rsidP="000C133F">
            <w:pPr>
              <w:jc w:val="center"/>
              <w:rPr>
                <w:color w:val="000000" w:themeColor="text1"/>
                <w:kern w:val="24"/>
              </w:rPr>
            </w:pPr>
            <w:r>
              <w:rPr>
                <w:color w:val="000000" w:themeColor="text1"/>
                <w:kern w:val="24"/>
              </w:rPr>
              <w:t>х</w:t>
            </w:r>
          </w:p>
        </w:tc>
      </w:tr>
    </w:tbl>
    <w:p w:rsidR="000C133F" w:rsidRPr="000C133F" w:rsidRDefault="000C133F" w:rsidP="000C133F">
      <w:pPr>
        <w:spacing w:line="240" w:lineRule="auto"/>
        <w:jc w:val="center"/>
        <w:rPr>
          <w:rFonts w:eastAsia="Times New Roman"/>
          <w:b/>
          <w:color w:val="000000" w:themeColor="text1"/>
          <w:kern w:val="24"/>
          <w:sz w:val="28"/>
          <w:szCs w:val="24"/>
          <w:lang w:eastAsia="ru-RU"/>
        </w:rPr>
      </w:pPr>
    </w:p>
    <w:p w:rsidR="000C133F" w:rsidRPr="000C133F" w:rsidRDefault="000C133F" w:rsidP="00BF70D9">
      <w:pPr>
        <w:spacing w:line="240" w:lineRule="auto"/>
        <w:ind w:firstLine="709"/>
        <w:jc w:val="both"/>
        <w:rPr>
          <w:color w:val="000000" w:themeColor="text1"/>
          <w:kern w:val="24"/>
          <w:sz w:val="28"/>
          <w:szCs w:val="28"/>
        </w:rPr>
      </w:pPr>
      <w:r w:rsidRPr="000C133F">
        <w:rPr>
          <w:color w:val="000000" w:themeColor="text1"/>
          <w:kern w:val="24"/>
          <w:sz w:val="28"/>
          <w:szCs w:val="28"/>
        </w:rPr>
        <w:t>В целом по Российской Федерации уровень софинансирования данного направления государственной поддержки за счёт средств региональных бюдж</w:t>
      </w:r>
      <w:r w:rsidRPr="000C133F">
        <w:rPr>
          <w:color w:val="000000" w:themeColor="text1"/>
          <w:kern w:val="24"/>
          <w:sz w:val="28"/>
          <w:szCs w:val="28"/>
        </w:rPr>
        <w:t>е</w:t>
      </w:r>
      <w:r w:rsidRPr="000C133F">
        <w:rPr>
          <w:color w:val="000000" w:themeColor="text1"/>
          <w:kern w:val="24"/>
          <w:sz w:val="28"/>
          <w:szCs w:val="28"/>
        </w:rPr>
        <w:t>тов составил 13,8% против 16,6% в 2013 году. В регионах, наиболее активно участвующих в кредитовании объектов животноводства, уровень софинансир</w:t>
      </w:r>
      <w:r w:rsidRPr="000C133F">
        <w:rPr>
          <w:color w:val="000000" w:themeColor="text1"/>
          <w:kern w:val="24"/>
          <w:sz w:val="28"/>
          <w:szCs w:val="28"/>
        </w:rPr>
        <w:t>о</w:t>
      </w:r>
      <w:r w:rsidRPr="000C133F">
        <w:rPr>
          <w:color w:val="000000" w:themeColor="text1"/>
          <w:kern w:val="24"/>
          <w:sz w:val="28"/>
          <w:szCs w:val="28"/>
        </w:rPr>
        <w:t>вания субсидий за счёт средств региональных бюджетов, как правило, низкий. Так, в Белгородской области он сложился на уровне 6,2%, а в Брянской, Орло</w:t>
      </w:r>
      <w:r w:rsidRPr="000C133F">
        <w:rPr>
          <w:color w:val="000000" w:themeColor="text1"/>
          <w:kern w:val="24"/>
          <w:sz w:val="28"/>
          <w:szCs w:val="28"/>
        </w:rPr>
        <w:t>в</w:t>
      </w:r>
      <w:r w:rsidRPr="000C133F">
        <w:rPr>
          <w:color w:val="000000" w:themeColor="text1"/>
          <w:kern w:val="24"/>
          <w:sz w:val="28"/>
          <w:szCs w:val="28"/>
        </w:rPr>
        <w:t>ской, Тамбовской, Тверской и Саратовской областях, Республике Калмыкия ур</w:t>
      </w:r>
      <w:r w:rsidRPr="000C133F">
        <w:rPr>
          <w:color w:val="000000" w:themeColor="text1"/>
          <w:kern w:val="24"/>
          <w:sz w:val="28"/>
          <w:szCs w:val="28"/>
        </w:rPr>
        <w:t>о</w:t>
      </w:r>
      <w:r w:rsidRPr="000C133F">
        <w:rPr>
          <w:color w:val="000000" w:themeColor="text1"/>
          <w:kern w:val="24"/>
          <w:sz w:val="28"/>
          <w:szCs w:val="28"/>
        </w:rPr>
        <w:t xml:space="preserve">вень софинансирования за счёт региональных бюджетов составляет менее 5%. </w:t>
      </w:r>
    </w:p>
    <w:p w:rsidR="000C133F" w:rsidRPr="000C133F" w:rsidRDefault="000C133F" w:rsidP="00BF70D9">
      <w:pPr>
        <w:spacing w:line="240" w:lineRule="auto"/>
        <w:ind w:firstLine="709"/>
        <w:jc w:val="both"/>
        <w:rPr>
          <w:color w:val="000000" w:themeColor="text1"/>
          <w:kern w:val="24"/>
          <w:sz w:val="28"/>
          <w:szCs w:val="28"/>
        </w:rPr>
      </w:pPr>
      <w:r w:rsidRPr="000C133F">
        <w:rPr>
          <w:color w:val="000000" w:themeColor="text1"/>
          <w:kern w:val="24"/>
          <w:sz w:val="28"/>
          <w:szCs w:val="28"/>
        </w:rPr>
        <w:t xml:space="preserve">Около 70% всего объёма выплаченных субсидий по инвестиционным </w:t>
      </w:r>
      <w:r w:rsidRPr="000C133F">
        <w:rPr>
          <w:color w:val="000000" w:themeColor="text1"/>
          <w:kern w:val="24"/>
          <w:sz w:val="28"/>
          <w:szCs w:val="28"/>
        </w:rPr>
        <w:br/>
        <w:t>кредитам были получены товаропроизводителями Центрального (47%) и Пр</w:t>
      </w:r>
      <w:r w:rsidRPr="000C133F">
        <w:rPr>
          <w:color w:val="000000" w:themeColor="text1"/>
          <w:kern w:val="24"/>
          <w:sz w:val="28"/>
          <w:szCs w:val="28"/>
        </w:rPr>
        <w:t>и</w:t>
      </w:r>
      <w:r w:rsidRPr="000C133F">
        <w:rPr>
          <w:color w:val="000000" w:themeColor="text1"/>
          <w:kern w:val="24"/>
          <w:sz w:val="28"/>
          <w:szCs w:val="28"/>
        </w:rPr>
        <w:t>волжского (22%) федеральных округов (рис. 3.23).</w:t>
      </w:r>
    </w:p>
    <w:p w:rsidR="000C133F" w:rsidRPr="000C133F" w:rsidRDefault="000C133F" w:rsidP="000C133F">
      <w:pPr>
        <w:spacing w:line="240" w:lineRule="auto"/>
        <w:ind w:firstLine="567"/>
        <w:jc w:val="both"/>
        <w:rPr>
          <w:rFonts w:eastAsia="Times New Roman"/>
          <w:color w:val="000000" w:themeColor="text1"/>
          <w:kern w:val="24"/>
          <w:sz w:val="10"/>
          <w:szCs w:val="28"/>
          <w:lang w:eastAsia="ru-RU"/>
        </w:rPr>
      </w:pPr>
    </w:p>
    <w:p w:rsidR="000C133F" w:rsidRDefault="007161FB" w:rsidP="000C133F">
      <w:pPr>
        <w:autoSpaceDE w:val="0"/>
        <w:autoSpaceDN w:val="0"/>
        <w:adjustRightInd w:val="0"/>
        <w:spacing w:line="240" w:lineRule="auto"/>
        <w:jc w:val="center"/>
        <w:rPr>
          <w:rFonts w:eastAsia="Times New Roman"/>
          <w:color w:val="000000" w:themeColor="text1"/>
          <w:kern w:val="24"/>
          <w:sz w:val="28"/>
          <w:szCs w:val="28"/>
          <w:lang w:eastAsia="ru-RU"/>
        </w:rPr>
      </w:pPr>
      <w:r w:rsidRPr="007161FB">
        <w:rPr>
          <w:rFonts w:eastAsia="Times New Roman"/>
          <w:noProof/>
          <w:color w:val="000000" w:themeColor="text1"/>
          <w:kern w:val="24"/>
          <w:sz w:val="28"/>
          <w:szCs w:val="28"/>
          <w:lang w:eastAsia="ru-RU"/>
        </w:rPr>
        <w:lastRenderedPageBreak/>
        <w:drawing>
          <wp:inline distT="0" distB="0" distL="0" distR="0">
            <wp:extent cx="4829175" cy="2409825"/>
            <wp:effectExtent l="19050" t="0" r="0" b="0"/>
            <wp:docPr id="1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C133F" w:rsidRPr="007161FB" w:rsidRDefault="000C133F" w:rsidP="007161FB">
      <w:pPr>
        <w:spacing w:line="240" w:lineRule="auto"/>
        <w:ind w:firstLine="567"/>
        <w:jc w:val="center"/>
        <w:rPr>
          <w:rFonts w:eastAsia="Times New Roman"/>
          <w:b/>
          <w:color w:val="000000" w:themeColor="text1"/>
          <w:kern w:val="24"/>
          <w:sz w:val="28"/>
          <w:szCs w:val="28"/>
          <w:lang w:eastAsia="ru-RU"/>
        </w:rPr>
      </w:pPr>
      <w:r w:rsidRPr="007161FB">
        <w:rPr>
          <w:rFonts w:eastAsia="Times New Roman"/>
          <w:b/>
          <w:color w:val="000000" w:themeColor="text1"/>
          <w:kern w:val="24"/>
          <w:sz w:val="28"/>
          <w:szCs w:val="28"/>
          <w:lang w:eastAsia="ru-RU"/>
        </w:rPr>
        <w:t>Рис. 3.2</w:t>
      </w:r>
      <w:r w:rsidR="006834C7" w:rsidRPr="007161FB">
        <w:rPr>
          <w:rFonts w:eastAsia="Times New Roman"/>
          <w:b/>
          <w:color w:val="000000" w:themeColor="text1"/>
          <w:kern w:val="24"/>
          <w:sz w:val="28"/>
          <w:szCs w:val="28"/>
          <w:lang w:eastAsia="ru-RU"/>
        </w:rPr>
        <w:t>3</w:t>
      </w:r>
      <w:r w:rsidRPr="007161FB">
        <w:rPr>
          <w:rFonts w:eastAsia="Times New Roman"/>
          <w:b/>
          <w:color w:val="000000" w:themeColor="text1"/>
          <w:kern w:val="24"/>
          <w:sz w:val="28"/>
          <w:szCs w:val="28"/>
          <w:lang w:eastAsia="ru-RU"/>
        </w:rPr>
        <w:t>. Доля федеральных округов в общем объёме субсидирования процентных ставок по привлечённым инвестиционным кредитам (займам) на развитие животноводства, переработки и реализации продукции живо</w:t>
      </w:r>
      <w:r w:rsidRPr="007161FB">
        <w:rPr>
          <w:rFonts w:eastAsia="Times New Roman"/>
          <w:b/>
          <w:color w:val="000000" w:themeColor="text1"/>
          <w:kern w:val="24"/>
          <w:sz w:val="28"/>
          <w:szCs w:val="28"/>
          <w:lang w:eastAsia="ru-RU"/>
        </w:rPr>
        <w:t>т</w:t>
      </w:r>
      <w:r w:rsidRPr="007161FB">
        <w:rPr>
          <w:rFonts w:eastAsia="Times New Roman"/>
          <w:b/>
          <w:color w:val="000000" w:themeColor="text1"/>
          <w:kern w:val="24"/>
          <w:sz w:val="28"/>
          <w:szCs w:val="28"/>
          <w:lang w:eastAsia="ru-RU"/>
        </w:rPr>
        <w:t>новодства</w:t>
      </w:r>
    </w:p>
    <w:p w:rsidR="000C133F" w:rsidRPr="000C133F" w:rsidRDefault="000C133F" w:rsidP="000C133F">
      <w:pPr>
        <w:spacing w:line="240" w:lineRule="auto"/>
        <w:ind w:firstLine="567"/>
        <w:jc w:val="center"/>
        <w:rPr>
          <w:rFonts w:eastAsia="Times New Roman"/>
          <w:b/>
          <w:color w:val="000000" w:themeColor="text1"/>
          <w:kern w:val="24"/>
          <w:sz w:val="24"/>
          <w:szCs w:val="24"/>
          <w:lang w:eastAsia="ru-RU"/>
        </w:rPr>
      </w:pPr>
    </w:p>
    <w:p w:rsidR="000C133F" w:rsidRPr="000C133F" w:rsidRDefault="000C133F" w:rsidP="000C133F">
      <w:pPr>
        <w:spacing w:line="240" w:lineRule="auto"/>
        <w:ind w:firstLine="709"/>
        <w:jc w:val="both"/>
        <w:rPr>
          <w:rFonts w:eastAsia="Times New Roman"/>
          <w:color w:val="000000" w:themeColor="text1"/>
          <w:kern w:val="24"/>
          <w:sz w:val="28"/>
          <w:szCs w:val="28"/>
          <w:lang w:eastAsia="ru-RU"/>
        </w:rPr>
      </w:pPr>
      <w:bookmarkStart w:id="55" w:name="_Toc416281672"/>
      <w:r w:rsidRPr="000C133F">
        <w:rPr>
          <w:rFonts w:eastAsia="Times New Roman"/>
          <w:color w:val="000000" w:themeColor="text1"/>
          <w:kern w:val="24"/>
          <w:sz w:val="28"/>
          <w:szCs w:val="28"/>
          <w:lang w:eastAsia="ru-RU"/>
        </w:rPr>
        <w:t>Отбор инвестиционных проектов с целью оказания государственной по</w:t>
      </w:r>
      <w:r w:rsidRPr="000C133F">
        <w:rPr>
          <w:rFonts w:eastAsia="Times New Roman"/>
          <w:color w:val="000000" w:themeColor="text1"/>
          <w:kern w:val="24"/>
          <w:sz w:val="28"/>
          <w:szCs w:val="28"/>
          <w:lang w:eastAsia="ru-RU"/>
        </w:rPr>
        <w:t>д</w:t>
      </w:r>
      <w:r w:rsidRPr="000C133F">
        <w:rPr>
          <w:rFonts w:eastAsia="Times New Roman"/>
          <w:color w:val="000000" w:themeColor="text1"/>
          <w:kern w:val="24"/>
          <w:sz w:val="28"/>
          <w:szCs w:val="28"/>
          <w:lang w:eastAsia="ru-RU"/>
        </w:rPr>
        <w:t>держки в виде субсидирования процентной ставки по полученным кредитам осуществляется Комиссией по координации вопросов кредитования агропр</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мышленного комплекса (далее – Комиссия АПК) на основании заявок, предста</w:t>
      </w:r>
      <w:r w:rsidRPr="000C133F">
        <w:rPr>
          <w:rFonts w:eastAsia="Times New Roman"/>
          <w:color w:val="000000" w:themeColor="text1"/>
          <w:kern w:val="24"/>
          <w:sz w:val="28"/>
          <w:szCs w:val="28"/>
          <w:lang w:eastAsia="ru-RU"/>
        </w:rPr>
        <w:t>в</w:t>
      </w:r>
      <w:r w:rsidRPr="000C133F">
        <w:rPr>
          <w:rFonts w:eastAsia="Times New Roman"/>
          <w:color w:val="000000" w:themeColor="text1"/>
          <w:kern w:val="24"/>
          <w:sz w:val="28"/>
          <w:szCs w:val="28"/>
          <w:lang w:eastAsia="ru-RU"/>
        </w:rPr>
        <w:t>ляемых органом управления агропромышленным комплексом Российской Фед</w:t>
      </w:r>
      <w:r w:rsidRPr="000C133F">
        <w:rPr>
          <w:rFonts w:eastAsia="Times New Roman"/>
          <w:color w:val="000000" w:themeColor="text1"/>
          <w:kern w:val="24"/>
          <w:sz w:val="28"/>
          <w:szCs w:val="28"/>
          <w:lang w:eastAsia="ru-RU"/>
        </w:rPr>
        <w:t>е</w:t>
      </w:r>
      <w:r w:rsidRPr="000C133F">
        <w:rPr>
          <w:rFonts w:eastAsia="Times New Roman"/>
          <w:color w:val="000000" w:themeColor="text1"/>
          <w:kern w:val="24"/>
          <w:sz w:val="28"/>
          <w:szCs w:val="28"/>
          <w:lang w:eastAsia="ru-RU"/>
        </w:rPr>
        <w:t>рации, и в пределах средств</w:t>
      </w:r>
      <w:r w:rsidRPr="00554881">
        <w:rPr>
          <w:rFonts w:eastAsia="Times New Roman"/>
          <w:color w:val="000000" w:themeColor="text1"/>
          <w:kern w:val="24"/>
          <w:sz w:val="28"/>
          <w:szCs w:val="28"/>
          <w:lang w:eastAsia="ru-RU"/>
        </w:rPr>
        <w:t xml:space="preserve">, </w:t>
      </w:r>
      <w:r w:rsidR="00554881" w:rsidRPr="00554881">
        <w:rPr>
          <w:rFonts w:eastAsia="Times New Roman"/>
          <w:color w:val="000000" w:themeColor="text1"/>
          <w:kern w:val="24"/>
          <w:sz w:val="28"/>
          <w:szCs w:val="28"/>
          <w:lang w:eastAsia="ru-RU"/>
        </w:rPr>
        <w:t>предусмотренных в</w:t>
      </w:r>
      <w:r w:rsidRPr="00554881">
        <w:rPr>
          <w:rFonts w:eastAsia="Times New Roman"/>
          <w:color w:val="000000" w:themeColor="text1"/>
          <w:kern w:val="24"/>
          <w:sz w:val="28"/>
          <w:szCs w:val="28"/>
          <w:lang w:eastAsia="ru-RU"/>
        </w:rPr>
        <w:t xml:space="preserve"> федеральн</w:t>
      </w:r>
      <w:r w:rsidR="00554881" w:rsidRPr="00554881">
        <w:rPr>
          <w:rFonts w:eastAsia="Times New Roman"/>
          <w:color w:val="000000" w:themeColor="text1"/>
          <w:kern w:val="24"/>
          <w:sz w:val="28"/>
          <w:szCs w:val="28"/>
          <w:lang w:eastAsia="ru-RU"/>
        </w:rPr>
        <w:t>ом</w:t>
      </w:r>
      <w:r w:rsidRPr="00554881">
        <w:rPr>
          <w:rFonts w:eastAsia="Times New Roman"/>
          <w:color w:val="000000" w:themeColor="text1"/>
          <w:kern w:val="24"/>
          <w:sz w:val="28"/>
          <w:szCs w:val="28"/>
          <w:lang w:eastAsia="ru-RU"/>
        </w:rPr>
        <w:t xml:space="preserve"> бюджет</w:t>
      </w:r>
      <w:r w:rsidR="00554881" w:rsidRPr="00554881">
        <w:rPr>
          <w:rFonts w:eastAsia="Times New Roman"/>
          <w:color w:val="000000" w:themeColor="text1"/>
          <w:kern w:val="24"/>
          <w:sz w:val="28"/>
          <w:szCs w:val="28"/>
          <w:lang w:eastAsia="ru-RU"/>
        </w:rPr>
        <w:t>е</w:t>
      </w:r>
      <w:r w:rsidRPr="000C133F">
        <w:rPr>
          <w:rFonts w:eastAsia="Times New Roman"/>
          <w:color w:val="000000" w:themeColor="text1"/>
          <w:kern w:val="24"/>
          <w:sz w:val="28"/>
          <w:szCs w:val="28"/>
          <w:lang w:eastAsia="ru-RU"/>
        </w:rPr>
        <w:t xml:space="preserve"> на оч</w:t>
      </w:r>
      <w:r w:rsidRPr="000C133F">
        <w:rPr>
          <w:rFonts w:eastAsia="Times New Roman"/>
          <w:color w:val="000000" w:themeColor="text1"/>
          <w:kern w:val="24"/>
          <w:sz w:val="28"/>
          <w:szCs w:val="28"/>
          <w:lang w:eastAsia="ru-RU"/>
        </w:rPr>
        <w:t>е</w:t>
      </w:r>
      <w:r w:rsidRPr="000C133F">
        <w:rPr>
          <w:rFonts w:eastAsia="Times New Roman"/>
          <w:color w:val="000000" w:themeColor="text1"/>
          <w:kern w:val="24"/>
          <w:sz w:val="28"/>
          <w:szCs w:val="28"/>
          <w:lang w:eastAsia="ru-RU"/>
        </w:rPr>
        <w:t>редной финансовый год.</w:t>
      </w:r>
      <w:bookmarkEnd w:id="55"/>
    </w:p>
    <w:p w:rsidR="000C133F" w:rsidRPr="000C133F" w:rsidRDefault="000C133F" w:rsidP="000C133F">
      <w:pPr>
        <w:spacing w:line="240" w:lineRule="auto"/>
        <w:ind w:firstLine="709"/>
        <w:jc w:val="both"/>
        <w:rPr>
          <w:rFonts w:eastAsia="Times New Roman"/>
          <w:color w:val="000000" w:themeColor="text1"/>
          <w:kern w:val="24"/>
          <w:sz w:val="28"/>
          <w:szCs w:val="28"/>
          <w:lang w:eastAsia="ru-RU"/>
        </w:rPr>
      </w:pPr>
      <w:bookmarkStart w:id="56" w:name="_Toc416281673"/>
      <w:r w:rsidRPr="000C133F">
        <w:rPr>
          <w:rFonts w:eastAsia="Times New Roman"/>
          <w:color w:val="000000" w:themeColor="text1"/>
          <w:kern w:val="24"/>
          <w:sz w:val="28"/>
          <w:szCs w:val="28"/>
          <w:lang w:eastAsia="ru-RU"/>
        </w:rPr>
        <w:t>При осуществлении отбора Комиссия АПК учитывает целесообразность реализации инвестиционного проекта с учетом федерального и регионального балансов производства сельскохозяйственной продукции, достижение полож</w:t>
      </w:r>
      <w:r w:rsidRPr="000C133F">
        <w:rPr>
          <w:rFonts w:eastAsia="Times New Roman"/>
          <w:color w:val="000000" w:themeColor="text1"/>
          <w:kern w:val="24"/>
          <w:sz w:val="28"/>
          <w:szCs w:val="28"/>
          <w:lang w:eastAsia="ru-RU"/>
        </w:rPr>
        <w:t>и</w:t>
      </w:r>
      <w:r w:rsidRPr="000C133F">
        <w:rPr>
          <w:rFonts w:eastAsia="Times New Roman"/>
          <w:color w:val="000000" w:themeColor="text1"/>
          <w:kern w:val="24"/>
          <w:sz w:val="28"/>
          <w:szCs w:val="28"/>
          <w:lang w:eastAsia="ru-RU"/>
        </w:rPr>
        <w:t>тельных социальных эффектов, связанных с реализацией инвестиционного пр</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екта, экономическую эффективность инвестиционного проекта и повышение уровня финансовой устойчивости организации, реализующей указанный проект, увеличение объема производства (переработки) сельскохозяйственной проду</w:t>
      </w:r>
      <w:r w:rsidRPr="000C133F">
        <w:rPr>
          <w:rFonts w:eastAsia="Times New Roman"/>
          <w:color w:val="000000" w:themeColor="text1"/>
          <w:kern w:val="24"/>
          <w:sz w:val="28"/>
          <w:szCs w:val="28"/>
          <w:lang w:eastAsia="ru-RU"/>
        </w:rPr>
        <w:t>к</w:t>
      </w:r>
      <w:r w:rsidRPr="000C133F">
        <w:rPr>
          <w:rFonts w:eastAsia="Times New Roman"/>
          <w:color w:val="000000" w:themeColor="text1"/>
          <w:kern w:val="24"/>
          <w:sz w:val="28"/>
          <w:szCs w:val="28"/>
          <w:lang w:eastAsia="ru-RU"/>
        </w:rPr>
        <w:t>ции, использование сельскохозяйственными товаропроизводителями и организ</w:t>
      </w:r>
      <w:r w:rsidRPr="000C133F">
        <w:rPr>
          <w:rFonts w:eastAsia="Times New Roman"/>
          <w:color w:val="000000" w:themeColor="text1"/>
          <w:kern w:val="24"/>
          <w:sz w:val="28"/>
          <w:szCs w:val="28"/>
          <w:lang w:eastAsia="ru-RU"/>
        </w:rPr>
        <w:t>а</w:t>
      </w:r>
      <w:r w:rsidRPr="000C133F">
        <w:rPr>
          <w:rFonts w:eastAsia="Times New Roman"/>
          <w:color w:val="000000" w:themeColor="text1"/>
          <w:kern w:val="24"/>
          <w:sz w:val="28"/>
          <w:szCs w:val="28"/>
          <w:lang w:eastAsia="ru-RU"/>
        </w:rPr>
        <w:t xml:space="preserve">циями агропромышленного комплекса собственных средств для реализации </w:t>
      </w:r>
      <w:r w:rsidRPr="000C133F">
        <w:rPr>
          <w:rFonts w:eastAsia="Times New Roman"/>
          <w:color w:val="000000" w:themeColor="text1"/>
          <w:kern w:val="24"/>
          <w:sz w:val="28"/>
          <w:szCs w:val="28"/>
          <w:lang w:eastAsia="ru-RU"/>
        </w:rPr>
        <w:br/>
        <w:t>инвестиционного проекта.</w:t>
      </w:r>
      <w:bookmarkEnd w:id="56"/>
    </w:p>
    <w:p w:rsidR="007161FB" w:rsidRDefault="007161FB">
      <w:pPr>
        <w:spacing w:line="240" w:lineRule="auto"/>
        <w:rPr>
          <w:rFonts w:eastAsia="Times New Roman"/>
          <w:color w:val="000000" w:themeColor="text1"/>
          <w:kern w:val="24"/>
          <w:sz w:val="28"/>
          <w:szCs w:val="24"/>
          <w:lang w:eastAsia="ru-RU"/>
        </w:rPr>
      </w:pPr>
      <w:r>
        <w:rPr>
          <w:rFonts w:eastAsia="Times New Roman"/>
          <w:color w:val="000000" w:themeColor="text1"/>
          <w:kern w:val="24"/>
          <w:sz w:val="28"/>
          <w:szCs w:val="24"/>
          <w:lang w:eastAsia="ru-RU"/>
        </w:rPr>
        <w:br w:type="page"/>
      </w:r>
    </w:p>
    <w:p w:rsidR="000C133F" w:rsidRDefault="000C133F" w:rsidP="008C5B50">
      <w:pPr>
        <w:spacing w:line="240" w:lineRule="auto"/>
        <w:jc w:val="right"/>
        <w:rPr>
          <w:rFonts w:eastAsia="Times New Roman"/>
          <w:color w:val="000000" w:themeColor="text1"/>
          <w:kern w:val="24"/>
          <w:sz w:val="28"/>
          <w:szCs w:val="24"/>
          <w:lang w:eastAsia="ru-RU"/>
        </w:rPr>
      </w:pPr>
      <w:r w:rsidRPr="000C133F">
        <w:rPr>
          <w:rFonts w:eastAsia="Times New Roman"/>
          <w:color w:val="000000" w:themeColor="text1"/>
          <w:kern w:val="24"/>
          <w:sz w:val="28"/>
          <w:szCs w:val="24"/>
          <w:lang w:eastAsia="ru-RU"/>
        </w:rPr>
        <w:lastRenderedPageBreak/>
        <w:t>Таблица 3.21</w:t>
      </w:r>
    </w:p>
    <w:p w:rsidR="008C5B50" w:rsidRPr="008C5B50" w:rsidRDefault="008C5B50" w:rsidP="008C5B50">
      <w:pPr>
        <w:spacing w:line="240" w:lineRule="auto"/>
        <w:jc w:val="right"/>
        <w:rPr>
          <w:rFonts w:eastAsia="Times New Roman"/>
          <w:color w:val="000000" w:themeColor="text1"/>
          <w:kern w:val="24"/>
          <w:sz w:val="20"/>
          <w:szCs w:val="20"/>
          <w:lang w:eastAsia="ru-RU"/>
        </w:rPr>
      </w:pPr>
    </w:p>
    <w:p w:rsidR="000C133F" w:rsidRDefault="000C133F" w:rsidP="008C5B50">
      <w:pPr>
        <w:widowControl w:val="0"/>
        <w:autoSpaceDE w:val="0"/>
        <w:autoSpaceDN w:val="0"/>
        <w:adjustRightInd w:val="0"/>
        <w:spacing w:line="240" w:lineRule="auto"/>
        <w:jc w:val="center"/>
        <w:rPr>
          <w:rFonts w:eastAsia="Times New Roman"/>
          <w:b/>
          <w:color w:val="000000" w:themeColor="text1"/>
          <w:kern w:val="24"/>
          <w:sz w:val="28"/>
          <w:szCs w:val="24"/>
          <w:lang w:eastAsia="ru-RU"/>
        </w:rPr>
      </w:pPr>
      <w:r w:rsidRPr="000C133F">
        <w:rPr>
          <w:rFonts w:eastAsia="Times New Roman"/>
          <w:b/>
          <w:color w:val="000000" w:themeColor="text1"/>
          <w:kern w:val="24"/>
          <w:sz w:val="28"/>
          <w:szCs w:val="24"/>
          <w:lang w:eastAsia="ru-RU"/>
        </w:rPr>
        <w:t xml:space="preserve">Отбор инвестиционных проектов в области животноводства в 2014 году </w:t>
      </w:r>
    </w:p>
    <w:p w:rsidR="008C5B50" w:rsidRPr="008C5B50" w:rsidRDefault="008C5B50" w:rsidP="008C5B50">
      <w:pPr>
        <w:widowControl w:val="0"/>
        <w:autoSpaceDE w:val="0"/>
        <w:autoSpaceDN w:val="0"/>
        <w:adjustRightInd w:val="0"/>
        <w:spacing w:line="240" w:lineRule="auto"/>
        <w:jc w:val="center"/>
        <w:rPr>
          <w:color w:val="000000" w:themeColor="text1"/>
          <w:kern w:val="24"/>
          <w:sz w:val="20"/>
          <w:szCs w:val="20"/>
        </w:rPr>
      </w:pPr>
    </w:p>
    <w:tbl>
      <w:tblPr>
        <w:tblW w:w="9938" w:type="dxa"/>
        <w:tblInd w:w="93" w:type="dxa"/>
        <w:tblLook w:val="04A0" w:firstRow="1" w:lastRow="0" w:firstColumn="1" w:lastColumn="0" w:noHBand="0" w:noVBand="1"/>
      </w:tblPr>
      <w:tblGrid>
        <w:gridCol w:w="2992"/>
        <w:gridCol w:w="1843"/>
        <w:gridCol w:w="2977"/>
        <w:gridCol w:w="2126"/>
      </w:tblGrid>
      <w:tr w:rsidR="000C133F" w:rsidRPr="000C133F" w:rsidTr="008F745B">
        <w:trPr>
          <w:trHeight w:val="615"/>
        </w:trPr>
        <w:tc>
          <w:tcPr>
            <w:tcW w:w="2992" w:type="dxa"/>
            <w:tcBorders>
              <w:top w:val="single" w:sz="8" w:space="0" w:color="auto"/>
              <w:left w:val="single" w:sz="8" w:space="0" w:color="auto"/>
              <w:bottom w:val="single" w:sz="8" w:space="0" w:color="auto"/>
              <w:right w:val="single" w:sz="4"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Наименование банка</w:t>
            </w:r>
          </w:p>
        </w:tc>
        <w:tc>
          <w:tcPr>
            <w:tcW w:w="1843"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 xml:space="preserve">Количество кредитных </w:t>
            </w:r>
            <w:r w:rsidRPr="000C133F">
              <w:rPr>
                <w:rFonts w:eastAsia="Times New Roman"/>
                <w:b/>
                <w:bCs/>
                <w:color w:val="000000" w:themeColor="text1"/>
                <w:kern w:val="24"/>
                <w:lang w:eastAsia="ru-RU"/>
              </w:rPr>
              <w:br/>
              <w:t>договоров</w:t>
            </w:r>
          </w:p>
        </w:tc>
        <w:tc>
          <w:tcPr>
            <w:tcW w:w="2977"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 xml:space="preserve">Сумма кредитных </w:t>
            </w:r>
            <w:r w:rsidRPr="000C133F">
              <w:rPr>
                <w:rFonts w:eastAsia="Times New Roman"/>
                <w:b/>
                <w:bCs/>
                <w:color w:val="000000" w:themeColor="text1"/>
                <w:kern w:val="24"/>
                <w:lang w:eastAsia="ru-RU"/>
              </w:rPr>
              <w:br/>
              <w:t>договоров, млн руб.</w:t>
            </w:r>
          </w:p>
        </w:tc>
        <w:tc>
          <w:tcPr>
            <w:tcW w:w="2126"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Доля банка в о</w:t>
            </w:r>
            <w:r w:rsidRPr="000C133F">
              <w:rPr>
                <w:rFonts w:eastAsia="Times New Roman"/>
                <w:b/>
                <w:bCs/>
                <w:color w:val="000000" w:themeColor="text1"/>
                <w:kern w:val="24"/>
                <w:lang w:eastAsia="ru-RU"/>
              </w:rPr>
              <w:t>б</w:t>
            </w:r>
            <w:r w:rsidRPr="000C133F">
              <w:rPr>
                <w:rFonts w:eastAsia="Times New Roman"/>
                <w:b/>
                <w:bCs/>
                <w:color w:val="000000" w:themeColor="text1"/>
                <w:kern w:val="24"/>
                <w:lang w:eastAsia="ru-RU"/>
              </w:rPr>
              <w:t>щем объеме кр</w:t>
            </w:r>
            <w:r w:rsidRPr="000C133F">
              <w:rPr>
                <w:rFonts w:eastAsia="Times New Roman"/>
                <w:b/>
                <w:bCs/>
                <w:color w:val="000000" w:themeColor="text1"/>
                <w:kern w:val="24"/>
                <w:lang w:eastAsia="ru-RU"/>
              </w:rPr>
              <w:t>е</w:t>
            </w:r>
            <w:r w:rsidRPr="000C133F">
              <w:rPr>
                <w:rFonts w:eastAsia="Times New Roman"/>
                <w:b/>
                <w:bCs/>
                <w:color w:val="000000" w:themeColor="text1"/>
                <w:kern w:val="24"/>
                <w:lang w:eastAsia="ru-RU"/>
              </w:rPr>
              <w:t>дитных средств</w:t>
            </w:r>
          </w:p>
        </w:tc>
      </w:tr>
      <w:tr w:rsidR="000C133F" w:rsidRPr="000C133F" w:rsidTr="008F745B">
        <w:trPr>
          <w:trHeight w:val="315"/>
        </w:trPr>
        <w:tc>
          <w:tcPr>
            <w:tcW w:w="2992" w:type="dxa"/>
            <w:tcBorders>
              <w:top w:val="nil"/>
              <w:left w:val="single" w:sz="8" w:space="0" w:color="auto"/>
              <w:bottom w:val="nil"/>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b/>
                <w:bCs/>
                <w:color w:val="000000" w:themeColor="text1"/>
                <w:kern w:val="24"/>
                <w:lang w:eastAsia="ru-RU"/>
              </w:rPr>
            </w:pPr>
            <w:r w:rsidRPr="000C133F">
              <w:rPr>
                <w:rFonts w:eastAsia="Times New Roman"/>
                <w:b/>
                <w:bCs/>
                <w:color w:val="000000" w:themeColor="text1"/>
                <w:kern w:val="24"/>
                <w:lang w:eastAsia="ru-RU"/>
              </w:rPr>
              <w:t>Общий итог</w:t>
            </w:r>
          </w:p>
        </w:tc>
        <w:tc>
          <w:tcPr>
            <w:tcW w:w="1843" w:type="dxa"/>
            <w:tcBorders>
              <w:top w:val="nil"/>
              <w:left w:val="nil"/>
              <w:bottom w:val="nil"/>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b/>
                <w:bCs/>
                <w:color w:val="000000" w:themeColor="text1"/>
                <w:kern w:val="24"/>
                <w:lang w:eastAsia="ru-RU"/>
              </w:rPr>
            </w:pPr>
            <w:r w:rsidRPr="000C133F">
              <w:rPr>
                <w:rFonts w:eastAsia="Times New Roman"/>
                <w:b/>
                <w:bCs/>
                <w:color w:val="000000" w:themeColor="text1"/>
                <w:kern w:val="24"/>
                <w:lang w:eastAsia="ru-RU"/>
              </w:rPr>
              <w:t>2188</w:t>
            </w:r>
          </w:p>
        </w:tc>
        <w:tc>
          <w:tcPr>
            <w:tcW w:w="2977" w:type="dxa"/>
            <w:tcBorders>
              <w:top w:val="nil"/>
              <w:left w:val="nil"/>
              <w:bottom w:val="nil"/>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b/>
                <w:bCs/>
                <w:color w:val="000000" w:themeColor="text1"/>
                <w:kern w:val="24"/>
                <w:lang w:eastAsia="ru-RU"/>
              </w:rPr>
            </w:pPr>
            <w:r w:rsidRPr="000C133F">
              <w:rPr>
                <w:rFonts w:eastAsia="Times New Roman"/>
                <w:b/>
                <w:bCs/>
                <w:color w:val="000000" w:themeColor="text1"/>
                <w:kern w:val="24"/>
                <w:lang w:eastAsia="ru-RU"/>
              </w:rPr>
              <w:t xml:space="preserve">                                274 115,33</w:t>
            </w:r>
          </w:p>
        </w:tc>
        <w:tc>
          <w:tcPr>
            <w:tcW w:w="2126" w:type="dxa"/>
            <w:tcBorders>
              <w:top w:val="nil"/>
              <w:left w:val="nil"/>
              <w:bottom w:val="nil"/>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100,00%</w:t>
            </w:r>
          </w:p>
        </w:tc>
      </w:tr>
      <w:tr w:rsidR="000C133F" w:rsidRPr="000C133F" w:rsidTr="008F745B">
        <w:trPr>
          <w:trHeight w:val="300"/>
        </w:trPr>
        <w:tc>
          <w:tcPr>
            <w:tcW w:w="299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ОАО «Россельхозбанк»</w:t>
            </w:r>
          </w:p>
        </w:tc>
        <w:tc>
          <w:tcPr>
            <w:tcW w:w="1843" w:type="dxa"/>
            <w:tcBorders>
              <w:top w:val="single" w:sz="8" w:space="0" w:color="auto"/>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1216</w:t>
            </w:r>
          </w:p>
        </w:tc>
        <w:tc>
          <w:tcPr>
            <w:tcW w:w="2977" w:type="dxa"/>
            <w:tcBorders>
              <w:top w:val="single" w:sz="8" w:space="0" w:color="auto"/>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 xml:space="preserve">                                123 358,31   </w:t>
            </w:r>
          </w:p>
        </w:tc>
        <w:tc>
          <w:tcPr>
            <w:tcW w:w="2126" w:type="dxa"/>
            <w:tcBorders>
              <w:top w:val="single" w:sz="8" w:space="0" w:color="auto"/>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45,00%</w:t>
            </w:r>
          </w:p>
        </w:tc>
      </w:tr>
      <w:tr w:rsidR="000C133F" w:rsidRPr="000C133F" w:rsidTr="008F745B">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ОАО «Сбербанк России»</w:t>
            </w:r>
          </w:p>
        </w:tc>
        <w:tc>
          <w:tcPr>
            <w:tcW w:w="1843"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625</w:t>
            </w:r>
          </w:p>
        </w:tc>
        <w:tc>
          <w:tcPr>
            <w:tcW w:w="2977"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 xml:space="preserve">                                  66 320,17   </w:t>
            </w:r>
          </w:p>
        </w:tc>
        <w:tc>
          <w:tcPr>
            <w:tcW w:w="2126" w:type="dxa"/>
            <w:tcBorders>
              <w:top w:val="nil"/>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24,19%</w:t>
            </w:r>
          </w:p>
        </w:tc>
      </w:tr>
      <w:tr w:rsidR="000C133F" w:rsidRPr="000C133F" w:rsidTr="008F745B">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ОАО «Альфа-Банк»</w:t>
            </w:r>
          </w:p>
        </w:tc>
        <w:tc>
          <w:tcPr>
            <w:tcW w:w="1843"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20</w:t>
            </w:r>
          </w:p>
        </w:tc>
        <w:tc>
          <w:tcPr>
            <w:tcW w:w="2977"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 xml:space="preserve">                                  42 162,80   </w:t>
            </w:r>
          </w:p>
        </w:tc>
        <w:tc>
          <w:tcPr>
            <w:tcW w:w="2126" w:type="dxa"/>
            <w:tcBorders>
              <w:top w:val="nil"/>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15,38%</w:t>
            </w:r>
          </w:p>
        </w:tc>
      </w:tr>
      <w:tr w:rsidR="000C133F" w:rsidRPr="000C133F" w:rsidTr="008F745B">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ГК «Внешэкономбанк»</w:t>
            </w:r>
          </w:p>
        </w:tc>
        <w:tc>
          <w:tcPr>
            <w:tcW w:w="1843"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2</w:t>
            </w:r>
          </w:p>
        </w:tc>
        <w:tc>
          <w:tcPr>
            <w:tcW w:w="2977"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 xml:space="preserve">7 046,87   </w:t>
            </w:r>
          </w:p>
        </w:tc>
        <w:tc>
          <w:tcPr>
            <w:tcW w:w="2126" w:type="dxa"/>
            <w:tcBorders>
              <w:top w:val="nil"/>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2,57%</w:t>
            </w:r>
          </w:p>
        </w:tc>
      </w:tr>
      <w:tr w:rsidR="000C133F" w:rsidRPr="000C133F" w:rsidTr="008F745B">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ОАО «Банк ВТБ»</w:t>
            </w:r>
          </w:p>
        </w:tc>
        <w:tc>
          <w:tcPr>
            <w:tcW w:w="1843"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47</w:t>
            </w:r>
          </w:p>
        </w:tc>
        <w:tc>
          <w:tcPr>
            <w:tcW w:w="2977"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 xml:space="preserve">5 199,66   </w:t>
            </w:r>
          </w:p>
        </w:tc>
        <w:tc>
          <w:tcPr>
            <w:tcW w:w="2126" w:type="dxa"/>
            <w:tcBorders>
              <w:top w:val="nil"/>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1,90%</w:t>
            </w:r>
          </w:p>
        </w:tc>
      </w:tr>
      <w:tr w:rsidR="000C133F" w:rsidRPr="000C133F" w:rsidTr="008F745B">
        <w:trPr>
          <w:trHeight w:val="300"/>
        </w:trPr>
        <w:tc>
          <w:tcPr>
            <w:tcW w:w="2992" w:type="dxa"/>
            <w:tcBorders>
              <w:top w:val="nil"/>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ОАО «Газпромбанк»</w:t>
            </w:r>
          </w:p>
        </w:tc>
        <w:tc>
          <w:tcPr>
            <w:tcW w:w="1843"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5</w:t>
            </w:r>
          </w:p>
        </w:tc>
        <w:tc>
          <w:tcPr>
            <w:tcW w:w="2977"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 xml:space="preserve">2 100,00   </w:t>
            </w:r>
          </w:p>
        </w:tc>
        <w:tc>
          <w:tcPr>
            <w:tcW w:w="2126" w:type="dxa"/>
            <w:tcBorders>
              <w:top w:val="nil"/>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0,77%</w:t>
            </w:r>
          </w:p>
        </w:tc>
      </w:tr>
      <w:tr w:rsidR="000C133F" w:rsidRPr="000C133F" w:rsidTr="008F745B">
        <w:trPr>
          <w:trHeight w:val="315"/>
        </w:trPr>
        <w:tc>
          <w:tcPr>
            <w:tcW w:w="2992" w:type="dxa"/>
            <w:tcBorders>
              <w:top w:val="nil"/>
              <w:left w:val="single" w:sz="8" w:space="0" w:color="auto"/>
              <w:bottom w:val="single" w:sz="8"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Прочее</w:t>
            </w:r>
          </w:p>
        </w:tc>
        <w:tc>
          <w:tcPr>
            <w:tcW w:w="1843" w:type="dxa"/>
            <w:tcBorders>
              <w:top w:val="nil"/>
              <w:left w:val="nil"/>
              <w:bottom w:val="single" w:sz="8"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273</w:t>
            </w:r>
          </w:p>
        </w:tc>
        <w:tc>
          <w:tcPr>
            <w:tcW w:w="2977" w:type="dxa"/>
            <w:tcBorders>
              <w:top w:val="nil"/>
              <w:left w:val="nil"/>
              <w:bottom w:val="single" w:sz="8"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 xml:space="preserve">         27 927,52   </w:t>
            </w:r>
          </w:p>
        </w:tc>
        <w:tc>
          <w:tcPr>
            <w:tcW w:w="2126" w:type="dxa"/>
            <w:tcBorders>
              <w:top w:val="nil"/>
              <w:left w:val="nil"/>
              <w:bottom w:val="single" w:sz="8"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10,19</w:t>
            </w:r>
          </w:p>
        </w:tc>
      </w:tr>
    </w:tbl>
    <w:p w:rsidR="000C133F" w:rsidRPr="000C133F" w:rsidRDefault="000C133F" w:rsidP="007161FB">
      <w:pPr>
        <w:spacing w:line="240" w:lineRule="auto"/>
        <w:ind w:firstLine="709"/>
        <w:jc w:val="both"/>
        <w:rPr>
          <w:color w:val="000000" w:themeColor="text1"/>
          <w:kern w:val="24"/>
          <w:sz w:val="28"/>
          <w:szCs w:val="28"/>
        </w:rPr>
      </w:pPr>
    </w:p>
    <w:p w:rsidR="000C133F" w:rsidRPr="000C133F" w:rsidRDefault="000C133F" w:rsidP="007161FB">
      <w:pPr>
        <w:spacing w:line="240" w:lineRule="auto"/>
        <w:ind w:firstLine="709"/>
        <w:jc w:val="both"/>
        <w:rPr>
          <w:color w:val="000000" w:themeColor="text1"/>
          <w:kern w:val="24"/>
          <w:sz w:val="28"/>
          <w:szCs w:val="28"/>
        </w:rPr>
      </w:pPr>
      <w:r w:rsidRPr="000C133F">
        <w:rPr>
          <w:color w:val="000000" w:themeColor="text1"/>
          <w:kern w:val="24"/>
          <w:sz w:val="28"/>
          <w:szCs w:val="28"/>
        </w:rPr>
        <w:t xml:space="preserve">Максимальный объем кредитных средств, привлеченных </w:t>
      </w:r>
      <w:proofErr w:type="spellStart"/>
      <w:r w:rsidRPr="000C133F">
        <w:rPr>
          <w:color w:val="000000" w:themeColor="text1"/>
          <w:kern w:val="24"/>
          <w:sz w:val="28"/>
          <w:szCs w:val="28"/>
        </w:rPr>
        <w:t>сельхозтовар</w:t>
      </w:r>
      <w:r w:rsidRPr="000C133F">
        <w:rPr>
          <w:color w:val="000000" w:themeColor="text1"/>
          <w:kern w:val="24"/>
          <w:sz w:val="28"/>
          <w:szCs w:val="28"/>
        </w:rPr>
        <w:t>о</w:t>
      </w:r>
      <w:r w:rsidRPr="000C133F">
        <w:rPr>
          <w:color w:val="000000" w:themeColor="text1"/>
          <w:kern w:val="24"/>
          <w:sz w:val="28"/>
          <w:szCs w:val="28"/>
        </w:rPr>
        <w:t>производителями</w:t>
      </w:r>
      <w:proofErr w:type="spellEnd"/>
      <w:r w:rsidRPr="000C133F">
        <w:rPr>
          <w:color w:val="000000" w:themeColor="text1"/>
          <w:kern w:val="24"/>
          <w:sz w:val="28"/>
          <w:szCs w:val="28"/>
        </w:rPr>
        <w:t xml:space="preserve"> на развитие животноводства, приходится на Центральный ф</w:t>
      </w:r>
      <w:r w:rsidRPr="000C133F">
        <w:rPr>
          <w:color w:val="000000" w:themeColor="text1"/>
          <w:kern w:val="24"/>
          <w:sz w:val="28"/>
          <w:szCs w:val="28"/>
        </w:rPr>
        <w:t>е</w:t>
      </w:r>
      <w:r w:rsidRPr="000C133F">
        <w:rPr>
          <w:color w:val="000000" w:themeColor="text1"/>
          <w:kern w:val="24"/>
          <w:sz w:val="28"/>
          <w:szCs w:val="28"/>
        </w:rPr>
        <w:t>деральный округ – 137 млрд рублей, что составляет 49,98% общего объема кр</w:t>
      </w:r>
      <w:r w:rsidRPr="000C133F">
        <w:rPr>
          <w:color w:val="000000" w:themeColor="text1"/>
          <w:kern w:val="24"/>
          <w:sz w:val="28"/>
          <w:szCs w:val="28"/>
        </w:rPr>
        <w:t>е</w:t>
      </w:r>
      <w:r w:rsidRPr="000C133F">
        <w:rPr>
          <w:color w:val="000000" w:themeColor="text1"/>
          <w:kern w:val="24"/>
          <w:sz w:val="28"/>
          <w:szCs w:val="28"/>
        </w:rPr>
        <w:t>дитных средств, направленных на развитие подотрасли животноводства.</w:t>
      </w:r>
    </w:p>
    <w:p w:rsidR="000C133F" w:rsidRPr="000C133F" w:rsidRDefault="000C133F" w:rsidP="000C133F">
      <w:pPr>
        <w:spacing w:line="240" w:lineRule="auto"/>
        <w:ind w:firstLine="709"/>
        <w:jc w:val="both"/>
        <w:rPr>
          <w:color w:val="000000" w:themeColor="text1"/>
          <w:kern w:val="24"/>
          <w:sz w:val="28"/>
          <w:szCs w:val="28"/>
        </w:rPr>
      </w:pPr>
    </w:p>
    <w:p w:rsidR="000C133F" w:rsidRDefault="000C133F" w:rsidP="007161FB">
      <w:pPr>
        <w:spacing w:line="240" w:lineRule="auto"/>
        <w:ind w:firstLine="708"/>
        <w:jc w:val="right"/>
        <w:rPr>
          <w:color w:val="000000" w:themeColor="text1"/>
          <w:kern w:val="24"/>
          <w:sz w:val="28"/>
          <w:szCs w:val="28"/>
        </w:rPr>
      </w:pPr>
      <w:r w:rsidRPr="000C133F">
        <w:rPr>
          <w:color w:val="000000" w:themeColor="text1"/>
          <w:kern w:val="24"/>
          <w:sz w:val="28"/>
          <w:szCs w:val="28"/>
        </w:rPr>
        <w:t>Таблица 3.22</w:t>
      </w:r>
    </w:p>
    <w:p w:rsidR="008C5B50" w:rsidRPr="008C5B50" w:rsidRDefault="008C5B50" w:rsidP="007161FB">
      <w:pPr>
        <w:spacing w:line="240" w:lineRule="auto"/>
        <w:ind w:firstLine="708"/>
        <w:jc w:val="right"/>
        <w:rPr>
          <w:color w:val="000000" w:themeColor="text1"/>
          <w:kern w:val="24"/>
          <w:sz w:val="20"/>
          <w:szCs w:val="20"/>
        </w:rPr>
      </w:pPr>
    </w:p>
    <w:p w:rsidR="000C133F" w:rsidRPr="000C133F" w:rsidRDefault="000C133F" w:rsidP="007161FB">
      <w:pPr>
        <w:widowControl w:val="0"/>
        <w:autoSpaceDE w:val="0"/>
        <w:autoSpaceDN w:val="0"/>
        <w:adjustRightInd w:val="0"/>
        <w:spacing w:line="240" w:lineRule="auto"/>
        <w:jc w:val="center"/>
        <w:rPr>
          <w:rFonts w:eastAsia="Times New Roman"/>
          <w:b/>
          <w:color w:val="000000" w:themeColor="text1"/>
          <w:kern w:val="24"/>
          <w:sz w:val="28"/>
          <w:szCs w:val="24"/>
          <w:lang w:eastAsia="ru-RU"/>
        </w:rPr>
      </w:pPr>
      <w:r w:rsidRPr="000C133F">
        <w:rPr>
          <w:rFonts w:eastAsia="Times New Roman"/>
          <w:b/>
          <w:color w:val="000000" w:themeColor="text1"/>
          <w:kern w:val="24"/>
          <w:sz w:val="28"/>
          <w:szCs w:val="24"/>
          <w:lang w:eastAsia="ru-RU"/>
        </w:rPr>
        <w:t xml:space="preserve">Отбор инвестиционных проектов в области животноводства в 2014 году </w:t>
      </w:r>
    </w:p>
    <w:p w:rsidR="000C133F" w:rsidRDefault="000C133F" w:rsidP="007161FB">
      <w:pPr>
        <w:widowControl w:val="0"/>
        <w:autoSpaceDE w:val="0"/>
        <w:autoSpaceDN w:val="0"/>
        <w:adjustRightInd w:val="0"/>
        <w:spacing w:line="240" w:lineRule="auto"/>
        <w:jc w:val="center"/>
        <w:rPr>
          <w:rFonts w:eastAsia="Times New Roman"/>
          <w:b/>
          <w:color w:val="000000" w:themeColor="text1"/>
          <w:kern w:val="24"/>
          <w:sz w:val="28"/>
          <w:szCs w:val="24"/>
          <w:lang w:eastAsia="ru-RU"/>
        </w:rPr>
      </w:pPr>
      <w:r w:rsidRPr="000C133F">
        <w:rPr>
          <w:rFonts w:eastAsia="Times New Roman"/>
          <w:b/>
          <w:color w:val="000000" w:themeColor="text1"/>
          <w:kern w:val="24"/>
          <w:sz w:val="28"/>
          <w:szCs w:val="24"/>
          <w:lang w:eastAsia="ru-RU"/>
        </w:rPr>
        <w:t>по федеральным округам</w:t>
      </w:r>
    </w:p>
    <w:p w:rsidR="008C5B50" w:rsidRPr="008C5B50" w:rsidRDefault="008C5B50" w:rsidP="007161FB">
      <w:pPr>
        <w:widowControl w:val="0"/>
        <w:autoSpaceDE w:val="0"/>
        <w:autoSpaceDN w:val="0"/>
        <w:adjustRightInd w:val="0"/>
        <w:spacing w:line="240" w:lineRule="auto"/>
        <w:jc w:val="center"/>
        <w:rPr>
          <w:color w:val="000000" w:themeColor="text1"/>
          <w:kern w:val="24"/>
          <w:sz w:val="20"/>
          <w:szCs w:val="20"/>
        </w:rPr>
      </w:pPr>
    </w:p>
    <w:tbl>
      <w:tblPr>
        <w:tblW w:w="9796" w:type="dxa"/>
        <w:jc w:val="center"/>
        <w:tblLook w:val="04A0" w:firstRow="1" w:lastRow="0" w:firstColumn="1" w:lastColumn="0" w:noHBand="0" w:noVBand="1"/>
      </w:tblPr>
      <w:tblGrid>
        <w:gridCol w:w="2542"/>
        <w:gridCol w:w="2428"/>
        <w:gridCol w:w="2558"/>
        <w:gridCol w:w="2268"/>
      </w:tblGrid>
      <w:tr w:rsidR="000C133F" w:rsidRPr="000C133F" w:rsidTr="008F745B">
        <w:trPr>
          <w:trHeight w:val="615"/>
          <w:jc w:val="center"/>
        </w:trPr>
        <w:tc>
          <w:tcPr>
            <w:tcW w:w="2542" w:type="dxa"/>
            <w:tcBorders>
              <w:top w:val="single" w:sz="8" w:space="0" w:color="auto"/>
              <w:left w:val="single" w:sz="8" w:space="0" w:color="auto"/>
              <w:bottom w:val="nil"/>
              <w:right w:val="single" w:sz="4"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Федеральный округ</w:t>
            </w:r>
          </w:p>
        </w:tc>
        <w:tc>
          <w:tcPr>
            <w:tcW w:w="2428" w:type="dxa"/>
            <w:tcBorders>
              <w:top w:val="single" w:sz="8" w:space="0" w:color="auto"/>
              <w:left w:val="nil"/>
              <w:bottom w:val="nil"/>
              <w:right w:val="single" w:sz="4"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 xml:space="preserve">Количество </w:t>
            </w:r>
            <w:r w:rsidRPr="000C133F">
              <w:rPr>
                <w:rFonts w:eastAsia="Times New Roman"/>
                <w:b/>
                <w:bCs/>
                <w:color w:val="000000" w:themeColor="text1"/>
                <w:kern w:val="24"/>
                <w:lang w:eastAsia="ru-RU"/>
              </w:rPr>
              <w:br/>
              <w:t>кредитных договоров</w:t>
            </w:r>
          </w:p>
        </w:tc>
        <w:tc>
          <w:tcPr>
            <w:tcW w:w="2558" w:type="dxa"/>
            <w:tcBorders>
              <w:top w:val="single" w:sz="8" w:space="0" w:color="auto"/>
              <w:left w:val="nil"/>
              <w:bottom w:val="nil"/>
              <w:right w:val="single" w:sz="4"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 xml:space="preserve">Сумма кредитных </w:t>
            </w:r>
            <w:r w:rsidRPr="000C133F">
              <w:rPr>
                <w:rFonts w:eastAsia="Times New Roman"/>
                <w:b/>
                <w:bCs/>
                <w:color w:val="000000" w:themeColor="text1"/>
                <w:kern w:val="24"/>
                <w:lang w:eastAsia="ru-RU"/>
              </w:rPr>
              <w:br/>
              <w:t>договоров, млн руб.</w:t>
            </w:r>
          </w:p>
        </w:tc>
        <w:tc>
          <w:tcPr>
            <w:tcW w:w="2268" w:type="dxa"/>
            <w:tcBorders>
              <w:top w:val="single" w:sz="8" w:space="0" w:color="auto"/>
              <w:left w:val="nil"/>
              <w:bottom w:val="nil"/>
              <w:right w:val="single" w:sz="8"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 xml:space="preserve">Доля банка </w:t>
            </w:r>
            <w:r w:rsidRPr="000C133F">
              <w:rPr>
                <w:rFonts w:eastAsia="Times New Roman"/>
                <w:b/>
                <w:bCs/>
                <w:color w:val="000000" w:themeColor="text1"/>
                <w:kern w:val="24"/>
                <w:lang w:eastAsia="ru-RU"/>
              </w:rPr>
              <w:br/>
              <w:t>в общем объеме кредитных средств</w:t>
            </w:r>
          </w:p>
        </w:tc>
      </w:tr>
      <w:tr w:rsidR="000C133F" w:rsidRPr="000C133F" w:rsidTr="008F745B">
        <w:trPr>
          <w:trHeight w:val="315"/>
          <w:jc w:val="center"/>
        </w:trPr>
        <w:tc>
          <w:tcPr>
            <w:tcW w:w="254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b/>
                <w:bCs/>
                <w:color w:val="000000" w:themeColor="text1"/>
                <w:kern w:val="24"/>
                <w:lang w:eastAsia="ru-RU"/>
              </w:rPr>
            </w:pPr>
            <w:r w:rsidRPr="000C133F">
              <w:rPr>
                <w:rFonts w:eastAsia="Times New Roman"/>
                <w:b/>
                <w:bCs/>
                <w:color w:val="000000" w:themeColor="text1"/>
                <w:kern w:val="24"/>
                <w:lang w:eastAsia="ru-RU"/>
              </w:rPr>
              <w:t>Общий итог</w:t>
            </w:r>
          </w:p>
        </w:tc>
        <w:tc>
          <w:tcPr>
            <w:tcW w:w="2428" w:type="dxa"/>
            <w:tcBorders>
              <w:top w:val="single" w:sz="8" w:space="0" w:color="auto"/>
              <w:left w:val="nil"/>
              <w:bottom w:val="single" w:sz="8" w:space="0" w:color="auto"/>
              <w:right w:val="single" w:sz="4" w:space="0" w:color="auto"/>
            </w:tcBorders>
            <w:shd w:val="clear" w:color="auto" w:fill="auto"/>
            <w:noWrap/>
            <w:vAlign w:val="center"/>
            <w:hideMark/>
          </w:tcPr>
          <w:p w:rsidR="000C133F" w:rsidRPr="000C133F" w:rsidRDefault="000C133F" w:rsidP="000C133F">
            <w:pPr>
              <w:spacing w:line="240" w:lineRule="auto"/>
              <w:jc w:val="right"/>
              <w:rPr>
                <w:rFonts w:eastAsia="Times New Roman"/>
                <w:b/>
                <w:bCs/>
                <w:color w:val="000000" w:themeColor="text1"/>
                <w:kern w:val="24"/>
                <w:lang w:eastAsia="ru-RU"/>
              </w:rPr>
            </w:pPr>
            <w:r w:rsidRPr="000C133F">
              <w:rPr>
                <w:rFonts w:eastAsia="Times New Roman"/>
                <w:b/>
                <w:bCs/>
                <w:color w:val="000000" w:themeColor="text1"/>
                <w:kern w:val="24"/>
                <w:lang w:eastAsia="ru-RU"/>
              </w:rPr>
              <w:t>2188</w:t>
            </w:r>
          </w:p>
        </w:tc>
        <w:tc>
          <w:tcPr>
            <w:tcW w:w="2558" w:type="dxa"/>
            <w:tcBorders>
              <w:top w:val="single" w:sz="8" w:space="0" w:color="auto"/>
              <w:left w:val="nil"/>
              <w:bottom w:val="single" w:sz="8" w:space="0" w:color="auto"/>
              <w:right w:val="single" w:sz="4" w:space="0" w:color="auto"/>
            </w:tcBorders>
            <w:shd w:val="clear" w:color="auto" w:fill="auto"/>
            <w:noWrap/>
            <w:vAlign w:val="center"/>
            <w:hideMark/>
          </w:tcPr>
          <w:p w:rsidR="000C133F" w:rsidRPr="000C133F" w:rsidRDefault="000C133F" w:rsidP="000C133F">
            <w:pPr>
              <w:spacing w:line="240" w:lineRule="auto"/>
              <w:jc w:val="right"/>
              <w:rPr>
                <w:rFonts w:eastAsia="Times New Roman"/>
                <w:b/>
                <w:bCs/>
                <w:color w:val="000000" w:themeColor="text1"/>
                <w:kern w:val="24"/>
                <w:lang w:eastAsia="ru-RU"/>
              </w:rPr>
            </w:pPr>
            <w:r w:rsidRPr="000C133F">
              <w:rPr>
                <w:rFonts w:eastAsia="Times New Roman"/>
                <w:b/>
                <w:bCs/>
                <w:color w:val="000000" w:themeColor="text1"/>
                <w:kern w:val="24"/>
                <w:lang w:eastAsia="ru-RU"/>
              </w:rPr>
              <w:t xml:space="preserve">274 115,33   </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100,00%</w:t>
            </w:r>
          </w:p>
        </w:tc>
      </w:tr>
      <w:tr w:rsidR="000C133F" w:rsidRPr="000C133F" w:rsidTr="008F745B">
        <w:trPr>
          <w:trHeight w:val="300"/>
          <w:jc w:val="center"/>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Центральный ФО</w:t>
            </w:r>
          </w:p>
        </w:tc>
        <w:tc>
          <w:tcPr>
            <w:tcW w:w="2428"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501</w:t>
            </w:r>
          </w:p>
        </w:tc>
        <w:tc>
          <w:tcPr>
            <w:tcW w:w="2558"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 xml:space="preserve">137 002,56   </w:t>
            </w:r>
          </w:p>
        </w:tc>
        <w:tc>
          <w:tcPr>
            <w:tcW w:w="2268" w:type="dxa"/>
            <w:tcBorders>
              <w:top w:val="nil"/>
              <w:left w:val="nil"/>
              <w:bottom w:val="single" w:sz="4" w:space="0" w:color="auto"/>
              <w:right w:val="single" w:sz="8" w:space="0" w:color="auto"/>
            </w:tcBorders>
            <w:shd w:val="clear" w:color="auto" w:fill="auto"/>
            <w:noWrap/>
            <w:vAlign w:val="center"/>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49,98%</w:t>
            </w:r>
          </w:p>
        </w:tc>
      </w:tr>
      <w:tr w:rsidR="000C133F" w:rsidRPr="000C133F" w:rsidTr="008F745B">
        <w:trPr>
          <w:trHeight w:val="300"/>
          <w:jc w:val="center"/>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Приволжский ФО</w:t>
            </w:r>
          </w:p>
        </w:tc>
        <w:tc>
          <w:tcPr>
            <w:tcW w:w="2428"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766</w:t>
            </w:r>
          </w:p>
        </w:tc>
        <w:tc>
          <w:tcPr>
            <w:tcW w:w="2558"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 xml:space="preserve">69 745,06   </w:t>
            </w:r>
          </w:p>
        </w:tc>
        <w:tc>
          <w:tcPr>
            <w:tcW w:w="2268" w:type="dxa"/>
            <w:tcBorders>
              <w:top w:val="nil"/>
              <w:left w:val="nil"/>
              <w:bottom w:val="single" w:sz="4" w:space="0" w:color="auto"/>
              <w:right w:val="single" w:sz="8" w:space="0" w:color="auto"/>
            </w:tcBorders>
            <w:shd w:val="clear" w:color="auto" w:fill="auto"/>
            <w:noWrap/>
            <w:vAlign w:val="center"/>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25,44%</w:t>
            </w:r>
          </w:p>
        </w:tc>
      </w:tr>
      <w:tr w:rsidR="000C133F" w:rsidRPr="000C133F" w:rsidTr="008F745B">
        <w:trPr>
          <w:trHeight w:val="300"/>
          <w:jc w:val="center"/>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Сибирский ФО</w:t>
            </w:r>
          </w:p>
        </w:tc>
        <w:tc>
          <w:tcPr>
            <w:tcW w:w="2428"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333</w:t>
            </w:r>
          </w:p>
        </w:tc>
        <w:tc>
          <w:tcPr>
            <w:tcW w:w="2558"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 xml:space="preserve">13 685,41   </w:t>
            </w:r>
          </w:p>
        </w:tc>
        <w:tc>
          <w:tcPr>
            <w:tcW w:w="2268" w:type="dxa"/>
            <w:tcBorders>
              <w:top w:val="nil"/>
              <w:left w:val="nil"/>
              <w:bottom w:val="single" w:sz="4" w:space="0" w:color="auto"/>
              <w:right w:val="single" w:sz="8" w:space="0" w:color="auto"/>
            </w:tcBorders>
            <w:shd w:val="clear" w:color="auto" w:fill="auto"/>
            <w:noWrap/>
            <w:vAlign w:val="center"/>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4,99%</w:t>
            </w:r>
          </w:p>
        </w:tc>
      </w:tr>
      <w:tr w:rsidR="000C133F" w:rsidRPr="000C133F" w:rsidTr="008F745B">
        <w:trPr>
          <w:trHeight w:val="300"/>
          <w:jc w:val="center"/>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Северо-Западный ФО</w:t>
            </w:r>
          </w:p>
        </w:tc>
        <w:tc>
          <w:tcPr>
            <w:tcW w:w="2428"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132</w:t>
            </w:r>
          </w:p>
        </w:tc>
        <w:tc>
          <w:tcPr>
            <w:tcW w:w="2558"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 xml:space="preserve">13 293,10   </w:t>
            </w:r>
          </w:p>
        </w:tc>
        <w:tc>
          <w:tcPr>
            <w:tcW w:w="2268" w:type="dxa"/>
            <w:tcBorders>
              <w:top w:val="nil"/>
              <w:left w:val="nil"/>
              <w:bottom w:val="single" w:sz="4" w:space="0" w:color="auto"/>
              <w:right w:val="single" w:sz="8" w:space="0" w:color="auto"/>
            </w:tcBorders>
            <w:shd w:val="clear" w:color="auto" w:fill="auto"/>
            <w:noWrap/>
            <w:vAlign w:val="center"/>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4,85%</w:t>
            </w:r>
          </w:p>
        </w:tc>
      </w:tr>
      <w:tr w:rsidR="000C133F" w:rsidRPr="000C133F" w:rsidTr="008F745B">
        <w:trPr>
          <w:trHeight w:val="300"/>
          <w:jc w:val="center"/>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Южный ФО</w:t>
            </w:r>
          </w:p>
        </w:tc>
        <w:tc>
          <w:tcPr>
            <w:tcW w:w="2428"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123</w:t>
            </w:r>
          </w:p>
        </w:tc>
        <w:tc>
          <w:tcPr>
            <w:tcW w:w="2558"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 xml:space="preserve">12 157,95   </w:t>
            </w:r>
          </w:p>
        </w:tc>
        <w:tc>
          <w:tcPr>
            <w:tcW w:w="2268" w:type="dxa"/>
            <w:tcBorders>
              <w:top w:val="nil"/>
              <w:left w:val="nil"/>
              <w:bottom w:val="single" w:sz="4" w:space="0" w:color="auto"/>
              <w:right w:val="single" w:sz="8" w:space="0" w:color="auto"/>
            </w:tcBorders>
            <w:shd w:val="clear" w:color="auto" w:fill="auto"/>
            <w:noWrap/>
            <w:vAlign w:val="center"/>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4,44%</w:t>
            </w:r>
          </w:p>
        </w:tc>
      </w:tr>
      <w:tr w:rsidR="000C133F" w:rsidRPr="000C133F" w:rsidTr="008F745B">
        <w:trPr>
          <w:trHeight w:val="300"/>
          <w:jc w:val="center"/>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Уральский ФО</w:t>
            </w:r>
          </w:p>
        </w:tc>
        <w:tc>
          <w:tcPr>
            <w:tcW w:w="2428"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194</w:t>
            </w:r>
          </w:p>
        </w:tc>
        <w:tc>
          <w:tcPr>
            <w:tcW w:w="2558"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 xml:space="preserve">6 689,50   </w:t>
            </w:r>
          </w:p>
        </w:tc>
        <w:tc>
          <w:tcPr>
            <w:tcW w:w="2268" w:type="dxa"/>
            <w:tcBorders>
              <w:top w:val="nil"/>
              <w:left w:val="nil"/>
              <w:bottom w:val="single" w:sz="4" w:space="0" w:color="auto"/>
              <w:right w:val="single" w:sz="8" w:space="0" w:color="auto"/>
            </w:tcBorders>
            <w:shd w:val="clear" w:color="auto" w:fill="auto"/>
            <w:noWrap/>
            <w:vAlign w:val="center"/>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2,44%</w:t>
            </w:r>
          </w:p>
        </w:tc>
      </w:tr>
      <w:tr w:rsidR="000C133F" w:rsidRPr="000C133F" w:rsidTr="008F745B">
        <w:trPr>
          <w:trHeight w:val="315"/>
          <w:jc w:val="center"/>
        </w:trPr>
        <w:tc>
          <w:tcPr>
            <w:tcW w:w="2542" w:type="dxa"/>
            <w:tcBorders>
              <w:top w:val="nil"/>
              <w:left w:val="single" w:sz="8" w:space="0" w:color="auto"/>
              <w:bottom w:val="single" w:sz="8" w:space="0" w:color="auto"/>
              <w:right w:val="single" w:sz="4" w:space="0" w:color="auto"/>
            </w:tcBorders>
            <w:shd w:val="clear" w:color="auto" w:fill="auto"/>
            <w:noWrap/>
            <w:vAlign w:val="center"/>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Северо-Кавказский ФО</w:t>
            </w:r>
          </w:p>
        </w:tc>
        <w:tc>
          <w:tcPr>
            <w:tcW w:w="2428" w:type="dxa"/>
            <w:tcBorders>
              <w:top w:val="nil"/>
              <w:left w:val="nil"/>
              <w:bottom w:val="single" w:sz="8" w:space="0" w:color="auto"/>
              <w:right w:val="single" w:sz="4" w:space="0" w:color="auto"/>
            </w:tcBorders>
            <w:shd w:val="clear" w:color="auto" w:fill="auto"/>
            <w:noWrap/>
            <w:vAlign w:val="center"/>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45</w:t>
            </w:r>
          </w:p>
        </w:tc>
        <w:tc>
          <w:tcPr>
            <w:tcW w:w="2558" w:type="dxa"/>
            <w:tcBorders>
              <w:top w:val="nil"/>
              <w:left w:val="nil"/>
              <w:bottom w:val="single" w:sz="8" w:space="0" w:color="auto"/>
              <w:right w:val="single" w:sz="4" w:space="0" w:color="auto"/>
            </w:tcBorders>
            <w:shd w:val="clear" w:color="auto" w:fill="auto"/>
            <w:noWrap/>
            <w:vAlign w:val="center"/>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 xml:space="preserve">6 022,65   </w:t>
            </w:r>
          </w:p>
        </w:tc>
        <w:tc>
          <w:tcPr>
            <w:tcW w:w="2268" w:type="dxa"/>
            <w:tcBorders>
              <w:top w:val="nil"/>
              <w:left w:val="nil"/>
              <w:bottom w:val="single" w:sz="8" w:space="0" w:color="auto"/>
              <w:right w:val="single" w:sz="8" w:space="0" w:color="auto"/>
            </w:tcBorders>
            <w:shd w:val="clear" w:color="auto" w:fill="auto"/>
            <w:noWrap/>
            <w:vAlign w:val="center"/>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2,20%</w:t>
            </w:r>
          </w:p>
        </w:tc>
      </w:tr>
    </w:tbl>
    <w:p w:rsidR="000C133F" w:rsidRPr="000C133F" w:rsidRDefault="000C133F" w:rsidP="000C133F">
      <w:pPr>
        <w:spacing w:line="240" w:lineRule="auto"/>
        <w:ind w:firstLine="851"/>
        <w:jc w:val="both"/>
        <w:rPr>
          <w:rFonts w:eastAsia="Times New Roman"/>
          <w:bCs/>
          <w:color w:val="000000" w:themeColor="text1"/>
          <w:kern w:val="24"/>
          <w:sz w:val="28"/>
          <w:szCs w:val="28"/>
          <w:lang w:eastAsia="ru-RU"/>
        </w:rPr>
      </w:pPr>
    </w:p>
    <w:p w:rsidR="000C133F" w:rsidRPr="000C133F" w:rsidRDefault="000C133F" w:rsidP="007161FB">
      <w:pPr>
        <w:spacing w:line="240" w:lineRule="auto"/>
        <w:ind w:firstLine="709"/>
        <w:jc w:val="both"/>
        <w:rPr>
          <w:rFonts w:eastAsia="Times New Roman"/>
          <w:bCs/>
          <w:color w:val="000000" w:themeColor="text1"/>
          <w:kern w:val="24"/>
          <w:sz w:val="28"/>
          <w:szCs w:val="28"/>
          <w:lang w:eastAsia="ru-RU"/>
        </w:rPr>
      </w:pPr>
      <w:r w:rsidRPr="000C133F">
        <w:rPr>
          <w:rFonts w:eastAsia="Times New Roman"/>
          <w:bCs/>
          <w:color w:val="000000" w:themeColor="text1"/>
          <w:kern w:val="24"/>
          <w:sz w:val="28"/>
          <w:szCs w:val="28"/>
          <w:lang w:eastAsia="ru-RU"/>
        </w:rPr>
        <w:t>Распределение кредитных средств по направлениям выглядит следующим образом (</w:t>
      </w:r>
      <w:r w:rsidR="0078065F">
        <w:rPr>
          <w:rFonts w:eastAsia="Times New Roman"/>
          <w:bCs/>
          <w:color w:val="000000" w:themeColor="text1"/>
          <w:kern w:val="24"/>
          <w:sz w:val="28"/>
          <w:szCs w:val="28"/>
          <w:lang w:eastAsia="ru-RU"/>
        </w:rPr>
        <w:t>таблица</w:t>
      </w:r>
      <w:r w:rsidRPr="000C133F">
        <w:rPr>
          <w:rFonts w:eastAsia="Times New Roman"/>
          <w:bCs/>
          <w:color w:val="000000" w:themeColor="text1"/>
          <w:kern w:val="24"/>
          <w:sz w:val="28"/>
          <w:szCs w:val="28"/>
          <w:lang w:eastAsia="ru-RU"/>
        </w:rPr>
        <w:t xml:space="preserve"> 3.23).</w:t>
      </w:r>
      <w:r w:rsidRPr="000C133F">
        <w:rPr>
          <w:rFonts w:eastAsia="Times New Roman"/>
          <w:bCs/>
          <w:color w:val="000000" w:themeColor="text1"/>
          <w:kern w:val="24"/>
          <w:sz w:val="28"/>
          <w:szCs w:val="28"/>
          <w:lang w:eastAsia="ru-RU"/>
        </w:rPr>
        <w:tab/>
      </w:r>
    </w:p>
    <w:p w:rsidR="007161FB" w:rsidRDefault="007161FB">
      <w:pPr>
        <w:spacing w:line="240" w:lineRule="auto"/>
        <w:rPr>
          <w:rFonts w:eastAsia="Times New Roman"/>
          <w:bCs/>
          <w:color w:val="000000" w:themeColor="text1"/>
          <w:kern w:val="24"/>
          <w:sz w:val="28"/>
          <w:szCs w:val="28"/>
          <w:lang w:eastAsia="ru-RU"/>
        </w:rPr>
      </w:pPr>
      <w:r>
        <w:rPr>
          <w:rFonts w:eastAsia="Times New Roman"/>
          <w:bCs/>
          <w:color w:val="000000" w:themeColor="text1"/>
          <w:kern w:val="24"/>
          <w:sz w:val="28"/>
          <w:szCs w:val="28"/>
          <w:lang w:eastAsia="ru-RU"/>
        </w:rPr>
        <w:br w:type="page"/>
      </w:r>
    </w:p>
    <w:p w:rsidR="000C133F" w:rsidRDefault="000C133F" w:rsidP="008C5B50">
      <w:pPr>
        <w:spacing w:line="240" w:lineRule="auto"/>
        <w:ind w:firstLine="851"/>
        <w:jc w:val="right"/>
        <w:rPr>
          <w:rFonts w:eastAsia="Times New Roman"/>
          <w:bCs/>
          <w:color w:val="000000" w:themeColor="text1"/>
          <w:kern w:val="24"/>
          <w:sz w:val="28"/>
          <w:szCs w:val="28"/>
          <w:lang w:eastAsia="ru-RU"/>
        </w:rPr>
      </w:pPr>
      <w:r w:rsidRPr="000C133F">
        <w:rPr>
          <w:rFonts w:eastAsia="Times New Roman"/>
          <w:bCs/>
          <w:color w:val="000000" w:themeColor="text1"/>
          <w:kern w:val="24"/>
          <w:sz w:val="28"/>
          <w:szCs w:val="28"/>
          <w:lang w:eastAsia="ru-RU"/>
        </w:rPr>
        <w:lastRenderedPageBreak/>
        <w:t>Таблица 3.23</w:t>
      </w:r>
    </w:p>
    <w:p w:rsidR="008C5B50" w:rsidRPr="008C5B50" w:rsidRDefault="008C5B50" w:rsidP="008C5B50">
      <w:pPr>
        <w:spacing w:line="240" w:lineRule="auto"/>
        <w:ind w:firstLine="851"/>
        <w:jc w:val="right"/>
        <w:rPr>
          <w:rFonts w:eastAsia="Times New Roman"/>
          <w:bCs/>
          <w:color w:val="000000" w:themeColor="text1"/>
          <w:kern w:val="24"/>
          <w:sz w:val="20"/>
          <w:szCs w:val="20"/>
          <w:lang w:eastAsia="ru-RU"/>
        </w:rPr>
      </w:pPr>
    </w:p>
    <w:p w:rsidR="000C133F" w:rsidRPr="000C133F" w:rsidRDefault="000C133F" w:rsidP="008C5B50">
      <w:pPr>
        <w:widowControl w:val="0"/>
        <w:autoSpaceDE w:val="0"/>
        <w:autoSpaceDN w:val="0"/>
        <w:adjustRightInd w:val="0"/>
        <w:spacing w:line="240" w:lineRule="auto"/>
        <w:jc w:val="center"/>
        <w:rPr>
          <w:rFonts w:eastAsia="Times New Roman"/>
          <w:b/>
          <w:color w:val="000000" w:themeColor="text1"/>
          <w:kern w:val="24"/>
          <w:sz w:val="28"/>
          <w:szCs w:val="24"/>
          <w:lang w:eastAsia="ru-RU"/>
        </w:rPr>
      </w:pPr>
      <w:r w:rsidRPr="000C133F">
        <w:rPr>
          <w:rFonts w:eastAsia="Times New Roman"/>
          <w:b/>
          <w:color w:val="000000" w:themeColor="text1"/>
          <w:kern w:val="24"/>
          <w:sz w:val="28"/>
          <w:szCs w:val="24"/>
          <w:lang w:eastAsia="ru-RU"/>
        </w:rPr>
        <w:t xml:space="preserve">Отбор инвестиционных проектов в области животноводства в 2014 г. </w:t>
      </w:r>
    </w:p>
    <w:p w:rsidR="000C133F" w:rsidRPr="000C133F" w:rsidRDefault="000C133F" w:rsidP="008C5B50">
      <w:pPr>
        <w:widowControl w:val="0"/>
        <w:autoSpaceDE w:val="0"/>
        <w:autoSpaceDN w:val="0"/>
        <w:adjustRightInd w:val="0"/>
        <w:spacing w:line="240" w:lineRule="auto"/>
        <w:jc w:val="center"/>
        <w:rPr>
          <w:color w:val="000000" w:themeColor="text1"/>
          <w:kern w:val="24"/>
          <w:sz w:val="28"/>
          <w:szCs w:val="28"/>
        </w:rPr>
      </w:pPr>
      <w:r w:rsidRPr="000C133F">
        <w:rPr>
          <w:rFonts w:eastAsia="Times New Roman"/>
          <w:b/>
          <w:color w:val="000000" w:themeColor="text1"/>
          <w:kern w:val="24"/>
          <w:sz w:val="28"/>
          <w:szCs w:val="24"/>
          <w:lang w:eastAsia="ru-RU"/>
        </w:rPr>
        <w:t xml:space="preserve">по </w:t>
      </w:r>
      <w:proofErr w:type="spellStart"/>
      <w:r w:rsidRPr="000C133F">
        <w:rPr>
          <w:rFonts w:eastAsia="Times New Roman"/>
          <w:b/>
          <w:color w:val="000000" w:themeColor="text1"/>
          <w:kern w:val="24"/>
          <w:sz w:val="28"/>
          <w:szCs w:val="24"/>
          <w:lang w:eastAsia="ru-RU"/>
        </w:rPr>
        <w:t>подотраслям</w:t>
      </w:r>
      <w:proofErr w:type="spellEnd"/>
    </w:p>
    <w:tbl>
      <w:tblPr>
        <w:tblpPr w:leftFromText="180" w:rightFromText="180" w:vertAnchor="text" w:horzAnchor="margin" w:tblpX="108" w:tblpY="232"/>
        <w:tblW w:w="9781" w:type="dxa"/>
        <w:tblLook w:val="04A0" w:firstRow="1" w:lastRow="0" w:firstColumn="1" w:lastColumn="0" w:noHBand="0" w:noVBand="1"/>
      </w:tblPr>
      <w:tblGrid>
        <w:gridCol w:w="2459"/>
        <w:gridCol w:w="2410"/>
        <w:gridCol w:w="2786"/>
        <w:gridCol w:w="2126"/>
      </w:tblGrid>
      <w:tr w:rsidR="000C133F" w:rsidRPr="000C133F" w:rsidTr="008F745B">
        <w:trPr>
          <w:trHeight w:val="615"/>
        </w:trPr>
        <w:tc>
          <w:tcPr>
            <w:tcW w:w="2459" w:type="dxa"/>
            <w:tcBorders>
              <w:top w:val="single" w:sz="8" w:space="0" w:color="auto"/>
              <w:left w:val="single" w:sz="8" w:space="0" w:color="auto"/>
              <w:bottom w:val="single" w:sz="8" w:space="0" w:color="auto"/>
              <w:right w:val="single" w:sz="4"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 xml:space="preserve">Направление </w:t>
            </w:r>
            <w:r w:rsidRPr="000C133F">
              <w:rPr>
                <w:rFonts w:eastAsia="Times New Roman"/>
                <w:b/>
                <w:bCs/>
                <w:color w:val="000000" w:themeColor="text1"/>
                <w:kern w:val="24"/>
                <w:lang w:eastAsia="ru-RU"/>
              </w:rPr>
              <w:br/>
              <w:t>"Животноводство"</w:t>
            </w:r>
          </w:p>
        </w:tc>
        <w:tc>
          <w:tcPr>
            <w:tcW w:w="2410"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 xml:space="preserve">Количество </w:t>
            </w:r>
            <w:r w:rsidRPr="000C133F">
              <w:rPr>
                <w:rFonts w:eastAsia="Times New Roman"/>
                <w:b/>
                <w:bCs/>
                <w:color w:val="000000" w:themeColor="text1"/>
                <w:kern w:val="24"/>
                <w:lang w:eastAsia="ru-RU"/>
              </w:rPr>
              <w:br/>
              <w:t>кредитных договоров</w:t>
            </w:r>
          </w:p>
        </w:tc>
        <w:tc>
          <w:tcPr>
            <w:tcW w:w="2786"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 xml:space="preserve">Сумма кредитных </w:t>
            </w:r>
            <w:r w:rsidRPr="000C133F">
              <w:rPr>
                <w:rFonts w:eastAsia="Times New Roman"/>
                <w:b/>
                <w:bCs/>
                <w:color w:val="000000" w:themeColor="text1"/>
                <w:kern w:val="24"/>
                <w:lang w:eastAsia="ru-RU"/>
              </w:rPr>
              <w:br/>
              <w:t>договоров, млн руб.</w:t>
            </w:r>
          </w:p>
        </w:tc>
        <w:tc>
          <w:tcPr>
            <w:tcW w:w="2126"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 xml:space="preserve">Доля банка </w:t>
            </w:r>
            <w:r w:rsidRPr="000C133F">
              <w:rPr>
                <w:rFonts w:eastAsia="Times New Roman"/>
                <w:b/>
                <w:bCs/>
                <w:color w:val="000000" w:themeColor="text1"/>
                <w:kern w:val="24"/>
                <w:lang w:eastAsia="ru-RU"/>
              </w:rPr>
              <w:br/>
              <w:t>в общем объеме кредитных средств</w:t>
            </w:r>
          </w:p>
        </w:tc>
      </w:tr>
      <w:tr w:rsidR="000C133F" w:rsidRPr="000C133F" w:rsidTr="008F745B">
        <w:trPr>
          <w:trHeight w:val="315"/>
        </w:trPr>
        <w:tc>
          <w:tcPr>
            <w:tcW w:w="2459" w:type="dxa"/>
            <w:tcBorders>
              <w:top w:val="nil"/>
              <w:left w:val="single" w:sz="8" w:space="0" w:color="auto"/>
              <w:bottom w:val="single" w:sz="8" w:space="0" w:color="auto"/>
              <w:right w:val="single" w:sz="4" w:space="0" w:color="auto"/>
            </w:tcBorders>
            <w:shd w:val="clear" w:color="auto" w:fill="auto"/>
            <w:vAlign w:val="center"/>
            <w:hideMark/>
          </w:tcPr>
          <w:p w:rsidR="000C133F" w:rsidRPr="000C133F" w:rsidRDefault="000C133F" w:rsidP="000C133F">
            <w:pPr>
              <w:spacing w:line="240" w:lineRule="auto"/>
              <w:ind w:left="-57"/>
              <w:rPr>
                <w:rFonts w:eastAsia="Times New Roman"/>
                <w:b/>
                <w:bCs/>
                <w:color w:val="000000" w:themeColor="text1"/>
                <w:kern w:val="24"/>
                <w:lang w:eastAsia="ru-RU"/>
              </w:rPr>
            </w:pPr>
            <w:r w:rsidRPr="000C133F">
              <w:rPr>
                <w:rFonts w:eastAsia="Times New Roman"/>
                <w:b/>
                <w:bCs/>
                <w:color w:val="000000" w:themeColor="text1"/>
                <w:kern w:val="24"/>
                <w:lang w:eastAsia="ru-RU"/>
              </w:rPr>
              <w:t>Общий итог</w:t>
            </w:r>
          </w:p>
        </w:tc>
        <w:tc>
          <w:tcPr>
            <w:tcW w:w="2410" w:type="dxa"/>
            <w:tcBorders>
              <w:top w:val="nil"/>
              <w:left w:val="nil"/>
              <w:bottom w:val="single" w:sz="8" w:space="0" w:color="auto"/>
              <w:right w:val="single" w:sz="4" w:space="0" w:color="auto"/>
            </w:tcBorders>
            <w:shd w:val="clear" w:color="auto" w:fill="auto"/>
            <w:noWrap/>
            <w:vAlign w:val="center"/>
            <w:hideMark/>
          </w:tcPr>
          <w:p w:rsidR="000C133F" w:rsidRPr="000C133F" w:rsidRDefault="000C133F" w:rsidP="000C133F">
            <w:pPr>
              <w:spacing w:line="240" w:lineRule="auto"/>
              <w:jc w:val="right"/>
              <w:rPr>
                <w:rFonts w:eastAsia="Times New Roman"/>
                <w:b/>
                <w:bCs/>
                <w:color w:val="000000" w:themeColor="text1"/>
                <w:kern w:val="24"/>
                <w:lang w:eastAsia="ru-RU"/>
              </w:rPr>
            </w:pPr>
            <w:r w:rsidRPr="000C133F">
              <w:rPr>
                <w:rFonts w:eastAsia="Times New Roman"/>
                <w:b/>
                <w:bCs/>
                <w:color w:val="000000" w:themeColor="text1"/>
                <w:kern w:val="24"/>
                <w:lang w:eastAsia="ru-RU"/>
              </w:rPr>
              <w:t>2188</w:t>
            </w:r>
          </w:p>
        </w:tc>
        <w:tc>
          <w:tcPr>
            <w:tcW w:w="2786" w:type="dxa"/>
            <w:tcBorders>
              <w:top w:val="nil"/>
              <w:left w:val="nil"/>
              <w:bottom w:val="single" w:sz="8" w:space="0" w:color="auto"/>
              <w:right w:val="single" w:sz="4" w:space="0" w:color="auto"/>
            </w:tcBorders>
            <w:shd w:val="clear" w:color="auto" w:fill="auto"/>
            <w:noWrap/>
            <w:vAlign w:val="center"/>
            <w:hideMark/>
          </w:tcPr>
          <w:p w:rsidR="000C133F" w:rsidRPr="000C133F" w:rsidRDefault="000C133F" w:rsidP="000C133F">
            <w:pPr>
              <w:spacing w:line="240" w:lineRule="auto"/>
              <w:jc w:val="right"/>
              <w:rPr>
                <w:rFonts w:eastAsia="Times New Roman"/>
                <w:b/>
                <w:bCs/>
                <w:color w:val="000000" w:themeColor="text1"/>
                <w:kern w:val="24"/>
                <w:lang w:eastAsia="ru-RU"/>
              </w:rPr>
            </w:pPr>
            <w:r w:rsidRPr="000C133F">
              <w:rPr>
                <w:rFonts w:eastAsia="Times New Roman"/>
                <w:b/>
                <w:bCs/>
                <w:color w:val="000000" w:themeColor="text1"/>
                <w:kern w:val="24"/>
                <w:lang w:eastAsia="ru-RU"/>
              </w:rPr>
              <w:t xml:space="preserve">                        274 115,33   </w:t>
            </w:r>
          </w:p>
        </w:tc>
        <w:tc>
          <w:tcPr>
            <w:tcW w:w="2126" w:type="dxa"/>
            <w:tcBorders>
              <w:top w:val="nil"/>
              <w:left w:val="nil"/>
              <w:bottom w:val="single" w:sz="8" w:space="0" w:color="auto"/>
              <w:right w:val="single" w:sz="8" w:space="0" w:color="auto"/>
            </w:tcBorders>
            <w:shd w:val="clear" w:color="auto" w:fill="auto"/>
            <w:noWrap/>
            <w:vAlign w:val="center"/>
            <w:hideMark/>
          </w:tcPr>
          <w:p w:rsidR="000C133F" w:rsidRPr="000C133F" w:rsidRDefault="000C133F" w:rsidP="000C133F">
            <w:pPr>
              <w:spacing w:line="240" w:lineRule="auto"/>
              <w:jc w:val="right"/>
              <w:rPr>
                <w:rFonts w:eastAsia="Times New Roman"/>
                <w:b/>
                <w:bCs/>
                <w:color w:val="000000" w:themeColor="text1"/>
                <w:kern w:val="24"/>
                <w:lang w:eastAsia="ru-RU"/>
              </w:rPr>
            </w:pPr>
            <w:r w:rsidRPr="000C133F">
              <w:rPr>
                <w:rFonts w:eastAsia="Times New Roman"/>
                <w:b/>
                <w:bCs/>
                <w:color w:val="000000" w:themeColor="text1"/>
                <w:kern w:val="24"/>
                <w:lang w:eastAsia="ru-RU"/>
              </w:rPr>
              <w:t>100,00%</w:t>
            </w:r>
          </w:p>
        </w:tc>
      </w:tr>
      <w:tr w:rsidR="000C133F" w:rsidRPr="000C133F" w:rsidTr="008F745B">
        <w:trPr>
          <w:trHeight w:val="300"/>
        </w:trPr>
        <w:tc>
          <w:tcPr>
            <w:tcW w:w="2459" w:type="dxa"/>
            <w:tcBorders>
              <w:top w:val="nil"/>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ind w:left="-57"/>
              <w:rPr>
                <w:rFonts w:eastAsia="Times New Roman"/>
                <w:color w:val="000000" w:themeColor="text1"/>
                <w:kern w:val="24"/>
                <w:lang w:eastAsia="ru-RU"/>
              </w:rPr>
            </w:pPr>
            <w:r w:rsidRPr="000C133F">
              <w:rPr>
                <w:rFonts w:eastAsia="Times New Roman"/>
                <w:color w:val="000000" w:themeColor="text1"/>
                <w:kern w:val="24"/>
                <w:lang w:eastAsia="ru-RU"/>
              </w:rPr>
              <w:t xml:space="preserve">Свиноводство </w:t>
            </w:r>
          </w:p>
        </w:tc>
        <w:tc>
          <w:tcPr>
            <w:tcW w:w="2410"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114</w:t>
            </w:r>
          </w:p>
        </w:tc>
        <w:tc>
          <w:tcPr>
            <w:tcW w:w="2786"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118 273,90</w:t>
            </w:r>
          </w:p>
        </w:tc>
        <w:tc>
          <w:tcPr>
            <w:tcW w:w="2126" w:type="dxa"/>
            <w:tcBorders>
              <w:top w:val="nil"/>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43,15%</w:t>
            </w:r>
          </w:p>
        </w:tc>
      </w:tr>
      <w:tr w:rsidR="000C133F" w:rsidRPr="000C133F" w:rsidTr="008F745B">
        <w:trPr>
          <w:trHeight w:val="300"/>
        </w:trPr>
        <w:tc>
          <w:tcPr>
            <w:tcW w:w="2459" w:type="dxa"/>
            <w:tcBorders>
              <w:top w:val="nil"/>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ind w:left="-57"/>
              <w:rPr>
                <w:rFonts w:eastAsia="Times New Roman"/>
                <w:color w:val="000000" w:themeColor="text1"/>
                <w:kern w:val="24"/>
                <w:lang w:eastAsia="ru-RU"/>
              </w:rPr>
            </w:pPr>
            <w:r w:rsidRPr="000C133F">
              <w:rPr>
                <w:rFonts w:eastAsia="Times New Roman"/>
                <w:color w:val="000000" w:themeColor="text1"/>
                <w:kern w:val="24"/>
                <w:lang w:eastAsia="ru-RU"/>
              </w:rPr>
              <w:t xml:space="preserve">Птицеводство </w:t>
            </w:r>
          </w:p>
        </w:tc>
        <w:tc>
          <w:tcPr>
            <w:tcW w:w="2410"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227</w:t>
            </w:r>
          </w:p>
        </w:tc>
        <w:tc>
          <w:tcPr>
            <w:tcW w:w="2786"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84 711,57</w:t>
            </w:r>
          </w:p>
        </w:tc>
        <w:tc>
          <w:tcPr>
            <w:tcW w:w="2126" w:type="dxa"/>
            <w:tcBorders>
              <w:top w:val="nil"/>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30,90%</w:t>
            </w:r>
          </w:p>
        </w:tc>
      </w:tr>
      <w:tr w:rsidR="000C133F" w:rsidRPr="000C133F" w:rsidTr="008F745B">
        <w:trPr>
          <w:trHeight w:val="300"/>
        </w:trPr>
        <w:tc>
          <w:tcPr>
            <w:tcW w:w="2459" w:type="dxa"/>
            <w:tcBorders>
              <w:top w:val="nil"/>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ind w:left="-57"/>
              <w:rPr>
                <w:rFonts w:eastAsia="Times New Roman"/>
                <w:color w:val="000000" w:themeColor="text1"/>
                <w:kern w:val="24"/>
                <w:lang w:eastAsia="ru-RU"/>
              </w:rPr>
            </w:pPr>
            <w:r w:rsidRPr="000C133F">
              <w:rPr>
                <w:rFonts w:eastAsia="Times New Roman"/>
                <w:color w:val="000000" w:themeColor="text1"/>
                <w:kern w:val="24"/>
                <w:lang w:eastAsia="ru-RU"/>
              </w:rPr>
              <w:t>Молочное скотоводство</w:t>
            </w:r>
          </w:p>
        </w:tc>
        <w:tc>
          <w:tcPr>
            <w:tcW w:w="2410"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994</w:t>
            </w:r>
          </w:p>
        </w:tc>
        <w:tc>
          <w:tcPr>
            <w:tcW w:w="2786"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38 578,15</w:t>
            </w:r>
          </w:p>
        </w:tc>
        <w:tc>
          <w:tcPr>
            <w:tcW w:w="2126" w:type="dxa"/>
            <w:tcBorders>
              <w:top w:val="nil"/>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14,07%</w:t>
            </w:r>
          </w:p>
        </w:tc>
      </w:tr>
      <w:tr w:rsidR="000C133F" w:rsidRPr="000C133F" w:rsidTr="008F745B">
        <w:trPr>
          <w:trHeight w:val="315"/>
        </w:trPr>
        <w:tc>
          <w:tcPr>
            <w:tcW w:w="2459" w:type="dxa"/>
            <w:tcBorders>
              <w:top w:val="nil"/>
              <w:left w:val="single" w:sz="8" w:space="0" w:color="auto"/>
              <w:bottom w:val="single" w:sz="8" w:space="0" w:color="auto"/>
              <w:right w:val="single" w:sz="4" w:space="0" w:color="auto"/>
            </w:tcBorders>
            <w:shd w:val="clear" w:color="auto" w:fill="auto"/>
            <w:noWrap/>
            <w:vAlign w:val="bottom"/>
            <w:hideMark/>
          </w:tcPr>
          <w:p w:rsidR="000C133F" w:rsidRPr="000C133F" w:rsidRDefault="000C133F" w:rsidP="000C133F">
            <w:pPr>
              <w:spacing w:line="240" w:lineRule="auto"/>
              <w:ind w:left="-57"/>
              <w:rPr>
                <w:rFonts w:eastAsia="Times New Roman"/>
                <w:color w:val="000000" w:themeColor="text1"/>
                <w:kern w:val="24"/>
                <w:lang w:eastAsia="ru-RU"/>
              </w:rPr>
            </w:pPr>
            <w:r w:rsidRPr="000C133F">
              <w:rPr>
                <w:rFonts w:eastAsia="Times New Roman"/>
                <w:color w:val="000000" w:themeColor="text1"/>
                <w:kern w:val="24"/>
                <w:lang w:eastAsia="ru-RU"/>
              </w:rPr>
              <w:t xml:space="preserve">Животноводство прочее </w:t>
            </w:r>
          </w:p>
        </w:tc>
        <w:tc>
          <w:tcPr>
            <w:tcW w:w="2410" w:type="dxa"/>
            <w:tcBorders>
              <w:top w:val="nil"/>
              <w:left w:val="nil"/>
              <w:bottom w:val="single" w:sz="8"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853</w:t>
            </w:r>
          </w:p>
        </w:tc>
        <w:tc>
          <w:tcPr>
            <w:tcW w:w="2786" w:type="dxa"/>
            <w:tcBorders>
              <w:top w:val="nil"/>
              <w:left w:val="nil"/>
              <w:bottom w:val="single" w:sz="8"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32 551,71</w:t>
            </w:r>
          </w:p>
        </w:tc>
        <w:tc>
          <w:tcPr>
            <w:tcW w:w="2126" w:type="dxa"/>
            <w:tcBorders>
              <w:top w:val="nil"/>
              <w:left w:val="nil"/>
              <w:bottom w:val="single" w:sz="8"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11,88%</w:t>
            </w:r>
          </w:p>
        </w:tc>
      </w:tr>
    </w:tbl>
    <w:p w:rsidR="000C133F" w:rsidRPr="000C133F" w:rsidRDefault="000C133F" w:rsidP="000C133F">
      <w:pPr>
        <w:ind w:firstLine="708"/>
        <w:jc w:val="both"/>
        <w:rPr>
          <w:color w:val="000000" w:themeColor="text1"/>
          <w:kern w:val="24"/>
          <w:sz w:val="28"/>
          <w:szCs w:val="28"/>
        </w:rPr>
      </w:pPr>
    </w:p>
    <w:p w:rsidR="000C133F" w:rsidRPr="000C133F" w:rsidRDefault="000C133F" w:rsidP="00BF70D9">
      <w:pPr>
        <w:spacing w:line="240" w:lineRule="auto"/>
        <w:ind w:firstLine="708"/>
        <w:jc w:val="both"/>
        <w:rPr>
          <w:color w:val="000000" w:themeColor="text1"/>
          <w:kern w:val="24"/>
          <w:sz w:val="28"/>
          <w:szCs w:val="28"/>
        </w:rPr>
      </w:pPr>
      <w:r w:rsidRPr="000C133F">
        <w:rPr>
          <w:color w:val="000000" w:themeColor="text1"/>
          <w:kern w:val="24"/>
          <w:sz w:val="28"/>
          <w:szCs w:val="28"/>
        </w:rPr>
        <w:t>Приоритетной отраслью развития животноводства является молочное ск</w:t>
      </w:r>
      <w:r w:rsidRPr="000C133F">
        <w:rPr>
          <w:color w:val="000000" w:themeColor="text1"/>
          <w:kern w:val="24"/>
          <w:sz w:val="28"/>
          <w:szCs w:val="28"/>
        </w:rPr>
        <w:t>о</w:t>
      </w:r>
      <w:r w:rsidRPr="000C133F">
        <w:rPr>
          <w:color w:val="000000" w:themeColor="text1"/>
          <w:kern w:val="24"/>
          <w:sz w:val="28"/>
          <w:szCs w:val="28"/>
        </w:rPr>
        <w:t>товодство, объем привлеченных кредитных средств на развитие данного напра</w:t>
      </w:r>
      <w:r w:rsidRPr="000C133F">
        <w:rPr>
          <w:color w:val="000000" w:themeColor="text1"/>
          <w:kern w:val="24"/>
          <w:sz w:val="28"/>
          <w:szCs w:val="28"/>
        </w:rPr>
        <w:t>в</w:t>
      </w:r>
      <w:r w:rsidRPr="000C133F">
        <w:rPr>
          <w:color w:val="000000" w:themeColor="text1"/>
          <w:kern w:val="24"/>
          <w:sz w:val="28"/>
          <w:szCs w:val="28"/>
        </w:rPr>
        <w:t>ления составляет 38,58 млрд руб., в том числе на производство продукции – 34,32 млрд руб., на переработку продукции – 4,26 млрд руб.</w:t>
      </w:r>
    </w:p>
    <w:p w:rsidR="000C133F" w:rsidRPr="000C133F" w:rsidRDefault="000C133F" w:rsidP="00BF70D9">
      <w:pPr>
        <w:spacing w:line="240" w:lineRule="auto"/>
        <w:ind w:firstLine="708"/>
        <w:jc w:val="both"/>
        <w:rPr>
          <w:color w:val="000000" w:themeColor="text1"/>
          <w:kern w:val="24"/>
          <w:sz w:val="28"/>
          <w:szCs w:val="28"/>
        </w:rPr>
      </w:pPr>
      <w:r w:rsidRPr="000C133F">
        <w:rPr>
          <w:color w:val="000000" w:themeColor="text1"/>
          <w:kern w:val="24"/>
          <w:sz w:val="28"/>
          <w:szCs w:val="28"/>
        </w:rPr>
        <w:t xml:space="preserve">Максимальные объемы кредитных средств, привлеченных </w:t>
      </w:r>
      <w:proofErr w:type="spellStart"/>
      <w:r w:rsidRPr="000C133F">
        <w:rPr>
          <w:color w:val="000000" w:themeColor="text1"/>
          <w:kern w:val="24"/>
          <w:sz w:val="28"/>
          <w:szCs w:val="28"/>
        </w:rPr>
        <w:t>сельхозтовар</w:t>
      </w:r>
      <w:r w:rsidRPr="000C133F">
        <w:rPr>
          <w:color w:val="000000" w:themeColor="text1"/>
          <w:kern w:val="24"/>
          <w:sz w:val="28"/>
          <w:szCs w:val="28"/>
        </w:rPr>
        <w:t>о</w:t>
      </w:r>
      <w:r w:rsidRPr="000C133F">
        <w:rPr>
          <w:color w:val="000000" w:themeColor="text1"/>
          <w:kern w:val="24"/>
          <w:sz w:val="28"/>
          <w:szCs w:val="28"/>
        </w:rPr>
        <w:t>производителями</w:t>
      </w:r>
      <w:proofErr w:type="spellEnd"/>
      <w:r w:rsidRPr="000C133F">
        <w:rPr>
          <w:color w:val="000000" w:themeColor="text1"/>
          <w:kern w:val="24"/>
          <w:sz w:val="28"/>
          <w:szCs w:val="28"/>
        </w:rPr>
        <w:t xml:space="preserve"> на развитие молочного скотоводства, приходятся на следующие субъекты Российской Федерации (</w:t>
      </w:r>
      <w:r w:rsidR="0078065F">
        <w:rPr>
          <w:color w:val="000000" w:themeColor="text1"/>
          <w:kern w:val="24"/>
          <w:sz w:val="28"/>
          <w:szCs w:val="28"/>
        </w:rPr>
        <w:t>таблица</w:t>
      </w:r>
      <w:r w:rsidRPr="000C133F">
        <w:rPr>
          <w:color w:val="000000" w:themeColor="text1"/>
          <w:kern w:val="24"/>
          <w:sz w:val="28"/>
          <w:szCs w:val="28"/>
        </w:rPr>
        <w:t xml:space="preserve"> 3.24).</w:t>
      </w:r>
    </w:p>
    <w:p w:rsidR="000C133F" w:rsidRPr="000C133F" w:rsidRDefault="000C133F" w:rsidP="000C133F">
      <w:pPr>
        <w:spacing w:line="240" w:lineRule="auto"/>
        <w:ind w:firstLine="708"/>
        <w:jc w:val="both"/>
        <w:rPr>
          <w:color w:val="000000" w:themeColor="text1"/>
          <w:kern w:val="24"/>
          <w:sz w:val="28"/>
          <w:szCs w:val="28"/>
        </w:rPr>
      </w:pPr>
    </w:p>
    <w:p w:rsidR="000C133F" w:rsidRDefault="000C133F" w:rsidP="008C5B50">
      <w:pPr>
        <w:spacing w:line="240" w:lineRule="auto"/>
        <w:ind w:firstLine="708"/>
        <w:jc w:val="right"/>
        <w:rPr>
          <w:color w:val="000000" w:themeColor="text1"/>
          <w:kern w:val="24"/>
          <w:sz w:val="28"/>
          <w:szCs w:val="28"/>
        </w:rPr>
      </w:pPr>
      <w:r w:rsidRPr="000C133F">
        <w:rPr>
          <w:color w:val="000000" w:themeColor="text1"/>
          <w:kern w:val="24"/>
          <w:sz w:val="28"/>
          <w:szCs w:val="28"/>
        </w:rPr>
        <w:t>Таблица 3.24</w:t>
      </w:r>
    </w:p>
    <w:p w:rsidR="008C5B50" w:rsidRPr="008C5B50" w:rsidRDefault="008C5B50" w:rsidP="008C5B50">
      <w:pPr>
        <w:spacing w:line="240" w:lineRule="auto"/>
        <w:ind w:firstLine="708"/>
        <w:jc w:val="right"/>
        <w:rPr>
          <w:color w:val="000000" w:themeColor="text1"/>
          <w:kern w:val="24"/>
          <w:sz w:val="20"/>
          <w:szCs w:val="20"/>
        </w:rPr>
      </w:pPr>
    </w:p>
    <w:p w:rsidR="000C133F" w:rsidRDefault="000C133F" w:rsidP="008C5B50">
      <w:pPr>
        <w:widowControl w:val="0"/>
        <w:autoSpaceDE w:val="0"/>
        <w:autoSpaceDN w:val="0"/>
        <w:adjustRightInd w:val="0"/>
        <w:spacing w:line="240" w:lineRule="auto"/>
        <w:jc w:val="center"/>
        <w:rPr>
          <w:rFonts w:eastAsia="Times New Roman"/>
          <w:b/>
          <w:color w:val="000000" w:themeColor="text1"/>
          <w:kern w:val="24"/>
          <w:sz w:val="28"/>
          <w:szCs w:val="24"/>
          <w:lang w:eastAsia="ru-RU"/>
        </w:rPr>
      </w:pPr>
      <w:r w:rsidRPr="000C133F">
        <w:rPr>
          <w:rFonts w:eastAsia="Times New Roman"/>
          <w:b/>
          <w:color w:val="000000" w:themeColor="text1"/>
          <w:kern w:val="24"/>
          <w:sz w:val="28"/>
          <w:szCs w:val="24"/>
          <w:lang w:eastAsia="ru-RU"/>
        </w:rPr>
        <w:t xml:space="preserve">Отбор инвестиционных проектов по регионам в области молочного </w:t>
      </w:r>
      <w:r w:rsidRPr="000C133F">
        <w:rPr>
          <w:rFonts w:eastAsia="Times New Roman"/>
          <w:b/>
          <w:color w:val="000000" w:themeColor="text1"/>
          <w:kern w:val="24"/>
          <w:sz w:val="28"/>
          <w:szCs w:val="24"/>
          <w:lang w:eastAsia="ru-RU"/>
        </w:rPr>
        <w:br/>
        <w:t xml:space="preserve">скотоводства в 2014 году </w:t>
      </w:r>
    </w:p>
    <w:p w:rsidR="008C5B50" w:rsidRPr="008C5B50" w:rsidRDefault="008C5B50" w:rsidP="008C5B50">
      <w:pPr>
        <w:widowControl w:val="0"/>
        <w:autoSpaceDE w:val="0"/>
        <w:autoSpaceDN w:val="0"/>
        <w:adjustRightInd w:val="0"/>
        <w:spacing w:line="240" w:lineRule="auto"/>
        <w:jc w:val="center"/>
        <w:rPr>
          <w:color w:val="000000" w:themeColor="text1"/>
          <w:kern w:val="24"/>
          <w:sz w:val="20"/>
          <w:szCs w:val="20"/>
        </w:rPr>
      </w:pPr>
    </w:p>
    <w:tbl>
      <w:tblPr>
        <w:tblW w:w="9712" w:type="dxa"/>
        <w:jc w:val="center"/>
        <w:tblLook w:val="04A0" w:firstRow="1" w:lastRow="0" w:firstColumn="1" w:lastColumn="0" w:noHBand="0" w:noVBand="1"/>
      </w:tblPr>
      <w:tblGrid>
        <w:gridCol w:w="2970"/>
        <w:gridCol w:w="3059"/>
        <w:gridCol w:w="3683"/>
      </w:tblGrid>
      <w:tr w:rsidR="000C133F" w:rsidRPr="000C133F" w:rsidTr="008F745B">
        <w:trPr>
          <w:trHeight w:val="615"/>
          <w:jc w:val="center"/>
        </w:trPr>
        <w:tc>
          <w:tcPr>
            <w:tcW w:w="2970" w:type="dxa"/>
            <w:tcBorders>
              <w:top w:val="single" w:sz="8" w:space="0" w:color="auto"/>
              <w:left w:val="single" w:sz="8" w:space="0" w:color="auto"/>
              <w:bottom w:val="nil"/>
              <w:right w:val="single" w:sz="4"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Субъект Российской Фед</w:t>
            </w:r>
            <w:r w:rsidRPr="000C133F">
              <w:rPr>
                <w:rFonts w:eastAsia="Times New Roman"/>
                <w:b/>
                <w:bCs/>
                <w:color w:val="000000" w:themeColor="text1"/>
                <w:kern w:val="24"/>
                <w:lang w:eastAsia="ru-RU"/>
              </w:rPr>
              <w:t>е</w:t>
            </w:r>
            <w:r w:rsidRPr="000C133F">
              <w:rPr>
                <w:rFonts w:eastAsia="Times New Roman"/>
                <w:b/>
                <w:bCs/>
                <w:color w:val="000000" w:themeColor="text1"/>
                <w:kern w:val="24"/>
                <w:lang w:eastAsia="ru-RU"/>
              </w:rPr>
              <w:t>рации</w:t>
            </w:r>
          </w:p>
        </w:tc>
        <w:tc>
          <w:tcPr>
            <w:tcW w:w="3059" w:type="dxa"/>
            <w:tcBorders>
              <w:top w:val="single" w:sz="8" w:space="0" w:color="auto"/>
              <w:left w:val="nil"/>
              <w:bottom w:val="nil"/>
              <w:right w:val="single" w:sz="4"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 xml:space="preserve">Количество кредитных </w:t>
            </w:r>
            <w:r w:rsidRPr="000C133F">
              <w:rPr>
                <w:rFonts w:eastAsia="Times New Roman"/>
                <w:b/>
                <w:bCs/>
                <w:color w:val="000000" w:themeColor="text1"/>
                <w:kern w:val="24"/>
                <w:lang w:eastAsia="ru-RU"/>
              </w:rPr>
              <w:br/>
              <w:t>договоров</w:t>
            </w:r>
          </w:p>
        </w:tc>
        <w:tc>
          <w:tcPr>
            <w:tcW w:w="3683" w:type="dxa"/>
            <w:tcBorders>
              <w:top w:val="single" w:sz="8" w:space="0" w:color="auto"/>
              <w:left w:val="nil"/>
              <w:bottom w:val="nil"/>
              <w:right w:val="single" w:sz="8"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Сумма кредитных договоров, млн руб.</w:t>
            </w:r>
          </w:p>
        </w:tc>
      </w:tr>
      <w:tr w:rsidR="000C133F" w:rsidRPr="000C133F" w:rsidTr="008F745B">
        <w:trPr>
          <w:trHeight w:val="300"/>
          <w:jc w:val="center"/>
        </w:trPr>
        <w:tc>
          <w:tcPr>
            <w:tcW w:w="297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Тверская область</w:t>
            </w:r>
          </w:p>
        </w:tc>
        <w:tc>
          <w:tcPr>
            <w:tcW w:w="3059" w:type="dxa"/>
            <w:tcBorders>
              <w:top w:val="single" w:sz="8" w:space="0" w:color="auto"/>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16</w:t>
            </w:r>
          </w:p>
        </w:tc>
        <w:tc>
          <w:tcPr>
            <w:tcW w:w="3683" w:type="dxa"/>
            <w:tcBorders>
              <w:top w:val="single" w:sz="8" w:space="0" w:color="auto"/>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 xml:space="preserve">                5 469,17   </w:t>
            </w:r>
          </w:p>
        </w:tc>
      </w:tr>
      <w:tr w:rsidR="000C133F" w:rsidRPr="000C133F" w:rsidTr="008F745B">
        <w:trPr>
          <w:trHeight w:val="300"/>
          <w:jc w:val="center"/>
        </w:trPr>
        <w:tc>
          <w:tcPr>
            <w:tcW w:w="2970" w:type="dxa"/>
            <w:tcBorders>
              <w:top w:val="nil"/>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Пензенская область</w:t>
            </w:r>
          </w:p>
        </w:tc>
        <w:tc>
          <w:tcPr>
            <w:tcW w:w="3059"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35</w:t>
            </w:r>
          </w:p>
        </w:tc>
        <w:tc>
          <w:tcPr>
            <w:tcW w:w="3683" w:type="dxa"/>
            <w:tcBorders>
              <w:top w:val="nil"/>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 xml:space="preserve">                       2 877,62   </w:t>
            </w:r>
          </w:p>
        </w:tc>
      </w:tr>
      <w:tr w:rsidR="000C133F" w:rsidRPr="000C133F" w:rsidTr="008F745B">
        <w:trPr>
          <w:trHeight w:val="300"/>
          <w:jc w:val="center"/>
        </w:trPr>
        <w:tc>
          <w:tcPr>
            <w:tcW w:w="2970" w:type="dxa"/>
            <w:tcBorders>
              <w:top w:val="nil"/>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Калужская область</w:t>
            </w:r>
          </w:p>
        </w:tc>
        <w:tc>
          <w:tcPr>
            <w:tcW w:w="3059"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11</w:t>
            </w:r>
          </w:p>
        </w:tc>
        <w:tc>
          <w:tcPr>
            <w:tcW w:w="3683" w:type="dxa"/>
            <w:tcBorders>
              <w:top w:val="nil"/>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 xml:space="preserve">                    2 761,31   </w:t>
            </w:r>
          </w:p>
        </w:tc>
      </w:tr>
      <w:tr w:rsidR="000C133F" w:rsidRPr="000C133F" w:rsidTr="008F745B">
        <w:trPr>
          <w:trHeight w:val="300"/>
          <w:jc w:val="center"/>
        </w:trPr>
        <w:tc>
          <w:tcPr>
            <w:tcW w:w="2970" w:type="dxa"/>
            <w:tcBorders>
              <w:top w:val="nil"/>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Республика Татарстан</w:t>
            </w:r>
          </w:p>
        </w:tc>
        <w:tc>
          <w:tcPr>
            <w:tcW w:w="3059"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22</w:t>
            </w:r>
          </w:p>
        </w:tc>
        <w:tc>
          <w:tcPr>
            <w:tcW w:w="3683" w:type="dxa"/>
            <w:tcBorders>
              <w:top w:val="nil"/>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 xml:space="preserve">                              2 358,02   </w:t>
            </w:r>
          </w:p>
        </w:tc>
      </w:tr>
      <w:tr w:rsidR="000C133F" w:rsidRPr="000C133F" w:rsidTr="008F745B">
        <w:trPr>
          <w:trHeight w:val="315"/>
          <w:jc w:val="center"/>
        </w:trPr>
        <w:tc>
          <w:tcPr>
            <w:tcW w:w="2970" w:type="dxa"/>
            <w:tcBorders>
              <w:top w:val="nil"/>
              <w:left w:val="single" w:sz="8" w:space="0" w:color="auto"/>
              <w:bottom w:val="single" w:sz="8"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Ярославская область</w:t>
            </w:r>
          </w:p>
        </w:tc>
        <w:tc>
          <w:tcPr>
            <w:tcW w:w="3059" w:type="dxa"/>
            <w:tcBorders>
              <w:top w:val="nil"/>
              <w:left w:val="nil"/>
              <w:bottom w:val="single" w:sz="8"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8</w:t>
            </w:r>
          </w:p>
        </w:tc>
        <w:tc>
          <w:tcPr>
            <w:tcW w:w="3683" w:type="dxa"/>
            <w:tcBorders>
              <w:top w:val="nil"/>
              <w:left w:val="nil"/>
              <w:bottom w:val="single" w:sz="8"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 xml:space="preserve">                    2 157,68   </w:t>
            </w:r>
          </w:p>
        </w:tc>
      </w:tr>
    </w:tbl>
    <w:p w:rsidR="000C133F" w:rsidRPr="000C133F" w:rsidRDefault="000C133F" w:rsidP="000C133F">
      <w:pPr>
        <w:ind w:firstLine="708"/>
        <w:jc w:val="both"/>
        <w:rPr>
          <w:color w:val="000000" w:themeColor="text1"/>
          <w:kern w:val="24"/>
          <w:sz w:val="28"/>
          <w:szCs w:val="28"/>
        </w:rPr>
      </w:pPr>
    </w:p>
    <w:p w:rsidR="000C133F" w:rsidRPr="000C133F" w:rsidRDefault="000C133F" w:rsidP="00BF70D9">
      <w:pPr>
        <w:spacing w:line="240" w:lineRule="auto"/>
        <w:ind w:firstLine="709"/>
        <w:jc w:val="both"/>
        <w:rPr>
          <w:color w:val="000000" w:themeColor="text1"/>
          <w:kern w:val="24"/>
          <w:sz w:val="28"/>
          <w:szCs w:val="28"/>
        </w:rPr>
      </w:pPr>
      <w:r w:rsidRPr="000C133F">
        <w:rPr>
          <w:color w:val="000000" w:themeColor="text1"/>
          <w:kern w:val="24"/>
          <w:sz w:val="28"/>
          <w:szCs w:val="28"/>
        </w:rPr>
        <w:t>Основной объем кредитных средств, направленных на развитие животн</w:t>
      </w:r>
      <w:r w:rsidRPr="000C133F">
        <w:rPr>
          <w:color w:val="000000" w:themeColor="text1"/>
          <w:kern w:val="24"/>
          <w:sz w:val="28"/>
          <w:szCs w:val="28"/>
        </w:rPr>
        <w:t>о</w:t>
      </w:r>
      <w:r w:rsidRPr="000C133F">
        <w:rPr>
          <w:color w:val="000000" w:themeColor="text1"/>
          <w:kern w:val="24"/>
          <w:sz w:val="28"/>
          <w:szCs w:val="28"/>
        </w:rPr>
        <w:t xml:space="preserve">водства, приходится </w:t>
      </w:r>
      <w:r w:rsidRPr="00554881">
        <w:rPr>
          <w:color w:val="000000" w:themeColor="text1"/>
          <w:kern w:val="24"/>
          <w:sz w:val="28"/>
          <w:szCs w:val="28"/>
        </w:rPr>
        <w:t xml:space="preserve">на свиноводство – 118,27 млрд руб., расчетный прирост мощности </w:t>
      </w:r>
      <w:r w:rsidR="00554881" w:rsidRPr="00554881">
        <w:rPr>
          <w:color w:val="000000" w:themeColor="text1"/>
          <w:kern w:val="24"/>
          <w:sz w:val="28"/>
          <w:szCs w:val="28"/>
        </w:rPr>
        <w:t xml:space="preserve">в </w:t>
      </w:r>
      <w:r w:rsidRPr="00554881">
        <w:rPr>
          <w:color w:val="000000" w:themeColor="text1"/>
          <w:kern w:val="24"/>
          <w:sz w:val="28"/>
          <w:szCs w:val="28"/>
        </w:rPr>
        <w:t>свиноводств</w:t>
      </w:r>
      <w:r w:rsidR="00554881" w:rsidRPr="00554881">
        <w:rPr>
          <w:color w:val="000000" w:themeColor="text1"/>
          <w:kern w:val="24"/>
          <w:sz w:val="28"/>
          <w:szCs w:val="28"/>
        </w:rPr>
        <w:t>е</w:t>
      </w:r>
      <w:r w:rsidRPr="000C133F">
        <w:rPr>
          <w:color w:val="000000" w:themeColor="text1"/>
          <w:kern w:val="24"/>
          <w:sz w:val="28"/>
          <w:szCs w:val="28"/>
        </w:rPr>
        <w:t xml:space="preserve"> составляет 591,37 тыс. тонн мяса </w:t>
      </w:r>
      <w:r w:rsidRPr="000C133F">
        <w:rPr>
          <w:color w:val="000000" w:themeColor="text1"/>
          <w:kern w:val="24"/>
          <w:sz w:val="28"/>
          <w:szCs w:val="28"/>
        </w:rPr>
        <w:br/>
        <w:t>в живом весе.</w:t>
      </w:r>
    </w:p>
    <w:p w:rsidR="000C133F" w:rsidRPr="000C133F" w:rsidRDefault="000C133F" w:rsidP="00BF70D9">
      <w:pPr>
        <w:spacing w:line="240" w:lineRule="auto"/>
        <w:ind w:firstLine="709"/>
        <w:jc w:val="both"/>
        <w:rPr>
          <w:color w:val="000000" w:themeColor="text1"/>
          <w:kern w:val="24"/>
          <w:sz w:val="28"/>
          <w:szCs w:val="28"/>
        </w:rPr>
      </w:pPr>
      <w:r w:rsidRPr="000C133F">
        <w:rPr>
          <w:color w:val="000000" w:themeColor="text1"/>
          <w:kern w:val="24"/>
          <w:sz w:val="28"/>
          <w:szCs w:val="28"/>
        </w:rPr>
        <w:t xml:space="preserve">Максимальные объемы кредитных средств, привлеченных </w:t>
      </w:r>
      <w:proofErr w:type="spellStart"/>
      <w:r w:rsidRPr="000C133F">
        <w:rPr>
          <w:color w:val="000000" w:themeColor="text1"/>
          <w:kern w:val="24"/>
          <w:sz w:val="28"/>
          <w:szCs w:val="28"/>
        </w:rPr>
        <w:t>сельхозтовар</w:t>
      </w:r>
      <w:r w:rsidRPr="000C133F">
        <w:rPr>
          <w:color w:val="000000" w:themeColor="text1"/>
          <w:kern w:val="24"/>
          <w:sz w:val="28"/>
          <w:szCs w:val="28"/>
        </w:rPr>
        <w:t>о</w:t>
      </w:r>
      <w:r w:rsidRPr="000C133F">
        <w:rPr>
          <w:color w:val="000000" w:themeColor="text1"/>
          <w:kern w:val="24"/>
          <w:sz w:val="28"/>
          <w:szCs w:val="28"/>
        </w:rPr>
        <w:t>производителями</w:t>
      </w:r>
      <w:proofErr w:type="spellEnd"/>
      <w:r w:rsidRPr="000C133F">
        <w:rPr>
          <w:color w:val="000000" w:themeColor="text1"/>
          <w:kern w:val="24"/>
          <w:sz w:val="28"/>
          <w:szCs w:val="28"/>
        </w:rPr>
        <w:t xml:space="preserve"> на развитие свиноводства, приходятся на следующие субъекты Российской Федерации (</w:t>
      </w:r>
      <w:r w:rsidR="0078065F">
        <w:rPr>
          <w:color w:val="000000" w:themeColor="text1"/>
          <w:kern w:val="24"/>
          <w:sz w:val="28"/>
          <w:szCs w:val="28"/>
        </w:rPr>
        <w:t>таблица</w:t>
      </w:r>
      <w:r w:rsidRPr="000C133F">
        <w:rPr>
          <w:color w:val="000000" w:themeColor="text1"/>
          <w:kern w:val="24"/>
          <w:sz w:val="28"/>
          <w:szCs w:val="28"/>
        </w:rPr>
        <w:t xml:space="preserve"> 3.25).</w:t>
      </w:r>
    </w:p>
    <w:p w:rsidR="000C133F" w:rsidRPr="000C133F" w:rsidRDefault="000C133F" w:rsidP="000C133F">
      <w:pPr>
        <w:ind w:firstLine="708"/>
        <w:jc w:val="right"/>
        <w:rPr>
          <w:color w:val="000000" w:themeColor="text1"/>
          <w:kern w:val="24"/>
          <w:sz w:val="28"/>
          <w:szCs w:val="28"/>
        </w:rPr>
      </w:pPr>
    </w:p>
    <w:p w:rsidR="007161FB" w:rsidRDefault="007161FB">
      <w:pPr>
        <w:spacing w:line="240" w:lineRule="auto"/>
        <w:rPr>
          <w:color w:val="000000" w:themeColor="text1"/>
          <w:kern w:val="24"/>
          <w:sz w:val="28"/>
          <w:szCs w:val="28"/>
        </w:rPr>
      </w:pPr>
      <w:r>
        <w:rPr>
          <w:color w:val="000000" w:themeColor="text1"/>
          <w:kern w:val="24"/>
          <w:sz w:val="28"/>
          <w:szCs w:val="28"/>
        </w:rPr>
        <w:br w:type="page"/>
      </w:r>
    </w:p>
    <w:p w:rsidR="000C133F" w:rsidRPr="000C133F" w:rsidRDefault="000C133F" w:rsidP="000C133F">
      <w:pPr>
        <w:ind w:firstLine="708"/>
        <w:jc w:val="right"/>
        <w:rPr>
          <w:color w:val="000000" w:themeColor="text1"/>
          <w:kern w:val="24"/>
          <w:sz w:val="28"/>
          <w:szCs w:val="28"/>
        </w:rPr>
      </w:pPr>
      <w:r w:rsidRPr="000C133F">
        <w:rPr>
          <w:color w:val="000000" w:themeColor="text1"/>
          <w:kern w:val="24"/>
          <w:sz w:val="28"/>
          <w:szCs w:val="28"/>
        </w:rPr>
        <w:lastRenderedPageBreak/>
        <w:t>Таблица 3.25</w:t>
      </w:r>
    </w:p>
    <w:p w:rsidR="000C133F" w:rsidRPr="000C133F" w:rsidRDefault="000C133F" w:rsidP="000C133F">
      <w:pPr>
        <w:widowControl w:val="0"/>
        <w:autoSpaceDE w:val="0"/>
        <w:autoSpaceDN w:val="0"/>
        <w:adjustRightInd w:val="0"/>
        <w:jc w:val="center"/>
        <w:rPr>
          <w:color w:val="000000" w:themeColor="text1"/>
          <w:kern w:val="24"/>
          <w:sz w:val="28"/>
          <w:szCs w:val="28"/>
        </w:rPr>
      </w:pPr>
      <w:r w:rsidRPr="000C133F">
        <w:rPr>
          <w:rFonts w:eastAsia="Times New Roman"/>
          <w:b/>
          <w:color w:val="000000" w:themeColor="text1"/>
          <w:kern w:val="24"/>
          <w:sz w:val="28"/>
          <w:szCs w:val="24"/>
          <w:lang w:eastAsia="ru-RU"/>
        </w:rPr>
        <w:t xml:space="preserve">Отбор инвестиционных проектов в области свиноводства в 2014 году </w:t>
      </w:r>
    </w:p>
    <w:p w:rsidR="000C133F" w:rsidRPr="000C133F" w:rsidRDefault="000C133F" w:rsidP="000C133F">
      <w:pPr>
        <w:ind w:firstLine="708"/>
        <w:jc w:val="both"/>
        <w:rPr>
          <w:color w:val="000000" w:themeColor="text1"/>
          <w:kern w:val="24"/>
          <w:sz w:val="28"/>
          <w:szCs w:val="28"/>
        </w:rPr>
      </w:pPr>
    </w:p>
    <w:tbl>
      <w:tblPr>
        <w:tblW w:w="9711" w:type="dxa"/>
        <w:jc w:val="center"/>
        <w:tblLook w:val="04A0" w:firstRow="1" w:lastRow="0" w:firstColumn="1" w:lastColumn="0" w:noHBand="0" w:noVBand="1"/>
      </w:tblPr>
      <w:tblGrid>
        <w:gridCol w:w="2801"/>
        <w:gridCol w:w="2724"/>
        <w:gridCol w:w="4186"/>
      </w:tblGrid>
      <w:tr w:rsidR="000C133F" w:rsidRPr="000C133F" w:rsidTr="008F745B">
        <w:trPr>
          <w:trHeight w:val="615"/>
          <w:jc w:val="center"/>
        </w:trPr>
        <w:tc>
          <w:tcPr>
            <w:tcW w:w="2801" w:type="dxa"/>
            <w:tcBorders>
              <w:top w:val="single" w:sz="8" w:space="0" w:color="auto"/>
              <w:left w:val="single" w:sz="8" w:space="0" w:color="auto"/>
              <w:bottom w:val="single" w:sz="8" w:space="0" w:color="auto"/>
              <w:right w:val="single" w:sz="4"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 xml:space="preserve">Субъект </w:t>
            </w:r>
          </w:p>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 xml:space="preserve">Российской </w:t>
            </w:r>
          </w:p>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Федерации</w:t>
            </w:r>
          </w:p>
        </w:tc>
        <w:tc>
          <w:tcPr>
            <w:tcW w:w="2724"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 xml:space="preserve">Количество кредитных </w:t>
            </w:r>
            <w:r w:rsidRPr="000C133F">
              <w:rPr>
                <w:rFonts w:eastAsia="Times New Roman"/>
                <w:b/>
                <w:bCs/>
                <w:color w:val="000000" w:themeColor="text1"/>
                <w:kern w:val="24"/>
                <w:lang w:eastAsia="ru-RU"/>
              </w:rPr>
              <w:br/>
              <w:t>договоров</w:t>
            </w:r>
          </w:p>
        </w:tc>
        <w:tc>
          <w:tcPr>
            <w:tcW w:w="4186"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Сумма кредитных договоров, млн руб.</w:t>
            </w:r>
          </w:p>
        </w:tc>
      </w:tr>
      <w:tr w:rsidR="000C133F" w:rsidRPr="000C133F" w:rsidTr="008F745B">
        <w:trPr>
          <w:trHeight w:val="300"/>
          <w:jc w:val="center"/>
        </w:trPr>
        <w:tc>
          <w:tcPr>
            <w:tcW w:w="2801" w:type="dxa"/>
            <w:tcBorders>
              <w:top w:val="nil"/>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sz w:val="24"/>
                <w:lang w:eastAsia="ru-RU"/>
              </w:rPr>
            </w:pPr>
            <w:r w:rsidRPr="000C133F">
              <w:rPr>
                <w:rFonts w:eastAsia="Times New Roman"/>
                <w:color w:val="000000" w:themeColor="text1"/>
                <w:kern w:val="24"/>
                <w:sz w:val="24"/>
                <w:lang w:eastAsia="ru-RU"/>
              </w:rPr>
              <w:t>Республика Марий Эл</w:t>
            </w:r>
          </w:p>
        </w:tc>
        <w:tc>
          <w:tcPr>
            <w:tcW w:w="2724"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sz w:val="24"/>
                <w:lang w:eastAsia="ru-RU"/>
              </w:rPr>
            </w:pPr>
            <w:r w:rsidRPr="000C133F">
              <w:rPr>
                <w:rFonts w:eastAsia="Times New Roman"/>
                <w:color w:val="000000" w:themeColor="text1"/>
                <w:kern w:val="24"/>
                <w:sz w:val="24"/>
                <w:lang w:eastAsia="ru-RU"/>
              </w:rPr>
              <w:t>5</w:t>
            </w:r>
          </w:p>
        </w:tc>
        <w:tc>
          <w:tcPr>
            <w:tcW w:w="4186" w:type="dxa"/>
            <w:tcBorders>
              <w:top w:val="nil"/>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sz w:val="24"/>
                <w:lang w:eastAsia="ru-RU"/>
              </w:rPr>
            </w:pPr>
            <w:r w:rsidRPr="000C133F">
              <w:rPr>
                <w:rFonts w:eastAsia="Times New Roman"/>
                <w:color w:val="000000" w:themeColor="text1"/>
                <w:kern w:val="24"/>
                <w:sz w:val="24"/>
                <w:lang w:eastAsia="ru-RU"/>
              </w:rPr>
              <w:t xml:space="preserve">           17 990,98   </w:t>
            </w:r>
          </w:p>
        </w:tc>
      </w:tr>
      <w:tr w:rsidR="000C133F" w:rsidRPr="000C133F" w:rsidTr="008F745B">
        <w:trPr>
          <w:trHeight w:val="300"/>
          <w:jc w:val="center"/>
        </w:trPr>
        <w:tc>
          <w:tcPr>
            <w:tcW w:w="2801" w:type="dxa"/>
            <w:tcBorders>
              <w:top w:val="nil"/>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sz w:val="24"/>
                <w:lang w:eastAsia="ru-RU"/>
              </w:rPr>
            </w:pPr>
            <w:r w:rsidRPr="000C133F">
              <w:rPr>
                <w:rFonts w:eastAsia="Times New Roman"/>
                <w:color w:val="000000" w:themeColor="text1"/>
                <w:kern w:val="24"/>
                <w:sz w:val="24"/>
                <w:lang w:eastAsia="ru-RU"/>
              </w:rPr>
              <w:t>Республика Татарстан</w:t>
            </w:r>
          </w:p>
        </w:tc>
        <w:tc>
          <w:tcPr>
            <w:tcW w:w="2724"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sz w:val="24"/>
                <w:lang w:eastAsia="ru-RU"/>
              </w:rPr>
            </w:pPr>
            <w:r w:rsidRPr="000C133F">
              <w:rPr>
                <w:rFonts w:eastAsia="Times New Roman"/>
                <w:color w:val="000000" w:themeColor="text1"/>
                <w:kern w:val="24"/>
                <w:sz w:val="24"/>
                <w:lang w:eastAsia="ru-RU"/>
              </w:rPr>
              <w:t>11</w:t>
            </w:r>
          </w:p>
        </w:tc>
        <w:tc>
          <w:tcPr>
            <w:tcW w:w="4186" w:type="dxa"/>
            <w:tcBorders>
              <w:top w:val="nil"/>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sz w:val="24"/>
                <w:lang w:eastAsia="ru-RU"/>
              </w:rPr>
            </w:pPr>
            <w:r w:rsidRPr="000C133F">
              <w:rPr>
                <w:rFonts w:eastAsia="Times New Roman"/>
                <w:color w:val="000000" w:themeColor="text1"/>
                <w:kern w:val="24"/>
                <w:sz w:val="24"/>
                <w:lang w:eastAsia="ru-RU"/>
              </w:rPr>
              <w:t xml:space="preserve">            13 041,86   </w:t>
            </w:r>
          </w:p>
        </w:tc>
      </w:tr>
      <w:tr w:rsidR="000C133F" w:rsidRPr="000C133F" w:rsidTr="008F745B">
        <w:trPr>
          <w:trHeight w:val="300"/>
          <w:jc w:val="center"/>
        </w:trPr>
        <w:tc>
          <w:tcPr>
            <w:tcW w:w="2801" w:type="dxa"/>
            <w:tcBorders>
              <w:top w:val="nil"/>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sz w:val="24"/>
                <w:lang w:eastAsia="ru-RU"/>
              </w:rPr>
            </w:pPr>
            <w:r w:rsidRPr="000C133F">
              <w:rPr>
                <w:rFonts w:eastAsia="Times New Roman"/>
                <w:color w:val="000000" w:themeColor="text1"/>
                <w:kern w:val="24"/>
                <w:sz w:val="24"/>
                <w:lang w:eastAsia="ru-RU"/>
              </w:rPr>
              <w:t>Тамбовская область</w:t>
            </w:r>
          </w:p>
        </w:tc>
        <w:tc>
          <w:tcPr>
            <w:tcW w:w="2724"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sz w:val="24"/>
                <w:lang w:eastAsia="ru-RU"/>
              </w:rPr>
            </w:pPr>
            <w:r w:rsidRPr="000C133F">
              <w:rPr>
                <w:rFonts w:eastAsia="Times New Roman"/>
                <w:color w:val="000000" w:themeColor="text1"/>
                <w:kern w:val="24"/>
                <w:sz w:val="24"/>
                <w:lang w:eastAsia="ru-RU"/>
              </w:rPr>
              <w:t>12</w:t>
            </w:r>
          </w:p>
        </w:tc>
        <w:tc>
          <w:tcPr>
            <w:tcW w:w="4186" w:type="dxa"/>
            <w:tcBorders>
              <w:top w:val="nil"/>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sz w:val="24"/>
                <w:lang w:eastAsia="ru-RU"/>
              </w:rPr>
            </w:pPr>
            <w:r w:rsidRPr="000C133F">
              <w:rPr>
                <w:rFonts w:eastAsia="Times New Roman"/>
                <w:color w:val="000000" w:themeColor="text1"/>
                <w:kern w:val="24"/>
                <w:sz w:val="24"/>
                <w:lang w:eastAsia="ru-RU"/>
              </w:rPr>
              <w:t xml:space="preserve">       11 442,07   </w:t>
            </w:r>
          </w:p>
        </w:tc>
      </w:tr>
      <w:tr w:rsidR="000C133F" w:rsidRPr="000C133F" w:rsidTr="008F745B">
        <w:trPr>
          <w:trHeight w:val="300"/>
          <w:jc w:val="center"/>
        </w:trPr>
        <w:tc>
          <w:tcPr>
            <w:tcW w:w="2801" w:type="dxa"/>
            <w:tcBorders>
              <w:top w:val="nil"/>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sz w:val="24"/>
                <w:lang w:eastAsia="ru-RU"/>
              </w:rPr>
            </w:pPr>
            <w:r w:rsidRPr="000C133F">
              <w:rPr>
                <w:rFonts w:eastAsia="Times New Roman"/>
                <w:color w:val="000000" w:themeColor="text1"/>
                <w:kern w:val="24"/>
                <w:sz w:val="24"/>
                <w:lang w:eastAsia="ru-RU"/>
              </w:rPr>
              <w:t>Ростовская область</w:t>
            </w:r>
          </w:p>
        </w:tc>
        <w:tc>
          <w:tcPr>
            <w:tcW w:w="2724"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sz w:val="24"/>
                <w:lang w:eastAsia="ru-RU"/>
              </w:rPr>
            </w:pPr>
            <w:r w:rsidRPr="000C133F">
              <w:rPr>
                <w:rFonts w:eastAsia="Times New Roman"/>
                <w:color w:val="000000" w:themeColor="text1"/>
                <w:kern w:val="24"/>
                <w:sz w:val="24"/>
                <w:lang w:eastAsia="ru-RU"/>
              </w:rPr>
              <w:t>14</w:t>
            </w:r>
          </w:p>
        </w:tc>
        <w:tc>
          <w:tcPr>
            <w:tcW w:w="4186" w:type="dxa"/>
            <w:tcBorders>
              <w:top w:val="nil"/>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sz w:val="24"/>
                <w:lang w:eastAsia="ru-RU"/>
              </w:rPr>
            </w:pPr>
            <w:r w:rsidRPr="000C133F">
              <w:rPr>
                <w:rFonts w:eastAsia="Times New Roman"/>
                <w:color w:val="000000" w:themeColor="text1"/>
                <w:kern w:val="24"/>
                <w:sz w:val="24"/>
                <w:lang w:eastAsia="ru-RU"/>
              </w:rPr>
              <w:t xml:space="preserve">         5 504,13   </w:t>
            </w:r>
          </w:p>
        </w:tc>
      </w:tr>
      <w:tr w:rsidR="000C133F" w:rsidRPr="000C133F" w:rsidTr="008F745B">
        <w:trPr>
          <w:trHeight w:val="315"/>
          <w:jc w:val="center"/>
        </w:trPr>
        <w:tc>
          <w:tcPr>
            <w:tcW w:w="2801" w:type="dxa"/>
            <w:tcBorders>
              <w:top w:val="nil"/>
              <w:left w:val="single" w:sz="8" w:space="0" w:color="auto"/>
              <w:bottom w:val="single" w:sz="8"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sz w:val="24"/>
                <w:lang w:eastAsia="ru-RU"/>
              </w:rPr>
            </w:pPr>
            <w:r w:rsidRPr="000C133F">
              <w:rPr>
                <w:rFonts w:eastAsia="Times New Roman"/>
                <w:color w:val="000000" w:themeColor="text1"/>
                <w:kern w:val="24"/>
                <w:sz w:val="24"/>
                <w:lang w:eastAsia="ru-RU"/>
              </w:rPr>
              <w:t>Республика Мордовия</w:t>
            </w:r>
          </w:p>
        </w:tc>
        <w:tc>
          <w:tcPr>
            <w:tcW w:w="2724" w:type="dxa"/>
            <w:tcBorders>
              <w:top w:val="nil"/>
              <w:left w:val="nil"/>
              <w:bottom w:val="single" w:sz="8"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sz w:val="24"/>
                <w:lang w:eastAsia="ru-RU"/>
              </w:rPr>
            </w:pPr>
            <w:r w:rsidRPr="000C133F">
              <w:rPr>
                <w:rFonts w:eastAsia="Times New Roman"/>
                <w:color w:val="000000" w:themeColor="text1"/>
                <w:kern w:val="24"/>
                <w:sz w:val="24"/>
                <w:lang w:eastAsia="ru-RU"/>
              </w:rPr>
              <w:t>1</w:t>
            </w:r>
          </w:p>
        </w:tc>
        <w:tc>
          <w:tcPr>
            <w:tcW w:w="4186" w:type="dxa"/>
            <w:tcBorders>
              <w:top w:val="nil"/>
              <w:left w:val="nil"/>
              <w:bottom w:val="single" w:sz="8"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sz w:val="24"/>
                <w:lang w:eastAsia="ru-RU"/>
              </w:rPr>
            </w:pPr>
            <w:r w:rsidRPr="000C133F">
              <w:rPr>
                <w:rFonts w:eastAsia="Times New Roman"/>
                <w:color w:val="000000" w:themeColor="text1"/>
                <w:kern w:val="24"/>
                <w:sz w:val="24"/>
                <w:lang w:eastAsia="ru-RU"/>
              </w:rPr>
              <w:t xml:space="preserve">            5 500,00   </w:t>
            </w:r>
          </w:p>
        </w:tc>
      </w:tr>
    </w:tbl>
    <w:p w:rsidR="000C133F" w:rsidRPr="000C133F" w:rsidRDefault="000C133F" w:rsidP="000C133F">
      <w:pPr>
        <w:ind w:firstLine="708"/>
        <w:jc w:val="both"/>
        <w:rPr>
          <w:color w:val="000000" w:themeColor="text1"/>
          <w:kern w:val="24"/>
          <w:sz w:val="28"/>
          <w:szCs w:val="28"/>
        </w:rPr>
      </w:pPr>
    </w:p>
    <w:p w:rsidR="000C133F" w:rsidRPr="000C133F" w:rsidRDefault="000C133F" w:rsidP="00BF70D9">
      <w:pPr>
        <w:spacing w:line="240" w:lineRule="auto"/>
        <w:ind w:firstLine="708"/>
        <w:jc w:val="both"/>
        <w:rPr>
          <w:color w:val="000000" w:themeColor="text1"/>
          <w:kern w:val="24"/>
          <w:sz w:val="28"/>
          <w:szCs w:val="28"/>
        </w:rPr>
      </w:pPr>
      <w:r w:rsidRPr="000C133F">
        <w:rPr>
          <w:color w:val="000000" w:themeColor="text1"/>
          <w:kern w:val="24"/>
          <w:sz w:val="28"/>
          <w:szCs w:val="28"/>
        </w:rPr>
        <w:t xml:space="preserve">Объем кредитных средств, направленных на развитие птицеводства, </w:t>
      </w:r>
      <w:r w:rsidRPr="000C133F">
        <w:rPr>
          <w:color w:val="000000" w:themeColor="text1"/>
          <w:kern w:val="24"/>
          <w:sz w:val="28"/>
          <w:szCs w:val="28"/>
        </w:rPr>
        <w:br/>
        <w:t>составляет 84,71 млрд руб., из них 67,34 млрд руб. на мясное птицеводство, ра</w:t>
      </w:r>
      <w:r w:rsidRPr="000C133F">
        <w:rPr>
          <w:color w:val="000000" w:themeColor="text1"/>
          <w:kern w:val="24"/>
          <w:sz w:val="28"/>
          <w:szCs w:val="28"/>
        </w:rPr>
        <w:t>с</w:t>
      </w:r>
      <w:r w:rsidRPr="000C133F">
        <w:rPr>
          <w:color w:val="000000" w:themeColor="text1"/>
          <w:kern w:val="24"/>
          <w:sz w:val="28"/>
          <w:szCs w:val="28"/>
        </w:rPr>
        <w:t xml:space="preserve">четный прирост мощностей составляет 482,40 тыс. тонн мяса в живом весе, </w:t>
      </w:r>
      <w:r w:rsidRPr="000C133F">
        <w:rPr>
          <w:color w:val="000000" w:themeColor="text1"/>
          <w:kern w:val="24"/>
          <w:sz w:val="28"/>
          <w:szCs w:val="28"/>
        </w:rPr>
        <w:br/>
        <w:t xml:space="preserve">17,18 млрд руб. – на яичное птицеводство, расчетный прирост мощностей </w:t>
      </w:r>
      <w:r w:rsidRPr="000C133F">
        <w:rPr>
          <w:color w:val="000000" w:themeColor="text1"/>
          <w:kern w:val="24"/>
          <w:sz w:val="28"/>
          <w:szCs w:val="28"/>
        </w:rPr>
        <w:br/>
        <w:t>составляет 536,75 млн яиц.</w:t>
      </w:r>
    </w:p>
    <w:p w:rsidR="000C133F" w:rsidRPr="000C133F" w:rsidRDefault="000C133F" w:rsidP="00BF70D9">
      <w:pPr>
        <w:spacing w:line="240" w:lineRule="auto"/>
        <w:ind w:firstLine="708"/>
        <w:jc w:val="both"/>
        <w:rPr>
          <w:color w:val="000000" w:themeColor="text1"/>
          <w:kern w:val="24"/>
          <w:sz w:val="28"/>
          <w:szCs w:val="28"/>
        </w:rPr>
      </w:pPr>
      <w:r w:rsidRPr="000C133F">
        <w:rPr>
          <w:color w:val="000000" w:themeColor="text1"/>
          <w:kern w:val="24"/>
          <w:sz w:val="28"/>
          <w:szCs w:val="28"/>
        </w:rPr>
        <w:t xml:space="preserve">Максимальные объемы кредитных средств, привлеченных </w:t>
      </w:r>
      <w:proofErr w:type="spellStart"/>
      <w:r w:rsidRPr="000C133F">
        <w:rPr>
          <w:color w:val="000000" w:themeColor="text1"/>
          <w:kern w:val="24"/>
          <w:sz w:val="28"/>
          <w:szCs w:val="28"/>
        </w:rPr>
        <w:t>сельхозтовар</w:t>
      </w:r>
      <w:r w:rsidRPr="000C133F">
        <w:rPr>
          <w:color w:val="000000" w:themeColor="text1"/>
          <w:kern w:val="24"/>
          <w:sz w:val="28"/>
          <w:szCs w:val="28"/>
        </w:rPr>
        <w:t>о</w:t>
      </w:r>
      <w:r w:rsidRPr="000C133F">
        <w:rPr>
          <w:color w:val="000000" w:themeColor="text1"/>
          <w:kern w:val="24"/>
          <w:sz w:val="28"/>
          <w:szCs w:val="28"/>
        </w:rPr>
        <w:t>производителями</w:t>
      </w:r>
      <w:proofErr w:type="spellEnd"/>
      <w:r w:rsidRPr="000C133F">
        <w:rPr>
          <w:color w:val="000000" w:themeColor="text1"/>
          <w:kern w:val="24"/>
          <w:sz w:val="28"/>
          <w:szCs w:val="28"/>
        </w:rPr>
        <w:t xml:space="preserve"> на развитие птицеводства, приходятся на следующие субъекты Российской Федерации (</w:t>
      </w:r>
      <w:r w:rsidR="0078065F">
        <w:rPr>
          <w:color w:val="000000" w:themeColor="text1"/>
          <w:kern w:val="24"/>
          <w:sz w:val="28"/>
          <w:szCs w:val="28"/>
        </w:rPr>
        <w:t>таблица</w:t>
      </w:r>
      <w:r w:rsidRPr="000C133F">
        <w:rPr>
          <w:color w:val="000000" w:themeColor="text1"/>
          <w:kern w:val="24"/>
          <w:sz w:val="28"/>
          <w:szCs w:val="28"/>
        </w:rPr>
        <w:t xml:space="preserve"> 3.26).</w:t>
      </w:r>
    </w:p>
    <w:p w:rsidR="000C133F" w:rsidRDefault="000C133F" w:rsidP="008C5B50">
      <w:pPr>
        <w:spacing w:line="240" w:lineRule="auto"/>
        <w:ind w:firstLine="708"/>
        <w:jc w:val="right"/>
        <w:rPr>
          <w:color w:val="000000" w:themeColor="text1"/>
          <w:kern w:val="24"/>
          <w:sz w:val="28"/>
          <w:szCs w:val="28"/>
        </w:rPr>
      </w:pPr>
      <w:r w:rsidRPr="000C133F">
        <w:rPr>
          <w:color w:val="000000" w:themeColor="text1"/>
          <w:kern w:val="24"/>
          <w:sz w:val="28"/>
          <w:szCs w:val="28"/>
        </w:rPr>
        <w:t>Таблица 3.26</w:t>
      </w:r>
    </w:p>
    <w:p w:rsidR="008C5B50" w:rsidRPr="008C5B50" w:rsidRDefault="008C5B50" w:rsidP="008C5B50">
      <w:pPr>
        <w:spacing w:line="240" w:lineRule="auto"/>
        <w:ind w:firstLine="708"/>
        <w:jc w:val="right"/>
        <w:rPr>
          <w:color w:val="000000" w:themeColor="text1"/>
          <w:kern w:val="24"/>
          <w:sz w:val="20"/>
          <w:szCs w:val="20"/>
        </w:rPr>
      </w:pPr>
    </w:p>
    <w:p w:rsidR="000C133F" w:rsidRPr="000C133F" w:rsidRDefault="000C133F" w:rsidP="008C5B50">
      <w:pPr>
        <w:widowControl w:val="0"/>
        <w:autoSpaceDE w:val="0"/>
        <w:autoSpaceDN w:val="0"/>
        <w:adjustRightInd w:val="0"/>
        <w:spacing w:line="240" w:lineRule="auto"/>
        <w:jc w:val="center"/>
        <w:rPr>
          <w:rFonts w:eastAsia="Times New Roman"/>
          <w:b/>
          <w:color w:val="000000" w:themeColor="text1"/>
          <w:kern w:val="24"/>
          <w:sz w:val="28"/>
          <w:szCs w:val="24"/>
          <w:lang w:eastAsia="ru-RU"/>
        </w:rPr>
      </w:pPr>
      <w:r w:rsidRPr="000C133F">
        <w:rPr>
          <w:rFonts w:eastAsia="Times New Roman"/>
          <w:b/>
          <w:color w:val="000000" w:themeColor="text1"/>
          <w:kern w:val="24"/>
          <w:sz w:val="28"/>
          <w:szCs w:val="24"/>
          <w:lang w:eastAsia="ru-RU"/>
        </w:rPr>
        <w:t xml:space="preserve">Отбор инвестиционных проектов по регионам </w:t>
      </w:r>
    </w:p>
    <w:p w:rsidR="000C133F" w:rsidRDefault="000C133F" w:rsidP="008C5B50">
      <w:pPr>
        <w:widowControl w:val="0"/>
        <w:autoSpaceDE w:val="0"/>
        <w:autoSpaceDN w:val="0"/>
        <w:adjustRightInd w:val="0"/>
        <w:spacing w:line="240" w:lineRule="auto"/>
        <w:jc w:val="center"/>
        <w:rPr>
          <w:rFonts w:eastAsia="Times New Roman"/>
          <w:b/>
          <w:color w:val="000000" w:themeColor="text1"/>
          <w:kern w:val="24"/>
          <w:sz w:val="28"/>
          <w:szCs w:val="24"/>
          <w:lang w:eastAsia="ru-RU"/>
        </w:rPr>
      </w:pPr>
      <w:r w:rsidRPr="000C133F">
        <w:rPr>
          <w:rFonts w:eastAsia="Times New Roman"/>
          <w:b/>
          <w:color w:val="000000" w:themeColor="text1"/>
          <w:kern w:val="24"/>
          <w:sz w:val="28"/>
          <w:szCs w:val="24"/>
          <w:lang w:eastAsia="ru-RU"/>
        </w:rPr>
        <w:t>в области птицеводства в 2014 году</w:t>
      </w:r>
    </w:p>
    <w:p w:rsidR="008C5B50" w:rsidRPr="008C5B50" w:rsidRDefault="008C5B50" w:rsidP="008C5B50">
      <w:pPr>
        <w:widowControl w:val="0"/>
        <w:autoSpaceDE w:val="0"/>
        <w:autoSpaceDN w:val="0"/>
        <w:adjustRightInd w:val="0"/>
        <w:spacing w:line="240" w:lineRule="auto"/>
        <w:jc w:val="center"/>
        <w:rPr>
          <w:rFonts w:eastAsia="Times New Roman"/>
          <w:b/>
          <w:color w:val="000000" w:themeColor="text1"/>
          <w:kern w:val="24"/>
          <w:sz w:val="20"/>
          <w:szCs w:val="20"/>
          <w:lang w:eastAsia="ru-RU"/>
        </w:rPr>
      </w:pPr>
    </w:p>
    <w:tbl>
      <w:tblPr>
        <w:tblW w:w="9711" w:type="dxa"/>
        <w:jc w:val="center"/>
        <w:tblLook w:val="04A0" w:firstRow="1" w:lastRow="0" w:firstColumn="1" w:lastColumn="0" w:noHBand="0" w:noVBand="1"/>
      </w:tblPr>
      <w:tblGrid>
        <w:gridCol w:w="3390"/>
        <w:gridCol w:w="3046"/>
        <w:gridCol w:w="3275"/>
      </w:tblGrid>
      <w:tr w:rsidR="000C133F" w:rsidRPr="000C133F" w:rsidTr="008F745B">
        <w:trPr>
          <w:trHeight w:val="615"/>
          <w:jc w:val="center"/>
        </w:trPr>
        <w:tc>
          <w:tcPr>
            <w:tcW w:w="3390" w:type="dxa"/>
            <w:tcBorders>
              <w:top w:val="single" w:sz="8" w:space="0" w:color="auto"/>
              <w:left w:val="single" w:sz="8" w:space="0" w:color="auto"/>
              <w:bottom w:val="single" w:sz="8" w:space="0" w:color="auto"/>
              <w:right w:val="single" w:sz="4"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 xml:space="preserve">Субъект </w:t>
            </w:r>
            <w:r w:rsidRPr="000C133F">
              <w:rPr>
                <w:b/>
                <w:kern w:val="24"/>
              </w:rPr>
              <w:t>Российской Федер</w:t>
            </w:r>
            <w:r w:rsidRPr="000C133F">
              <w:rPr>
                <w:b/>
                <w:kern w:val="24"/>
              </w:rPr>
              <w:t>а</w:t>
            </w:r>
            <w:r w:rsidRPr="000C133F">
              <w:rPr>
                <w:b/>
                <w:kern w:val="24"/>
              </w:rPr>
              <w:t>ции</w:t>
            </w:r>
          </w:p>
        </w:tc>
        <w:tc>
          <w:tcPr>
            <w:tcW w:w="3046"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 xml:space="preserve">Количество кредитных </w:t>
            </w:r>
            <w:r w:rsidRPr="000C133F">
              <w:rPr>
                <w:rFonts w:eastAsia="Times New Roman"/>
                <w:b/>
                <w:bCs/>
                <w:color w:val="000000" w:themeColor="text1"/>
                <w:kern w:val="24"/>
                <w:lang w:eastAsia="ru-RU"/>
              </w:rPr>
              <w:br/>
              <w:t>договоров</w:t>
            </w:r>
          </w:p>
        </w:tc>
        <w:tc>
          <w:tcPr>
            <w:tcW w:w="3275"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Сумма кредитных договоров, млн руб.</w:t>
            </w:r>
          </w:p>
        </w:tc>
      </w:tr>
      <w:tr w:rsidR="000C133F" w:rsidRPr="000C133F" w:rsidTr="008F745B">
        <w:trPr>
          <w:trHeight w:val="300"/>
          <w:jc w:val="center"/>
        </w:trPr>
        <w:tc>
          <w:tcPr>
            <w:tcW w:w="3390" w:type="dxa"/>
            <w:tcBorders>
              <w:top w:val="nil"/>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sz w:val="24"/>
                <w:lang w:eastAsia="ru-RU"/>
              </w:rPr>
            </w:pPr>
            <w:r w:rsidRPr="000C133F">
              <w:rPr>
                <w:rFonts w:eastAsia="Times New Roman"/>
                <w:color w:val="000000" w:themeColor="text1"/>
                <w:kern w:val="24"/>
                <w:sz w:val="24"/>
                <w:lang w:eastAsia="ru-RU"/>
              </w:rPr>
              <w:t>Республика Марий Эл</w:t>
            </w:r>
          </w:p>
        </w:tc>
        <w:tc>
          <w:tcPr>
            <w:tcW w:w="3046"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sz w:val="24"/>
                <w:lang w:eastAsia="ru-RU"/>
              </w:rPr>
            </w:pPr>
            <w:r w:rsidRPr="000C133F">
              <w:rPr>
                <w:rFonts w:eastAsia="Times New Roman"/>
                <w:color w:val="000000" w:themeColor="text1"/>
                <w:kern w:val="24"/>
                <w:sz w:val="24"/>
                <w:lang w:eastAsia="ru-RU"/>
              </w:rPr>
              <w:t>5</w:t>
            </w:r>
          </w:p>
        </w:tc>
        <w:tc>
          <w:tcPr>
            <w:tcW w:w="3275" w:type="dxa"/>
            <w:tcBorders>
              <w:top w:val="nil"/>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sz w:val="24"/>
                <w:lang w:eastAsia="ru-RU"/>
              </w:rPr>
            </w:pPr>
            <w:r w:rsidRPr="000C133F">
              <w:rPr>
                <w:rFonts w:eastAsia="Times New Roman"/>
                <w:color w:val="000000" w:themeColor="text1"/>
                <w:kern w:val="24"/>
                <w:sz w:val="24"/>
                <w:lang w:eastAsia="ru-RU"/>
              </w:rPr>
              <w:t xml:space="preserve">           17 990,98   </w:t>
            </w:r>
          </w:p>
        </w:tc>
      </w:tr>
      <w:tr w:rsidR="000C133F" w:rsidRPr="000C133F" w:rsidTr="008F745B">
        <w:trPr>
          <w:trHeight w:val="300"/>
          <w:jc w:val="center"/>
        </w:trPr>
        <w:tc>
          <w:tcPr>
            <w:tcW w:w="3390" w:type="dxa"/>
            <w:tcBorders>
              <w:top w:val="nil"/>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sz w:val="24"/>
                <w:lang w:eastAsia="ru-RU"/>
              </w:rPr>
            </w:pPr>
            <w:r w:rsidRPr="000C133F">
              <w:rPr>
                <w:rFonts w:eastAsia="Times New Roman"/>
                <w:color w:val="000000" w:themeColor="text1"/>
                <w:kern w:val="24"/>
                <w:sz w:val="24"/>
                <w:lang w:eastAsia="ru-RU"/>
              </w:rPr>
              <w:t>Республика Татарстан</w:t>
            </w:r>
          </w:p>
        </w:tc>
        <w:tc>
          <w:tcPr>
            <w:tcW w:w="3046"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sz w:val="24"/>
                <w:lang w:eastAsia="ru-RU"/>
              </w:rPr>
            </w:pPr>
            <w:r w:rsidRPr="000C133F">
              <w:rPr>
                <w:rFonts w:eastAsia="Times New Roman"/>
                <w:color w:val="000000" w:themeColor="text1"/>
                <w:kern w:val="24"/>
                <w:sz w:val="24"/>
                <w:lang w:eastAsia="ru-RU"/>
              </w:rPr>
              <w:t>11</w:t>
            </w:r>
          </w:p>
        </w:tc>
        <w:tc>
          <w:tcPr>
            <w:tcW w:w="3275" w:type="dxa"/>
            <w:tcBorders>
              <w:top w:val="nil"/>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sz w:val="24"/>
                <w:lang w:eastAsia="ru-RU"/>
              </w:rPr>
            </w:pPr>
            <w:r w:rsidRPr="000C133F">
              <w:rPr>
                <w:rFonts w:eastAsia="Times New Roman"/>
                <w:color w:val="000000" w:themeColor="text1"/>
                <w:kern w:val="24"/>
                <w:sz w:val="24"/>
                <w:lang w:eastAsia="ru-RU"/>
              </w:rPr>
              <w:t xml:space="preserve">            13 041,86   </w:t>
            </w:r>
          </w:p>
        </w:tc>
      </w:tr>
      <w:tr w:rsidR="000C133F" w:rsidRPr="000C133F" w:rsidTr="008F745B">
        <w:trPr>
          <w:trHeight w:val="300"/>
          <w:jc w:val="center"/>
        </w:trPr>
        <w:tc>
          <w:tcPr>
            <w:tcW w:w="3390" w:type="dxa"/>
            <w:tcBorders>
              <w:top w:val="nil"/>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sz w:val="24"/>
                <w:lang w:eastAsia="ru-RU"/>
              </w:rPr>
            </w:pPr>
            <w:r w:rsidRPr="000C133F">
              <w:rPr>
                <w:rFonts w:eastAsia="Times New Roman"/>
                <w:color w:val="000000" w:themeColor="text1"/>
                <w:kern w:val="24"/>
                <w:sz w:val="24"/>
                <w:lang w:eastAsia="ru-RU"/>
              </w:rPr>
              <w:t>Тамбовская область</w:t>
            </w:r>
          </w:p>
        </w:tc>
        <w:tc>
          <w:tcPr>
            <w:tcW w:w="3046"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sz w:val="24"/>
                <w:lang w:eastAsia="ru-RU"/>
              </w:rPr>
            </w:pPr>
            <w:r w:rsidRPr="000C133F">
              <w:rPr>
                <w:rFonts w:eastAsia="Times New Roman"/>
                <w:color w:val="000000" w:themeColor="text1"/>
                <w:kern w:val="24"/>
                <w:sz w:val="24"/>
                <w:lang w:eastAsia="ru-RU"/>
              </w:rPr>
              <w:t>12</w:t>
            </w:r>
          </w:p>
        </w:tc>
        <w:tc>
          <w:tcPr>
            <w:tcW w:w="3275" w:type="dxa"/>
            <w:tcBorders>
              <w:top w:val="nil"/>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sz w:val="24"/>
                <w:lang w:eastAsia="ru-RU"/>
              </w:rPr>
            </w:pPr>
            <w:r w:rsidRPr="000C133F">
              <w:rPr>
                <w:rFonts w:eastAsia="Times New Roman"/>
                <w:color w:val="000000" w:themeColor="text1"/>
                <w:kern w:val="24"/>
                <w:sz w:val="24"/>
                <w:lang w:eastAsia="ru-RU"/>
              </w:rPr>
              <w:t xml:space="preserve">       11 442,07   </w:t>
            </w:r>
          </w:p>
        </w:tc>
      </w:tr>
      <w:tr w:rsidR="000C133F" w:rsidRPr="000C133F" w:rsidTr="008F745B">
        <w:trPr>
          <w:trHeight w:val="300"/>
          <w:jc w:val="center"/>
        </w:trPr>
        <w:tc>
          <w:tcPr>
            <w:tcW w:w="3390" w:type="dxa"/>
            <w:tcBorders>
              <w:top w:val="nil"/>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sz w:val="24"/>
                <w:lang w:eastAsia="ru-RU"/>
              </w:rPr>
            </w:pPr>
            <w:r w:rsidRPr="000C133F">
              <w:rPr>
                <w:rFonts w:eastAsia="Times New Roman"/>
                <w:color w:val="000000" w:themeColor="text1"/>
                <w:kern w:val="24"/>
                <w:sz w:val="24"/>
                <w:lang w:eastAsia="ru-RU"/>
              </w:rPr>
              <w:t>Ростовская область</w:t>
            </w:r>
          </w:p>
        </w:tc>
        <w:tc>
          <w:tcPr>
            <w:tcW w:w="3046"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sz w:val="24"/>
                <w:lang w:eastAsia="ru-RU"/>
              </w:rPr>
            </w:pPr>
            <w:r w:rsidRPr="000C133F">
              <w:rPr>
                <w:rFonts w:eastAsia="Times New Roman"/>
                <w:color w:val="000000" w:themeColor="text1"/>
                <w:kern w:val="24"/>
                <w:sz w:val="24"/>
                <w:lang w:eastAsia="ru-RU"/>
              </w:rPr>
              <w:t>14</w:t>
            </w:r>
          </w:p>
        </w:tc>
        <w:tc>
          <w:tcPr>
            <w:tcW w:w="3275" w:type="dxa"/>
            <w:tcBorders>
              <w:top w:val="nil"/>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sz w:val="24"/>
                <w:lang w:eastAsia="ru-RU"/>
              </w:rPr>
            </w:pPr>
            <w:r w:rsidRPr="000C133F">
              <w:rPr>
                <w:rFonts w:eastAsia="Times New Roman"/>
                <w:color w:val="000000" w:themeColor="text1"/>
                <w:kern w:val="24"/>
                <w:sz w:val="24"/>
                <w:lang w:eastAsia="ru-RU"/>
              </w:rPr>
              <w:t xml:space="preserve">         5 504,13   </w:t>
            </w:r>
          </w:p>
        </w:tc>
      </w:tr>
      <w:tr w:rsidR="000C133F" w:rsidRPr="000C133F" w:rsidTr="008F745B">
        <w:trPr>
          <w:trHeight w:val="315"/>
          <w:jc w:val="center"/>
        </w:trPr>
        <w:tc>
          <w:tcPr>
            <w:tcW w:w="3390" w:type="dxa"/>
            <w:tcBorders>
              <w:top w:val="nil"/>
              <w:left w:val="single" w:sz="8" w:space="0" w:color="auto"/>
              <w:bottom w:val="single" w:sz="8"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sz w:val="24"/>
                <w:lang w:eastAsia="ru-RU"/>
              </w:rPr>
            </w:pPr>
            <w:r w:rsidRPr="000C133F">
              <w:rPr>
                <w:rFonts w:eastAsia="Times New Roman"/>
                <w:color w:val="000000" w:themeColor="text1"/>
                <w:kern w:val="24"/>
                <w:sz w:val="24"/>
                <w:lang w:eastAsia="ru-RU"/>
              </w:rPr>
              <w:t>Республика Мордовия</w:t>
            </w:r>
          </w:p>
        </w:tc>
        <w:tc>
          <w:tcPr>
            <w:tcW w:w="3046" w:type="dxa"/>
            <w:tcBorders>
              <w:top w:val="nil"/>
              <w:left w:val="nil"/>
              <w:bottom w:val="single" w:sz="8"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sz w:val="24"/>
                <w:lang w:eastAsia="ru-RU"/>
              </w:rPr>
            </w:pPr>
            <w:r w:rsidRPr="000C133F">
              <w:rPr>
                <w:rFonts w:eastAsia="Times New Roman"/>
                <w:color w:val="000000" w:themeColor="text1"/>
                <w:kern w:val="24"/>
                <w:sz w:val="24"/>
                <w:lang w:eastAsia="ru-RU"/>
              </w:rPr>
              <w:t>1</w:t>
            </w:r>
          </w:p>
        </w:tc>
        <w:tc>
          <w:tcPr>
            <w:tcW w:w="3275" w:type="dxa"/>
            <w:tcBorders>
              <w:top w:val="nil"/>
              <w:left w:val="nil"/>
              <w:bottom w:val="single" w:sz="8"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sz w:val="24"/>
                <w:lang w:eastAsia="ru-RU"/>
              </w:rPr>
            </w:pPr>
            <w:r w:rsidRPr="000C133F">
              <w:rPr>
                <w:rFonts w:eastAsia="Times New Roman"/>
                <w:color w:val="000000" w:themeColor="text1"/>
                <w:kern w:val="24"/>
                <w:sz w:val="24"/>
                <w:lang w:eastAsia="ru-RU"/>
              </w:rPr>
              <w:t xml:space="preserve">            5 500,00   </w:t>
            </w:r>
          </w:p>
        </w:tc>
      </w:tr>
    </w:tbl>
    <w:p w:rsidR="000C133F" w:rsidRPr="000C133F" w:rsidRDefault="000C133F" w:rsidP="000C133F">
      <w:pPr>
        <w:widowControl w:val="0"/>
        <w:autoSpaceDE w:val="0"/>
        <w:autoSpaceDN w:val="0"/>
        <w:adjustRightInd w:val="0"/>
        <w:jc w:val="center"/>
        <w:rPr>
          <w:color w:val="000000" w:themeColor="text1"/>
          <w:kern w:val="24"/>
          <w:sz w:val="28"/>
          <w:szCs w:val="28"/>
        </w:rPr>
      </w:pPr>
    </w:p>
    <w:p w:rsidR="000C133F" w:rsidRPr="000C133F" w:rsidRDefault="000C133F" w:rsidP="00BF70D9">
      <w:pPr>
        <w:autoSpaceDE w:val="0"/>
        <w:autoSpaceDN w:val="0"/>
        <w:adjustRightInd w:val="0"/>
        <w:spacing w:line="240" w:lineRule="auto"/>
        <w:ind w:firstLine="708"/>
        <w:jc w:val="both"/>
        <w:rPr>
          <w:color w:val="000000" w:themeColor="text1"/>
          <w:kern w:val="24"/>
          <w:sz w:val="28"/>
          <w:szCs w:val="28"/>
        </w:rPr>
      </w:pPr>
      <w:r w:rsidRPr="000C133F">
        <w:rPr>
          <w:color w:val="000000" w:themeColor="text1"/>
          <w:kern w:val="24"/>
          <w:sz w:val="28"/>
          <w:szCs w:val="28"/>
        </w:rPr>
        <w:t>В 2014 году был создан механизм автоматического сбора и консолидации информации (АИС «Субсидии АПК») по инвестиционным проектам, направле</w:t>
      </w:r>
      <w:r w:rsidRPr="000C133F">
        <w:rPr>
          <w:color w:val="000000" w:themeColor="text1"/>
          <w:kern w:val="24"/>
          <w:sz w:val="28"/>
          <w:szCs w:val="28"/>
        </w:rPr>
        <w:t>н</w:t>
      </w:r>
      <w:r w:rsidRPr="000C133F">
        <w:rPr>
          <w:color w:val="000000" w:themeColor="text1"/>
          <w:kern w:val="24"/>
          <w:sz w:val="28"/>
          <w:szCs w:val="28"/>
        </w:rPr>
        <w:t>ным в Минсельхоз России на рассмотрение Комиссии АПК. Механизм автомат</w:t>
      </w:r>
      <w:r w:rsidRPr="000C133F">
        <w:rPr>
          <w:color w:val="000000" w:themeColor="text1"/>
          <w:kern w:val="24"/>
          <w:sz w:val="28"/>
          <w:szCs w:val="28"/>
        </w:rPr>
        <w:t>и</w:t>
      </w:r>
      <w:r w:rsidRPr="000C133F">
        <w:rPr>
          <w:color w:val="000000" w:themeColor="text1"/>
          <w:kern w:val="24"/>
          <w:sz w:val="28"/>
          <w:szCs w:val="28"/>
        </w:rPr>
        <w:t>ческого сбора реализован посредством заполнения паспортов инвестиционных проектов субъектами Российской Федерации. В паспортах инвестиционных пр</w:t>
      </w:r>
      <w:r w:rsidRPr="000C133F">
        <w:rPr>
          <w:color w:val="000000" w:themeColor="text1"/>
          <w:kern w:val="24"/>
          <w:sz w:val="28"/>
          <w:szCs w:val="28"/>
        </w:rPr>
        <w:t>о</w:t>
      </w:r>
      <w:r w:rsidRPr="000C133F">
        <w:rPr>
          <w:color w:val="000000" w:themeColor="text1"/>
          <w:kern w:val="24"/>
          <w:sz w:val="28"/>
          <w:szCs w:val="28"/>
        </w:rPr>
        <w:t>ектов заполняется основная информация по инвестиционному проекту (наим</w:t>
      </w:r>
      <w:r w:rsidRPr="000C133F">
        <w:rPr>
          <w:color w:val="000000" w:themeColor="text1"/>
          <w:kern w:val="24"/>
          <w:sz w:val="28"/>
          <w:szCs w:val="28"/>
        </w:rPr>
        <w:t>е</w:t>
      </w:r>
      <w:r w:rsidRPr="000C133F">
        <w:rPr>
          <w:color w:val="000000" w:themeColor="text1"/>
          <w:kern w:val="24"/>
          <w:sz w:val="28"/>
          <w:szCs w:val="28"/>
        </w:rPr>
        <w:t>нование заемщика, полная информация по кредитному договору, направление проекта, планируемый объем ввода мощностей, графики выборки кредитных средств, расчетный объем причитающихся субсидий). Все это дает Минсельхозу России возможность эффективнее планировать расходы федерального бюджета по возмещению части процентной ставки по инвестиционным кредитам. Кроме того, в АИС «Субсидии АПК» предусмотрена возможность архивирования док</w:t>
      </w:r>
      <w:r w:rsidRPr="000C133F">
        <w:rPr>
          <w:color w:val="000000" w:themeColor="text1"/>
          <w:kern w:val="24"/>
          <w:sz w:val="28"/>
          <w:szCs w:val="28"/>
        </w:rPr>
        <w:t>у</w:t>
      </w:r>
      <w:r w:rsidRPr="000C133F">
        <w:rPr>
          <w:color w:val="000000" w:themeColor="text1"/>
          <w:kern w:val="24"/>
          <w:sz w:val="28"/>
          <w:szCs w:val="28"/>
        </w:rPr>
        <w:lastRenderedPageBreak/>
        <w:t>ментов, представляемых субъектами Российской Федерации в Комиссию по к</w:t>
      </w:r>
      <w:r w:rsidRPr="000C133F">
        <w:rPr>
          <w:color w:val="000000" w:themeColor="text1"/>
          <w:kern w:val="24"/>
          <w:sz w:val="28"/>
          <w:szCs w:val="28"/>
        </w:rPr>
        <w:t>о</w:t>
      </w:r>
      <w:r w:rsidRPr="000C133F">
        <w:rPr>
          <w:color w:val="000000" w:themeColor="text1"/>
          <w:kern w:val="24"/>
          <w:sz w:val="28"/>
          <w:szCs w:val="28"/>
        </w:rPr>
        <w:t>ординации вопросов кредитования АПК.</w:t>
      </w:r>
    </w:p>
    <w:p w:rsidR="000C133F" w:rsidRPr="000C133F" w:rsidRDefault="000C133F" w:rsidP="00BF70D9">
      <w:pPr>
        <w:autoSpaceDE w:val="0"/>
        <w:autoSpaceDN w:val="0"/>
        <w:adjustRightInd w:val="0"/>
        <w:spacing w:line="240" w:lineRule="auto"/>
        <w:ind w:firstLine="708"/>
        <w:jc w:val="both"/>
        <w:rPr>
          <w:color w:val="000000" w:themeColor="text1"/>
          <w:kern w:val="24"/>
          <w:sz w:val="28"/>
          <w:szCs w:val="28"/>
        </w:rPr>
      </w:pPr>
      <w:r w:rsidRPr="000C133F">
        <w:rPr>
          <w:color w:val="000000" w:themeColor="text1"/>
          <w:kern w:val="24"/>
          <w:sz w:val="28"/>
          <w:szCs w:val="28"/>
        </w:rPr>
        <w:t xml:space="preserve">Отличительной особенностью данной системы является онлайн-доступ </w:t>
      </w:r>
      <w:r w:rsidRPr="000C133F">
        <w:rPr>
          <w:color w:val="000000" w:themeColor="text1"/>
          <w:kern w:val="24"/>
          <w:sz w:val="28"/>
          <w:szCs w:val="28"/>
        </w:rPr>
        <w:br/>
        <w:t>в АИС «Субсидии АПК». При внесении информации субъектом Российской Ф</w:t>
      </w:r>
      <w:r w:rsidRPr="000C133F">
        <w:rPr>
          <w:color w:val="000000" w:themeColor="text1"/>
          <w:kern w:val="24"/>
          <w:sz w:val="28"/>
          <w:szCs w:val="28"/>
        </w:rPr>
        <w:t>е</w:t>
      </w:r>
      <w:r w:rsidRPr="000C133F">
        <w:rPr>
          <w:color w:val="000000" w:themeColor="text1"/>
          <w:kern w:val="24"/>
          <w:sz w:val="28"/>
          <w:szCs w:val="28"/>
        </w:rPr>
        <w:t>дерации в АИС «Субсидии АПК» сотрудники Минсельхоза России видят пре</w:t>
      </w:r>
      <w:r w:rsidRPr="000C133F">
        <w:rPr>
          <w:color w:val="000000" w:themeColor="text1"/>
          <w:kern w:val="24"/>
          <w:sz w:val="28"/>
          <w:szCs w:val="28"/>
        </w:rPr>
        <w:t>д</w:t>
      </w:r>
      <w:r w:rsidRPr="000C133F">
        <w:rPr>
          <w:color w:val="000000" w:themeColor="text1"/>
          <w:kern w:val="24"/>
          <w:sz w:val="28"/>
          <w:szCs w:val="28"/>
        </w:rPr>
        <w:t>ставленную информацию в оперативном режиме.</w:t>
      </w:r>
    </w:p>
    <w:p w:rsidR="000C133F" w:rsidRPr="000C133F" w:rsidRDefault="000C133F" w:rsidP="00BF70D9">
      <w:pPr>
        <w:autoSpaceDE w:val="0"/>
        <w:autoSpaceDN w:val="0"/>
        <w:adjustRightInd w:val="0"/>
        <w:spacing w:line="240" w:lineRule="auto"/>
        <w:ind w:firstLine="708"/>
        <w:jc w:val="both"/>
        <w:rPr>
          <w:color w:val="000000" w:themeColor="text1"/>
          <w:kern w:val="24"/>
          <w:sz w:val="28"/>
          <w:szCs w:val="28"/>
        </w:rPr>
      </w:pPr>
      <w:r w:rsidRPr="000C133F">
        <w:rPr>
          <w:color w:val="000000" w:themeColor="text1"/>
          <w:kern w:val="24"/>
          <w:sz w:val="28"/>
          <w:szCs w:val="28"/>
        </w:rPr>
        <w:t>Наряду с новыми возможностями и преимуществами, необходимо отм</w:t>
      </w:r>
      <w:r w:rsidRPr="000C133F">
        <w:rPr>
          <w:color w:val="000000" w:themeColor="text1"/>
          <w:kern w:val="24"/>
          <w:sz w:val="28"/>
          <w:szCs w:val="28"/>
        </w:rPr>
        <w:t>е</w:t>
      </w:r>
      <w:r w:rsidRPr="000C133F">
        <w:rPr>
          <w:color w:val="000000" w:themeColor="text1"/>
          <w:kern w:val="24"/>
          <w:sz w:val="28"/>
          <w:szCs w:val="28"/>
        </w:rPr>
        <w:t>тить, что формат хранения данных обеспечивает их сохранность и целостность. В АИС «Субсидии АПК» заполнены все паспорта инвестиционных проектов, отобранных на Комиссии АПК.</w:t>
      </w:r>
    </w:p>
    <w:p w:rsidR="000C133F" w:rsidRPr="000C133F" w:rsidRDefault="000C133F" w:rsidP="00BF70D9">
      <w:pPr>
        <w:autoSpaceDE w:val="0"/>
        <w:autoSpaceDN w:val="0"/>
        <w:adjustRightInd w:val="0"/>
        <w:spacing w:line="240" w:lineRule="auto"/>
        <w:ind w:firstLine="708"/>
        <w:jc w:val="both"/>
        <w:rPr>
          <w:color w:val="000000" w:themeColor="text1"/>
          <w:kern w:val="24"/>
          <w:sz w:val="28"/>
          <w:szCs w:val="28"/>
        </w:rPr>
      </w:pPr>
      <w:r w:rsidRPr="000C133F">
        <w:rPr>
          <w:color w:val="000000" w:themeColor="text1"/>
          <w:kern w:val="24"/>
          <w:sz w:val="28"/>
          <w:szCs w:val="28"/>
        </w:rPr>
        <w:t>В 2015 году планируется выполнение работ, направленных на развитие функциональности паспортов инвестиционных проектов и расширение возмо</w:t>
      </w:r>
      <w:r w:rsidRPr="000C133F">
        <w:rPr>
          <w:color w:val="000000" w:themeColor="text1"/>
          <w:kern w:val="24"/>
          <w:sz w:val="28"/>
          <w:szCs w:val="28"/>
        </w:rPr>
        <w:t>ж</w:t>
      </w:r>
      <w:r w:rsidRPr="000C133F">
        <w:rPr>
          <w:color w:val="000000" w:themeColor="text1"/>
          <w:kern w:val="24"/>
          <w:sz w:val="28"/>
          <w:szCs w:val="28"/>
        </w:rPr>
        <w:t>ностей для оперативного сбора и проведения более глубокого анализа отчетн</w:t>
      </w:r>
      <w:r w:rsidRPr="000C133F">
        <w:rPr>
          <w:color w:val="000000" w:themeColor="text1"/>
          <w:kern w:val="24"/>
          <w:sz w:val="28"/>
          <w:szCs w:val="28"/>
        </w:rPr>
        <w:t>о</w:t>
      </w:r>
      <w:r w:rsidRPr="000C133F">
        <w:rPr>
          <w:color w:val="000000" w:themeColor="text1"/>
          <w:kern w:val="24"/>
          <w:sz w:val="28"/>
          <w:szCs w:val="28"/>
        </w:rPr>
        <w:t>сти.</w:t>
      </w:r>
    </w:p>
    <w:p w:rsidR="000C133F" w:rsidRPr="000C133F" w:rsidRDefault="000C133F" w:rsidP="00BF70D9">
      <w:pPr>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В части расширения возможностей для оперативного сбора и проведения более глубокого анализа отчетности по кредитам и займам ведется работа по и</w:t>
      </w:r>
      <w:r w:rsidRPr="000C133F">
        <w:rPr>
          <w:color w:val="000000" w:themeColor="text1"/>
          <w:kern w:val="24"/>
          <w:sz w:val="28"/>
          <w:szCs w:val="28"/>
        </w:rPr>
        <w:t>н</w:t>
      </w:r>
      <w:r w:rsidRPr="000C133F">
        <w:rPr>
          <w:color w:val="000000" w:themeColor="text1"/>
          <w:kern w:val="24"/>
          <w:sz w:val="28"/>
          <w:szCs w:val="28"/>
        </w:rPr>
        <w:t>теграции различных форм отчетности и осуществление мониторинга информ</w:t>
      </w:r>
      <w:r w:rsidRPr="000C133F">
        <w:rPr>
          <w:color w:val="000000" w:themeColor="text1"/>
          <w:kern w:val="24"/>
          <w:sz w:val="28"/>
          <w:szCs w:val="28"/>
        </w:rPr>
        <w:t>а</w:t>
      </w:r>
      <w:r w:rsidRPr="000C133F">
        <w:rPr>
          <w:color w:val="000000" w:themeColor="text1"/>
          <w:kern w:val="24"/>
          <w:sz w:val="28"/>
          <w:szCs w:val="28"/>
        </w:rPr>
        <w:t>ции по инвестиционным проектам на основе данных из существующих форм о</w:t>
      </w:r>
      <w:r w:rsidRPr="000C133F">
        <w:rPr>
          <w:color w:val="000000" w:themeColor="text1"/>
          <w:kern w:val="24"/>
          <w:sz w:val="28"/>
          <w:szCs w:val="28"/>
        </w:rPr>
        <w:t>т</w:t>
      </w:r>
      <w:r w:rsidRPr="000C133F">
        <w:rPr>
          <w:color w:val="000000" w:themeColor="text1"/>
          <w:kern w:val="24"/>
          <w:sz w:val="28"/>
          <w:szCs w:val="28"/>
        </w:rPr>
        <w:t xml:space="preserve">четности, а также установления их корреляции между собой. Благодаря этому повышается точность планирования и распределения субсидий на возмещение части процентной ставки по инвестиционным кредитам, что приводит к более эффективному использованию бюджетных средств. </w:t>
      </w:r>
    </w:p>
    <w:p w:rsidR="000C133F" w:rsidRPr="008C5B50" w:rsidRDefault="000C133F" w:rsidP="000C133F">
      <w:pPr>
        <w:ind w:firstLine="708"/>
        <w:jc w:val="both"/>
        <w:rPr>
          <w:color w:val="000000" w:themeColor="text1"/>
          <w:kern w:val="24"/>
          <w:sz w:val="20"/>
          <w:szCs w:val="20"/>
        </w:rPr>
      </w:pPr>
    </w:p>
    <w:p w:rsidR="000C133F" w:rsidRPr="000C133F" w:rsidRDefault="000C133F" w:rsidP="000C133F">
      <w:pPr>
        <w:spacing w:line="240" w:lineRule="auto"/>
        <w:ind w:firstLine="709"/>
        <w:jc w:val="center"/>
        <w:rPr>
          <w:rFonts w:eastAsia="Times New Roman"/>
          <w:b/>
          <w:color w:val="000000" w:themeColor="text1"/>
          <w:kern w:val="24"/>
          <w:sz w:val="28"/>
          <w:szCs w:val="28"/>
          <w:lang w:eastAsia="ru-RU"/>
        </w:rPr>
      </w:pPr>
      <w:r w:rsidRPr="000C133F">
        <w:rPr>
          <w:rFonts w:eastAsia="Times New Roman"/>
          <w:b/>
          <w:color w:val="000000" w:themeColor="text1"/>
          <w:kern w:val="24"/>
          <w:sz w:val="28"/>
          <w:szCs w:val="28"/>
          <w:lang w:eastAsia="ru-RU"/>
        </w:rPr>
        <w:t>Эффективность государственной поддержки кредитования подотрасли</w:t>
      </w:r>
    </w:p>
    <w:p w:rsidR="000C133F" w:rsidRPr="000C133F" w:rsidRDefault="000C133F" w:rsidP="000C133F">
      <w:pPr>
        <w:spacing w:line="240" w:lineRule="auto"/>
        <w:ind w:firstLine="709"/>
        <w:jc w:val="center"/>
        <w:rPr>
          <w:rFonts w:eastAsia="Times New Roman"/>
          <w:b/>
          <w:color w:val="000000" w:themeColor="text1"/>
          <w:kern w:val="24"/>
          <w:sz w:val="28"/>
          <w:szCs w:val="28"/>
          <w:lang w:eastAsia="ru-RU"/>
        </w:rPr>
      </w:pPr>
      <w:r w:rsidRPr="000C133F">
        <w:rPr>
          <w:rFonts w:eastAsia="Times New Roman"/>
          <w:b/>
          <w:color w:val="000000" w:themeColor="text1"/>
          <w:kern w:val="24"/>
          <w:sz w:val="28"/>
          <w:szCs w:val="28"/>
          <w:lang w:eastAsia="ru-RU"/>
        </w:rPr>
        <w:t xml:space="preserve"> животноводства</w:t>
      </w:r>
    </w:p>
    <w:p w:rsidR="000C133F" w:rsidRPr="008C5B50" w:rsidRDefault="000C133F" w:rsidP="000C133F">
      <w:pPr>
        <w:spacing w:line="240" w:lineRule="auto"/>
        <w:rPr>
          <w:rFonts w:eastAsia="Times New Roman"/>
          <w:b/>
          <w:color w:val="000000" w:themeColor="text1"/>
          <w:kern w:val="24"/>
          <w:sz w:val="20"/>
          <w:szCs w:val="20"/>
          <w:lang w:eastAsia="ru-RU"/>
        </w:rPr>
      </w:pPr>
    </w:p>
    <w:p w:rsidR="000C133F" w:rsidRPr="000C133F" w:rsidRDefault="000C133F" w:rsidP="000C133F">
      <w:pPr>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Реализация мероприятий по развитию производства и переработки пр</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дукции животноводства направлена на обеспечение населения мясными и м</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 xml:space="preserve">лочными продуктами. Показателями эффективности поддержки кредитования подотрасли животноводства в соответствии </w:t>
      </w:r>
      <w:r w:rsidRPr="004E1BFE">
        <w:rPr>
          <w:rFonts w:eastAsia="Times New Roman"/>
          <w:color w:val="000000" w:themeColor="text1"/>
          <w:kern w:val="24"/>
          <w:sz w:val="28"/>
          <w:szCs w:val="28"/>
          <w:lang w:eastAsia="ru-RU"/>
        </w:rPr>
        <w:t xml:space="preserve">с постановлением Правительства </w:t>
      </w:r>
      <w:r w:rsidRPr="004E1BFE">
        <w:rPr>
          <w:color w:val="000000" w:themeColor="text1"/>
          <w:kern w:val="24"/>
          <w:sz w:val="28"/>
          <w:szCs w:val="28"/>
        </w:rPr>
        <w:t>Российской Федерации</w:t>
      </w:r>
      <w:r w:rsidR="004E1BFE">
        <w:rPr>
          <w:color w:val="000000" w:themeColor="text1"/>
          <w:kern w:val="24"/>
          <w:sz w:val="28"/>
          <w:szCs w:val="28"/>
        </w:rPr>
        <w:t xml:space="preserve"> № 315 от 15 апреля 2014 г.</w:t>
      </w:r>
      <w:r w:rsidRPr="000C133F">
        <w:rPr>
          <w:color w:val="000000" w:themeColor="text1"/>
          <w:kern w:val="24"/>
          <w:sz w:val="28"/>
          <w:szCs w:val="28"/>
        </w:rPr>
        <w:t xml:space="preserve"> </w:t>
      </w:r>
      <w:r w:rsidRPr="000C133F">
        <w:rPr>
          <w:rFonts w:eastAsia="Times New Roman"/>
          <w:color w:val="000000" w:themeColor="text1"/>
          <w:kern w:val="24"/>
          <w:sz w:val="28"/>
          <w:szCs w:val="28"/>
          <w:lang w:eastAsia="ru-RU"/>
        </w:rPr>
        <w:t>определены индекс произво</w:t>
      </w:r>
      <w:r w:rsidRPr="000C133F">
        <w:rPr>
          <w:rFonts w:eastAsia="Times New Roman"/>
          <w:color w:val="000000" w:themeColor="text1"/>
          <w:kern w:val="24"/>
          <w:sz w:val="28"/>
          <w:szCs w:val="28"/>
          <w:lang w:eastAsia="ru-RU"/>
        </w:rPr>
        <w:t>д</w:t>
      </w:r>
      <w:r w:rsidRPr="000C133F">
        <w:rPr>
          <w:rFonts w:eastAsia="Times New Roman"/>
          <w:color w:val="000000" w:themeColor="text1"/>
          <w:kern w:val="24"/>
          <w:sz w:val="28"/>
          <w:szCs w:val="28"/>
          <w:lang w:eastAsia="ru-RU"/>
        </w:rPr>
        <w:t>ства продукции животноводства в хозяйствах всех категорий (в сопоставимых ценах) к предыдущему году и индекс физического объёма инвестиций в осно</w:t>
      </w:r>
      <w:r w:rsidRPr="000C133F">
        <w:rPr>
          <w:rFonts w:eastAsia="Times New Roman"/>
          <w:color w:val="000000" w:themeColor="text1"/>
          <w:kern w:val="24"/>
          <w:sz w:val="28"/>
          <w:szCs w:val="28"/>
          <w:lang w:eastAsia="ru-RU"/>
        </w:rPr>
        <w:t>в</w:t>
      </w:r>
      <w:r w:rsidRPr="000C133F">
        <w:rPr>
          <w:rFonts w:eastAsia="Times New Roman"/>
          <w:color w:val="000000" w:themeColor="text1"/>
          <w:kern w:val="24"/>
          <w:sz w:val="28"/>
          <w:szCs w:val="28"/>
          <w:lang w:eastAsia="ru-RU"/>
        </w:rPr>
        <w:t>ной капитал. С нашей точки зрения, индексы роста производства продукции ж</w:t>
      </w:r>
      <w:r w:rsidRPr="000C133F">
        <w:rPr>
          <w:rFonts w:eastAsia="Times New Roman"/>
          <w:color w:val="000000" w:themeColor="text1"/>
          <w:kern w:val="24"/>
          <w:sz w:val="28"/>
          <w:szCs w:val="28"/>
          <w:lang w:eastAsia="ru-RU"/>
        </w:rPr>
        <w:t>и</w:t>
      </w:r>
      <w:r w:rsidRPr="000C133F">
        <w:rPr>
          <w:rFonts w:eastAsia="Times New Roman"/>
          <w:color w:val="000000" w:themeColor="text1"/>
          <w:kern w:val="24"/>
          <w:sz w:val="28"/>
          <w:szCs w:val="28"/>
          <w:lang w:eastAsia="ru-RU"/>
        </w:rPr>
        <w:t>вотноводства не могут являться критериями эффективности кредитования, п</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скольку прирост производства может быть обусловлен совокупностью знач</w:t>
      </w:r>
      <w:r w:rsidRPr="000C133F">
        <w:rPr>
          <w:rFonts w:eastAsia="Times New Roman"/>
          <w:color w:val="000000" w:themeColor="text1"/>
          <w:kern w:val="24"/>
          <w:sz w:val="28"/>
          <w:szCs w:val="28"/>
          <w:lang w:eastAsia="ru-RU"/>
        </w:rPr>
        <w:t>и</w:t>
      </w:r>
      <w:r w:rsidRPr="000C133F">
        <w:rPr>
          <w:rFonts w:eastAsia="Times New Roman"/>
          <w:color w:val="000000" w:themeColor="text1"/>
          <w:kern w:val="24"/>
          <w:sz w:val="28"/>
          <w:szCs w:val="28"/>
          <w:lang w:eastAsia="ru-RU"/>
        </w:rPr>
        <w:t>тельного количества факторов. Что касается критерия индекса объёма инвест</w:t>
      </w:r>
      <w:r w:rsidRPr="000C133F">
        <w:rPr>
          <w:rFonts w:eastAsia="Times New Roman"/>
          <w:color w:val="000000" w:themeColor="text1"/>
          <w:kern w:val="24"/>
          <w:sz w:val="28"/>
          <w:szCs w:val="28"/>
          <w:lang w:eastAsia="ru-RU"/>
        </w:rPr>
        <w:t>и</w:t>
      </w:r>
      <w:r w:rsidRPr="000C133F">
        <w:rPr>
          <w:rFonts w:eastAsia="Times New Roman"/>
          <w:color w:val="000000" w:themeColor="text1"/>
          <w:kern w:val="24"/>
          <w:sz w:val="28"/>
          <w:szCs w:val="28"/>
          <w:lang w:eastAsia="ru-RU"/>
        </w:rPr>
        <w:t>ций в основной капитал, то он может служить определённым ориентиром, т.к. введение в строй новых мощностей и модернизация старых происходит на осн</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ве привлечения значительного объёма кредитных ресурсов.</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В мясном птицеводстве доля оборудования не старше 8 лет составляет 60%, в яичном – 20%, по переработке мяса птицы – 80%. Однако птицеводство характеризуется значительной долей импортного оборудования: по инкубаторам она составляет 60%, напольному оборудованию для выращивания птицы на мясо – 75%, линиям убоя и переработки птицы – 90%, оборудованию для глубокой </w:t>
      </w:r>
      <w:r w:rsidRPr="000C133F">
        <w:rPr>
          <w:color w:val="000000" w:themeColor="text1"/>
          <w:kern w:val="24"/>
          <w:sz w:val="28"/>
          <w:szCs w:val="28"/>
        </w:rPr>
        <w:br/>
        <w:t>переработки мяса птицы – 90% и оборудованию для переработки яиц – 80%.</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lastRenderedPageBreak/>
        <w:t xml:space="preserve">В отчетном году привлечение кредитных ресурсов позволило ввести </w:t>
      </w:r>
      <w:r w:rsidRPr="000C133F">
        <w:rPr>
          <w:color w:val="000000" w:themeColor="text1"/>
          <w:kern w:val="24"/>
          <w:sz w:val="28"/>
          <w:szCs w:val="28"/>
        </w:rPr>
        <w:br/>
        <w:t>в строй 19 новых объектов мясного птицеводства (6 – в Центральном федерал</w:t>
      </w:r>
      <w:r w:rsidRPr="000C133F">
        <w:rPr>
          <w:color w:val="000000" w:themeColor="text1"/>
          <w:kern w:val="24"/>
          <w:sz w:val="28"/>
          <w:szCs w:val="28"/>
        </w:rPr>
        <w:t>ь</w:t>
      </w:r>
      <w:r w:rsidRPr="000C133F">
        <w:rPr>
          <w:color w:val="000000" w:themeColor="text1"/>
          <w:kern w:val="24"/>
          <w:sz w:val="28"/>
          <w:szCs w:val="28"/>
        </w:rPr>
        <w:t xml:space="preserve">ном округе, по 1– в Северо-Кавказском и Уральском федеральных округах, 11 – </w:t>
      </w:r>
      <w:r w:rsidRPr="000C133F">
        <w:rPr>
          <w:color w:val="000000" w:themeColor="text1"/>
          <w:kern w:val="24"/>
          <w:sz w:val="28"/>
          <w:szCs w:val="28"/>
        </w:rPr>
        <w:br/>
        <w:t xml:space="preserve">в Приволжском федеральном округе, из них 6 – в Республике Марий Эл), </w:t>
      </w:r>
      <w:r w:rsidRPr="000C133F">
        <w:rPr>
          <w:color w:val="000000" w:themeColor="text1"/>
          <w:kern w:val="24"/>
          <w:sz w:val="28"/>
          <w:szCs w:val="28"/>
        </w:rPr>
        <w:br/>
        <w:t xml:space="preserve">на которых произведено птицы на убой в живом весе 178,6 тыс. тонн. Было </w:t>
      </w:r>
      <w:r w:rsidRPr="000C133F">
        <w:rPr>
          <w:color w:val="000000" w:themeColor="text1"/>
          <w:kern w:val="24"/>
          <w:sz w:val="28"/>
          <w:szCs w:val="28"/>
        </w:rPr>
        <w:br/>
        <w:t>также реконструировано и модернизировано 11 объектов мясного птицеводства (4 – в Северо-Кавказском, 4 – в Уральском, 3 – в Сибирском федеральных окр</w:t>
      </w:r>
      <w:r w:rsidRPr="000C133F">
        <w:rPr>
          <w:color w:val="000000" w:themeColor="text1"/>
          <w:kern w:val="24"/>
          <w:sz w:val="28"/>
          <w:szCs w:val="28"/>
        </w:rPr>
        <w:t>у</w:t>
      </w:r>
      <w:r w:rsidRPr="000C133F">
        <w:rPr>
          <w:color w:val="000000" w:themeColor="text1"/>
          <w:kern w:val="24"/>
          <w:sz w:val="28"/>
          <w:szCs w:val="28"/>
        </w:rPr>
        <w:t>гах), на которых было произведено около 16 тыс. тонн птицы на убой. На этой основе самый значительный прирост производства мяса птицы был получен в Курской области, Республике Марий Эл, Челябинской и Брянской областях, Ре</w:t>
      </w:r>
      <w:r w:rsidRPr="000C133F">
        <w:rPr>
          <w:color w:val="000000" w:themeColor="text1"/>
          <w:kern w:val="24"/>
          <w:sz w:val="28"/>
          <w:szCs w:val="28"/>
        </w:rPr>
        <w:t>с</w:t>
      </w:r>
      <w:r w:rsidRPr="000C133F">
        <w:rPr>
          <w:color w:val="000000" w:themeColor="text1"/>
          <w:kern w:val="24"/>
          <w:sz w:val="28"/>
          <w:szCs w:val="28"/>
        </w:rPr>
        <w:t>публике Мордовия и Волгоградской области.</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Основными производителями мяса птицы и яиц в стране являются сел</w:t>
      </w:r>
      <w:r w:rsidRPr="000C133F">
        <w:rPr>
          <w:color w:val="000000" w:themeColor="text1"/>
          <w:kern w:val="24"/>
          <w:sz w:val="28"/>
          <w:szCs w:val="28"/>
        </w:rPr>
        <w:t>ь</w:t>
      </w:r>
      <w:r w:rsidRPr="000C133F">
        <w:rPr>
          <w:color w:val="000000" w:themeColor="text1"/>
          <w:kern w:val="24"/>
          <w:sz w:val="28"/>
          <w:szCs w:val="28"/>
        </w:rPr>
        <w:t>скохозяйственные организации. Размещение производственных мощностей по производству птицеводческой продукции на территории страны характеризуется неравномерностью. Так, в общем объёме производства мяса птицы доля Це</w:t>
      </w:r>
      <w:r w:rsidRPr="000C133F">
        <w:rPr>
          <w:color w:val="000000" w:themeColor="text1"/>
          <w:kern w:val="24"/>
          <w:sz w:val="28"/>
          <w:szCs w:val="28"/>
        </w:rPr>
        <w:t>н</w:t>
      </w:r>
      <w:r w:rsidRPr="000C133F">
        <w:rPr>
          <w:color w:val="000000" w:themeColor="text1"/>
          <w:kern w:val="24"/>
          <w:sz w:val="28"/>
          <w:szCs w:val="28"/>
        </w:rPr>
        <w:t xml:space="preserve">трального федерального округа составила 35% (на душу населения произведено </w:t>
      </w:r>
      <w:r w:rsidRPr="000C133F">
        <w:rPr>
          <w:color w:val="000000" w:themeColor="text1"/>
          <w:kern w:val="24"/>
          <w:sz w:val="28"/>
          <w:szCs w:val="28"/>
        </w:rPr>
        <w:br/>
        <w:t>50 кг), а доля Дальневосточного федерального округа – 1,3% (на душу населения произведено 12 кг). Полностью обеспечены мясом птицы собственного прои</w:t>
      </w:r>
      <w:r w:rsidRPr="000C133F">
        <w:rPr>
          <w:color w:val="000000" w:themeColor="text1"/>
          <w:kern w:val="24"/>
          <w:sz w:val="28"/>
          <w:szCs w:val="28"/>
        </w:rPr>
        <w:t>з</w:t>
      </w:r>
      <w:r w:rsidRPr="000C133F">
        <w:rPr>
          <w:color w:val="000000" w:themeColor="text1"/>
          <w:kern w:val="24"/>
          <w:sz w:val="28"/>
          <w:szCs w:val="28"/>
        </w:rPr>
        <w:t>водства только 23 региона. Такая ситуация во многом определяется возможн</w:t>
      </w:r>
      <w:r w:rsidRPr="000C133F">
        <w:rPr>
          <w:color w:val="000000" w:themeColor="text1"/>
          <w:kern w:val="24"/>
          <w:sz w:val="28"/>
          <w:szCs w:val="28"/>
        </w:rPr>
        <w:t>о</w:t>
      </w:r>
      <w:r w:rsidRPr="000C133F">
        <w:rPr>
          <w:color w:val="000000" w:themeColor="text1"/>
          <w:kern w:val="24"/>
          <w:sz w:val="28"/>
          <w:szCs w:val="28"/>
        </w:rPr>
        <w:t>стью привлечения инвесторами кредитных ресурсов.</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В условиях девальвации рубля существенно возрастает стоимость не тол</w:t>
      </w:r>
      <w:r w:rsidRPr="000C133F">
        <w:rPr>
          <w:color w:val="000000" w:themeColor="text1"/>
          <w:kern w:val="24"/>
          <w:sz w:val="28"/>
          <w:szCs w:val="28"/>
        </w:rPr>
        <w:t>ь</w:t>
      </w:r>
      <w:r w:rsidRPr="000C133F">
        <w:rPr>
          <w:color w:val="000000" w:themeColor="text1"/>
          <w:kern w:val="24"/>
          <w:sz w:val="28"/>
          <w:szCs w:val="28"/>
        </w:rPr>
        <w:t xml:space="preserve">ко закупаемого по импорту оборудования, но и стоимость его технического </w:t>
      </w:r>
      <w:r w:rsidRPr="000C133F">
        <w:rPr>
          <w:color w:val="000000" w:themeColor="text1"/>
          <w:kern w:val="24"/>
          <w:sz w:val="28"/>
          <w:szCs w:val="28"/>
        </w:rPr>
        <w:br/>
        <w:t>обслуживания, к тому же значительно выросла стоимость кормов, что увелич</w:t>
      </w:r>
      <w:r w:rsidRPr="000C133F">
        <w:rPr>
          <w:color w:val="000000" w:themeColor="text1"/>
          <w:kern w:val="24"/>
          <w:sz w:val="28"/>
          <w:szCs w:val="28"/>
        </w:rPr>
        <w:t>и</w:t>
      </w:r>
      <w:r w:rsidRPr="000C133F">
        <w:rPr>
          <w:color w:val="000000" w:themeColor="text1"/>
          <w:kern w:val="24"/>
          <w:sz w:val="28"/>
          <w:szCs w:val="28"/>
        </w:rPr>
        <w:t>вает потребность в оборотных средствах, а, следовательно, повышает потре</w:t>
      </w:r>
      <w:r w:rsidRPr="000C133F">
        <w:rPr>
          <w:color w:val="000000" w:themeColor="text1"/>
          <w:kern w:val="24"/>
          <w:sz w:val="28"/>
          <w:szCs w:val="28"/>
        </w:rPr>
        <w:t>б</w:t>
      </w:r>
      <w:r w:rsidRPr="000C133F">
        <w:rPr>
          <w:color w:val="000000" w:themeColor="text1"/>
          <w:kern w:val="24"/>
          <w:sz w:val="28"/>
          <w:szCs w:val="28"/>
        </w:rPr>
        <w:t xml:space="preserve">ность в краткосрочных кредитах. По оценкам </w:t>
      </w:r>
      <w:proofErr w:type="spellStart"/>
      <w:r w:rsidRPr="000C133F">
        <w:rPr>
          <w:color w:val="000000" w:themeColor="text1"/>
          <w:kern w:val="24"/>
          <w:sz w:val="28"/>
          <w:szCs w:val="28"/>
        </w:rPr>
        <w:t>Росптицесоюза</w:t>
      </w:r>
      <w:proofErr w:type="spellEnd"/>
      <w:r w:rsidRPr="000C133F">
        <w:rPr>
          <w:color w:val="000000" w:themeColor="text1"/>
          <w:kern w:val="24"/>
          <w:sz w:val="28"/>
          <w:szCs w:val="28"/>
        </w:rPr>
        <w:t xml:space="preserve">, в 2015 году </w:t>
      </w:r>
      <w:r w:rsidRPr="000C133F">
        <w:rPr>
          <w:color w:val="000000" w:themeColor="text1"/>
          <w:kern w:val="24"/>
          <w:sz w:val="28"/>
          <w:szCs w:val="28"/>
        </w:rPr>
        <w:br/>
        <w:t xml:space="preserve">рост заёмных ресурсов сроком до года может составить 35% и достигнет </w:t>
      </w:r>
      <w:r w:rsidRPr="000C133F">
        <w:rPr>
          <w:color w:val="000000" w:themeColor="text1"/>
          <w:kern w:val="24"/>
          <w:sz w:val="28"/>
          <w:szCs w:val="28"/>
        </w:rPr>
        <w:br/>
        <w:t xml:space="preserve">87,4 млрд руб. Потребность в инвестиционных ресурсах </w:t>
      </w:r>
      <w:proofErr w:type="spellStart"/>
      <w:r w:rsidRPr="000C133F">
        <w:rPr>
          <w:color w:val="000000" w:themeColor="text1"/>
          <w:kern w:val="24"/>
          <w:sz w:val="28"/>
          <w:szCs w:val="28"/>
        </w:rPr>
        <w:t>Росптицесоюзом</w:t>
      </w:r>
      <w:proofErr w:type="spellEnd"/>
      <w:r w:rsidRPr="000C133F">
        <w:rPr>
          <w:color w:val="000000" w:themeColor="text1"/>
          <w:kern w:val="24"/>
          <w:sz w:val="28"/>
          <w:szCs w:val="28"/>
        </w:rPr>
        <w:t xml:space="preserve"> оцен</w:t>
      </w:r>
      <w:r w:rsidRPr="000C133F">
        <w:rPr>
          <w:color w:val="000000" w:themeColor="text1"/>
          <w:kern w:val="24"/>
          <w:sz w:val="28"/>
          <w:szCs w:val="28"/>
        </w:rPr>
        <w:t>и</w:t>
      </w:r>
      <w:r w:rsidRPr="000C133F">
        <w:rPr>
          <w:color w:val="000000" w:themeColor="text1"/>
          <w:kern w:val="24"/>
          <w:sz w:val="28"/>
          <w:szCs w:val="28"/>
        </w:rPr>
        <w:t>вается в 42,0 млрд руб.</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В 2014 году основной проблемой привлечения кредитных ресурсов в пт</w:t>
      </w:r>
      <w:r w:rsidRPr="000C133F">
        <w:rPr>
          <w:color w:val="000000" w:themeColor="text1"/>
          <w:kern w:val="24"/>
          <w:sz w:val="28"/>
          <w:szCs w:val="28"/>
        </w:rPr>
        <w:t>и</w:t>
      </w:r>
      <w:r w:rsidRPr="000C133F">
        <w:rPr>
          <w:color w:val="000000" w:themeColor="text1"/>
          <w:kern w:val="24"/>
          <w:sz w:val="28"/>
          <w:szCs w:val="28"/>
        </w:rPr>
        <w:t>цеводство стала их стоимость и приостановка выдачи кредитных средств по де</w:t>
      </w:r>
      <w:r w:rsidRPr="000C133F">
        <w:rPr>
          <w:color w:val="000000" w:themeColor="text1"/>
          <w:kern w:val="24"/>
          <w:sz w:val="28"/>
          <w:szCs w:val="28"/>
        </w:rPr>
        <w:t>й</w:t>
      </w:r>
      <w:r w:rsidRPr="000C133F">
        <w:rPr>
          <w:color w:val="000000" w:themeColor="text1"/>
          <w:kern w:val="24"/>
          <w:sz w:val="28"/>
          <w:szCs w:val="28"/>
        </w:rPr>
        <w:t>ствующим Соглашениям. Для стимулирования инвестиционной деятельности подотрасли необходимо создать условия окупаемости инвестиций и защиты и</w:t>
      </w:r>
      <w:r w:rsidRPr="000C133F">
        <w:rPr>
          <w:color w:val="000000" w:themeColor="text1"/>
          <w:kern w:val="24"/>
          <w:sz w:val="28"/>
          <w:szCs w:val="28"/>
        </w:rPr>
        <w:t>н</w:t>
      </w:r>
      <w:r w:rsidRPr="000C133F">
        <w:rPr>
          <w:color w:val="000000" w:themeColor="text1"/>
          <w:kern w:val="24"/>
          <w:sz w:val="28"/>
          <w:szCs w:val="28"/>
        </w:rPr>
        <w:t>тересов сельскохозяйственных товаропроизводителей на внутреннем и внешнем рынках.</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В 2014 году в молочном скотоводстве привлечение кредитных ресурсов позволило ввести в строй 112 новых объектов по производству молока, что обе</w:t>
      </w:r>
      <w:r w:rsidRPr="000C133F">
        <w:rPr>
          <w:color w:val="000000" w:themeColor="text1"/>
          <w:kern w:val="24"/>
          <w:sz w:val="28"/>
          <w:szCs w:val="28"/>
        </w:rPr>
        <w:t>с</w:t>
      </w:r>
      <w:r w:rsidRPr="000C133F">
        <w:rPr>
          <w:color w:val="000000" w:themeColor="text1"/>
          <w:kern w:val="24"/>
          <w:sz w:val="28"/>
          <w:szCs w:val="28"/>
        </w:rPr>
        <w:t xml:space="preserve">печило прирост производства молока в объеме 155,6 тыс. тонн. Кроме того, </w:t>
      </w:r>
      <w:r w:rsidRPr="000C133F">
        <w:rPr>
          <w:color w:val="000000" w:themeColor="text1"/>
          <w:kern w:val="24"/>
          <w:sz w:val="28"/>
          <w:szCs w:val="28"/>
        </w:rPr>
        <w:br/>
        <w:t xml:space="preserve">было реконструировано и модернизировано 94 объекта, 50 из которых </w:t>
      </w:r>
      <w:proofErr w:type="spellStart"/>
      <w:r w:rsidRPr="000C133F">
        <w:rPr>
          <w:color w:val="000000" w:themeColor="text1"/>
          <w:kern w:val="24"/>
          <w:sz w:val="28"/>
          <w:szCs w:val="28"/>
        </w:rPr>
        <w:t>распол</w:t>
      </w:r>
      <w:r w:rsidRPr="000C133F">
        <w:rPr>
          <w:color w:val="000000" w:themeColor="text1"/>
          <w:kern w:val="24"/>
          <w:sz w:val="28"/>
          <w:szCs w:val="28"/>
        </w:rPr>
        <w:t>о</w:t>
      </w:r>
      <w:r w:rsidRPr="000C133F">
        <w:rPr>
          <w:color w:val="000000" w:themeColor="text1"/>
          <w:kern w:val="24"/>
          <w:sz w:val="28"/>
          <w:szCs w:val="28"/>
        </w:rPr>
        <w:t>женыв</w:t>
      </w:r>
      <w:proofErr w:type="spellEnd"/>
      <w:r w:rsidRPr="000C133F">
        <w:rPr>
          <w:color w:val="000000" w:themeColor="text1"/>
          <w:kern w:val="24"/>
          <w:sz w:val="28"/>
          <w:szCs w:val="28"/>
        </w:rPr>
        <w:t xml:space="preserve"> Приволжском федеральном округе, дополнительный объем производства молока на реконструированных мощностях составил 6,6 тыс. тонн.</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В свиноводстве, по данным Национального Союза свиноводов, в 2005-2014 гг. в промышленном секторе объем производства свиней на убой вырос с 420 тыс. до 2 289 тыс. тонн, или в 5,4 раза. За этот период в </w:t>
      </w:r>
      <w:proofErr w:type="spellStart"/>
      <w:r w:rsidRPr="000C133F">
        <w:rPr>
          <w:color w:val="000000" w:themeColor="text1"/>
          <w:kern w:val="24"/>
          <w:sz w:val="28"/>
          <w:szCs w:val="28"/>
        </w:rPr>
        <w:t>подотрасль</w:t>
      </w:r>
      <w:proofErr w:type="spellEnd"/>
      <w:r w:rsidRPr="000C133F">
        <w:rPr>
          <w:color w:val="000000" w:themeColor="text1"/>
          <w:kern w:val="24"/>
          <w:sz w:val="28"/>
          <w:szCs w:val="28"/>
        </w:rPr>
        <w:t xml:space="preserve"> было и</w:t>
      </w:r>
      <w:r w:rsidRPr="000C133F">
        <w:rPr>
          <w:color w:val="000000" w:themeColor="text1"/>
          <w:kern w:val="24"/>
          <w:sz w:val="28"/>
          <w:szCs w:val="28"/>
        </w:rPr>
        <w:t>н</w:t>
      </w:r>
      <w:r w:rsidRPr="000C133F">
        <w:rPr>
          <w:color w:val="000000" w:themeColor="text1"/>
          <w:kern w:val="24"/>
          <w:sz w:val="28"/>
          <w:szCs w:val="28"/>
        </w:rPr>
        <w:t>вестировано 400 млрд руб. Одновременно с наращиванием объёмов произво</w:t>
      </w:r>
      <w:r w:rsidRPr="000C133F">
        <w:rPr>
          <w:color w:val="000000" w:themeColor="text1"/>
          <w:kern w:val="24"/>
          <w:sz w:val="28"/>
          <w:szCs w:val="28"/>
        </w:rPr>
        <w:t>д</w:t>
      </w:r>
      <w:r w:rsidRPr="000C133F">
        <w:rPr>
          <w:color w:val="000000" w:themeColor="text1"/>
          <w:kern w:val="24"/>
          <w:sz w:val="28"/>
          <w:szCs w:val="28"/>
        </w:rPr>
        <w:t xml:space="preserve">ства продукции осуществлялось качественное изменение ведения подотрасли </w:t>
      </w:r>
      <w:r w:rsidRPr="000C133F">
        <w:rPr>
          <w:color w:val="000000" w:themeColor="text1"/>
          <w:kern w:val="24"/>
          <w:sz w:val="28"/>
          <w:szCs w:val="28"/>
        </w:rPr>
        <w:br/>
      </w:r>
      <w:r w:rsidRPr="000C133F">
        <w:rPr>
          <w:color w:val="000000" w:themeColor="text1"/>
          <w:kern w:val="24"/>
          <w:sz w:val="28"/>
          <w:szCs w:val="28"/>
        </w:rPr>
        <w:lastRenderedPageBreak/>
        <w:t xml:space="preserve">за счёт структурной и технологической модернизации, развития убоя и глубокой разделки, что сопровождалось дополнительными инвестициями в размере </w:t>
      </w:r>
      <w:r w:rsidRPr="000C133F">
        <w:rPr>
          <w:color w:val="000000" w:themeColor="text1"/>
          <w:kern w:val="24"/>
          <w:sz w:val="28"/>
          <w:szCs w:val="28"/>
        </w:rPr>
        <w:br/>
        <w:t>50 млрд руб. Основной прирост производства продукции обеспечили сельскох</w:t>
      </w:r>
      <w:r w:rsidRPr="000C133F">
        <w:rPr>
          <w:color w:val="000000" w:themeColor="text1"/>
          <w:kern w:val="24"/>
          <w:sz w:val="28"/>
          <w:szCs w:val="28"/>
        </w:rPr>
        <w:t>о</w:t>
      </w:r>
      <w:r w:rsidRPr="000C133F">
        <w:rPr>
          <w:color w:val="000000" w:themeColor="text1"/>
          <w:kern w:val="24"/>
          <w:sz w:val="28"/>
          <w:szCs w:val="28"/>
        </w:rPr>
        <w:t>зяйственные организации. В 2014 году производство свиней на убой на новых и модернизированных сельскохозяйственных организациях составило 95% объ</w:t>
      </w:r>
      <w:r w:rsidRPr="000C133F">
        <w:rPr>
          <w:color w:val="000000" w:themeColor="text1"/>
          <w:kern w:val="24"/>
          <w:sz w:val="28"/>
          <w:szCs w:val="28"/>
        </w:rPr>
        <w:t>ё</w:t>
      </w:r>
      <w:r w:rsidRPr="000C133F">
        <w:rPr>
          <w:color w:val="000000" w:themeColor="text1"/>
          <w:kern w:val="24"/>
          <w:sz w:val="28"/>
          <w:szCs w:val="28"/>
        </w:rPr>
        <w:t>мов промышленного сектора и 65% общего объёма производства по всем катег</w:t>
      </w:r>
      <w:r w:rsidRPr="000C133F">
        <w:rPr>
          <w:color w:val="000000" w:themeColor="text1"/>
          <w:kern w:val="24"/>
          <w:sz w:val="28"/>
          <w:szCs w:val="28"/>
        </w:rPr>
        <w:t>о</w:t>
      </w:r>
      <w:r w:rsidRPr="000C133F">
        <w:rPr>
          <w:color w:val="000000" w:themeColor="text1"/>
          <w:kern w:val="24"/>
          <w:sz w:val="28"/>
          <w:szCs w:val="28"/>
        </w:rPr>
        <w:t>риям хозяйств.</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Основными лидерами в производстве свиней на убой стали сельскохозя</w:t>
      </w:r>
      <w:r w:rsidRPr="000C133F">
        <w:rPr>
          <w:color w:val="000000" w:themeColor="text1"/>
          <w:kern w:val="24"/>
          <w:sz w:val="28"/>
          <w:szCs w:val="28"/>
        </w:rPr>
        <w:t>й</w:t>
      </w:r>
      <w:r w:rsidRPr="000C133F">
        <w:rPr>
          <w:color w:val="000000" w:themeColor="text1"/>
          <w:kern w:val="24"/>
          <w:sz w:val="28"/>
          <w:szCs w:val="28"/>
        </w:rPr>
        <w:t>ственные организации Центрального и Северо-Западного федеральных округов (</w:t>
      </w:r>
      <w:r w:rsidR="0078065F">
        <w:rPr>
          <w:color w:val="000000" w:themeColor="text1"/>
          <w:kern w:val="24"/>
          <w:sz w:val="28"/>
          <w:szCs w:val="28"/>
        </w:rPr>
        <w:t>таблица</w:t>
      </w:r>
      <w:r w:rsidRPr="000C133F">
        <w:rPr>
          <w:color w:val="000000" w:themeColor="text1"/>
          <w:kern w:val="24"/>
          <w:sz w:val="28"/>
          <w:szCs w:val="28"/>
        </w:rPr>
        <w:t xml:space="preserve"> 3.27).</w:t>
      </w:r>
    </w:p>
    <w:p w:rsidR="000C133F" w:rsidRPr="000C133F" w:rsidRDefault="000C133F" w:rsidP="000C133F">
      <w:pPr>
        <w:spacing w:line="240" w:lineRule="auto"/>
        <w:ind w:firstLine="567"/>
        <w:jc w:val="both"/>
        <w:rPr>
          <w:color w:val="000000" w:themeColor="text1"/>
          <w:kern w:val="24"/>
          <w:sz w:val="28"/>
          <w:szCs w:val="28"/>
        </w:rPr>
      </w:pPr>
    </w:p>
    <w:p w:rsidR="000C133F" w:rsidRDefault="000C133F" w:rsidP="008C5B50">
      <w:pPr>
        <w:spacing w:line="240" w:lineRule="auto"/>
        <w:ind w:firstLine="567"/>
        <w:jc w:val="right"/>
        <w:rPr>
          <w:rFonts w:eastAsia="Times New Roman"/>
          <w:color w:val="000000" w:themeColor="text1"/>
          <w:kern w:val="24"/>
          <w:sz w:val="28"/>
          <w:szCs w:val="24"/>
          <w:lang w:eastAsia="ru-RU"/>
        </w:rPr>
      </w:pPr>
      <w:r w:rsidRPr="000C133F">
        <w:rPr>
          <w:rFonts w:eastAsia="Times New Roman"/>
          <w:color w:val="000000" w:themeColor="text1"/>
          <w:kern w:val="24"/>
          <w:sz w:val="28"/>
          <w:szCs w:val="24"/>
          <w:lang w:eastAsia="ru-RU"/>
        </w:rPr>
        <w:t>Таблица 3.27</w:t>
      </w:r>
    </w:p>
    <w:p w:rsidR="008C5B50" w:rsidRPr="008C5B50" w:rsidRDefault="008C5B50" w:rsidP="008C5B50">
      <w:pPr>
        <w:spacing w:line="240" w:lineRule="auto"/>
        <w:ind w:firstLine="567"/>
        <w:jc w:val="right"/>
        <w:rPr>
          <w:rFonts w:eastAsia="Times New Roman"/>
          <w:color w:val="000000" w:themeColor="text1"/>
          <w:kern w:val="24"/>
          <w:sz w:val="20"/>
          <w:szCs w:val="20"/>
          <w:lang w:eastAsia="ru-RU"/>
        </w:rPr>
      </w:pPr>
    </w:p>
    <w:p w:rsidR="000C133F" w:rsidRDefault="000C133F" w:rsidP="008C5B50">
      <w:pPr>
        <w:spacing w:line="240" w:lineRule="auto"/>
        <w:jc w:val="center"/>
        <w:rPr>
          <w:rFonts w:eastAsia="Times New Roman"/>
          <w:b/>
          <w:color w:val="000000" w:themeColor="text1"/>
          <w:kern w:val="24"/>
          <w:sz w:val="28"/>
          <w:szCs w:val="24"/>
          <w:lang w:eastAsia="ru-RU"/>
        </w:rPr>
      </w:pPr>
      <w:r w:rsidRPr="000C133F">
        <w:rPr>
          <w:rFonts w:eastAsia="Times New Roman"/>
          <w:b/>
          <w:color w:val="000000" w:themeColor="text1"/>
          <w:kern w:val="24"/>
          <w:sz w:val="28"/>
          <w:szCs w:val="24"/>
          <w:lang w:eastAsia="ru-RU"/>
        </w:rPr>
        <w:t>Регионы-лидеры по производству свиней на убой в сельскохозяйственных организациях в 2014 году (тыс. тонн в живом весе)</w:t>
      </w:r>
    </w:p>
    <w:p w:rsidR="008C5B50" w:rsidRPr="008C5B50" w:rsidRDefault="008C5B50" w:rsidP="008C5B50">
      <w:pPr>
        <w:spacing w:line="240" w:lineRule="auto"/>
        <w:jc w:val="center"/>
        <w:rPr>
          <w:rFonts w:eastAsia="Times New Roman"/>
          <w:b/>
          <w:color w:val="000000" w:themeColor="text1"/>
          <w:kern w:val="24"/>
          <w:sz w:val="20"/>
          <w:szCs w:val="20"/>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94"/>
        <w:gridCol w:w="3285"/>
      </w:tblGrid>
      <w:tr w:rsidR="000C133F" w:rsidRPr="000C133F" w:rsidTr="008F745B">
        <w:tc>
          <w:tcPr>
            <w:tcW w:w="567" w:type="dxa"/>
            <w:shd w:val="clear" w:color="auto" w:fill="C6D9F1"/>
          </w:tcPr>
          <w:p w:rsidR="000C133F" w:rsidRPr="000C133F" w:rsidRDefault="000C133F" w:rsidP="000C133F">
            <w:pPr>
              <w:jc w:val="center"/>
              <w:rPr>
                <w:rFonts w:eastAsia="Times New Roman"/>
                <w:color w:val="000000" w:themeColor="text1"/>
                <w:kern w:val="24"/>
                <w:sz w:val="24"/>
                <w:szCs w:val="24"/>
              </w:rPr>
            </w:pPr>
          </w:p>
        </w:tc>
        <w:tc>
          <w:tcPr>
            <w:tcW w:w="5894" w:type="dxa"/>
            <w:shd w:val="clear" w:color="auto" w:fill="C6D9F1"/>
            <w:vAlign w:val="center"/>
          </w:tcPr>
          <w:p w:rsidR="000C133F" w:rsidRPr="000C133F" w:rsidRDefault="000C133F" w:rsidP="000C133F">
            <w:pPr>
              <w:jc w:val="center"/>
              <w:rPr>
                <w:rFonts w:eastAsia="Times New Roman"/>
                <w:b/>
                <w:color w:val="000000" w:themeColor="text1"/>
                <w:kern w:val="24"/>
                <w:sz w:val="24"/>
                <w:szCs w:val="24"/>
              </w:rPr>
            </w:pPr>
            <w:r w:rsidRPr="000C133F">
              <w:rPr>
                <w:rFonts w:eastAsia="Times New Roman"/>
                <w:b/>
                <w:color w:val="000000" w:themeColor="text1"/>
                <w:kern w:val="24"/>
                <w:sz w:val="24"/>
                <w:szCs w:val="24"/>
              </w:rPr>
              <w:t>Регионы</w:t>
            </w:r>
          </w:p>
        </w:tc>
        <w:tc>
          <w:tcPr>
            <w:tcW w:w="3285" w:type="dxa"/>
            <w:shd w:val="clear" w:color="auto" w:fill="C6D9F1"/>
            <w:vAlign w:val="center"/>
          </w:tcPr>
          <w:p w:rsidR="000C133F" w:rsidRPr="000C133F" w:rsidRDefault="000C133F" w:rsidP="000C133F">
            <w:pPr>
              <w:jc w:val="center"/>
              <w:rPr>
                <w:rFonts w:eastAsia="Times New Roman"/>
                <w:b/>
                <w:color w:val="000000" w:themeColor="text1"/>
                <w:kern w:val="24"/>
                <w:sz w:val="24"/>
                <w:szCs w:val="24"/>
              </w:rPr>
            </w:pPr>
            <w:r w:rsidRPr="000C133F">
              <w:rPr>
                <w:rFonts w:eastAsia="Times New Roman"/>
                <w:b/>
                <w:color w:val="000000" w:themeColor="text1"/>
                <w:kern w:val="24"/>
                <w:sz w:val="24"/>
                <w:szCs w:val="24"/>
              </w:rPr>
              <w:t xml:space="preserve">Производство свиней </w:t>
            </w:r>
            <w:r w:rsidRPr="000C133F">
              <w:rPr>
                <w:rFonts w:eastAsia="Times New Roman"/>
                <w:b/>
                <w:color w:val="000000" w:themeColor="text1"/>
                <w:kern w:val="24"/>
                <w:sz w:val="24"/>
                <w:szCs w:val="24"/>
              </w:rPr>
              <w:br/>
              <w:t>на убой, тыс. тонн</w:t>
            </w:r>
          </w:p>
        </w:tc>
      </w:tr>
      <w:tr w:rsidR="000C133F" w:rsidRPr="000C133F" w:rsidTr="008F745B">
        <w:tc>
          <w:tcPr>
            <w:tcW w:w="567" w:type="dxa"/>
            <w:shd w:val="clear" w:color="auto" w:fill="auto"/>
          </w:tcPr>
          <w:p w:rsidR="000C133F" w:rsidRPr="000C133F" w:rsidRDefault="000C133F" w:rsidP="000C133F">
            <w:pPr>
              <w:jc w:val="both"/>
              <w:rPr>
                <w:rFonts w:eastAsia="Times New Roman"/>
                <w:color w:val="000000" w:themeColor="text1"/>
                <w:kern w:val="24"/>
                <w:sz w:val="24"/>
                <w:szCs w:val="24"/>
              </w:rPr>
            </w:pPr>
          </w:p>
        </w:tc>
        <w:tc>
          <w:tcPr>
            <w:tcW w:w="5894" w:type="dxa"/>
            <w:shd w:val="clear" w:color="auto" w:fill="auto"/>
          </w:tcPr>
          <w:p w:rsidR="000C133F" w:rsidRPr="000C133F" w:rsidRDefault="000C133F" w:rsidP="000C133F">
            <w:pPr>
              <w:jc w:val="both"/>
              <w:rPr>
                <w:rFonts w:eastAsia="Times New Roman"/>
                <w:b/>
                <w:color w:val="000000" w:themeColor="text1"/>
                <w:kern w:val="24"/>
                <w:sz w:val="24"/>
                <w:szCs w:val="24"/>
              </w:rPr>
            </w:pPr>
            <w:r w:rsidRPr="000C133F">
              <w:rPr>
                <w:rFonts w:eastAsia="Times New Roman"/>
                <w:b/>
                <w:color w:val="000000" w:themeColor="text1"/>
                <w:kern w:val="24"/>
                <w:sz w:val="24"/>
                <w:szCs w:val="24"/>
              </w:rPr>
              <w:t>Центральный федеральный округ</w:t>
            </w:r>
          </w:p>
        </w:tc>
        <w:tc>
          <w:tcPr>
            <w:tcW w:w="3285" w:type="dxa"/>
            <w:shd w:val="clear" w:color="auto" w:fill="auto"/>
          </w:tcPr>
          <w:p w:rsidR="000C133F" w:rsidRPr="000C133F" w:rsidRDefault="000C133F" w:rsidP="000C133F">
            <w:pPr>
              <w:jc w:val="center"/>
              <w:rPr>
                <w:rFonts w:eastAsia="Times New Roman"/>
                <w:b/>
                <w:color w:val="000000" w:themeColor="text1"/>
                <w:kern w:val="24"/>
                <w:sz w:val="24"/>
                <w:szCs w:val="24"/>
              </w:rPr>
            </w:pPr>
            <w:r w:rsidRPr="000C133F">
              <w:rPr>
                <w:rFonts w:eastAsia="Times New Roman"/>
                <w:b/>
                <w:color w:val="000000" w:themeColor="text1"/>
                <w:kern w:val="24"/>
                <w:sz w:val="24"/>
                <w:szCs w:val="24"/>
              </w:rPr>
              <w:t>180,8</w:t>
            </w:r>
          </w:p>
        </w:tc>
      </w:tr>
      <w:tr w:rsidR="000C133F" w:rsidRPr="000C133F" w:rsidTr="008F745B">
        <w:tc>
          <w:tcPr>
            <w:tcW w:w="567" w:type="dxa"/>
            <w:shd w:val="clear" w:color="auto" w:fill="auto"/>
          </w:tcPr>
          <w:p w:rsidR="000C133F" w:rsidRPr="000C133F" w:rsidRDefault="000C133F" w:rsidP="000C133F">
            <w:pPr>
              <w:jc w:val="both"/>
              <w:rPr>
                <w:rFonts w:eastAsia="Times New Roman"/>
                <w:color w:val="000000" w:themeColor="text1"/>
                <w:kern w:val="24"/>
                <w:sz w:val="24"/>
                <w:szCs w:val="24"/>
              </w:rPr>
            </w:pPr>
            <w:r w:rsidRPr="000C133F">
              <w:rPr>
                <w:rFonts w:eastAsia="Times New Roman"/>
                <w:color w:val="000000" w:themeColor="text1"/>
                <w:kern w:val="24"/>
                <w:sz w:val="24"/>
                <w:szCs w:val="24"/>
              </w:rPr>
              <w:t>1</w:t>
            </w:r>
          </w:p>
        </w:tc>
        <w:tc>
          <w:tcPr>
            <w:tcW w:w="5894" w:type="dxa"/>
            <w:shd w:val="clear" w:color="auto" w:fill="auto"/>
          </w:tcPr>
          <w:p w:rsidR="000C133F" w:rsidRPr="000C133F" w:rsidRDefault="000C133F" w:rsidP="000C133F">
            <w:pPr>
              <w:jc w:val="both"/>
              <w:rPr>
                <w:rFonts w:eastAsia="Times New Roman"/>
                <w:color w:val="000000" w:themeColor="text1"/>
                <w:kern w:val="24"/>
                <w:sz w:val="24"/>
                <w:szCs w:val="24"/>
              </w:rPr>
            </w:pPr>
            <w:r w:rsidRPr="000C133F">
              <w:rPr>
                <w:rFonts w:eastAsia="Times New Roman"/>
                <w:color w:val="000000" w:themeColor="text1"/>
                <w:kern w:val="24"/>
                <w:sz w:val="24"/>
                <w:szCs w:val="24"/>
              </w:rPr>
              <w:t xml:space="preserve">            - Белгородская область</w:t>
            </w:r>
          </w:p>
        </w:tc>
        <w:tc>
          <w:tcPr>
            <w:tcW w:w="3285"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25,6</w:t>
            </w:r>
          </w:p>
        </w:tc>
      </w:tr>
      <w:tr w:rsidR="000C133F" w:rsidRPr="000C133F" w:rsidTr="008F745B">
        <w:tc>
          <w:tcPr>
            <w:tcW w:w="567" w:type="dxa"/>
            <w:shd w:val="clear" w:color="auto" w:fill="auto"/>
          </w:tcPr>
          <w:p w:rsidR="000C133F" w:rsidRPr="000C133F" w:rsidRDefault="000C133F" w:rsidP="000C133F">
            <w:pPr>
              <w:jc w:val="both"/>
              <w:rPr>
                <w:rFonts w:eastAsia="Times New Roman"/>
                <w:color w:val="000000" w:themeColor="text1"/>
                <w:kern w:val="24"/>
                <w:sz w:val="24"/>
                <w:szCs w:val="24"/>
              </w:rPr>
            </w:pPr>
            <w:r w:rsidRPr="000C133F">
              <w:rPr>
                <w:rFonts w:eastAsia="Times New Roman"/>
                <w:color w:val="000000" w:themeColor="text1"/>
                <w:kern w:val="24"/>
                <w:sz w:val="24"/>
                <w:szCs w:val="24"/>
              </w:rPr>
              <w:t>2</w:t>
            </w:r>
          </w:p>
        </w:tc>
        <w:tc>
          <w:tcPr>
            <w:tcW w:w="5894" w:type="dxa"/>
            <w:shd w:val="clear" w:color="auto" w:fill="auto"/>
          </w:tcPr>
          <w:p w:rsidR="000C133F" w:rsidRPr="000C133F" w:rsidRDefault="000C133F" w:rsidP="000C133F">
            <w:pPr>
              <w:jc w:val="both"/>
              <w:rPr>
                <w:rFonts w:eastAsia="Times New Roman"/>
                <w:color w:val="000000" w:themeColor="text1"/>
                <w:kern w:val="24"/>
                <w:sz w:val="24"/>
                <w:szCs w:val="24"/>
              </w:rPr>
            </w:pPr>
            <w:r w:rsidRPr="000C133F">
              <w:rPr>
                <w:rFonts w:eastAsia="Times New Roman"/>
                <w:color w:val="000000" w:themeColor="text1"/>
                <w:kern w:val="24"/>
                <w:sz w:val="24"/>
                <w:szCs w:val="24"/>
              </w:rPr>
              <w:t xml:space="preserve">            - Курская область</w:t>
            </w:r>
          </w:p>
        </w:tc>
        <w:tc>
          <w:tcPr>
            <w:tcW w:w="3285"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44,2</w:t>
            </w:r>
          </w:p>
        </w:tc>
      </w:tr>
      <w:tr w:rsidR="000C133F" w:rsidRPr="000C133F" w:rsidTr="008F745B">
        <w:tc>
          <w:tcPr>
            <w:tcW w:w="567" w:type="dxa"/>
            <w:shd w:val="clear" w:color="auto" w:fill="auto"/>
          </w:tcPr>
          <w:p w:rsidR="000C133F" w:rsidRPr="000C133F" w:rsidRDefault="000C133F" w:rsidP="000C133F">
            <w:pPr>
              <w:jc w:val="both"/>
              <w:rPr>
                <w:rFonts w:eastAsia="Times New Roman"/>
                <w:color w:val="000000" w:themeColor="text1"/>
                <w:kern w:val="24"/>
                <w:sz w:val="24"/>
                <w:szCs w:val="24"/>
              </w:rPr>
            </w:pPr>
            <w:r w:rsidRPr="000C133F">
              <w:rPr>
                <w:rFonts w:eastAsia="Times New Roman"/>
                <w:color w:val="000000" w:themeColor="text1"/>
                <w:kern w:val="24"/>
                <w:sz w:val="24"/>
                <w:szCs w:val="24"/>
              </w:rPr>
              <w:t>3</w:t>
            </w:r>
          </w:p>
        </w:tc>
        <w:tc>
          <w:tcPr>
            <w:tcW w:w="5894" w:type="dxa"/>
            <w:shd w:val="clear" w:color="auto" w:fill="auto"/>
          </w:tcPr>
          <w:p w:rsidR="000C133F" w:rsidRPr="000C133F" w:rsidRDefault="000C133F" w:rsidP="000C133F">
            <w:pPr>
              <w:jc w:val="both"/>
              <w:rPr>
                <w:rFonts w:eastAsia="Times New Roman"/>
                <w:color w:val="000000" w:themeColor="text1"/>
                <w:kern w:val="24"/>
                <w:sz w:val="24"/>
                <w:szCs w:val="24"/>
              </w:rPr>
            </w:pPr>
            <w:r w:rsidRPr="000C133F">
              <w:rPr>
                <w:rFonts w:eastAsia="Times New Roman"/>
                <w:color w:val="000000" w:themeColor="text1"/>
                <w:kern w:val="24"/>
                <w:sz w:val="24"/>
                <w:szCs w:val="24"/>
              </w:rPr>
              <w:t xml:space="preserve">            - Тамбовская область</w:t>
            </w:r>
          </w:p>
        </w:tc>
        <w:tc>
          <w:tcPr>
            <w:tcW w:w="3285"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76,7</w:t>
            </w:r>
          </w:p>
        </w:tc>
      </w:tr>
      <w:tr w:rsidR="000C133F" w:rsidRPr="000C133F" w:rsidTr="008F745B">
        <w:tc>
          <w:tcPr>
            <w:tcW w:w="567" w:type="dxa"/>
            <w:shd w:val="clear" w:color="auto" w:fill="auto"/>
          </w:tcPr>
          <w:p w:rsidR="000C133F" w:rsidRPr="000C133F" w:rsidRDefault="000C133F" w:rsidP="000C133F">
            <w:pPr>
              <w:jc w:val="both"/>
              <w:rPr>
                <w:rFonts w:eastAsia="Times New Roman"/>
                <w:color w:val="000000" w:themeColor="text1"/>
                <w:kern w:val="24"/>
                <w:sz w:val="28"/>
                <w:szCs w:val="28"/>
              </w:rPr>
            </w:pPr>
            <w:r w:rsidRPr="000C133F">
              <w:rPr>
                <w:rFonts w:eastAsia="Times New Roman"/>
                <w:color w:val="000000" w:themeColor="text1"/>
                <w:kern w:val="24"/>
                <w:sz w:val="28"/>
                <w:szCs w:val="28"/>
              </w:rPr>
              <w:t>4</w:t>
            </w:r>
          </w:p>
        </w:tc>
        <w:tc>
          <w:tcPr>
            <w:tcW w:w="5894" w:type="dxa"/>
            <w:shd w:val="clear" w:color="auto" w:fill="auto"/>
          </w:tcPr>
          <w:p w:rsidR="000C133F" w:rsidRPr="000C133F" w:rsidRDefault="000C133F" w:rsidP="000C133F">
            <w:pPr>
              <w:jc w:val="both"/>
              <w:rPr>
                <w:rFonts w:eastAsia="Times New Roman"/>
                <w:color w:val="000000" w:themeColor="text1"/>
                <w:kern w:val="24"/>
                <w:sz w:val="24"/>
                <w:szCs w:val="24"/>
              </w:rPr>
            </w:pPr>
            <w:r w:rsidRPr="000C133F">
              <w:rPr>
                <w:rFonts w:eastAsia="Times New Roman"/>
                <w:color w:val="000000" w:themeColor="text1"/>
                <w:kern w:val="24"/>
                <w:sz w:val="24"/>
                <w:szCs w:val="24"/>
              </w:rPr>
              <w:t xml:space="preserve">            - Смоленская область</w:t>
            </w:r>
          </w:p>
        </w:tc>
        <w:tc>
          <w:tcPr>
            <w:tcW w:w="3285"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17,7</w:t>
            </w:r>
          </w:p>
        </w:tc>
      </w:tr>
      <w:tr w:rsidR="000C133F" w:rsidRPr="000C133F" w:rsidTr="008F745B">
        <w:tc>
          <w:tcPr>
            <w:tcW w:w="567" w:type="dxa"/>
            <w:shd w:val="clear" w:color="auto" w:fill="auto"/>
          </w:tcPr>
          <w:p w:rsidR="000C133F" w:rsidRPr="000C133F" w:rsidRDefault="000C133F" w:rsidP="000C133F">
            <w:pPr>
              <w:jc w:val="both"/>
              <w:rPr>
                <w:rFonts w:eastAsia="Times New Roman"/>
                <w:color w:val="000000" w:themeColor="text1"/>
                <w:kern w:val="24"/>
                <w:sz w:val="28"/>
                <w:szCs w:val="28"/>
              </w:rPr>
            </w:pPr>
          </w:p>
        </w:tc>
        <w:tc>
          <w:tcPr>
            <w:tcW w:w="5894" w:type="dxa"/>
            <w:shd w:val="clear" w:color="auto" w:fill="auto"/>
          </w:tcPr>
          <w:p w:rsidR="000C133F" w:rsidRPr="000C133F" w:rsidRDefault="000C133F" w:rsidP="000C133F">
            <w:pPr>
              <w:jc w:val="both"/>
              <w:rPr>
                <w:rFonts w:eastAsia="Times New Roman"/>
                <w:b/>
                <w:color w:val="000000" w:themeColor="text1"/>
                <w:kern w:val="24"/>
                <w:sz w:val="24"/>
                <w:szCs w:val="24"/>
              </w:rPr>
            </w:pPr>
            <w:r w:rsidRPr="000C133F">
              <w:rPr>
                <w:rFonts w:eastAsia="Times New Roman"/>
                <w:b/>
                <w:color w:val="000000" w:themeColor="text1"/>
                <w:kern w:val="24"/>
                <w:sz w:val="24"/>
                <w:szCs w:val="24"/>
              </w:rPr>
              <w:t>Северо-западный федеральный округ</w:t>
            </w:r>
          </w:p>
        </w:tc>
        <w:tc>
          <w:tcPr>
            <w:tcW w:w="3285" w:type="dxa"/>
            <w:shd w:val="clear" w:color="auto" w:fill="auto"/>
          </w:tcPr>
          <w:p w:rsidR="000C133F" w:rsidRPr="000C133F" w:rsidRDefault="000C133F" w:rsidP="000C133F">
            <w:pPr>
              <w:jc w:val="center"/>
              <w:rPr>
                <w:rFonts w:eastAsia="Times New Roman"/>
                <w:b/>
                <w:color w:val="000000" w:themeColor="text1"/>
                <w:kern w:val="24"/>
                <w:sz w:val="24"/>
                <w:szCs w:val="24"/>
              </w:rPr>
            </w:pPr>
            <w:r w:rsidRPr="000C133F">
              <w:rPr>
                <w:rFonts w:eastAsia="Times New Roman"/>
                <w:b/>
                <w:color w:val="000000" w:themeColor="text1"/>
                <w:kern w:val="24"/>
                <w:sz w:val="24"/>
                <w:szCs w:val="24"/>
              </w:rPr>
              <w:t>42,9</w:t>
            </w:r>
          </w:p>
        </w:tc>
      </w:tr>
      <w:tr w:rsidR="000C133F" w:rsidRPr="000C133F" w:rsidTr="008F745B">
        <w:tc>
          <w:tcPr>
            <w:tcW w:w="567" w:type="dxa"/>
            <w:shd w:val="clear" w:color="auto" w:fill="auto"/>
          </w:tcPr>
          <w:p w:rsidR="000C133F" w:rsidRPr="000C133F" w:rsidRDefault="000C133F" w:rsidP="000C133F">
            <w:pPr>
              <w:jc w:val="both"/>
              <w:rPr>
                <w:rFonts w:eastAsia="Times New Roman"/>
                <w:color w:val="000000" w:themeColor="text1"/>
                <w:kern w:val="24"/>
                <w:sz w:val="28"/>
                <w:szCs w:val="28"/>
              </w:rPr>
            </w:pPr>
            <w:r w:rsidRPr="000C133F">
              <w:rPr>
                <w:rFonts w:eastAsia="Times New Roman"/>
                <w:color w:val="000000" w:themeColor="text1"/>
                <w:kern w:val="24"/>
                <w:sz w:val="28"/>
                <w:szCs w:val="28"/>
              </w:rPr>
              <w:t>1</w:t>
            </w:r>
          </w:p>
        </w:tc>
        <w:tc>
          <w:tcPr>
            <w:tcW w:w="5894" w:type="dxa"/>
            <w:shd w:val="clear" w:color="auto" w:fill="auto"/>
          </w:tcPr>
          <w:p w:rsidR="000C133F" w:rsidRPr="000C133F" w:rsidRDefault="000C133F" w:rsidP="000C133F">
            <w:pPr>
              <w:jc w:val="both"/>
              <w:rPr>
                <w:rFonts w:eastAsia="Times New Roman"/>
                <w:color w:val="000000" w:themeColor="text1"/>
                <w:kern w:val="24"/>
                <w:sz w:val="24"/>
                <w:szCs w:val="24"/>
              </w:rPr>
            </w:pPr>
            <w:r w:rsidRPr="000C133F">
              <w:rPr>
                <w:rFonts w:eastAsia="Times New Roman"/>
                <w:color w:val="000000" w:themeColor="text1"/>
                <w:kern w:val="24"/>
                <w:sz w:val="24"/>
                <w:szCs w:val="24"/>
              </w:rPr>
              <w:t xml:space="preserve">             - Псковская область</w:t>
            </w:r>
          </w:p>
        </w:tc>
        <w:tc>
          <w:tcPr>
            <w:tcW w:w="3285"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36,0</w:t>
            </w:r>
          </w:p>
        </w:tc>
      </w:tr>
      <w:tr w:rsidR="000C133F" w:rsidRPr="000C133F" w:rsidTr="008F745B">
        <w:tc>
          <w:tcPr>
            <w:tcW w:w="567" w:type="dxa"/>
            <w:shd w:val="clear" w:color="auto" w:fill="auto"/>
          </w:tcPr>
          <w:p w:rsidR="000C133F" w:rsidRPr="000C133F" w:rsidRDefault="000C133F" w:rsidP="000C133F">
            <w:pPr>
              <w:jc w:val="both"/>
              <w:rPr>
                <w:rFonts w:eastAsia="Times New Roman"/>
                <w:color w:val="000000" w:themeColor="text1"/>
                <w:kern w:val="24"/>
                <w:sz w:val="28"/>
                <w:szCs w:val="28"/>
              </w:rPr>
            </w:pPr>
            <w:r w:rsidRPr="000C133F">
              <w:rPr>
                <w:rFonts w:eastAsia="Times New Roman"/>
                <w:color w:val="000000" w:themeColor="text1"/>
                <w:kern w:val="24"/>
                <w:sz w:val="28"/>
                <w:szCs w:val="28"/>
              </w:rPr>
              <w:t>2</w:t>
            </w:r>
          </w:p>
        </w:tc>
        <w:tc>
          <w:tcPr>
            <w:tcW w:w="5894" w:type="dxa"/>
            <w:shd w:val="clear" w:color="auto" w:fill="auto"/>
          </w:tcPr>
          <w:p w:rsidR="000C133F" w:rsidRPr="000C133F" w:rsidRDefault="000C133F" w:rsidP="000C133F">
            <w:pPr>
              <w:jc w:val="both"/>
              <w:rPr>
                <w:rFonts w:eastAsia="Times New Roman"/>
                <w:color w:val="000000" w:themeColor="text1"/>
                <w:kern w:val="24"/>
                <w:sz w:val="24"/>
                <w:szCs w:val="24"/>
              </w:rPr>
            </w:pPr>
            <w:r w:rsidRPr="000C133F">
              <w:rPr>
                <w:rFonts w:eastAsia="Times New Roman"/>
                <w:color w:val="000000" w:themeColor="text1"/>
                <w:kern w:val="24"/>
                <w:sz w:val="24"/>
                <w:szCs w:val="24"/>
              </w:rPr>
              <w:t xml:space="preserve">             - Ленинградская область</w:t>
            </w:r>
          </w:p>
        </w:tc>
        <w:tc>
          <w:tcPr>
            <w:tcW w:w="3285"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5,2</w:t>
            </w:r>
          </w:p>
        </w:tc>
      </w:tr>
      <w:tr w:rsidR="000C133F" w:rsidRPr="000C133F" w:rsidTr="008F745B">
        <w:tc>
          <w:tcPr>
            <w:tcW w:w="567" w:type="dxa"/>
            <w:shd w:val="clear" w:color="auto" w:fill="auto"/>
          </w:tcPr>
          <w:p w:rsidR="000C133F" w:rsidRPr="000C133F" w:rsidRDefault="000C133F" w:rsidP="000C133F">
            <w:pPr>
              <w:jc w:val="both"/>
              <w:rPr>
                <w:rFonts w:eastAsia="Times New Roman"/>
                <w:color w:val="000000" w:themeColor="text1"/>
                <w:kern w:val="24"/>
                <w:sz w:val="28"/>
                <w:szCs w:val="28"/>
              </w:rPr>
            </w:pPr>
          </w:p>
        </w:tc>
        <w:tc>
          <w:tcPr>
            <w:tcW w:w="5894" w:type="dxa"/>
            <w:shd w:val="clear" w:color="auto" w:fill="auto"/>
          </w:tcPr>
          <w:p w:rsidR="000C133F" w:rsidRPr="000C133F" w:rsidRDefault="000C133F" w:rsidP="000C133F">
            <w:pPr>
              <w:jc w:val="both"/>
              <w:rPr>
                <w:rFonts w:eastAsia="Times New Roman"/>
                <w:b/>
                <w:color w:val="000000" w:themeColor="text1"/>
                <w:kern w:val="24"/>
                <w:sz w:val="24"/>
                <w:szCs w:val="24"/>
              </w:rPr>
            </w:pPr>
            <w:r w:rsidRPr="000C133F">
              <w:rPr>
                <w:rFonts w:eastAsia="Times New Roman"/>
                <w:b/>
                <w:color w:val="000000" w:themeColor="text1"/>
                <w:kern w:val="24"/>
                <w:sz w:val="24"/>
                <w:szCs w:val="24"/>
              </w:rPr>
              <w:t>Приволжский федеральный округ</w:t>
            </w:r>
          </w:p>
        </w:tc>
        <w:tc>
          <w:tcPr>
            <w:tcW w:w="3285" w:type="dxa"/>
            <w:shd w:val="clear" w:color="auto" w:fill="auto"/>
          </w:tcPr>
          <w:p w:rsidR="000C133F" w:rsidRPr="000C133F" w:rsidRDefault="000C133F" w:rsidP="000C133F">
            <w:pPr>
              <w:jc w:val="center"/>
              <w:rPr>
                <w:rFonts w:eastAsia="Times New Roman"/>
                <w:b/>
                <w:color w:val="000000" w:themeColor="text1"/>
                <w:kern w:val="24"/>
                <w:sz w:val="24"/>
                <w:szCs w:val="24"/>
              </w:rPr>
            </w:pPr>
            <w:r w:rsidRPr="000C133F">
              <w:rPr>
                <w:rFonts w:eastAsia="Times New Roman"/>
                <w:b/>
                <w:color w:val="000000" w:themeColor="text1"/>
                <w:kern w:val="24"/>
                <w:sz w:val="24"/>
                <w:szCs w:val="24"/>
              </w:rPr>
              <w:t>33,1</w:t>
            </w:r>
          </w:p>
        </w:tc>
      </w:tr>
      <w:tr w:rsidR="000C133F" w:rsidRPr="000C133F" w:rsidTr="008F745B">
        <w:tc>
          <w:tcPr>
            <w:tcW w:w="567" w:type="dxa"/>
            <w:shd w:val="clear" w:color="auto" w:fill="auto"/>
          </w:tcPr>
          <w:p w:rsidR="000C133F" w:rsidRPr="000C133F" w:rsidRDefault="000C133F" w:rsidP="000C133F">
            <w:pPr>
              <w:jc w:val="both"/>
              <w:rPr>
                <w:rFonts w:eastAsia="Times New Roman"/>
                <w:color w:val="000000" w:themeColor="text1"/>
                <w:kern w:val="24"/>
                <w:sz w:val="28"/>
                <w:szCs w:val="28"/>
              </w:rPr>
            </w:pPr>
            <w:r w:rsidRPr="000C133F">
              <w:rPr>
                <w:rFonts w:eastAsia="Times New Roman"/>
                <w:color w:val="000000" w:themeColor="text1"/>
                <w:kern w:val="24"/>
                <w:sz w:val="28"/>
                <w:szCs w:val="28"/>
              </w:rPr>
              <w:t>1</w:t>
            </w:r>
          </w:p>
        </w:tc>
        <w:tc>
          <w:tcPr>
            <w:tcW w:w="5894" w:type="dxa"/>
            <w:shd w:val="clear" w:color="auto" w:fill="auto"/>
          </w:tcPr>
          <w:p w:rsidR="000C133F" w:rsidRPr="000C133F" w:rsidRDefault="000C133F" w:rsidP="000C133F">
            <w:pPr>
              <w:jc w:val="both"/>
              <w:rPr>
                <w:rFonts w:eastAsia="Times New Roman"/>
                <w:color w:val="000000" w:themeColor="text1"/>
                <w:kern w:val="24"/>
                <w:sz w:val="24"/>
                <w:szCs w:val="24"/>
              </w:rPr>
            </w:pPr>
            <w:r w:rsidRPr="000C133F">
              <w:rPr>
                <w:rFonts w:eastAsia="Times New Roman"/>
                <w:color w:val="000000" w:themeColor="text1"/>
                <w:kern w:val="24"/>
                <w:sz w:val="24"/>
                <w:szCs w:val="24"/>
              </w:rPr>
              <w:t xml:space="preserve">             - Республика Башкортостан</w:t>
            </w:r>
          </w:p>
        </w:tc>
        <w:tc>
          <w:tcPr>
            <w:tcW w:w="3285"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8,8</w:t>
            </w:r>
          </w:p>
        </w:tc>
      </w:tr>
      <w:tr w:rsidR="000C133F" w:rsidRPr="000C133F" w:rsidTr="008F745B">
        <w:tc>
          <w:tcPr>
            <w:tcW w:w="567" w:type="dxa"/>
            <w:shd w:val="clear" w:color="auto" w:fill="auto"/>
          </w:tcPr>
          <w:p w:rsidR="000C133F" w:rsidRPr="000C133F" w:rsidRDefault="000C133F" w:rsidP="000C133F">
            <w:pPr>
              <w:jc w:val="both"/>
              <w:rPr>
                <w:rFonts w:eastAsia="Times New Roman"/>
                <w:color w:val="000000" w:themeColor="text1"/>
                <w:kern w:val="24"/>
                <w:sz w:val="28"/>
                <w:szCs w:val="28"/>
              </w:rPr>
            </w:pPr>
            <w:r w:rsidRPr="000C133F">
              <w:rPr>
                <w:rFonts w:eastAsia="Times New Roman"/>
                <w:color w:val="000000" w:themeColor="text1"/>
                <w:kern w:val="24"/>
                <w:sz w:val="28"/>
                <w:szCs w:val="28"/>
              </w:rPr>
              <w:t>2</w:t>
            </w:r>
          </w:p>
        </w:tc>
        <w:tc>
          <w:tcPr>
            <w:tcW w:w="5894" w:type="dxa"/>
            <w:shd w:val="clear" w:color="auto" w:fill="auto"/>
          </w:tcPr>
          <w:p w:rsidR="000C133F" w:rsidRPr="000C133F" w:rsidRDefault="000C133F" w:rsidP="000C133F">
            <w:pPr>
              <w:jc w:val="both"/>
              <w:rPr>
                <w:rFonts w:eastAsia="Times New Roman"/>
                <w:color w:val="000000" w:themeColor="text1"/>
                <w:kern w:val="24"/>
                <w:sz w:val="24"/>
                <w:szCs w:val="24"/>
              </w:rPr>
            </w:pPr>
            <w:r w:rsidRPr="000C133F">
              <w:rPr>
                <w:rFonts w:eastAsia="Times New Roman"/>
                <w:color w:val="000000" w:themeColor="text1"/>
                <w:kern w:val="24"/>
                <w:sz w:val="24"/>
                <w:szCs w:val="24"/>
              </w:rPr>
              <w:t xml:space="preserve">             - Республика Мордовия</w:t>
            </w:r>
          </w:p>
        </w:tc>
        <w:tc>
          <w:tcPr>
            <w:tcW w:w="3285"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9,9</w:t>
            </w:r>
          </w:p>
        </w:tc>
      </w:tr>
      <w:tr w:rsidR="000C133F" w:rsidRPr="000C133F" w:rsidTr="008F745B">
        <w:tc>
          <w:tcPr>
            <w:tcW w:w="567" w:type="dxa"/>
            <w:shd w:val="clear" w:color="auto" w:fill="auto"/>
          </w:tcPr>
          <w:p w:rsidR="000C133F" w:rsidRPr="000C133F" w:rsidRDefault="000C133F" w:rsidP="000C133F">
            <w:pPr>
              <w:jc w:val="both"/>
              <w:rPr>
                <w:rFonts w:eastAsia="Times New Roman"/>
                <w:color w:val="000000" w:themeColor="text1"/>
                <w:kern w:val="24"/>
                <w:sz w:val="28"/>
                <w:szCs w:val="28"/>
              </w:rPr>
            </w:pPr>
            <w:r w:rsidRPr="000C133F">
              <w:rPr>
                <w:rFonts w:eastAsia="Times New Roman"/>
                <w:color w:val="000000" w:themeColor="text1"/>
                <w:kern w:val="24"/>
                <w:sz w:val="28"/>
                <w:szCs w:val="28"/>
              </w:rPr>
              <w:t>3</w:t>
            </w:r>
          </w:p>
        </w:tc>
        <w:tc>
          <w:tcPr>
            <w:tcW w:w="5894" w:type="dxa"/>
            <w:shd w:val="clear" w:color="auto" w:fill="auto"/>
          </w:tcPr>
          <w:p w:rsidR="000C133F" w:rsidRPr="000C133F" w:rsidRDefault="000C133F" w:rsidP="000C133F">
            <w:pPr>
              <w:jc w:val="both"/>
              <w:rPr>
                <w:rFonts w:eastAsia="Times New Roman"/>
                <w:color w:val="000000" w:themeColor="text1"/>
                <w:kern w:val="24"/>
                <w:sz w:val="24"/>
                <w:szCs w:val="24"/>
              </w:rPr>
            </w:pPr>
            <w:r w:rsidRPr="000C133F">
              <w:rPr>
                <w:rFonts w:eastAsia="Times New Roman"/>
                <w:color w:val="000000" w:themeColor="text1"/>
                <w:kern w:val="24"/>
                <w:sz w:val="24"/>
                <w:szCs w:val="24"/>
              </w:rPr>
              <w:t xml:space="preserve">             - Саратовская область</w:t>
            </w:r>
          </w:p>
        </w:tc>
        <w:tc>
          <w:tcPr>
            <w:tcW w:w="3285" w:type="dxa"/>
            <w:shd w:val="clear" w:color="auto" w:fill="auto"/>
          </w:tcPr>
          <w:p w:rsidR="000C133F" w:rsidRPr="000C133F" w:rsidRDefault="000C133F" w:rsidP="000C133F">
            <w:pPr>
              <w:jc w:val="center"/>
              <w:rPr>
                <w:rFonts w:eastAsia="Times New Roman"/>
                <w:color w:val="000000" w:themeColor="text1"/>
                <w:kern w:val="24"/>
                <w:sz w:val="24"/>
                <w:szCs w:val="24"/>
              </w:rPr>
            </w:pPr>
            <w:r w:rsidRPr="000C133F">
              <w:rPr>
                <w:rFonts w:eastAsia="Times New Roman"/>
                <w:color w:val="000000" w:themeColor="text1"/>
                <w:kern w:val="24"/>
                <w:sz w:val="24"/>
                <w:szCs w:val="24"/>
              </w:rPr>
              <w:t>7,9</w:t>
            </w:r>
          </w:p>
        </w:tc>
      </w:tr>
    </w:tbl>
    <w:p w:rsidR="000C133F" w:rsidRPr="000C133F" w:rsidRDefault="000C133F" w:rsidP="000C133F">
      <w:pPr>
        <w:spacing w:line="240" w:lineRule="auto"/>
        <w:ind w:firstLine="567"/>
        <w:jc w:val="both"/>
        <w:rPr>
          <w:rFonts w:eastAsia="Times New Roman"/>
          <w:color w:val="000000" w:themeColor="text1"/>
          <w:kern w:val="24"/>
          <w:sz w:val="28"/>
          <w:szCs w:val="28"/>
          <w:lang w:eastAsia="ru-RU"/>
        </w:rPr>
      </w:pPr>
    </w:p>
    <w:p w:rsidR="000C133F" w:rsidRPr="000C133F" w:rsidRDefault="000C133F" w:rsidP="000C133F">
      <w:pPr>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Интенсивные темпы прироста продукции свиноводства обеспечили в теч</w:t>
      </w:r>
      <w:r w:rsidRPr="000C133F">
        <w:rPr>
          <w:rFonts w:eastAsia="Times New Roman"/>
          <w:color w:val="000000" w:themeColor="text1"/>
          <w:kern w:val="24"/>
          <w:sz w:val="28"/>
          <w:szCs w:val="28"/>
          <w:lang w:eastAsia="ru-RU"/>
        </w:rPr>
        <w:t>е</w:t>
      </w:r>
      <w:r w:rsidRPr="000C133F">
        <w:rPr>
          <w:rFonts w:eastAsia="Times New Roman"/>
          <w:color w:val="000000" w:themeColor="text1"/>
          <w:kern w:val="24"/>
          <w:sz w:val="28"/>
          <w:szCs w:val="28"/>
          <w:lang w:eastAsia="ru-RU"/>
        </w:rPr>
        <w:t xml:space="preserve">ние 2013 и 2014 годов снижение импортной зависимости в свиноводстве с 32% </w:t>
      </w:r>
      <w:r w:rsidRPr="000C133F">
        <w:rPr>
          <w:rFonts w:eastAsia="Times New Roman"/>
          <w:color w:val="000000" w:themeColor="text1"/>
          <w:kern w:val="24"/>
          <w:sz w:val="28"/>
          <w:szCs w:val="28"/>
          <w:lang w:eastAsia="ru-RU"/>
        </w:rPr>
        <w:br/>
        <w:t>в 2012 году до 13% в 2014 году.</w:t>
      </w:r>
    </w:p>
    <w:p w:rsidR="000C133F" w:rsidRPr="000C133F" w:rsidRDefault="000C133F" w:rsidP="000C133F">
      <w:pPr>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По прогнозам Национального Союза свиноводов, основные приросты пр</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 xml:space="preserve">дукции в период 2015-2020 гг. будут складываться в индустриальном секторе. </w:t>
      </w:r>
      <w:r w:rsidRPr="000C133F">
        <w:rPr>
          <w:rFonts w:eastAsia="Times New Roman"/>
          <w:color w:val="000000" w:themeColor="text1"/>
          <w:kern w:val="24"/>
          <w:sz w:val="28"/>
          <w:szCs w:val="28"/>
          <w:lang w:eastAsia="ru-RU"/>
        </w:rPr>
        <w:br/>
        <w:t xml:space="preserve">В целях импортозамещения, а также </w:t>
      </w:r>
      <w:r w:rsidR="00554881">
        <w:rPr>
          <w:rFonts w:eastAsia="Times New Roman"/>
          <w:color w:val="000000" w:themeColor="text1"/>
          <w:kern w:val="24"/>
          <w:sz w:val="28"/>
          <w:szCs w:val="28"/>
          <w:lang w:eastAsia="ru-RU"/>
        </w:rPr>
        <w:t xml:space="preserve">восполнения </w:t>
      </w:r>
      <w:r w:rsidRPr="000C133F">
        <w:rPr>
          <w:rFonts w:eastAsia="Times New Roman"/>
          <w:color w:val="000000" w:themeColor="text1"/>
          <w:kern w:val="24"/>
          <w:sz w:val="28"/>
          <w:szCs w:val="28"/>
          <w:lang w:eastAsia="ru-RU"/>
        </w:rPr>
        <w:t xml:space="preserve">выпадающих </w:t>
      </w:r>
      <w:r w:rsidRPr="00554881">
        <w:rPr>
          <w:rFonts w:eastAsia="Times New Roman"/>
          <w:color w:val="000000" w:themeColor="text1"/>
          <w:kern w:val="24"/>
          <w:sz w:val="28"/>
          <w:szCs w:val="28"/>
          <w:lang w:eastAsia="ru-RU"/>
        </w:rPr>
        <w:t>объёмов</w:t>
      </w:r>
      <w:r w:rsidR="00554881">
        <w:rPr>
          <w:rFonts w:eastAsia="Times New Roman"/>
          <w:color w:val="000000" w:themeColor="text1"/>
          <w:kern w:val="24"/>
          <w:sz w:val="28"/>
          <w:szCs w:val="28"/>
          <w:lang w:eastAsia="ru-RU"/>
        </w:rPr>
        <w:t xml:space="preserve"> проду</w:t>
      </w:r>
      <w:r w:rsidR="00554881">
        <w:rPr>
          <w:rFonts w:eastAsia="Times New Roman"/>
          <w:color w:val="000000" w:themeColor="text1"/>
          <w:kern w:val="24"/>
          <w:sz w:val="28"/>
          <w:szCs w:val="28"/>
          <w:lang w:eastAsia="ru-RU"/>
        </w:rPr>
        <w:t>к</w:t>
      </w:r>
      <w:r w:rsidR="00554881">
        <w:rPr>
          <w:rFonts w:eastAsia="Times New Roman"/>
          <w:color w:val="000000" w:themeColor="text1"/>
          <w:kern w:val="24"/>
          <w:sz w:val="28"/>
          <w:szCs w:val="28"/>
          <w:lang w:eastAsia="ru-RU"/>
        </w:rPr>
        <w:t>ции</w:t>
      </w:r>
      <w:r w:rsidRPr="00554881">
        <w:rPr>
          <w:rFonts w:eastAsia="Times New Roman"/>
          <w:color w:val="000000" w:themeColor="text1"/>
          <w:kern w:val="24"/>
          <w:sz w:val="28"/>
          <w:szCs w:val="28"/>
          <w:lang w:eastAsia="ru-RU"/>
        </w:rPr>
        <w:t>, за счёт снижения производства в старых комплексах, в ЛПХ и КФХ прои</w:t>
      </w:r>
      <w:r w:rsidRPr="00554881">
        <w:rPr>
          <w:rFonts w:eastAsia="Times New Roman"/>
          <w:color w:val="000000" w:themeColor="text1"/>
          <w:kern w:val="24"/>
          <w:sz w:val="28"/>
          <w:szCs w:val="28"/>
          <w:lang w:eastAsia="ru-RU"/>
        </w:rPr>
        <w:t>з</w:t>
      </w:r>
      <w:r w:rsidRPr="00554881">
        <w:rPr>
          <w:rFonts w:eastAsia="Times New Roman"/>
          <w:color w:val="000000" w:themeColor="text1"/>
          <w:kern w:val="24"/>
          <w:sz w:val="28"/>
          <w:szCs w:val="28"/>
          <w:lang w:eastAsia="ru-RU"/>
        </w:rPr>
        <w:t>водство</w:t>
      </w:r>
      <w:r w:rsidRPr="000C133F">
        <w:rPr>
          <w:rFonts w:eastAsia="Times New Roman"/>
          <w:color w:val="000000" w:themeColor="text1"/>
          <w:kern w:val="24"/>
          <w:sz w:val="28"/>
          <w:szCs w:val="28"/>
          <w:lang w:eastAsia="ru-RU"/>
        </w:rPr>
        <w:t xml:space="preserve"> продукции на новых комплексах должно вырасти на 1 млн тонн в убо</w:t>
      </w:r>
      <w:r w:rsidRPr="000C133F">
        <w:rPr>
          <w:rFonts w:eastAsia="Times New Roman"/>
          <w:color w:val="000000" w:themeColor="text1"/>
          <w:kern w:val="24"/>
          <w:sz w:val="28"/>
          <w:szCs w:val="28"/>
          <w:lang w:eastAsia="ru-RU"/>
        </w:rPr>
        <w:t>й</w:t>
      </w:r>
      <w:r w:rsidRPr="000C133F">
        <w:rPr>
          <w:rFonts w:eastAsia="Times New Roman"/>
          <w:color w:val="000000" w:themeColor="text1"/>
          <w:kern w:val="24"/>
          <w:sz w:val="28"/>
          <w:szCs w:val="28"/>
          <w:lang w:eastAsia="ru-RU"/>
        </w:rPr>
        <w:t>ном весе. Общий объем инвестиций, включая создание племенной базы, комб</w:t>
      </w:r>
      <w:r w:rsidRPr="000C133F">
        <w:rPr>
          <w:rFonts w:eastAsia="Times New Roman"/>
          <w:color w:val="000000" w:themeColor="text1"/>
          <w:kern w:val="24"/>
          <w:sz w:val="28"/>
          <w:szCs w:val="28"/>
          <w:lang w:eastAsia="ru-RU"/>
        </w:rPr>
        <w:t>и</w:t>
      </w:r>
      <w:r w:rsidRPr="000C133F">
        <w:rPr>
          <w:rFonts w:eastAsia="Times New Roman"/>
          <w:color w:val="000000" w:themeColor="text1"/>
          <w:kern w:val="24"/>
          <w:sz w:val="28"/>
          <w:szCs w:val="28"/>
          <w:lang w:eastAsia="ru-RU"/>
        </w:rPr>
        <w:t>кормовых производств, убойных и разделочных мощностей, в течение 4-5 лет потребует привлечения более 200 млрд руб. инвестиционных ресурсов. Соотве</w:t>
      </w:r>
      <w:r w:rsidRPr="000C133F">
        <w:rPr>
          <w:rFonts w:eastAsia="Times New Roman"/>
          <w:color w:val="000000" w:themeColor="text1"/>
          <w:kern w:val="24"/>
          <w:sz w:val="28"/>
          <w:szCs w:val="28"/>
          <w:lang w:eastAsia="ru-RU"/>
        </w:rPr>
        <w:t>т</w:t>
      </w:r>
      <w:r w:rsidRPr="000C133F">
        <w:rPr>
          <w:rFonts w:eastAsia="Times New Roman"/>
          <w:color w:val="000000" w:themeColor="text1"/>
          <w:kern w:val="24"/>
          <w:sz w:val="28"/>
          <w:szCs w:val="28"/>
          <w:lang w:eastAsia="ru-RU"/>
        </w:rPr>
        <w:t>ственно объем субсидий на компенсацию части процентной ставки за счёт бю</w:t>
      </w:r>
      <w:r w:rsidRPr="000C133F">
        <w:rPr>
          <w:rFonts w:eastAsia="Times New Roman"/>
          <w:color w:val="000000" w:themeColor="text1"/>
          <w:kern w:val="24"/>
          <w:sz w:val="28"/>
          <w:szCs w:val="28"/>
          <w:lang w:eastAsia="ru-RU"/>
        </w:rPr>
        <w:t>д</w:t>
      </w:r>
      <w:r w:rsidRPr="000C133F">
        <w:rPr>
          <w:rFonts w:eastAsia="Times New Roman"/>
          <w:color w:val="000000" w:themeColor="text1"/>
          <w:kern w:val="24"/>
          <w:sz w:val="28"/>
          <w:szCs w:val="28"/>
          <w:lang w:eastAsia="ru-RU"/>
        </w:rPr>
        <w:t>жетных средств оценивается дополнительно в 46 млрд руб. Немаловаж</w:t>
      </w:r>
      <w:r w:rsidR="00554881">
        <w:rPr>
          <w:rFonts w:eastAsia="Times New Roman"/>
          <w:color w:val="000000" w:themeColor="text1"/>
          <w:kern w:val="24"/>
          <w:sz w:val="28"/>
          <w:szCs w:val="28"/>
          <w:lang w:eastAsia="ru-RU"/>
        </w:rPr>
        <w:t xml:space="preserve">но и то, </w:t>
      </w:r>
      <w:r w:rsidR="00554881">
        <w:rPr>
          <w:rFonts w:eastAsia="Times New Roman"/>
          <w:color w:val="000000" w:themeColor="text1"/>
          <w:kern w:val="24"/>
          <w:sz w:val="28"/>
          <w:szCs w:val="28"/>
          <w:lang w:eastAsia="ru-RU"/>
        </w:rPr>
        <w:lastRenderedPageBreak/>
        <w:t xml:space="preserve">что в настоящий момент </w:t>
      </w:r>
      <w:r w:rsidRPr="000C133F">
        <w:rPr>
          <w:rFonts w:eastAsia="Times New Roman"/>
          <w:color w:val="000000" w:themeColor="text1"/>
          <w:kern w:val="24"/>
          <w:sz w:val="28"/>
          <w:szCs w:val="28"/>
          <w:lang w:eastAsia="ru-RU"/>
        </w:rPr>
        <w:t>отрасль свиноводства находится в середине инвестиц</w:t>
      </w:r>
      <w:r w:rsidRPr="000C133F">
        <w:rPr>
          <w:rFonts w:eastAsia="Times New Roman"/>
          <w:color w:val="000000" w:themeColor="text1"/>
          <w:kern w:val="24"/>
          <w:sz w:val="28"/>
          <w:szCs w:val="28"/>
          <w:lang w:eastAsia="ru-RU"/>
        </w:rPr>
        <w:t>и</w:t>
      </w:r>
      <w:r w:rsidRPr="000C133F">
        <w:rPr>
          <w:rFonts w:eastAsia="Times New Roman"/>
          <w:color w:val="000000" w:themeColor="text1"/>
          <w:kern w:val="24"/>
          <w:sz w:val="28"/>
          <w:szCs w:val="28"/>
          <w:lang w:eastAsia="ru-RU"/>
        </w:rPr>
        <w:t>онной фазы развития и в ближайшие годы будут осуществляться максимальные выплаты по основному телу инвестиционных кредитов, постепенно потребность в субсидиях по инвестиционным кредитам, выданным ранее, будет снижаться.</w:t>
      </w:r>
    </w:p>
    <w:p w:rsidR="000C133F" w:rsidRPr="000C133F" w:rsidRDefault="000C133F" w:rsidP="000C133F">
      <w:pPr>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 xml:space="preserve">В 2014 году в области </w:t>
      </w:r>
      <w:r w:rsidRPr="006A02A4">
        <w:rPr>
          <w:rFonts w:eastAsia="Times New Roman"/>
          <w:color w:val="000000" w:themeColor="text1"/>
          <w:kern w:val="24"/>
          <w:sz w:val="28"/>
          <w:szCs w:val="28"/>
          <w:lang w:eastAsia="ru-RU"/>
        </w:rPr>
        <w:t>свиноводства</w:t>
      </w:r>
      <w:r w:rsidRPr="000C133F">
        <w:rPr>
          <w:rFonts w:eastAsia="Times New Roman"/>
          <w:color w:val="000000" w:themeColor="text1"/>
          <w:kern w:val="24"/>
          <w:sz w:val="28"/>
          <w:szCs w:val="28"/>
          <w:lang w:eastAsia="ru-RU"/>
        </w:rPr>
        <w:t xml:space="preserve"> привлечение кредитных ресурсов по</w:t>
      </w:r>
      <w:r w:rsidRPr="000C133F">
        <w:rPr>
          <w:rFonts w:eastAsia="Times New Roman"/>
          <w:color w:val="000000" w:themeColor="text1"/>
          <w:kern w:val="24"/>
          <w:sz w:val="28"/>
          <w:szCs w:val="28"/>
          <w:lang w:eastAsia="ru-RU"/>
        </w:rPr>
        <w:t>з</w:t>
      </w:r>
      <w:r w:rsidRPr="000C133F">
        <w:rPr>
          <w:rFonts w:eastAsia="Times New Roman"/>
          <w:color w:val="000000" w:themeColor="text1"/>
          <w:kern w:val="24"/>
          <w:sz w:val="28"/>
          <w:szCs w:val="28"/>
          <w:lang w:eastAsia="ru-RU"/>
        </w:rPr>
        <w:t>волило ввести в строй 31 новый объект по производству свиней на убой в живом весе (лидерами явились Центральный, Сибирский, Дальневосточный федерал</w:t>
      </w:r>
      <w:r w:rsidRPr="000C133F">
        <w:rPr>
          <w:rFonts w:eastAsia="Times New Roman"/>
          <w:color w:val="000000" w:themeColor="text1"/>
          <w:kern w:val="24"/>
          <w:sz w:val="28"/>
          <w:szCs w:val="28"/>
          <w:lang w:eastAsia="ru-RU"/>
        </w:rPr>
        <w:t>ь</w:t>
      </w:r>
      <w:r w:rsidRPr="000C133F">
        <w:rPr>
          <w:rFonts w:eastAsia="Times New Roman"/>
          <w:color w:val="000000" w:themeColor="text1"/>
          <w:kern w:val="24"/>
          <w:sz w:val="28"/>
          <w:szCs w:val="28"/>
          <w:lang w:eastAsia="ru-RU"/>
        </w:rPr>
        <w:t>ные округа – по 5 объектов в каждом, Приволжский федеральный округ – 8 об</w:t>
      </w:r>
      <w:r w:rsidRPr="000C133F">
        <w:rPr>
          <w:rFonts w:eastAsia="Times New Roman"/>
          <w:color w:val="000000" w:themeColor="text1"/>
          <w:kern w:val="24"/>
          <w:sz w:val="28"/>
          <w:szCs w:val="28"/>
          <w:lang w:eastAsia="ru-RU"/>
        </w:rPr>
        <w:t>ъ</w:t>
      </w:r>
      <w:r w:rsidRPr="000C133F">
        <w:rPr>
          <w:rFonts w:eastAsia="Times New Roman"/>
          <w:color w:val="000000" w:themeColor="text1"/>
          <w:kern w:val="24"/>
          <w:sz w:val="28"/>
          <w:szCs w:val="28"/>
          <w:lang w:eastAsia="ru-RU"/>
        </w:rPr>
        <w:t>ектов), что дало дополнительный прирост производства свиней на убой в живом весе – 2,8 млн тонн. За этот же период было реконструировано и модернизиров</w:t>
      </w:r>
      <w:r w:rsidRPr="000C133F">
        <w:rPr>
          <w:rFonts w:eastAsia="Times New Roman"/>
          <w:color w:val="000000" w:themeColor="text1"/>
          <w:kern w:val="24"/>
          <w:sz w:val="28"/>
          <w:szCs w:val="28"/>
          <w:lang w:eastAsia="ru-RU"/>
        </w:rPr>
        <w:t>а</w:t>
      </w:r>
      <w:r w:rsidRPr="000C133F">
        <w:rPr>
          <w:rFonts w:eastAsia="Times New Roman"/>
          <w:color w:val="000000" w:themeColor="text1"/>
          <w:kern w:val="24"/>
          <w:sz w:val="28"/>
          <w:szCs w:val="28"/>
          <w:lang w:eastAsia="ru-RU"/>
        </w:rPr>
        <w:t>но 6 объектов, дополнительный объем производства свиней на убой в живом весе на реконструированных мощностях составил около 920 тонн.</w:t>
      </w:r>
    </w:p>
    <w:p w:rsidR="000C133F" w:rsidRPr="008C5B50" w:rsidRDefault="000C133F" w:rsidP="000C133F">
      <w:pPr>
        <w:spacing w:line="240" w:lineRule="auto"/>
        <w:jc w:val="center"/>
        <w:rPr>
          <w:rFonts w:eastAsia="Times New Roman"/>
          <w:b/>
          <w:color w:val="000000" w:themeColor="text1"/>
          <w:kern w:val="24"/>
          <w:sz w:val="20"/>
          <w:szCs w:val="20"/>
          <w:lang w:eastAsia="ru-RU"/>
        </w:rPr>
      </w:pPr>
    </w:p>
    <w:p w:rsidR="000C133F" w:rsidRPr="000C133F" w:rsidRDefault="000C133F" w:rsidP="000C133F">
      <w:pPr>
        <w:spacing w:line="240" w:lineRule="auto"/>
        <w:jc w:val="center"/>
        <w:rPr>
          <w:rFonts w:eastAsia="Times New Roman"/>
          <w:b/>
          <w:color w:val="000000" w:themeColor="text1"/>
          <w:kern w:val="24"/>
          <w:sz w:val="28"/>
          <w:szCs w:val="28"/>
          <w:lang w:eastAsia="ru-RU"/>
        </w:rPr>
      </w:pPr>
      <w:r w:rsidRPr="000C133F">
        <w:rPr>
          <w:rFonts w:eastAsia="Times New Roman"/>
          <w:b/>
          <w:color w:val="000000" w:themeColor="text1"/>
          <w:kern w:val="24"/>
          <w:sz w:val="28"/>
          <w:szCs w:val="28"/>
          <w:lang w:eastAsia="ru-RU"/>
        </w:rPr>
        <w:t>Роль ОАО «Россельхозбанк» в кредитовании подотрасли животноводства</w:t>
      </w:r>
    </w:p>
    <w:p w:rsidR="000C133F" w:rsidRPr="008C5B50" w:rsidRDefault="000C133F" w:rsidP="000C133F">
      <w:pPr>
        <w:spacing w:line="240" w:lineRule="auto"/>
        <w:jc w:val="center"/>
        <w:rPr>
          <w:rFonts w:eastAsia="Times New Roman"/>
          <w:b/>
          <w:color w:val="000000" w:themeColor="text1"/>
          <w:kern w:val="24"/>
          <w:sz w:val="20"/>
          <w:szCs w:val="20"/>
          <w:lang w:eastAsia="ru-RU"/>
        </w:rPr>
      </w:pPr>
    </w:p>
    <w:p w:rsidR="000C133F" w:rsidRPr="000C133F" w:rsidRDefault="000C133F" w:rsidP="000C133F">
      <w:pPr>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В 2014 году в подотрасли животноводства в рамках Государственной пр</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граммы ОАО «Россельхозбанк» выдал краткосрочных кредитных ресурсов на сумму 53,9 млрд руб.:</w:t>
      </w:r>
    </w:p>
    <w:p w:rsidR="000C133F" w:rsidRPr="000C133F" w:rsidRDefault="000C133F" w:rsidP="000C133F">
      <w:pPr>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около 61% этой суммы – 33,1 млрд руб. – сельскохозяйственным товар</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производителям (на 1% меньше, чем в 2013 г.);</w:t>
      </w:r>
    </w:p>
    <w:p w:rsidR="000C133F" w:rsidRPr="000C133F" w:rsidRDefault="000C133F" w:rsidP="000C133F">
      <w:pPr>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более 1/3 от этой суммы – 19,6 млрд руб. – предприятиям перерабатыва</w:t>
      </w:r>
      <w:r w:rsidRPr="000C133F">
        <w:rPr>
          <w:rFonts w:eastAsia="Times New Roman"/>
          <w:color w:val="000000" w:themeColor="text1"/>
          <w:kern w:val="24"/>
          <w:sz w:val="28"/>
          <w:szCs w:val="28"/>
          <w:lang w:eastAsia="ru-RU"/>
        </w:rPr>
        <w:t>ю</w:t>
      </w:r>
      <w:r w:rsidRPr="000C133F">
        <w:rPr>
          <w:rFonts w:eastAsia="Times New Roman"/>
          <w:color w:val="000000" w:themeColor="text1"/>
          <w:kern w:val="24"/>
          <w:sz w:val="28"/>
          <w:szCs w:val="28"/>
          <w:lang w:eastAsia="ru-RU"/>
        </w:rPr>
        <w:t>щей промышленности (на 8% меньше, чем в 2013 г.);</w:t>
      </w:r>
    </w:p>
    <w:p w:rsidR="000C133F" w:rsidRPr="000C133F" w:rsidRDefault="000C133F" w:rsidP="000C133F">
      <w:pPr>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 xml:space="preserve">малым формам хозяйствования (ИП, КФХ, </w:t>
      </w:r>
      <w:proofErr w:type="spellStart"/>
      <w:r w:rsidRPr="000C133F">
        <w:rPr>
          <w:rFonts w:eastAsia="Times New Roman"/>
          <w:color w:val="000000" w:themeColor="text1"/>
          <w:kern w:val="24"/>
          <w:sz w:val="28"/>
          <w:szCs w:val="28"/>
          <w:lang w:eastAsia="ru-RU"/>
        </w:rPr>
        <w:t>СПоК</w:t>
      </w:r>
      <w:proofErr w:type="spellEnd"/>
      <w:r w:rsidRPr="000C133F">
        <w:rPr>
          <w:rFonts w:eastAsia="Times New Roman"/>
          <w:color w:val="000000" w:themeColor="text1"/>
          <w:kern w:val="24"/>
          <w:sz w:val="28"/>
          <w:szCs w:val="28"/>
          <w:lang w:eastAsia="ru-RU"/>
        </w:rPr>
        <w:t xml:space="preserve">, ЛПХ), включая </w:t>
      </w:r>
      <w:r w:rsidRPr="000C133F">
        <w:rPr>
          <w:rFonts w:eastAsia="Times New Roman"/>
          <w:color w:val="000000" w:themeColor="text1"/>
          <w:kern w:val="24"/>
          <w:sz w:val="28"/>
          <w:szCs w:val="28"/>
          <w:lang w:eastAsia="ru-RU"/>
        </w:rPr>
        <w:br/>
        <w:t>переработку животноводческой продукции, – 1,2 млрд руб. (на 14% меньше, чем в 2013 г.).</w:t>
      </w:r>
    </w:p>
    <w:p w:rsidR="000C133F" w:rsidRPr="000C133F" w:rsidRDefault="000C133F" w:rsidP="000C133F">
      <w:pPr>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Инвестиционных кредитов было выдано на сумму 54,7 млрд руб., что на 39,2% меньше, чем в предыдущем году:</w:t>
      </w:r>
    </w:p>
    <w:p w:rsidR="000C133F" w:rsidRPr="000C133F" w:rsidRDefault="000C133F" w:rsidP="000C133F">
      <w:pPr>
        <w:spacing w:line="240" w:lineRule="auto"/>
        <w:ind w:firstLine="567"/>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около 46% этой суммы – 25,4 млрд руб. – сельскохозяйственным товаропр</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изводителям (на 41% меньше, чем в 2013 г.);</w:t>
      </w:r>
    </w:p>
    <w:p w:rsidR="000C133F" w:rsidRPr="000C133F" w:rsidRDefault="000C133F" w:rsidP="000C133F">
      <w:pPr>
        <w:spacing w:line="240" w:lineRule="auto"/>
        <w:ind w:firstLine="567"/>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около 4% этой суммы – 2 млрд руб. – предприятиям перерабатывающей промышленности (на 51% меньше, чем в 2013 г.);</w:t>
      </w:r>
    </w:p>
    <w:p w:rsidR="000C133F" w:rsidRPr="000C133F" w:rsidRDefault="008F745B" w:rsidP="000C133F">
      <w:pPr>
        <w:spacing w:line="240" w:lineRule="auto"/>
        <w:ind w:firstLine="567"/>
        <w:jc w:val="both"/>
        <w:rPr>
          <w:rFonts w:eastAsia="Times New Roman"/>
          <w:color w:val="000000" w:themeColor="text1"/>
          <w:kern w:val="24"/>
          <w:sz w:val="28"/>
          <w:szCs w:val="28"/>
          <w:lang w:eastAsia="ru-RU"/>
        </w:rPr>
      </w:pPr>
      <w:r>
        <w:rPr>
          <w:rFonts w:eastAsia="Times New Roman"/>
          <w:color w:val="000000" w:themeColor="text1"/>
          <w:kern w:val="24"/>
          <w:sz w:val="28"/>
          <w:szCs w:val="28"/>
          <w:lang w:eastAsia="ru-RU"/>
        </w:rPr>
        <w:t xml:space="preserve">около 50% </w:t>
      </w:r>
      <w:r w:rsidR="000C133F" w:rsidRPr="000C133F">
        <w:rPr>
          <w:rFonts w:eastAsia="Times New Roman"/>
          <w:color w:val="000000" w:themeColor="text1"/>
          <w:kern w:val="24"/>
          <w:sz w:val="28"/>
          <w:szCs w:val="28"/>
          <w:lang w:eastAsia="ru-RU"/>
        </w:rPr>
        <w:t xml:space="preserve">этой суммы – 27,3 млрд руб. – малым формам хозяйствования (ИП, КФХ, </w:t>
      </w:r>
      <w:proofErr w:type="spellStart"/>
      <w:r w:rsidR="000C133F" w:rsidRPr="000C133F">
        <w:rPr>
          <w:rFonts w:eastAsia="Times New Roman"/>
          <w:color w:val="000000" w:themeColor="text1"/>
          <w:kern w:val="24"/>
          <w:sz w:val="28"/>
          <w:szCs w:val="28"/>
          <w:lang w:eastAsia="ru-RU"/>
        </w:rPr>
        <w:t>СПоК</w:t>
      </w:r>
      <w:proofErr w:type="spellEnd"/>
      <w:r w:rsidR="000C133F" w:rsidRPr="000C133F">
        <w:rPr>
          <w:rFonts w:eastAsia="Times New Roman"/>
          <w:color w:val="000000" w:themeColor="text1"/>
          <w:kern w:val="24"/>
          <w:sz w:val="28"/>
          <w:szCs w:val="28"/>
          <w:lang w:eastAsia="ru-RU"/>
        </w:rPr>
        <w:t>, ЛПХ), включая переработку животноводческой продукции (на 36% меньше, чем в 2013 г.).</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В Минсельхозе России в 2014 году создана Рабочая группа по упрощению кредитования агропромышленного комплекса, по результатам работы, которой разработаны предложения по внесению изменений и применению особых усл</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вий с учетом специфики АПК в действующие нормативные документы и и</w:t>
      </w:r>
      <w:r w:rsidRPr="000C133F">
        <w:rPr>
          <w:rFonts w:eastAsia="Times New Roman"/>
          <w:color w:val="000000" w:themeColor="text1"/>
          <w:kern w:val="24"/>
          <w:sz w:val="28"/>
          <w:szCs w:val="28"/>
          <w:lang w:eastAsia="ru-RU"/>
        </w:rPr>
        <w:t>н</w:t>
      </w:r>
      <w:r w:rsidRPr="000C133F">
        <w:rPr>
          <w:rFonts w:eastAsia="Times New Roman"/>
          <w:color w:val="000000" w:themeColor="text1"/>
          <w:kern w:val="24"/>
          <w:sz w:val="28"/>
          <w:szCs w:val="28"/>
          <w:lang w:eastAsia="ru-RU"/>
        </w:rPr>
        <w:t>струкции Банка России.</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По итогам проведенного Минсельхозом России мониторинга и по резул</w:t>
      </w:r>
      <w:r w:rsidRPr="000C133F">
        <w:rPr>
          <w:rFonts w:eastAsia="Times New Roman"/>
          <w:color w:val="000000" w:themeColor="text1"/>
          <w:kern w:val="24"/>
          <w:sz w:val="28"/>
          <w:szCs w:val="28"/>
          <w:lang w:eastAsia="ru-RU"/>
        </w:rPr>
        <w:t>ь</w:t>
      </w:r>
      <w:r w:rsidRPr="000C133F">
        <w:rPr>
          <w:rFonts w:eastAsia="Times New Roman"/>
          <w:color w:val="000000" w:themeColor="text1"/>
          <w:kern w:val="24"/>
          <w:sz w:val="28"/>
          <w:szCs w:val="28"/>
          <w:lang w:eastAsia="ru-RU"/>
        </w:rPr>
        <w:t>татам состоявшихся совещаний и заседаний рабочей группы была выявлена ва</w:t>
      </w:r>
      <w:r w:rsidRPr="000C133F">
        <w:rPr>
          <w:rFonts w:eastAsia="Times New Roman"/>
          <w:color w:val="000000" w:themeColor="text1"/>
          <w:kern w:val="24"/>
          <w:sz w:val="28"/>
          <w:szCs w:val="28"/>
          <w:lang w:eastAsia="ru-RU"/>
        </w:rPr>
        <w:t>ж</w:t>
      </w:r>
      <w:r w:rsidRPr="000C133F">
        <w:rPr>
          <w:rFonts w:eastAsia="Times New Roman"/>
          <w:color w:val="000000" w:themeColor="text1"/>
          <w:kern w:val="24"/>
          <w:sz w:val="28"/>
          <w:szCs w:val="28"/>
          <w:lang w:eastAsia="ru-RU"/>
        </w:rPr>
        <w:t>ная проблема, заключающаяся в том, что действующее регулирование банко</w:t>
      </w:r>
      <w:r w:rsidRPr="000C133F">
        <w:rPr>
          <w:rFonts w:eastAsia="Times New Roman"/>
          <w:color w:val="000000" w:themeColor="text1"/>
          <w:kern w:val="24"/>
          <w:sz w:val="28"/>
          <w:szCs w:val="28"/>
          <w:lang w:eastAsia="ru-RU"/>
        </w:rPr>
        <w:t>в</w:t>
      </w:r>
      <w:r w:rsidRPr="000C133F">
        <w:rPr>
          <w:rFonts w:eastAsia="Times New Roman"/>
          <w:color w:val="000000" w:themeColor="text1"/>
          <w:kern w:val="24"/>
          <w:sz w:val="28"/>
          <w:szCs w:val="28"/>
          <w:lang w:eastAsia="ru-RU"/>
        </w:rPr>
        <w:t xml:space="preserve">ской деятельности фактически не учитывает специфику отрасли АПК (низкую рентабельность, </w:t>
      </w:r>
      <w:proofErr w:type="spellStart"/>
      <w:r w:rsidRPr="000C133F">
        <w:rPr>
          <w:rFonts w:eastAsia="Times New Roman"/>
          <w:color w:val="000000" w:themeColor="text1"/>
          <w:kern w:val="24"/>
          <w:sz w:val="28"/>
          <w:szCs w:val="28"/>
          <w:lang w:eastAsia="ru-RU"/>
        </w:rPr>
        <w:t>волантильность</w:t>
      </w:r>
      <w:proofErr w:type="spellEnd"/>
      <w:r w:rsidRPr="000C133F">
        <w:rPr>
          <w:rFonts w:eastAsia="Times New Roman"/>
          <w:color w:val="000000" w:themeColor="text1"/>
          <w:kern w:val="24"/>
          <w:sz w:val="28"/>
          <w:szCs w:val="28"/>
          <w:lang w:eastAsia="ru-RU"/>
        </w:rPr>
        <w:t xml:space="preserve"> доходов, высокую </w:t>
      </w:r>
      <w:proofErr w:type="spellStart"/>
      <w:r w:rsidRPr="000C133F">
        <w:rPr>
          <w:rFonts w:eastAsia="Times New Roman"/>
          <w:color w:val="000000" w:themeColor="text1"/>
          <w:kern w:val="24"/>
          <w:sz w:val="28"/>
          <w:szCs w:val="28"/>
          <w:lang w:eastAsia="ru-RU"/>
        </w:rPr>
        <w:t>закредитованность</w:t>
      </w:r>
      <w:proofErr w:type="spellEnd"/>
      <w:r w:rsidRPr="000C133F">
        <w:rPr>
          <w:rFonts w:eastAsia="Times New Roman"/>
          <w:color w:val="000000" w:themeColor="text1"/>
          <w:kern w:val="24"/>
          <w:sz w:val="28"/>
          <w:szCs w:val="28"/>
          <w:lang w:eastAsia="ru-RU"/>
        </w:rPr>
        <w:t xml:space="preserve"> сельхо</w:t>
      </w:r>
      <w:r w:rsidRPr="000C133F">
        <w:rPr>
          <w:rFonts w:eastAsia="Times New Roman"/>
          <w:color w:val="000000" w:themeColor="text1"/>
          <w:kern w:val="24"/>
          <w:sz w:val="28"/>
          <w:szCs w:val="28"/>
          <w:lang w:eastAsia="ru-RU"/>
        </w:rPr>
        <w:t>з</w:t>
      </w:r>
      <w:r w:rsidRPr="000C133F">
        <w:rPr>
          <w:rFonts w:eastAsia="Times New Roman"/>
          <w:color w:val="000000" w:themeColor="text1"/>
          <w:kern w:val="24"/>
          <w:sz w:val="28"/>
          <w:szCs w:val="28"/>
          <w:lang w:eastAsia="ru-RU"/>
        </w:rPr>
        <w:t>товаропроизводителей, зависимость от природно-климатических явлений и пр</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чее).</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lastRenderedPageBreak/>
        <w:t>В настоящее время при предоставлении кредитных средств банки не уч</w:t>
      </w:r>
      <w:r w:rsidRPr="000C133F">
        <w:rPr>
          <w:rFonts w:eastAsia="Times New Roman"/>
          <w:color w:val="000000" w:themeColor="text1"/>
          <w:kern w:val="24"/>
          <w:sz w:val="28"/>
          <w:szCs w:val="28"/>
          <w:lang w:eastAsia="ru-RU"/>
        </w:rPr>
        <w:t>и</w:t>
      </w:r>
      <w:r w:rsidRPr="000C133F">
        <w:rPr>
          <w:rFonts w:eastAsia="Times New Roman"/>
          <w:color w:val="000000" w:themeColor="text1"/>
          <w:kern w:val="24"/>
          <w:sz w:val="28"/>
          <w:szCs w:val="28"/>
          <w:lang w:eastAsia="ru-RU"/>
        </w:rPr>
        <w:t>тывают оценку финансового положения и не снижают долю обеспечения по кр</w:t>
      </w:r>
      <w:r w:rsidRPr="000C133F">
        <w:rPr>
          <w:rFonts w:eastAsia="Times New Roman"/>
          <w:color w:val="000000" w:themeColor="text1"/>
          <w:kern w:val="24"/>
          <w:sz w:val="28"/>
          <w:szCs w:val="28"/>
          <w:lang w:eastAsia="ru-RU"/>
        </w:rPr>
        <w:t>е</w:t>
      </w:r>
      <w:r w:rsidRPr="000C133F">
        <w:rPr>
          <w:rFonts w:eastAsia="Times New Roman"/>
          <w:color w:val="000000" w:themeColor="text1"/>
          <w:kern w:val="24"/>
          <w:sz w:val="28"/>
          <w:szCs w:val="28"/>
          <w:lang w:eastAsia="ru-RU"/>
        </w:rPr>
        <w:t>дитам. При оценке финансового положения заемщиков как «хорошее» обеспеч</w:t>
      </w:r>
      <w:r w:rsidRPr="000C133F">
        <w:rPr>
          <w:rFonts w:eastAsia="Times New Roman"/>
          <w:color w:val="000000" w:themeColor="text1"/>
          <w:kern w:val="24"/>
          <w:sz w:val="28"/>
          <w:szCs w:val="28"/>
          <w:lang w:eastAsia="ru-RU"/>
        </w:rPr>
        <w:t>е</w:t>
      </w:r>
      <w:r w:rsidRPr="000C133F">
        <w:rPr>
          <w:rFonts w:eastAsia="Times New Roman"/>
          <w:color w:val="000000" w:themeColor="text1"/>
          <w:kern w:val="24"/>
          <w:sz w:val="28"/>
          <w:szCs w:val="28"/>
          <w:lang w:eastAsia="ru-RU"/>
        </w:rPr>
        <w:t xml:space="preserve">ние твердым залогом (т.е. предмет залога остается у залогодателя) по кредитам предприятиям АПК может быть минимальным или отсутствовать. </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 xml:space="preserve">Минсельхоз России отмечает, что в настоящее время доля твердого залога </w:t>
      </w:r>
      <w:r w:rsidRPr="000C133F">
        <w:rPr>
          <w:rFonts w:eastAsia="Times New Roman"/>
          <w:color w:val="000000" w:themeColor="text1"/>
          <w:kern w:val="24"/>
          <w:sz w:val="28"/>
          <w:szCs w:val="28"/>
          <w:lang w:eastAsia="ru-RU"/>
        </w:rPr>
        <w:br/>
        <w:t xml:space="preserve">в некоторых банках доходит до 70% в общем залоговом обеспечении, </w:t>
      </w:r>
      <w:r w:rsidRPr="000C133F">
        <w:rPr>
          <w:rFonts w:eastAsia="Times New Roman"/>
          <w:color w:val="000000" w:themeColor="text1"/>
          <w:kern w:val="24"/>
          <w:sz w:val="28"/>
          <w:szCs w:val="28"/>
          <w:lang w:eastAsia="ru-RU"/>
        </w:rPr>
        <w:br/>
        <w:t>в ОАО «Сбербанк» требования к соотношению обеспечения мягкий/твердый з</w:t>
      </w:r>
      <w:r w:rsidRPr="000C133F">
        <w:rPr>
          <w:rFonts w:eastAsia="Times New Roman"/>
          <w:color w:val="000000" w:themeColor="text1"/>
          <w:kern w:val="24"/>
          <w:sz w:val="28"/>
          <w:szCs w:val="28"/>
          <w:lang w:eastAsia="ru-RU"/>
        </w:rPr>
        <w:t>а</w:t>
      </w:r>
      <w:r w:rsidRPr="000C133F">
        <w:rPr>
          <w:rFonts w:eastAsia="Times New Roman"/>
          <w:color w:val="000000" w:themeColor="text1"/>
          <w:kern w:val="24"/>
          <w:sz w:val="28"/>
          <w:szCs w:val="28"/>
          <w:lang w:eastAsia="ru-RU"/>
        </w:rPr>
        <w:t>лог отсутствуют. В связи с этим введение ограничения на обязательный твердый залог по кредитам предприятий и организаций АПК в размере 60% может уху</w:t>
      </w:r>
      <w:r w:rsidRPr="000C133F">
        <w:rPr>
          <w:rFonts w:eastAsia="Times New Roman"/>
          <w:color w:val="000000" w:themeColor="text1"/>
          <w:kern w:val="24"/>
          <w:sz w:val="28"/>
          <w:szCs w:val="28"/>
          <w:lang w:eastAsia="ru-RU"/>
        </w:rPr>
        <w:t>д</w:t>
      </w:r>
      <w:r w:rsidRPr="000C133F">
        <w:rPr>
          <w:rFonts w:eastAsia="Times New Roman"/>
          <w:color w:val="000000" w:themeColor="text1"/>
          <w:kern w:val="24"/>
          <w:sz w:val="28"/>
          <w:szCs w:val="28"/>
          <w:lang w:eastAsia="ru-RU"/>
        </w:rPr>
        <w:t xml:space="preserve">шить условия кредитования ряда предприятий АПК. </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Минсельхоз России отмечает, что в ряде случаев обеспеченность кредитов в целом по всем видам залогов может быть ниже 60% общего залогового обесп</w:t>
      </w:r>
      <w:r w:rsidRPr="000C133F">
        <w:rPr>
          <w:rFonts w:eastAsia="Times New Roman"/>
          <w:color w:val="000000" w:themeColor="text1"/>
          <w:kern w:val="24"/>
          <w:sz w:val="28"/>
          <w:szCs w:val="28"/>
          <w:lang w:eastAsia="ru-RU"/>
        </w:rPr>
        <w:t>е</w:t>
      </w:r>
      <w:r w:rsidRPr="000C133F">
        <w:rPr>
          <w:rFonts w:eastAsia="Times New Roman"/>
          <w:color w:val="000000" w:themeColor="text1"/>
          <w:kern w:val="24"/>
          <w:sz w:val="28"/>
          <w:szCs w:val="28"/>
          <w:lang w:eastAsia="ru-RU"/>
        </w:rPr>
        <w:t>чения.</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По мнению Минсельхоза России, к вопросу о снижении дисконтов и зал</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гового обеспечения в целом необходимо подходить комплексно. В частности, о</w:t>
      </w:r>
      <w:r w:rsidRPr="000C133F">
        <w:rPr>
          <w:rFonts w:eastAsia="Times New Roman"/>
          <w:color w:val="000000" w:themeColor="text1"/>
          <w:kern w:val="24"/>
          <w:sz w:val="28"/>
          <w:szCs w:val="28"/>
          <w:lang w:eastAsia="ru-RU"/>
        </w:rPr>
        <w:t>д</w:t>
      </w:r>
      <w:r w:rsidRPr="000C133F">
        <w:rPr>
          <w:rFonts w:eastAsia="Times New Roman"/>
          <w:color w:val="000000" w:themeColor="text1"/>
          <w:kern w:val="24"/>
          <w:sz w:val="28"/>
          <w:szCs w:val="28"/>
          <w:lang w:eastAsia="ru-RU"/>
        </w:rPr>
        <w:t>ной из важных мер для сохранения объемов и доступности кредитования АПК может стать расширение перечня ликвидного залогового обеспечения за счет и</w:t>
      </w:r>
      <w:r w:rsidRPr="000C133F">
        <w:rPr>
          <w:rFonts w:eastAsia="Times New Roman"/>
          <w:color w:val="000000" w:themeColor="text1"/>
          <w:kern w:val="24"/>
          <w:sz w:val="28"/>
          <w:szCs w:val="28"/>
          <w:lang w:eastAsia="ru-RU"/>
        </w:rPr>
        <w:t>с</w:t>
      </w:r>
      <w:r w:rsidRPr="000C133F">
        <w:rPr>
          <w:rFonts w:eastAsia="Times New Roman"/>
          <w:color w:val="000000" w:themeColor="text1"/>
          <w:kern w:val="24"/>
          <w:sz w:val="28"/>
          <w:szCs w:val="28"/>
          <w:lang w:eastAsia="ru-RU"/>
        </w:rPr>
        <w:t>пользования земель сельскохозяйственного назначения, зачастую являющихся основным или единственным источником залогового обеспечения сельскохозя</w:t>
      </w:r>
      <w:r w:rsidRPr="000C133F">
        <w:rPr>
          <w:rFonts w:eastAsia="Times New Roman"/>
          <w:color w:val="000000" w:themeColor="text1"/>
          <w:kern w:val="24"/>
          <w:sz w:val="28"/>
          <w:szCs w:val="28"/>
          <w:lang w:eastAsia="ru-RU"/>
        </w:rPr>
        <w:t>й</w:t>
      </w:r>
      <w:r w:rsidRPr="000C133F">
        <w:rPr>
          <w:rFonts w:eastAsia="Times New Roman"/>
          <w:color w:val="000000" w:themeColor="text1"/>
          <w:kern w:val="24"/>
          <w:sz w:val="28"/>
          <w:szCs w:val="28"/>
          <w:lang w:eastAsia="ru-RU"/>
        </w:rPr>
        <w:t xml:space="preserve">ственных товаропроизводителей. </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Однако в настоящее время в Российской Федерации данный вид обеспеч</w:t>
      </w:r>
      <w:r w:rsidRPr="000C133F">
        <w:rPr>
          <w:rFonts w:eastAsia="Times New Roman"/>
          <w:color w:val="000000" w:themeColor="text1"/>
          <w:kern w:val="24"/>
          <w:sz w:val="28"/>
          <w:szCs w:val="28"/>
          <w:lang w:eastAsia="ru-RU"/>
        </w:rPr>
        <w:t>е</w:t>
      </w:r>
      <w:r w:rsidRPr="000C133F">
        <w:rPr>
          <w:rFonts w:eastAsia="Times New Roman"/>
          <w:color w:val="000000" w:themeColor="text1"/>
          <w:kern w:val="24"/>
          <w:sz w:val="28"/>
          <w:szCs w:val="28"/>
          <w:lang w:eastAsia="ru-RU"/>
        </w:rPr>
        <w:t>ния задействован в минимальных объемах, что существенно снижает возмо</w:t>
      </w:r>
      <w:r w:rsidRPr="000C133F">
        <w:rPr>
          <w:rFonts w:eastAsia="Times New Roman"/>
          <w:color w:val="000000" w:themeColor="text1"/>
          <w:kern w:val="24"/>
          <w:sz w:val="28"/>
          <w:szCs w:val="28"/>
          <w:lang w:eastAsia="ru-RU"/>
        </w:rPr>
        <w:t>ж</w:t>
      </w:r>
      <w:r w:rsidRPr="000C133F">
        <w:rPr>
          <w:rFonts w:eastAsia="Times New Roman"/>
          <w:color w:val="000000" w:themeColor="text1"/>
          <w:kern w:val="24"/>
          <w:sz w:val="28"/>
          <w:szCs w:val="28"/>
          <w:lang w:eastAsia="ru-RU"/>
        </w:rPr>
        <w:t>ность получения кредитных ресурсов сельскохозяйственными товаропроизвод</w:t>
      </w:r>
      <w:r w:rsidRPr="000C133F">
        <w:rPr>
          <w:rFonts w:eastAsia="Times New Roman"/>
          <w:color w:val="000000" w:themeColor="text1"/>
          <w:kern w:val="24"/>
          <w:sz w:val="28"/>
          <w:szCs w:val="28"/>
          <w:lang w:eastAsia="ru-RU"/>
        </w:rPr>
        <w:t>и</w:t>
      </w:r>
      <w:r w:rsidRPr="000C133F">
        <w:rPr>
          <w:rFonts w:eastAsia="Times New Roman"/>
          <w:color w:val="000000" w:themeColor="text1"/>
          <w:kern w:val="24"/>
          <w:sz w:val="28"/>
          <w:szCs w:val="28"/>
          <w:lang w:eastAsia="ru-RU"/>
        </w:rPr>
        <w:t xml:space="preserve">телями, поскольку указанные земли относятся к категории неликвидных залогов из-за особенностей банковского регулирования. </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По результатам заседаний Рабочих групп по вопросу упрощения кредит</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 xml:space="preserve">вания АПК было предложено внести изменения в Положение Банка России </w:t>
      </w:r>
      <w:r w:rsidRPr="000C133F">
        <w:rPr>
          <w:rFonts w:eastAsia="Times New Roman"/>
          <w:color w:val="000000" w:themeColor="text1"/>
          <w:kern w:val="24"/>
          <w:sz w:val="28"/>
          <w:szCs w:val="28"/>
          <w:lang w:eastAsia="ru-RU"/>
        </w:rPr>
        <w:br/>
        <w:t>от 26 марта 2004 г. № 254-П «Положение Банка России о порядке формирования кредитными организациями резервов на возможные потери по ссудной и прира</w:t>
      </w:r>
      <w:r w:rsidRPr="000C133F">
        <w:rPr>
          <w:rFonts w:eastAsia="Times New Roman"/>
          <w:color w:val="000000" w:themeColor="text1"/>
          <w:kern w:val="24"/>
          <w:sz w:val="28"/>
          <w:szCs w:val="28"/>
          <w:lang w:eastAsia="ru-RU"/>
        </w:rPr>
        <w:t>в</w:t>
      </w:r>
      <w:r w:rsidRPr="000C133F">
        <w:rPr>
          <w:rFonts w:eastAsia="Times New Roman"/>
          <w:color w:val="000000" w:themeColor="text1"/>
          <w:kern w:val="24"/>
          <w:sz w:val="28"/>
          <w:szCs w:val="28"/>
          <w:lang w:eastAsia="ru-RU"/>
        </w:rPr>
        <w:t xml:space="preserve">ненной к ней задолженности» (далее – Положение № 254-П). </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В частности, Минсельхоз России совместно с крупнейшими банками направил предложения в Банк России, предусматривающие увеличение срока р</w:t>
      </w:r>
      <w:r w:rsidRPr="000C133F">
        <w:rPr>
          <w:rFonts w:eastAsia="Times New Roman"/>
          <w:color w:val="000000" w:themeColor="text1"/>
          <w:kern w:val="24"/>
          <w:sz w:val="28"/>
          <w:szCs w:val="28"/>
          <w:lang w:eastAsia="ru-RU"/>
        </w:rPr>
        <w:t>е</w:t>
      </w:r>
      <w:r w:rsidRPr="000C133F">
        <w:rPr>
          <w:rFonts w:eastAsia="Times New Roman"/>
          <w:color w:val="000000" w:themeColor="text1"/>
          <w:kern w:val="24"/>
          <w:sz w:val="28"/>
          <w:szCs w:val="28"/>
          <w:lang w:eastAsia="ru-RU"/>
        </w:rPr>
        <w:t>ализации земель сельскохозяйственного назначения и включение ее в залоговое обеспечение II категории качества, а также об отмене дисконта по кредитным д</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 xml:space="preserve">говорам, заемщиками по которым выступают предприятия и организации АПК. </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Однако Банк России данное предложение не поддержал. В то же время о</w:t>
      </w:r>
      <w:r w:rsidRPr="000C133F">
        <w:rPr>
          <w:rFonts w:eastAsia="Times New Roman"/>
          <w:color w:val="000000" w:themeColor="text1"/>
          <w:kern w:val="24"/>
          <w:sz w:val="28"/>
          <w:szCs w:val="28"/>
          <w:lang w:eastAsia="ru-RU"/>
        </w:rPr>
        <w:t>д</w:t>
      </w:r>
      <w:r w:rsidRPr="000C133F">
        <w:rPr>
          <w:rFonts w:eastAsia="Times New Roman"/>
          <w:color w:val="000000" w:themeColor="text1"/>
          <w:kern w:val="24"/>
          <w:sz w:val="28"/>
          <w:szCs w:val="28"/>
          <w:lang w:eastAsia="ru-RU"/>
        </w:rPr>
        <w:t xml:space="preserve">но из предложений Минсельхоза России было учтено, и издано Указание Банка России от 18 декабря 2014 г. № 3496-У «О внесении изменений в Положение </w:t>
      </w:r>
      <w:r w:rsidRPr="000C133F">
        <w:rPr>
          <w:rFonts w:eastAsia="Times New Roman"/>
          <w:color w:val="000000" w:themeColor="text1"/>
          <w:kern w:val="24"/>
          <w:sz w:val="28"/>
          <w:szCs w:val="28"/>
          <w:lang w:eastAsia="ru-RU"/>
        </w:rPr>
        <w:br/>
        <w:t>№ 254-П, предусматривающее:</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увеличение с одного года до двух лет срока, в течение которого кредитная организация вправе не увеличивать размер фактически сформированного резерва по ссудам, предоставленным заемщикам, финансовое положение и (или) кач</w:t>
      </w:r>
      <w:r w:rsidRPr="000C133F">
        <w:rPr>
          <w:rFonts w:eastAsia="Times New Roman"/>
          <w:color w:val="000000" w:themeColor="text1"/>
          <w:kern w:val="24"/>
          <w:sz w:val="28"/>
          <w:szCs w:val="28"/>
          <w:lang w:eastAsia="ru-RU"/>
        </w:rPr>
        <w:t>е</w:t>
      </w:r>
      <w:r w:rsidRPr="000C133F">
        <w:rPr>
          <w:rFonts w:eastAsia="Times New Roman"/>
          <w:color w:val="000000" w:themeColor="text1"/>
          <w:kern w:val="24"/>
          <w:sz w:val="28"/>
          <w:szCs w:val="28"/>
          <w:lang w:eastAsia="ru-RU"/>
        </w:rPr>
        <w:t>ство обслуживания долга и (или) качество обеспечения по ссудам которых уху</w:t>
      </w:r>
      <w:r w:rsidRPr="000C133F">
        <w:rPr>
          <w:rFonts w:eastAsia="Times New Roman"/>
          <w:color w:val="000000" w:themeColor="text1"/>
          <w:kern w:val="24"/>
          <w:sz w:val="28"/>
          <w:szCs w:val="28"/>
          <w:lang w:eastAsia="ru-RU"/>
        </w:rPr>
        <w:t>д</w:t>
      </w:r>
      <w:r w:rsidRPr="000C133F">
        <w:rPr>
          <w:rFonts w:eastAsia="Times New Roman"/>
          <w:color w:val="000000" w:themeColor="text1"/>
          <w:kern w:val="24"/>
          <w:sz w:val="28"/>
          <w:szCs w:val="28"/>
          <w:lang w:eastAsia="ru-RU"/>
        </w:rPr>
        <w:t>шилось вследствие возникновения чрезвычайной ситуации;</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lastRenderedPageBreak/>
        <w:t>увеличение с одного года до двух лет срока, в течение которого кредитная организация может не формировать резерв на возможные потери по кредитам, предоставленным юридическим лицам или индивидуальным предпринимателям на реализацию инвестиционных проектов, сохранив при этом существующие минимальные требования к размерам резервов, установленные в зависимости от количества лет отсутствия платежей по кредитам либо платежей, поступающих в незначительных размерах.</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Кроме того, в настоящее время размер резерва, формируемого банками по кредитам, рассчитывается на основании профессионального суждения, которое учитывает результаты комплексного и объективного анализа деятельности зае</w:t>
      </w:r>
      <w:r w:rsidRPr="000C133F">
        <w:rPr>
          <w:rFonts w:eastAsia="Times New Roman"/>
          <w:color w:val="000000" w:themeColor="text1"/>
          <w:kern w:val="24"/>
          <w:sz w:val="28"/>
          <w:szCs w:val="28"/>
          <w:lang w:eastAsia="ru-RU"/>
        </w:rPr>
        <w:t>м</w:t>
      </w:r>
      <w:r w:rsidRPr="000C133F">
        <w:rPr>
          <w:rFonts w:eastAsia="Times New Roman"/>
          <w:color w:val="000000" w:themeColor="text1"/>
          <w:kern w:val="24"/>
          <w:sz w:val="28"/>
          <w:szCs w:val="28"/>
          <w:lang w:eastAsia="ru-RU"/>
        </w:rPr>
        <w:t xml:space="preserve">щика с учетом его финансового положения, качества обслуживания заемщиком долга по ссуде и в дальнейшем качества обеспечения по ссудам. В нормативных документах Банка России порядок учета субсидий на возмещение части затрат </w:t>
      </w:r>
      <w:r w:rsidRPr="000C133F">
        <w:rPr>
          <w:rFonts w:eastAsia="Times New Roman"/>
          <w:color w:val="000000" w:themeColor="text1"/>
          <w:kern w:val="24"/>
          <w:sz w:val="28"/>
          <w:szCs w:val="28"/>
          <w:lang w:eastAsia="ru-RU"/>
        </w:rPr>
        <w:br/>
        <w:t>на уплату процентной ставки по краткосрочным кредитам (займам), привлече</w:t>
      </w:r>
      <w:r w:rsidRPr="000C133F">
        <w:rPr>
          <w:rFonts w:eastAsia="Times New Roman"/>
          <w:color w:val="000000" w:themeColor="text1"/>
          <w:kern w:val="24"/>
          <w:sz w:val="28"/>
          <w:szCs w:val="28"/>
          <w:lang w:eastAsia="ru-RU"/>
        </w:rPr>
        <w:t>н</w:t>
      </w:r>
      <w:r w:rsidRPr="000C133F">
        <w:rPr>
          <w:rFonts w:eastAsia="Times New Roman"/>
          <w:color w:val="000000" w:themeColor="text1"/>
          <w:kern w:val="24"/>
          <w:sz w:val="28"/>
          <w:szCs w:val="28"/>
          <w:lang w:eastAsia="ru-RU"/>
        </w:rPr>
        <w:t>ным сельскохозяйственными товаропроизводителями, кредитными организаци</w:t>
      </w:r>
      <w:r w:rsidRPr="000C133F">
        <w:rPr>
          <w:rFonts w:eastAsia="Times New Roman"/>
          <w:color w:val="000000" w:themeColor="text1"/>
          <w:kern w:val="24"/>
          <w:sz w:val="28"/>
          <w:szCs w:val="28"/>
          <w:lang w:eastAsia="ru-RU"/>
        </w:rPr>
        <w:t>я</w:t>
      </w:r>
      <w:r w:rsidRPr="000C133F">
        <w:rPr>
          <w:rFonts w:eastAsia="Times New Roman"/>
          <w:color w:val="000000" w:themeColor="text1"/>
          <w:kern w:val="24"/>
          <w:sz w:val="28"/>
          <w:szCs w:val="28"/>
          <w:lang w:eastAsia="ru-RU"/>
        </w:rPr>
        <w:t>ми не определен, оценка влияния указанного фактора оставлена на решение кр</w:t>
      </w:r>
      <w:r w:rsidRPr="000C133F">
        <w:rPr>
          <w:rFonts w:eastAsia="Times New Roman"/>
          <w:color w:val="000000" w:themeColor="text1"/>
          <w:kern w:val="24"/>
          <w:sz w:val="28"/>
          <w:szCs w:val="28"/>
          <w:lang w:eastAsia="ru-RU"/>
        </w:rPr>
        <w:t>е</w:t>
      </w:r>
      <w:r w:rsidRPr="000C133F">
        <w:rPr>
          <w:rFonts w:eastAsia="Times New Roman"/>
          <w:color w:val="000000" w:themeColor="text1"/>
          <w:kern w:val="24"/>
          <w:sz w:val="28"/>
          <w:szCs w:val="28"/>
          <w:lang w:eastAsia="ru-RU"/>
        </w:rPr>
        <w:t>дитным организациям.</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Исходя из действующей практики банков, кредитующих АПК, субсидии прямым образом влияют на расчет внутреннего рейтинга кредитной организ</w:t>
      </w:r>
      <w:r w:rsidRPr="000C133F">
        <w:rPr>
          <w:rFonts w:eastAsia="Times New Roman"/>
          <w:color w:val="000000" w:themeColor="text1"/>
          <w:kern w:val="24"/>
          <w:sz w:val="28"/>
          <w:szCs w:val="28"/>
          <w:lang w:eastAsia="ru-RU"/>
        </w:rPr>
        <w:t>а</w:t>
      </w:r>
      <w:r w:rsidRPr="000C133F">
        <w:rPr>
          <w:rFonts w:eastAsia="Times New Roman"/>
          <w:color w:val="000000" w:themeColor="text1"/>
          <w:kern w:val="24"/>
          <w:sz w:val="28"/>
          <w:szCs w:val="28"/>
          <w:lang w:eastAsia="ru-RU"/>
        </w:rPr>
        <w:t>ции, что устанавливается на основе внутренней нормативной документации ба</w:t>
      </w:r>
      <w:r w:rsidRPr="000C133F">
        <w:rPr>
          <w:rFonts w:eastAsia="Times New Roman"/>
          <w:color w:val="000000" w:themeColor="text1"/>
          <w:kern w:val="24"/>
          <w:sz w:val="28"/>
          <w:szCs w:val="28"/>
          <w:lang w:eastAsia="ru-RU"/>
        </w:rPr>
        <w:t>н</w:t>
      </w:r>
      <w:r w:rsidRPr="000C133F">
        <w:rPr>
          <w:rFonts w:eastAsia="Times New Roman"/>
          <w:color w:val="000000" w:themeColor="text1"/>
          <w:kern w:val="24"/>
          <w:sz w:val="28"/>
          <w:szCs w:val="28"/>
          <w:lang w:eastAsia="ru-RU"/>
        </w:rPr>
        <w:t>ка, в связи с чем целесообразно рассмотреть возможность внесения изменений в Положение № 254-П, в частности, обязать кредитные организации учитывать субсидии при оценке заемщика и формировании резервов.</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Также Банком России не учтено ни одно из предложений Минсельхоза России по внесению изменений в Положение № 312-П, которые предусматрив</w:t>
      </w:r>
      <w:r w:rsidRPr="000C133F">
        <w:rPr>
          <w:rFonts w:eastAsia="Times New Roman"/>
          <w:color w:val="000000" w:themeColor="text1"/>
          <w:kern w:val="24"/>
          <w:sz w:val="28"/>
          <w:szCs w:val="28"/>
          <w:lang w:eastAsia="ru-RU"/>
        </w:rPr>
        <w:t>а</w:t>
      </w:r>
      <w:r w:rsidRPr="000C133F">
        <w:rPr>
          <w:rFonts w:eastAsia="Times New Roman"/>
          <w:color w:val="000000" w:themeColor="text1"/>
          <w:kern w:val="24"/>
          <w:sz w:val="28"/>
          <w:szCs w:val="28"/>
          <w:lang w:eastAsia="ru-RU"/>
        </w:rPr>
        <w:t>ют особые условия по кредитам АПК в части:</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приравнивания срока кредита Банка России коммерческим банкам к сроку кредитного договора, закладываемому коммерческим банком, с увеличением максимального срока до 8 лет;</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предоставления Банком России кредитов коммерческим банкам для дал</w:t>
      </w:r>
      <w:r w:rsidRPr="000C133F">
        <w:rPr>
          <w:rFonts w:eastAsia="Times New Roman"/>
          <w:color w:val="000000" w:themeColor="text1"/>
          <w:kern w:val="24"/>
          <w:sz w:val="28"/>
          <w:szCs w:val="28"/>
          <w:lang w:eastAsia="ru-RU"/>
        </w:rPr>
        <w:t>ь</w:t>
      </w:r>
      <w:r w:rsidRPr="000C133F">
        <w:rPr>
          <w:rFonts w:eastAsia="Times New Roman"/>
          <w:color w:val="000000" w:themeColor="text1"/>
          <w:kern w:val="24"/>
          <w:sz w:val="28"/>
          <w:szCs w:val="28"/>
          <w:lang w:eastAsia="ru-RU"/>
        </w:rPr>
        <w:t>нейшего финансирования АПК по фиксированной ставке вне зависимости от п</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следующих решений по изменению ключевой ставки Банка России на весь срок заключенного договора;</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изменения критериев обеспеченности рефинансируемых кредитов и отм</w:t>
      </w:r>
      <w:r w:rsidRPr="000C133F">
        <w:rPr>
          <w:rFonts w:eastAsia="Times New Roman"/>
          <w:color w:val="000000" w:themeColor="text1"/>
          <w:kern w:val="24"/>
          <w:sz w:val="28"/>
          <w:szCs w:val="28"/>
          <w:lang w:eastAsia="ru-RU"/>
        </w:rPr>
        <w:t>е</w:t>
      </w:r>
      <w:r w:rsidRPr="000C133F">
        <w:rPr>
          <w:rFonts w:eastAsia="Times New Roman"/>
          <w:color w:val="000000" w:themeColor="text1"/>
          <w:kern w:val="24"/>
          <w:sz w:val="28"/>
          <w:szCs w:val="28"/>
          <w:lang w:eastAsia="ru-RU"/>
        </w:rPr>
        <w:t>ны дисконта по кредитным договорам, заемщиками по которым выступают пре</w:t>
      </w:r>
      <w:r w:rsidRPr="000C133F">
        <w:rPr>
          <w:rFonts w:eastAsia="Times New Roman"/>
          <w:color w:val="000000" w:themeColor="text1"/>
          <w:kern w:val="24"/>
          <w:sz w:val="28"/>
          <w:szCs w:val="28"/>
          <w:lang w:eastAsia="ru-RU"/>
        </w:rPr>
        <w:t>д</w:t>
      </w:r>
      <w:r w:rsidRPr="000C133F">
        <w:rPr>
          <w:rFonts w:eastAsia="Times New Roman"/>
          <w:color w:val="000000" w:themeColor="text1"/>
          <w:kern w:val="24"/>
          <w:sz w:val="28"/>
          <w:szCs w:val="28"/>
          <w:lang w:eastAsia="ru-RU"/>
        </w:rPr>
        <w:t>приятия и организации АПК, в результате чего объем выданного Банком России кредита на 100% соответствует объему закладываемого кредита коммерческого банка;</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отмены требований Банка России при кредитовании коммерческих банков по предоставлению обеспечения прав требования по инвестиционным креди</w:t>
      </w:r>
      <w:r w:rsidRPr="000C133F">
        <w:rPr>
          <w:rFonts w:eastAsia="Times New Roman"/>
          <w:color w:val="000000" w:themeColor="text1"/>
          <w:kern w:val="24"/>
          <w:sz w:val="28"/>
          <w:szCs w:val="28"/>
          <w:lang w:eastAsia="ru-RU"/>
        </w:rPr>
        <w:t>т</w:t>
      </w:r>
      <w:r w:rsidRPr="000C133F">
        <w:rPr>
          <w:rFonts w:eastAsia="Times New Roman"/>
          <w:color w:val="000000" w:themeColor="text1"/>
          <w:kern w:val="24"/>
          <w:sz w:val="28"/>
          <w:szCs w:val="28"/>
          <w:lang w:eastAsia="ru-RU"/>
        </w:rPr>
        <w:t>ным договорам организаций АПК, по которым оказывается государственная по</w:t>
      </w:r>
      <w:r w:rsidRPr="000C133F">
        <w:rPr>
          <w:rFonts w:eastAsia="Times New Roman"/>
          <w:color w:val="000000" w:themeColor="text1"/>
          <w:kern w:val="24"/>
          <w:sz w:val="28"/>
          <w:szCs w:val="28"/>
          <w:lang w:eastAsia="ru-RU"/>
        </w:rPr>
        <w:t>д</w:t>
      </w:r>
      <w:r w:rsidRPr="000C133F">
        <w:rPr>
          <w:rFonts w:eastAsia="Times New Roman"/>
          <w:color w:val="000000" w:themeColor="text1"/>
          <w:kern w:val="24"/>
          <w:sz w:val="28"/>
          <w:szCs w:val="28"/>
          <w:lang w:eastAsia="ru-RU"/>
        </w:rPr>
        <w:t>держка, без учета категории качества ссуды и без отнесения ссудной задолже</w:t>
      </w:r>
      <w:r w:rsidRPr="000C133F">
        <w:rPr>
          <w:rFonts w:eastAsia="Times New Roman"/>
          <w:color w:val="000000" w:themeColor="text1"/>
          <w:kern w:val="24"/>
          <w:sz w:val="28"/>
          <w:szCs w:val="28"/>
          <w:lang w:eastAsia="ru-RU"/>
        </w:rPr>
        <w:t>н</w:t>
      </w:r>
      <w:r w:rsidRPr="000C133F">
        <w:rPr>
          <w:rFonts w:eastAsia="Times New Roman"/>
          <w:color w:val="000000" w:themeColor="text1"/>
          <w:kern w:val="24"/>
          <w:sz w:val="28"/>
          <w:szCs w:val="28"/>
          <w:lang w:eastAsia="ru-RU"/>
        </w:rPr>
        <w:t>ности к I или II категории качества;</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lastRenderedPageBreak/>
        <w:t>определения Положением № 312-П послаблений, указанных в пунктах 1-4, исключительно для дальнейшего кредитования коммерческими банками пре</w:t>
      </w:r>
      <w:r w:rsidRPr="000C133F">
        <w:rPr>
          <w:rFonts w:eastAsia="Times New Roman"/>
          <w:color w:val="000000" w:themeColor="text1"/>
          <w:kern w:val="24"/>
          <w:sz w:val="28"/>
          <w:szCs w:val="28"/>
          <w:lang w:eastAsia="ru-RU"/>
        </w:rPr>
        <w:t>д</w:t>
      </w:r>
      <w:r w:rsidRPr="000C133F">
        <w:rPr>
          <w:rFonts w:eastAsia="Times New Roman"/>
          <w:color w:val="000000" w:themeColor="text1"/>
          <w:kern w:val="24"/>
          <w:sz w:val="28"/>
          <w:szCs w:val="28"/>
          <w:lang w:eastAsia="ru-RU"/>
        </w:rPr>
        <w:t>приятий и организаций АПК.</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 xml:space="preserve">По мнению Минсельхоза России, внесение изменений в Положение </w:t>
      </w:r>
      <w:r w:rsidRPr="000C133F">
        <w:rPr>
          <w:rFonts w:eastAsia="Times New Roman"/>
          <w:color w:val="000000" w:themeColor="text1"/>
          <w:kern w:val="24"/>
          <w:sz w:val="28"/>
          <w:szCs w:val="28"/>
          <w:lang w:eastAsia="ru-RU"/>
        </w:rPr>
        <w:br/>
        <w:t xml:space="preserve">Банка России от 12 ноября 2007 г. № 312-П «О порядке предоставления </w:t>
      </w:r>
      <w:r w:rsidRPr="000C133F">
        <w:rPr>
          <w:rFonts w:eastAsia="Times New Roman"/>
          <w:color w:val="000000" w:themeColor="text1"/>
          <w:kern w:val="24"/>
          <w:sz w:val="28"/>
          <w:szCs w:val="28"/>
          <w:lang w:eastAsia="ru-RU"/>
        </w:rPr>
        <w:br/>
        <w:t xml:space="preserve">Банком России кредитным организациям кредитов, обеспеченных активами </w:t>
      </w:r>
      <w:r w:rsidRPr="000C133F">
        <w:rPr>
          <w:rFonts w:eastAsia="Times New Roman"/>
          <w:color w:val="000000" w:themeColor="text1"/>
          <w:kern w:val="24"/>
          <w:sz w:val="28"/>
          <w:szCs w:val="28"/>
          <w:lang w:eastAsia="ru-RU"/>
        </w:rPr>
        <w:br/>
        <w:t>или поручительствами» (далее – Положение № 312-П) и Положение Банка Ро</w:t>
      </w:r>
      <w:r w:rsidRPr="000C133F">
        <w:rPr>
          <w:rFonts w:eastAsia="Times New Roman"/>
          <w:color w:val="000000" w:themeColor="text1"/>
          <w:kern w:val="24"/>
          <w:sz w:val="28"/>
          <w:szCs w:val="28"/>
          <w:lang w:eastAsia="ru-RU"/>
        </w:rPr>
        <w:t>с</w:t>
      </w:r>
      <w:r w:rsidRPr="000C133F">
        <w:rPr>
          <w:rFonts w:eastAsia="Times New Roman"/>
          <w:color w:val="000000" w:themeColor="text1"/>
          <w:kern w:val="24"/>
          <w:sz w:val="28"/>
          <w:szCs w:val="28"/>
          <w:lang w:eastAsia="ru-RU"/>
        </w:rPr>
        <w:t>сии от 26 марта 2004 г. № 254-П «О порядке формирования кредитными орган</w:t>
      </w:r>
      <w:r w:rsidRPr="000C133F">
        <w:rPr>
          <w:rFonts w:eastAsia="Times New Roman"/>
          <w:color w:val="000000" w:themeColor="text1"/>
          <w:kern w:val="24"/>
          <w:sz w:val="28"/>
          <w:szCs w:val="28"/>
          <w:lang w:eastAsia="ru-RU"/>
        </w:rPr>
        <w:t>и</w:t>
      </w:r>
      <w:r w:rsidRPr="000C133F">
        <w:rPr>
          <w:rFonts w:eastAsia="Times New Roman"/>
          <w:color w:val="000000" w:themeColor="text1"/>
          <w:kern w:val="24"/>
          <w:sz w:val="28"/>
          <w:szCs w:val="28"/>
          <w:lang w:eastAsia="ru-RU"/>
        </w:rPr>
        <w:t>зациями резервов на возможные потери по ссудам, по ссудной и приравненной к ней задолженности» (далее – Положение № 254-П), позволит оперативно отре</w:t>
      </w:r>
      <w:r w:rsidRPr="000C133F">
        <w:rPr>
          <w:rFonts w:eastAsia="Times New Roman"/>
          <w:color w:val="000000" w:themeColor="text1"/>
          <w:kern w:val="24"/>
          <w:sz w:val="28"/>
          <w:szCs w:val="28"/>
          <w:lang w:eastAsia="ru-RU"/>
        </w:rPr>
        <w:t>а</w:t>
      </w:r>
      <w:r w:rsidRPr="000C133F">
        <w:rPr>
          <w:rFonts w:eastAsia="Times New Roman"/>
          <w:color w:val="000000" w:themeColor="text1"/>
          <w:kern w:val="24"/>
          <w:sz w:val="28"/>
          <w:szCs w:val="28"/>
          <w:lang w:eastAsia="ru-RU"/>
        </w:rPr>
        <w:t>гировать на текущую ситуацию и частично решить проблему обеспечения кр</w:t>
      </w:r>
      <w:r w:rsidRPr="000C133F">
        <w:rPr>
          <w:rFonts w:eastAsia="Times New Roman"/>
          <w:color w:val="000000" w:themeColor="text1"/>
          <w:kern w:val="24"/>
          <w:sz w:val="28"/>
          <w:szCs w:val="28"/>
          <w:lang w:eastAsia="ru-RU"/>
        </w:rPr>
        <w:t>е</w:t>
      </w:r>
      <w:r w:rsidRPr="000C133F">
        <w:rPr>
          <w:rFonts w:eastAsia="Times New Roman"/>
          <w:color w:val="000000" w:themeColor="text1"/>
          <w:kern w:val="24"/>
          <w:sz w:val="28"/>
          <w:szCs w:val="28"/>
          <w:lang w:eastAsia="ru-RU"/>
        </w:rPr>
        <w:t>дитными средствами сельскохозяйственных товаропроизводителей.</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 xml:space="preserve">В 2014 году постановлением Правительства Российской Федерации </w:t>
      </w:r>
      <w:r w:rsidRPr="000C133F">
        <w:rPr>
          <w:rFonts w:eastAsia="Times New Roman"/>
          <w:color w:val="000000" w:themeColor="text1"/>
          <w:kern w:val="24"/>
          <w:sz w:val="28"/>
          <w:szCs w:val="28"/>
          <w:lang w:eastAsia="ru-RU"/>
        </w:rPr>
        <w:br/>
        <w:t>от 19 декабря 2014 г. № 1421 в Государственной программе выделена отдельная подпрограмма «Развитие финансово-кредитной системы АПК», основной зад</w:t>
      </w:r>
      <w:r w:rsidRPr="000C133F">
        <w:rPr>
          <w:rFonts w:eastAsia="Times New Roman"/>
          <w:color w:val="000000" w:themeColor="text1"/>
          <w:kern w:val="24"/>
          <w:sz w:val="28"/>
          <w:szCs w:val="28"/>
          <w:lang w:eastAsia="ru-RU"/>
        </w:rPr>
        <w:t>а</w:t>
      </w:r>
      <w:r w:rsidRPr="000C133F">
        <w:rPr>
          <w:rFonts w:eastAsia="Times New Roman"/>
          <w:color w:val="000000" w:themeColor="text1"/>
          <w:kern w:val="24"/>
          <w:sz w:val="28"/>
          <w:szCs w:val="28"/>
          <w:lang w:eastAsia="ru-RU"/>
        </w:rPr>
        <w:t xml:space="preserve">чей которой является обеспечение стабильного привлечения кредитных средств и поддержания финансовой устойчивости агропромышленного комплекса. </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Для достижения указанных целей необходимо решить следующие задачи:</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стабильное привлечение дополнительных инвестиций в отрасли агропр</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мышленного комплекса, в том числе для поддержки импортозамещения проду</w:t>
      </w:r>
      <w:r w:rsidRPr="000C133F">
        <w:rPr>
          <w:rFonts w:eastAsia="Times New Roman"/>
          <w:color w:val="000000" w:themeColor="text1"/>
          <w:kern w:val="24"/>
          <w:sz w:val="28"/>
          <w:szCs w:val="28"/>
          <w:lang w:eastAsia="ru-RU"/>
        </w:rPr>
        <w:t>к</w:t>
      </w:r>
      <w:r w:rsidRPr="000C133F">
        <w:rPr>
          <w:rFonts w:eastAsia="Times New Roman"/>
          <w:color w:val="000000" w:themeColor="text1"/>
          <w:kern w:val="24"/>
          <w:sz w:val="28"/>
          <w:szCs w:val="28"/>
          <w:lang w:eastAsia="ru-RU"/>
        </w:rPr>
        <w:t>ции АПК и снижения агроклиматических и эпизоотических рисков через допо</w:t>
      </w:r>
      <w:r w:rsidRPr="000C133F">
        <w:rPr>
          <w:rFonts w:eastAsia="Times New Roman"/>
          <w:color w:val="000000" w:themeColor="text1"/>
          <w:kern w:val="24"/>
          <w:sz w:val="28"/>
          <w:szCs w:val="28"/>
          <w:lang w:eastAsia="ru-RU"/>
        </w:rPr>
        <w:t>л</w:t>
      </w:r>
      <w:r w:rsidRPr="000C133F">
        <w:rPr>
          <w:rFonts w:eastAsia="Times New Roman"/>
          <w:color w:val="000000" w:themeColor="text1"/>
          <w:kern w:val="24"/>
          <w:sz w:val="28"/>
          <w:szCs w:val="28"/>
          <w:lang w:eastAsia="ru-RU"/>
        </w:rPr>
        <w:t>нительное кредитование мероприятий по технической и технологической моде</w:t>
      </w:r>
      <w:r w:rsidRPr="000C133F">
        <w:rPr>
          <w:rFonts w:eastAsia="Times New Roman"/>
          <w:color w:val="000000" w:themeColor="text1"/>
          <w:kern w:val="24"/>
          <w:sz w:val="28"/>
          <w:szCs w:val="28"/>
          <w:lang w:eastAsia="ru-RU"/>
        </w:rPr>
        <w:t>р</w:t>
      </w:r>
      <w:r w:rsidRPr="000C133F">
        <w:rPr>
          <w:rFonts w:eastAsia="Times New Roman"/>
          <w:color w:val="000000" w:themeColor="text1"/>
          <w:kern w:val="24"/>
          <w:sz w:val="28"/>
          <w:szCs w:val="28"/>
          <w:lang w:eastAsia="ru-RU"/>
        </w:rPr>
        <w:t>низации;</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обеспечение достаточного и своевременного краткосрочного кредитования в том числе сезонных полевых работ;</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поддержание финансовой устойчивости производителей и переработчиков сельскохозяйственной продукции за счет пролонгации заключенных кредитов;</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оказание поддержки отечественным сельскохозяйственным товаропроизв</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дителям на льготных условиях по договорам финансовой аренды и обеспечение их востребованными предметами лизинга.</w:t>
      </w:r>
    </w:p>
    <w:p w:rsidR="000C133F" w:rsidRPr="000C133F" w:rsidRDefault="000C133F" w:rsidP="000C133F">
      <w:pPr>
        <w:tabs>
          <w:tab w:val="num" w:pos="1830"/>
        </w:tabs>
        <w:spacing w:line="240" w:lineRule="auto"/>
        <w:ind w:firstLine="709"/>
        <w:contextualSpacing/>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Кроме того, в рамках данной программы ОАО «Россельхозбанк» будет осуществлять финансирование организаций АПК по новым кредитным проектам и при необходимости проводить программу реструктуризации действующих кр</w:t>
      </w:r>
      <w:r w:rsidRPr="000C133F">
        <w:rPr>
          <w:rFonts w:eastAsia="Times New Roman"/>
          <w:color w:val="000000" w:themeColor="text1"/>
          <w:kern w:val="24"/>
          <w:sz w:val="28"/>
          <w:szCs w:val="28"/>
          <w:lang w:eastAsia="ru-RU"/>
        </w:rPr>
        <w:t>е</w:t>
      </w:r>
      <w:r w:rsidRPr="000C133F">
        <w:rPr>
          <w:rFonts w:eastAsia="Times New Roman"/>
          <w:color w:val="000000" w:themeColor="text1"/>
          <w:kern w:val="24"/>
          <w:sz w:val="28"/>
          <w:szCs w:val="28"/>
          <w:lang w:eastAsia="ru-RU"/>
        </w:rPr>
        <w:t>дитов.</w:t>
      </w:r>
    </w:p>
    <w:p w:rsidR="000C133F" w:rsidRPr="008C5B50" w:rsidRDefault="000C133F" w:rsidP="008C5B50">
      <w:pPr>
        <w:spacing w:line="240" w:lineRule="auto"/>
        <w:ind w:firstLine="567"/>
        <w:jc w:val="both"/>
        <w:rPr>
          <w:rFonts w:eastAsia="Times New Roman"/>
          <w:color w:val="000000" w:themeColor="text1"/>
          <w:kern w:val="24"/>
          <w:sz w:val="20"/>
          <w:szCs w:val="20"/>
          <w:lang w:eastAsia="ru-RU"/>
        </w:rPr>
      </w:pPr>
      <w:r w:rsidRPr="008C5B50">
        <w:rPr>
          <w:rFonts w:eastAsia="Times New Roman"/>
          <w:color w:val="000000" w:themeColor="text1"/>
          <w:kern w:val="24"/>
          <w:sz w:val="20"/>
          <w:szCs w:val="20"/>
          <w:lang w:eastAsia="ru-RU"/>
        </w:rPr>
        <w:t xml:space="preserve"> </w:t>
      </w:r>
    </w:p>
    <w:p w:rsidR="000C133F" w:rsidRPr="000C133F" w:rsidRDefault="000C133F" w:rsidP="008C5B50">
      <w:pPr>
        <w:pStyle w:val="2d"/>
      </w:pPr>
      <w:bookmarkStart w:id="57" w:name="_Toc418862306"/>
      <w:r w:rsidRPr="000C133F">
        <w:t>3.10. Основное мероприятие «Управление рисками в подотраслях животноводства»</w:t>
      </w:r>
      <w:bookmarkEnd w:id="53"/>
      <w:bookmarkEnd w:id="57"/>
    </w:p>
    <w:p w:rsidR="000C133F" w:rsidRPr="008C5B50" w:rsidRDefault="000C133F" w:rsidP="008C5B50">
      <w:pPr>
        <w:spacing w:line="240" w:lineRule="auto"/>
        <w:ind w:firstLine="567"/>
        <w:jc w:val="both"/>
        <w:rPr>
          <w:rFonts w:eastAsia="Times New Roman"/>
          <w:color w:val="000000" w:themeColor="text1"/>
          <w:kern w:val="24"/>
          <w:sz w:val="20"/>
          <w:szCs w:val="20"/>
          <w:lang w:eastAsia="ru-RU"/>
        </w:rPr>
      </w:pPr>
    </w:p>
    <w:p w:rsidR="000C133F" w:rsidRPr="000C133F" w:rsidRDefault="000C133F" w:rsidP="000C133F">
      <w:pPr>
        <w:spacing w:line="240" w:lineRule="auto"/>
        <w:ind w:firstLine="709"/>
        <w:jc w:val="both"/>
        <w:rPr>
          <w:rFonts w:eastAsiaTheme="minorEastAsia"/>
          <w:color w:val="000000" w:themeColor="text1"/>
          <w:kern w:val="24"/>
          <w:sz w:val="28"/>
          <w:szCs w:val="28"/>
        </w:rPr>
      </w:pPr>
      <w:r w:rsidRPr="000C133F">
        <w:rPr>
          <w:rFonts w:eastAsiaTheme="minorEastAsia"/>
          <w:color w:val="000000" w:themeColor="text1"/>
          <w:kern w:val="24"/>
          <w:sz w:val="28"/>
          <w:szCs w:val="28"/>
        </w:rPr>
        <w:t>Программа страхования животных с государственной поддержкой старт</w:t>
      </w:r>
      <w:r w:rsidRPr="000C133F">
        <w:rPr>
          <w:rFonts w:eastAsiaTheme="minorEastAsia"/>
          <w:color w:val="000000" w:themeColor="text1"/>
          <w:kern w:val="24"/>
          <w:sz w:val="28"/>
          <w:szCs w:val="28"/>
        </w:rPr>
        <w:t>о</w:t>
      </w:r>
      <w:r w:rsidRPr="000C133F">
        <w:rPr>
          <w:rFonts w:eastAsiaTheme="minorEastAsia"/>
          <w:color w:val="000000" w:themeColor="text1"/>
          <w:kern w:val="24"/>
          <w:sz w:val="28"/>
          <w:szCs w:val="28"/>
        </w:rPr>
        <w:t>вала в 2013 году. Разработка подзаконных актов задержалась до сентября, и раб</w:t>
      </w:r>
      <w:r w:rsidRPr="000C133F">
        <w:rPr>
          <w:rFonts w:eastAsiaTheme="minorEastAsia"/>
          <w:color w:val="000000" w:themeColor="text1"/>
          <w:kern w:val="24"/>
          <w:sz w:val="28"/>
          <w:szCs w:val="28"/>
        </w:rPr>
        <w:t>о</w:t>
      </w:r>
      <w:r w:rsidRPr="000C133F">
        <w:rPr>
          <w:rFonts w:eastAsiaTheme="minorEastAsia"/>
          <w:color w:val="000000" w:themeColor="text1"/>
          <w:kern w:val="24"/>
          <w:sz w:val="28"/>
          <w:szCs w:val="28"/>
        </w:rPr>
        <w:t xml:space="preserve">та началась с большим опозданием. Не все регионы вовремя выделили субсидии, вследствие чего план по страхованию животных не был выполнен. В разделе «Управление рисками в подотраслях животноводства» Государственной </w:t>
      </w:r>
      <w:r w:rsidRPr="000C133F">
        <w:rPr>
          <w:rFonts w:eastAsiaTheme="minorEastAsia"/>
          <w:color w:val="000000" w:themeColor="text1"/>
          <w:kern w:val="24"/>
          <w:sz w:val="28"/>
          <w:szCs w:val="28"/>
        </w:rPr>
        <w:br/>
        <w:t xml:space="preserve">программы было предусмотрено выделение субсидий в размере 1,35 млрд руб., </w:t>
      </w:r>
      <w:r w:rsidRPr="000C133F">
        <w:rPr>
          <w:rFonts w:eastAsiaTheme="minorEastAsia"/>
          <w:color w:val="000000" w:themeColor="text1"/>
          <w:kern w:val="24"/>
          <w:sz w:val="28"/>
          <w:szCs w:val="28"/>
        </w:rPr>
        <w:br/>
        <w:t>в том числе 1,0 млрд руб. из федерального бюджета.</w:t>
      </w:r>
      <w:r w:rsidR="00312257">
        <w:rPr>
          <w:rFonts w:eastAsiaTheme="minorEastAsia"/>
          <w:color w:val="000000" w:themeColor="text1"/>
          <w:kern w:val="24"/>
          <w:sz w:val="28"/>
          <w:szCs w:val="28"/>
        </w:rPr>
        <w:t xml:space="preserve"> </w:t>
      </w:r>
      <w:r w:rsidRPr="000C133F">
        <w:rPr>
          <w:rFonts w:eastAsiaTheme="minorEastAsia"/>
          <w:color w:val="000000" w:themeColor="text1"/>
          <w:kern w:val="24"/>
          <w:sz w:val="28"/>
          <w:szCs w:val="28"/>
        </w:rPr>
        <w:t>Однако субсидии из фед</w:t>
      </w:r>
      <w:r w:rsidRPr="000C133F">
        <w:rPr>
          <w:rFonts w:eastAsiaTheme="minorEastAsia"/>
          <w:color w:val="000000" w:themeColor="text1"/>
          <w:kern w:val="24"/>
          <w:sz w:val="28"/>
          <w:szCs w:val="28"/>
        </w:rPr>
        <w:t>е</w:t>
      </w:r>
      <w:r w:rsidRPr="000C133F">
        <w:rPr>
          <w:rFonts w:eastAsiaTheme="minorEastAsia"/>
          <w:color w:val="000000" w:themeColor="text1"/>
          <w:kern w:val="24"/>
          <w:sz w:val="28"/>
          <w:szCs w:val="28"/>
        </w:rPr>
        <w:t xml:space="preserve">рального бюджета были сокращены до 166 млн руб., а из бюджетов субъектов </w:t>
      </w:r>
      <w:r w:rsidRPr="000C133F">
        <w:rPr>
          <w:rFonts w:eastAsiaTheme="minorEastAsia"/>
          <w:color w:val="000000" w:themeColor="text1"/>
          <w:kern w:val="24"/>
          <w:sz w:val="28"/>
          <w:szCs w:val="28"/>
        </w:rPr>
        <w:lastRenderedPageBreak/>
        <w:t>Российской</w:t>
      </w:r>
      <w:r w:rsidR="00312257">
        <w:rPr>
          <w:rFonts w:eastAsiaTheme="minorEastAsia"/>
          <w:color w:val="000000" w:themeColor="text1"/>
          <w:kern w:val="24"/>
          <w:sz w:val="28"/>
          <w:szCs w:val="28"/>
        </w:rPr>
        <w:t xml:space="preserve"> </w:t>
      </w:r>
      <w:r w:rsidRPr="000C133F">
        <w:rPr>
          <w:rFonts w:eastAsiaTheme="minorEastAsia"/>
          <w:color w:val="000000" w:themeColor="text1"/>
          <w:kern w:val="24"/>
          <w:sz w:val="28"/>
          <w:szCs w:val="28"/>
        </w:rPr>
        <w:t>Федерации с 350 до 40,5 млн руб. Фактически</w:t>
      </w:r>
      <w:r w:rsidR="00312257">
        <w:rPr>
          <w:rFonts w:eastAsiaTheme="minorEastAsia"/>
          <w:color w:val="000000" w:themeColor="text1"/>
          <w:kern w:val="24"/>
          <w:sz w:val="28"/>
          <w:szCs w:val="28"/>
        </w:rPr>
        <w:t xml:space="preserve"> перечисленные сел</w:t>
      </w:r>
      <w:r w:rsidR="00312257">
        <w:rPr>
          <w:rFonts w:eastAsiaTheme="minorEastAsia"/>
          <w:color w:val="000000" w:themeColor="text1"/>
          <w:kern w:val="24"/>
          <w:sz w:val="28"/>
          <w:szCs w:val="28"/>
        </w:rPr>
        <w:t>ь</w:t>
      </w:r>
      <w:r w:rsidR="00312257">
        <w:rPr>
          <w:rFonts w:eastAsiaTheme="minorEastAsia"/>
          <w:color w:val="000000" w:themeColor="text1"/>
          <w:kern w:val="24"/>
          <w:sz w:val="28"/>
          <w:szCs w:val="28"/>
        </w:rPr>
        <w:t>хозтоваропроизводителям объемы субсидий</w:t>
      </w:r>
      <w:r w:rsidRPr="000C133F">
        <w:rPr>
          <w:rFonts w:eastAsiaTheme="minorEastAsia"/>
          <w:color w:val="000000" w:themeColor="text1"/>
          <w:kern w:val="24"/>
          <w:sz w:val="28"/>
          <w:szCs w:val="28"/>
        </w:rPr>
        <w:t xml:space="preserve"> субсидии из консолидированного бюджета составили 206,5 млн руб. и сократились в 6,6 раза против запланир</w:t>
      </w:r>
      <w:r w:rsidRPr="000C133F">
        <w:rPr>
          <w:rFonts w:eastAsiaTheme="minorEastAsia"/>
          <w:color w:val="000000" w:themeColor="text1"/>
          <w:kern w:val="24"/>
          <w:sz w:val="28"/>
          <w:szCs w:val="28"/>
        </w:rPr>
        <w:t>о</w:t>
      </w:r>
      <w:r w:rsidRPr="000C133F">
        <w:rPr>
          <w:rFonts w:eastAsiaTheme="minorEastAsia"/>
          <w:color w:val="000000" w:themeColor="text1"/>
          <w:kern w:val="24"/>
          <w:sz w:val="28"/>
          <w:szCs w:val="28"/>
        </w:rPr>
        <w:t>ванного уровня.</w:t>
      </w:r>
    </w:p>
    <w:p w:rsidR="000C133F" w:rsidRDefault="000C133F" w:rsidP="000C133F">
      <w:pPr>
        <w:spacing w:line="240" w:lineRule="auto"/>
        <w:ind w:firstLine="709"/>
        <w:jc w:val="both"/>
        <w:rPr>
          <w:rFonts w:eastAsiaTheme="minorEastAsia"/>
          <w:color w:val="000000" w:themeColor="text1"/>
          <w:kern w:val="24"/>
          <w:sz w:val="28"/>
          <w:szCs w:val="28"/>
        </w:rPr>
      </w:pPr>
      <w:r w:rsidRPr="000C133F">
        <w:rPr>
          <w:rFonts w:eastAsiaTheme="minorEastAsia"/>
          <w:color w:val="000000" w:themeColor="text1"/>
          <w:kern w:val="24"/>
          <w:sz w:val="28"/>
          <w:szCs w:val="28"/>
        </w:rPr>
        <w:t xml:space="preserve">В </w:t>
      </w:r>
      <w:smartTag w:uri="urn:schemas-microsoft-com:office:smarttags" w:element="metricconverter">
        <w:smartTagPr>
          <w:attr w:name="ProductID" w:val="2014 г"/>
        </w:smartTagPr>
        <w:r w:rsidRPr="000C133F">
          <w:rPr>
            <w:rFonts w:eastAsiaTheme="minorEastAsia"/>
            <w:color w:val="000000" w:themeColor="text1"/>
            <w:kern w:val="24"/>
            <w:sz w:val="28"/>
            <w:szCs w:val="28"/>
          </w:rPr>
          <w:t>2014 году</w:t>
        </w:r>
      </w:smartTag>
      <w:r w:rsidRPr="000C133F">
        <w:rPr>
          <w:rFonts w:eastAsiaTheme="minorEastAsia"/>
          <w:color w:val="000000" w:themeColor="text1"/>
          <w:kern w:val="24"/>
          <w:sz w:val="28"/>
          <w:szCs w:val="28"/>
        </w:rPr>
        <w:t xml:space="preserve"> страхование животных </w:t>
      </w:r>
      <w:r w:rsidR="003B41D4">
        <w:rPr>
          <w:rFonts w:eastAsiaTheme="minorEastAsia"/>
          <w:color w:val="000000" w:themeColor="text1"/>
          <w:kern w:val="24"/>
          <w:sz w:val="28"/>
          <w:szCs w:val="28"/>
        </w:rPr>
        <w:t>осуществлялось более успешно</w:t>
      </w:r>
      <w:r w:rsidRPr="000C133F">
        <w:rPr>
          <w:rFonts w:eastAsiaTheme="minorEastAsia"/>
          <w:color w:val="000000" w:themeColor="text1"/>
          <w:kern w:val="24"/>
          <w:sz w:val="28"/>
          <w:szCs w:val="28"/>
        </w:rPr>
        <w:t xml:space="preserve"> (</w:t>
      </w:r>
      <w:r w:rsidR="0078065F">
        <w:rPr>
          <w:rFonts w:eastAsiaTheme="minorEastAsia"/>
          <w:color w:val="000000" w:themeColor="text1"/>
          <w:kern w:val="24"/>
          <w:sz w:val="28"/>
          <w:szCs w:val="28"/>
        </w:rPr>
        <w:t>табл</w:t>
      </w:r>
      <w:r w:rsidR="0078065F">
        <w:rPr>
          <w:rFonts w:eastAsiaTheme="minorEastAsia"/>
          <w:color w:val="000000" w:themeColor="text1"/>
          <w:kern w:val="24"/>
          <w:sz w:val="28"/>
          <w:szCs w:val="28"/>
        </w:rPr>
        <w:t>и</w:t>
      </w:r>
      <w:r w:rsidR="0078065F">
        <w:rPr>
          <w:rFonts w:eastAsiaTheme="minorEastAsia"/>
          <w:color w:val="000000" w:themeColor="text1"/>
          <w:kern w:val="24"/>
          <w:sz w:val="28"/>
          <w:szCs w:val="28"/>
        </w:rPr>
        <w:t>ца</w:t>
      </w:r>
      <w:r w:rsidR="003B41D4">
        <w:rPr>
          <w:rFonts w:eastAsiaTheme="minorEastAsia"/>
          <w:color w:val="000000" w:themeColor="text1"/>
          <w:kern w:val="24"/>
          <w:sz w:val="28"/>
          <w:szCs w:val="28"/>
        </w:rPr>
        <w:t> </w:t>
      </w:r>
      <w:r w:rsidRPr="000C133F">
        <w:rPr>
          <w:rFonts w:eastAsiaTheme="minorEastAsia"/>
          <w:color w:val="000000" w:themeColor="text1"/>
          <w:kern w:val="24"/>
          <w:sz w:val="28"/>
          <w:szCs w:val="28"/>
        </w:rPr>
        <w:t>3.23). В страховани</w:t>
      </w:r>
      <w:r w:rsidR="003B41D4">
        <w:rPr>
          <w:rFonts w:eastAsiaTheme="minorEastAsia"/>
          <w:color w:val="000000" w:themeColor="text1"/>
          <w:kern w:val="24"/>
          <w:sz w:val="28"/>
          <w:szCs w:val="28"/>
        </w:rPr>
        <w:t>и</w:t>
      </w:r>
      <w:r w:rsidRPr="000C133F">
        <w:rPr>
          <w:rFonts w:eastAsiaTheme="minorEastAsia"/>
          <w:color w:val="000000" w:themeColor="text1"/>
          <w:kern w:val="24"/>
          <w:sz w:val="28"/>
          <w:szCs w:val="28"/>
        </w:rPr>
        <w:t xml:space="preserve"> сельскохозяйственных животных приняло участие 57 р</w:t>
      </w:r>
      <w:r w:rsidRPr="000C133F">
        <w:rPr>
          <w:rFonts w:eastAsiaTheme="minorEastAsia"/>
          <w:color w:val="000000" w:themeColor="text1"/>
          <w:kern w:val="24"/>
          <w:sz w:val="28"/>
          <w:szCs w:val="28"/>
        </w:rPr>
        <w:t>е</w:t>
      </w:r>
      <w:r w:rsidRPr="000C133F">
        <w:rPr>
          <w:rFonts w:eastAsiaTheme="minorEastAsia"/>
          <w:color w:val="000000" w:themeColor="text1"/>
          <w:kern w:val="24"/>
          <w:sz w:val="28"/>
          <w:szCs w:val="28"/>
        </w:rPr>
        <w:t>гионов, страхование осуществляла 31 страховая организация. Количество орг</w:t>
      </w:r>
      <w:r w:rsidRPr="000C133F">
        <w:rPr>
          <w:rFonts w:eastAsiaTheme="minorEastAsia"/>
          <w:color w:val="000000" w:themeColor="text1"/>
          <w:kern w:val="24"/>
          <w:sz w:val="28"/>
          <w:szCs w:val="28"/>
        </w:rPr>
        <w:t>а</w:t>
      </w:r>
      <w:r w:rsidRPr="000C133F">
        <w:rPr>
          <w:rFonts w:eastAsiaTheme="minorEastAsia"/>
          <w:color w:val="000000" w:themeColor="text1"/>
          <w:kern w:val="24"/>
          <w:sz w:val="28"/>
          <w:szCs w:val="28"/>
        </w:rPr>
        <w:t>низаций, заключивших договоры страхования животных с государственной по</w:t>
      </w:r>
      <w:r w:rsidRPr="000C133F">
        <w:rPr>
          <w:rFonts w:eastAsiaTheme="minorEastAsia"/>
          <w:color w:val="000000" w:themeColor="text1"/>
          <w:kern w:val="24"/>
          <w:sz w:val="28"/>
          <w:szCs w:val="28"/>
        </w:rPr>
        <w:t>д</w:t>
      </w:r>
      <w:r w:rsidRPr="000C133F">
        <w:rPr>
          <w:rFonts w:eastAsiaTheme="minorEastAsia"/>
          <w:color w:val="000000" w:themeColor="text1"/>
          <w:kern w:val="24"/>
          <w:sz w:val="28"/>
          <w:szCs w:val="28"/>
        </w:rPr>
        <w:t>держкой, возросло на 41,7% по сравнению с предыдущим годом, а число закл</w:t>
      </w:r>
      <w:r w:rsidRPr="000C133F">
        <w:rPr>
          <w:rFonts w:eastAsiaTheme="minorEastAsia"/>
          <w:color w:val="000000" w:themeColor="text1"/>
          <w:kern w:val="24"/>
          <w:sz w:val="28"/>
          <w:szCs w:val="28"/>
        </w:rPr>
        <w:t>ю</w:t>
      </w:r>
      <w:r w:rsidRPr="000C133F">
        <w:rPr>
          <w:rFonts w:eastAsiaTheme="minorEastAsia"/>
          <w:color w:val="000000" w:themeColor="text1"/>
          <w:kern w:val="24"/>
          <w:sz w:val="28"/>
          <w:szCs w:val="28"/>
        </w:rPr>
        <w:t>ченных договоров увеличилось на 38,2%. Поголовье застрахованных животных возросло с 1,7 млн до 4,3 млн условных голов или в 2,5 раза. Их удельный вес составил 16,9% к общему поголовью. Было застраховано: крупного рогатого ск</w:t>
      </w:r>
      <w:r w:rsidRPr="000C133F">
        <w:rPr>
          <w:rFonts w:eastAsiaTheme="minorEastAsia"/>
          <w:color w:val="000000" w:themeColor="text1"/>
          <w:kern w:val="24"/>
          <w:sz w:val="28"/>
          <w:szCs w:val="28"/>
        </w:rPr>
        <w:t>о</w:t>
      </w:r>
      <w:r w:rsidRPr="000C133F">
        <w:rPr>
          <w:rFonts w:eastAsiaTheme="minorEastAsia"/>
          <w:color w:val="000000" w:themeColor="text1"/>
          <w:kern w:val="24"/>
          <w:sz w:val="28"/>
          <w:szCs w:val="28"/>
        </w:rPr>
        <w:t>та</w:t>
      </w:r>
      <w:r w:rsidRPr="000C133F">
        <w:rPr>
          <w:rFonts w:eastAsiaTheme="minorEastAsia"/>
          <w:color w:val="000000" w:themeColor="text1"/>
          <w:kern w:val="24"/>
          <w:sz w:val="28"/>
          <w:szCs w:val="28"/>
          <w:lang w:val="en-US"/>
        </w:rPr>
        <w:t> </w:t>
      </w:r>
      <w:r w:rsidRPr="000C133F">
        <w:rPr>
          <w:rFonts w:eastAsiaTheme="minorEastAsia"/>
          <w:color w:val="000000" w:themeColor="text1"/>
          <w:kern w:val="24"/>
          <w:sz w:val="28"/>
          <w:szCs w:val="28"/>
        </w:rPr>
        <w:t>– 728,7 тыс. голов, овец и коз – 180,2 тыс. голов, свиней – 5 448,4 тыс. голов, лошадей, лошаков, мулов и ослов – 12,9 тыс. голов, оленей – 11,1 тыс. голов, кроликов и пушных зверей – 16,6 тыс. голов, птицы – 95,1 млн голов и 8,8 тыс. семей пчел. Средняя ставка начисленного страхового тарифа составила 1,21% (в 2013 г. – 1,12%).</w:t>
      </w:r>
    </w:p>
    <w:p w:rsidR="00312257" w:rsidRPr="000C133F" w:rsidRDefault="00312257" w:rsidP="000C133F">
      <w:pPr>
        <w:spacing w:line="240" w:lineRule="auto"/>
        <w:ind w:firstLine="709"/>
        <w:jc w:val="both"/>
        <w:rPr>
          <w:rFonts w:eastAsiaTheme="minorEastAsia"/>
          <w:color w:val="000000" w:themeColor="text1"/>
          <w:kern w:val="24"/>
          <w:sz w:val="28"/>
          <w:szCs w:val="28"/>
        </w:rPr>
      </w:pPr>
      <w:r>
        <w:rPr>
          <w:rFonts w:eastAsiaTheme="minorEastAsia"/>
          <w:color w:val="000000" w:themeColor="text1"/>
          <w:kern w:val="24"/>
          <w:sz w:val="28"/>
          <w:szCs w:val="28"/>
        </w:rPr>
        <w:t>Объем субсидий из федерального бюджета, предусмотренный сводной бюджетной росписью на возмещение части затрат сельхозтоваропроизводителей на уплату страховой премии, начисленной по договору сельскохозяйственного страхования в области животноводства, составил 412,2 млн руб., фактически профинансировано (перечислено в бюджеты субъектов Российской Федерации) 399,6 млн руб. (97,0% от предусмотренных бюджетной росписью). Из них дов</w:t>
      </w:r>
      <w:r>
        <w:rPr>
          <w:rFonts w:eastAsiaTheme="minorEastAsia"/>
          <w:color w:val="000000" w:themeColor="text1"/>
          <w:kern w:val="24"/>
          <w:sz w:val="28"/>
          <w:szCs w:val="28"/>
        </w:rPr>
        <w:t>е</w:t>
      </w:r>
      <w:r>
        <w:rPr>
          <w:rFonts w:eastAsiaTheme="minorEastAsia"/>
          <w:color w:val="000000" w:themeColor="text1"/>
          <w:kern w:val="24"/>
          <w:sz w:val="28"/>
          <w:szCs w:val="28"/>
        </w:rPr>
        <w:t xml:space="preserve">дено до сельхозтоваропроизводителей 291,3 млн руб. </w:t>
      </w:r>
    </w:p>
    <w:p w:rsidR="000C133F" w:rsidRDefault="000C133F" w:rsidP="008C5B50">
      <w:pPr>
        <w:spacing w:line="240" w:lineRule="auto"/>
        <w:ind w:firstLine="720"/>
        <w:jc w:val="right"/>
        <w:rPr>
          <w:color w:val="000000" w:themeColor="text1"/>
          <w:kern w:val="24"/>
          <w:sz w:val="28"/>
          <w:szCs w:val="28"/>
        </w:rPr>
      </w:pPr>
      <w:r w:rsidRPr="000C133F">
        <w:rPr>
          <w:color w:val="000000" w:themeColor="text1"/>
          <w:kern w:val="24"/>
          <w:sz w:val="28"/>
          <w:szCs w:val="28"/>
        </w:rPr>
        <w:t>Таблица 3.28</w:t>
      </w:r>
    </w:p>
    <w:p w:rsidR="008C5B50" w:rsidRPr="008C5B50" w:rsidRDefault="008C5B50" w:rsidP="008C5B50">
      <w:pPr>
        <w:spacing w:line="240" w:lineRule="auto"/>
        <w:ind w:firstLine="720"/>
        <w:jc w:val="right"/>
        <w:rPr>
          <w:color w:val="000000" w:themeColor="text1"/>
          <w:kern w:val="24"/>
          <w:sz w:val="20"/>
          <w:szCs w:val="20"/>
        </w:rPr>
      </w:pPr>
    </w:p>
    <w:p w:rsidR="000C133F" w:rsidRPr="000C133F" w:rsidRDefault="000C133F" w:rsidP="008C5B50">
      <w:pPr>
        <w:spacing w:line="240" w:lineRule="auto"/>
        <w:jc w:val="center"/>
        <w:rPr>
          <w:b/>
          <w:color w:val="000000" w:themeColor="text1"/>
          <w:kern w:val="24"/>
          <w:sz w:val="28"/>
          <w:szCs w:val="28"/>
        </w:rPr>
      </w:pPr>
      <w:r w:rsidRPr="000C133F">
        <w:rPr>
          <w:b/>
          <w:color w:val="000000" w:themeColor="text1"/>
          <w:kern w:val="24"/>
          <w:sz w:val="28"/>
          <w:szCs w:val="28"/>
        </w:rPr>
        <w:t xml:space="preserve">Страхование сельскохозяйственных животных </w:t>
      </w:r>
    </w:p>
    <w:p w:rsidR="000C133F" w:rsidRDefault="000C133F" w:rsidP="008C5B50">
      <w:pPr>
        <w:spacing w:line="240" w:lineRule="auto"/>
        <w:jc w:val="center"/>
        <w:rPr>
          <w:b/>
          <w:color w:val="000000" w:themeColor="text1"/>
          <w:kern w:val="24"/>
          <w:sz w:val="28"/>
          <w:szCs w:val="28"/>
        </w:rPr>
      </w:pPr>
      <w:r w:rsidRPr="000C133F">
        <w:rPr>
          <w:b/>
          <w:color w:val="000000" w:themeColor="text1"/>
          <w:kern w:val="24"/>
          <w:sz w:val="28"/>
          <w:szCs w:val="28"/>
        </w:rPr>
        <w:t xml:space="preserve">с государственной поддержкой </w:t>
      </w:r>
    </w:p>
    <w:p w:rsidR="008C5B50" w:rsidRPr="008C5B50" w:rsidRDefault="008C5B50" w:rsidP="008C5B50">
      <w:pPr>
        <w:spacing w:line="240" w:lineRule="auto"/>
        <w:jc w:val="center"/>
        <w:rPr>
          <w:b/>
          <w:color w:val="000000" w:themeColor="text1"/>
          <w:kern w:val="24"/>
          <w:sz w:val="20"/>
          <w:szCs w:val="20"/>
        </w:rPr>
      </w:pPr>
    </w:p>
    <w:tbl>
      <w:tblPr>
        <w:tblStyle w:val="ae"/>
        <w:tblW w:w="9747" w:type="dxa"/>
        <w:tblLook w:val="01E0" w:firstRow="1" w:lastRow="1" w:firstColumn="1" w:lastColumn="1" w:noHBand="0" w:noVBand="0"/>
      </w:tblPr>
      <w:tblGrid>
        <w:gridCol w:w="5637"/>
        <w:gridCol w:w="1370"/>
        <w:gridCol w:w="1370"/>
        <w:gridCol w:w="1370"/>
      </w:tblGrid>
      <w:tr w:rsidR="000C133F" w:rsidRPr="000C133F" w:rsidTr="003B41D4">
        <w:tc>
          <w:tcPr>
            <w:tcW w:w="5637" w:type="dxa"/>
            <w:shd w:val="clear" w:color="auto" w:fill="B8CCE4" w:themeFill="accent1" w:themeFillTint="66"/>
            <w:vAlign w:val="center"/>
          </w:tcPr>
          <w:p w:rsidR="000C133F" w:rsidRPr="000C133F" w:rsidRDefault="000C133F" w:rsidP="003B41D4">
            <w:pPr>
              <w:jc w:val="center"/>
              <w:rPr>
                <w:b/>
                <w:color w:val="000000" w:themeColor="text1"/>
                <w:kern w:val="24"/>
              </w:rPr>
            </w:pPr>
            <w:r w:rsidRPr="000C133F">
              <w:rPr>
                <w:b/>
                <w:color w:val="000000" w:themeColor="text1"/>
                <w:kern w:val="24"/>
              </w:rPr>
              <w:t>Наименование</w:t>
            </w:r>
          </w:p>
        </w:tc>
        <w:tc>
          <w:tcPr>
            <w:tcW w:w="1370" w:type="dxa"/>
            <w:shd w:val="clear" w:color="auto" w:fill="B8CCE4" w:themeFill="accent1" w:themeFillTint="66"/>
            <w:vAlign w:val="center"/>
          </w:tcPr>
          <w:p w:rsidR="000C133F" w:rsidRPr="000C133F" w:rsidRDefault="000C133F" w:rsidP="003B41D4">
            <w:pPr>
              <w:jc w:val="center"/>
              <w:rPr>
                <w:b/>
                <w:color w:val="000000" w:themeColor="text1"/>
                <w:kern w:val="24"/>
              </w:rPr>
            </w:pPr>
            <w:smartTag w:uri="urn:schemas-microsoft-com:office:smarttags" w:element="metricconverter">
              <w:smartTagPr>
                <w:attr w:name="ProductID" w:val="2013 г"/>
              </w:smartTagPr>
              <w:r w:rsidRPr="000C133F">
                <w:rPr>
                  <w:b/>
                  <w:color w:val="000000" w:themeColor="text1"/>
                  <w:kern w:val="24"/>
                </w:rPr>
                <w:t>2013 го</w:t>
              </w:r>
            </w:smartTag>
            <w:r w:rsidRPr="000C133F">
              <w:rPr>
                <w:b/>
                <w:color w:val="000000" w:themeColor="text1"/>
                <w:kern w:val="24"/>
              </w:rPr>
              <w:t>д</w:t>
            </w:r>
          </w:p>
        </w:tc>
        <w:tc>
          <w:tcPr>
            <w:tcW w:w="1370" w:type="dxa"/>
            <w:shd w:val="clear" w:color="auto" w:fill="B8CCE4" w:themeFill="accent1" w:themeFillTint="66"/>
            <w:vAlign w:val="center"/>
          </w:tcPr>
          <w:p w:rsidR="000C133F" w:rsidRPr="000C133F" w:rsidRDefault="000C133F" w:rsidP="003B41D4">
            <w:pPr>
              <w:jc w:val="center"/>
              <w:rPr>
                <w:b/>
                <w:color w:val="000000" w:themeColor="text1"/>
                <w:kern w:val="24"/>
              </w:rPr>
            </w:pPr>
            <w:smartTag w:uri="urn:schemas-microsoft-com:office:smarttags" w:element="metricconverter">
              <w:smartTagPr>
                <w:attr w:name="ProductID" w:val="2014 г"/>
              </w:smartTagPr>
              <w:r w:rsidRPr="000C133F">
                <w:rPr>
                  <w:b/>
                  <w:color w:val="000000" w:themeColor="text1"/>
                  <w:kern w:val="24"/>
                </w:rPr>
                <w:t>2014 год</w:t>
              </w:r>
            </w:smartTag>
          </w:p>
        </w:tc>
        <w:tc>
          <w:tcPr>
            <w:tcW w:w="1370" w:type="dxa"/>
            <w:shd w:val="clear" w:color="auto" w:fill="B8CCE4" w:themeFill="accent1" w:themeFillTint="66"/>
            <w:vAlign w:val="center"/>
          </w:tcPr>
          <w:p w:rsidR="000C133F" w:rsidRPr="000C133F" w:rsidRDefault="000C133F" w:rsidP="003B41D4">
            <w:pPr>
              <w:jc w:val="center"/>
              <w:rPr>
                <w:b/>
                <w:color w:val="000000" w:themeColor="text1"/>
                <w:kern w:val="24"/>
              </w:rPr>
            </w:pPr>
            <w:r w:rsidRPr="000C133F">
              <w:rPr>
                <w:b/>
                <w:color w:val="000000" w:themeColor="text1"/>
                <w:kern w:val="24"/>
              </w:rPr>
              <w:t>2014 г. к 2013 г., в %</w:t>
            </w:r>
          </w:p>
        </w:tc>
      </w:tr>
      <w:tr w:rsidR="000C133F" w:rsidRPr="000C133F" w:rsidTr="003B41D4">
        <w:tc>
          <w:tcPr>
            <w:tcW w:w="5637" w:type="dxa"/>
            <w:vAlign w:val="center"/>
          </w:tcPr>
          <w:p w:rsidR="000C133F" w:rsidRPr="000C133F" w:rsidRDefault="000C133F" w:rsidP="003B41D4">
            <w:pPr>
              <w:spacing w:line="240" w:lineRule="auto"/>
              <w:rPr>
                <w:color w:val="000000" w:themeColor="text1"/>
                <w:kern w:val="24"/>
              </w:rPr>
            </w:pPr>
            <w:r w:rsidRPr="000C133F">
              <w:rPr>
                <w:color w:val="000000" w:themeColor="text1"/>
                <w:kern w:val="24"/>
              </w:rPr>
              <w:t xml:space="preserve">Количество организаций, заключивших договоры </w:t>
            </w:r>
            <w:r w:rsidRPr="000C133F">
              <w:rPr>
                <w:color w:val="000000" w:themeColor="text1"/>
                <w:kern w:val="24"/>
              </w:rPr>
              <w:br/>
              <w:t>страхования, подлежащие субсидированию</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371</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526</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141,7</w:t>
            </w:r>
          </w:p>
        </w:tc>
      </w:tr>
      <w:tr w:rsidR="000C133F" w:rsidRPr="000C133F" w:rsidTr="003B41D4">
        <w:tc>
          <w:tcPr>
            <w:tcW w:w="5637" w:type="dxa"/>
            <w:vAlign w:val="center"/>
          </w:tcPr>
          <w:p w:rsidR="000C133F" w:rsidRPr="000C133F" w:rsidRDefault="000C133F" w:rsidP="003B41D4">
            <w:pPr>
              <w:spacing w:line="240" w:lineRule="auto"/>
              <w:rPr>
                <w:color w:val="000000" w:themeColor="text1"/>
                <w:kern w:val="24"/>
              </w:rPr>
            </w:pPr>
            <w:r w:rsidRPr="000C133F">
              <w:rPr>
                <w:color w:val="000000" w:themeColor="text1"/>
                <w:kern w:val="24"/>
              </w:rPr>
              <w:t>Количество заключенных договоров</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410</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567</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138,2</w:t>
            </w:r>
          </w:p>
        </w:tc>
      </w:tr>
      <w:tr w:rsidR="000C133F" w:rsidRPr="000C133F" w:rsidTr="003B41D4">
        <w:tc>
          <w:tcPr>
            <w:tcW w:w="5637" w:type="dxa"/>
            <w:vAlign w:val="center"/>
          </w:tcPr>
          <w:p w:rsidR="000C133F" w:rsidRPr="000C133F" w:rsidRDefault="000C133F" w:rsidP="003B41D4">
            <w:pPr>
              <w:spacing w:line="240" w:lineRule="auto"/>
              <w:rPr>
                <w:color w:val="000000" w:themeColor="text1"/>
                <w:kern w:val="24"/>
              </w:rPr>
            </w:pPr>
            <w:r w:rsidRPr="000C133F">
              <w:rPr>
                <w:color w:val="000000" w:themeColor="text1"/>
                <w:kern w:val="24"/>
              </w:rPr>
              <w:t xml:space="preserve">Количество застрахованных животных, условных голов </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1 728 688</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4 311 696</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249,4</w:t>
            </w:r>
          </w:p>
        </w:tc>
      </w:tr>
      <w:tr w:rsidR="000C133F" w:rsidRPr="000C133F" w:rsidTr="003B41D4">
        <w:tc>
          <w:tcPr>
            <w:tcW w:w="5637" w:type="dxa"/>
            <w:vAlign w:val="center"/>
          </w:tcPr>
          <w:p w:rsidR="000C133F" w:rsidRPr="000C133F" w:rsidRDefault="000C133F" w:rsidP="003B41D4">
            <w:pPr>
              <w:spacing w:line="240" w:lineRule="auto"/>
              <w:rPr>
                <w:color w:val="000000" w:themeColor="text1"/>
                <w:kern w:val="24"/>
              </w:rPr>
            </w:pPr>
            <w:r w:rsidRPr="000C133F">
              <w:rPr>
                <w:color w:val="000000" w:themeColor="text1"/>
                <w:kern w:val="24"/>
              </w:rPr>
              <w:t>Удельный вес застрахованных животных, %</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7,0</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16,9</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241,4</w:t>
            </w:r>
          </w:p>
        </w:tc>
      </w:tr>
      <w:tr w:rsidR="000C133F" w:rsidRPr="000C133F" w:rsidTr="003B41D4">
        <w:tc>
          <w:tcPr>
            <w:tcW w:w="5637" w:type="dxa"/>
            <w:vAlign w:val="center"/>
          </w:tcPr>
          <w:p w:rsidR="000C133F" w:rsidRPr="000C133F" w:rsidRDefault="000C133F" w:rsidP="003B41D4">
            <w:pPr>
              <w:spacing w:line="240" w:lineRule="auto"/>
              <w:rPr>
                <w:color w:val="000000" w:themeColor="text1"/>
                <w:kern w:val="24"/>
              </w:rPr>
            </w:pPr>
            <w:r w:rsidRPr="000C133F">
              <w:rPr>
                <w:color w:val="000000" w:themeColor="text1"/>
                <w:kern w:val="24"/>
              </w:rPr>
              <w:t>Страховая сумма, млн руб.</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37 567,5</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70 134,0</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186,6</w:t>
            </w:r>
          </w:p>
        </w:tc>
      </w:tr>
      <w:tr w:rsidR="000C133F" w:rsidRPr="000C133F" w:rsidTr="003B41D4">
        <w:tc>
          <w:tcPr>
            <w:tcW w:w="5637" w:type="dxa"/>
            <w:vAlign w:val="center"/>
          </w:tcPr>
          <w:p w:rsidR="000C133F" w:rsidRPr="000C133F" w:rsidRDefault="000C133F" w:rsidP="003B41D4">
            <w:pPr>
              <w:spacing w:line="240" w:lineRule="auto"/>
              <w:rPr>
                <w:color w:val="000000" w:themeColor="text1"/>
                <w:kern w:val="24"/>
              </w:rPr>
            </w:pPr>
            <w:r w:rsidRPr="000C133F">
              <w:rPr>
                <w:color w:val="000000" w:themeColor="text1"/>
                <w:kern w:val="24"/>
              </w:rPr>
              <w:t xml:space="preserve">Количество субъектов Российской Федерации, </w:t>
            </w:r>
            <w:r w:rsidRPr="000C133F">
              <w:rPr>
                <w:color w:val="000000" w:themeColor="text1"/>
                <w:kern w:val="24"/>
              </w:rPr>
              <w:br/>
              <w:t>принявших участие в страховании животных</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38</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57</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150,0</w:t>
            </w:r>
          </w:p>
        </w:tc>
      </w:tr>
      <w:tr w:rsidR="000C133F" w:rsidRPr="000C133F" w:rsidTr="003B41D4">
        <w:tc>
          <w:tcPr>
            <w:tcW w:w="5637" w:type="dxa"/>
            <w:vAlign w:val="center"/>
          </w:tcPr>
          <w:p w:rsidR="000C133F" w:rsidRPr="000C133F" w:rsidRDefault="000C133F" w:rsidP="003B41D4">
            <w:pPr>
              <w:spacing w:line="240" w:lineRule="auto"/>
              <w:rPr>
                <w:color w:val="000000" w:themeColor="text1"/>
                <w:kern w:val="24"/>
              </w:rPr>
            </w:pPr>
            <w:r w:rsidRPr="000C133F">
              <w:rPr>
                <w:color w:val="000000" w:themeColor="text1"/>
                <w:kern w:val="24"/>
              </w:rPr>
              <w:t>Количество страховых организаций, осуществляющих страхование животных</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28</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31</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110,7</w:t>
            </w:r>
          </w:p>
        </w:tc>
      </w:tr>
      <w:tr w:rsidR="000C133F" w:rsidRPr="000C133F" w:rsidTr="003B41D4">
        <w:tc>
          <w:tcPr>
            <w:tcW w:w="5637" w:type="dxa"/>
            <w:vAlign w:val="center"/>
          </w:tcPr>
          <w:p w:rsidR="000C133F" w:rsidRPr="000C133F" w:rsidRDefault="000C133F" w:rsidP="003B41D4">
            <w:pPr>
              <w:spacing w:line="240" w:lineRule="auto"/>
              <w:rPr>
                <w:color w:val="000000" w:themeColor="text1"/>
                <w:kern w:val="24"/>
              </w:rPr>
            </w:pPr>
            <w:r w:rsidRPr="000C133F">
              <w:rPr>
                <w:color w:val="000000" w:themeColor="text1"/>
                <w:kern w:val="24"/>
              </w:rPr>
              <w:t>Страховая премия (уплаченная), млн руб.</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417,1</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813,6</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195,0</w:t>
            </w:r>
          </w:p>
        </w:tc>
      </w:tr>
      <w:tr w:rsidR="000C133F" w:rsidRPr="000C133F" w:rsidTr="003B41D4">
        <w:trPr>
          <w:trHeight w:val="1395"/>
        </w:trPr>
        <w:tc>
          <w:tcPr>
            <w:tcW w:w="5637" w:type="dxa"/>
            <w:vAlign w:val="center"/>
          </w:tcPr>
          <w:p w:rsidR="000C133F" w:rsidRPr="000C133F" w:rsidRDefault="00312257" w:rsidP="003B41D4">
            <w:pPr>
              <w:spacing w:line="240" w:lineRule="auto"/>
              <w:rPr>
                <w:color w:val="000000" w:themeColor="text1"/>
                <w:kern w:val="24"/>
              </w:rPr>
            </w:pPr>
            <w:r>
              <w:rPr>
                <w:color w:val="000000" w:themeColor="text1"/>
                <w:kern w:val="24"/>
              </w:rPr>
              <w:t>Перечислено сельхозтоваропроизводителям</w:t>
            </w:r>
            <w:r w:rsidR="000C133F" w:rsidRPr="000C133F">
              <w:rPr>
                <w:color w:val="000000" w:themeColor="text1"/>
                <w:kern w:val="24"/>
              </w:rPr>
              <w:t xml:space="preserve"> субсидий – всего, млн руб.</w:t>
            </w:r>
          </w:p>
          <w:p w:rsidR="000C133F" w:rsidRPr="000C133F" w:rsidRDefault="000C133F" w:rsidP="003B41D4">
            <w:pPr>
              <w:spacing w:line="240" w:lineRule="auto"/>
              <w:rPr>
                <w:color w:val="000000" w:themeColor="text1"/>
                <w:kern w:val="24"/>
              </w:rPr>
            </w:pPr>
            <w:r w:rsidRPr="000C133F">
              <w:rPr>
                <w:color w:val="000000" w:themeColor="text1"/>
                <w:kern w:val="24"/>
              </w:rPr>
              <w:t>в том числе:</w:t>
            </w:r>
          </w:p>
          <w:p w:rsidR="000C133F" w:rsidRPr="000C133F" w:rsidRDefault="000C133F" w:rsidP="003B41D4">
            <w:pPr>
              <w:spacing w:line="240" w:lineRule="auto"/>
              <w:rPr>
                <w:color w:val="000000" w:themeColor="text1"/>
                <w:kern w:val="24"/>
              </w:rPr>
            </w:pPr>
            <w:r w:rsidRPr="000C133F">
              <w:rPr>
                <w:color w:val="000000" w:themeColor="text1"/>
                <w:kern w:val="24"/>
              </w:rPr>
              <w:t xml:space="preserve">   - из федерального бюджета </w:t>
            </w:r>
          </w:p>
          <w:p w:rsidR="000C133F" w:rsidRPr="000C133F" w:rsidRDefault="000C133F" w:rsidP="003B41D4">
            <w:pPr>
              <w:spacing w:line="240" w:lineRule="auto"/>
              <w:rPr>
                <w:color w:val="000000" w:themeColor="text1"/>
                <w:kern w:val="24"/>
              </w:rPr>
            </w:pPr>
            <w:r w:rsidRPr="000C133F">
              <w:rPr>
                <w:color w:val="000000" w:themeColor="text1"/>
                <w:kern w:val="24"/>
              </w:rPr>
              <w:t xml:space="preserve">   - бюджетов субъектов Российской Федерации</w:t>
            </w:r>
          </w:p>
          <w:p w:rsidR="000C133F" w:rsidRPr="000C133F" w:rsidRDefault="000C133F" w:rsidP="003B41D4">
            <w:pPr>
              <w:spacing w:line="240" w:lineRule="auto"/>
              <w:rPr>
                <w:color w:val="000000" w:themeColor="text1"/>
                <w:kern w:val="24"/>
              </w:rPr>
            </w:pPr>
            <w:r w:rsidRPr="000C133F">
              <w:rPr>
                <w:color w:val="000000" w:themeColor="text1"/>
                <w:kern w:val="24"/>
              </w:rPr>
              <w:t xml:space="preserve">   - % к страховой премии</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206,5</w:t>
            </w:r>
          </w:p>
          <w:p w:rsidR="000C133F" w:rsidRPr="000C133F" w:rsidRDefault="000C133F" w:rsidP="003B41D4">
            <w:pPr>
              <w:spacing w:line="240" w:lineRule="auto"/>
              <w:jc w:val="center"/>
              <w:rPr>
                <w:color w:val="000000" w:themeColor="text1"/>
                <w:kern w:val="24"/>
              </w:rPr>
            </w:pPr>
          </w:p>
          <w:p w:rsidR="000C133F" w:rsidRPr="000C133F" w:rsidRDefault="000C133F" w:rsidP="003B41D4">
            <w:pPr>
              <w:spacing w:line="240" w:lineRule="auto"/>
              <w:jc w:val="center"/>
              <w:rPr>
                <w:color w:val="000000" w:themeColor="text1"/>
                <w:kern w:val="24"/>
              </w:rPr>
            </w:pPr>
            <w:r w:rsidRPr="000C133F">
              <w:rPr>
                <w:color w:val="000000" w:themeColor="text1"/>
                <w:kern w:val="24"/>
              </w:rPr>
              <w:t>166,0</w:t>
            </w:r>
          </w:p>
          <w:p w:rsidR="000C133F" w:rsidRPr="000C133F" w:rsidRDefault="000C133F" w:rsidP="003B41D4">
            <w:pPr>
              <w:spacing w:line="240" w:lineRule="auto"/>
              <w:jc w:val="center"/>
              <w:rPr>
                <w:color w:val="000000" w:themeColor="text1"/>
                <w:kern w:val="24"/>
              </w:rPr>
            </w:pPr>
            <w:r w:rsidRPr="000C133F">
              <w:rPr>
                <w:color w:val="000000" w:themeColor="text1"/>
                <w:kern w:val="24"/>
              </w:rPr>
              <w:t>40,5</w:t>
            </w:r>
          </w:p>
          <w:p w:rsidR="000C133F" w:rsidRPr="000C133F" w:rsidRDefault="000C133F" w:rsidP="003B41D4">
            <w:pPr>
              <w:spacing w:line="240" w:lineRule="auto"/>
              <w:jc w:val="center"/>
              <w:rPr>
                <w:color w:val="000000" w:themeColor="text1"/>
                <w:kern w:val="24"/>
              </w:rPr>
            </w:pPr>
            <w:r w:rsidRPr="000C133F">
              <w:rPr>
                <w:color w:val="000000" w:themeColor="text1"/>
                <w:kern w:val="24"/>
              </w:rPr>
              <w:t>49,5</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393,2</w:t>
            </w:r>
          </w:p>
          <w:p w:rsidR="000C133F" w:rsidRPr="000C133F" w:rsidRDefault="000C133F" w:rsidP="003B41D4">
            <w:pPr>
              <w:spacing w:line="240" w:lineRule="auto"/>
              <w:jc w:val="center"/>
              <w:rPr>
                <w:color w:val="000000" w:themeColor="text1"/>
                <w:kern w:val="24"/>
              </w:rPr>
            </w:pPr>
          </w:p>
          <w:p w:rsidR="000C133F" w:rsidRPr="000C133F" w:rsidRDefault="000C133F" w:rsidP="003B41D4">
            <w:pPr>
              <w:spacing w:line="240" w:lineRule="auto"/>
              <w:jc w:val="center"/>
              <w:rPr>
                <w:color w:val="000000" w:themeColor="text1"/>
                <w:kern w:val="24"/>
              </w:rPr>
            </w:pPr>
            <w:r w:rsidRPr="000C133F">
              <w:rPr>
                <w:color w:val="000000" w:themeColor="text1"/>
                <w:kern w:val="24"/>
              </w:rPr>
              <w:t>291,3</w:t>
            </w:r>
          </w:p>
          <w:p w:rsidR="000C133F" w:rsidRPr="000C133F" w:rsidRDefault="000C133F" w:rsidP="003B41D4">
            <w:pPr>
              <w:spacing w:line="240" w:lineRule="auto"/>
              <w:jc w:val="center"/>
              <w:rPr>
                <w:color w:val="000000" w:themeColor="text1"/>
                <w:kern w:val="24"/>
              </w:rPr>
            </w:pPr>
            <w:r w:rsidRPr="000C133F">
              <w:rPr>
                <w:color w:val="000000" w:themeColor="text1"/>
                <w:kern w:val="24"/>
              </w:rPr>
              <w:t>101,9</w:t>
            </w:r>
          </w:p>
          <w:p w:rsidR="000C133F" w:rsidRPr="000C133F" w:rsidRDefault="000C133F" w:rsidP="003B41D4">
            <w:pPr>
              <w:spacing w:line="240" w:lineRule="auto"/>
              <w:jc w:val="center"/>
              <w:rPr>
                <w:color w:val="000000" w:themeColor="text1"/>
                <w:kern w:val="24"/>
              </w:rPr>
            </w:pPr>
            <w:r w:rsidRPr="000C133F">
              <w:rPr>
                <w:color w:val="000000" w:themeColor="text1"/>
                <w:kern w:val="24"/>
              </w:rPr>
              <w:t>48,3</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190,4</w:t>
            </w:r>
          </w:p>
          <w:p w:rsidR="000C133F" w:rsidRPr="000C133F" w:rsidRDefault="000C133F" w:rsidP="003B41D4">
            <w:pPr>
              <w:spacing w:line="240" w:lineRule="auto"/>
              <w:jc w:val="center"/>
              <w:rPr>
                <w:color w:val="000000" w:themeColor="text1"/>
                <w:kern w:val="24"/>
              </w:rPr>
            </w:pPr>
          </w:p>
          <w:p w:rsidR="000C133F" w:rsidRPr="000C133F" w:rsidRDefault="000C133F" w:rsidP="003B41D4">
            <w:pPr>
              <w:spacing w:line="240" w:lineRule="auto"/>
              <w:jc w:val="center"/>
              <w:rPr>
                <w:color w:val="000000" w:themeColor="text1"/>
                <w:kern w:val="24"/>
              </w:rPr>
            </w:pPr>
            <w:r w:rsidRPr="000C133F">
              <w:rPr>
                <w:color w:val="000000" w:themeColor="text1"/>
                <w:kern w:val="24"/>
              </w:rPr>
              <w:t>175,4</w:t>
            </w:r>
          </w:p>
          <w:p w:rsidR="000C133F" w:rsidRPr="000C133F" w:rsidRDefault="000C133F" w:rsidP="003B41D4">
            <w:pPr>
              <w:spacing w:line="240" w:lineRule="auto"/>
              <w:jc w:val="center"/>
              <w:rPr>
                <w:color w:val="000000" w:themeColor="text1"/>
                <w:kern w:val="24"/>
              </w:rPr>
            </w:pPr>
            <w:r w:rsidRPr="000C133F">
              <w:rPr>
                <w:color w:val="000000" w:themeColor="text1"/>
                <w:kern w:val="24"/>
              </w:rPr>
              <w:t>252</w:t>
            </w:r>
          </w:p>
          <w:p w:rsidR="000C133F" w:rsidRPr="000C133F" w:rsidRDefault="000C133F" w:rsidP="003B41D4">
            <w:pPr>
              <w:spacing w:line="240" w:lineRule="auto"/>
              <w:jc w:val="center"/>
              <w:rPr>
                <w:color w:val="000000" w:themeColor="text1"/>
                <w:kern w:val="24"/>
              </w:rPr>
            </w:pPr>
          </w:p>
        </w:tc>
      </w:tr>
      <w:tr w:rsidR="000C133F" w:rsidRPr="000C133F" w:rsidTr="003B41D4">
        <w:tc>
          <w:tcPr>
            <w:tcW w:w="5637" w:type="dxa"/>
            <w:vAlign w:val="center"/>
          </w:tcPr>
          <w:p w:rsidR="000C133F" w:rsidRPr="000C133F" w:rsidRDefault="000C133F" w:rsidP="003B41D4">
            <w:pPr>
              <w:spacing w:line="240" w:lineRule="auto"/>
              <w:rPr>
                <w:color w:val="000000" w:themeColor="text1"/>
                <w:kern w:val="24"/>
              </w:rPr>
            </w:pPr>
            <w:r w:rsidRPr="000C133F">
              <w:rPr>
                <w:color w:val="000000" w:themeColor="text1"/>
                <w:kern w:val="24"/>
              </w:rPr>
              <w:t>Средства, уплаченные хозяйствами, млн руб.</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210,6</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420,4</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199,6</w:t>
            </w:r>
          </w:p>
        </w:tc>
      </w:tr>
      <w:tr w:rsidR="000C133F" w:rsidRPr="000C133F" w:rsidTr="003B41D4">
        <w:trPr>
          <w:trHeight w:val="237"/>
        </w:trPr>
        <w:tc>
          <w:tcPr>
            <w:tcW w:w="5637" w:type="dxa"/>
            <w:vAlign w:val="center"/>
          </w:tcPr>
          <w:p w:rsidR="000C133F" w:rsidRPr="000C133F" w:rsidRDefault="000C133F" w:rsidP="003B41D4">
            <w:pPr>
              <w:spacing w:line="240" w:lineRule="auto"/>
              <w:rPr>
                <w:color w:val="000000" w:themeColor="text1"/>
                <w:kern w:val="24"/>
              </w:rPr>
            </w:pPr>
            <w:r w:rsidRPr="000C133F">
              <w:rPr>
                <w:color w:val="000000" w:themeColor="text1"/>
                <w:kern w:val="24"/>
              </w:rPr>
              <w:t>Количество хозяйств, заявивших об убытках, ед.</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6</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w:t>
            </w:r>
          </w:p>
        </w:tc>
      </w:tr>
      <w:tr w:rsidR="008C5B50" w:rsidRPr="000C133F" w:rsidTr="000175B5">
        <w:tc>
          <w:tcPr>
            <w:tcW w:w="5637" w:type="dxa"/>
            <w:shd w:val="clear" w:color="auto" w:fill="B8CCE4" w:themeFill="accent1" w:themeFillTint="66"/>
            <w:vAlign w:val="center"/>
          </w:tcPr>
          <w:p w:rsidR="008C5B50" w:rsidRPr="000C133F" w:rsidRDefault="008C5B50" w:rsidP="000175B5">
            <w:pPr>
              <w:jc w:val="center"/>
              <w:rPr>
                <w:b/>
                <w:color w:val="000000" w:themeColor="text1"/>
                <w:kern w:val="24"/>
              </w:rPr>
            </w:pPr>
            <w:r w:rsidRPr="000C133F">
              <w:rPr>
                <w:b/>
                <w:color w:val="000000" w:themeColor="text1"/>
                <w:kern w:val="24"/>
              </w:rPr>
              <w:lastRenderedPageBreak/>
              <w:t>Наименование</w:t>
            </w:r>
          </w:p>
        </w:tc>
        <w:tc>
          <w:tcPr>
            <w:tcW w:w="1370" w:type="dxa"/>
            <w:shd w:val="clear" w:color="auto" w:fill="B8CCE4" w:themeFill="accent1" w:themeFillTint="66"/>
            <w:vAlign w:val="center"/>
          </w:tcPr>
          <w:p w:rsidR="008C5B50" w:rsidRPr="000C133F" w:rsidRDefault="008C5B50" w:rsidP="000175B5">
            <w:pPr>
              <w:jc w:val="center"/>
              <w:rPr>
                <w:b/>
                <w:color w:val="000000" w:themeColor="text1"/>
                <w:kern w:val="24"/>
              </w:rPr>
            </w:pPr>
            <w:smartTag w:uri="urn:schemas-microsoft-com:office:smarttags" w:element="metricconverter">
              <w:smartTagPr>
                <w:attr w:name="ProductID" w:val="2013 г"/>
              </w:smartTagPr>
              <w:r w:rsidRPr="000C133F">
                <w:rPr>
                  <w:b/>
                  <w:color w:val="000000" w:themeColor="text1"/>
                  <w:kern w:val="24"/>
                </w:rPr>
                <w:t>2013 го</w:t>
              </w:r>
            </w:smartTag>
            <w:r w:rsidRPr="000C133F">
              <w:rPr>
                <w:b/>
                <w:color w:val="000000" w:themeColor="text1"/>
                <w:kern w:val="24"/>
              </w:rPr>
              <w:t>д</w:t>
            </w:r>
          </w:p>
        </w:tc>
        <w:tc>
          <w:tcPr>
            <w:tcW w:w="1370" w:type="dxa"/>
            <w:shd w:val="clear" w:color="auto" w:fill="B8CCE4" w:themeFill="accent1" w:themeFillTint="66"/>
            <w:vAlign w:val="center"/>
          </w:tcPr>
          <w:p w:rsidR="008C5B50" w:rsidRPr="000C133F" w:rsidRDefault="008C5B50" w:rsidP="000175B5">
            <w:pPr>
              <w:jc w:val="center"/>
              <w:rPr>
                <w:b/>
                <w:color w:val="000000" w:themeColor="text1"/>
                <w:kern w:val="24"/>
              </w:rPr>
            </w:pPr>
            <w:smartTag w:uri="urn:schemas-microsoft-com:office:smarttags" w:element="metricconverter">
              <w:smartTagPr>
                <w:attr w:name="ProductID" w:val="2014 г"/>
              </w:smartTagPr>
              <w:r w:rsidRPr="000C133F">
                <w:rPr>
                  <w:b/>
                  <w:color w:val="000000" w:themeColor="text1"/>
                  <w:kern w:val="24"/>
                </w:rPr>
                <w:t>2014 год</w:t>
              </w:r>
            </w:smartTag>
          </w:p>
        </w:tc>
        <w:tc>
          <w:tcPr>
            <w:tcW w:w="1370" w:type="dxa"/>
            <w:shd w:val="clear" w:color="auto" w:fill="B8CCE4" w:themeFill="accent1" w:themeFillTint="66"/>
            <w:vAlign w:val="center"/>
          </w:tcPr>
          <w:p w:rsidR="008C5B50" w:rsidRPr="000C133F" w:rsidRDefault="008C5B50" w:rsidP="000175B5">
            <w:pPr>
              <w:jc w:val="center"/>
              <w:rPr>
                <w:b/>
                <w:color w:val="000000" w:themeColor="text1"/>
                <w:kern w:val="24"/>
              </w:rPr>
            </w:pPr>
            <w:r w:rsidRPr="000C133F">
              <w:rPr>
                <w:b/>
                <w:color w:val="000000" w:themeColor="text1"/>
                <w:kern w:val="24"/>
              </w:rPr>
              <w:t>2014 г. к 2013 г., в %</w:t>
            </w:r>
          </w:p>
        </w:tc>
      </w:tr>
      <w:tr w:rsidR="000C133F" w:rsidRPr="000C133F" w:rsidTr="003B41D4">
        <w:tc>
          <w:tcPr>
            <w:tcW w:w="5637" w:type="dxa"/>
            <w:vAlign w:val="center"/>
          </w:tcPr>
          <w:p w:rsidR="000C133F" w:rsidRPr="000C133F" w:rsidRDefault="000C133F" w:rsidP="003B41D4">
            <w:pPr>
              <w:spacing w:line="240" w:lineRule="auto"/>
              <w:rPr>
                <w:color w:val="000000" w:themeColor="text1"/>
                <w:kern w:val="24"/>
              </w:rPr>
            </w:pPr>
            <w:r w:rsidRPr="000C133F">
              <w:rPr>
                <w:color w:val="000000" w:themeColor="text1"/>
                <w:kern w:val="24"/>
              </w:rPr>
              <w:t>Сумма убытков, млн руб.</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428,0</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w:t>
            </w:r>
          </w:p>
        </w:tc>
      </w:tr>
      <w:tr w:rsidR="000C133F" w:rsidRPr="000C133F" w:rsidTr="003B41D4">
        <w:tc>
          <w:tcPr>
            <w:tcW w:w="5637" w:type="dxa"/>
            <w:vAlign w:val="center"/>
          </w:tcPr>
          <w:p w:rsidR="000C133F" w:rsidRPr="000C133F" w:rsidRDefault="000C133F" w:rsidP="003B41D4">
            <w:pPr>
              <w:spacing w:line="240" w:lineRule="auto"/>
              <w:rPr>
                <w:color w:val="000000" w:themeColor="text1"/>
                <w:kern w:val="24"/>
              </w:rPr>
            </w:pPr>
            <w:r w:rsidRPr="000C133F">
              <w:rPr>
                <w:color w:val="000000" w:themeColor="text1"/>
                <w:kern w:val="24"/>
              </w:rPr>
              <w:t>Количество хозяйств, получивших страховую  выплату, ед.</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4</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w:t>
            </w:r>
          </w:p>
        </w:tc>
      </w:tr>
      <w:tr w:rsidR="000C133F" w:rsidRPr="000C133F" w:rsidTr="003B41D4">
        <w:trPr>
          <w:trHeight w:val="523"/>
        </w:trPr>
        <w:tc>
          <w:tcPr>
            <w:tcW w:w="5637" w:type="dxa"/>
            <w:vAlign w:val="center"/>
          </w:tcPr>
          <w:p w:rsidR="000C133F" w:rsidRPr="000C133F" w:rsidRDefault="000C133F" w:rsidP="003B41D4">
            <w:pPr>
              <w:spacing w:line="240" w:lineRule="auto"/>
              <w:rPr>
                <w:color w:val="000000" w:themeColor="text1"/>
                <w:kern w:val="24"/>
              </w:rPr>
            </w:pPr>
            <w:r w:rsidRPr="000C133F">
              <w:rPr>
                <w:color w:val="000000" w:themeColor="text1"/>
                <w:kern w:val="24"/>
              </w:rPr>
              <w:t>Выплаченное страховое возмещение, млн руб.</w:t>
            </w:r>
          </w:p>
          <w:p w:rsidR="000C133F" w:rsidRPr="000C133F" w:rsidRDefault="000C133F" w:rsidP="003B41D4">
            <w:pPr>
              <w:spacing w:line="240" w:lineRule="auto"/>
              <w:rPr>
                <w:color w:val="000000" w:themeColor="text1"/>
                <w:kern w:val="24"/>
              </w:rPr>
            </w:pPr>
            <w:r w:rsidRPr="000C133F">
              <w:rPr>
                <w:color w:val="000000" w:themeColor="text1"/>
                <w:kern w:val="24"/>
              </w:rPr>
              <w:t>% к страховой премии</w:t>
            </w:r>
          </w:p>
        </w:tc>
        <w:tc>
          <w:tcPr>
            <w:tcW w:w="1370" w:type="dxa"/>
            <w:vAlign w:val="center"/>
          </w:tcPr>
          <w:p w:rsidR="000C133F" w:rsidRPr="000C133F" w:rsidRDefault="000C133F" w:rsidP="003B41D4">
            <w:pPr>
              <w:spacing w:line="240" w:lineRule="auto"/>
              <w:jc w:val="center"/>
              <w:rPr>
                <w:color w:val="000000" w:themeColor="text1"/>
                <w:kern w:val="24"/>
              </w:rPr>
            </w:pPr>
          </w:p>
          <w:p w:rsidR="000C133F" w:rsidRPr="000C133F" w:rsidRDefault="000C133F" w:rsidP="003B41D4">
            <w:pPr>
              <w:spacing w:line="240" w:lineRule="auto"/>
              <w:jc w:val="center"/>
              <w:rPr>
                <w:color w:val="000000" w:themeColor="text1"/>
                <w:kern w:val="24"/>
              </w:rPr>
            </w:pPr>
            <w:r w:rsidRPr="000C133F">
              <w:rPr>
                <w:color w:val="000000" w:themeColor="text1"/>
                <w:kern w:val="24"/>
              </w:rPr>
              <w:t>0,</w:t>
            </w:r>
            <w:r w:rsidRPr="000C133F">
              <w:rPr>
                <w:color w:val="000000" w:themeColor="text1"/>
                <w:kern w:val="24"/>
                <w:lang w:val="en-US"/>
              </w:rPr>
              <w:t>0</w:t>
            </w:r>
          </w:p>
        </w:tc>
        <w:tc>
          <w:tcPr>
            <w:tcW w:w="1370" w:type="dxa"/>
            <w:vAlign w:val="center"/>
          </w:tcPr>
          <w:p w:rsidR="000C133F" w:rsidRPr="000C133F" w:rsidRDefault="000C133F" w:rsidP="003B41D4">
            <w:pPr>
              <w:spacing w:line="240" w:lineRule="auto"/>
              <w:jc w:val="center"/>
              <w:rPr>
                <w:color w:val="000000" w:themeColor="text1"/>
                <w:kern w:val="24"/>
              </w:rPr>
            </w:pPr>
          </w:p>
          <w:p w:rsidR="000C133F" w:rsidRPr="000C133F" w:rsidRDefault="000C133F" w:rsidP="003B41D4">
            <w:pPr>
              <w:spacing w:line="240" w:lineRule="auto"/>
              <w:jc w:val="center"/>
              <w:rPr>
                <w:color w:val="000000" w:themeColor="text1"/>
                <w:kern w:val="24"/>
              </w:rPr>
            </w:pPr>
            <w:r w:rsidRPr="000C133F">
              <w:rPr>
                <w:color w:val="000000" w:themeColor="text1"/>
                <w:kern w:val="24"/>
              </w:rPr>
              <w:t>8,9</w:t>
            </w:r>
          </w:p>
        </w:tc>
        <w:tc>
          <w:tcPr>
            <w:tcW w:w="1370" w:type="dxa"/>
            <w:vAlign w:val="center"/>
          </w:tcPr>
          <w:p w:rsidR="000C133F" w:rsidRPr="000C133F" w:rsidRDefault="000C133F" w:rsidP="003B41D4">
            <w:pPr>
              <w:spacing w:line="240" w:lineRule="auto"/>
              <w:jc w:val="center"/>
              <w:rPr>
                <w:color w:val="000000" w:themeColor="text1"/>
                <w:kern w:val="24"/>
              </w:rPr>
            </w:pPr>
          </w:p>
          <w:p w:rsidR="000C133F" w:rsidRPr="000C133F" w:rsidRDefault="000C133F" w:rsidP="003B41D4">
            <w:pPr>
              <w:spacing w:line="240" w:lineRule="auto"/>
              <w:jc w:val="center"/>
              <w:rPr>
                <w:color w:val="000000" w:themeColor="text1"/>
                <w:kern w:val="24"/>
              </w:rPr>
            </w:pPr>
          </w:p>
        </w:tc>
      </w:tr>
      <w:tr w:rsidR="000C133F" w:rsidRPr="000C133F" w:rsidTr="003B41D4">
        <w:trPr>
          <w:trHeight w:val="420"/>
        </w:trPr>
        <w:tc>
          <w:tcPr>
            <w:tcW w:w="5637" w:type="dxa"/>
            <w:vAlign w:val="center"/>
          </w:tcPr>
          <w:p w:rsidR="000C133F" w:rsidRPr="000C133F" w:rsidRDefault="000C133F" w:rsidP="003B41D4">
            <w:pPr>
              <w:spacing w:line="240" w:lineRule="auto"/>
              <w:rPr>
                <w:color w:val="000000" w:themeColor="text1"/>
                <w:kern w:val="24"/>
              </w:rPr>
            </w:pPr>
            <w:r w:rsidRPr="000C133F">
              <w:rPr>
                <w:color w:val="000000" w:themeColor="text1"/>
                <w:kern w:val="24"/>
              </w:rPr>
              <w:t>Средний страховой тариф (начислено, %)</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1,12</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1,21</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w:t>
            </w:r>
          </w:p>
        </w:tc>
      </w:tr>
      <w:tr w:rsidR="000C133F" w:rsidRPr="000C133F" w:rsidTr="003B41D4">
        <w:tc>
          <w:tcPr>
            <w:tcW w:w="5637" w:type="dxa"/>
            <w:vAlign w:val="center"/>
          </w:tcPr>
          <w:p w:rsidR="000C133F" w:rsidRPr="000C133F" w:rsidRDefault="000C133F" w:rsidP="003B41D4">
            <w:pPr>
              <w:spacing w:line="240" w:lineRule="auto"/>
              <w:rPr>
                <w:color w:val="000000" w:themeColor="text1"/>
                <w:kern w:val="24"/>
              </w:rPr>
            </w:pPr>
            <w:r w:rsidRPr="000C133F">
              <w:rPr>
                <w:color w:val="000000" w:themeColor="text1"/>
                <w:kern w:val="24"/>
              </w:rPr>
              <w:t>Справочно:</w:t>
            </w:r>
          </w:p>
          <w:p w:rsidR="000C133F" w:rsidRPr="000C133F" w:rsidRDefault="000C133F" w:rsidP="003B41D4">
            <w:pPr>
              <w:spacing w:line="240" w:lineRule="auto"/>
              <w:rPr>
                <w:color w:val="000000" w:themeColor="text1"/>
                <w:kern w:val="24"/>
              </w:rPr>
            </w:pPr>
            <w:r w:rsidRPr="000C133F">
              <w:rPr>
                <w:color w:val="000000" w:themeColor="text1"/>
                <w:kern w:val="24"/>
              </w:rPr>
              <w:t>средняя стоимость страховки на 1 условную голову, руб.</w:t>
            </w:r>
          </w:p>
        </w:tc>
        <w:tc>
          <w:tcPr>
            <w:tcW w:w="1370" w:type="dxa"/>
            <w:vAlign w:val="center"/>
          </w:tcPr>
          <w:p w:rsidR="000C133F" w:rsidRPr="000C133F" w:rsidRDefault="000C133F" w:rsidP="003B41D4">
            <w:pPr>
              <w:spacing w:line="240" w:lineRule="auto"/>
              <w:jc w:val="center"/>
              <w:rPr>
                <w:color w:val="000000" w:themeColor="text1"/>
                <w:kern w:val="24"/>
              </w:rPr>
            </w:pPr>
          </w:p>
          <w:p w:rsidR="000C133F" w:rsidRPr="000C133F" w:rsidRDefault="000C133F" w:rsidP="003B41D4">
            <w:pPr>
              <w:spacing w:line="240" w:lineRule="auto"/>
              <w:jc w:val="center"/>
              <w:rPr>
                <w:color w:val="000000" w:themeColor="text1"/>
                <w:kern w:val="24"/>
              </w:rPr>
            </w:pPr>
            <w:r w:rsidRPr="000C133F">
              <w:rPr>
                <w:color w:val="000000" w:themeColor="text1"/>
                <w:kern w:val="24"/>
              </w:rPr>
              <w:t>241</w:t>
            </w:r>
          </w:p>
        </w:tc>
        <w:tc>
          <w:tcPr>
            <w:tcW w:w="1370" w:type="dxa"/>
            <w:vAlign w:val="center"/>
          </w:tcPr>
          <w:p w:rsidR="000C133F" w:rsidRPr="000C133F" w:rsidRDefault="000C133F" w:rsidP="003B41D4">
            <w:pPr>
              <w:spacing w:line="240" w:lineRule="auto"/>
              <w:jc w:val="center"/>
              <w:rPr>
                <w:color w:val="000000" w:themeColor="text1"/>
                <w:kern w:val="24"/>
              </w:rPr>
            </w:pPr>
          </w:p>
          <w:p w:rsidR="000C133F" w:rsidRPr="000C133F" w:rsidRDefault="000C133F" w:rsidP="003B41D4">
            <w:pPr>
              <w:spacing w:line="240" w:lineRule="auto"/>
              <w:jc w:val="center"/>
              <w:rPr>
                <w:color w:val="000000" w:themeColor="text1"/>
                <w:kern w:val="24"/>
              </w:rPr>
            </w:pPr>
            <w:r w:rsidRPr="000C133F">
              <w:rPr>
                <w:color w:val="000000" w:themeColor="text1"/>
                <w:kern w:val="24"/>
              </w:rPr>
              <w:t>190</w:t>
            </w:r>
          </w:p>
        </w:tc>
        <w:tc>
          <w:tcPr>
            <w:tcW w:w="1370" w:type="dxa"/>
            <w:vAlign w:val="center"/>
          </w:tcPr>
          <w:p w:rsidR="000C133F" w:rsidRPr="000C133F" w:rsidRDefault="000C133F" w:rsidP="003B41D4">
            <w:pPr>
              <w:spacing w:line="240" w:lineRule="auto"/>
              <w:jc w:val="center"/>
              <w:rPr>
                <w:color w:val="000000" w:themeColor="text1"/>
                <w:kern w:val="24"/>
              </w:rPr>
            </w:pPr>
          </w:p>
          <w:p w:rsidR="000C133F" w:rsidRPr="000C133F" w:rsidRDefault="000C133F" w:rsidP="003B41D4">
            <w:pPr>
              <w:spacing w:line="240" w:lineRule="auto"/>
              <w:jc w:val="center"/>
              <w:rPr>
                <w:color w:val="000000" w:themeColor="text1"/>
                <w:kern w:val="24"/>
              </w:rPr>
            </w:pPr>
            <w:r w:rsidRPr="000C133F">
              <w:rPr>
                <w:color w:val="000000" w:themeColor="text1"/>
                <w:kern w:val="24"/>
              </w:rPr>
              <w:t>78,8</w:t>
            </w:r>
          </w:p>
        </w:tc>
      </w:tr>
      <w:tr w:rsidR="000C133F" w:rsidRPr="000C133F" w:rsidTr="003B41D4">
        <w:tc>
          <w:tcPr>
            <w:tcW w:w="5637" w:type="dxa"/>
            <w:vAlign w:val="center"/>
          </w:tcPr>
          <w:p w:rsidR="000C133F" w:rsidRPr="000C133F" w:rsidRDefault="000C133F" w:rsidP="003B41D4">
            <w:pPr>
              <w:spacing w:line="240" w:lineRule="auto"/>
              <w:rPr>
                <w:color w:val="000000" w:themeColor="text1"/>
                <w:kern w:val="24"/>
              </w:rPr>
            </w:pPr>
            <w:r w:rsidRPr="000C133F">
              <w:rPr>
                <w:color w:val="000000" w:themeColor="text1"/>
                <w:kern w:val="24"/>
              </w:rPr>
              <w:t>средняя стоимость страхования 1 головы, руб./гол.:</w:t>
            </w:r>
          </w:p>
        </w:tc>
        <w:tc>
          <w:tcPr>
            <w:tcW w:w="1370" w:type="dxa"/>
            <w:vAlign w:val="center"/>
          </w:tcPr>
          <w:p w:rsidR="000C133F" w:rsidRPr="000C133F" w:rsidRDefault="000C133F" w:rsidP="003B41D4">
            <w:pPr>
              <w:spacing w:line="240" w:lineRule="auto"/>
              <w:jc w:val="center"/>
              <w:rPr>
                <w:color w:val="000000" w:themeColor="text1"/>
                <w:kern w:val="24"/>
              </w:rPr>
            </w:pPr>
          </w:p>
        </w:tc>
        <w:tc>
          <w:tcPr>
            <w:tcW w:w="1370" w:type="dxa"/>
            <w:vAlign w:val="center"/>
          </w:tcPr>
          <w:p w:rsidR="000C133F" w:rsidRPr="000C133F" w:rsidRDefault="000C133F" w:rsidP="003B41D4">
            <w:pPr>
              <w:spacing w:line="240" w:lineRule="auto"/>
              <w:jc w:val="center"/>
              <w:rPr>
                <w:color w:val="000000" w:themeColor="text1"/>
                <w:kern w:val="24"/>
              </w:rPr>
            </w:pPr>
          </w:p>
        </w:tc>
        <w:tc>
          <w:tcPr>
            <w:tcW w:w="1370" w:type="dxa"/>
            <w:vAlign w:val="center"/>
          </w:tcPr>
          <w:p w:rsidR="000C133F" w:rsidRPr="000C133F" w:rsidRDefault="000C133F" w:rsidP="003B41D4">
            <w:pPr>
              <w:spacing w:line="240" w:lineRule="auto"/>
              <w:jc w:val="center"/>
              <w:rPr>
                <w:color w:val="000000" w:themeColor="text1"/>
                <w:kern w:val="24"/>
              </w:rPr>
            </w:pPr>
          </w:p>
        </w:tc>
      </w:tr>
      <w:tr w:rsidR="000C133F" w:rsidRPr="000C133F" w:rsidTr="003B41D4">
        <w:tc>
          <w:tcPr>
            <w:tcW w:w="5637" w:type="dxa"/>
            <w:vAlign w:val="center"/>
          </w:tcPr>
          <w:p w:rsidR="000C133F" w:rsidRPr="000C133F" w:rsidRDefault="000C133F" w:rsidP="003B41D4">
            <w:pPr>
              <w:spacing w:line="240" w:lineRule="auto"/>
              <w:rPr>
                <w:color w:val="000000" w:themeColor="text1"/>
                <w:kern w:val="24"/>
              </w:rPr>
            </w:pPr>
            <w:r w:rsidRPr="000C133F">
              <w:rPr>
                <w:color w:val="000000" w:themeColor="text1"/>
                <w:kern w:val="24"/>
              </w:rPr>
              <w:t>крупный рогатый скот</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629</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590</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93,8</w:t>
            </w:r>
          </w:p>
        </w:tc>
      </w:tr>
      <w:tr w:rsidR="000C133F" w:rsidRPr="000C133F" w:rsidTr="003B41D4">
        <w:tc>
          <w:tcPr>
            <w:tcW w:w="5637" w:type="dxa"/>
            <w:vAlign w:val="center"/>
          </w:tcPr>
          <w:p w:rsidR="000C133F" w:rsidRPr="000C133F" w:rsidRDefault="000C133F" w:rsidP="003B41D4">
            <w:pPr>
              <w:spacing w:line="240" w:lineRule="auto"/>
              <w:rPr>
                <w:color w:val="000000" w:themeColor="text1"/>
                <w:kern w:val="24"/>
              </w:rPr>
            </w:pPr>
            <w:r w:rsidRPr="000C133F">
              <w:rPr>
                <w:color w:val="000000" w:themeColor="text1"/>
                <w:kern w:val="24"/>
              </w:rPr>
              <w:t>мелкий рогатый скот</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32</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30</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93,8</w:t>
            </w:r>
          </w:p>
        </w:tc>
      </w:tr>
      <w:tr w:rsidR="000C133F" w:rsidRPr="000C133F" w:rsidTr="003B41D4">
        <w:tc>
          <w:tcPr>
            <w:tcW w:w="5637" w:type="dxa"/>
            <w:vAlign w:val="center"/>
          </w:tcPr>
          <w:p w:rsidR="000C133F" w:rsidRPr="000C133F" w:rsidRDefault="000C133F" w:rsidP="003B41D4">
            <w:pPr>
              <w:spacing w:line="240" w:lineRule="auto"/>
              <w:rPr>
                <w:color w:val="000000" w:themeColor="text1"/>
                <w:kern w:val="24"/>
              </w:rPr>
            </w:pPr>
            <w:r w:rsidRPr="000C133F">
              <w:rPr>
                <w:color w:val="000000" w:themeColor="text1"/>
                <w:kern w:val="24"/>
              </w:rPr>
              <w:t>субсидия на 1 условную голову, руб./</w:t>
            </w:r>
            <w:proofErr w:type="spellStart"/>
            <w:r w:rsidRPr="000C133F">
              <w:rPr>
                <w:color w:val="000000" w:themeColor="text1"/>
                <w:kern w:val="24"/>
              </w:rPr>
              <w:t>уг</w:t>
            </w:r>
            <w:proofErr w:type="spellEnd"/>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119,4</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91,2</w:t>
            </w:r>
          </w:p>
        </w:tc>
        <w:tc>
          <w:tcPr>
            <w:tcW w:w="1370" w:type="dxa"/>
            <w:vAlign w:val="center"/>
          </w:tcPr>
          <w:p w:rsidR="000C133F" w:rsidRPr="000C133F" w:rsidRDefault="000C133F" w:rsidP="003B41D4">
            <w:pPr>
              <w:spacing w:line="240" w:lineRule="auto"/>
              <w:jc w:val="center"/>
              <w:rPr>
                <w:color w:val="000000" w:themeColor="text1"/>
                <w:kern w:val="24"/>
              </w:rPr>
            </w:pPr>
            <w:r w:rsidRPr="000C133F">
              <w:rPr>
                <w:color w:val="000000" w:themeColor="text1"/>
                <w:kern w:val="24"/>
              </w:rPr>
              <w:t>76,3</w:t>
            </w:r>
          </w:p>
        </w:tc>
      </w:tr>
    </w:tbl>
    <w:p w:rsidR="000C133F" w:rsidRPr="000C133F" w:rsidRDefault="000C133F" w:rsidP="000C133F">
      <w:pPr>
        <w:tabs>
          <w:tab w:val="left" w:pos="1234"/>
        </w:tabs>
        <w:ind w:firstLine="720"/>
        <w:jc w:val="both"/>
        <w:rPr>
          <w:color w:val="000000" w:themeColor="text1"/>
          <w:kern w:val="24"/>
        </w:rPr>
      </w:pPr>
      <w:r w:rsidRPr="000C133F">
        <w:rPr>
          <w:color w:val="000000" w:themeColor="text1"/>
          <w:kern w:val="24"/>
        </w:rPr>
        <w:tab/>
      </w:r>
    </w:p>
    <w:p w:rsidR="000C133F" w:rsidRPr="000C133F" w:rsidRDefault="000C133F" w:rsidP="00BF70D9">
      <w:pPr>
        <w:spacing w:line="240" w:lineRule="auto"/>
        <w:ind w:firstLine="709"/>
        <w:jc w:val="both"/>
        <w:rPr>
          <w:rFonts w:eastAsiaTheme="minorEastAsia"/>
          <w:color w:val="000000" w:themeColor="text1"/>
          <w:kern w:val="24"/>
          <w:sz w:val="28"/>
          <w:szCs w:val="28"/>
        </w:rPr>
      </w:pPr>
      <w:r w:rsidRPr="000C133F">
        <w:rPr>
          <w:rFonts w:eastAsiaTheme="minorEastAsia"/>
          <w:color w:val="000000" w:themeColor="text1"/>
          <w:kern w:val="24"/>
          <w:sz w:val="28"/>
          <w:szCs w:val="28"/>
        </w:rPr>
        <w:t>По охвату страхованием сельскохозяйственных животных лидировал Це</w:t>
      </w:r>
      <w:r w:rsidRPr="000C133F">
        <w:rPr>
          <w:rFonts w:eastAsiaTheme="minorEastAsia"/>
          <w:color w:val="000000" w:themeColor="text1"/>
          <w:kern w:val="24"/>
          <w:sz w:val="28"/>
          <w:szCs w:val="28"/>
        </w:rPr>
        <w:t>н</w:t>
      </w:r>
      <w:r w:rsidRPr="000C133F">
        <w:rPr>
          <w:rFonts w:eastAsiaTheme="minorEastAsia"/>
          <w:color w:val="000000" w:themeColor="text1"/>
          <w:kern w:val="24"/>
          <w:sz w:val="28"/>
          <w:szCs w:val="28"/>
        </w:rPr>
        <w:t>тральный федеральный округ, в котором застраховано 35,2% поголовья сельск</w:t>
      </w:r>
      <w:r w:rsidRPr="000C133F">
        <w:rPr>
          <w:rFonts w:eastAsiaTheme="minorEastAsia"/>
          <w:color w:val="000000" w:themeColor="text1"/>
          <w:kern w:val="24"/>
          <w:sz w:val="28"/>
          <w:szCs w:val="28"/>
        </w:rPr>
        <w:t>о</w:t>
      </w:r>
      <w:r w:rsidRPr="000C133F">
        <w:rPr>
          <w:rFonts w:eastAsiaTheme="minorEastAsia"/>
          <w:color w:val="000000" w:themeColor="text1"/>
          <w:kern w:val="24"/>
          <w:sz w:val="28"/>
          <w:szCs w:val="28"/>
        </w:rPr>
        <w:t>хозяйственных животных, или 2 519,5 тыс. условных голов (58,4% общего з</w:t>
      </w:r>
      <w:r w:rsidRPr="000C133F">
        <w:rPr>
          <w:rFonts w:eastAsiaTheme="minorEastAsia"/>
          <w:color w:val="000000" w:themeColor="text1"/>
          <w:kern w:val="24"/>
          <w:sz w:val="28"/>
          <w:szCs w:val="28"/>
        </w:rPr>
        <w:t>а</w:t>
      </w:r>
      <w:r w:rsidRPr="000C133F">
        <w:rPr>
          <w:rFonts w:eastAsiaTheme="minorEastAsia"/>
          <w:color w:val="000000" w:themeColor="text1"/>
          <w:kern w:val="24"/>
          <w:sz w:val="28"/>
          <w:szCs w:val="28"/>
        </w:rPr>
        <w:t xml:space="preserve">страхованного поголовья сельскохозяйственных животных в стране). </w:t>
      </w:r>
    </w:p>
    <w:p w:rsidR="000C133F" w:rsidRPr="000C133F" w:rsidRDefault="000C133F" w:rsidP="00BF70D9">
      <w:pPr>
        <w:spacing w:line="240" w:lineRule="auto"/>
        <w:ind w:firstLine="709"/>
        <w:jc w:val="both"/>
        <w:rPr>
          <w:rFonts w:eastAsiaTheme="minorEastAsia"/>
          <w:color w:val="000000" w:themeColor="text1"/>
          <w:kern w:val="24"/>
          <w:sz w:val="28"/>
          <w:szCs w:val="28"/>
        </w:rPr>
      </w:pPr>
      <w:r w:rsidRPr="000C133F">
        <w:rPr>
          <w:rFonts w:eastAsiaTheme="minorEastAsia"/>
          <w:color w:val="000000" w:themeColor="text1"/>
          <w:kern w:val="24"/>
          <w:sz w:val="28"/>
          <w:szCs w:val="28"/>
        </w:rPr>
        <w:t>В Дальневосточном федеральном округе застраховано 18,6%  поголовья животных или 80,6 тыс. условных голов; в Приволжском федеральном округе – 15,3% поголовья или 905,9 тыс. условных голов; в Северо-Западном федерал</w:t>
      </w:r>
      <w:r w:rsidRPr="000C133F">
        <w:rPr>
          <w:rFonts w:eastAsiaTheme="minorEastAsia"/>
          <w:color w:val="000000" w:themeColor="text1"/>
          <w:kern w:val="24"/>
          <w:sz w:val="28"/>
          <w:szCs w:val="28"/>
        </w:rPr>
        <w:t>ь</w:t>
      </w:r>
      <w:r w:rsidRPr="000C133F">
        <w:rPr>
          <w:rFonts w:eastAsiaTheme="minorEastAsia"/>
          <w:color w:val="000000" w:themeColor="text1"/>
          <w:kern w:val="24"/>
          <w:sz w:val="28"/>
          <w:szCs w:val="28"/>
        </w:rPr>
        <w:t>ном округе – 14,9%  поголовья или 260,9 тыс. условных голов; в Сибирском ф</w:t>
      </w:r>
      <w:r w:rsidRPr="000C133F">
        <w:rPr>
          <w:rFonts w:eastAsiaTheme="minorEastAsia"/>
          <w:color w:val="000000" w:themeColor="text1"/>
          <w:kern w:val="24"/>
          <w:sz w:val="28"/>
          <w:szCs w:val="28"/>
        </w:rPr>
        <w:t>е</w:t>
      </w:r>
      <w:r w:rsidRPr="000C133F">
        <w:rPr>
          <w:rFonts w:eastAsiaTheme="minorEastAsia"/>
          <w:color w:val="000000" w:themeColor="text1"/>
          <w:kern w:val="24"/>
          <w:sz w:val="28"/>
          <w:szCs w:val="28"/>
        </w:rPr>
        <w:t>деральном округе – 8,7% поголовья или 305,9 тыс. условных голов; в Уральском федеральном округе – 6,4% поголовья или 113,3 тыс. условных голов; в Южном федеральном округе – 2,9% поголовья или 68,8 тыс. условных голов. Охват стр</w:t>
      </w:r>
      <w:r w:rsidRPr="000C133F">
        <w:rPr>
          <w:rFonts w:eastAsiaTheme="minorEastAsia"/>
          <w:color w:val="000000" w:themeColor="text1"/>
          <w:kern w:val="24"/>
          <w:sz w:val="28"/>
          <w:szCs w:val="28"/>
        </w:rPr>
        <w:t>а</w:t>
      </w:r>
      <w:r w:rsidRPr="000C133F">
        <w:rPr>
          <w:rFonts w:eastAsiaTheme="minorEastAsia"/>
          <w:color w:val="000000" w:themeColor="text1"/>
          <w:kern w:val="24"/>
          <w:sz w:val="28"/>
          <w:szCs w:val="28"/>
        </w:rPr>
        <w:t>хованием сельскохозяйственных животных в Северо-Кавказском федеральном округе составил 2,4% или 44,1 тыс. условных голов.</w:t>
      </w:r>
    </w:p>
    <w:p w:rsidR="000C133F" w:rsidRPr="000C133F" w:rsidRDefault="000C133F" w:rsidP="00BF70D9">
      <w:pPr>
        <w:spacing w:line="240" w:lineRule="auto"/>
        <w:ind w:firstLine="709"/>
        <w:jc w:val="both"/>
        <w:rPr>
          <w:rFonts w:eastAsiaTheme="minorEastAsia"/>
          <w:color w:val="000000" w:themeColor="text1"/>
          <w:kern w:val="24"/>
          <w:sz w:val="28"/>
          <w:szCs w:val="28"/>
        </w:rPr>
      </w:pPr>
      <w:r w:rsidRPr="000C133F">
        <w:rPr>
          <w:rFonts w:eastAsiaTheme="minorEastAsia"/>
          <w:color w:val="000000" w:themeColor="text1"/>
          <w:kern w:val="24"/>
          <w:sz w:val="28"/>
          <w:szCs w:val="28"/>
        </w:rPr>
        <w:t>Лидерами среди регионов по количеству застрахованных сельскохозя</w:t>
      </w:r>
      <w:r w:rsidRPr="000C133F">
        <w:rPr>
          <w:rFonts w:eastAsiaTheme="minorEastAsia"/>
          <w:color w:val="000000" w:themeColor="text1"/>
          <w:kern w:val="24"/>
          <w:sz w:val="28"/>
          <w:szCs w:val="28"/>
        </w:rPr>
        <w:t>й</w:t>
      </w:r>
      <w:r w:rsidRPr="000C133F">
        <w:rPr>
          <w:rFonts w:eastAsiaTheme="minorEastAsia"/>
          <w:color w:val="000000" w:themeColor="text1"/>
          <w:kern w:val="24"/>
          <w:sz w:val="28"/>
          <w:szCs w:val="28"/>
        </w:rPr>
        <w:t xml:space="preserve">ственных животных являются Белгородская область – 795,4 тыс. условных голов (23 договора), Брянская область – 384,7 тыс. условных голов (5 договоров), </w:t>
      </w:r>
      <w:r w:rsidRPr="000C133F">
        <w:rPr>
          <w:rFonts w:eastAsiaTheme="minorEastAsia"/>
          <w:color w:val="000000" w:themeColor="text1"/>
          <w:kern w:val="24"/>
          <w:sz w:val="28"/>
          <w:szCs w:val="28"/>
        </w:rPr>
        <w:br/>
        <w:t xml:space="preserve">Удмуртская Республика – 313,8 тыс. условных голов (9 договоров), Московская область – 251,7 тыс. условных голов (5 договоров), Воронежская область – </w:t>
      </w:r>
      <w:r w:rsidRPr="000C133F">
        <w:rPr>
          <w:rFonts w:eastAsiaTheme="minorEastAsia"/>
          <w:color w:val="000000" w:themeColor="text1"/>
          <w:kern w:val="24"/>
          <w:sz w:val="28"/>
          <w:szCs w:val="28"/>
        </w:rPr>
        <w:br/>
        <w:t>217,9 тыс. условных голов (9 договоров).</w:t>
      </w:r>
    </w:p>
    <w:p w:rsidR="000C133F" w:rsidRPr="000C133F" w:rsidRDefault="000C133F" w:rsidP="00BF70D9">
      <w:pPr>
        <w:spacing w:line="240" w:lineRule="auto"/>
        <w:ind w:firstLine="709"/>
        <w:jc w:val="both"/>
        <w:rPr>
          <w:rFonts w:eastAsiaTheme="minorEastAsia"/>
          <w:color w:val="000000" w:themeColor="text1"/>
          <w:kern w:val="24"/>
          <w:sz w:val="28"/>
          <w:szCs w:val="28"/>
        </w:rPr>
      </w:pPr>
      <w:r w:rsidRPr="000C133F">
        <w:rPr>
          <w:rFonts w:eastAsiaTheme="minorEastAsia"/>
          <w:color w:val="000000" w:themeColor="text1"/>
          <w:kern w:val="24"/>
          <w:sz w:val="28"/>
          <w:szCs w:val="28"/>
        </w:rPr>
        <w:t>В отчетном году страховая сумма застрахованных животных достигла</w:t>
      </w:r>
      <w:r w:rsidRPr="000C133F">
        <w:rPr>
          <w:rFonts w:eastAsiaTheme="minorEastAsia"/>
          <w:color w:val="000000" w:themeColor="text1"/>
          <w:kern w:val="24"/>
          <w:sz w:val="28"/>
          <w:szCs w:val="28"/>
        </w:rPr>
        <w:br/>
        <w:t xml:space="preserve">70,1 млрд руб. против 37,6 млрд руб. в 2013 году. Уплаченная страховая премия составила 814 млн руб., то есть рынок страхования довольно узок по сравнению с рынком страхования в растениеводстве (12,3 млрд руб.). Средняя стоимость страхования одной условной головы относительно </w:t>
      </w:r>
      <w:smartTag w:uri="urn:schemas-microsoft-com:office:smarttags" w:element="metricconverter">
        <w:smartTagPr>
          <w:attr w:name="ProductID" w:val="2013 г"/>
        </w:smartTagPr>
        <w:r w:rsidRPr="000C133F">
          <w:rPr>
            <w:rFonts w:eastAsiaTheme="minorEastAsia"/>
            <w:color w:val="000000" w:themeColor="text1"/>
            <w:kern w:val="24"/>
            <w:sz w:val="28"/>
            <w:szCs w:val="28"/>
          </w:rPr>
          <w:t>2013 года</w:t>
        </w:r>
      </w:smartTag>
      <w:r w:rsidRPr="000C133F">
        <w:rPr>
          <w:rFonts w:eastAsiaTheme="minorEastAsia"/>
          <w:color w:val="000000" w:themeColor="text1"/>
          <w:kern w:val="24"/>
          <w:sz w:val="28"/>
          <w:szCs w:val="28"/>
        </w:rPr>
        <w:t xml:space="preserve"> снизилась на 50 руб. и составила 190 руб. на условную голову.</w:t>
      </w:r>
    </w:p>
    <w:p w:rsidR="000C133F" w:rsidRPr="000C133F" w:rsidRDefault="000C133F" w:rsidP="00BF70D9">
      <w:pPr>
        <w:tabs>
          <w:tab w:val="left" w:pos="3261"/>
        </w:tabs>
        <w:spacing w:line="240" w:lineRule="auto"/>
        <w:ind w:firstLine="709"/>
        <w:jc w:val="both"/>
        <w:rPr>
          <w:rFonts w:eastAsiaTheme="minorEastAsia"/>
          <w:color w:val="000000" w:themeColor="text1"/>
          <w:kern w:val="24"/>
          <w:sz w:val="28"/>
          <w:szCs w:val="28"/>
        </w:rPr>
      </w:pPr>
      <w:r w:rsidRPr="000C133F">
        <w:rPr>
          <w:rFonts w:eastAsiaTheme="minorEastAsia"/>
          <w:color w:val="000000" w:themeColor="text1"/>
          <w:kern w:val="24"/>
          <w:sz w:val="28"/>
          <w:szCs w:val="28"/>
        </w:rPr>
        <w:t>По сравнению с предыдущим годом</w:t>
      </w:r>
      <w:r w:rsidR="003B41D4">
        <w:rPr>
          <w:rFonts w:eastAsiaTheme="minorEastAsia"/>
          <w:color w:val="000000" w:themeColor="text1"/>
          <w:kern w:val="24"/>
          <w:sz w:val="28"/>
          <w:szCs w:val="28"/>
        </w:rPr>
        <w:t xml:space="preserve"> объем</w:t>
      </w:r>
      <w:r w:rsidRPr="000C133F">
        <w:rPr>
          <w:rFonts w:eastAsiaTheme="minorEastAsia"/>
          <w:color w:val="000000" w:themeColor="text1"/>
          <w:kern w:val="24"/>
          <w:sz w:val="28"/>
          <w:szCs w:val="28"/>
        </w:rPr>
        <w:t xml:space="preserve"> субсиди</w:t>
      </w:r>
      <w:r w:rsidR="003B41D4">
        <w:rPr>
          <w:rFonts w:eastAsiaTheme="minorEastAsia"/>
          <w:color w:val="000000" w:themeColor="text1"/>
          <w:kern w:val="24"/>
          <w:sz w:val="28"/>
          <w:szCs w:val="28"/>
        </w:rPr>
        <w:t>й вырос</w:t>
      </w:r>
      <w:r w:rsidRPr="000C133F">
        <w:rPr>
          <w:rFonts w:eastAsiaTheme="minorEastAsia"/>
          <w:color w:val="000000" w:themeColor="text1"/>
          <w:kern w:val="24"/>
          <w:sz w:val="28"/>
          <w:szCs w:val="28"/>
        </w:rPr>
        <w:t xml:space="preserve"> на 90,4%, с</w:t>
      </w:r>
      <w:r w:rsidRPr="000C133F">
        <w:rPr>
          <w:rFonts w:eastAsiaTheme="minorEastAsia"/>
          <w:color w:val="000000" w:themeColor="text1"/>
          <w:kern w:val="24"/>
          <w:sz w:val="28"/>
          <w:szCs w:val="28"/>
        </w:rPr>
        <w:t>о</w:t>
      </w:r>
      <w:r w:rsidRPr="000C133F">
        <w:rPr>
          <w:rFonts w:eastAsiaTheme="minorEastAsia"/>
          <w:color w:val="000000" w:themeColor="text1"/>
          <w:kern w:val="24"/>
          <w:sz w:val="28"/>
          <w:szCs w:val="28"/>
        </w:rPr>
        <w:t>ставив  393,2 млн руб. (48,3% страховой премии). Просубсидированная часть страховой премии находилась на уровне 50% почти по всем регионам и фед</w:t>
      </w:r>
      <w:r w:rsidRPr="000C133F">
        <w:rPr>
          <w:rFonts w:eastAsiaTheme="minorEastAsia"/>
          <w:color w:val="000000" w:themeColor="text1"/>
          <w:kern w:val="24"/>
          <w:sz w:val="28"/>
          <w:szCs w:val="28"/>
        </w:rPr>
        <w:t>е</w:t>
      </w:r>
      <w:r w:rsidRPr="000C133F">
        <w:rPr>
          <w:rFonts w:eastAsiaTheme="minorEastAsia"/>
          <w:color w:val="000000" w:themeColor="text1"/>
          <w:kern w:val="24"/>
          <w:sz w:val="28"/>
          <w:szCs w:val="28"/>
        </w:rPr>
        <w:t>ральным округам с небольшими отклонениями, кроме Дальневосточного, где она составила в среднем 78%, а в Республике Саха (Якутия) – 94,8%. Преимущ</w:t>
      </w:r>
      <w:r w:rsidRPr="000C133F">
        <w:rPr>
          <w:rFonts w:eastAsiaTheme="minorEastAsia"/>
          <w:color w:val="000000" w:themeColor="text1"/>
          <w:kern w:val="24"/>
          <w:sz w:val="28"/>
          <w:szCs w:val="28"/>
        </w:rPr>
        <w:t>е</w:t>
      </w:r>
      <w:r w:rsidRPr="000C133F">
        <w:rPr>
          <w:rFonts w:eastAsiaTheme="minorEastAsia"/>
          <w:color w:val="000000" w:themeColor="text1"/>
          <w:kern w:val="24"/>
          <w:sz w:val="28"/>
          <w:szCs w:val="28"/>
        </w:rPr>
        <w:t>ственное субсидирование данных регионов объясняется суровыми природными условиями хозяйствования.</w:t>
      </w:r>
    </w:p>
    <w:p w:rsidR="000C133F" w:rsidRPr="000C133F" w:rsidRDefault="000C133F" w:rsidP="00BF70D9">
      <w:pPr>
        <w:spacing w:line="240" w:lineRule="auto"/>
        <w:ind w:firstLine="709"/>
        <w:jc w:val="both"/>
        <w:rPr>
          <w:color w:val="000000" w:themeColor="text1"/>
          <w:kern w:val="24"/>
        </w:rPr>
      </w:pPr>
      <w:r w:rsidRPr="000C133F">
        <w:rPr>
          <w:rFonts w:eastAsiaTheme="minorEastAsia"/>
          <w:color w:val="000000" w:themeColor="text1"/>
          <w:kern w:val="24"/>
          <w:sz w:val="28"/>
          <w:szCs w:val="28"/>
        </w:rPr>
        <w:lastRenderedPageBreak/>
        <w:t>На рис. 3.24 представлено распределение субсидий по федеральным окр</w:t>
      </w:r>
      <w:r w:rsidRPr="000C133F">
        <w:rPr>
          <w:rFonts w:eastAsiaTheme="minorEastAsia"/>
          <w:color w:val="000000" w:themeColor="text1"/>
          <w:kern w:val="24"/>
          <w:sz w:val="28"/>
          <w:szCs w:val="28"/>
        </w:rPr>
        <w:t>у</w:t>
      </w:r>
      <w:r w:rsidRPr="000C133F">
        <w:rPr>
          <w:rFonts w:eastAsiaTheme="minorEastAsia"/>
          <w:color w:val="000000" w:themeColor="text1"/>
          <w:kern w:val="24"/>
          <w:sz w:val="28"/>
          <w:szCs w:val="28"/>
        </w:rPr>
        <w:t>гам страны.</w:t>
      </w:r>
    </w:p>
    <w:p w:rsidR="000C133F" w:rsidRPr="000C133F" w:rsidRDefault="007161FB" w:rsidP="007161FB">
      <w:pPr>
        <w:jc w:val="center"/>
        <w:rPr>
          <w:noProof/>
          <w:color w:val="000000" w:themeColor="text1"/>
          <w:kern w:val="24"/>
        </w:rPr>
      </w:pPr>
      <w:r w:rsidRPr="007161FB">
        <w:rPr>
          <w:noProof/>
          <w:color w:val="000000" w:themeColor="text1"/>
          <w:kern w:val="24"/>
          <w:lang w:eastAsia="ru-RU"/>
        </w:rPr>
        <w:drawing>
          <wp:inline distT="0" distB="0" distL="0" distR="0">
            <wp:extent cx="6210300" cy="2097825"/>
            <wp:effectExtent l="19050" t="0" r="0" b="0"/>
            <wp:docPr id="1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C133F" w:rsidRPr="007161FB" w:rsidRDefault="000C133F" w:rsidP="000C133F">
      <w:pPr>
        <w:jc w:val="both"/>
        <w:rPr>
          <w:color w:val="000000" w:themeColor="text1"/>
          <w:kern w:val="24"/>
          <w:sz w:val="28"/>
          <w:szCs w:val="28"/>
        </w:rPr>
      </w:pPr>
    </w:p>
    <w:p w:rsidR="000C133F" w:rsidRDefault="000C133F" w:rsidP="007161FB">
      <w:pPr>
        <w:jc w:val="center"/>
        <w:rPr>
          <w:b/>
          <w:color w:val="000000" w:themeColor="text1"/>
          <w:kern w:val="24"/>
          <w:sz w:val="28"/>
          <w:szCs w:val="28"/>
        </w:rPr>
      </w:pPr>
      <w:r w:rsidRPr="007161FB">
        <w:rPr>
          <w:b/>
          <w:color w:val="000000" w:themeColor="text1"/>
          <w:kern w:val="24"/>
          <w:sz w:val="28"/>
          <w:szCs w:val="28"/>
        </w:rPr>
        <w:t>Рис. 3.24. Распределение субсидий по федеральным округам</w:t>
      </w:r>
    </w:p>
    <w:p w:rsidR="007161FB" w:rsidRPr="000C133F" w:rsidRDefault="007161FB" w:rsidP="007161FB">
      <w:pPr>
        <w:jc w:val="center"/>
        <w:rPr>
          <w:color w:val="000000" w:themeColor="text1"/>
          <w:kern w:val="24"/>
        </w:rPr>
      </w:pPr>
    </w:p>
    <w:p w:rsidR="000C133F" w:rsidRPr="000C133F" w:rsidRDefault="000C133F" w:rsidP="00BF70D9">
      <w:pPr>
        <w:spacing w:line="240" w:lineRule="auto"/>
        <w:ind w:firstLine="709"/>
        <w:jc w:val="both"/>
        <w:rPr>
          <w:rFonts w:eastAsiaTheme="minorEastAsia"/>
          <w:color w:val="000000" w:themeColor="text1"/>
          <w:kern w:val="24"/>
          <w:sz w:val="28"/>
          <w:szCs w:val="28"/>
        </w:rPr>
      </w:pPr>
      <w:r w:rsidRPr="000C133F">
        <w:rPr>
          <w:rFonts w:eastAsiaTheme="minorEastAsia"/>
          <w:color w:val="000000" w:themeColor="text1"/>
          <w:kern w:val="24"/>
          <w:sz w:val="28"/>
          <w:szCs w:val="28"/>
        </w:rPr>
        <w:t>Наибольший объем субсидий из бюджета получили: Центральный (34%), Приволжский (28,6%), Сибирский (18%), Северо-Кавказский (6,9%) федерал</w:t>
      </w:r>
      <w:r w:rsidRPr="000C133F">
        <w:rPr>
          <w:rFonts w:eastAsiaTheme="minorEastAsia"/>
          <w:color w:val="000000" w:themeColor="text1"/>
          <w:kern w:val="24"/>
          <w:sz w:val="28"/>
          <w:szCs w:val="28"/>
        </w:rPr>
        <w:t>ь</w:t>
      </w:r>
      <w:r w:rsidRPr="000C133F">
        <w:rPr>
          <w:rFonts w:eastAsiaTheme="minorEastAsia"/>
          <w:color w:val="000000" w:themeColor="text1"/>
          <w:kern w:val="24"/>
          <w:sz w:val="28"/>
          <w:szCs w:val="28"/>
        </w:rPr>
        <w:t>ные округа. Доля Северо-Западного, Южного, Уральского и Дальневосточного федеральных округов в страховании животных с государственной поддержкой была незначительной.</w:t>
      </w:r>
    </w:p>
    <w:p w:rsidR="000C133F" w:rsidRPr="000C133F" w:rsidRDefault="000C133F" w:rsidP="00BF70D9">
      <w:pPr>
        <w:spacing w:line="240" w:lineRule="auto"/>
        <w:ind w:firstLine="709"/>
        <w:jc w:val="both"/>
        <w:rPr>
          <w:rFonts w:eastAsiaTheme="minorEastAsia"/>
          <w:color w:val="000000" w:themeColor="text1"/>
          <w:kern w:val="24"/>
          <w:sz w:val="28"/>
          <w:szCs w:val="28"/>
        </w:rPr>
      </w:pPr>
      <w:r w:rsidRPr="000C133F">
        <w:rPr>
          <w:rFonts w:eastAsiaTheme="minorEastAsia"/>
          <w:color w:val="000000" w:themeColor="text1"/>
          <w:kern w:val="24"/>
          <w:sz w:val="28"/>
          <w:szCs w:val="28"/>
        </w:rPr>
        <w:t xml:space="preserve">В 2014 году хозяйства выплатили в виде страховых взносов 420,4 млн руб. против 210,6 млн руб. в </w:t>
      </w:r>
      <w:smartTag w:uri="urn:schemas-microsoft-com:office:smarttags" w:element="metricconverter">
        <w:smartTagPr>
          <w:attr w:name="ProductID" w:val="2013 г"/>
        </w:smartTagPr>
        <w:r w:rsidRPr="000C133F">
          <w:rPr>
            <w:rFonts w:eastAsiaTheme="minorEastAsia"/>
            <w:color w:val="000000" w:themeColor="text1"/>
            <w:kern w:val="24"/>
            <w:sz w:val="28"/>
            <w:szCs w:val="28"/>
          </w:rPr>
          <w:t>2013 году</w:t>
        </w:r>
      </w:smartTag>
      <w:r w:rsidRPr="000C133F">
        <w:rPr>
          <w:rFonts w:eastAsiaTheme="minorEastAsia"/>
          <w:color w:val="000000" w:themeColor="text1"/>
          <w:kern w:val="24"/>
          <w:sz w:val="28"/>
          <w:szCs w:val="28"/>
        </w:rPr>
        <w:t>.</w:t>
      </w:r>
    </w:p>
    <w:p w:rsidR="000C133F" w:rsidRPr="000C133F" w:rsidRDefault="000C133F" w:rsidP="00BF70D9">
      <w:pPr>
        <w:spacing w:line="240" w:lineRule="auto"/>
        <w:ind w:firstLine="709"/>
        <w:jc w:val="both"/>
        <w:rPr>
          <w:rFonts w:eastAsiaTheme="minorEastAsia"/>
          <w:color w:val="000000" w:themeColor="text1"/>
          <w:kern w:val="24"/>
          <w:sz w:val="28"/>
          <w:szCs w:val="28"/>
        </w:rPr>
      </w:pPr>
      <w:r w:rsidRPr="000C133F">
        <w:rPr>
          <w:rFonts w:eastAsiaTheme="minorEastAsia"/>
          <w:color w:val="000000" w:themeColor="text1"/>
          <w:kern w:val="24"/>
          <w:sz w:val="28"/>
          <w:szCs w:val="28"/>
        </w:rPr>
        <w:t xml:space="preserve">В </w:t>
      </w:r>
      <w:smartTag w:uri="urn:schemas-microsoft-com:office:smarttags" w:element="metricconverter">
        <w:smartTagPr>
          <w:attr w:name="ProductID" w:val="2013 г"/>
        </w:smartTagPr>
        <w:r w:rsidRPr="000C133F">
          <w:rPr>
            <w:rFonts w:eastAsiaTheme="minorEastAsia"/>
            <w:color w:val="000000" w:themeColor="text1"/>
            <w:kern w:val="24"/>
            <w:sz w:val="28"/>
            <w:szCs w:val="28"/>
          </w:rPr>
          <w:t>2013 году</w:t>
        </w:r>
      </w:smartTag>
      <w:r w:rsidRPr="000C133F">
        <w:rPr>
          <w:rFonts w:eastAsiaTheme="minorEastAsia"/>
          <w:color w:val="000000" w:themeColor="text1"/>
          <w:kern w:val="24"/>
          <w:sz w:val="28"/>
          <w:szCs w:val="28"/>
        </w:rPr>
        <w:t xml:space="preserve"> выплата страховых возмещений не производилась, а в 2014 г</w:t>
      </w:r>
      <w:r w:rsidRPr="000C133F">
        <w:rPr>
          <w:rFonts w:eastAsiaTheme="minorEastAsia"/>
          <w:color w:val="000000" w:themeColor="text1"/>
          <w:kern w:val="24"/>
          <w:sz w:val="28"/>
          <w:szCs w:val="28"/>
        </w:rPr>
        <w:t>о</w:t>
      </w:r>
      <w:r w:rsidRPr="000C133F">
        <w:rPr>
          <w:rFonts w:eastAsiaTheme="minorEastAsia"/>
          <w:color w:val="000000" w:themeColor="text1"/>
          <w:kern w:val="24"/>
          <w:sz w:val="28"/>
          <w:szCs w:val="28"/>
        </w:rPr>
        <w:t>ду она составила 8,9 млн руб. (1,0% к уплаченной страховой премии). Об убытке заявили 6 хозяйств из 526, обозначив его сумму в размере 428 млн руб. Макс</w:t>
      </w:r>
      <w:r w:rsidRPr="000C133F">
        <w:rPr>
          <w:rFonts w:eastAsiaTheme="minorEastAsia"/>
          <w:color w:val="000000" w:themeColor="text1"/>
          <w:kern w:val="24"/>
          <w:sz w:val="28"/>
          <w:szCs w:val="28"/>
        </w:rPr>
        <w:t>и</w:t>
      </w:r>
      <w:r w:rsidRPr="000C133F">
        <w:rPr>
          <w:rFonts w:eastAsiaTheme="minorEastAsia"/>
          <w:color w:val="000000" w:themeColor="text1"/>
          <w:kern w:val="24"/>
          <w:sz w:val="28"/>
          <w:szCs w:val="28"/>
        </w:rPr>
        <w:t>мальный уровень убытков заявлен в Псковской области по договору страхования свиней в объеме 289,1 млн руб. (страховая компания ОАО «ВСК»).</w:t>
      </w:r>
    </w:p>
    <w:p w:rsidR="000C133F" w:rsidRPr="000C133F" w:rsidRDefault="000C133F" w:rsidP="00BF70D9">
      <w:pPr>
        <w:spacing w:line="240" w:lineRule="auto"/>
        <w:ind w:firstLine="709"/>
        <w:jc w:val="both"/>
        <w:rPr>
          <w:rFonts w:eastAsiaTheme="minorEastAsia"/>
          <w:color w:val="000000" w:themeColor="text1"/>
          <w:kern w:val="24"/>
          <w:sz w:val="28"/>
          <w:szCs w:val="28"/>
        </w:rPr>
      </w:pPr>
      <w:r w:rsidRPr="000C133F">
        <w:rPr>
          <w:rFonts w:eastAsiaTheme="minorEastAsia"/>
          <w:color w:val="000000" w:themeColor="text1"/>
          <w:kern w:val="24"/>
          <w:sz w:val="28"/>
          <w:szCs w:val="28"/>
        </w:rPr>
        <w:t>Одной из причин низкого уровня выплат по возмещению ущерба являются положения Закона о страховании с государственной поддержкой. Так, Федерал</w:t>
      </w:r>
      <w:r w:rsidRPr="000C133F">
        <w:rPr>
          <w:rFonts w:eastAsiaTheme="minorEastAsia"/>
          <w:color w:val="000000" w:themeColor="text1"/>
          <w:kern w:val="24"/>
          <w:sz w:val="28"/>
          <w:szCs w:val="28"/>
        </w:rPr>
        <w:t>ь</w:t>
      </w:r>
      <w:r w:rsidRPr="000C133F">
        <w:rPr>
          <w:rFonts w:eastAsiaTheme="minorEastAsia"/>
          <w:color w:val="000000" w:themeColor="text1"/>
          <w:kern w:val="24"/>
          <w:sz w:val="28"/>
          <w:szCs w:val="28"/>
        </w:rPr>
        <w:t xml:space="preserve">ный закон от 25 июля </w:t>
      </w:r>
      <w:smartTag w:uri="urn:schemas-microsoft-com:office:smarttags" w:element="metricconverter">
        <w:smartTagPr>
          <w:attr w:name="ProductID" w:val="2011 г"/>
        </w:smartTagPr>
        <w:r w:rsidRPr="000C133F">
          <w:rPr>
            <w:rFonts w:eastAsiaTheme="minorEastAsia"/>
            <w:color w:val="000000" w:themeColor="text1"/>
            <w:kern w:val="24"/>
            <w:sz w:val="28"/>
            <w:szCs w:val="28"/>
          </w:rPr>
          <w:t>2011 г</w:t>
        </w:r>
      </w:smartTag>
      <w:r w:rsidRPr="000C133F">
        <w:rPr>
          <w:rFonts w:eastAsiaTheme="minorEastAsia"/>
          <w:color w:val="000000" w:themeColor="text1"/>
          <w:kern w:val="24"/>
          <w:sz w:val="28"/>
          <w:szCs w:val="28"/>
        </w:rPr>
        <w:t xml:space="preserve">. № 260-ФЗ «О государственной поддержке в сфере сельскохозяйственного страхования и о внесении изменений в Федеральный </w:t>
      </w:r>
      <w:r w:rsidRPr="000C133F">
        <w:rPr>
          <w:rFonts w:eastAsiaTheme="minorEastAsia"/>
          <w:color w:val="000000" w:themeColor="text1"/>
          <w:kern w:val="24"/>
          <w:sz w:val="28"/>
          <w:szCs w:val="28"/>
        </w:rPr>
        <w:br/>
        <w:t>закон «О развитии сельского хозяйства» ориентирует страхователей на возмещ</w:t>
      </w:r>
      <w:r w:rsidRPr="000C133F">
        <w:rPr>
          <w:rFonts w:eastAsiaTheme="minorEastAsia"/>
          <w:color w:val="000000" w:themeColor="text1"/>
          <w:kern w:val="24"/>
          <w:sz w:val="28"/>
          <w:szCs w:val="28"/>
        </w:rPr>
        <w:t>е</w:t>
      </w:r>
      <w:r w:rsidRPr="000C133F">
        <w:rPr>
          <w:rFonts w:eastAsiaTheme="minorEastAsia"/>
          <w:color w:val="000000" w:themeColor="text1"/>
          <w:kern w:val="24"/>
          <w:sz w:val="28"/>
          <w:szCs w:val="28"/>
        </w:rPr>
        <w:t>ние ущерба вследствие наступления катастрофических событий – массовых эп</w:t>
      </w:r>
      <w:r w:rsidRPr="000C133F">
        <w:rPr>
          <w:rFonts w:eastAsiaTheme="minorEastAsia"/>
          <w:color w:val="000000" w:themeColor="text1"/>
          <w:kern w:val="24"/>
          <w:sz w:val="28"/>
          <w:szCs w:val="28"/>
        </w:rPr>
        <w:t>и</w:t>
      </w:r>
      <w:r w:rsidRPr="000C133F">
        <w:rPr>
          <w:rFonts w:eastAsiaTheme="minorEastAsia"/>
          <w:color w:val="000000" w:themeColor="text1"/>
          <w:kern w:val="24"/>
          <w:sz w:val="28"/>
          <w:szCs w:val="28"/>
        </w:rPr>
        <w:t>демий, стихийных бедствий. Гибель сравнительно небольшого количества скота от болезней, не указанных в списке особо опасных, не является основанием для выплаты страхового возмещения, что удерживает большое количество сельскох</w:t>
      </w:r>
      <w:r w:rsidRPr="000C133F">
        <w:rPr>
          <w:rFonts w:eastAsiaTheme="minorEastAsia"/>
          <w:color w:val="000000" w:themeColor="text1"/>
          <w:kern w:val="24"/>
          <w:sz w:val="28"/>
          <w:szCs w:val="28"/>
        </w:rPr>
        <w:t>о</w:t>
      </w:r>
      <w:r w:rsidRPr="000C133F">
        <w:rPr>
          <w:rFonts w:eastAsiaTheme="minorEastAsia"/>
          <w:color w:val="000000" w:themeColor="text1"/>
          <w:kern w:val="24"/>
          <w:sz w:val="28"/>
          <w:szCs w:val="28"/>
        </w:rPr>
        <w:t>зяйственных организаций от страхования.</w:t>
      </w:r>
    </w:p>
    <w:p w:rsidR="000C133F" w:rsidRPr="008C5B50" w:rsidRDefault="000C133F" w:rsidP="000C133F">
      <w:pPr>
        <w:spacing w:line="240" w:lineRule="auto"/>
        <w:ind w:firstLine="567"/>
        <w:jc w:val="both"/>
        <w:rPr>
          <w:rFonts w:eastAsiaTheme="minorEastAsia"/>
          <w:color w:val="000000" w:themeColor="text1"/>
          <w:kern w:val="24"/>
          <w:sz w:val="20"/>
          <w:szCs w:val="20"/>
        </w:rPr>
      </w:pPr>
    </w:p>
    <w:p w:rsidR="000C133F" w:rsidRPr="000C133F" w:rsidRDefault="000C133F" w:rsidP="008C5B50">
      <w:pPr>
        <w:pStyle w:val="2d"/>
      </w:pPr>
      <w:bookmarkStart w:id="58" w:name="_Toc418862307"/>
      <w:r w:rsidRPr="000C133F">
        <w:t>3.11. Основное мероприятие «Регулирование рынков продукции животноводства»</w:t>
      </w:r>
      <w:bookmarkEnd w:id="58"/>
    </w:p>
    <w:p w:rsidR="000C133F" w:rsidRPr="008C5B50" w:rsidRDefault="000C133F" w:rsidP="008C5B50">
      <w:pPr>
        <w:spacing w:line="240" w:lineRule="auto"/>
        <w:ind w:firstLine="567"/>
        <w:jc w:val="both"/>
        <w:rPr>
          <w:rFonts w:eastAsia="Times New Roman"/>
          <w:bCs/>
          <w:color w:val="000000" w:themeColor="text1"/>
          <w:kern w:val="24"/>
          <w:sz w:val="20"/>
          <w:szCs w:val="20"/>
          <w:lang w:eastAsia="ru-RU"/>
        </w:rPr>
      </w:pPr>
    </w:p>
    <w:p w:rsidR="000C133F" w:rsidRPr="000C133F" w:rsidRDefault="000C133F" w:rsidP="000C133F">
      <w:pPr>
        <w:spacing w:line="240" w:lineRule="auto"/>
        <w:ind w:firstLine="567"/>
        <w:jc w:val="both"/>
        <w:rPr>
          <w:rFonts w:eastAsia="Times New Roman"/>
          <w:bCs/>
          <w:color w:val="000000" w:themeColor="text1"/>
          <w:kern w:val="24"/>
          <w:sz w:val="28"/>
          <w:szCs w:val="28"/>
          <w:lang w:eastAsia="ru-RU"/>
        </w:rPr>
      </w:pPr>
      <w:r w:rsidRPr="000C133F">
        <w:rPr>
          <w:rFonts w:eastAsia="Times New Roman"/>
          <w:bCs/>
          <w:color w:val="000000" w:themeColor="text1"/>
          <w:kern w:val="24"/>
          <w:sz w:val="28"/>
          <w:szCs w:val="28"/>
          <w:lang w:eastAsia="ru-RU"/>
        </w:rPr>
        <w:t>В соответствии с Государственной программой реализация основного мер</w:t>
      </w:r>
      <w:r w:rsidRPr="000C133F">
        <w:rPr>
          <w:rFonts w:eastAsia="Times New Roman"/>
          <w:bCs/>
          <w:color w:val="000000" w:themeColor="text1"/>
          <w:kern w:val="24"/>
          <w:sz w:val="28"/>
          <w:szCs w:val="28"/>
          <w:lang w:eastAsia="ru-RU"/>
        </w:rPr>
        <w:t>о</w:t>
      </w:r>
      <w:r w:rsidRPr="000C133F">
        <w:rPr>
          <w:rFonts w:eastAsia="Times New Roman"/>
          <w:bCs/>
          <w:color w:val="000000" w:themeColor="text1"/>
          <w:kern w:val="24"/>
          <w:sz w:val="28"/>
          <w:szCs w:val="28"/>
          <w:lang w:eastAsia="ru-RU"/>
        </w:rPr>
        <w:t xml:space="preserve">приятия по регулированию рынков продукции животноводства направлена </w:t>
      </w:r>
      <w:r w:rsidRPr="000C133F">
        <w:rPr>
          <w:rFonts w:eastAsia="Times New Roman"/>
          <w:bCs/>
          <w:color w:val="000000" w:themeColor="text1"/>
          <w:kern w:val="24"/>
          <w:sz w:val="28"/>
          <w:szCs w:val="28"/>
          <w:lang w:eastAsia="ru-RU"/>
        </w:rPr>
        <w:br/>
        <w:t>на повышение конкурентоспособности отечественной продукции животново</w:t>
      </w:r>
      <w:r w:rsidRPr="000C133F">
        <w:rPr>
          <w:rFonts w:eastAsia="Times New Roman"/>
          <w:bCs/>
          <w:color w:val="000000" w:themeColor="text1"/>
          <w:kern w:val="24"/>
          <w:sz w:val="28"/>
          <w:szCs w:val="28"/>
          <w:lang w:eastAsia="ru-RU"/>
        </w:rPr>
        <w:t>д</w:t>
      </w:r>
      <w:r w:rsidRPr="000C133F">
        <w:rPr>
          <w:rFonts w:eastAsia="Times New Roman"/>
          <w:bCs/>
          <w:color w:val="000000" w:themeColor="text1"/>
          <w:kern w:val="24"/>
          <w:sz w:val="28"/>
          <w:szCs w:val="28"/>
          <w:lang w:eastAsia="ru-RU"/>
        </w:rPr>
        <w:lastRenderedPageBreak/>
        <w:t>ства в целях импортозамещения в соответствии с Доктриной продовольственной безопасности страны и продвижения ее на внешние рынки.</w:t>
      </w:r>
    </w:p>
    <w:p w:rsidR="000C133F" w:rsidRPr="008C5B50" w:rsidRDefault="000C133F" w:rsidP="000C133F">
      <w:pPr>
        <w:spacing w:line="240" w:lineRule="auto"/>
        <w:ind w:firstLine="709"/>
        <w:jc w:val="both"/>
        <w:rPr>
          <w:rFonts w:eastAsia="Times New Roman"/>
          <w:b/>
          <w:bCs/>
          <w:color w:val="000000" w:themeColor="text1"/>
          <w:kern w:val="24"/>
          <w:sz w:val="20"/>
          <w:szCs w:val="20"/>
          <w:lang w:eastAsia="ru-RU"/>
        </w:rPr>
      </w:pPr>
      <w:r w:rsidRPr="008C5B50">
        <w:rPr>
          <w:rFonts w:eastAsia="Times New Roman"/>
          <w:b/>
          <w:bCs/>
          <w:color w:val="000000" w:themeColor="text1"/>
          <w:kern w:val="24"/>
          <w:sz w:val="20"/>
          <w:szCs w:val="20"/>
          <w:lang w:eastAsia="ru-RU"/>
        </w:rPr>
        <w:t xml:space="preserve"> </w:t>
      </w:r>
    </w:p>
    <w:p w:rsidR="000C133F" w:rsidRPr="000C133F" w:rsidRDefault="000C133F" w:rsidP="000C133F">
      <w:pPr>
        <w:spacing w:line="240" w:lineRule="auto"/>
        <w:ind w:firstLine="709"/>
        <w:jc w:val="center"/>
        <w:rPr>
          <w:rFonts w:eastAsia="Times New Roman"/>
          <w:b/>
          <w:bCs/>
          <w:color w:val="000000" w:themeColor="text1"/>
          <w:kern w:val="24"/>
          <w:sz w:val="28"/>
          <w:szCs w:val="28"/>
          <w:lang w:eastAsia="ru-RU"/>
        </w:rPr>
      </w:pPr>
      <w:r w:rsidRPr="000C133F">
        <w:rPr>
          <w:rFonts w:eastAsia="Times New Roman"/>
          <w:b/>
          <w:bCs/>
          <w:color w:val="000000" w:themeColor="text1"/>
          <w:kern w:val="24"/>
          <w:sz w:val="28"/>
          <w:szCs w:val="28"/>
          <w:lang w:eastAsia="ru-RU"/>
        </w:rPr>
        <w:t>Рынок молока</w:t>
      </w:r>
    </w:p>
    <w:p w:rsidR="000C133F" w:rsidRPr="008C5B50" w:rsidRDefault="000C133F" w:rsidP="000C133F">
      <w:pPr>
        <w:spacing w:line="240" w:lineRule="auto"/>
        <w:ind w:firstLine="709"/>
        <w:jc w:val="center"/>
        <w:rPr>
          <w:rFonts w:eastAsia="Times New Roman"/>
          <w:b/>
          <w:bCs/>
          <w:color w:val="000000" w:themeColor="text1"/>
          <w:kern w:val="24"/>
          <w:sz w:val="20"/>
          <w:szCs w:val="20"/>
          <w:lang w:eastAsia="ru-RU"/>
        </w:rPr>
      </w:pPr>
    </w:p>
    <w:p w:rsidR="000C133F" w:rsidRPr="000C133F" w:rsidRDefault="000C133F" w:rsidP="00BF70D9">
      <w:pPr>
        <w:spacing w:line="240" w:lineRule="auto"/>
        <w:ind w:firstLine="709"/>
        <w:jc w:val="both"/>
        <w:rPr>
          <w:color w:val="000000" w:themeColor="text1"/>
          <w:kern w:val="24"/>
          <w:sz w:val="28"/>
          <w:szCs w:val="28"/>
        </w:rPr>
      </w:pPr>
      <w:r w:rsidRPr="000C133F">
        <w:rPr>
          <w:color w:val="000000" w:themeColor="text1"/>
          <w:kern w:val="24"/>
          <w:sz w:val="28"/>
          <w:szCs w:val="28"/>
        </w:rPr>
        <w:t>В 2014 году рынок молока формировался в условиях стабилизации его производства по отношению к уровню, достигнутому в 2013 году (100,1%), а также введения Россией во второй половине года эмбарго на поставку молочной продукции из ряда стран - традиционных поставщиков. При этом реализация м</w:t>
      </w:r>
      <w:r w:rsidRPr="000C133F">
        <w:rPr>
          <w:color w:val="000000" w:themeColor="text1"/>
          <w:kern w:val="24"/>
          <w:sz w:val="28"/>
          <w:szCs w:val="28"/>
        </w:rPr>
        <w:t>о</w:t>
      </w:r>
      <w:r w:rsidRPr="000C133F">
        <w:rPr>
          <w:color w:val="000000" w:themeColor="text1"/>
          <w:kern w:val="24"/>
          <w:sz w:val="28"/>
          <w:szCs w:val="28"/>
        </w:rPr>
        <w:t xml:space="preserve">лока выросла по сравнению с ее объемом в 2013 году на 1,2% и составила </w:t>
      </w:r>
      <w:r w:rsidRPr="000C133F">
        <w:rPr>
          <w:color w:val="000000" w:themeColor="text1"/>
          <w:kern w:val="24"/>
          <w:sz w:val="28"/>
          <w:szCs w:val="28"/>
        </w:rPr>
        <w:br/>
        <w:t>19,1 млн тонн, в том числе в сельскохозяйственных организациях – соотве</w:t>
      </w:r>
      <w:r w:rsidRPr="000C133F">
        <w:rPr>
          <w:color w:val="000000" w:themeColor="text1"/>
          <w:kern w:val="24"/>
          <w:sz w:val="28"/>
          <w:szCs w:val="28"/>
        </w:rPr>
        <w:t>т</w:t>
      </w:r>
      <w:r w:rsidRPr="000C133F">
        <w:rPr>
          <w:color w:val="000000" w:themeColor="text1"/>
          <w:kern w:val="24"/>
          <w:sz w:val="28"/>
          <w:szCs w:val="28"/>
        </w:rPr>
        <w:t>ственно на 3,2% и до 13,4 млн тонн, в то время как в предыдущем году она сн</w:t>
      </w:r>
      <w:r w:rsidRPr="000C133F">
        <w:rPr>
          <w:color w:val="000000" w:themeColor="text1"/>
          <w:kern w:val="24"/>
          <w:sz w:val="28"/>
          <w:szCs w:val="28"/>
        </w:rPr>
        <w:t>и</w:t>
      </w:r>
      <w:r w:rsidRPr="000C133F">
        <w:rPr>
          <w:color w:val="000000" w:themeColor="text1"/>
          <w:kern w:val="24"/>
          <w:sz w:val="28"/>
          <w:szCs w:val="28"/>
        </w:rPr>
        <w:t>зилась на 5%.</w:t>
      </w:r>
    </w:p>
    <w:p w:rsidR="000C133F" w:rsidRPr="000C133F" w:rsidRDefault="000C133F" w:rsidP="00BF70D9">
      <w:pPr>
        <w:spacing w:line="240" w:lineRule="auto"/>
        <w:ind w:firstLine="709"/>
        <w:jc w:val="both"/>
        <w:rPr>
          <w:color w:val="000000" w:themeColor="text1"/>
          <w:kern w:val="24"/>
          <w:sz w:val="28"/>
          <w:szCs w:val="28"/>
        </w:rPr>
      </w:pPr>
      <w:r w:rsidRPr="000C133F">
        <w:rPr>
          <w:color w:val="000000" w:themeColor="text1"/>
          <w:kern w:val="24"/>
          <w:sz w:val="28"/>
          <w:szCs w:val="28"/>
        </w:rPr>
        <w:t>Увеличение объемов товарного молока позволило молочной промышле</w:t>
      </w:r>
      <w:r w:rsidRPr="000C133F">
        <w:rPr>
          <w:color w:val="000000" w:themeColor="text1"/>
          <w:kern w:val="24"/>
          <w:sz w:val="28"/>
          <w:szCs w:val="28"/>
        </w:rPr>
        <w:t>н</w:t>
      </w:r>
      <w:r w:rsidRPr="000C133F">
        <w:rPr>
          <w:color w:val="000000" w:themeColor="text1"/>
          <w:kern w:val="24"/>
          <w:sz w:val="28"/>
          <w:szCs w:val="28"/>
        </w:rPr>
        <w:t>ности увеличить выпуск масла сливочного с 224,3 до 250,8 тыс. тонн или на 11,8%, сыров и сырных продуктов с 433,2 до 494,3 тыс. тонн или на 14,1%. В то же время несколько уменьшилось производство цельномолочной продукции (на 0,9%) и продуктов молочных сгущенных (на 3,7%).</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Одновременно происходило существенное сокращение объема импорта в Российскую Федерацию основных видов молочной продукции, по данным ФТС России и </w:t>
      </w:r>
      <w:proofErr w:type="spellStart"/>
      <w:r w:rsidRPr="000C133F">
        <w:rPr>
          <w:color w:val="000000" w:themeColor="text1"/>
          <w:kern w:val="24"/>
          <w:sz w:val="28"/>
          <w:szCs w:val="28"/>
        </w:rPr>
        <w:t>Белстата</w:t>
      </w:r>
      <w:proofErr w:type="spellEnd"/>
      <w:r w:rsidRPr="000C133F">
        <w:rPr>
          <w:color w:val="000000" w:themeColor="text1"/>
          <w:kern w:val="24"/>
          <w:sz w:val="28"/>
          <w:szCs w:val="28"/>
        </w:rPr>
        <w:t xml:space="preserve">, </w:t>
      </w:r>
      <w:proofErr w:type="spellStart"/>
      <w:r w:rsidRPr="000C133F">
        <w:rPr>
          <w:color w:val="000000" w:themeColor="text1"/>
          <w:kern w:val="24"/>
          <w:sz w:val="28"/>
          <w:szCs w:val="28"/>
        </w:rPr>
        <w:t>Казстата</w:t>
      </w:r>
      <w:proofErr w:type="spellEnd"/>
      <w:r w:rsidRPr="000C133F">
        <w:rPr>
          <w:color w:val="000000" w:themeColor="text1"/>
          <w:kern w:val="24"/>
          <w:sz w:val="28"/>
          <w:szCs w:val="28"/>
        </w:rPr>
        <w:t>, в январе-ноябре 2014 года он уменьшился на 14,1% и составил 7 582,2 тыс. тонн (в январе-ноябре 2013 года – 8 828,7 тыс. тонн).</w:t>
      </w:r>
    </w:p>
    <w:p w:rsidR="000C133F" w:rsidRPr="000C133F" w:rsidRDefault="000C133F" w:rsidP="000C133F">
      <w:pPr>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Существенная доля в общем импорте молока и молочных продуктов пр</w:t>
      </w:r>
      <w:r w:rsidRPr="000C133F">
        <w:rPr>
          <w:rFonts w:eastAsia="Times New Roman"/>
          <w:color w:val="000000" w:themeColor="text1"/>
          <w:kern w:val="24"/>
          <w:sz w:val="28"/>
          <w:szCs w:val="28"/>
          <w:lang w:eastAsia="ru-RU"/>
        </w:rPr>
        <w:t>и</w:t>
      </w:r>
      <w:r w:rsidRPr="000C133F">
        <w:rPr>
          <w:rFonts w:eastAsia="Times New Roman"/>
          <w:color w:val="000000" w:themeColor="text1"/>
          <w:kern w:val="24"/>
          <w:sz w:val="28"/>
          <w:szCs w:val="28"/>
          <w:lang w:eastAsia="ru-RU"/>
        </w:rPr>
        <w:t xml:space="preserve">ходится на Республику Беларусь, а именно 92,2% </w:t>
      </w:r>
      <w:r w:rsidRPr="000C133F">
        <w:rPr>
          <w:color w:val="000000" w:themeColor="text1"/>
          <w:kern w:val="24"/>
          <w:sz w:val="28"/>
          <w:szCs w:val="28"/>
        </w:rPr>
        <w:t>–</w:t>
      </w:r>
      <w:r w:rsidRPr="000C133F">
        <w:rPr>
          <w:rFonts w:eastAsia="Times New Roman"/>
          <w:color w:val="000000" w:themeColor="text1"/>
          <w:kern w:val="24"/>
          <w:sz w:val="28"/>
          <w:szCs w:val="28"/>
          <w:lang w:eastAsia="ru-RU"/>
        </w:rPr>
        <w:t xml:space="preserve"> молоко цельное, 88,1% </w:t>
      </w:r>
      <w:r w:rsidRPr="000C133F">
        <w:rPr>
          <w:color w:val="000000" w:themeColor="text1"/>
          <w:kern w:val="24"/>
          <w:sz w:val="28"/>
          <w:szCs w:val="28"/>
        </w:rPr>
        <w:t>–</w:t>
      </w:r>
      <w:r w:rsidRPr="000C133F">
        <w:rPr>
          <w:rFonts w:eastAsia="Times New Roman"/>
          <w:color w:val="000000" w:themeColor="text1"/>
          <w:kern w:val="24"/>
          <w:sz w:val="28"/>
          <w:szCs w:val="28"/>
          <w:lang w:eastAsia="ru-RU"/>
        </w:rPr>
        <w:t xml:space="preserve"> м</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 xml:space="preserve">локо сухое, 42,4% </w:t>
      </w:r>
      <w:r w:rsidRPr="000C133F">
        <w:rPr>
          <w:color w:val="000000" w:themeColor="text1"/>
          <w:kern w:val="24"/>
          <w:sz w:val="28"/>
          <w:szCs w:val="28"/>
        </w:rPr>
        <w:t>–</w:t>
      </w:r>
      <w:r w:rsidRPr="000C133F">
        <w:rPr>
          <w:rFonts w:eastAsia="Times New Roman"/>
          <w:color w:val="000000" w:themeColor="text1"/>
          <w:kern w:val="24"/>
          <w:sz w:val="28"/>
          <w:szCs w:val="28"/>
          <w:lang w:eastAsia="ru-RU"/>
        </w:rPr>
        <w:t xml:space="preserve"> масло сливочное, 47,0% </w:t>
      </w:r>
      <w:r w:rsidRPr="000C133F">
        <w:rPr>
          <w:color w:val="000000" w:themeColor="text1"/>
          <w:kern w:val="24"/>
          <w:sz w:val="28"/>
          <w:szCs w:val="28"/>
        </w:rPr>
        <w:t>–</w:t>
      </w:r>
      <w:r w:rsidRPr="000C133F">
        <w:rPr>
          <w:rFonts w:eastAsia="Times New Roman"/>
          <w:color w:val="000000" w:themeColor="text1"/>
          <w:kern w:val="24"/>
          <w:sz w:val="28"/>
          <w:szCs w:val="28"/>
          <w:lang w:eastAsia="ru-RU"/>
        </w:rPr>
        <w:t xml:space="preserve"> сыр.</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По данным ФТС России (без учета торговли с Республикой Беларусь), </w:t>
      </w:r>
      <w:r w:rsidRPr="000C133F">
        <w:rPr>
          <w:color w:val="000000" w:themeColor="text1"/>
          <w:kern w:val="24"/>
          <w:sz w:val="28"/>
          <w:szCs w:val="28"/>
        </w:rPr>
        <w:br/>
        <w:t>в январе - декабре 2014 г. импорт сухого молока уменьшился по сравнению с с</w:t>
      </w:r>
      <w:r w:rsidRPr="000C133F">
        <w:rPr>
          <w:color w:val="000000" w:themeColor="text1"/>
          <w:kern w:val="24"/>
          <w:sz w:val="28"/>
          <w:szCs w:val="28"/>
        </w:rPr>
        <w:t>о</w:t>
      </w:r>
      <w:r w:rsidRPr="000C133F">
        <w:rPr>
          <w:color w:val="000000" w:themeColor="text1"/>
          <w:kern w:val="24"/>
          <w:sz w:val="28"/>
          <w:szCs w:val="28"/>
        </w:rPr>
        <w:t xml:space="preserve">ответствующим периодом прошлого года в 1,9 раза (до 22,5 тыс. тонн), сыра – </w:t>
      </w:r>
      <w:r w:rsidRPr="000C133F">
        <w:rPr>
          <w:color w:val="000000" w:themeColor="text1"/>
          <w:kern w:val="24"/>
          <w:sz w:val="28"/>
          <w:szCs w:val="28"/>
        </w:rPr>
        <w:br/>
        <w:t>в 1,8 раза (до 185,3 тыс. тонн), масла сливочного – на 9,9% (до 91,3 тыс. тонн),</w:t>
      </w:r>
    </w:p>
    <w:p w:rsidR="000C133F" w:rsidRPr="00A10347" w:rsidRDefault="000C133F" w:rsidP="000C133F">
      <w:pPr>
        <w:spacing w:line="240" w:lineRule="auto"/>
        <w:ind w:firstLine="709"/>
        <w:jc w:val="both"/>
        <w:rPr>
          <w:color w:val="000000" w:themeColor="text1"/>
          <w:kern w:val="24"/>
          <w:sz w:val="28"/>
          <w:szCs w:val="28"/>
        </w:rPr>
      </w:pPr>
      <w:r w:rsidRPr="00A10347">
        <w:rPr>
          <w:color w:val="000000" w:themeColor="text1"/>
          <w:kern w:val="24"/>
          <w:sz w:val="28"/>
          <w:szCs w:val="28"/>
        </w:rPr>
        <w:t xml:space="preserve">Наряду с </w:t>
      </w:r>
      <w:proofErr w:type="spellStart"/>
      <w:r w:rsidRPr="00A10347">
        <w:rPr>
          <w:color w:val="000000" w:themeColor="text1"/>
          <w:kern w:val="24"/>
          <w:sz w:val="28"/>
          <w:szCs w:val="28"/>
        </w:rPr>
        <w:t>санкционными</w:t>
      </w:r>
      <w:proofErr w:type="spellEnd"/>
      <w:r w:rsidRPr="00A10347">
        <w:rPr>
          <w:color w:val="000000" w:themeColor="text1"/>
          <w:kern w:val="24"/>
          <w:sz w:val="28"/>
          <w:szCs w:val="28"/>
        </w:rPr>
        <w:t xml:space="preserve"> странами был приостановлен ввоз сыра из Укра</w:t>
      </w:r>
      <w:r w:rsidRPr="00A10347">
        <w:rPr>
          <w:color w:val="000000" w:themeColor="text1"/>
          <w:kern w:val="24"/>
          <w:sz w:val="28"/>
          <w:szCs w:val="28"/>
        </w:rPr>
        <w:t>и</w:t>
      </w:r>
      <w:r w:rsidRPr="00A10347">
        <w:rPr>
          <w:color w:val="000000" w:themeColor="text1"/>
          <w:kern w:val="24"/>
          <w:sz w:val="28"/>
          <w:szCs w:val="28"/>
        </w:rPr>
        <w:t>ны. В то же время в 2,5 раза (</w:t>
      </w:r>
      <w:r w:rsidR="00A10347" w:rsidRPr="00A10347">
        <w:rPr>
          <w:color w:val="000000" w:themeColor="text1"/>
          <w:kern w:val="24"/>
          <w:sz w:val="28"/>
          <w:szCs w:val="28"/>
        </w:rPr>
        <w:t xml:space="preserve">до </w:t>
      </w:r>
      <w:r w:rsidRPr="00A10347">
        <w:rPr>
          <w:color w:val="000000" w:themeColor="text1"/>
          <w:kern w:val="24"/>
          <w:sz w:val="28"/>
          <w:szCs w:val="28"/>
        </w:rPr>
        <w:t>18,6 тыс. тонн) вырос импорт сыра из Аргент</w:t>
      </w:r>
      <w:r w:rsidRPr="00A10347">
        <w:rPr>
          <w:color w:val="000000" w:themeColor="text1"/>
          <w:kern w:val="24"/>
          <w:sz w:val="28"/>
          <w:szCs w:val="28"/>
        </w:rPr>
        <w:t>и</w:t>
      </w:r>
      <w:r w:rsidRPr="00A10347">
        <w:rPr>
          <w:color w:val="000000" w:themeColor="text1"/>
          <w:kern w:val="24"/>
          <w:sz w:val="28"/>
          <w:szCs w:val="28"/>
        </w:rPr>
        <w:t>ны, Сербии – в 1,5 раза (</w:t>
      </w:r>
      <w:r w:rsidR="00A10347" w:rsidRPr="00A10347">
        <w:rPr>
          <w:color w:val="000000" w:themeColor="text1"/>
          <w:kern w:val="24"/>
          <w:sz w:val="28"/>
          <w:szCs w:val="28"/>
        </w:rPr>
        <w:t xml:space="preserve">до </w:t>
      </w:r>
      <w:r w:rsidRPr="00A10347">
        <w:rPr>
          <w:color w:val="000000" w:themeColor="text1"/>
          <w:kern w:val="24"/>
          <w:sz w:val="28"/>
          <w:szCs w:val="28"/>
        </w:rPr>
        <w:t>7,4 тыс. тонн), Швейцарии – в 3,0 раза (</w:t>
      </w:r>
      <w:r w:rsidR="00A10347" w:rsidRPr="00A10347">
        <w:rPr>
          <w:color w:val="000000" w:themeColor="text1"/>
          <w:kern w:val="24"/>
          <w:sz w:val="28"/>
          <w:szCs w:val="28"/>
        </w:rPr>
        <w:t>до 1,4 тыс. </w:t>
      </w:r>
      <w:r w:rsidRPr="00A10347">
        <w:rPr>
          <w:color w:val="000000" w:themeColor="text1"/>
          <w:kern w:val="24"/>
          <w:sz w:val="28"/>
          <w:szCs w:val="28"/>
        </w:rPr>
        <w:t>тонн), Уругвая - в 14,9 раза (</w:t>
      </w:r>
      <w:r w:rsidR="00A10347" w:rsidRPr="00A10347">
        <w:rPr>
          <w:color w:val="000000" w:themeColor="text1"/>
          <w:kern w:val="24"/>
          <w:sz w:val="28"/>
          <w:szCs w:val="28"/>
        </w:rPr>
        <w:t xml:space="preserve">до </w:t>
      </w:r>
      <w:r w:rsidRPr="00A10347">
        <w:rPr>
          <w:color w:val="000000" w:themeColor="text1"/>
          <w:kern w:val="24"/>
          <w:sz w:val="28"/>
          <w:szCs w:val="28"/>
        </w:rPr>
        <w:t>5,1 тыс. тонн).</w:t>
      </w:r>
    </w:p>
    <w:p w:rsidR="000C133F" w:rsidRPr="000C133F" w:rsidRDefault="000C133F" w:rsidP="000C133F">
      <w:pPr>
        <w:spacing w:line="240" w:lineRule="auto"/>
        <w:ind w:firstLine="709"/>
        <w:jc w:val="both"/>
        <w:rPr>
          <w:color w:val="000000" w:themeColor="text1"/>
          <w:kern w:val="24"/>
          <w:sz w:val="28"/>
          <w:szCs w:val="28"/>
        </w:rPr>
      </w:pPr>
      <w:r w:rsidRPr="00A10347">
        <w:rPr>
          <w:color w:val="000000" w:themeColor="text1"/>
          <w:kern w:val="24"/>
          <w:sz w:val="28"/>
          <w:szCs w:val="28"/>
        </w:rPr>
        <w:t>Уменьшились объемы ввоза масла сливочного из Аргентины, Новой Зела</w:t>
      </w:r>
      <w:r w:rsidRPr="00A10347">
        <w:rPr>
          <w:color w:val="000000" w:themeColor="text1"/>
          <w:kern w:val="24"/>
          <w:sz w:val="28"/>
          <w:szCs w:val="28"/>
        </w:rPr>
        <w:t>н</w:t>
      </w:r>
      <w:r w:rsidRPr="00A10347">
        <w:rPr>
          <w:color w:val="000000" w:themeColor="text1"/>
          <w:kern w:val="24"/>
          <w:sz w:val="28"/>
          <w:szCs w:val="28"/>
        </w:rPr>
        <w:t>дии, но одновременно возросли в 1,5 раза поставки из Уругвая – 11,6 тыс. тонн, из Украины в 1,9 раз.</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Таможенно-тарифное регулирование рынка молока и продуктов его пер</w:t>
      </w:r>
      <w:r w:rsidRPr="000C133F">
        <w:rPr>
          <w:color w:val="000000" w:themeColor="text1"/>
          <w:kern w:val="24"/>
          <w:sz w:val="28"/>
          <w:szCs w:val="28"/>
        </w:rPr>
        <w:t>е</w:t>
      </w:r>
      <w:r w:rsidRPr="000C133F">
        <w:rPr>
          <w:color w:val="000000" w:themeColor="text1"/>
          <w:kern w:val="24"/>
          <w:sz w:val="28"/>
          <w:szCs w:val="28"/>
        </w:rPr>
        <w:t>работки осуществляется в соответствии с обязательствами Российской Федер</w:t>
      </w:r>
      <w:r w:rsidRPr="000C133F">
        <w:rPr>
          <w:color w:val="000000" w:themeColor="text1"/>
          <w:kern w:val="24"/>
          <w:sz w:val="28"/>
          <w:szCs w:val="28"/>
        </w:rPr>
        <w:t>а</w:t>
      </w:r>
      <w:r w:rsidRPr="000C133F">
        <w:rPr>
          <w:color w:val="000000" w:themeColor="text1"/>
          <w:kern w:val="24"/>
          <w:sz w:val="28"/>
          <w:szCs w:val="28"/>
        </w:rPr>
        <w:t xml:space="preserve">ции перед ВТО. Решениями Совета Евразийской экономической комиссии </w:t>
      </w:r>
      <w:r w:rsidRPr="000C133F">
        <w:rPr>
          <w:color w:val="000000" w:themeColor="text1"/>
          <w:kern w:val="24"/>
          <w:sz w:val="28"/>
          <w:szCs w:val="28"/>
        </w:rPr>
        <w:br/>
        <w:t xml:space="preserve">от 23 июня 2014 г. № 47 и от 16 июля 2014 г. № 52 внесены изменения </w:t>
      </w:r>
      <w:r w:rsidRPr="000C133F">
        <w:rPr>
          <w:color w:val="000000" w:themeColor="text1"/>
          <w:kern w:val="24"/>
          <w:sz w:val="28"/>
          <w:szCs w:val="28"/>
        </w:rPr>
        <w:br/>
        <w:t xml:space="preserve">в Единый таможенный тариф Таможенного союза, вступившие в действие </w:t>
      </w:r>
      <w:r w:rsidRPr="000C133F">
        <w:rPr>
          <w:color w:val="000000" w:themeColor="text1"/>
          <w:kern w:val="24"/>
          <w:sz w:val="28"/>
          <w:szCs w:val="28"/>
        </w:rPr>
        <w:br/>
        <w:t xml:space="preserve">с 1 сентября 2014 г. Следует отметить снижение ввозных таможенных пошлин </w:t>
      </w:r>
      <w:r w:rsidRPr="000C133F">
        <w:rPr>
          <w:color w:val="000000" w:themeColor="text1"/>
          <w:kern w:val="24"/>
          <w:sz w:val="28"/>
          <w:szCs w:val="28"/>
        </w:rPr>
        <w:br/>
        <w:t xml:space="preserve">на молоко и сливки сгущенные с 18,3-22,5% до 16,7-20,0%, молочную сыворотку с 13,3% до 11,7%, масло сливочное и молочные пасты с 17,5-18,3% до 15-16,7%, сыры и творог с 14-22,5% до 13-20%. В результате стабилизации производства молока на фоне снижения его импорта удельный вес отечественного молока и </w:t>
      </w:r>
      <w:r w:rsidRPr="000C133F">
        <w:rPr>
          <w:color w:val="000000" w:themeColor="text1"/>
          <w:kern w:val="24"/>
          <w:sz w:val="28"/>
          <w:szCs w:val="28"/>
        </w:rPr>
        <w:lastRenderedPageBreak/>
        <w:t xml:space="preserve">молокопродуктов в общем объеме ресурсов (с учетом структуры переходящих запасов) достиг 77,4%, превысив значение 2013 года на 0,9 </w:t>
      </w:r>
      <w:proofErr w:type="spellStart"/>
      <w:r w:rsidRPr="000C133F">
        <w:rPr>
          <w:color w:val="000000" w:themeColor="text1"/>
          <w:kern w:val="24"/>
          <w:sz w:val="28"/>
          <w:szCs w:val="28"/>
        </w:rPr>
        <w:t>п.п</w:t>
      </w:r>
      <w:proofErr w:type="spellEnd"/>
      <w:r w:rsidRPr="000C133F">
        <w:rPr>
          <w:color w:val="000000" w:themeColor="text1"/>
          <w:kern w:val="24"/>
          <w:sz w:val="28"/>
          <w:szCs w:val="28"/>
        </w:rPr>
        <w:t>., однако он был ниже, чем предусматривалось Государственной программой на отчетный год (81%) (рис. 3.25).</w:t>
      </w:r>
    </w:p>
    <w:p w:rsidR="000C133F" w:rsidRPr="000C133F" w:rsidRDefault="007161FB" w:rsidP="000C133F">
      <w:pPr>
        <w:jc w:val="center"/>
        <w:rPr>
          <w:b/>
          <w:bCs/>
          <w:color w:val="000000" w:themeColor="text1"/>
          <w:kern w:val="24"/>
        </w:rPr>
      </w:pPr>
      <w:r w:rsidRPr="007161FB">
        <w:rPr>
          <w:b/>
          <w:bCs/>
          <w:noProof/>
          <w:color w:val="000000" w:themeColor="text1"/>
          <w:kern w:val="24"/>
          <w:lang w:eastAsia="ru-RU"/>
        </w:rPr>
        <w:drawing>
          <wp:inline distT="0" distB="0" distL="0" distR="0">
            <wp:extent cx="6029325" cy="2266950"/>
            <wp:effectExtent l="0" t="0" r="0" b="0"/>
            <wp:docPr id="11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C133F" w:rsidRPr="007161FB" w:rsidRDefault="000C133F" w:rsidP="000C133F">
      <w:pPr>
        <w:jc w:val="center"/>
        <w:rPr>
          <w:b/>
          <w:bCs/>
          <w:color w:val="000000" w:themeColor="text1"/>
          <w:kern w:val="24"/>
          <w:sz w:val="28"/>
          <w:szCs w:val="28"/>
        </w:rPr>
      </w:pPr>
      <w:r w:rsidRPr="007161FB">
        <w:rPr>
          <w:b/>
          <w:bCs/>
          <w:color w:val="000000" w:themeColor="text1"/>
          <w:kern w:val="24"/>
          <w:sz w:val="28"/>
          <w:szCs w:val="28"/>
        </w:rPr>
        <w:t xml:space="preserve">Рис. 3.25. Удельный вес молока и молокопродуктов в общем объеме ресурсов </w:t>
      </w:r>
      <w:r w:rsidRPr="007161FB">
        <w:rPr>
          <w:b/>
          <w:bCs/>
          <w:color w:val="000000" w:themeColor="text1"/>
          <w:kern w:val="24"/>
          <w:sz w:val="28"/>
          <w:szCs w:val="28"/>
        </w:rPr>
        <w:br/>
        <w:t>(с учетом структуры переходящих запасов), %</w:t>
      </w:r>
    </w:p>
    <w:p w:rsidR="000C133F" w:rsidRPr="000C133F" w:rsidRDefault="000C133F" w:rsidP="00BF70D9">
      <w:pPr>
        <w:spacing w:line="240" w:lineRule="auto"/>
        <w:ind w:firstLine="709"/>
        <w:jc w:val="both"/>
        <w:rPr>
          <w:color w:val="000000" w:themeColor="text1"/>
          <w:kern w:val="24"/>
          <w:sz w:val="28"/>
          <w:szCs w:val="28"/>
        </w:rPr>
      </w:pPr>
      <w:r w:rsidRPr="000C133F">
        <w:rPr>
          <w:color w:val="000000" w:themeColor="text1"/>
          <w:kern w:val="24"/>
          <w:sz w:val="28"/>
          <w:szCs w:val="28"/>
        </w:rPr>
        <w:t xml:space="preserve">В 2014 году </w:t>
      </w:r>
      <w:r w:rsidRPr="000C133F">
        <w:rPr>
          <w:rFonts w:eastAsia="Times New Roman"/>
          <w:color w:val="000000" w:themeColor="text1"/>
          <w:kern w:val="24"/>
          <w:sz w:val="28"/>
          <w:szCs w:val="28"/>
          <w:lang w:eastAsia="ru-RU"/>
        </w:rPr>
        <w:t xml:space="preserve">прирост отечественного производства молока </w:t>
      </w:r>
      <w:proofErr w:type="spellStart"/>
      <w:r w:rsidRPr="000C133F">
        <w:rPr>
          <w:rFonts w:eastAsia="Times New Roman"/>
          <w:color w:val="000000" w:themeColor="text1"/>
          <w:kern w:val="24"/>
          <w:sz w:val="28"/>
          <w:szCs w:val="28"/>
          <w:lang w:eastAsia="ru-RU"/>
        </w:rPr>
        <w:t>неполностью</w:t>
      </w:r>
      <w:proofErr w:type="spellEnd"/>
      <w:r w:rsidRPr="000C133F">
        <w:rPr>
          <w:rFonts w:eastAsia="Times New Roman"/>
          <w:color w:val="000000" w:themeColor="text1"/>
          <w:kern w:val="24"/>
          <w:sz w:val="28"/>
          <w:szCs w:val="28"/>
          <w:lang w:eastAsia="ru-RU"/>
        </w:rPr>
        <w:t xml:space="preserve"> компенсировал снижение его импорта, что привело к сокращению общих ресу</w:t>
      </w:r>
      <w:r w:rsidRPr="000C133F">
        <w:rPr>
          <w:rFonts w:eastAsia="Times New Roman"/>
          <w:color w:val="000000" w:themeColor="text1"/>
          <w:kern w:val="24"/>
          <w:sz w:val="28"/>
          <w:szCs w:val="28"/>
          <w:lang w:eastAsia="ru-RU"/>
        </w:rPr>
        <w:t>р</w:t>
      </w:r>
      <w:r w:rsidRPr="000C133F">
        <w:rPr>
          <w:rFonts w:eastAsia="Times New Roman"/>
          <w:color w:val="000000" w:themeColor="text1"/>
          <w:kern w:val="24"/>
          <w:sz w:val="28"/>
          <w:szCs w:val="28"/>
          <w:lang w:eastAsia="ru-RU"/>
        </w:rPr>
        <w:t xml:space="preserve">сов молока и молокопродуктов (в пересчете на молоко) на 196 тыс. тонн или на 0,5% </w:t>
      </w:r>
      <w:r w:rsidRPr="000C133F">
        <w:rPr>
          <w:color w:val="000000" w:themeColor="text1"/>
          <w:kern w:val="24"/>
          <w:sz w:val="28"/>
          <w:szCs w:val="28"/>
        </w:rPr>
        <w:t>(</w:t>
      </w:r>
      <w:r w:rsidR="0078065F">
        <w:rPr>
          <w:color w:val="000000" w:themeColor="text1"/>
          <w:kern w:val="24"/>
          <w:sz w:val="28"/>
          <w:szCs w:val="28"/>
        </w:rPr>
        <w:t>таблица</w:t>
      </w:r>
      <w:r w:rsidRPr="000C133F">
        <w:rPr>
          <w:color w:val="000000" w:themeColor="text1"/>
          <w:kern w:val="24"/>
          <w:sz w:val="28"/>
          <w:szCs w:val="28"/>
        </w:rPr>
        <w:t xml:space="preserve"> 3.29).</w:t>
      </w:r>
    </w:p>
    <w:p w:rsidR="000C133F" w:rsidRPr="000C133F" w:rsidRDefault="000C133F" w:rsidP="00BF70D9">
      <w:pPr>
        <w:spacing w:line="240" w:lineRule="auto"/>
        <w:ind w:firstLine="709"/>
        <w:jc w:val="both"/>
        <w:rPr>
          <w:color w:val="000000" w:themeColor="text1"/>
          <w:kern w:val="24"/>
          <w:sz w:val="28"/>
          <w:szCs w:val="28"/>
        </w:rPr>
      </w:pPr>
      <w:r w:rsidRPr="000C133F">
        <w:rPr>
          <w:color w:val="000000" w:themeColor="text1"/>
          <w:kern w:val="24"/>
          <w:sz w:val="28"/>
          <w:szCs w:val="28"/>
        </w:rPr>
        <w:t>В отчетном году потребление молока на душу населения составило 247 кг при рекомендованной норме 320-340 кг, что связано как со снижением общих р</w:t>
      </w:r>
      <w:r w:rsidRPr="000C133F">
        <w:rPr>
          <w:color w:val="000000" w:themeColor="text1"/>
          <w:kern w:val="24"/>
          <w:sz w:val="28"/>
          <w:szCs w:val="28"/>
        </w:rPr>
        <w:t>е</w:t>
      </w:r>
      <w:r w:rsidRPr="000C133F">
        <w:rPr>
          <w:color w:val="000000" w:themeColor="text1"/>
          <w:kern w:val="24"/>
          <w:sz w:val="28"/>
          <w:szCs w:val="28"/>
        </w:rPr>
        <w:t xml:space="preserve">сурсов молока и молокопродуктов, так и с удорожанием молочной продукции </w:t>
      </w:r>
      <w:r w:rsidRPr="000C133F">
        <w:rPr>
          <w:color w:val="000000" w:themeColor="text1"/>
          <w:kern w:val="24"/>
          <w:sz w:val="28"/>
          <w:szCs w:val="28"/>
        </w:rPr>
        <w:br/>
        <w:t>в условиях падения реальных располагаемых доходов населения.</w:t>
      </w:r>
    </w:p>
    <w:p w:rsidR="000C133F" w:rsidRPr="000C133F" w:rsidRDefault="000C133F" w:rsidP="000C133F">
      <w:pPr>
        <w:ind w:firstLine="567"/>
        <w:jc w:val="right"/>
        <w:rPr>
          <w:color w:val="000000" w:themeColor="text1"/>
          <w:kern w:val="24"/>
          <w:sz w:val="16"/>
          <w:szCs w:val="16"/>
        </w:rPr>
      </w:pPr>
    </w:p>
    <w:p w:rsidR="000C133F" w:rsidRDefault="000C133F" w:rsidP="00D11DD0">
      <w:pPr>
        <w:spacing w:line="240" w:lineRule="auto"/>
        <w:ind w:firstLine="567"/>
        <w:jc w:val="right"/>
        <w:rPr>
          <w:color w:val="000000" w:themeColor="text1"/>
          <w:kern w:val="24"/>
          <w:sz w:val="28"/>
          <w:szCs w:val="28"/>
        </w:rPr>
      </w:pPr>
      <w:r w:rsidRPr="000C133F">
        <w:rPr>
          <w:color w:val="000000" w:themeColor="text1"/>
          <w:kern w:val="24"/>
          <w:sz w:val="28"/>
          <w:szCs w:val="28"/>
        </w:rPr>
        <w:t>Таблица 3.29</w:t>
      </w:r>
    </w:p>
    <w:p w:rsidR="008C5B50" w:rsidRPr="008C5B50" w:rsidRDefault="008C5B50" w:rsidP="00D11DD0">
      <w:pPr>
        <w:spacing w:line="240" w:lineRule="auto"/>
        <w:ind w:firstLine="567"/>
        <w:jc w:val="right"/>
        <w:rPr>
          <w:color w:val="000000" w:themeColor="text1"/>
          <w:kern w:val="24"/>
          <w:sz w:val="20"/>
          <w:szCs w:val="20"/>
        </w:rPr>
      </w:pPr>
    </w:p>
    <w:p w:rsidR="000C133F" w:rsidRPr="000C133F" w:rsidRDefault="000C133F" w:rsidP="008C5B50">
      <w:pPr>
        <w:spacing w:line="240" w:lineRule="auto"/>
        <w:ind w:firstLine="567"/>
        <w:jc w:val="center"/>
        <w:rPr>
          <w:b/>
          <w:bCs/>
          <w:color w:val="000000" w:themeColor="text1"/>
          <w:kern w:val="24"/>
          <w:sz w:val="28"/>
          <w:szCs w:val="28"/>
        </w:rPr>
      </w:pPr>
      <w:r w:rsidRPr="000C133F">
        <w:rPr>
          <w:b/>
          <w:bCs/>
          <w:color w:val="000000" w:themeColor="text1"/>
          <w:kern w:val="24"/>
          <w:sz w:val="28"/>
          <w:szCs w:val="28"/>
        </w:rPr>
        <w:t>Баланс ресурсов и использования молока и молокопродуктов</w:t>
      </w:r>
    </w:p>
    <w:p w:rsidR="000C133F" w:rsidRDefault="000C133F" w:rsidP="008C5B50">
      <w:pPr>
        <w:spacing w:line="240" w:lineRule="auto"/>
        <w:jc w:val="center"/>
        <w:rPr>
          <w:b/>
          <w:bCs/>
          <w:color w:val="000000" w:themeColor="text1"/>
          <w:kern w:val="24"/>
          <w:sz w:val="28"/>
          <w:szCs w:val="28"/>
          <w:vertAlign w:val="superscript"/>
        </w:rPr>
      </w:pPr>
      <w:r w:rsidRPr="000C133F">
        <w:rPr>
          <w:b/>
          <w:bCs/>
          <w:color w:val="000000" w:themeColor="text1"/>
          <w:kern w:val="24"/>
          <w:sz w:val="28"/>
          <w:szCs w:val="28"/>
        </w:rPr>
        <w:t>(в пересчете на молоко), тыс. тонн</w:t>
      </w:r>
      <w:r w:rsidRPr="000C133F">
        <w:rPr>
          <w:b/>
          <w:bCs/>
          <w:color w:val="000000" w:themeColor="text1"/>
          <w:kern w:val="24"/>
          <w:sz w:val="28"/>
          <w:szCs w:val="28"/>
          <w:vertAlign w:val="superscript"/>
        </w:rPr>
        <w:t>*</w:t>
      </w:r>
    </w:p>
    <w:p w:rsidR="008C5B50" w:rsidRPr="008C5B50" w:rsidRDefault="008C5B50" w:rsidP="00D11DD0">
      <w:pPr>
        <w:spacing w:line="240" w:lineRule="auto"/>
        <w:jc w:val="center"/>
        <w:rPr>
          <w:b/>
          <w:bCs/>
          <w:color w:val="000000" w:themeColor="text1"/>
          <w:kern w:val="24"/>
          <w:sz w:val="20"/>
          <w:szCs w:val="20"/>
        </w:rPr>
      </w:pPr>
    </w:p>
    <w:tbl>
      <w:tblPr>
        <w:tblW w:w="4891" w:type="pct"/>
        <w:tblInd w:w="108" w:type="dxa"/>
        <w:tblLook w:val="00A0" w:firstRow="1" w:lastRow="0" w:firstColumn="1" w:lastColumn="0" w:noHBand="0" w:noVBand="0"/>
      </w:tblPr>
      <w:tblGrid>
        <w:gridCol w:w="4822"/>
        <w:gridCol w:w="963"/>
        <w:gridCol w:w="960"/>
        <w:gridCol w:w="960"/>
        <w:gridCol w:w="960"/>
        <w:gridCol w:w="1113"/>
      </w:tblGrid>
      <w:tr w:rsidR="000C133F" w:rsidRPr="000C133F" w:rsidTr="008F745B">
        <w:trPr>
          <w:trHeight w:val="276"/>
        </w:trPr>
        <w:tc>
          <w:tcPr>
            <w:tcW w:w="2465" w:type="pct"/>
            <w:vMerge w:val="restart"/>
            <w:tcBorders>
              <w:top w:val="single" w:sz="8" w:space="0" w:color="auto"/>
              <w:left w:val="single" w:sz="8" w:space="0" w:color="auto"/>
              <w:bottom w:val="nil"/>
              <w:right w:val="single" w:sz="8" w:space="0" w:color="auto"/>
            </w:tcBorders>
            <w:shd w:val="clear" w:color="auto" w:fill="C6D9F1"/>
            <w:noWrap/>
            <w:vAlign w:val="center"/>
          </w:tcPr>
          <w:p w:rsidR="000C133F" w:rsidRPr="000C133F" w:rsidRDefault="000C133F" w:rsidP="00D11DD0">
            <w:pPr>
              <w:spacing w:line="240" w:lineRule="auto"/>
              <w:jc w:val="center"/>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Показатели</w:t>
            </w:r>
          </w:p>
        </w:tc>
        <w:tc>
          <w:tcPr>
            <w:tcW w:w="492" w:type="pct"/>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0C133F" w:rsidRPr="000C133F" w:rsidRDefault="000C133F" w:rsidP="00D11DD0">
            <w:pPr>
              <w:spacing w:line="240" w:lineRule="auto"/>
              <w:jc w:val="center"/>
              <w:rPr>
                <w:rFonts w:eastAsia="Times New Roman"/>
                <w:b/>
                <w:bCs/>
                <w:color w:val="000000" w:themeColor="text1"/>
                <w:kern w:val="24"/>
                <w:sz w:val="24"/>
                <w:szCs w:val="24"/>
                <w:lang w:eastAsia="ru-RU"/>
              </w:rPr>
            </w:pPr>
            <w:r w:rsidRPr="000C133F">
              <w:rPr>
                <w:rFonts w:eastAsia="Times New Roman"/>
                <w:b/>
                <w:bCs/>
                <w:color w:val="000000" w:themeColor="text1"/>
                <w:kern w:val="24"/>
                <w:lang w:val="en-US" w:eastAsia="ru-RU"/>
              </w:rPr>
              <w:t>2010</w:t>
            </w:r>
            <w:r w:rsidRPr="000C133F">
              <w:rPr>
                <w:rFonts w:eastAsia="Times New Roman"/>
                <w:b/>
                <w:bCs/>
                <w:color w:val="000000" w:themeColor="text1"/>
                <w:kern w:val="24"/>
                <w:lang w:eastAsia="ru-RU"/>
              </w:rPr>
              <w:t xml:space="preserve"> г.</w:t>
            </w:r>
          </w:p>
        </w:tc>
        <w:tc>
          <w:tcPr>
            <w:tcW w:w="491" w:type="pct"/>
            <w:vMerge w:val="restart"/>
            <w:tcBorders>
              <w:top w:val="single" w:sz="8" w:space="0" w:color="auto"/>
              <w:left w:val="single" w:sz="4" w:space="0" w:color="auto"/>
              <w:bottom w:val="nil"/>
              <w:right w:val="single" w:sz="4" w:space="0" w:color="auto"/>
            </w:tcBorders>
            <w:shd w:val="clear" w:color="auto" w:fill="C6D9F1"/>
            <w:vAlign w:val="center"/>
          </w:tcPr>
          <w:p w:rsidR="000C133F" w:rsidRPr="000C133F" w:rsidRDefault="000C133F" w:rsidP="00D11DD0">
            <w:pPr>
              <w:spacing w:line="240" w:lineRule="auto"/>
              <w:jc w:val="center"/>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201</w:t>
            </w:r>
            <w:r w:rsidRPr="000C133F">
              <w:rPr>
                <w:rFonts w:eastAsia="Times New Roman"/>
                <w:b/>
                <w:bCs/>
                <w:color w:val="000000" w:themeColor="text1"/>
                <w:kern w:val="24"/>
                <w:lang w:val="en-US" w:eastAsia="ru-RU"/>
              </w:rPr>
              <w:t>1</w:t>
            </w:r>
            <w:r w:rsidRPr="000C133F">
              <w:rPr>
                <w:rFonts w:eastAsia="Times New Roman"/>
                <w:b/>
                <w:bCs/>
                <w:color w:val="000000" w:themeColor="text1"/>
                <w:kern w:val="24"/>
                <w:lang w:eastAsia="ru-RU"/>
              </w:rPr>
              <w:t xml:space="preserve"> г.</w:t>
            </w:r>
          </w:p>
        </w:tc>
        <w:tc>
          <w:tcPr>
            <w:tcW w:w="491" w:type="pct"/>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0C133F" w:rsidRPr="000C133F" w:rsidRDefault="000C133F" w:rsidP="00D11DD0">
            <w:pPr>
              <w:spacing w:line="240" w:lineRule="auto"/>
              <w:jc w:val="center"/>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201</w:t>
            </w:r>
            <w:r w:rsidRPr="000C133F">
              <w:rPr>
                <w:rFonts w:eastAsia="Times New Roman"/>
                <w:b/>
                <w:bCs/>
                <w:color w:val="000000" w:themeColor="text1"/>
                <w:kern w:val="24"/>
                <w:lang w:val="en-US" w:eastAsia="ru-RU"/>
              </w:rPr>
              <w:t>2</w:t>
            </w:r>
            <w:r w:rsidRPr="000C133F">
              <w:rPr>
                <w:rFonts w:eastAsia="Times New Roman"/>
                <w:b/>
                <w:bCs/>
                <w:color w:val="000000" w:themeColor="text1"/>
                <w:kern w:val="24"/>
                <w:lang w:eastAsia="ru-RU"/>
              </w:rPr>
              <w:t xml:space="preserve"> г.</w:t>
            </w:r>
          </w:p>
        </w:tc>
        <w:tc>
          <w:tcPr>
            <w:tcW w:w="491" w:type="pct"/>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0C133F" w:rsidRPr="000C133F" w:rsidRDefault="000C133F" w:rsidP="00D11DD0">
            <w:pPr>
              <w:spacing w:line="240" w:lineRule="auto"/>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201</w:t>
            </w:r>
            <w:r w:rsidRPr="000C133F">
              <w:rPr>
                <w:rFonts w:eastAsia="Times New Roman"/>
                <w:b/>
                <w:bCs/>
                <w:color w:val="000000" w:themeColor="text1"/>
                <w:kern w:val="24"/>
                <w:lang w:val="en-US" w:eastAsia="ru-RU"/>
              </w:rPr>
              <w:t>3</w:t>
            </w:r>
            <w:r w:rsidRPr="000C133F">
              <w:rPr>
                <w:rFonts w:eastAsia="Times New Roman"/>
                <w:b/>
                <w:bCs/>
                <w:color w:val="000000" w:themeColor="text1"/>
                <w:kern w:val="24"/>
                <w:lang w:eastAsia="ru-RU"/>
              </w:rPr>
              <w:t xml:space="preserve"> г.</w:t>
            </w:r>
          </w:p>
        </w:tc>
        <w:tc>
          <w:tcPr>
            <w:tcW w:w="569" w:type="pct"/>
            <w:vMerge w:val="restart"/>
            <w:tcBorders>
              <w:top w:val="single" w:sz="8" w:space="0" w:color="auto"/>
              <w:left w:val="single" w:sz="8" w:space="0" w:color="auto"/>
              <w:bottom w:val="single" w:sz="8" w:space="0" w:color="000000"/>
              <w:right w:val="single" w:sz="8" w:space="0" w:color="auto"/>
            </w:tcBorders>
            <w:shd w:val="clear" w:color="auto" w:fill="C6D9F1"/>
            <w:vAlign w:val="center"/>
          </w:tcPr>
          <w:p w:rsidR="000C133F" w:rsidRPr="000C133F" w:rsidRDefault="000C133F" w:rsidP="00D11DD0">
            <w:pPr>
              <w:spacing w:line="240" w:lineRule="auto"/>
              <w:jc w:val="center"/>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201</w:t>
            </w:r>
            <w:r w:rsidRPr="000C133F">
              <w:rPr>
                <w:rFonts w:eastAsia="Times New Roman"/>
                <w:b/>
                <w:bCs/>
                <w:color w:val="000000" w:themeColor="text1"/>
                <w:kern w:val="24"/>
                <w:lang w:val="en-US" w:eastAsia="ru-RU"/>
              </w:rPr>
              <w:t>4</w:t>
            </w:r>
            <w:r w:rsidRPr="000C133F">
              <w:rPr>
                <w:rFonts w:eastAsia="Times New Roman"/>
                <w:b/>
                <w:bCs/>
                <w:color w:val="000000" w:themeColor="text1"/>
                <w:kern w:val="24"/>
                <w:lang w:eastAsia="ru-RU"/>
              </w:rPr>
              <w:t xml:space="preserve"> г. (</w:t>
            </w:r>
            <w:proofErr w:type="spellStart"/>
            <w:r w:rsidRPr="000C133F">
              <w:rPr>
                <w:rFonts w:eastAsia="Times New Roman"/>
                <w:b/>
                <w:bCs/>
                <w:color w:val="000000" w:themeColor="text1"/>
                <w:kern w:val="24"/>
                <w:lang w:eastAsia="ru-RU"/>
              </w:rPr>
              <w:t>предв</w:t>
            </w:r>
            <w:proofErr w:type="spellEnd"/>
            <w:r w:rsidRPr="000C133F">
              <w:rPr>
                <w:rFonts w:eastAsia="Times New Roman"/>
                <w:b/>
                <w:bCs/>
                <w:color w:val="000000" w:themeColor="text1"/>
                <w:kern w:val="24"/>
                <w:lang w:eastAsia="ru-RU"/>
              </w:rPr>
              <w:t>.)</w:t>
            </w:r>
          </w:p>
        </w:tc>
      </w:tr>
      <w:tr w:rsidR="000C133F" w:rsidRPr="000C133F" w:rsidTr="008F745B">
        <w:trPr>
          <w:trHeight w:val="276"/>
        </w:trPr>
        <w:tc>
          <w:tcPr>
            <w:tcW w:w="2465" w:type="pct"/>
            <w:vMerge/>
            <w:tcBorders>
              <w:top w:val="single" w:sz="8" w:space="0" w:color="auto"/>
              <w:left w:val="single" w:sz="8" w:space="0" w:color="auto"/>
              <w:bottom w:val="nil"/>
              <w:right w:val="single" w:sz="8" w:space="0" w:color="auto"/>
            </w:tcBorders>
            <w:shd w:val="clear" w:color="auto" w:fill="C6D9F1"/>
            <w:vAlign w:val="center"/>
          </w:tcPr>
          <w:p w:rsidR="000C133F" w:rsidRPr="000C133F" w:rsidRDefault="000C133F" w:rsidP="00D11DD0">
            <w:pPr>
              <w:spacing w:line="240" w:lineRule="auto"/>
              <w:rPr>
                <w:rFonts w:eastAsia="Times New Roman"/>
                <w:color w:val="000000" w:themeColor="text1"/>
                <w:kern w:val="24"/>
                <w:sz w:val="24"/>
                <w:szCs w:val="24"/>
                <w:lang w:eastAsia="ru-RU"/>
              </w:rPr>
            </w:pPr>
          </w:p>
        </w:tc>
        <w:tc>
          <w:tcPr>
            <w:tcW w:w="492" w:type="pct"/>
            <w:vMerge/>
            <w:tcBorders>
              <w:top w:val="single" w:sz="8" w:space="0" w:color="auto"/>
              <w:left w:val="single" w:sz="4" w:space="0" w:color="auto"/>
              <w:bottom w:val="single" w:sz="8" w:space="0" w:color="000000"/>
              <w:right w:val="single" w:sz="4" w:space="0" w:color="auto"/>
            </w:tcBorders>
            <w:shd w:val="clear" w:color="auto" w:fill="C6D9F1"/>
            <w:vAlign w:val="center"/>
          </w:tcPr>
          <w:p w:rsidR="000C133F" w:rsidRPr="000C133F" w:rsidRDefault="000C133F" w:rsidP="00D11DD0">
            <w:pPr>
              <w:spacing w:line="240" w:lineRule="auto"/>
              <w:rPr>
                <w:rFonts w:eastAsia="Times New Roman"/>
                <w:b/>
                <w:bCs/>
                <w:color w:val="000000" w:themeColor="text1"/>
                <w:kern w:val="24"/>
                <w:sz w:val="24"/>
                <w:szCs w:val="24"/>
                <w:lang w:eastAsia="ru-RU"/>
              </w:rPr>
            </w:pPr>
          </w:p>
        </w:tc>
        <w:tc>
          <w:tcPr>
            <w:tcW w:w="491" w:type="pct"/>
            <w:vMerge/>
            <w:tcBorders>
              <w:top w:val="single" w:sz="8" w:space="0" w:color="auto"/>
              <w:left w:val="single" w:sz="4" w:space="0" w:color="auto"/>
              <w:bottom w:val="nil"/>
              <w:right w:val="single" w:sz="4" w:space="0" w:color="auto"/>
            </w:tcBorders>
            <w:shd w:val="clear" w:color="auto" w:fill="C6D9F1"/>
            <w:vAlign w:val="center"/>
          </w:tcPr>
          <w:p w:rsidR="000C133F" w:rsidRPr="000C133F" w:rsidRDefault="000C133F" w:rsidP="00D11DD0">
            <w:pPr>
              <w:spacing w:line="240" w:lineRule="auto"/>
              <w:rPr>
                <w:rFonts w:eastAsia="Times New Roman"/>
                <w:b/>
                <w:bCs/>
                <w:color w:val="000000" w:themeColor="text1"/>
                <w:kern w:val="24"/>
                <w:sz w:val="24"/>
                <w:szCs w:val="24"/>
                <w:lang w:eastAsia="ru-RU"/>
              </w:rPr>
            </w:pPr>
          </w:p>
        </w:tc>
        <w:tc>
          <w:tcPr>
            <w:tcW w:w="491" w:type="pct"/>
            <w:vMerge/>
            <w:tcBorders>
              <w:top w:val="single" w:sz="8" w:space="0" w:color="auto"/>
              <w:left w:val="single" w:sz="4" w:space="0" w:color="auto"/>
              <w:bottom w:val="single" w:sz="8" w:space="0" w:color="000000"/>
              <w:right w:val="single" w:sz="4" w:space="0" w:color="auto"/>
            </w:tcBorders>
            <w:shd w:val="clear" w:color="auto" w:fill="C6D9F1"/>
            <w:vAlign w:val="center"/>
          </w:tcPr>
          <w:p w:rsidR="000C133F" w:rsidRPr="000C133F" w:rsidRDefault="000C133F" w:rsidP="00D11DD0">
            <w:pPr>
              <w:spacing w:line="240" w:lineRule="auto"/>
              <w:rPr>
                <w:rFonts w:eastAsia="Times New Roman"/>
                <w:b/>
                <w:bCs/>
                <w:color w:val="000000" w:themeColor="text1"/>
                <w:kern w:val="24"/>
                <w:sz w:val="24"/>
                <w:szCs w:val="24"/>
                <w:lang w:eastAsia="ru-RU"/>
              </w:rPr>
            </w:pPr>
          </w:p>
        </w:tc>
        <w:tc>
          <w:tcPr>
            <w:tcW w:w="491" w:type="pct"/>
            <w:vMerge/>
            <w:tcBorders>
              <w:top w:val="single" w:sz="8" w:space="0" w:color="auto"/>
              <w:left w:val="single" w:sz="4" w:space="0" w:color="auto"/>
              <w:bottom w:val="single" w:sz="8" w:space="0" w:color="000000"/>
              <w:right w:val="single" w:sz="4" w:space="0" w:color="auto"/>
            </w:tcBorders>
            <w:shd w:val="clear" w:color="auto" w:fill="C6D9F1"/>
            <w:vAlign w:val="center"/>
          </w:tcPr>
          <w:p w:rsidR="000C133F" w:rsidRPr="000C133F" w:rsidRDefault="000C133F" w:rsidP="00D11DD0">
            <w:pPr>
              <w:spacing w:line="240" w:lineRule="auto"/>
              <w:rPr>
                <w:rFonts w:eastAsia="Times New Roman"/>
                <w:b/>
                <w:bCs/>
                <w:color w:val="000000" w:themeColor="text1"/>
                <w:kern w:val="24"/>
                <w:sz w:val="24"/>
                <w:szCs w:val="24"/>
                <w:lang w:eastAsia="ru-RU"/>
              </w:rPr>
            </w:pPr>
          </w:p>
        </w:tc>
        <w:tc>
          <w:tcPr>
            <w:tcW w:w="569" w:type="pct"/>
            <w:vMerge/>
            <w:tcBorders>
              <w:top w:val="single" w:sz="8" w:space="0" w:color="auto"/>
              <w:left w:val="single" w:sz="8" w:space="0" w:color="auto"/>
              <w:bottom w:val="single" w:sz="8" w:space="0" w:color="000000"/>
              <w:right w:val="single" w:sz="8" w:space="0" w:color="auto"/>
            </w:tcBorders>
            <w:shd w:val="clear" w:color="auto" w:fill="C6D9F1"/>
            <w:vAlign w:val="center"/>
          </w:tcPr>
          <w:p w:rsidR="000C133F" w:rsidRPr="000C133F" w:rsidRDefault="000C133F" w:rsidP="00D11DD0">
            <w:pPr>
              <w:spacing w:line="240" w:lineRule="auto"/>
              <w:rPr>
                <w:rFonts w:eastAsia="Times New Roman"/>
                <w:b/>
                <w:bCs/>
                <w:color w:val="000000" w:themeColor="text1"/>
                <w:kern w:val="24"/>
                <w:sz w:val="24"/>
                <w:szCs w:val="24"/>
                <w:lang w:eastAsia="ru-RU"/>
              </w:rPr>
            </w:pPr>
          </w:p>
        </w:tc>
      </w:tr>
      <w:tr w:rsidR="000C133F" w:rsidRPr="000C133F" w:rsidTr="008F745B">
        <w:trPr>
          <w:trHeight w:val="276"/>
        </w:trPr>
        <w:tc>
          <w:tcPr>
            <w:tcW w:w="2465" w:type="pct"/>
            <w:vMerge/>
            <w:tcBorders>
              <w:top w:val="single" w:sz="8" w:space="0" w:color="auto"/>
              <w:left w:val="single" w:sz="8" w:space="0" w:color="auto"/>
              <w:bottom w:val="nil"/>
              <w:right w:val="single" w:sz="8" w:space="0" w:color="auto"/>
            </w:tcBorders>
            <w:shd w:val="clear" w:color="auto" w:fill="C6D9F1"/>
            <w:vAlign w:val="center"/>
          </w:tcPr>
          <w:p w:rsidR="000C133F" w:rsidRPr="000C133F" w:rsidRDefault="000C133F" w:rsidP="00D11DD0">
            <w:pPr>
              <w:spacing w:line="240" w:lineRule="auto"/>
              <w:rPr>
                <w:rFonts w:eastAsia="Times New Roman"/>
                <w:color w:val="000000" w:themeColor="text1"/>
                <w:kern w:val="24"/>
                <w:sz w:val="24"/>
                <w:szCs w:val="24"/>
                <w:lang w:eastAsia="ru-RU"/>
              </w:rPr>
            </w:pPr>
          </w:p>
        </w:tc>
        <w:tc>
          <w:tcPr>
            <w:tcW w:w="492" w:type="pct"/>
            <w:vMerge/>
            <w:tcBorders>
              <w:top w:val="single" w:sz="8" w:space="0" w:color="auto"/>
              <w:left w:val="single" w:sz="4" w:space="0" w:color="auto"/>
              <w:bottom w:val="single" w:sz="8" w:space="0" w:color="000000"/>
              <w:right w:val="single" w:sz="4" w:space="0" w:color="auto"/>
            </w:tcBorders>
            <w:shd w:val="clear" w:color="auto" w:fill="C6D9F1"/>
            <w:vAlign w:val="center"/>
          </w:tcPr>
          <w:p w:rsidR="000C133F" w:rsidRPr="000C133F" w:rsidRDefault="000C133F" w:rsidP="00D11DD0">
            <w:pPr>
              <w:spacing w:line="240" w:lineRule="auto"/>
              <w:rPr>
                <w:rFonts w:eastAsia="Times New Roman"/>
                <w:b/>
                <w:bCs/>
                <w:color w:val="000000" w:themeColor="text1"/>
                <w:kern w:val="24"/>
                <w:sz w:val="24"/>
                <w:szCs w:val="24"/>
                <w:lang w:eastAsia="ru-RU"/>
              </w:rPr>
            </w:pPr>
          </w:p>
        </w:tc>
        <w:tc>
          <w:tcPr>
            <w:tcW w:w="491" w:type="pct"/>
            <w:vMerge/>
            <w:tcBorders>
              <w:top w:val="single" w:sz="8" w:space="0" w:color="auto"/>
              <w:left w:val="single" w:sz="4" w:space="0" w:color="auto"/>
              <w:bottom w:val="nil"/>
              <w:right w:val="single" w:sz="4" w:space="0" w:color="auto"/>
            </w:tcBorders>
            <w:shd w:val="clear" w:color="auto" w:fill="C6D9F1"/>
            <w:vAlign w:val="center"/>
          </w:tcPr>
          <w:p w:rsidR="000C133F" w:rsidRPr="000C133F" w:rsidRDefault="000C133F" w:rsidP="00D11DD0">
            <w:pPr>
              <w:spacing w:line="240" w:lineRule="auto"/>
              <w:rPr>
                <w:rFonts w:eastAsia="Times New Roman"/>
                <w:b/>
                <w:bCs/>
                <w:color w:val="000000" w:themeColor="text1"/>
                <w:kern w:val="24"/>
                <w:sz w:val="24"/>
                <w:szCs w:val="24"/>
                <w:lang w:eastAsia="ru-RU"/>
              </w:rPr>
            </w:pPr>
          </w:p>
        </w:tc>
        <w:tc>
          <w:tcPr>
            <w:tcW w:w="491" w:type="pct"/>
            <w:vMerge/>
            <w:tcBorders>
              <w:top w:val="single" w:sz="8" w:space="0" w:color="auto"/>
              <w:left w:val="single" w:sz="4" w:space="0" w:color="auto"/>
              <w:bottom w:val="single" w:sz="8" w:space="0" w:color="000000"/>
              <w:right w:val="single" w:sz="4" w:space="0" w:color="auto"/>
            </w:tcBorders>
            <w:shd w:val="clear" w:color="auto" w:fill="C6D9F1"/>
            <w:vAlign w:val="center"/>
          </w:tcPr>
          <w:p w:rsidR="000C133F" w:rsidRPr="000C133F" w:rsidRDefault="000C133F" w:rsidP="00D11DD0">
            <w:pPr>
              <w:spacing w:line="240" w:lineRule="auto"/>
              <w:rPr>
                <w:rFonts w:eastAsia="Times New Roman"/>
                <w:b/>
                <w:bCs/>
                <w:color w:val="000000" w:themeColor="text1"/>
                <w:kern w:val="24"/>
                <w:sz w:val="24"/>
                <w:szCs w:val="24"/>
                <w:lang w:eastAsia="ru-RU"/>
              </w:rPr>
            </w:pPr>
          </w:p>
        </w:tc>
        <w:tc>
          <w:tcPr>
            <w:tcW w:w="491" w:type="pct"/>
            <w:vMerge/>
            <w:tcBorders>
              <w:top w:val="single" w:sz="8" w:space="0" w:color="auto"/>
              <w:left w:val="single" w:sz="4" w:space="0" w:color="auto"/>
              <w:bottom w:val="single" w:sz="8" w:space="0" w:color="000000"/>
              <w:right w:val="single" w:sz="4" w:space="0" w:color="auto"/>
            </w:tcBorders>
            <w:shd w:val="clear" w:color="auto" w:fill="C6D9F1"/>
            <w:vAlign w:val="center"/>
          </w:tcPr>
          <w:p w:rsidR="000C133F" w:rsidRPr="000C133F" w:rsidRDefault="000C133F" w:rsidP="00D11DD0">
            <w:pPr>
              <w:spacing w:line="240" w:lineRule="auto"/>
              <w:rPr>
                <w:rFonts w:eastAsia="Times New Roman"/>
                <w:b/>
                <w:bCs/>
                <w:color w:val="000000" w:themeColor="text1"/>
                <w:kern w:val="24"/>
                <w:sz w:val="24"/>
                <w:szCs w:val="24"/>
                <w:lang w:eastAsia="ru-RU"/>
              </w:rPr>
            </w:pPr>
          </w:p>
        </w:tc>
        <w:tc>
          <w:tcPr>
            <w:tcW w:w="569" w:type="pct"/>
            <w:vMerge/>
            <w:tcBorders>
              <w:top w:val="single" w:sz="8" w:space="0" w:color="auto"/>
              <w:left w:val="single" w:sz="8" w:space="0" w:color="auto"/>
              <w:bottom w:val="single" w:sz="8" w:space="0" w:color="000000"/>
              <w:right w:val="single" w:sz="8" w:space="0" w:color="auto"/>
            </w:tcBorders>
            <w:shd w:val="clear" w:color="auto" w:fill="C6D9F1"/>
            <w:vAlign w:val="center"/>
          </w:tcPr>
          <w:p w:rsidR="000C133F" w:rsidRPr="000C133F" w:rsidRDefault="000C133F" w:rsidP="00D11DD0">
            <w:pPr>
              <w:spacing w:line="240" w:lineRule="auto"/>
              <w:rPr>
                <w:rFonts w:eastAsia="Times New Roman"/>
                <w:b/>
                <w:bCs/>
                <w:color w:val="000000" w:themeColor="text1"/>
                <w:kern w:val="24"/>
                <w:sz w:val="24"/>
                <w:szCs w:val="24"/>
                <w:lang w:eastAsia="ru-RU"/>
              </w:rPr>
            </w:pPr>
          </w:p>
        </w:tc>
      </w:tr>
      <w:tr w:rsidR="000C133F" w:rsidRPr="000C133F" w:rsidTr="008F745B">
        <w:trPr>
          <w:trHeight w:val="20"/>
        </w:trPr>
        <w:tc>
          <w:tcPr>
            <w:tcW w:w="2465" w:type="pct"/>
            <w:tcBorders>
              <w:top w:val="single" w:sz="8" w:space="0" w:color="auto"/>
              <w:left w:val="single" w:sz="8" w:space="0" w:color="auto"/>
              <w:bottom w:val="single" w:sz="4" w:space="0" w:color="auto"/>
              <w:right w:val="single" w:sz="8" w:space="0" w:color="auto"/>
            </w:tcBorders>
            <w:vAlign w:val="bottom"/>
          </w:tcPr>
          <w:p w:rsidR="000C133F" w:rsidRPr="000C133F" w:rsidRDefault="000C133F" w:rsidP="00D11DD0">
            <w:pPr>
              <w:spacing w:line="240" w:lineRule="auto"/>
              <w:jc w:val="center"/>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I. РЕСУРСЫ</w:t>
            </w:r>
          </w:p>
          <w:p w:rsidR="000C133F" w:rsidRPr="000C133F" w:rsidRDefault="000C133F" w:rsidP="00D11DD0">
            <w:pPr>
              <w:spacing w:line="240" w:lineRule="auto"/>
              <w:rPr>
                <w:rFonts w:eastAsia="Times New Roman"/>
                <w:color w:val="000000" w:themeColor="text1"/>
                <w:kern w:val="24"/>
                <w:sz w:val="24"/>
                <w:szCs w:val="24"/>
                <w:lang w:eastAsia="ru-RU"/>
              </w:rPr>
            </w:pPr>
            <w:r w:rsidRPr="000C133F">
              <w:rPr>
                <w:rFonts w:eastAsia="Times New Roman"/>
                <w:color w:val="000000" w:themeColor="text1"/>
                <w:kern w:val="24"/>
                <w:lang w:eastAsia="ru-RU"/>
              </w:rPr>
              <w:t>Запасы на начало года</w:t>
            </w:r>
          </w:p>
        </w:tc>
        <w:tc>
          <w:tcPr>
            <w:tcW w:w="492"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val="en-US" w:eastAsia="ru-RU"/>
              </w:rPr>
            </w:pPr>
            <w:r w:rsidRPr="000C133F">
              <w:rPr>
                <w:rFonts w:eastAsia="Times New Roman"/>
                <w:color w:val="000000" w:themeColor="text1"/>
                <w:kern w:val="24"/>
                <w:lang w:val="en-US" w:eastAsia="ru-RU"/>
              </w:rPr>
              <w:t>1857</w:t>
            </w:r>
          </w:p>
        </w:tc>
        <w:tc>
          <w:tcPr>
            <w:tcW w:w="491" w:type="pct"/>
            <w:tcBorders>
              <w:top w:val="single" w:sz="8" w:space="0" w:color="auto"/>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1 866</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1 995</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color w:val="000000" w:themeColor="text1"/>
                <w:kern w:val="24"/>
                <w:sz w:val="24"/>
                <w:szCs w:val="24"/>
              </w:rPr>
            </w:pPr>
            <w:r w:rsidRPr="000C133F">
              <w:rPr>
                <w:color w:val="000000" w:themeColor="text1"/>
                <w:kern w:val="24"/>
              </w:rPr>
              <w:t>2 032</w:t>
            </w:r>
          </w:p>
        </w:tc>
        <w:tc>
          <w:tcPr>
            <w:tcW w:w="569" w:type="pct"/>
            <w:tcBorders>
              <w:top w:val="nil"/>
              <w:left w:val="nil"/>
              <w:bottom w:val="single" w:sz="4" w:space="0" w:color="auto"/>
              <w:right w:val="single" w:sz="8" w:space="0" w:color="auto"/>
            </w:tcBorders>
            <w:noWrap/>
            <w:vAlign w:val="bottom"/>
          </w:tcPr>
          <w:p w:rsidR="000C133F" w:rsidRPr="000C133F" w:rsidRDefault="000C133F" w:rsidP="00D11DD0">
            <w:pPr>
              <w:spacing w:line="240" w:lineRule="auto"/>
              <w:jc w:val="right"/>
              <w:rPr>
                <w:color w:val="000000" w:themeColor="text1"/>
                <w:kern w:val="24"/>
                <w:sz w:val="24"/>
                <w:szCs w:val="24"/>
              </w:rPr>
            </w:pPr>
            <w:r w:rsidRPr="000C133F">
              <w:rPr>
                <w:color w:val="000000" w:themeColor="text1"/>
                <w:kern w:val="24"/>
              </w:rPr>
              <w:t>1 971</w:t>
            </w:r>
          </w:p>
        </w:tc>
      </w:tr>
      <w:tr w:rsidR="000C133F" w:rsidRPr="000C133F" w:rsidTr="008F745B">
        <w:trPr>
          <w:trHeight w:val="20"/>
        </w:trPr>
        <w:tc>
          <w:tcPr>
            <w:tcW w:w="2465" w:type="pct"/>
            <w:tcBorders>
              <w:top w:val="nil"/>
              <w:left w:val="single" w:sz="8" w:space="0" w:color="auto"/>
              <w:bottom w:val="single" w:sz="4" w:space="0" w:color="auto"/>
              <w:right w:val="single" w:sz="8" w:space="0" w:color="auto"/>
            </w:tcBorders>
            <w:noWrap/>
            <w:vAlign w:val="bottom"/>
          </w:tcPr>
          <w:p w:rsidR="000C133F" w:rsidRPr="000C133F" w:rsidRDefault="000C133F" w:rsidP="00D11DD0">
            <w:pPr>
              <w:spacing w:line="240" w:lineRule="auto"/>
              <w:rPr>
                <w:rFonts w:eastAsia="Times New Roman"/>
                <w:color w:val="000000" w:themeColor="text1"/>
                <w:kern w:val="24"/>
                <w:sz w:val="24"/>
                <w:szCs w:val="24"/>
                <w:lang w:eastAsia="ru-RU"/>
              </w:rPr>
            </w:pPr>
            <w:r w:rsidRPr="000C133F">
              <w:rPr>
                <w:rFonts w:eastAsia="Times New Roman"/>
                <w:color w:val="000000" w:themeColor="text1"/>
                <w:kern w:val="24"/>
                <w:lang w:eastAsia="ru-RU"/>
              </w:rPr>
              <w:t>Производство</w:t>
            </w:r>
          </w:p>
        </w:tc>
        <w:tc>
          <w:tcPr>
            <w:tcW w:w="492"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val="en-US" w:eastAsia="ru-RU"/>
              </w:rPr>
            </w:pPr>
            <w:r w:rsidRPr="000C133F">
              <w:rPr>
                <w:rFonts w:eastAsia="Times New Roman"/>
                <w:color w:val="000000" w:themeColor="text1"/>
                <w:kern w:val="24"/>
                <w:lang w:val="en-US" w:eastAsia="ru-RU"/>
              </w:rPr>
              <w:t>31847</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31 646</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31 831</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color w:val="000000" w:themeColor="text1"/>
                <w:kern w:val="24"/>
                <w:sz w:val="24"/>
                <w:szCs w:val="24"/>
              </w:rPr>
            </w:pPr>
            <w:r w:rsidRPr="000C133F">
              <w:rPr>
                <w:color w:val="000000" w:themeColor="text1"/>
                <w:kern w:val="24"/>
              </w:rPr>
              <w:t>30 529</w:t>
            </w:r>
          </w:p>
        </w:tc>
        <w:tc>
          <w:tcPr>
            <w:tcW w:w="569" w:type="pct"/>
            <w:tcBorders>
              <w:top w:val="nil"/>
              <w:left w:val="single" w:sz="4" w:space="0" w:color="auto"/>
              <w:bottom w:val="single" w:sz="4" w:space="0" w:color="auto"/>
              <w:right w:val="single" w:sz="8" w:space="0" w:color="auto"/>
            </w:tcBorders>
            <w:noWrap/>
            <w:vAlign w:val="bottom"/>
          </w:tcPr>
          <w:p w:rsidR="000C133F" w:rsidRPr="000C133F" w:rsidRDefault="000C133F" w:rsidP="00D11DD0">
            <w:pPr>
              <w:spacing w:line="240" w:lineRule="auto"/>
              <w:jc w:val="right"/>
              <w:rPr>
                <w:color w:val="000000" w:themeColor="text1"/>
                <w:kern w:val="24"/>
                <w:sz w:val="24"/>
                <w:szCs w:val="24"/>
              </w:rPr>
            </w:pPr>
            <w:r w:rsidRPr="000C133F">
              <w:rPr>
                <w:color w:val="000000" w:themeColor="text1"/>
                <w:kern w:val="24"/>
              </w:rPr>
              <w:t>30 845</w:t>
            </w:r>
          </w:p>
        </w:tc>
      </w:tr>
      <w:tr w:rsidR="000C133F" w:rsidRPr="000C133F" w:rsidTr="008F745B">
        <w:trPr>
          <w:trHeight w:val="20"/>
        </w:trPr>
        <w:tc>
          <w:tcPr>
            <w:tcW w:w="2465" w:type="pct"/>
            <w:tcBorders>
              <w:top w:val="nil"/>
              <w:left w:val="single" w:sz="8" w:space="0" w:color="auto"/>
              <w:bottom w:val="single" w:sz="4" w:space="0" w:color="auto"/>
              <w:right w:val="single" w:sz="8" w:space="0" w:color="auto"/>
            </w:tcBorders>
            <w:noWrap/>
            <w:vAlign w:val="bottom"/>
          </w:tcPr>
          <w:p w:rsidR="000C133F" w:rsidRPr="000C133F" w:rsidRDefault="000C133F" w:rsidP="00D11DD0">
            <w:pPr>
              <w:spacing w:line="240" w:lineRule="auto"/>
              <w:rPr>
                <w:rFonts w:eastAsia="Times New Roman"/>
                <w:color w:val="000000" w:themeColor="text1"/>
                <w:kern w:val="24"/>
                <w:sz w:val="24"/>
                <w:szCs w:val="24"/>
                <w:lang w:eastAsia="ru-RU"/>
              </w:rPr>
            </w:pPr>
            <w:r w:rsidRPr="000C133F">
              <w:rPr>
                <w:rFonts w:eastAsia="Times New Roman"/>
                <w:color w:val="000000" w:themeColor="text1"/>
                <w:kern w:val="24"/>
                <w:lang w:eastAsia="ru-RU"/>
              </w:rPr>
              <w:t>Импорт</w:t>
            </w:r>
          </w:p>
        </w:tc>
        <w:tc>
          <w:tcPr>
            <w:tcW w:w="492"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val="en-US" w:eastAsia="ru-RU"/>
              </w:rPr>
            </w:pPr>
            <w:r w:rsidRPr="000C133F">
              <w:rPr>
                <w:rFonts w:eastAsia="Times New Roman"/>
                <w:color w:val="000000" w:themeColor="text1"/>
                <w:kern w:val="24"/>
                <w:lang w:val="en-US" w:eastAsia="ru-RU"/>
              </w:rPr>
              <w:t>8159</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7 938</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8 516</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color w:val="000000" w:themeColor="text1"/>
                <w:kern w:val="24"/>
                <w:sz w:val="24"/>
                <w:szCs w:val="24"/>
              </w:rPr>
            </w:pPr>
            <w:r w:rsidRPr="000C133F">
              <w:rPr>
                <w:color w:val="000000" w:themeColor="text1"/>
                <w:kern w:val="24"/>
              </w:rPr>
              <w:t>9 445</w:t>
            </w:r>
          </w:p>
        </w:tc>
        <w:tc>
          <w:tcPr>
            <w:tcW w:w="569" w:type="pct"/>
            <w:tcBorders>
              <w:top w:val="nil"/>
              <w:left w:val="single" w:sz="4" w:space="0" w:color="auto"/>
              <w:bottom w:val="single" w:sz="4" w:space="0" w:color="auto"/>
              <w:right w:val="single" w:sz="8" w:space="0" w:color="auto"/>
            </w:tcBorders>
            <w:noWrap/>
            <w:vAlign w:val="bottom"/>
          </w:tcPr>
          <w:p w:rsidR="000C133F" w:rsidRPr="000C133F" w:rsidRDefault="000C133F" w:rsidP="00D11DD0">
            <w:pPr>
              <w:spacing w:line="240" w:lineRule="auto"/>
              <w:jc w:val="right"/>
              <w:rPr>
                <w:color w:val="000000" w:themeColor="text1"/>
                <w:kern w:val="24"/>
                <w:sz w:val="24"/>
                <w:szCs w:val="24"/>
              </w:rPr>
            </w:pPr>
            <w:r w:rsidRPr="000C133F">
              <w:rPr>
                <w:color w:val="000000" w:themeColor="text1"/>
                <w:kern w:val="24"/>
              </w:rPr>
              <w:t>8 995</w:t>
            </w:r>
          </w:p>
        </w:tc>
      </w:tr>
      <w:tr w:rsidR="000C133F" w:rsidRPr="000C133F" w:rsidTr="008F745B">
        <w:trPr>
          <w:trHeight w:val="20"/>
        </w:trPr>
        <w:tc>
          <w:tcPr>
            <w:tcW w:w="2465" w:type="pct"/>
            <w:tcBorders>
              <w:top w:val="nil"/>
              <w:left w:val="single" w:sz="8" w:space="0" w:color="auto"/>
              <w:bottom w:val="single" w:sz="4" w:space="0" w:color="auto"/>
              <w:right w:val="single" w:sz="8" w:space="0" w:color="auto"/>
            </w:tcBorders>
            <w:noWrap/>
            <w:vAlign w:val="bottom"/>
          </w:tcPr>
          <w:p w:rsidR="000C133F" w:rsidRPr="000C133F" w:rsidRDefault="000C133F" w:rsidP="00D11DD0">
            <w:pPr>
              <w:spacing w:line="240" w:lineRule="auto"/>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 xml:space="preserve">Итого </w:t>
            </w:r>
          </w:p>
        </w:tc>
        <w:tc>
          <w:tcPr>
            <w:tcW w:w="492" w:type="pct"/>
            <w:tcBorders>
              <w:top w:val="nil"/>
              <w:left w:val="single" w:sz="4" w:space="0" w:color="auto"/>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41 863</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41 450</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42 342</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b/>
                <w:bCs/>
                <w:color w:val="000000" w:themeColor="text1"/>
                <w:kern w:val="24"/>
                <w:sz w:val="24"/>
                <w:szCs w:val="24"/>
              </w:rPr>
            </w:pPr>
            <w:r w:rsidRPr="000C133F">
              <w:rPr>
                <w:b/>
                <w:bCs/>
                <w:color w:val="000000" w:themeColor="text1"/>
                <w:kern w:val="24"/>
              </w:rPr>
              <w:t>42 006</w:t>
            </w:r>
          </w:p>
        </w:tc>
        <w:tc>
          <w:tcPr>
            <w:tcW w:w="569" w:type="pct"/>
            <w:tcBorders>
              <w:top w:val="nil"/>
              <w:left w:val="nil"/>
              <w:bottom w:val="single" w:sz="4" w:space="0" w:color="auto"/>
              <w:right w:val="single" w:sz="8" w:space="0" w:color="auto"/>
            </w:tcBorders>
            <w:noWrap/>
            <w:vAlign w:val="bottom"/>
          </w:tcPr>
          <w:p w:rsidR="000C133F" w:rsidRPr="000C133F" w:rsidRDefault="000C133F" w:rsidP="00D11DD0">
            <w:pPr>
              <w:spacing w:line="240" w:lineRule="auto"/>
              <w:jc w:val="right"/>
              <w:rPr>
                <w:b/>
                <w:bCs/>
                <w:color w:val="000000" w:themeColor="text1"/>
                <w:kern w:val="24"/>
                <w:sz w:val="24"/>
                <w:szCs w:val="24"/>
              </w:rPr>
            </w:pPr>
            <w:r w:rsidRPr="000C133F">
              <w:rPr>
                <w:b/>
                <w:bCs/>
                <w:color w:val="000000" w:themeColor="text1"/>
                <w:kern w:val="24"/>
              </w:rPr>
              <w:t>41 810</w:t>
            </w:r>
          </w:p>
        </w:tc>
      </w:tr>
      <w:tr w:rsidR="000C133F" w:rsidRPr="000C133F" w:rsidTr="008F745B">
        <w:trPr>
          <w:trHeight w:val="20"/>
        </w:trPr>
        <w:tc>
          <w:tcPr>
            <w:tcW w:w="2465" w:type="pct"/>
            <w:tcBorders>
              <w:top w:val="nil"/>
              <w:left w:val="single" w:sz="8" w:space="0" w:color="auto"/>
              <w:bottom w:val="single" w:sz="4" w:space="0" w:color="auto"/>
              <w:right w:val="single" w:sz="8" w:space="0" w:color="auto"/>
            </w:tcBorders>
            <w:vAlign w:val="bottom"/>
          </w:tcPr>
          <w:p w:rsidR="000C133F" w:rsidRPr="000C133F" w:rsidRDefault="000C133F" w:rsidP="00D11DD0">
            <w:pPr>
              <w:spacing w:line="240" w:lineRule="auto"/>
              <w:jc w:val="center"/>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II. ИСПОЛЬЗОВАНИЕ</w:t>
            </w:r>
          </w:p>
          <w:p w:rsidR="000C133F" w:rsidRPr="000C133F" w:rsidRDefault="000C133F" w:rsidP="00D11DD0">
            <w:pPr>
              <w:spacing w:line="240" w:lineRule="auto"/>
              <w:rPr>
                <w:rFonts w:eastAsia="Times New Roman"/>
                <w:b/>
                <w:bCs/>
                <w:color w:val="000000" w:themeColor="text1"/>
                <w:kern w:val="24"/>
                <w:sz w:val="24"/>
                <w:szCs w:val="24"/>
                <w:lang w:eastAsia="ru-RU"/>
              </w:rPr>
            </w:pPr>
            <w:r w:rsidRPr="000C133F">
              <w:rPr>
                <w:rFonts w:eastAsia="Times New Roman"/>
                <w:color w:val="000000" w:themeColor="text1"/>
                <w:kern w:val="24"/>
                <w:lang w:eastAsia="ru-RU"/>
              </w:rPr>
              <w:t>Производственное потребление</w:t>
            </w:r>
          </w:p>
        </w:tc>
        <w:tc>
          <w:tcPr>
            <w:tcW w:w="492"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4 271</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3 622</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3 928</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color w:val="000000" w:themeColor="text1"/>
                <w:kern w:val="24"/>
                <w:sz w:val="24"/>
                <w:szCs w:val="24"/>
              </w:rPr>
            </w:pPr>
            <w:r w:rsidRPr="000C133F">
              <w:rPr>
                <w:color w:val="000000" w:themeColor="text1"/>
                <w:kern w:val="24"/>
              </w:rPr>
              <w:t>3 742</w:t>
            </w:r>
          </w:p>
        </w:tc>
        <w:tc>
          <w:tcPr>
            <w:tcW w:w="569" w:type="pct"/>
            <w:tcBorders>
              <w:top w:val="nil"/>
              <w:left w:val="single" w:sz="4" w:space="0" w:color="auto"/>
              <w:bottom w:val="single" w:sz="4" w:space="0" w:color="auto"/>
              <w:right w:val="single" w:sz="8" w:space="0" w:color="auto"/>
            </w:tcBorders>
            <w:noWrap/>
            <w:vAlign w:val="bottom"/>
          </w:tcPr>
          <w:p w:rsidR="000C133F" w:rsidRPr="000C133F" w:rsidRDefault="000C133F" w:rsidP="00D11DD0">
            <w:pPr>
              <w:spacing w:line="240" w:lineRule="auto"/>
              <w:jc w:val="right"/>
              <w:rPr>
                <w:color w:val="000000" w:themeColor="text1"/>
                <w:kern w:val="24"/>
                <w:sz w:val="24"/>
                <w:szCs w:val="24"/>
              </w:rPr>
            </w:pPr>
            <w:r w:rsidRPr="000C133F">
              <w:rPr>
                <w:color w:val="000000" w:themeColor="text1"/>
                <w:kern w:val="24"/>
              </w:rPr>
              <w:t>3 548</w:t>
            </w:r>
          </w:p>
        </w:tc>
      </w:tr>
      <w:tr w:rsidR="000C133F" w:rsidRPr="000C133F" w:rsidTr="008F745B">
        <w:trPr>
          <w:trHeight w:val="20"/>
        </w:trPr>
        <w:tc>
          <w:tcPr>
            <w:tcW w:w="2465" w:type="pct"/>
            <w:tcBorders>
              <w:top w:val="nil"/>
              <w:left w:val="single" w:sz="8" w:space="0" w:color="auto"/>
              <w:bottom w:val="single" w:sz="4" w:space="0" w:color="auto"/>
              <w:right w:val="single" w:sz="8" w:space="0" w:color="auto"/>
            </w:tcBorders>
            <w:noWrap/>
            <w:vAlign w:val="bottom"/>
          </w:tcPr>
          <w:p w:rsidR="000C133F" w:rsidRPr="000C133F" w:rsidRDefault="000C133F" w:rsidP="00D11DD0">
            <w:pPr>
              <w:spacing w:line="240" w:lineRule="auto"/>
              <w:rPr>
                <w:rFonts w:eastAsia="Times New Roman"/>
                <w:color w:val="000000" w:themeColor="text1"/>
                <w:kern w:val="24"/>
                <w:sz w:val="24"/>
                <w:szCs w:val="24"/>
                <w:lang w:eastAsia="ru-RU"/>
              </w:rPr>
            </w:pPr>
            <w:r w:rsidRPr="000C133F">
              <w:rPr>
                <w:rFonts w:eastAsia="Times New Roman"/>
                <w:color w:val="000000" w:themeColor="text1"/>
                <w:kern w:val="24"/>
                <w:lang w:eastAsia="ru-RU"/>
              </w:rPr>
              <w:t>Потери</w:t>
            </w:r>
          </w:p>
        </w:tc>
        <w:tc>
          <w:tcPr>
            <w:tcW w:w="492"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29</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30</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29</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color w:val="000000" w:themeColor="text1"/>
                <w:kern w:val="24"/>
                <w:sz w:val="24"/>
                <w:szCs w:val="24"/>
              </w:rPr>
            </w:pPr>
            <w:r w:rsidRPr="000C133F">
              <w:rPr>
                <w:color w:val="000000" w:themeColor="text1"/>
                <w:kern w:val="24"/>
              </w:rPr>
              <w:t>32</w:t>
            </w:r>
          </w:p>
        </w:tc>
        <w:tc>
          <w:tcPr>
            <w:tcW w:w="569" w:type="pct"/>
            <w:tcBorders>
              <w:top w:val="nil"/>
              <w:left w:val="single" w:sz="4" w:space="0" w:color="auto"/>
              <w:bottom w:val="single" w:sz="4" w:space="0" w:color="auto"/>
              <w:right w:val="single" w:sz="8" w:space="0" w:color="auto"/>
            </w:tcBorders>
            <w:noWrap/>
            <w:vAlign w:val="bottom"/>
          </w:tcPr>
          <w:p w:rsidR="000C133F" w:rsidRPr="000C133F" w:rsidRDefault="000C133F" w:rsidP="00D11DD0">
            <w:pPr>
              <w:spacing w:line="240" w:lineRule="auto"/>
              <w:jc w:val="right"/>
              <w:rPr>
                <w:color w:val="000000" w:themeColor="text1"/>
                <w:kern w:val="24"/>
                <w:sz w:val="24"/>
                <w:szCs w:val="24"/>
              </w:rPr>
            </w:pPr>
            <w:r w:rsidRPr="000C133F">
              <w:rPr>
                <w:color w:val="000000" w:themeColor="text1"/>
                <w:kern w:val="24"/>
              </w:rPr>
              <w:t>24</w:t>
            </w:r>
          </w:p>
        </w:tc>
      </w:tr>
      <w:tr w:rsidR="000C133F" w:rsidRPr="000C133F" w:rsidTr="008F745B">
        <w:trPr>
          <w:trHeight w:val="20"/>
        </w:trPr>
        <w:tc>
          <w:tcPr>
            <w:tcW w:w="2465" w:type="pct"/>
            <w:tcBorders>
              <w:top w:val="nil"/>
              <w:left w:val="single" w:sz="8" w:space="0" w:color="auto"/>
              <w:bottom w:val="single" w:sz="4" w:space="0" w:color="auto"/>
              <w:right w:val="single" w:sz="8" w:space="0" w:color="auto"/>
            </w:tcBorders>
            <w:noWrap/>
            <w:vAlign w:val="bottom"/>
          </w:tcPr>
          <w:p w:rsidR="000C133F" w:rsidRPr="000C133F" w:rsidRDefault="000C133F" w:rsidP="00D11DD0">
            <w:pPr>
              <w:spacing w:line="240" w:lineRule="auto"/>
              <w:rPr>
                <w:rFonts w:eastAsia="Times New Roman"/>
                <w:color w:val="000000" w:themeColor="text1"/>
                <w:kern w:val="24"/>
                <w:sz w:val="24"/>
                <w:szCs w:val="24"/>
                <w:lang w:eastAsia="ru-RU"/>
              </w:rPr>
            </w:pPr>
            <w:r w:rsidRPr="000C133F">
              <w:rPr>
                <w:rFonts w:eastAsia="Times New Roman"/>
                <w:color w:val="000000" w:themeColor="text1"/>
                <w:kern w:val="24"/>
                <w:lang w:eastAsia="ru-RU"/>
              </w:rPr>
              <w:t xml:space="preserve">Личное потребление </w:t>
            </w:r>
          </w:p>
        </w:tc>
        <w:tc>
          <w:tcPr>
            <w:tcW w:w="492"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35 237</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35 189</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35 708</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color w:val="000000" w:themeColor="text1"/>
                <w:kern w:val="24"/>
                <w:sz w:val="24"/>
                <w:szCs w:val="24"/>
              </w:rPr>
            </w:pPr>
            <w:r w:rsidRPr="000C133F">
              <w:rPr>
                <w:color w:val="000000" w:themeColor="text1"/>
                <w:kern w:val="24"/>
              </w:rPr>
              <w:t>35 633</w:t>
            </w:r>
          </w:p>
        </w:tc>
        <w:tc>
          <w:tcPr>
            <w:tcW w:w="569" w:type="pct"/>
            <w:tcBorders>
              <w:top w:val="nil"/>
              <w:left w:val="single" w:sz="4" w:space="0" w:color="auto"/>
              <w:bottom w:val="single" w:sz="4" w:space="0" w:color="auto"/>
              <w:right w:val="single" w:sz="8" w:space="0" w:color="auto"/>
            </w:tcBorders>
            <w:noWrap/>
            <w:vAlign w:val="bottom"/>
          </w:tcPr>
          <w:p w:rsidR="000C133F" w:rsidRPr="000C133F" w:rsidRDefault="000C133F" w:rsidP="00D11DD0">
            <w:pPr>
              <w:spacing w:line="240" w:lineRule="auto"/>
              <w:jc w:val="right"/>
              <w:rPr>
                <w:color w:val="000000" w:themeColor="text1"/>
                <w:kern w:val="24"/>
                <w:sz w:val="24"/>
                <w:szCs w:val="24"/>
              </w:rPr>
            </w:pPr>
            <w:r w:rsidRPr="000C133F">
              <w:rPr>
                <w:color w:val="000000" w:themeColor="text1"/>
                <w:kern w:val="24"/>
              </w:rPr>
              <w:t>35 560</w:t>
            </w:r>
          </w:p>
        </w:tc>
      </w:tr>
      <w:tr w:rsidR="000C133F" w:rsidRPr="000C133F" w:rsidTr="008F745B">
        <w:trPr>
          <w:trHeight w:val="20"/>
        </w:trPr>
        <w:tc>
          <w:tcPr>
            <w:tcW w:w="2465" w:type="pct"/>
            <w:tcBorders>
              <w:top w:val="nil"/>
              <w:left w:val="single" w:sz="8" w:space="0" w:color="auto"/>
              <w:bottom w:val="single" w:sz="4" w:space="0" w:color="auto"/>
              <w:right w:val="single" w:sz="8" w:space="0" w:color="auto"/>
            </w:tcBorders>
            <w:noWrap/>
            <w:vAlign w:val="bottom"/>
          </w:tcPr>
          <w:p w:rsidR="000C133F" w:rsidRPr="000C133F" w:rsidRDefault="000C133F" w:rsidP="00D11DD0">
            <w:pPr>
              <w:spacing w:line="240" w:lineRule="auto"/>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Внутреннее потребление, всего</w:t>
            </w:r>
          </w:p>
        </w:tc>
        <w:tc>
          <w:tcPr>
            <w:tcW w:w="492" w:type="pct"/>
            <w:tcBorders>
              <w:top w:val="nil"/>
              <w:left w:val="single" w:sz="4" w:space="0" w:color="auto"/>
              <w:bottom w:val="single" w:sz="4" w:space="0" w:color="auto"/>
              <w:right w:val="nil"/>
            </w:tcBorders>
            <w:noWrap/>
            <w:vAlign w:val="bottom"/>
          </w:tcPr>
          <w:p w:rsidR="000C133F" w:rsidRPr="000C133F" w:rsidRDefault="000C133F" w:rsidP="00D11DD0">
            <w:pPr>
              <w:spacing w:line="240" w:lineRule="auto"/>
              <w:jc w:val="right"/>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39 537</w:t>
            </w:r>
          </w:p>
        </w:tc>
        <w:tc>
          <w:tcPr>
            <w:tcW w:w="491" w:type="pct"/>
            <w:tcBorders>
              <w:top w:val="nil"/>
              <w:left w:val="single" w:sz="4" w:space="0" w:color="auto"/>
              <w:bottom w:val="single" w:sz="4" w:space="0" w:color="auto"/>
              <w:right w:val="nil"/>
            </w:tcBorders>
            <w:noWrap/>
            <w:vAlign w:val="bottom"/>
          </w:tcPr>
          <w:p w:rsidR="000C133F" w:rsidRPr="000C133F" w:rsidRDefault="000C133F" w:rsidP="00D11DD0">
            <w:pPr>
              <w:spacing w:line="240" w:lineRule="auto"/>
              <w:jc w:val="right"/>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38 841</w:t>
            </w:r>
          </w:p>
        </w:tc>
        <w:tc>
          <w:tcPr>
            <w:tcW w:w="491" w:type="pct"/>
            <w:tcBorders>
              <w:top w:val="nil"/>
              <w:left w:val="single" w:sz="4" w:space="0" w:color="auto"/>
              <w:bottom w:val="single" w:sz="4" w:space="0" w:color="auto"/>
              <w:right w:val="nil"/>
            </w:tcBorders>
            <w:noWrap/>
            <w:vAlign w:val="bottom"/>
          </w:tcPr>
          <w:p w:rsidR="000C133F" w:rsidRPr="000C133F" w:rsidRDefault="000C133F" w:rsidP="00D11DD0">
            <w:pPr>
              <w:spacing w:line="240" w:lineRule="auto"/>
              <w:jc w:val="right"/>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39 665</w:t>
            </w:r>
          </w:p>
        </w:tc>
        <w:tc>
          <w:tcPr>
            <w:tcW w:w="491" w:type="pct"/>
            <w:tcBorders>
              <w:top w:val="nil"/>
              <w:left w:val="single" w:sz="4" w:space="0" w:color="auto"/>
              <w:bottom w:val="single" w:sz="4" w:space="0" w:color="auto"/>
              <w:right w:val="single" w:sz="4" w:space="0" w:color="auto"/>
            </w:tcBorders>
            <w:noWrap/>
            <w:vAlign w:val="bottom"/>
          </w:tcPr>
          <w:p w:rsidR="000C133F" w:rsidRPr="000C133F" w:rsidRDefault="000C133F" w:rsidP="00D11DD0">
            <w:pPr>
              <w:spacing w:line="240" w:lineRule="auto"/>
              <w:jc w:val="right"/>
              <w:rPr>
                <w:b/>
                <w:bCs/>
                <w:color w:val="000000" w:themeColor="text1"/>
                <w:kern w:val="24"/>
                <w:sz w:val="24"/>
                <w:szCs w:val="24"/>
              </w:rPr>
            </w:pPr>
            <w:r w:rsidRPr="000C133F">
              <w:rPr>
                <w:b/>
                <w:bCs/>
                <w:color w:val="000000" w:themeColor="text1"/>
                <w:kern w:val="24"/>
              </w:rPr>
              <w:t>39 407</w:t>
            </w:r>
          </w:p>
        </w:tc>
        <w:tc>
          <w:tcPr>
            <w:tcW w:w="569" w:type="pct"/>
            <w:tcBorders>
              <w:top w:val="nil"/>
              <w:left w:val="single" w:sz="4" w:space="0" w:color="auto"/>
              <w:bottom w:val="single" w:sz="4" w:space="0" w:color="auto"/>
              <w:right w:val="single" w:sz="8" w:space="0" w:color="auto"/>
            </w:tcBorders>
            <w:noWrap/>
            <w:vAlign w:val="bottom"/>
          </w:tcPr>
          <w:p w:rsidR="000C133F" w:rsidRPr="000C133F" w:rsidRDefault="000C133F" w:rsidP="00D11DD0">
            <w:pPr>
              <w:spacing w:line="240" w:lineRule="auto"/>
              <w:jc w:val="right"/>
              <w:rPr>
                <w:b/>
                <w:bCs/>
                <w:color w:val="000000" w:themeColor="text1"/>
                <w:kern w:val="24"/>
                <w:sz w:val="24"/>
                <w:szCs w:val="24"/>
              </w:rPr>
            </w:pPr>
            <w:r w:rsidRPr="000C133F">
              <w:rPr>
                <w:b/>
                <w:bCs/>
                <w:color w:val="000000" w:themeColor="text1"/>
                <w:kern w:val="24"/>
              </w:rPr>
              <w:t>39 132</w:t>
            </w:r>
          </w:p>
        </w:tc>
      </w:tr>
      <w:tr w:rsidR="000C133F" w:rsidRPr="000C133F" w:rsidTr="008F745B">
        <w:trPr>
          <w:trHeight w:val="20"/>
        </w:trPr>
        <w:tc>
          <w:tcPr>
            <w:tcW w:w="2465" w:type="pct"/>
            <w:tcBorders>
              <w:top w:val="nil"/>
              <w:left w:val="single" w:sz="8" w:space="0" w:color="auto"/>
              <w:bottom w:val="single" w:sz="4" w:space="0" w:color="auto"/>
              <w:right w:val="single" w:sz="8" w:space="0" w:color="auto"/>
            </w:tcBorders>
            <w:noWrap/>
            <w:vAlign w:val="bottom"/>
          </w:tcPr>
          <w:p w:rsidR="000C133F" w:rsidRPr="000C133F" w:rsidRDefault="000C133F" w:rsidP="00D11DD0">
            <w:pPr>
              <w:spacing w:line="240" w:lineRule="auto"/>
              <w:rPr>
                <w:rFonts w:eastAsia="Times New Roman"/>
                <w:color w:val="000000" w:themeColor="text1"/>
                <w:kern w:val="24"/>
                <w:sz w:val="24"/>
                <w:szCs w:val="24"/>
                <w:lang w:eastAsia="ru-RU"/>
              </w:rPr>
            </w:pPr>
            <w:r w:rsidRPr="000C133F">
              <w:rPr>
                <w:rFonts w:eastAsia="Times New Roman"/>
                <w:color w:val="000000" w:themeColor="text1"/>
                <w:kern w:val="24"/>
                <w:lang w:eastAsia="ru-RU"/>
              </w:rPr>
              <w:t>Экспорт</w:t>
            </w:r>
          </w:p>
        </w:tc>
        <w:tc>
          <w:tcPr>
            <w:tcW w:w="492"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460</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614</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645</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color w:val="000000" w:themeColor="text1"/>
                <w:kern w:val="24"/>
                <w:sz w:val="24"/>
                <w:szCs w:val="24"/>
              </w:rPr>
            </w:pPr>
            <w:r w:rsidRPr="000C133F">
              <w:rPr>
                <w:color w:val="000000" w:themeColor="text1"/>
                <w:kern w:val="24"/>
              </w:rPr>
              <w:t>628</w:t>
            </w:r>
          </w:p>
        </w:tc>
        <w:tc>
          <w:tcPr>
            <w:tcW w:w="569" w:type="pct"/>
            <w:tcBorders>
              <w:top w:val="nil"/>
              <w:left w:val="single" w:sz="4" w:space="0" w:color="auto"/>
              <w:bottom w:val="single" w:sz="4" w:space="0" w:color="auto"/>
              <w:right w:val="single" w:sz="8" w:space="0" w:color="auto"/>
            </w:tcBorders>
            <w:noWrap/>
            <w:vAlign w:val="bottom"/>
          </w:tcPr>
          <w:p w:rsidR="000C133F" w:rsidRPr="000C133F" w:rsidRDefault="000C133F" w:rsidP="00D11DD0">
            <w:pPr>
              <w:spacing w:line="240" w:lineRule="auto"/>
              <w:jc w:val="right"/>
              <w:rPr>
                <w:color w:val="000000" w:themeColor="text1"/>
                <w:kern w:val="24"/>
                <w:sz w:val="24"/>
                <w:szCs w:val="24"/>
              </w:rPr>
            </w:pPr>
            <w:r w:rsidRPr="000C133F">
              <w:rPr>
                <w:color w:val="000000" w:themeColor="text1"/>
                <w:kern w:val="24"/>
              </w:rPr>
              <w:t>629</w:t>
            </w:r>
          </w:p>
        </w:tc>
      </w:tr>
      <w:tr w:rsidR="000C133F" w:rsidRPr="000C133F" w:rsidTr="008F745B">
        <w:trPr>
          <w:trHeight w:val="20"/>
        </w:trPr>
        <w:tc>
          <w:tcPr>
            <w:tcW w:w="2465" w:type="pct"/>
            <w:tcBorders>
              <w:top w:val="nil"/>
              <w:left w:val="single" w:sz="8" w:space="0" w:color="auto"/>
              <w:bottom w:val="single" w:sz="4" w:space="0" w:color="auto"/>
              <w:right w:val="single" w:sz="8" w:space="0" w:color="auto"/>
            </w:tcBorders>
            <w:noWrap/>
            <w:vAlign w:val="bottom"/>
          </w:tcPr>
          <w:p w:rsidR="000C133F" w:rsidRPr="000C133F" w:rsidRDefault="000C133F" w:rsidP="00D11DD0">
            <w:pPr>
              <w:spacing w:line="240" w:lineRule="auto"/>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 xml:space="preserve">Итого </w:t>
            </w:r>
          </w:p>
        </w:tc>
        <w:tc>
          <w:tcPr>
            <w:tcW w:w="492" w:type="pct"/>
            <w:tcBorders>
              <w:top w:val="nil"/>
              <w:left w:val="single" w:sz="4" w:space="0" w:color="auto"/>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39 997</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39 455</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40 310</w:t>
            </w:r>
          </w:p>
        </w:tc>
        <w:tc>
          <w:tcPr>
            <w:tcW w:w="491" w:type="pct"/>
            <w:tcBorders>
              <w:top w:val="nil"/>
              <w:left w:val="nil"/>
              <w:bottom w:val="single" w:sz="4" w:space="0" w:color="auto"/>
              <w:right w:val="single" w:sz="4" w:space="0" w:color="auto"/>
            </w:tcBorders>
            <w:noWrap/>
            <w:vAlign w:val="bottom"/>
          </w:tcPr>
          <w:p w:rsidR="000C133F" w:rsidRPr="000C133F" w:rsidRDefault="000C133F" w:rsidP="00D11DD0">
            <w:pPr>
              <w:spacing w:line="240" w:lineRule="auto"/>
              <w:jc w:val="right"/>
              <w:rPr>
                <w:b/>
                <w:bCs/>
                <w:color w:val="000000" w:themeColor="text1"/>
                <w:kern w:val="24"/>
                <w:sz w:val="24"/>
                <w:szCs w:val="24"/>
              </w:rPr>
            </w:pPr>
            <w:r w:rsidRPr="000C133F">
              <w:rPr>
                <w:b/>
                <w:bCs/>
                <w:color w:val="000000" w:themeColor="text1"/>
                <w:kern w:val="24"/>
              </w:rPr>
              <w:t>40 035</w:t>
            </w:r>
          </w:p>
        </w:tc>
        <w:tc>
          <w:tcPr>
            <w:tcW w:w="569" w:type="pct"/>
            <w:tcBorders>
              <w:top w:val="nil"/>
              <w:left w:val="nil"/>
              <w:bottom w:val="single" w:sz="4" w:space="0" w:color="auto"/>
              <w:right w:val="single" w:sz="8" w:space="0" w:color="auto"/>
            </w:tcBorders>
            <w:noWrap/>
            <w:vAlign w:val="bottom"/>
          </w:tcPr>
          <w:p w:rsidR="000C133F" w:rsidRPr="000C133F" w:rsidRDefault="000C133F" w:rsidP="00D11DD0">
            <w:pPr>
              <w:spacing w:line="240" w:lineRule="auto"/>
              <w:jc w:val="right"/>
              <w:rPr>
                <w:b/>
                <w:bCs/>
                <w:color w:val="000000" w:themeColor="text1"/>
                <w:kern w:val="24"/>
                <w:sz w:val="24"/>
                <w:szCs w:val="24"/>
              </w:rPr>
            </w:pPr>
            <w:r w:rsidRPr="000C133F">
              <w:rPr>
                <w:b/>
                <w:bCs/>
                <w:color w:val="000000" w:themeColor="text1"/>
                <w:kern w:val="24"/>
              </w:rPr>
              <w:t>39 761</w:t>
            </w:r>
          </w:p>
        </w:tc>
      </w:tr>
      <w:tr w:rsidR="000C133F" w:rsidRPr="000C133F" w:rsidTr="008F745B">
        <w:trPr>
          <w:trHeight w:val="20"/>
        </w:trPr>
        <w:tc>
          <w:tcPr>
            <w:tcW w:w="2465" w:type="pct"/>
            <w:tcBorders>
              <w:top w:val="nil"/>
              <w:left w:val="single" w:sz="8" w:space="0" w:color="auto"/>
              <w:bottom w:val="single" w:sz="8" w:space="0" w:color="auto"/>
              <w:right w:val="single" w:sz="8" w:space="0" w:color="auto"/>
            </w:tcBorders>
            <w:noWrap/>
            <w:vAlign w:val="bottom"/>
          </w:tcPr>
          <w:p w:rsidR="000C133F" w:rsidRPr="000C133F" w:rsidRDefault="000C133F" w:rsidP="00D11DD0">
            <w:pPr>
              <w:spacing w:line="240" w:lineRule="auto"/>
              <w:rPr>
                <w:rFonts w:eastAsia="Times New Roman"/>
                <w:color w:val="000000" w:themeColor="text1"/>
                <w:kern w:val="24"/>
                <w:sz w:val="24"/>
                <w:szCs w:val="24"/>
                <w:lang w:eastAsia="ru-RU"/>
              </w:rPr>
            </w:pPr>
            <w:r w:rsidRPr="000C133F">
              <w:rPr>
                <w:rFonts w:eastAsia="Times New Roman"/>
                <w:color w:val="000000" w:themeColor="text1"/>
                <w:kern w:val="24"/>
                <w:lang w:eastAsia="ru-RU"/>
              </w:rPr>
              <w:t>Запасы на конец отчетного периода</w:t>
            </w:r>
          </w:p>
        </w:tc>
        <w:tc>
          <w:tcPr>
            <w:tcW w:w="492" w:type="pct"/>
            <w:tcBorders>
              <w:top w:val="nil"/>
              <w:left w:val="single" w:sz="4" w:space="0" w:color="auto"/>
              <w:bottom w:val="single" w:sz="8"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1 866</w:t>
            </w:r>
          </w:p>
        </w:tc>
        <w:tc>
          <w:tcPr>
            <w:tcW w:w="491" w:type="pct"/>
            <w:tcBorders>
              <w:top w:val="nil"/>
              <w:left w:val="nil"/>
              <w:bottom w:val="single" w:sz="8"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1 995</w:t>
            </w:r>
          </w:p>
        </w:tc>
        <w:tc>
          <w:tcPr>
            <w:tcW w:w="491" w:type="pct"/>
            <w:tcBorders>
              <w:top w:val="nil"/>
              <w:left w:val="nil"/>
              <w:bottom w:val="single" w:sz="8" w:space="0" w:color="auto"/>
              <w:right w:val="single" w:sz="4" w:space="0" w:color="auto"/>
            </w:tcBorders>
            <w:noWrap/>
            <w:vAlign w:val="bottom"/>
          </w:tcPr>
          <w:p w:rsidR="000C133F" w:rsidRPr="000C133F" w:rsidRDefault="000C133F" w:rsidP="00D11DD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2 032</w:t>
            </w:r>
          </w:p>
        </w:tc>
        <w:tc>
          <w:tcPr>
            <w:tcW w:w="491" w:type="pct"/>
            <w:tcBorders>
              <w:top w:val="nil"/>
              <w:left w:val="nil"/>
              <w:bottom w:val="single" w:sz="8" w:space="0" w:color="auto"/>
              <w:right w:val="single" w:sz="4" w:space="0" w:color="auto"/>
            </w:tcBorders>
            <w:noWrap/>
            <w:vAlign w:val="bottom"/>
          </w:tcPr>
          <w:p w:rsidR="000C133F" w:rsidRPr="000C133F" w:rsidRDefault="000C133F" w:rsidP="00D11DD0">
            <w:pPr>
              <w:spacing w:line="240" w:lineRule="auto"/>
              <w:jc w:val="right"/>
              <w:rPr>
                <w:color w:val="000000" w:themeColor="text1"/>
                <w:kern w:val="24"/>
                <w:sz w:val="24"/>
                <w:szCs w:val="24"/>
              </w:rPr>
            </w:pPr>
            <w:r w:rsidRPr="000C133F">
              <w:rPr>
                <w:color w:val="000000" w:themeColor="text1"/>
                <w:kern w:val="24"/>
              </w:rPr>
              <w:t>1 971</w:t>
            </w:r>
          </w:p>
        </w:tc>
        <w:tc>
          <w:tcPr>
            <w:tcW w:w="569" w:type="pct"/>
            <w:tcBorders>
              <w:top w:val="nil"/>
              <w:left w:val="nil"/>
              <w:bottom w:val="single" w:sz="8" w:space="0" w:color="auto"/>
              <w:right w:val="single" w:sz="8" w:space="0" w:color="auto"/>
            </w:tcBorders>
            <w:noWrap/>
            <w:vAlign w:val="bottom"/>
          </w:tcPr>
          <w:p w:rsidR="000C133F" w:rsidRPr="000C133F" w:rsidRDefault="000C133F" w:rsidP="00D11DD0">
            <w:pPr>
              <w:spacing w:line="240" w:lineRule="auto"/>
              <w:jc w:val="right"/>
              <w:rPr>
                <w:color w:val="000000" w:themeColor="text1"/>
                <w:kern w:val="24"/>
                <w:sz w:val="24"/>
                <w:szCs w:val="24"/>
              </w:rPr>
            </w:pPr>
            <w:r w:rsidRPr="000C133F">
              <w:rPr>
                <w:color w:val="000000" w:themeColor="text1"/>
                <w:kern w:val="24"/>
              </w:rPr>
              <w:t>2 049</w:t>
            </w:r>
          </w:p>
        </w:tc>
      </w:tr>
    </w:tbl>
    <w:p w:rsidR="000C133F" w:rsidRPr="000C133F" w:rsidRDefault="000C133F" w:rsidP="000C133F">
      <w:pPr>
        <w:spacing w:after="120"/>
        <w:rPr>
          <w:bCs/>
          <w:color w:val="000000" w:themeColor="text1"/>
          <w:kern w:val="24"/>
          <w:sz w:val="24"/>
          <w:szCs w:val="24"/>
        </w:rPr>
      </w:pPr>
      <w:r w:rsidRPr="000C133F">
        <w:rPr>
          <w:bCs/>
          <w:color w:val="000000" w:themeColor="text1"/>
          <w:kern w:val="24"/>
          <w:sz w:val="24"/>
          <w:szCs w:val="24"/>
          <w:vertAlign w:val="superscript"/>
        </w:rPr>
        <w:t>*</w:t>
      </w:r>
      <w:r w:rsidRPr="000C133F">
        <w:rPr>
          <w:bCs/>
          <w:color w:val="000000" w:themeColor="text1"/>
          <w:kern w:val="24"/>
          <w:sz w:val="24"/>
          <w:szCs w:val="24"/>
        </w:rPr>
        <w:t>по данным Минсельхоза России.</w:t>
      </w:r>
    </w:p>
    <w:p w:rsidR="000C133F" w:rsidRPr="000C133F" w:rsidRDefault="000C133F" w:rsidP="00BF70D9">
      <w:pPr>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lastRenderedPageBreak/>
        <w:t xml:space="preserve">По данным ФТС России, </w:t>
      </w:r>
      <w:proofErr w:type="spellStart"/>
      <w:r w:rsidRPr="000C133F">
        <w:rPr>
          <w:rFonts w:eastAsia="Times New Roman"/>
          <w:color w:val="000000" w:themeColor="text1"/>
          <w:kern w:val="24"/>
          <w:sz w:val="28"/>
          <w:szCs w:val="28"/>
          <w:lang w:eastAsia="ru-RU"/>
        </w:rPr>
        <w:t>Белстата</w:t>
      </w:r>
      <w:proofErr w:type="spellEnd"/>
      <w:r w:rsidRPr="000C133F">
        <w:rPr>
          <w:rFonts w:eastAsia="Times New Roman"/>
          <w:color w:val="000000" w:themeColor="text1"/>
          <w:kern w:val="24"/>
          <w:sz w:val="28"/>
          <w:szCs w:val="28"/>
          <w:lang w:eastAsia="ru-RU"/>
        </w:rPr>
        <w:t xml:space="preserve"> и </w:t>
      </w:r>
      <w:proofErr w:type="spellStart"/>
      <w:r w:rsidRPr="000C133F">
        <w:rPr>
          <w:rFonts w:eastAsia="Times New Roman"/>
          <w:color w:val="000000" w:themeColor="text1"/>
          <w:kern w:val="24"/>
          <w:sz w:val="28"/>
          <w:szCs w:val="28"/>
          <w:lang w:eastAsia="ru-RU"/>
        </w:rPr>
        <w:t>Казстата</w:t>
      </w:r>
      <w:proofErr w:type="spellEnd"/>
      <w:r w:rsidRPr="000C133F">
        <w:rPr>
          <w:rFonts w:eastAsia="Times New Roman"/>
          <w:color w:val="000000" w:themeColor="text1"/>
          <w:kern w:val="24"/>
          <w:sz w:val="28"/>
          <w:szCs w:val="28"/>
          <w:lang w:eastAsia="ru-RU"/>
        </w:rPr>
        <w:t>, экспорт молока и молок</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продуктов (в пересчете на молоко) составил 726,8 тыс. тонн, что на 1,8% больше, чем в 2013 году. Основными странами, импортирующими российские молочные продукты, являются Казахстан, Абхазия, Монголия.</w:t>
      </w:r>
    </w:p>
    <w:p w:rsidR="000C133F" w:rsidRPr="000C133F" w:rsidRDefault="000C133F" w:rsidP="00BF70D9">
      <w:pPr>
        <w:spacing w:line="240" w:lineRule="auto"/>
        <w:ind w:firstLine="709"/>
        <w:jc w:val="both"/>
        <w:rPr>
          <w:color w:val="000000" w:themeColor="text1"/>
          <w:kern w:val="24"/>
          <w:sz w:val="28"/>
          <w:szCs w:val="28"/>
        </w:rPr>
      </w:pPr>
      <w:r w:rsidRPr="000C133F">
        <w:rPr>
          <w:color w:val="000000" w:themeColor="text1"/>
          <w:kern w:val="24"/>
          <w:sz w:val="28"/>
          <w:szCs w:val="28"/>
        </w:rPr>
        <w:t>Ценовая ситуация на рынке молока и молокопродуктов в 2014 г. характер</w:t>
      </w:r>
      <w:r w:rsidRPr="000C133F">
        <w:rPr>
          <w:color w:val="000000" w:themeColor="text1"/>
          <w:kern w:val="24"/>
          <w:sz w:val="28"/>
          <w:szCs w:val="28"/>
        </w:rPr>
        <w:t>и</w:t>
      </w:r>
      <w:r w:rsidRPr="000C133F">
        <w:rPr>
          <w:color w:val="000000" w:themeColor="text1"/>
          <w:kern w:val="24"/>
          <w:sz w:val="28"/>
          <w:szCs w:val="28"/>
        </w:rPr>
        <w:t>зовалась их удорожанием по всей производственной цепочке. Вместе с тем д</w:t>
      </w:r>
      <w:r w:rsidRPr="000C133F">
        <w:rPr>
          <w:color w:val="000000" w:themeColor="text1"/>
          <w:kern w:val="24"/>
          <w:sz w:val="28"/>
          <w:szCs w:val="28"/>
        </w:rPr>
        <w:t>и</w:t>
      </w:r>
      <w:r w:rsidRPr="000C133F">
        <w:rPr>
          <w:color w:val="000000" w:themeColor="text1"/>
          <w:kern w:val="24"/>
          <w:sz w:val="28"/>
          <w:szCs w:val="28"/>
        </w:rPr>
        <w:t>намика цен сельскохозяйственных товаропроизводителей имела выраженную с</w:t>
      </w:r>
      <w:r w:rsidRPr="000C133F">
        <w:rPr>
          <w:color w:val="000000" w:themeColor="text1"/>
          <w:kern w:val="24"/>
          <w:sz w:val="28"/>
          <w:szCs w:val="28"/>
        </w:rPr>
        <w:t>е</w:t>
      </w:r>
      <w:r w:rsidRPr="000C133F">
        <w:rPr>
          <w:color w:val="000000" w:themeColor="text1"/>
          <w:kern w:val="24"/>
          <w:sz w:val="28"/>
          <w:szCs w:val="28"/>
        </w:rPr>
        <w:t>зонность – понижение цен в летние месяцы и их последующий рост в осенне-зимний период (рис. 3.26). В течение летнего сезона в июле-сентябре цены на молоко были ниже их уровня в декабре 2013 года, но уже в ноябре они превыс</w:t>
      </w:r>
      <w:r w:rsidRPr="000C133F">
        <w:rPr>
          <w:color w:val="000000" w:themeColor="text1"/>
          <w:kern w:val="24"/>
          <w:sz w:val="28"/>
          <w:szCs w:val="28"/>
        </w:rPr>
        <w:t>и</w:t>
      </w:r>
      <w:r w:rsidRPr="000C133F">
        <w:rPr>
          <w:color w:val="000000" w:themeColor="text1"/>
          <w:kern w:val="24"/>
          <w:sz w:val="28"/>
          <w:szCs w:val="28"/>
        </w:rPr>
        <w:t xml:space="preserve">ли его на 5,6%, а в декабре – на 8,7%. </w:t>
      </w:r>
    </w:p>
    <w:p w:rsidR="000C133F" w:rsidRPr="000C133F" w:rsidRDefault="000C133F" w:rsidP="00BF70D9">
      <w:pPr>
        <w:spacing w:line="240" w:lineRule="auto"/>
        <w:ind w:firstLine="709"/>
        <w:jc w:val="both"/>
        <w:rPr>
          <w:color w:val="000000" w:themeColor="text1"/>
          <w:kern w:val="24"/>
          <w:sz w:val="28"/>
          <w:szCs w:val="28"/>
        </w:rPr>
      </w:pPr>
      <w:r w:rsidRPr="000C133F">
        <w:rPr>
          <w:color w:val="000000" w:themeColor="text1"/>
          <w:kern w:val="24"/>
          <w:sz w:val="28"/>
          <w:szCs w:val="28"/>
        </w:rPr>
        <w:t>Индексы цен производителей на молоко питьевое пастеризованное и п</w:t>
      </w:r>
      <w:r w:rsidRPr="000C133F">
        <w:rPr>
          <w:color w:val="000000" w:themeColor="text1"/>
          <w:kern w:val="24"/>
          <w:sz w:val="28"/>
          <w:szCs w:val="28"/>
        </w:rPr>
        <w:t>о</w:t>
      </w:r>
      <w:r w:rsidRPr="000C133F">
        <w:rPr>
          <w:color w:val="000000" w:themeColor="text1"/>
          <w:kern w:val="24"/>
          <w:sz w:val="28"/>
          <w:szCs w:val="28"/>
        </w:rPr>
        <w:t>требительские цены на него повышались в течение всего отчетного года. При этом темпы их роста существенно превысили аналогичный показатель у сельск</w:t>
      </w:r>
      <w:r w:rsidRPr="000C133F">
        <w:rPr>
          <w:color w:val="000000" w:themeColor="text1"/>
          <w:kern w:val="24"/>
          <w:sz w:val="28"/>
          <w:szCs w:val="28"/>
        </w:rPr>
        <w:t>о</w:t>
      </w:r>
      <w:r w:rsidRPr="000C133F">
        <w:rPr>
          <w:color w:val="000000" w:themeColor="text1"/>
          <w:kern w:val="24"/>
          <w:sz w:val="28"/>
          <w:szCs w:val="28"/>
        </w:rPr>
        <w:t>хозяйственных товаропроизводителей, составив в декабре 2014 года к декабрю 2013 года соответственно 14% и 13,3%.</w:t>
      </w:r>
    </w:p>
    <w:p w:rsidR="000C133F" w:rsidRPr="000C133F" w:rsidRDefault="00D11DD0" w:rsidP="00D11DD0">
      <w:pPr>
        <w:spacing w:line="240" w:lineRule="auto"/>
        <w:jc w:val="center"/>
        <w:rPr>
          <w:b/>
          <w:color w:val="000000" w:themeColor="text1"/>
          <w:kern w:val="24"/>
        </w:rPr>
      </w:pPr>
      <w:r w:rsidRPr="00D11DD0">
        <w:rPr>
          <w:b/>
          <w:noProof/>
          <w:color w:val="000000" w:themeColor="text1"/>
          <w:kern w:val="24"/>
          <w:lang w:eastAsia="ru-RU"/>
        </w:rPr>
        <w:drawing>
          <wp:inline distT="0" distB="0" distL="0" distR="0">
            <wp:extent cx="6210300" cy="3014090"/>
            <wp:effectExtent l="0" t="0" r="0" b="0"/>
            <wp:docPr id="115"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C133F" w:rsidRPr="00D11DD0" w:rsidRDefault="00D11DD0" w:rsidP="00D11DD0">
      <w:pPr>
        <w:spacing w:line="240" w:lineRule="auto"/>
        <w:jc w:val="center"/>
        <w:rPr>
          <w:b/>
          <w:bCs/>
          <w:color w:val="000000" w:themeColor="text1"/>
          <w:kern w:val="24"/>
          <w:sz w:val="28"/>
          <w:szCs w:val="28"/>
        </w:rPr>
      </w:pPr>
      <w:r w:rsidRPr="00D11DD0">
        <w:rPr>
          <w:b/>
          <w:bCs/>
          <w:color w:val="000000" w:themeColor="text1"/>
          <w:kern w:val="24"/>
          <w:sz w:val="28"/>
          <w:szCs w:val="28"/>
        </w:rPr>
        <w:t xml:space="preserve">Рис. </w:t>
      </w:r>
      <w:r w:rsidR="000C133F" w:rsidRPr="00D11DD0">
        <w:rPr>
          <w:b/>
          <w:bCs/>
          <w:color w:val="000000" w:themeColor="text1"/>
          <w:kern w:val="24"/>
          <w:sz w:val="28"/>
          <w:szCs w:val="28"/>
        </w:rPr>
        <w:t>3.26. Индексы цен сельскохозяйственных товаропроизводителей на м</w:t>
      </w:r>
      <w:r w:rsidR="000C133F" w:rsidRPr="00D11DD0">
        <w:rPr>
          <w:b/>
          <w:bCs/>
          <w:color w:val="000000" w:themeColor="text1"/>
          <w:kern w:val="24"/>
          <w:sz w:val="28"/>
          <w:szCs w:val="28"/>
        </w:rPr>
        <w:t>о</w:t>
      </w:r>
      <w:r w:rsidR="000C133F" w:rsidRPr="00D11DD0">
        <w:rPr>
          <w:b/>
          <w:bCs/>
          <w:color w:val="000000" w:themeColor="text1"/>
          <w:kern w:val="24"/>
          <w:sz w:val="28"/>
          <w:szCs w:val="28"/>
        </w:rPr>
        <w:t>локо, производителей на молоко питьевое пастеризованное, потребител</w:t>
      </w:r>
      <w:r w:rsidR="000C133F" w:rsidRPr="00D11DD0">
        <w:rPr>
          <w:b/>
          <w:bCs/>
          <w:color w:val="000000" w:themeColor="text1"/>
          <w:kern w:val="24"/>
          <w:sz w:val="28"/>
          <w:szCs w:val="28"/>
        </w:rPr>
        <w:t>ь</w:t>
      </w:r>
      <w:r w:rsidR="000C133F" w:rsidRPr="00D11DD0">
        <w:rPr>
          <w:b/>
          <w:bCs/>
          <w:color w:val="000000" w:themeColor="text1"/>
          <w:kern w:val="24"/>
          <w:sz w:val="28"/>
          <w:szCs w:val="28"/>
        </w:rPr>
        <w:t>ских цен на молоко питьевое цельное пастеризованное 2,5-3,5% жирности в 2014 г., к декабрю предыдущего года</w:t>
      </w:r>
      <w:r>
        <w:rPr>
          <w:b/>
          <w:bCs/>
          <w:color w:val="000000" w:themeColor="text1"/>
          <w:kern w:val="24"/>
          <w:sz w:val="28"/>
          <w:szCs w:val="28"/>
        </w:rPr>
        <w:t>, %</w:t>
      </w:r>
    </w:p>
    <w:p w:rsidR="000C133F" w:rsidRPr="000C133F" w:rsidRDefault="000C133F" w:rsidP="00D11DD0">
      <w:pPr>
        <w:spacing w:line="240" w:lineRule="auto"/>
        <w:jc w:val="center"/>
        <w:rPr>
          <w:b/>
          <w:bCs/>
          <w:color w:val="000000" w:themeColor="text1"/>
          <w:kern w:val="24"/>
        </w:rPr>
      </w:pPr>
    </w:p>
    <w:p w:rsidR="000C133F" w:rsidRPr="000C133F" w:rsidRDefault="000C133F" w:rsidP="00D11DD0">
      <w:pPr>
        <w:spacing w:line="240" w:lineRule="auto"/>
        <w:ind w:firstLine="709"/>
        <w:jc w:val="both"/>
        <w:rPr>
          <w:color w:val="000000" w:themeColor="text1"/>
          <w:kern w:val="24"/>
          <w:sz w:val="28"/>
          <w:szCs w:val="28"/>
        </w:rPr>
      </w:pPr>
      <w:r w:rsidRPr="000C133F">
        <w:rPr>
          <w:color w:val="000000" w:themeColor="text1"/>
          <w:kern w:val="24"/>
          <w:sz w:val="28"/>
          <w:szCs w:val="28"/>
        </w:rPr>
        <w:t>По данным Росстата, среднегодовая цена сельскохозяйственных товар</w:t>
      </w:r>
      <w:r w:rsidRPr="000C133F">
        <w:rPr>
          <w:color w:val="000000" w:themeColor="text1"/>
          <w:kern w:val="24"/>
          <w:sz w:val="28"/>
          <w:szCs w:val="28"/>
        </w:rPr>
        <w:t>о</w:t>
      </w:r>
      <w:r w:rsidRPr="000C133F">
        <w:rPr>
          <w:color w:val="000000" w:themeColor="text1"/>
          <w:kern w:val="24"/>
          <w:sz w:val="28"/>
          <w:szCs w:val="28"/>
        </w:rPr>
        <w:t xml:space="preserve">производителей на молоко в 2014 году составила 19,6 тыс. руб./т против </w:t>
      </w:r>
      <w:r w:rsidRPr="000C133F">
        <w:rPr>
          <w:color w:val="000000" w:themeColor="text1"/>
          <w:kern w:val="24"/>
          <w:sz w:val="28"/>
          <w:szCs w:val="28"/>
        </w:rPr>
        <w:br/>
        <w:t>15,9 тыс. руб./т в 2013 году, или на 22,6% больше (рис. 3.27).</w:t>
      </w:r>
    </w:p>
    <w:p w:rsidR="000C133F" w:rsidRPr="000C133F" w:rsidRDefault="000C133F" w:rsidP="000C133F">
      <w:pPr>
        <w:ind w:firstLine="567"/>
        <w:jc w:val="both"/>
        <w:rPr>
          <w:color w:val="000000" w:themeColor="text1"/>
          <w:kern w:val="24"/>
          <w:sz w:val="28"/>
          <w:szCs w:val="28"/>
        </w:rPr>
      </w:pPr>
    </w:p>
    <w:p w:rsidR="000C133F" w:rsidRPr="000C133F" w:rsidRDefault="00D11DD0" w:rsidP="000C133F">
      <w:pPr>
        <w:jc w:val="both"/>
        <w:rPr>
          <w:color w:val="000000" w:themeColor="text1"/>
          <w:kern w:val="24"/>
          <w:sz w:val="28"/>
          <w:szCs w:val="28"/>
        </w:rPr>
      </w:pPr>
      <w:r w:rsidRPr="00D11DD0">
        <w:rPr>
          <w:noProof/>
          <w:color w:val="000000" w:themeColor="text1"/>
          <w:kern w:val="24"/>
          <w:sz w:val="28"/>
          <w:szCs w:val="28"/>
          <w:lang w:eastAsia="ru-RU"/>
        </w:rPr>
        <w:lastRenderedPageBreak/>
        <w:drawing>
          <wp:inline distT="0" distB="0" distL="0" distR="0">
            <wp:extent cx="6181725" cy="2533650"/>
            <wp:effectExtent l="0" t="0" r="0" b="0"/>
            <wp:docPr id="11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C133F" w:rsidRPr="00D11DD0" w:rsidRDefault="000C133F" w:rsidP="00D11DD0">
      <w:pPr>
        <w:spacing w:line="240" w:lineRule="auto"/>
        <w:jc w:val="center"/>
        <w:rPr>
          <w:b/>
          <w:bCs/>
          <w:color w:val="000000" w:themeColor="text1"/>
          <w:kern w:val="24"/>
          <w:sz w:val="28"/>
          <w:szCs w:val="28"/>
        </w:rPr>
      </w:pPr>
      <w:r w:rsidRPr="00D11DD0">
        <w:rPr>
          <w:b/>
          <w:color w:val="000000" w:themeColor="text1"/>
          <w:kern w:val="24"/>
          <w:sz w:val="28"/>
          <w:szCs w:val="28"/>
        </w:rPr>
        <w:t>Рис. 3.27.</w:t>
      </w:r>
      <w:r w:rsidRPr="00D11DD0">
        <w:rPr>
          <w:b/>
          <w:bCs/>
          <w:color w:val="000000" w:themeColor="text1"/>
          <w:kern w:val="24"/>
          <w:sz w:val="28"/>
          <w:szCs w:val="28"/>
        </w:rPr>
        <w:t xml:space="preserve"> Среднемесячные цены реализации сельскохозяйственных</w:t>
      </w:r>
    </w:p>
    <w:p w:rsidR="000C133F" w:rsidRPr="00D11DD0" w:rsidRDefault="000C133F" w:rsidP="00D11DD0">
      <w:pPr>
        <w:spacing w:line="240" w:lineRule="auto"/>
        <w:jc w:val="center"/>
        <w:rPr>
          <w:b/>
          <w:bCs/>
          <w:color w:val="000000" w:themeColor="text1"/>
          <w:kern w:val="24"/>
          <w:sz w:val="28"/>
          <w:szCs w:val="28"/>
        </w:rPr>
      </w:pPr>
      <w:r w:rsidRPr="00D11DD0">
        <w:rPr>
          <w:b/>
          <w:bCs/>
          <w:color w:val="000000" w:themeColor="text1"/>
          <w:kern w:val="24"/>
          <w:sz w:val="28"/>
          <w:szCs w:val="28"/>
        </w:rPr>
        <w:t>товаропроизводителей на молоко сырое, тыс. руб./т</w:t>
      </w:r>
    </w:p>
    <w:p w:rsidR="000C133F" w:rsidRPr="000C133F" w:rsidRDefault="000C133F" w:rsidP="000C133F">
      <w:pPr>
        <w:spacing w:line="240" w:lineRule="auto"/>
        <w:ind w:firstLine="709"/>
        <w:jc w:val="both"/>
        <w:rPr>
          <w:color w:val="000000" w:themeColor="text1"/>
          <w:kern w:val="24"/>
          <w:sz w:val="28"/>
          <w:szCs w:val="28"/>
        </w:rPr>
      </w:pP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Средняя цена закупки сырого молока в стране в декабре 2014 года состав</w:t>
      </w:r>
      <w:r w:rsidRPr="000C133F">
        <w:rPr>
          <w:color w:val="000000" w:themeColor="text1"/>
          <w:kern w:val="24"/>
          <w:sz w:val="28"/>
          <w:szCs w:val="28"/>
        </w:rPr>
        <w:t>и</w:t>
      </w:r>
      <w:r w:rsidRPr="000C133F">
        <w:rPr>
          <w:color w:val="000000" w:themeColor="text1"/>
          <w:kern w:val="24"/>
          <w:sz w:val="28"/>
          <w:szCs w:val="28"/>
        </w:rPr>
        <w:t xml:space="preserve">ла 20,79 руб./кг и по сравнению с предыдущим месяцем увеличилась на 2,9%. При этом средние цены перерабатывающих предприятий составили: на молоко пастеризованное – 33,38 руб./кг (прирост за месяц – 1,2%, с начала года – 14,0%), на масло сливочное – 220,17 руб./кг (соответственно 2,0%, и 10,1%), на сыры – 292,70 руб./кг (4,3% и 16,6%). Аналогичной была и динамика потребительских цен, которые в декабре 2014 года составили: на молоко пастеризованное – </w:t>
      </w:r>
      <w:r w:rsidRPr="000C133F">
        <w:rPr>
          <w:color w:val="000000" w:themeColor="text1"/>
          <w:kern w:val="24"/>
          <w:sz w:val="28"/>
          <w:szCs w:val="28"/>
        </w:rPr>
        <w:br/>
        <w:t xml:space="preserve">43,81 руб./кг (прирост с начала месяца – 1,5%, с начала года – 13,3%), на масло сливочное – 357,54 руб./кг (соответственно 1,5% и 14,5%), на сыры – </w:t>
      </w:r>
      <w:r w:rsidRPr="000C133F">
        <w:rPr>
          <w:color w:val="000000" w:themeColor="text1"/>
          <w:kern w:val="24"/>
          <w:sz w:val="28"/>
          <w:szCs w:val="28"/>
        </w:rPr>
        <w:br/>
        <w:t>388,81 руб./кг (4,6% и 19,2%).</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В части технического регулирования следует отметить вступление в силу </w:t>
      </w:r>
      <w:r w:rsidRPr="000C133F">
        <w:rPr>
          <w:color w:val="000000" w:themeColor="text1"/>
          <w:kern w:val="24"/>
          <w:sz w:val="28"/>
          <w:szCs w:val="28"/>
        </w:rPr>
        <w:br/>
        <w:t>с 1 января 2014 г. разработанного Минсельхозом России Технического регламе</w:t>
      </w:r>
      <w:r w:rsidRPr="000C133F">
        <w:rPr>
          <w:color w:val="000000" w:themeColor="text1"/>
          <w:kern w:val="24"/>
          <w:sz w:val="28"/>
          <w:szCs w:val="28"/>
        </w:rPr>
        <w:t>н</w:t>
      </w:r>
      <w:r w:rsidRPr="000C133F">
        <w:rPr>
          <w:color w:val="000000" w:themeColor="text1"/>
          <w:kern w:val="24"/>
          <w:sz w:val="28"/>
          <w:szCs w:val="28"/>
        </w:rPr>
        <w:t>та Таможенного союза «О безопасности молока и молочной продукции». Одн</w:t>
      </w:r>
      <w:r w:rsidRPr="000C133F">
        <w:rPr>
          <w:color w:val="000000" w:themeColor="text1"/>
          <w:kern w:val="24"/>
          <w:sz w:val="28"/>
          <w:szCs w:val="28"/>
        </w:rPr>
        <w:t>о</w:t>
      </w:r>
      <w:r w:rsidRPr="000C133F">
        <w:rPr>
          <w:color w:val="000000" w:themeColor="text1"/>
          <w:kern w:val="24"/>
          <w:sz w:val="28"/>
          <w:szCs w:val="28"/>
        </w:rPr>
        <w:t>временно осуществлялась подготовка предложений по внесению изменений в действующие технические регламенты Таможенного союза, в том числе «О бе</w:t>
      </w:r>
      <w:r w:rsidRPr="000C133F">
        <w:rPr>
          <w:color w:val="000000" w:themeColor="text1"/>
          <w:kern w:val="24"/>
          <w:sz w:val="28"/>
          <w:szCs w:val="28"/>
        </w:rPr>
        <w:t>з</w:t>
      </w:r>
      <w:r w:rsidRPr="000C133F">
        <w:rPr>
          <w:color w:val="000000" w:themeColor="text1"/>
          <w:kern w:val="24"/>
          <w:sz w:val="28"/>
          <w:szCs w:val="28"/>
        </w:rPr>
        <w:t xml:space="preserve">опасности молока и молочной продукции» и «Пищевая продукция в части ее маркировки» по </w:t>
      </w:r>
      <w:proofErr w:type="spellStart"/>
      <w:r w:rsidRPr="000C133F">
        <w:rPr>
          <w:color w:val="000000" w:themeColor="text1"/>
          <w:kern w:val="24"/>
          <w:sz w:val="28"/>
          <w:szCs w:val="28"/>
        </w:rPr>
        <w:t>молокосодержащим</w:t>
      </w:r>
      <w:proofErr w:type="spellEnd"/>
      <w:r w:rsidRPr="000C133F">
        <w:rPr>
          <w:color w:val="000000" w:themeColor="text1"/>
          <w:kern w:val="24"/>
          <w:sz w:val="28"/>
          <w:szCs w:val="28"/>
        </w:rPr>
        <w:t xml:space="preserve"> продуктам.</w:t>
      </w:r>
    </w:p>
    <w:p w:rsidR="000C133F" w:rsidRPr="008C5B50" w:rsidRDefault="000C133F" w:rsidP="000C133F">
      <w:pPr>
        <w:ind w:firstLine="720"/>
        <w:jc w:val="both"/>
        <w:rPr>
          <w:b/>
          <w:bCs/>
          <w:color w:val="000000" w:themeColor="text1"/>
          <w:kern w:val="24"/>
          <w:sz w:val="20"/>
          <w:szCs w:val="20"/>
        </w:rPr>
      </w:pPr>
    </w:p>
    <w:p w:rsidR="000C133F" w:rsidRPr="000C133F" w:rsidRDefault="000C133F" w:rsidP="000C133F">
      <w:pPr>
        <w:spacing w:line="240" w:lineRule="auto"/>
        <w:ind w:firstLine="567"/>
        <w:jc w:val="center"/>
        <w:rPr>
          <w:rFonts w:eastAsia="Times New Roman"/>
          <w:b/>
          <w:bCs/>
          <w:color w:val="000000" w:themeColor="text1"/>
          <w:kern w:val="24"/>
          <w:sz w:val="28"/>
          <w:szCs w:val="28"/>
          <w:lang w:eastAsia="ru-RU"/>
        </w:rPr>
      </w:pPr>
      <w:r w:rsidRPr="000C133F">
        <w:rPr>
          <w:rFonts w:eastAsia="Times New Roman"/>
          <w:b/>
          <w:bCs/>
          <w:color w:val="000000" w:themeColor="text1"/>
          <w:kern w:val="24"/>
          <w:sz w:val="28"/>
          <w:szCs w:val="28"/>
          <w:lang w:eastAsia="ru-RU"/>
        </w:rPr>
        <w:t>Рынок мяса</w:t>
      </w:r>
    </w:p>
    <w:p w:rsidR="000C133F" w:rsidRPr="008C5B50" w:rsidRDefault="000C133F" w:rsidP="000C133F">
      <w:pPr>
        <w:spacing w:line="240" w:lineRule="auto"/>
        <w:ind w:firstLine="567"/>
        <w:rPr>
          <w:rFonts w:eastAsia="Times New Roman"/>
          <w:b/>
          <w:bCs/>
          <w:color w:val="000000" w:themeColor="text1"/>
          <w:kern w:val="24"/>
          <w:sz w:val="20"/>
          <w:szCs w:val="20"/>
          <w:lang w:eastAsia="ru-RU"/>
        </w:rPr>
      </w:pPr>
    </w:p>
    <w:p w:rsidR="000C133F" w:rsidRPr="000C133F" w:rsidRDefault="000C133F" w:rsidP="008F3F26">
      <w:pPr>
        <w:autoSpaceDE w:val="0"/>
        <w:autoSpaceDN w:val="0"/>
        <w:adjustRightInd w:val="0"/>
        <w:spacing w:line="240" w:lineRule="auto"/>
        <w:ind w:firstLine="709"/>
        <w:jc w:val="both"/>
        <w:rPr>
          <w:rFonts w:eastAsiaTheme="minorHAnsi"/>
          <w:color w:val="000000" w:themeColor="text1"/>
          <w:kern w:val="24"/>
          <w:sz w:val="28"/>
          <w:szCs w:val="28"/>
        </w:rPr>
      </w:pPr>
      <w:r w:rsidRPr="000C133F">
        <w:rPr>
          <w:rFonts w:eastAsiaTheme="minorHAnsi"/>
          <w:color w:val="000000" w:themeColor="text1"/>
          <w:kern w:val="24"/>
          <w:sz w:val="28"/>
          <w:szCs w:val="28"/>
        </w:rPr>
        <w:t>В 2014 году рост производства скота и птицы на убой в хозяйствах всех к</w:t>
      </w:r>
      <w:r w:rsidRPr="000C133F">
        <w:rPr>
          <w:rFonts w:eastAsiaTheme="minorHAnsi"/>
          <w:color w:val="000000" w:themeColor="text1"/>
          <w:kern w:val="24"/>
          <w:sz w:val="28"/>
          <w:szCs w:val="28"/>
        </w:rPr>
        <w:t>а</w:t>
      </w:r>
      <w:r w:rsidRPr="000C133F">
        <w:rPr>
          <w:rFonts w:eastAsiaTheme="minorHAnsi"/>
          <w:color w:val="000000" w:themeColor="text1"/>
          <w:kern w:val="24"/>
          <w:sz w:val="28"/>
          <w:szCs w:val="28"/>
        </w:rPr>
        <w:t>тегорий на 4,1% позволил довести объемы их реализации до 11 млн тонн, что на 5,5% больше, чем в предыдущем году. Около 80% реализации скота и птицы приходилось на сельскохозяйственные организации – 9,1 млн тонн, в том числе мяса свиней – 2,9 млн тонн (рост на 12,3%), птицы – 5,0 млн тонн (на 6,1%), крупного рогатого скота – 1,1 млн тонн (1,4%).</w:t>
      </w:r>
    </w:p>
    <w:p w:rsidR="000C133F" w:rsidRPr="000C133F" w:rsidRDefault="000C133F" w:rsidP="008F3F26">
      <w:pPr>
        <w:autoSpaceDE w:val="0"/>
        <w:autoSpaceDN w:val="0"/>
        <w:adjustRightInd w:val="0"/>
        <w:spacing w:line="240" w:lineRule="auto"/>
        <w:ind w:firstLine="709"/>
        <w:jc w:val="both"/>
        <w:rPr>
          <w:rFonts w:eastAsiaTheme="minorHAnsi"/>
          <w:color w:val="000000" w:themeColor="text1"/>
          <w:kern w:val="24"/>
          <w:sz w:val="28"/>
          <w:szCs w:val="28"/>
        </w:rPr>
      </w:pPr>
      <w:r w:rsidRPr="000C133F">
        <w:rPr>
          <w:rFonts w:eastAsiaTheme="minorHAnsi"/>
          <w:color w:val="000000" w:themeColor="text1"/>
          <w:kern w:val="24"/>
          <w:sz w:val="28"/>
          <w:szCs w:val="28"/>
        </w:rPr>
        <w:t>Рост реализации отечественного скота и птицы позволил увеличить прои</w:t>
      </w:r>
      <w:r w:rsidRPr="000C133F">
        <w:rPr>
          <w:rFonts w:eastAsiaTheme="minorHAnsi"/>
          <w:color w:val="000000" w:themeColor="text1"/>
          <w:kern w:val="24"/>
          <w:sz w:val="28"/>
          <w:szCs w:val="28"/>
        </w:rPr>
        <w:t>з</w:t>
      </w:r>
      <w:r w:rsidRPr="000C133F">
        <w:rPr>
          <w:rFonts w:eastAsiaTheme="minorHAnsi"/>
          <w:color w:val="000000" w:themeColor="text1"/>
          <w:kern w:val="24"/>
          <w:sz w:val="28"/>
          <w:szCs w:val="28"/>
        </w:rPr>
        <w:t xml:space="preserve">водство мяса и субпродуктов по сравнению с 2013 г. на 9,6% (до 5 811 тыс. тонн), колбасных изделий – на 1,9% (до 2 539 тыс. тонн), мясных полуфабрикатов – </w:t>
      </w:r>
      <w:r w:rsidRPr="000C133F">
        <w:rPr>
          <w:rFonts w:eastAsiaTheme="minorHAnsi"/>
          <w:color w:val="000000" w:themeColor="text1"/>
          <w:kern w:val="24"/>
          <w:sz w:val="28"/>
          <w:szCs w:val="28"/>
        </w:rPr>
        <w:br/>
        <w:t>на 6,7% (до 2 671 тыс. тонн), консервов мясных – на 1,7% (до 727 тыс. тонн).</w:t>
      </w:r>
    </w:p>
    <w:p w:rsidR="000C133F" w:rsidRPr="000C133F" w:rsidRDefault="000C133F" w:rsidP="008F3F26">
      <w:pPr>
        <w:autoSpaceDE w:val="0"/>
        <w:autoSpaceDN w:val="0"/>
        <w:adjustRightInd w:val="0"/>
        <w:spacing w:line="240" w:lineRule="auto"/>
        <w:ind w:firstLine="708"/>
        <w:jc w:val="both"/>
        <w:rPr>
          <w:color w:val="000000" w:themeColor="text1"/>
          <w:kern w:val="24"/>
          <w:sz w:val="28"/>
          <w:szCs w:val="28"/>
        </w:rPr>
      </w:pPr>
      <w:r w:rsidRPr="000C133F">
        <w:rPr>
          <w:color w:val="000000" w:themeColor="text1"/>
          <w:kern w:val="24"/>
          <w:sz w:val="28"/>
          <w:szCs w:val="28"/>
        </w:rPr>
        <w:lastRenderedPageBreak/>
        <w:t>Одновременно, по предварительным данным ФТС России и Росстата, и</w:t>
      </w:r>
      <w:r w:rsidRPr="000C133F">
        <w:rPr>
          <w:color w:val="000000" w:themeColor="text1"/>
          <w:kern w:val="24"/>
          <w:sz w:val="28"/>
          <w:szCs w:val="28"/>
        </w:rPr>
        <w:t>м</w:t>
      </w:r>
      <w:r w:rsidRPr="000C133F">
        <w:rPr>
          <w:color w:val="000000" w:themeColor="text1"/>
          <w:kern w:val="24"/>
          <w:sz w:val="28"/>
          <w:szCs w:val="28"/>
        </w:rPr>
        <w:t>порт мяса и мясопродуктов (в пересчете на мясо) сократился до 1,9 млн тонн, или на 23,3%.</w:t>
      </w:r>
    </w:p>
    <w:p w:rsidR="000C133F" w:rsidRPr="000C133F" w:rsidRDefault="000C133F" w:rsidP="008F3F26">
      <w:pPr>
        <w:spacing w:line="240" w:lineRule="auto"/>
        <w:ind w:firstLine="709"/>
        <w:jc w:val="both"/>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С учетом торговли с Республикой Беларусь и Республикой Казахстан за я</w:t>
      </w:r>
      <w:r w:rsidRPr="000C133F">
        <w:rPr>
          <w:rFonts w:eastAsia="Times New Roman"/>
          <w:color w:val="000000" w:themeColor="text1"/>
          <w:kern w:val="24"/>
          <w:sz w:val="28"/>
          <w:szCs w:val="28"/>
          <w:lang w:eastAsia="ru-RU"/>
        </w:rPr>
        <w:t>н</w:t>
      </w:r>
      <w:r w:rsidRPr="000C133F">
        <w:rPr>
          <w:rFonts w:eastAsia="Times New Roman"/>
          <w:color w:val="000000" w:themeColor="text1"/>
          <w:kern w:val="24"/>
          <w:sz w:val="28"/>
          <w:szCs w:val="28"/>
          <w:lang w:eastAsia="ru-RU"/>
        </w:rPr>
        <w:t>варь-декабрь 2014 года импорт мяса в Россию уменьшился на 21,4% по сравн</w:t>
      </w:r>
      <w:r w:rsidRPr="000C133F">
        <w:rPr>
          <w:rFonts w:eastAsia="Times New Roman"/>
          <w:color w:val="000000" w:themeColor="text1"/>
          <w:kern w:val="24"/>
          <w:sz w:val="28"/>
          <w:szCs w:val="28"/>
          <w:lang w:eastAsia="ru-RU"/>
        </w:rPr>
        <w:t>е</w:t>
      </w:r>
      <w:r w:rsidRPr="000C133F">
        <w:rPr>
          <w:rFonts w:eastAsia="Times New Roman"/>
          <w:color w:val="000000" w:themeColor="text1"/>
          <w:kern w:val="24"/>
          <w:sz w:val="28"/>
          <w:szCs w:val="28"/>
          <w:lang w:eastAsia="ru-RU"/>
        </w:rPr>
        <w:t xml:space="preserve">нию с аналогичным периодом прошлого года и составил 1 507,8 тыс. тонн, </w:t>
      </w:r>
      <w:r w:rsidRPr="000C133F">
        <w:rPr>
          <w:rFonts w:eastAsia="Times New Roman"/>
          <w:color w:val="000000" w:themeColor="text1"/>
          <w:kern w:val="24"/>
          <w:sz w:val="28"/>
          <w:szCs w:val="28"/>
          <w:lang w:eastAsia="ru-RU"/>
        </w:rPr>
        <w:br/>
        <w:t>в том числе говядины – 658,3 тыс. тонн (меньше на 9,2% к аналогичному пери</w:t>
      </w:r>
      <w:r w:rsidRPr="000C133F">
        <w:rPr>
          <w:rFonts w:eastAsia="Times New Roman"/>
          <w:color w:val="000000" w:themeColor="text1"/>
          <w:kern w:val="24"/>
          <w:sz w:val="28"/>
          <w:szCs w:val="28"/>
          <w:lang w:eastAsia="ru-RU"/>
        </w:rPr>
        <w:t>о</w:t>
      </w:r>
      <w:r w:rsidRPr="000C133F">
        <w:rPr>
          <w:rFonts w:eastAsia="Times New Roman"/>
          <w:color w:val="000000" w:themeColor="text1"/>
          <w:kern w:val="24"/>
          <w:sz w:val="28"/>
          <w:szCs w:val="28"/>
          <w:lang w:eastAsia="ru-RU"/>
        </w:rPr>
        <w:t xml:space="preserve">ду 2013 года), свинины – 374,6 тыс. тонн (в 1,7 раза меньше), мяса птицы – </w:t>
      </w:r>
      <w:r w:rsidRPr="000C133F">
        <w:rPr>
          <w:rFonts w:eastAsia="Times New Roman"/>
          <w:color w:val="000000" w:themeColor="text1"/>
          <w:kern w:val="24"/>
          <w:sz w:val="28"/>
          <w:szCs w:val="28"/>
          <w:lang w:eastAsia="ru-RU"/>
        </w:rPr>
        <w:br/>
        <w:t>474,9 тыс. тонн (на 13,4% меньше). Доля Республики Беларусь в общем объеме импорта мяса и мясопродуктов составила: по мясу КРС охлажденному – 79,3%, мясу птицы – 25,0%, колбасы – 85,9%, консервам из мяса – 41,7%.</w:t>
      </w:r>
    </w:p>
    <w:p w:rsidR="000C133F" w:rsidRPr="008C76DD" w:rsidRDefault="000C133F" w:rsidP="008F3F26">
      <w:pPr>
        <w:spacing w:line="240" w:lineRule="auto"/>
        <w:ind w:firstLine="709"/>
        <w:jc w:val="both"/>
        <w:rPr>
          <w:rFonts w:eastAsia="Times New Roman"/>
          <w:color w:val="000000" w:themeColor="text1"/>
          <w:kern w:val="24"/>
          <w:sz w:val="28"/>
          <w:szCs w:val="28"/>
          <w:lang w:eastAsia="ru-RU"/>
        </w:rPr>
      </w:pPr>
      <w:r w:rsidRPr="000C133F">
        <w:rPr>
          <w:color w:val="000000" w:themeColor="text1"/>
          <w:kern w:val="24"/>
          <w:sz w:val="28"/>
          <w:szCs w:val="28"/>
        </w:rPr>
        <w:t>На сокращение импорта в значительной степени оказало влияние введе</w:t>
      </w:r>
      <w:r w:rsidRPr="000C133F">
        <w:rPr>
          <w:color w:val="000000" w:themeColor="text1"/>
          <w:kern w:val="24"/>
          <w:sz w:val="28"/>
          <w:szCs w:val="28"/>
        </w:rPr>
        <w:t>н</w:t>
      </w:r>
      <w:r w:rsidRPr="000C133F">
        <w:rPr>
          <w:color w:val="000000" w:themeColor="text1"/>
          <w:kern w:val="24"/>
          <w:sz w:val="28"/>
          <w:szCs w:val="28"/>
        </w:rPr>
        <w:t>ное во второй половине года эмбарго на поставку продовольствия из ряда стран-традиционных поставщиков мясной продукции, а также существенное ослабл</w:t>
      </w:r>
      <w:r w:rsidRPr="000C133F">
        <w:rPr>
          <w:color w:val="000000" w:themeColor="text1"/>
          <w:kern w:val="24"/>
          <w:sz w:val="28"/>
          <w:szCs w:val="28"/>
        </w:rPr>
        <w:t>е</w:t>
      </w:r>
      <w:r w:rsidRPr="000C133F">
        <w:rPr>
          <w:color w:val="000000" w:themeColor="text1"/>
          <w:kern w:val="24"/>
          <w:sz w:val="28"/>
          <w:szCs w:val="28"/>
        </w:rPr>
        <w:t xml:space="preserve">ние курса рубля. В то же время в условиях отсутствия возможности моментально заместить </w:t>
      </w:r>
      <w:r w:rsidRPr="008C76DD">
        <w:rPr>
          <w:color w:val="000000" w:themeColor="text1"/>
          <w:kern w:val="24"/>
          <w:sz w:val="28"/>
          <w:szCs w:val="28"/>
        </w:rPr>
        <w:t>выпадающие объемы импорта наращиванием отечественного прои</w:t>
      </w:r>
      <w:r w:rsidRPr="008C76DD">
        <w:rPr>
          <w:color w:val="000000" w:themeColor="text1"/>
          <w:kern w:val="24"/>
          <w:sz w:val="28"/>
          <w:szCs w:val="28"/>
        </w:rPr>
        <w:t>з</w:t>
      </w:r>
      <w:r w:rsidRPr="008C76DD">
        <w:rPr>
          <w:color w:val="000000" w:themeColor="text1"/>
          <w:kern w:val="24"/>
          <w:sz w:val="28"/>
          <w:szCs w:val="28"/>
        </w:rPr>
        <w:t xml:space="preserve">водства произошел заметный рост поставок из стран, не попавших под </w:t>
      </w:r>
      <w:proofErr w:type="spellStart"/>
      <w:r w:rsidRPr="008C76DD">
        <w:rPr>
          <w:color w:val="000000" w:themeColor="text1"/>
          <w:kern w:val="24"/>
          <w:sz w:val="28"/>
          <w:szCs w:val="28"/>
        </w:rPr>
        <w:t>санкц</w:t>
      </w:r>
      <w:r w:rsidRPr="008C76DD">
        <w:rPr>
          <w:color w:val="000000" w:themeColor="text1"/>
          <w:kern w:val="24"/>
          <w:sz w:val="28"/>
          <w:szCs w:val="28"/>
        </w:rPr>
        <w:t>и</w:t>
      </w:r>
      <w:r w:rsidRPr="008C76DD">
        <w:rPr>
          <w:color w:val="000000" w:themeColor="text1"/>
          <w:kern w:val="24"/>
          <w:sz w:val="28"/>
          <w:szCs w:val="28"/>
        </w:rPr>
        <w:t>онные</w:t>
      </w:r>
      <w:proofErr w:type="spellEnd"/>
      <w:r w:rsidRPr="008C76DD">
        <w:rPr>
          <w:color w:val="000000" w:themeColor="text1"/>
          <w:kern w:val="24"/>
          <w:sz w:val="28"/>
          <w:szCs w:val="28"/>
        </w:rPr>
        <w:t xml:space="preserve"> ограничения. </w:t>
      </w:r>
      <w:r w:rsidRPr="008C76DD">
        <w:rPr>
          <w:rFonts w:eastAsia="Times New Roman"/>
          <w:color w:val="000000" w:themeColor="text1"/>
          <w:kern w:val="24"/>
          <w:sz w:val="28"/>
          <w:szCs w:val="28"/>
          <w:lang w:eastAsia="ru-RU"/>
        </w:rPr>
        <w:t>Так, без учета торговли с Республиками Беларусь и Каза</w:t>
      </w:r>
      <w:r w:rsidRPr="008C76DD">
        <w:rPr>
          <w:rFonts w:eastAsia="Times New Roman"/>
          <w:color w:val="000000" w:themeColor="text1"/>
          <w:kern w:val="24"/>
          <w:sz w:val="28"/>
          <w:szCs w:val="28"/>
          <w:lang w:eastAsia="ru-RU"/>
        </w:rPr>
        <w:t>х</w:t>
      </w:r>
      <w:r w:rsidRPr="008C76DD">
        <w:rPr>
          <w:rFonts w:eastAsia="Times New Roman"/>
          <w:color w:val="000000" w:themeColor="text1"/>
          <w:kern w:val="24"/>
          <w:sz w:val="28"/>
          <w:szCs w:val="28"/>
          <w:lang w:eastAsia="ru-RU"/>
        </w:rPr>
        <w:t>станом, за период с 7 августа по 31 декабря 2014 года по сравнению с аналоги</w:t>
      </w:r>
      <w:r w:rsidRPr="008C76DD">
        <w:rPr>
          <w:rFonts w:eastAsia="Times New Roman"/>
          <w:color w:val="000000" w:themeColor="text1"/>
          <w:kern w:val="24"/>
          <w:sz w:val="28"/>
          <w:szCs w:val="28"/>
          <w:lang w:eastAsia="ru-RU"/>
        </w:rPr>
        <w:t>ч</w:t>
      </w:r>
      <w:r w:rsidRPr="008C76DD">
        <w:rPr>
          <w:rFonts w:eastAsia="Times New Roman"/>
          <w:color w:val="000000" w:themeColor="text1"/>
          <w:kern w:val="24"/>
          <w:sz w:val="28"/>
          <w:szCs w:val="28"/>
          <w:lang w:eastAsia="ru-RU"/>
        </w:rPr>
        <w:t>ным периодом 2013 года импортные поставки мяса крупного рогатого скота з</w:t>
      </w:r>
      <w:r w:rsidRPr="008C76DD">
        <w:rPr>
          <w:rFonts w:eastAsia="Times New Roman"/>
          <w:color w:val="000000" w:themeColor="text1"/>
          <w:kern w:val="24"/>
          <w:sz w:val="28"/>
          <w:szCs w:val="28"/>
          <w:lang w:eastAsia="ru-RU"/>
        </w:rPr>
        <w:t>а</w:t>
      </w:r>
      <w:r w:rsidRPr="008C76DD">
        <w:rPr>
          <w:rFonts w:eastAsia="Times New Roman"/>
          <w:color w:val="000000" w:themeColor="text1"/>
          <w:kern w:val="24"/>
          <w:sz w:val="28"/>
          <w:szCs w:val="28"/>
          <w:lang w:eastAsia="ru-RU"/>
        </w:rPr>
        <w:t xml:space="preserve">мороженного </w:t>
      </w:r>
      <w:r w:rsidR="00A10347" w:rsidRPr="008C76DD">
        <w:rPr>
          <w:rFonts w:eastAsia="Times New Roman"/>
          <w:color w:val="000000" w:themeColor="text1"/>
          <w:kern w:val="24"/>
          <w:sz w:val="28"/>
          <w:szCs w:val="28"/>
          <w:lang w:eastAsia="ru-RU"/>
        </w:rPr>
        <w:t xml:space="preserve">увеличились </w:t>
      </w:r>
      <w:r w:rsidRPr="008C76DD">
        <w:rPr>
          <w:rFonts w:eastAsia="Times New Roman"/>
          <w:color w:val="000000" w:themeColor="text1"/>
          <w:kern w:val="24"/>
          <w:sz w:val="28"/>
          <w:szCs w:val="28"/>
          <w:lang w:eastAsia="ru-RU"/>
        </w:rPr>
        <w:t>на 2,2% (</w:t>
      </w:r>
      <w:r w:rsidR="00A10347" w:rsidRPr="008C76DD">
        <w:rPr>
          <w:rFonts w:eastAsia="Times New Roman"/>
          <w:color w:val="000000" w:themeColor="text1"/>
          <w:kern w:val="24"/>
          <w:sz w:val="28"/>
          <w:szCs w:val="28"/>
          <w:lang w:eastAsia="ru-RU"/>
        </w:rPr>
        <w:t xml:space="preserve">до </w:t>
      </w:r>
      <w:r w:rsidRPr="008C76DD">
        <w:rPr>
          <w:rFonts w:eastAsia="Times New Roman"/>
          <w:color w:val="000000" w:themeColor="text1"/>
          <w:kern w:val="24"/>
          <w:sz w:val="28"/>
          <w:szCs w:val="28"/>
          <w:lang w:eastAsia="ru-RU"/>
        </w:rPr>
        <w:t>260,2 тыс. тонн), в том числе из Аргент</w:t>
      </w:r>
      <w:r w:rsidRPr="008C76DD">
        <w:rPr>
          <w:rFonts w:eastAsia="Times New Roman"/>
          <w:color w:val="000000" w:themeColor="text1"/>
          <w:kern w:val="24"/>
          <w:sz w:val="28"/>
          <w:szCs w:val="28"/>
          <w:lang w:eastAsia="ru-RU"/>
        </w:rPr>
        <w:t>и</w:t>
      </w:r>
      <w:r w:rsidRPr="008C76DD">
        <w:rPr>
          <w:rFonts w:eastAsia="Times New Roman"/>
          <w:color w:val="000000" w:themeColor="text1"/>
          <w:kern w:val="24"/>
          <w:sz w:val="28"/>
          <w:szCs w:val="28"/>
          <w:lang w:eastAsia="ru-RU"/>
        </w:rPr>
        <w:t>ны –</w:t>
      </w:r>
      <w:r w:rsidR="00A10347" w:rsidRPr="008C76DD">
        <w:rPr>
          <w:rFonts w:eastAsia="Times New Roman"/>
          <w:color w:val="000000" w:themeColor="text1"/>
          <w:kern w:val="24"/>
          <w:sz w:val="28"/>
          <w:szCs w:val="28"/>
          <w:lang w:eastAsia="ru-RU"/>
        </w:rPr>
        <w:t xml:space="preserve"> </w:t>
      </w:r>
      <w:r w:rsidRPr="008C76DD">
        <w:rPr>
          <w:rFonts w:eastAsia="Times New Roman"/>
          <w:color w:val="000000" w:themeColor="text1"/>
          <w:kern w:val="24"/>
          <w:sz w:val="28"/>
          <w:szCs w:val="28"/>
          <w:lang w:eastAsia="ru-RU"/>
        </w:rPr>
        <w:t>в 1,9 раза (</w:t>
      </w:r>
      <w:r w:rsidR="00A10347" w:rsidRPr="008C76DD">
        <w:rPr>
          <w:rFonts w:eastAsia="Times New Roman"/>
          <w:color w:val="000000" w:themeColor="text1"/>
          <w:kern w:val="24"/>
          <w:sz w:val="28"/>
          <w:szCs w:val="28"/>
          <w:lang w:eastAsia="ru-RU"/>
        </w:rPr>
        <w:t xml:space="preserve">до </w:t>
      </w:r>
      <w:r w:rsidRPr="008C76DD">
        <w:rPr>
          <w:rFonts w:eastAsia="Times New Roman"/>
          <w:color w:val="000000" w:themeColor="text1"/>
          <w:kern w:val="24"/>
          <w:sz w:val="28"/>
          <w:szCs w:val="28"/>
          <w:lang w:eastAsia="ru-RU"/>
        </w:rPr>
        <w:t>15,3 тыс. тонн), Бразилии</w:t>
      </w:r>
      <w:r w:rsidRPr="008C76DD">
        <w:rPr>
          <w:rFonts w:eastAsia="Times New Roman"/>
          <w:color w:val="000000" w:themeColor="text1"/>
          <w:kern w:val="24"/>
          <w:sz w:val="28"/>
          <w:szCs w:val="28"/>
          <w:lang w:val="en-US" w:eastAsia="ru-RU"/>
        </w:rPr>
        <w:t> </w:t>
      </w:r>
      <w:r w:rsidRPr="008C76DD">
        <w:rPr>
          <w:rFonts w:eastAsia="Times New Roman"/>
          <w:color w:val="000000" w:themeColor="text1"/>
          <w:kern w:val="24"/>
          <w:sz w:val="28"/>
          <w:szCs w:val="28"/>
          <w:lang w:eastAsia="ru-RU"/>
        </w:rPr>
        <w:t>– на 14,0% (</w:t>
      </w:r>
      <w:r w:rsidR="00A10347" w:rsidRPr="008C76DD">
        <w:rPr>
          <w:rFonts w:eastAsia="Times New Roman"/>
          <w:color w:val="000000" w:themeColor="text1"/>
          <w:kern w:val="24"/>
          <w:sz w:val="28"/>
          <w:szCs w:val="28"/>
          <w:lang w:eastAsia="ru-RU"/>
        </w:rPr>
        <w:t xml:space="preserve">до </w:t>
      </w:r>
      <w:r w:rsidRPr="008C76DD">
        <w:rPr>
          <w:rFonts w:eastAsia="Times New Roman"/>
          <w:color w:val="000000" w:themeColor="text1"/>
          <w:kern w:val="24"/>
          <w:sz w:val="28"/>
          <w:szCs w:val="28"/>
          <w:lang w:eastAsia="ru-RU"/>
        </w:rPr>
        <w:t>162,1 тыс. тонн), П</w:t>
      </w:r>
      <w:r w:rsidRPr="008C76DD">
        <w:rPr>
          <w:rFonts w:eastAsia="Times New Roman"/>
          <w:color w:val="000000" w:themeColor="text1"/>
          <w:kern w:val="24"/>
          <w:sz w:val="28"/>
          <w:szCs w:val="28"/>
          <w:lang w:eastAsia="ru-RU"/>
        </w:rPr>
        <w:t>а</w:t>
      </w:r>
      <w:r w:rsidRPr="008C76DD">
        <w:rPr>
          <w:rFonts w:eastAsia="Times New Roman"/>
          <w:color w:val="000000" w:themeColor="text1"/>
          <w:kern w:val="24"/>
          <w:sz w:val="28"/>
          <w:szCs w:val="28"/>
          <w:lang w:eastAsia="ru-RU"/>
        </w:rPr>
        <w:t>рагвая – на 1,3% (</w:t>
      </w:r>
      <w:r w:rsidR="00A10347" w:rsidRPr="008C76DD">
        <w:rPr>
          <w:rFonts w:eastAsia="Times New Roman"/>
          <w:color w:val="000000" w:themeColor="text1"/>
          <w:kern w:val="24"/>
          <w:sz w:val="28"/>
          <w:szCs w:val="28"/>
          <w:lang w:eastAsia="ru-RU"/>
        </w:rPr>
        <w:t xml:space="preserve">до </w:t>
      </w:r>
      <w:r w:rsidRPr="008C76DD">
        <w:rPr>
          <w:rFonts w:eastAsia="Times New Roman"/>
          <w:color w:val="000000" w:themeColor="text1"/>
          <w:kern w:val="24"/>
          <w:sz w:val="28"/>
          <w:szCs w:val="28"/>
          <w:lang w:eastAsia="ru-RU"/>
        </w:rPr>
        <w:t>63,9 тыс. тонн), Украины – на 22,0%(</w:t>
      </w:r>
      <w:r w:rsidR="00A10347" w:rsidRPr="008C76DD">
        <w:rPr>
          <w:rFonts w:eastAsia="Times New Roman"/>
          <w:color w:val="000000" w:themeColor="text1"/>
          <w:kern w:val="24"/>
          <w:sz w:val="28"/>
          <w:szCs w:val="28"/>
          <w:lang w:eastAsia="ru-RU"/>
        </w:rPr>
        <w:t xml:space="preserve">до </w:t>
      </w:r>
      <w:r w:rsidRPr="008C76DD">
        <w:rPr>
          <w:rFonts w:eastAsia="Times New Roman"/>
          <w:color w:val="000000" w:themeColor="text1"/>
          <w:kern w:val="24"/>
          <w:sz w:val="28"/>
          <w:szCs w:val="28"/>
          <w:lang w:eastAsia="ru-RU"/>
        </w:rPr>
        <w:t>3,9 тыс. тонн).</w:t>
      </w:r>
    </w:p>
    <w:p w:rsidR="000C133F" w:rsidRPr="008C76DD" w:rsidRDefault="000C133F" w:rsidP="008F3F26">
      <w:pPr>
        <w:spacing w:line="240" w:lineRule="auto"/>
        <w:ind w:firstLine="709"/>
        <w:jc w:val="both"/>
        <w:rPr>
          <w:rFonts w:eastAsia="Times New Roman"/>
          <w:color w:val="000000" w:themeColor="text1"/>
          <w:kern w:val="24"/>
          <w:sz w:val="28"/>
          <w:szCs w:val="28"/>
          <w:lang w:eastAsia="ru-RU"/>
        </w:rPr>
      </w:pPr>
      <w:r w:rsidRPr="008C76DD">
        <w:rPr>
          <w:rFonts w:eastAsia="Times New Roman"/>
          <w:color w:val="000000" w:themeColor="text1"/>
          <w:kern w:val="24"/>
          <w:sz w:val="28"/>
          <w:szCs w:val="28"/>
          <w:lang w:eastAsia="ru-RU"/>
        </w:rPr>
        <w:t>За этот же период снизился импорт свинины в 2 раза (135,8 тыс. тонн), м</w:t>
      </w:r>
      <w:r w:rsidRPr="008C76DD">
        <w:rPr>
          <w:rFonts w:eastAsia="Times New Roman"/>
          <w:color w:val="000000" w:themeColor="text1"/>
          <w:kern w:val="24"/>
          <w:sz w:val="28"/>
          <w:szCs w:val="28"/>
          <w:lang w:eastAsia="ru-RU"/>
        </w:rPr>
        <w:t>я</w:t>
      </w:r>
      <w:r w:rsidRPr="008C76DD">
        <w:rPr>
          <w:rFonts w:eastAsia="Times New Roman"/>
          <w:color w:val="000000" w:themeColor="text1"/>
          <w:kern w:val="24"/>
          <w:sz w:val="28"/>
          <w:szCs w:val="28"/>
          <w:lang w:eastAsia="ru-RU"/>
        </w:rPr>
        <w:t xml:space="preserve">са птицы – в 1,5 раза (136,5 тыс. тонн). На фоне прекращения поставок из </w:t>
      </w:r>
      <w:proofErr w:type="spellStart"/>
      <w:r w:rsidRPr="008C76DD">
        <w:rPr>
          <w:rFonts w:eastAsia="Times New Roman"/>
          <w:color w:val="000000" w:themeColor="text1"/>
          <w:kern w:val="24"/>
          <w:sz w:val="28"/>
          <w:szCs w:val="28"/>
          <w:lang w:eastAsia="ru-RU"/>
        </w:rPr>
        <w:t>сан</w:t>
      </w:r>
      <w:r w:rsidRPr="008C76DD">
        <w:rPr>
          <w:rFonts w:eastAsia="Times New Roman"/>
          <w:color w:val="000000" w:themeColor="text1"/>
          <w:kern w:val="24"/>
          <w:sz w:val="28"/>
          <w:szCs w:val="28"/>
          <w:lang w:eastAsia="ru-RU"/>
        </w:rPr>
        <w:t>к</w:t>
      </w:r>
      <w:r w:rsidRPr="008C76DD">
        <w:rPr>
          <w:rFonts w:eastAsia="Times New Roman"/>
          <w:color w:val="000000" w:themeColor="text1"/>
          <w:kern w:val="24"/>
          <w:sz w:val="28"/>
          <w:szCs w:val="28"/>
          <w:lang w:eastAsia="ru-RU"/>
        </w:rPr>
        <w:t>ционных</w:t>
      </w:r>
      <w:proofErr w:type="spellEnd"/>
      <w:r w:rsidRPr="008C76DD">
        <w:rPr>
          <w:rFonts w:eastAsia="Times New Roman"/>
          <w:color w:val="000000" w:themeColor="text1"/>
          <w:kern w:val="24"/>
          <w:sz w:val="28"/>
          <w:szCs w:val="28"/>
          <w:lang w:eastAsia="ru-RU"/>
        </w:rPr>
        <w:t xml:space="preserve"> стран увеличился ввоз свинины из Бразилии в 1,9 раза (96,5 тыс. тонн), Чили – в 2,1 раза (16,6 тыс. тонн), Сербии – в 90 раз (9,4 тыс. тонн). Импорт мяса птицы увеличился из Бразилии – в 3,4 раза (93,0 тыс. тонн), Аргентины – </w:t>
      </w:r>
      <w:r w:rsidRPr="008C76DD">
        <w:rPr>
          <w:rFonts w:eastAsia="Times New Roman"/>
          <w:color w:val="000000" w:themeColor="text1"/>
          <w:kern w:val="24"/>
          <w:sz w:val="28"/>
          <w:szCs w:val="28"/>
          <w:lang w:eastAsia="ru-RU"/>
        </w:rPr>
        <w:br/>
        <w:t xml:space="preserve">в 3,1 раза (16,3 тыс. тонн), Турции – в 109 раз (17,8 тыс. тонн). </w:t>
      </w:r>
    </w:p>
    <w:p w:rsidR="000C133F" w:rsidRPr="008C76DD" w:rsidRDefault="000C133F" w:rsidP="008F3F26">
      <w:pPr>
        <w:spacing w:line="240" w:lineRule="auto"/>
        <w:ind w:firstLine="709"/>
        <w:jc w:val="both"/>
        <w:rPr>
          <w:rFonts w:eastAsia="Times New Roman"/>
          <w:color w:val="000000" w:themeColor="text1"/>
          <w:kern w:val="24"/>
          <w:sz w:val="28"/>
          <w:szCs w:val="28"/>
          <w:lang w:eastAsia="ru-RU"/>
        </w:rPr>
      </w:pPr>
      <w:r w:rsidRPr="008C76DD">
        <w:rPr>
          <w:rFonts w:eastAsia="Times New Roman"/>
          <w:color w:val="000000" w:themeColor="text1"/>
          <w:kern w:val="24"/>
          <w:sz w:val="28"/>
          <w:szCs w:val="28"/>
          <w:lang w:eastAsia="ru-RU"/>
        </w:rPr>
        <w:t>С начала введения запрета на импорт продовольствия из ряда стран набл</w:t>
      </w:r>
      <w:r w:rsidRPr="008C76DD">
        <w:rPr>
          <w:rFonts w:eastAsia="Times New Roman"/>
          <w:color w:val="000000" w:themeColor="text1"/>
          <w:kern w:val="24"/>
          <w:sz w:val="28"/>
          <w:szCs w:val="28"/>
          <w:lang w:eastAsia="ru-RU"/>
        </w:rPr>
        <w:t>ю</w:t>
      </w:r>
      <w:r w:rsidRPr="008C76DD">
        <w:rPr>
          <w:rFonts w:eastAsia="Times New Roman"/>
          <w:color w:val="000000" w:themeColor="text1"/>
          <w:kern w:val="24"/>
          <w:sz w:val="28"/>
          <w:szCs w:val="28"/>
          <w:lang w:eastAsia="ru-RU"/>
        </w:rPr>
        <w:t>дался рост средних контрактных цен на мясо КРС мороженое на 4,0%, свинину – на 21,5%, мяса птицы – на 24,0%.</w:t>
      </w:r>
    </w:p>
    <w:p w:rsidR="000C133F" w:rsidRPr="000C133F" w:rsidRDefault="000C133F" w:rsidP="008F3F26">
      <w:pPr>
        <w:spacing w:line="240" w:lineRule="auto"/>
        <w:ind w:firstLine="709"/>
        <w:jc w:val="both"/>
        <w:rPr>
          <w:color w:val="000000" w:themeColor="text1"/>
          <w:kern w:val="24"/>
          <w:sz w:val="28"/>
          <w:szCs w:val="28"/>
        </w:rPr>
      </w:pPr>
      <w:r w:rsidRPr="008C76DD">
        <w:rPr>
          <w:color w:val="000000" w:themeColor="text1"/>
          <w:kern w:val="24"/>
          <w:sz w:val="28"/>
          <w:szCs w:val="28"/>
        </w:rPr>
        <w:t>Таможенно-тарифное регулирование рынка мяса и продуктов его перер</w:t>
      </w:r>
      <w:r w:rsidRPr="008C76DD">
        <w:rPr>
          <w:color w:val="000000" w:themeColor="text1"/>
          <w:kern w:val="24"/>
          <w:sz w:val="28"/>
          <w:szCs w:val="28"/>
        </w:rPr>
        <w:t>а</w:t>
      </w:r>
      <w:r w:rsidRPr="008C76DD">
        <w:rPr>
          <w:color w:val="000000" w:themeColor="text1"/>
          <w:kern w:val="24"/>
          <w:sz w:val="28"/>
          <w:szCs w:val="28"/>
        </w:rPr>
        <w:t>ботки осуществляется в соответствии с обязательствами Российской Федерации перед ВТО. Решениями Совета Евразийской экономической</w:t>
      </w:r>
      <w:r w:rsidRPr="000C133F">
        <w:rPr>
          <w:color w:val="000000" w:themeColor="text1"/>
          <w:kern w:val="24"/>
          <w:sz w:val="28"/>
          <w:szCs w:val="28"/>
        </w:rPr>
        <w:t xml:space="preserve"> комиссии </w:t>
      </w:r>
      <w:r w:rsidRPr="000C133F">
        <w:rPr>
          <w:color w:val="000000" w:themeColor="text1"/>
          <w:kern w:val="24"/>
          <w:sz w:val="28"/>
          <w:szCs w:val="28"/>
        </w:rPr>
        <w:br/>
        <w:t xml:space="preserve">от 23 июня 2014 г. № 47 и от 16 июля 2014 г. № 52 внесены изменения </w:t>
      </w:r>
      <w:r w:rsidRPr="000C133F">
        <w:rPr>
          <w:color w:val="000000" w:themeColor="text1"/>
          <w:kern w:val="24"/>
          <w:sz w:val="28"/>
          <w:szCs w:val="28"/>
        </w:rPr>
        <w:br/>
        <w:t xml:space="preserve">в Единый таможенный тариф Таможенного союза, вступившие в действие </w:t>
      </w:r>
      <w:r w:rsidRPr="000C133F">
        <w:rPr>
          <w:color w:val="000000" w:themeColor="text1"/>
          <w:kern w:val="24"/>
          <w:sz w:val="28"/>
          <w:szCs w:val="28"/>
        </w:rPr>
        <w:br/>
        <w:t xml:space="preserve">с 1 сентября 2014 г. Следует отметить снижение ввозных таможенных пошлин </w:t>
      </w:r>
      <w:r w:rsidRPr="000C133F">
        <w:rPr>
          <w:color w:val="000000" w:themeColor="text1"/>
          <w:kern w:val="24"/>
          <w:sz w:val="28"/>
          <w:szCs w:val="28"/>
        </w:rPr>
        <w:br/>
        <w:t xml:space="preserve">на баранину и козлятину с 17,5 до 15%, пищевые субпродукты с 13,8-18,3% до 12,5-16,7%, колбасы с 0,4€/кг до 0,32€/кг. В результате, по оценке Минсельхоза России, удельный вес отечественного мяса и мясопродуктов в общем объеме его ресурсов (с учетом структуры переходящих запасов) составил в 2014 г. 82,0%, т.е. по сравнению с 2013 годом на 4,7 </w:t>
      </w:r>
      <w:proofErr w:type="spellStart"/>
      <w:r w:rsidRPr="000C133F">
        <w:rPr>
          <w:color w:val="000000" w:themeColor="text1"/>
          <w:kern w:val="24"/>
          <w:sz w:val="28"/>
          <w:szCs w:val="28"/>
        </w:rPr>
        <w:t>п.п</w:t>
      </w:r>
      <w:proofErr w:type="spellEnd"/>
      <w:r w:rsidRPr="000C133F">
        <w:rPr>
          <w:color w:val="000000" w:themeColor="text1"/>
          <w:kern w:val="24"/>
          <w:sz w:val="28"/>
          <w:szCs w:val="28"/>
        </w:rPr>
        <w:t>. Целевой показатель Государственной пр</w:t>
      </w:r>
      <w:r w:rsidRPr="000C133F">
        <w:rPr>
          <w:color w:val="000000" w:themeColor="text1"/>
          <w:kern w:val="24"/>
          <w:sz w:val="28"/>
          <w:szCs w:val="28"/>
        </w:rPr>
        <w:t>о</w:t>
      </w:r>
      <w:r w:rsidRPr="000C133F">
        <w:rPr>
          <w:color w:val="000000" w:themeColor="text1"/>
          <w:kern w:val="24"/>
          <w:sz w:val="28"/>
          <w:szCs w:val="28"/>
        </w:rPr>
        <w:t>граммы (78,9%) был достигнут, однако еще остается ниже порогового значения Доктрины продовольственной безопасности (85%) (рис. 3.28).</w:t>
      </w:r>
    </w:p>
    <w:p w:rsidR="000C133F" w:rsidRPr="000C133F" w:rsidRDefault="000C133F" w:rsidP="000C133F">
      <w:pPr>
        <w:spacing w:line="240" w:lineRule="auto"/>
        <w:ind w:firstLine="709"/>
        <w:jc w:val="both"/>
        <w:rPr>
          <w:color w:val="000000" w:themeColor="text1"/>
          <w:kern w:val="24"/>
          <w:sz w:val="28"/>
          <w:szCs w:val="28"/>
        </w:rPr>
      </w:pPr>
    </w:p>
    <w:p w:rsidR="000C133F" w:rsidRPr="000C133F" w:rsidRDefault="00D11DD0" w:rsidP="000C133F">
      <w:pPr>
        <w:spacing w:line="228" w:lineRule="auto"/>
        <w:jc w:val="center"/>
        <w:rPr>
          <w:color w:val="000000" w:themeColor="text1"/>
          <w:kern w:val="24"/>
          <w:sz w:val="28"/>
          <w:szCs w:val="28"/>
        </w:rPr>
      </w:pPr>
      <w:r w:rsidRPr="00D11DD0">
        <w:rPr>
          <w:noProof/>
          <w:color w:val="000000" w:themeColor="text1"/>
          <w:kern w:val="24"/>
          <w:sz w:val="28"/>
          <w:szCs w:val="28"/>
          <w:lang w:eastAsia="ru-RU"/>
        </w:rPr>
        <w:drawing>
          <wp:inline distT="0" distB="0" distL="0" distR="0">
            <wp:extent cx="6134100" cy="2438400"/>
            <wp:effectExtent l="0" t="0" r="0" b="0"/>
            <wp:docPr id="117"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C133F" w:rsidRPr="00D11DD0" w:rsidRDefault="000C133F" w:rsidP="000C133F">
      <w:pPr>
        <w:spacing w:line="228" w:lineRule="auto"/>
        <w:jc w:val="center"/>
        <w:rPr>
          <w:b/>
          <w:noProof/>
          <w:color w:val="000000" w:themeColor="text1"/>
          <w:kern w:val="24"/>
          <w:sz w:val="28"/>
          <w:szCs w:val="28"/>
        </w:rPr>
      </w:pPr>
      <w:r w:rsidRPr="00D11DD0">
        <w:rPr>
          <w:b/>
          <w:noProof/>
          <w:color w:val="000000" w:themeColor="text1"/>
          <w:kern w:val="24"/>
          <w:sz w:val="28"/>
          <w:szCs w:val="28"/>
        </w:rPr>
        <w:t>Рис. 3.28. Удельный вес мяса и мясопродуктов (в пересчете на мясо) в общем объеме ресурсов (с учетом структуры переходящих запасов),%</w:t>
      </w:r>
    </w:p>
    <w:p w:rsidR="000C133F" w:rsidRPr="000C133F" w:rsidRDefault="000C133F" w:rsidP="000C133F">
      <w:pPr>
        <w:spacing w:line="228" w:lineRule="auto"/>
        <w:ind w:firstLine="709"/>
        <w:jc w:val="center"/>
        <w:rPr>
          <w:noProof/>
          <w:color w:val="000000" w:themeColor="text1"/>
          <w:kern w:val="24"/>
          <w:sz w:val="28"/>
          <w:szCs w:val="28"/>
        </w:rPr>
      </w:pPr>
    </w:p>
    <w:p w:rsidR="000C133F" w:rsidRPr="000C133F" w:rsidRDefault="000C133F" w:rsidP="008F3F26">
      <w:pPr>
        <w:spacing w:line="240" w:lineRule="auto"/>
        <w:ind w:firstLine="709"/>
        <w:jc w:val="both"/>
        <w:rPr>
          <w:color w:val="000000" w:themeColor="text1"/>
          <w:kern w:val="24"/>
          <w:sz w:val="28"/>
          <w:szCs w:val="28"/>
        </w:rPr>
      </w:pPr>
      <w:r w:rsidRPr="000C133F">
        <w:rPr>
          <w:rFonts w:eastAsia="Times New Roman"/>
          <w:color w:val="000000" w:themeColor="text1"/>
          <w:kern w:val="24"/>
          <w:sz w:val="28"/>
          <w:szCs w:val="28"/>
          <w:lang w:eastAsia="ru-RU"/>
        </w:rPr>
        <w:t xml:space="preserve">Несмотря на значительное сокращение импорта, более высокий уровень производства мяса и мясопродуктов позволил не допустить существенного </w:t>
      </w:r>
      <w:r w:rsidRPr="000C133F">
        <w:rPr>
          <w:rFonts w:eastAsia="Times New Roman"/>
          <w:color w:val="000000" w:themeColor="text1"/>
          <w:kern w:val="24"/>
          <w:sz w:val="28"/>
          <w:szCs w:val="28"/>
          <w:lang w:eastAsia="ru-RU"/>
        </w:rPr>
        <w:br/>
        <w:t xml:space="preserve">сокращения общих ресурсов. Снижение составило 24 тыс. тонн, или 0,2% </w:t>
      </w:r>
      <w:r w:rsidRPr="000C133F">
        <w:rPr>
          <w:color w:val="000000" w:themeColor="text1"/>
          <w:kern w:val="24"/>
          <w:sz w:val="28"/>
          <w:szCs w:val="28"/>
        </w:rPr>
        <w:t>(</w:t>
      </w:r>
      <w:r w:rsidR="0078065F">
        <w:rPr>
          <w:color w:val="000000" w:themeColor="text1"/>
          <w:kern w:val="24"/>
          <w:sz w:val="28"/>
          <w:szCs w:val="28"/>
        </w:rPr>
        <w:t>та</w:t>
      </w:r>
      <w:r w:rsidR="0078065F">
        <w:rPr>
          <w:color w:val="000000" w:themeColor="text1"/>
          <w:kern w:val="24"/>
          <w:sz w:val="28"/>
          <w:szCs w:val="28"/>
        </w:rPr>
        <w:t>б</w:t>
      </w:r>
      <w:r w:rsidR="0078065F">
        <w:rPr>
          <w:color w:val="000000" w:themeColor="text1"/>
          <w:kern w:val="24"/>
          <w:sz w:val="28"/>
          <w:szCs w:val="28"/>
        </w:rPr>
        <w:t>лица</w:t>
      </w:r>
      <w:r w:rsidRPr="000C133F">
        <w:rPr>
          <w:color w:val="000000" w:themeColor="text1"/>
          <w:kern w:val="24"/>
          <w:sz w:val="28"/>
          <w:szCs w:val="28"/>
        </w:rPr>
        <w:t xml:space="preserve"> 3.30).</w:t>
      </w:r>
    </w:p>
    <w:p w:rsidR="000C133F" w:rsidRPr="000C133F" w:rsidRDefault="000C133F" w:rsidP="008F3F26">
      <w:pPr>
        <w:spacing w:line="240" w:lineRule="auto"/>
        <w:ind w:firstLine="709"/>
        <w:jc w:val="both"/>
        <w:rPr>
          <w:color w:val="000000" w:themeColor="text1"/>
          <w:kern w:val="24"/>
          <w:sz w:val="28"/>
          <w:szCs w:val="28"/>
        </w:rPr>
      </w:pPr>
      <w:r w:rsidRPr="000C133F">
        <w:rPr>
          <w:color w:val="000000" w:themeColor="text1"/>
          <w:kern w:val="24"/>
          <w:sz w:val="28"/>
          <w:szCs w:val="28"/>
        </w:rPr>
        <w:t xml:space="preserve">В отчетном году потребление мяса и мясопродуктов на душу населения </w:t>
      </w:r>
      <w:r w:rsidRPr="000C133F">
        <w:rPr>
          <w:color w:val="000000" w:themeColor="text1"/>
          <w:kern w:val="24"/>
          <w:sz w:val="28"/>
          <w:szCs w:val="28"/>
        </w:rPr>
        <w:br/>
        <w:t xml:space="preserve">в пересчете на мясо, согласно предварительной оценке, составило 74,5 кг при </w:t>
      </w:r>
      <w:r w:rsidRPr="000C133F">
        <w:rPr>
          <w:color w:val="000000" w:themeColor="text1"/>
          <w:kern w:val="24"/>
          <w:sz w:val="28"/>
          <w:szCs w:val="28"/>
        </w:rPr>
        <w:br/>
        <w:t xml:space="preserve">рекомендованном уровне потребления 75 кг в год. </w:t>
      </w:r>
    </w:p>
    <w:p w:rsidR="000C133F" w:rsidRPr="000C133F" w:rsidRDefault="000C133F" w:rsidP="008F3F26">
      <w:pPr>
        <w:spacing w:line="240" w:lineRule="auto"/>
        <w:ind w:firstLine="709"/>
        <w:jc w:val="both"/>
        <w:rPr>
          <w:color w:val="000000" w:themeColor="text1"/>
          <w:kern w:val="24"/>
          <w:sz w:val="28"/>
          <w:szCs w:val="28"/>
        </w:rPr>
      </w:pPr>
      <w:r w:rsidRPr="000C133F">
        <w:rPr>
          <w:color w:val="000000" w:themeColor="text1"/>
          <w:kern w:val="24"/>
          <w:sz w:val="28"/>
          <w:szCs w:val="28"/>
        </w:rPr>
        <w:t xml:space="preserve">Экспорт мяса и мясопродуктов увеличился на 15,4% и составил </w:t>
      </w:r>
      <w:r w:rsidRPr="000C133F">
        <w:rPr>
          <w:color w:val="000000" w:themeColor="text1"/>
          <w:kern w:val="24"/>
          <w:sz w:val="28"/>
          <w:szCs w:val="28"/>
        </w:rPr>
        <w:br/>
        <w:t>135 тыс. тонн.</w:t>
      </w:r>
    </w:p>
    <w:p w:rsidR="000C133F" w:rsidRPr="000C133F" w:rsidRDefault="000C133F" w:rsidP="008C5B50">
      <w:pPr>
        <w:ind w:firstLine="567"/>
        <w:jc w:val="right"/>
        <w:rPr>
          <w:color w:val="000000" w:themeColor="text1"/>
          <w:kern w:val="24"/>
          <w:sz w:val="28"/>
          <w:szCs w:val="28"/>
        </w:rPr>
      </w:pPr>
    </w:p>
    <w:p w:rsidR="000C133F" w:rsidRDefault="000C133F" w:rsidP="008C5B50">
      <w:pPr>
        <w:spacing w:line="240" w:lineRule="auto"/>
        <w:ind w:firstLine="567"/>
        <w:jc w:val="right"/>
        <w:rPr>
          <w:color w:val="000000" w:themeColor="text1"/>
          <w:kern w:val="24"/>
          <w:sz w:val="28"/>
          <w:szCs w:val="28"/>
        </w:rPr>
      </w:pPr>
      <w:r w:rsidRPr="000C133F">
        <w:rPr>
          <w:color w:val="000000" w:themeColor="text1"/>
          <w:kern w:val="24"/>
          <w:sz w:val="28"/>
          <w:szCs w:val="28"/>
        </w:rPr>
        <w:t>Таблица 3.30</w:t>
      </w:r>
    </w:p>
    <w:p w:rsidR="008C5B50" w:rsidRPr="008C5B50" w:rsidRDefault="008C5B50" w:rsidP="008C5B50">
      <w:pPr>
        <w:spacing w:line="240" w:lineRule="auto"/>
        <w:ind w:firstLine="567"/>
        <w:jc w:val="right"/>
        <w:rPr>
          <w:color w:val="000000" w:themeColor="text1"/>
          <w:kern w:val="24"/>
          <w:sz w:val="20"/>
          <w:szCs w:val="20"/>
        </w:rPr>
      </w:pPr>
    </w:p>
    <w:p w:rsidR="000C133F" w:rsidRPr="000C133F" w:rsidRDefault="000C133F" w:rsidP="008C5B50">
      <w:pPr>
        <w:spacing w:line="240" w:lineRule="auto"/>
        <w:ind w:firstLine="567"/>
        <w:jc w:val="center"/>
        <w:rPr>
          <w:b/>
          <w:bCs/>
          <w:color w:val="000000" w:themeColor="text1"/>
          <w:kern w:val="24"/>
          <w:sz w:val="28"/>
          <w:szCs w:val="28"/>
        </w:rPr>
      </w:pPr>
      <w:r w:rsidRPr="000C133F">
        <w:rPr>
          <w:b/>
          <w:bCs/>
          <w:color w:val="000000" w:themeColor="text1"/>
          <w:kern w:val="24"/>
          <w:sz w:val="28"/>
          <w:szCs w:val="28"/>
        </w:rPr>
        <w:t>Баланс ресурсов и использования мяса и мясопродуктов</w:t>
      </w:r>
    </w:p>
    <w:p w:rsidR="000C133F" w:rsidRDefault="000C133F" w:rsidP="008C5B50">
      <w:pPr>
        <w:spacing w:line="240" w:lineRule="auto"/>
        <w:ind w:firstLine="567"/>
        <w:jc w:val="center"/>
        <w:rPr>
          <w:b/>
          <w:bCs/>
          <w:color w:val="000000" w:themeColor="text1"/>
          <w:kern w:val="24"/>
          <w:sz w:val="28"/>
          <w:szCs w:val="28"/>
          <w:vertAlign w:val="superscript"/>
        </w:rPr>
      </w:pPr>
      <w:r w:rsidRPr="000C133F">
        <w:rPr>
          <w:b/>
          <w:bCs/>
          <w:color w:val="000000" w:themeColor="text1"/>
          <w:kern w:val="24"/>
          <w:sz w:val="28"/>
          <w:szCs w:val="28"/>
        </w:rPr>
        <w:t xml:space="preserve"> (в пересчете на мясо), тыс. тонн</w:t>
      </w:r>
      <w:r w:rsidRPr="000C133F">
        <w:rPr>
          <w:b/>
          <w:bCs/>
          <w:color w:val="000000" w:themeColor="text1"/>
          <w:kern w:val="24"/>
          <w:sz w:val="28"/>
          <w:szCs w:val="28"/>
          <w:vertAlign w:val="superscript"/>
        </w:rPr>
        <w:t>*</w:t>
      </w:r>
    </w:p>
    <w:p w:rsidR="008C5B50" w:rsidRPr="008C5B50" w:rsidRDefault="008C5B50" w:rsidP="008C5B50">
      <w:pPr>
        <w:spacing w:line="240" w:lineRule="auto"/>
        <w:ind w:firstLine="567"/>
        <w:jc w:val="center"/>
        <w:rPr>
          <w:b/>
          <w:bCs/>
          <w:color w:val="000000" w:themeColor="text1"/>
          <w:kern w:val="24"/>
          <w:sz w:val="20"/>
          <w:szCs w:val="20"/>
        </w:rPr>
      </w:pPr>
    </w:p>
    <w:tbl>
      <w:tblPr>
        <w:tblW w:w="4752" w:type="pct"/>
        <w:jc w:val="center"/>
        <w:tblLook w:val="00A0" w:firstRow="1" w:lastRow="0" w:firstColumn="1" w:lastColumn="0" w:noHBand="0" w:noVBand="0"/>
      </w:tblPr>
      <w:tblGrid>
        <w:gridCol w:w="4683"/>
        <w:gridCol w:w="937"/>
        <w:gridCol w:w="933"/>
        <w:gridCol w:w="933"/>
        <w:gridCol w:w="933"/>
        <w:gridCol w:w="1081"/>
      </w:tblGrid>
      <w:tr w:rsidR="000C133F" w:rsidRPr="000C133F" w:rsidTr="008F745B">
        <w:trPr>
          <w:trHeight w:val="276"/>
          <w:jc w:val="center"/>
        </w:trPr>
        <w:tc>
          <w:tcPr>
            <w:tcW w:w="2465" w:type="pct"/>
            <w:vMerge w:val="restart"/>
            <w:tcBorders>
              <w:top w:val="single" w:sz="8" w:space="0" w:color="auto"/>
              <w:left w:val="single" w:sz="8" w:space="0" w:color="auto"/>
              <w:bottom w:val="nil"/>
              <w:right w:val="single" w:sz="8" w:space="0" w:color="auto"/>
            </w:tcBorders>
            <w:shd w:val="clear" w:color="auto" w:fill="C6D9F1"/>
            <w:noWrap/>
            <w:vAlign w:val="center"/>
          </w:tcPr>
          <w:p w:rsidR="000C133F" w:rsidRPr="000C133F" w:rsidRDefault="000C133F" w:rsidP="008C5B50">
            <w:pPr>
              <w:spacing w:line="240" w:lineRule="auto"/>
              <w:jc w:val="center"/>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Показатели</w:t>
            </w:r>
          </w:p>
        </w:tc>
        <w:tc>
          <w:tcPr>
            <w:tcW w:w="493" w:type="pct"/>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0C133F" w:rsidRPr="000C133F" w:rsidRDefault="000C133F" w:rsidP="008C5B50">
            <w:pPr>
              <w:spacing w:line="240" w:lineRule="auto"/>
              <w:ind w:left="-57" w:right="-57"/>
              <w:jc w:val="center"/>
              <w:rPr>
                <w:rFonts w:eastAsia="Times New Roman"/>
                <w:b/>
                <w:bCs/>
                <w:color w:val="000000" w:themeColor="text1"/>
                <w:kern w:val="24"/>
                <w:sz w:val="24"/>
                <w:szCs w:val="24"/>
                <w:lang w:eastAsia="ru-RU"/>
              </w:rPr>
            </w:pPr>
            <w:r w:rsidRPr="000C133F">
              <w:rPr>
                <w:rFonts w:eastAsia="Times New Roman"/>
                <w:b/>
                <w:bCs/>
                <w:color w:val="000000" w:themeColor="text1"/>
                <w:kern w:val="24"/>
                <w:lang w:val="en-US" w:eastAsia="ru-RU"/>
              </w:rPr>
              <w:t>2010</w:t>
            </w:r>
            <w:r w:rsidRPr="000C133F">
              <w:rPr>
                <w:rFonts w:eastAsia="Times New Roman"/>
                <w:b/>
                <w:bCs/>
                <w:color w:val="000000" w:themeColor="text1"/>
                <w:kern w:val="24"/>
                <w:lang w:eastAsia="ru-RU"/>
              </w:rPr>
              <w:t xml:space="preserve"> г.</w:t>
            </w:r>
          </w:p>
        </w:tc>
        <w:tc>
          <w:tcPr>
            <w:tcW w:w="491" w:type="pct"/>
            <w:vMerge w:val="restart"/>
            <w:tcBorders>
              <w:top w:val="single" w:sz="8" w:space="0" w:color="auto"/>
              <w:left w:val="single" w:sz="4" w:space="0" w:color="auto"/>
              <w:bottom w:val="nil"/>
              <w:right w:val="single" w:sz="4" w:space="0" w:color="auto"/>
            </w:tcBorders>
            <w:shd w:val="clear" w:color="auto" w:fill="C6D9F1"/>
            <w:vAlign w:val="center"/>
          </w:tcPr>
          <w:p w:rsidR="000C133F" w:rsidRPr="000C133F" w:rsidRDefault="000C133F" w:rsidP="008C5B50">
            <w:pPr>
              <w:spacing w:line="240" w:lineRule="auto"/>
              <w:ind w:left="-57" w:right="-57"/>
              <w:jc w:val="center"/>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201</w:t>
            </w:r>
            <w:r w:rsidRPr="000C133F">
              <w:rPr>
                <w:rFonts w:eastAsia="Times New Roman"/>
                <w:b/>
                <w:bCs/>
                <w:color w:val="000000" w:themeColor="text1"/>
                <w:kern w:val="24"/>
                <w:lang w:val="en-US" w:eastAsia="ru-RU"/>
              </w:rPr>
              <w:t>1</w:t>
            </w:r>
            <w:r w:rsidRPr="000C133F">
              <w:rPr>
                <w:rFonts w:eastAsia="Times New Roman"/>
                <w:b/>
                <w:bCs/>
                <w:color w:val="000000" w:themeColor="text1"/>
                <w:kern w:val="24"/>
                <w:lang w:eastAsia="ru-RU"/>
              </w:rPr>
              <w:t xml:space="preserve"> г.</w:t>
            </w:r>
          </w:p>
        </w:tc>
        <w:tc>
          <w:tcPr>
            <w:tcW w:w="491" w:type="pct"/>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0C133F" w:rsidRPr="000C133F" w:rsidRDefault="000C133F" w:rsidP="008C5B50">
            <w:pPr>
              <w:spacing w:line="240" w:lineRule="auto"/>
              <w:ind w:left="-57" w:right="-57"/>
              <w:jc w:val="center"/>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201</w:t>
            </w:r>
            <w:r w:rsidRPr="000C133F">
              <w:rPr>
                <w:rFonts w:eastAsia="Times New Roman"/>
                <w:b/>
                <w:bCs/>
                <w:color w:val="000000" w:themeColor="text1"/>
                <w:kern w:val="24"/>
                <w:lang w:val="en-US" w:eastAsia="ru-RU"/>
              </w:rPr>
              <w:t>2</w:t>
            </w:r>
            <w:r w:rsidRPr="000C133F">
              <w:rPr>
                <w:rFonts w:eastAsia="Times New Roman"/>
                <w:b/>
                <w:bCs/>
                <w:color w:val="000000" w:themeColor="text1"/>
                <w:kern w:val="24"/>
                <w:lang w:eastAsia="ru-RU"/>
              </w:rPr>
              <w:t xml:space="preserve"> г.</w:t>
            </w:r>
          </w:p>
        </w:tc>
        <w:tc>
          <w:tcPr>
            <w:tcW w:w="491" w:type="pct"/>
            <w:vMerge w:val="restart"/>
            <w:tcBorders>
              <w:top w:val="single" w:sz="8" w:space="0" w:color="auto"/>
              <w:left w:val="single" w:sz="4" w:space="0" w:color="auto"/>
              <w:bottom w:val="single" w:sz="8" w:space="0" w:color="000000"/>
              <w:right w:val="single" w:sz="4" w:space="0" w:color="auto"/>
            </w:tcBorders>
            <w:shd w:val="clear" w:color="auto" w:fill="C6D9F1"/>
            <w:vAlign w:val="center"/>
          </w:tcPr>
          <w:p w:rsidR="000C133F" w:rsidRPr="000C133F" w:rsidRDefault="000C133F" w:rsidP="008C5B50">
            <w:pPr>
              <w:spacing w:line="240" w:lineRule="auto"/>
              <w:ind w:left="-57" w:right="-57"/>
              <w:jc w:val="center"/>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201</w:t>
            </w:r>
            <w:r w:rsidRPr="000C133F">
              <w:rPr>
                <w:rFonts w:eastAsia="Times New Roman"/>
                <w:b/>
                <w:bCs/>
                <w:color w:val="000000" w:themeColor="text1"/>
                <w:kern w:val="24"/>
                <w:lang w:val="en-US" w:eastAsia="ru-RU"/>
              </w:rPr>
              <w:t>3</w:t>
            </w:r>
            <w:r w:rsidRPr="000C133F">
              <w:rPr>
                <w:rFonts w:eastAsia="Times New Roman"/>
                <w:b/>
                <w:bCs/>
                <w:color w:val="000000" w:themeColor="text1"/>
                <w:kern w:val="24"/>
                <w:lang w:eastAsia="ru-RU"/>
              </w:rPr>
              <w:t xml:space="preserve"> г.</w:t>
            </w:r>
          </w:p>
        </w:tc>
        <w:tc>
          <w:tcPr>
            <w:tcW w:w="569" w:type="pct"/>
            <w:vMerge w:val="restart"/>
            <w:tcBorders>
              <w:top w:val="single" w:sz="8" w:space="0" w:color="auto"/>
              <w:left w:val="single" w:sz="8" w:space="0" w:color="auto"/>
              <w:bottom w:val="single" w:sz="8" w:space="0" w:color="000000"/>
              <w:right w:val="single" w:sz="8" w:space="0" w:color="auto"/>
            </w:tcBorders>
            <w:shd w:val="clear" w:color="auto" w:fill="C6D9F1"/>
            <w:vAlign w:val="center"/>
          </w:tcPr>
          <w:p w:rsidR="000C133F" w:rsidRPr="000C133F" w:rsidRDefault="000C133F" w:rsidP="008C5B50">
            <w:pPr>
              <w:spacing w:line="240" w:lineRule="auto"/>
              <w:jc w:val="center"/>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201</w:t>
            </w:r>
            <w:r w:rsidRPr="000C133F">
              <w:rPr>
                <w:rFonts w:eastAsia="Times New Roman"/>
                <w:b/>
                <w:bCs/>
                <w:color w:val="000000" w:themeColor="text1"/>
                <w:kern w:val="24"/>
                <w:lang w:val="en-US" w:eastAsia="ru-RU"/>
              </w:rPr>
              <w:t>4</w:t>
            </w:r>
            <w:r w:rsidRPr="000C133F">
              <w:rPr>
                <w:rFonts w:eastAsia="Times New Roman"/>
                <w:b/>
                <w:bCs/>
                <w:color w:val="000000" w:themeColor="text1"/>
                <w:kern w:val="24"/>
                <w:lang w:eastAsia="ru-RU"/>
              </w:rPr>
              <w:t xml:space="preserve"> г. (</w:t>
            </w:r>
            <w:proofErr w:type="spellStart"/>
            <w:r w:rsidRPr="000C133F">
              <w:rPr>
                <w:rFonts w:eastAsia="Times New Roman"/>
                <w:b/>
                <w:bCs/>
                <w:color w:val="000000" w:themeColor="text1"/>
                <w:kern w:val="24"/>
                <w:lang w:eastAsia="ru-RU"/>
              </w:rPr>
              <w:t>предв</w:t>
            </w:r>
            <w:proofErr w:type="spellEnd"/>
            <w:r w:rsidRPr="000C133F">
              <w:rPr>
                <w:rFonts w:eastAsia="Times New Roman"/>
                <w:b/>
                <w:bCs/>
                <w:color w:val="000000" w:themeColor="text1"/>
                <w:kern w:val="24"/>
                <w:lang w:eastAsia="ru-RU"/>
              </w:rPr>
              <w:t>.)</w:t>
            </w:r>
          </w:p>
        </w:tc>
      </w:tr>
      <w:tr w:rsidR="000C133F" w:rsidRPr="000C133F" w:rsidTr="008F745B">
        <w:trPr>
          <w:trHeight w:val="276"/>
          <w:jc w:val="center"/>
        </w:trPr>
        <w:tc>
          <w:tcPr>
            <w:tcW w:w="2465" w:type="pct"/>
            <w:vMerge/>
            <w:tcBorders>
              <w:top w:val="single" w:sz="8" w:space="0" w:color="auto"/>
              <w:left w:val="single" w:sz="8" w:space="0" w:color="auto"/>
              <w:bottom w:val="nil"/>
              <w:right w:val="single" w:sz="8" w:space="0" w:color="auto"/>
            </w:tcBorders>
            <w:shd w:val="clear" w:color="auto" w:fill="C6D9F1"/>
            <w:vAlign w:val="center"/>
          </w:tcPr>
          <w:p w:rsidR="000C133F" w:rsidRPr="000C133F" w:rsidRDefault="000C133F" w:rsidP="008C5B50">
            <w:pPr>
              <w:spacing w:line="240" w:lineRule="auto"/>
              <w:rPr>
                <w:rFonts w:eastAsia="Times New Roman"/>
                <w:color w:val="000000" w:themeColor="text1"/>
                <w:kern w:val="24"/>
                <w:sz w:val="24"/>
                <w:szCs w:val="24"/>
                <w:lang w:eastAsia="ru-RU"/>
              </w:rPr>
            </w:pPr>
          </w:p>
        </w:tc>
        <w:tc>
          <w:tcPr>
            <w:tcW w:w="493" w:type="pct"/>
            <w:vMerge/>
            <w:tcBorders>
              <w:top w:val="single" w:sz="8" w:space="0" w:color="auto"/>
              <w:left w:val="single" w:sz="4" w:space="0" w:color="auto"/>
              <w:bottom w:val="single" w:sz="8" w:space="0" w:color="000000"/>
              <w:right w:val="single" w:sz="4" w:space="0" w:color="auto"/>
            </w:tcBorders>
            <w:shd w:val="clear" w:color="auto" w:fill="C6D9F1"/>
            <w:vAlign w:val="center"/>
          </w:tcPr>
          <w:p w:rsidR="000C133F" w:rsidRPr="000C133F" w:rsidRDefault="000C133F" w:rsidP="008C5B50">
            <w:pPr>
              <w:spacing w:line="240" w:lineRule="auto"/>
              <w:rPr>
                <w:rFonts w:eastAsia="Times New Roman"/>
                <w:b/>
                <w:bCs/>
                <w:color w:val="000000" w:themeColor="text1"/>
                <w:kern w:val="24"/>
                <w:sz w:val="24"/>
                <w:szCs w:val="24"/>
                <w:lang w:eastAsia="ru-RU"/>
              </w:rPr>
            </w:pPr>
          </w:p>
        </w:tc>
        <w:tc>
          <w:tcPr>
            <w:tcW w:w="491" w:type="pct"/>
            <w:vMerge/>
            <w:tcBorders>
              <w:top w:val="single" w:sz="8" w:space="0" w:color="auto"/>
              <w:left w:val="single" w:sz="4" w:space="0" w:color="auto"/>
              <w:bottom w:val="nil"/>
              <w:right w:val="single" w:sz="4" w:space="0" w:color="auto"/>
            </w:tcBorders>
            <w:shd w:val="clear" w:color="auto" w:fill="C6D9F1"/>
            <w:vAlign w:val="center"/>
          </w:tcPr>
          <w:p w:rsidR="000C133F" w:rsidRPr="000C133F" w:rsidRDefault="000C133F" w:rsidP="008C5B50">
            <w:pPr>
              <w:spacing w:line="240" w:lineRule="auto"/>
              <w:rPr>
                <w:rFonts w:eastAsia="Times New Roman"/>
                <w:b/>
                <w:bCs/>
                <w:color w:val="000000" w:themeColor="text1"/>
                <w:kern w:val="24"/>
                <w:sz w:val="24"/>
                <w:szCs w:val="24"/>
                <w:lang w:eastAsia="ru-RU"/>
              </w:rPr>
            </w:pPr>
          </w:p>
        </w:tc>
        <w:tc>
          <w:tcPr>
            <w:tcW w:w="491" w:type="pct"/>
            <w:vMerge/>
            <w:tcBorders>
              <w:top w:val="single" w:sz="8" w:space="0" w:color="auto"/>
              <w:left w:val="single" w:sz="4" w:space="0" w:color="auto"/>
              <w:bottom w:val="single" w:sz="8" w:space="0" w:color="000000"/>
              <w:right w:val="single" w:sz="4" w:space="0" w:color="auto"/>
            </w:tcBorders>
            <w:shd w:val="clear" w:color="auto" w:fill="C6D9F1"/>
            <w:vAlign w:val="center"/>
          </w:tcPr>
          <w:p w:rsidR="000C133F" w:rsidRPr="000C133F" w:rsidRDefault="000C133F" w:rsidP="008C5B50">
            <w:pPr>
              <w:spacing w:line="240" w:lineRule="auto"/>
              <w:rPr>
                <w:rFonts w:eastAsia="Times New Roman"/>
                <w:b/>
                <w:bCs/>
                <w:color w:val="000000" w:themeColor="text1"/>
                <w:kern w:val="24"/>
                <w:sz w:val="24"/>
                <w:szCs w:val="24"/>
                <w:lang w:eastAsia="ru-RU"/>
              </w:rPr>
            </w:pPr>
          </w:p>
        </w:tc>
        <w:tc>
          <w:tcPr>
            <w:tcW w:w="491" w:type="pct"/>
            <w:vMerge/>
            <w:tcBorders>
              <w:top w:val="single" w:sz="8" w:space="0" w:color="auto"/>
              <w:left w:val="single" w:sz="4" w:space="0" w:color="auto"/>
              <w:bottom w:val="single" w:sz="8" w:space="0" w:color="000000"/>
              <w:right w:val="single" w:sz="4" w:space="0" w:color="auto"/>
            </w:tcBorders>
            <w:shd w:val="clear" w:color="auto" w:fill="C6D9F1"/>
            <w:vAlign w:val="center"/>
          </w:tcPr>
          <w:p w:rsidR="000C133F" w:rsidRPr="000C133F" w:rsidRDefault="000C133F" w:rsidP="008C5B50">
            <w:pPr>
              <w:spacing w:line="240" w:lineRule="auto"/>
              <w:rPr>
                <w:rFonts w:eastAsia="Times New Roman"/>
                <w:b/>
                <w:bCs/>
                <w:color w:val="000000" w:themeColor="text1"/>
                <w:kern w:val="24"/>
                <w:sz w:val="24"/>
                <w:szCs w:val="24"/>
                <w:lang w:eastAsia="ru-RU"/>
              </w:rPr>
            </w:pPr>
          </w:p>
        </w:tc>
        <w:tc>
          <w:tcPr>
            <w:tcW w:w="569" w:type="pct"/>
            <w:vMerge/>
            <w:tcBorders>
              <w:top w:val="single" w:sz="8" w:space="0" w:color="auto"/>
              <w:left w:val="single" w:sz="8" w:space="0" w:color="auto"/>
              <w:bottom w:val="single" w:sz="8" w:space="0" w:color="000000"/>
              <w:right w:val="single" w:sz="8" w:space="0" w:color="auto"/>
            </w:tcBorders>
            <w:shd w:val="clear" w:color="auto" w:fill="C6D9F1"/>
            <w:vAlign w:val="center"/>
          </w:tcPr>
          <w:p w:rsidR="000C133F" w:rsidRPr="000C133F" w:rsidRDefault="000C133F" w:rsidP="008C5B50">
            <w:pPr>
              <w:spacing w:line="240" w:lineRule="auto"/>
              <w:rPr>
                <w:rFonts w:eastAsia="Times New Roman"/>
                <w:b/>
                <w:bCs/>
                <w:color w:val="000000" w:themeColor="text1"/>
                <w:kern w:val="24"/>
                <w:sz w:val="24"/>
                <w:szCs w:val="24"/>
                <w:lang w:eastAsia="ru-RU"/>
              </w:rPr>
            </w:pPr>
          </w:p>
        </w:tc>
      </w:tr>
      <w:tr w:rsidR="000C133F" w:rsidRPr="000C133F" w:rsidTr="008F745B">
        <w:trPr>
          <w:trHeight w:val="276"/>
          <w:jc w:val="center"/>
        </w:trPr>
        <w:tc>
          <w:tcPr>
            <w:tcW w:w="2465" w:type="pct"/>
            <w:vMerge/>
            <w:tcBorders>
              <w:top w:val="single" w:sz="8" w:space="0" w:color="auto"/>
              <w:left w:val="single" w:sz="8" w:space="0" w:color="auto"/>
              <w:bottom w:val="nil"/>
              <w:right w:val="single" w:sz="8" w:space="0" w:color="auto"/>
            </w:tcBorders>
            <w:shd w:val="clear" w:color="auto" w:fill="C6D9F1"/>
            <w:vAlign w:val="center"/>
          </w:tcPr>
          <w:p w:rsidR="000C133F" w:rsidRPr="000C133F" w:rsidRDefault="000C133F" w:rsidP="008C5B50">
            <w:pPr>
              <w:spacing w:line="240" w:lineRule="auto"/>
              <w:rPr>
                <w:rFonts w:eastAsia="Times New Roman"/>
                <w:color w:val="000000" w:themeColor="text1"/>
                <w:kern w:val="24"/>
                <w:sz w:val="24"/>
                <w:szCs w:val="24"/>
                <w:lang w:eastAsia="ru-RU"/>
              </w:rPr>
            </w:pPr>
          </w:p>
        </w:tc>
        <w:tc>
          <w:tcPr>
            <w:tcW w:w="493" w:type="pct"/>
            <w:vMerge/>
            <w:tcBorders>
              <w:top w:val="single" w:sz="8" w:space="0" w:color="auto"/>
              <w:left w:val="single" w:sz="4" w:space="0" w:color="auto"/>
              <w:bottom w:val="single" w:sz="8" w:space="0" w:color="000000"/>
              <w:right w:val="single" w:sz="4" w:space="0" w:color="auto"/>
            </w:tcBorders>
            <w:shd w:val="clear" w:color="auto" w:fill="C6D9F1"/>
            <w:vAlign w:val="center"/>
          </w:tcPr>
          <w:p w:rsidR="000C133F" w:rsidRPr="000C133F" w:rsidRDefault="000C133F" w:rsidP="008C5B50">
            <w:pPr>
              <w:spacing w:line="240" w:lineRule="auto"/>
              <w:rPr>
                <w:rFonts w:eastAsia="Times New Roman"/>
                <w:b/>
                <w:bCs/>
                <w:color w:val="000000" w:themeColor="text1"/>
                <w:kern w:val="24"/>
                <w:sz w:val="24"/>
                <w:szCs w:val="24"/>
                <w:lang w:eastAsia="ru-RU"/>
              </w:rPr>
            </w:pPr>
          </w:p>
        </w:tc>
        <w:tc>
          <w:tcPr>
            <w:tcW w:w="491" w:type="pct"/>
            <w:vMerge/>
            <w:tcBorders>
              <w:top w:val="single" w:sz="8" w:space="0" w:color="auto"/>
              <w:left w:val="single" w:sz="4" w:space="0" w:color="auto"/>
              <w:bottom w:val="nil"/>
              <w:right w:val="single" w:sz="4" w:space="0" w:color="auto"/>
            </w:tcBorders>
            <w:shd w:val="clear" w:color="auto" w:fill="C6D9F1"/>
            <w:vAlign w:val="center"/>
          </w:tcPr>
          <w:p w:rsidR="000C133F" w:rsidRPr="000C133F" w:rsidRDefault="000C133F" w:rsidP="008C5B50">
            <w:pPr>
              <w:spacing w:line="240" w:lineRule="auto"/>
              <w:rPr>
                <w:rFonts w:eastAsia="Times New Roman"/>
                <w:b/>
                <w:bCs/>
                <w:color w:val="000000" w:themeColor="text1"/>
                <w:kern w:val="24"/>
                <w:sz w:val="24"/>
                <w:szCs w:val="24"/>
                <w:lang w:eastAsia="ru-RU"/>
              </w:rPr>
            </w:pPr>
          </w:p>
        </w:tc>
        <w:tc>
          <w:tcPr>
            <w:tcW w:w="491" w:type="pct"/>
            <w:vMerge/>
            <w:tcBorders>
              <w:top w:val="single" w:sz="8" w:space="0" w:color="auto"/>
              <w:left w:val="single" w:sz="4" w:space="0" w:color="auto"/>
              <w:bottom w:val="single" w:sz="8" w:space="0" w:color="000000"/>
              <w:right w:val="single" w:sz="4" w:space="0" w:color="auto"/>
            </w:tcBorders>
            <w:shd w:val="clear" w:color="auto" w:fill="C6D9F1"/>
            <w:vAlign w:val="center"/>
          </w:tcPr>
          <w:p w:rsidR="000C133F" w:rsidRPr="000C133F" w:rsidRDefault="000C133F" w:rsidP="008C5B50">
            <w:pPr>
              <w:spacing w:line="240" w:lineRule="auto"/>
              <w:rPr>
                <w:rFonts w:eastAsia="Times New Roman"/>
                <w:b/>
                <w:bCs/>
                <w:color w:val="000000" w:themeColor="text1"/>
                <w:kern w:val="24"/>
                <w:sz w:val="24"/>
                <w:szCs w:val="24"/>
                <w:lang w:eastAsia="ru-RU"/>
              </w:rPr>
            </w:pPr>
          </w:p>
        </w:tc>
        <w:tc>
          <w:tcPr>
            <w:tcW w:w="491" w:type="pct"/>
            <w:vMerge/>
            <w:tcBorders>
              <w:top w:val="single" w:sz="8" w:space="0" w:color="auto"/>
              <w:left w:val="single" w:sz="4" w:space="0" w:color="auto"/>
              <w:bottom w:val="single" w:sz="8" w:space="0" w:color="000000"/>
              <w:right w:val="single" w:sz="4" w:space="0" w:color="auto"/>
            </w:tcBorders>
            <w:shd w:val="clear" w:color="auto" w:fill="C6D9F1"/>
            <w:vAlign w:val="center"/>
          </w:tcPr>
          <w:p w:rsidR="000C133F" w:rsidRPr="000C133F" w:rsidRDefault="000C133F" w:rsidP="008C5B50">
            <w:pPr>
              <w:spacing w:line="240" w:lineRule="auto"/>
              <w:rPr>
                <w:rFonts w:eastAsia="Times New Roman"/>
                <w:b/>
                <w:bCs/>
                <w:color w:val="000000" w:themeColor="text1"/>
                <w:kern w:val="24"/>
                <w:sz w:val="24"/>
                <w:szCs w:val="24"/>
                <w:lang w:eastAsia="ru-RU"/>
              </w:rPr>
            </w:pPr>
          </w:p>
        </w:tc>
        <w:tc>
          <w:tcPr>
            <w:tcW w:w="569" w:type="pct"/>
            <w:vMerge/>
            <w:tcBorders>
              <w:top w:val="single" w:sz="8" w:space="0" w:color="auto"/>
              <w:left w:val="single" w:sz="8" w:space="0" w:color="auto"/>
              <w:bottom w:val="single" w:sz="8" w:space="0" w:color="000000"/>
              <w:right w:val="single" w:sz="8" w:space="0" w:color="auto"/>
            </w:tcBorders>
            <w:shd w:val="clear" w:color="auto" w:fill="C6D9F1"/>
            <w:vAlign w:val="center"/>
          </w:tcPr>
          <w:p w:rsidR="000C133F" w:rsidRPr="000C133F" w:rsidRDefault="000C133F" w:rsidP="008C5B50">
            <w:pPr>
              <w:spacing w:line="240" w:lineRule="auto"/>
              <w:rPr>
                <w:rFonts w:eastAsia="Times New Roman"/>
                <w:b/>
                <w:bCs/>
                <w:color w:val="000000" w:themeColor="text1"/>
                <w:kern w:val="24"/>
                <w:sz w:val="24"/>
                <w:szCs w:val="24"/>
                <w:lang w:eastAsia="ru-RU"/>
              </w:rPr>
            </w:pPr>
          </w:p>
        </w:tc>
      </w:tr>
      <w:tr w:rsidR="000C133F" w:rsidRPr="000C133F" w:rsidTr="008F745B">
        <w:trPr>
          <w:trHeight w:val="20"/>
          <w:jc w:val="center"/>
        </w:trPr>
        <w:tc>
          <w:tcPr>
            <w:tcW w:w="2465" w:type="pct"/>
            <w:tcBorders>
              <w:top w:val="single" w:sz="8" w:space="0" w:color="auto"/>
              <w:left w:val="single" w:sz="8" w:space="0" w:color="auto"/>
              <w:bottom w:val="single" w:sz="4" w:space="0" w:color="auto"/>
              <w:right w:val="single" w:sz="8" w:space="0" w:color="auto"/>
            </w:tcBorders>
            <w:vAlign w:val="bottom"/>
          </w:tcPr>
          <w:p w:rsidR="000C133F" w:rsidRPr="000C133F" w:rsidRDefault="000C133F" w:rsidP="008C5B50">
            <w:pPr>
              <w:spacing w:line="240" w:lineRule="auto"/>
              <w:jc w:val="center"/>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I. РЕСУРСЫ</w:t>
            </w:r>
          </w:p>
          <w:p w:rsidR="000C133F" w:rsidRPr="000C133F" w:rsidRDefault="000C133F" w:rsidP="008C5B50">
            <w:pPr>
              <w:spacing w:line="240" w:lineRule="auto"/>
              <w:rPr>
                <w:rFonts w:eastAsia="Times New Roman"/>
                <w:color w:val="000000" w:themeColor="text1"/>
                <w:kern w:val="24"/>
                <w:sz w:val="24"/>
                <w:szCs w:val="24"/>
                <w:lang w:eastAsia="ru-RU"/>
              </w:rPr>
            </w:pPr>
            <w:r w:rsidRPr="000C133F">
              <w:rPr>
                <w:rFonts w:eastAsia="Times New Roman"/>
                <w:color w:val="000000" w:themeColor="text1"/>
                <w:kern w:val="24"/>
                <w:lang w:eastAsia="ru-RU"/>
              </w:rPr>
              <w:t>Запасы на начало года</w:t>
            </w:r>
          </w:p>
        </w:tc>
        <w:tc>
          <w:tcPr>
            <w:tcW w:w="493"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804</w:t>
            </w:r>
          </w:p>
        </w:tc>
        <w:tc>
          <w:tcPr>
            <w:tcW w:w="491" w:type="pct"/>
            <w:tcBorders>
              <w:top w:val="single" w:sz="8" w:space="0" w:color="auto"/>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802</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791</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color w:val="000000" w:themeColor="text1"/>
                <w:kern w:val="24"/>
                <w:sz w:val="24"/>
                <w:szCs w:val="24"/>
              </w:rPr>
            </w:pPr>
            <w:r w:rsidRPr="000C133F">
              <w:rPr>
                <w:color w:val="000000" w:themeColor="text1"/>
                <w:kern w:val="24"/>
              </w:rPr>
              <w:t>838</w:t>
            </w:r>
          </w:p>
        </w:tc>
        <w:tc>
          <w:tcPr>
            <w:tcW w:w="569" w:type="pct"/>
            <w:tcBorders>
              <w:top w:val="nil"/>
              <w:left w:val="nil"/>
              <w:bottom w:val="single" w:sz="4" w:space="0" w:color="auto"/>
              <w:right w:val="single" w:sz="8" w:space="0" w:color="auto"/>
            </w:tcBorders>
            <w:noWrap/>
            <w:vAlign w:val="bottom"/>
          </w:tcPr>
          <w:p w:rsidR="000C133F" w:rsidRPr="000C133F" w:rsidRDefault="000C133F" w:rsidP="008C5B50">
            <w:pPr>
              <w:spacing w:line="240" w:lineRule="auto"/>
              <w:jc w:val="right"/>
              <w:rPr>
                <w:color w:val="000000" w:themeColor="text1"/>
                <w:kern w:val="24"/>
                <w:sz w:val="24"/>
                <w:szCs w:val="24"/>
              </w:rPr>
            </w:pPr>
            <w:r w:rsidRPr="000C133F">
              <w:rPr>
                <w:color w:val="000000" w:themeColor="text1"/>
                <w:kern w:val="24"/>
              </w:rPr>
              <w:t>864</w:t>
            </w:r>
          </w:p>
        </w:tc>
      </w:tr>
      <w:tr w:rsidR="000C133F" w:rsidRPr="000C133F" w:rsidTr="008F745B">
        <w:trPr>
          <w:trHeight w:val="20"/>
          <w:jc w:val="center"/>
        </w:trPr>
        <w:tc>
          <w:tcPr>
            <w:tcW w:w="2465" w:type="pct"/>
            <w:tcBorders>
              <w:top w:val="nil"/>
              <w:left w:val="single" w:sz="8" w:space="0" w:color="auto"/>
              <w:bottom w:val="single" w:sz="4" w:space="0" w:color="auto"/>
              <w:right w:val="single" w:sz="8" w:space="0" w:color="auto"/>
            </w:tcBorders>
            <w:noWrap/>
            <w:vAlign w:val="bottom"/>
          </w:tcPr>
          <w:p w:rsidR="000C133F" w:rsidRPr="000C133F" w:rsidRDefault="000C133F" w:rsidP="008C5B50">
            <w:pPr>
              <w:spacing w:line="240" w:lineRule="auto"/>
              <w:rPr>
                <w:rFonts w:eastAsia="Times New Roman"/>
                <w:color w:val="000000" w:themeColor="text1"/>
                <w:kern w:val="24"/>
                <w:sz w:val="24"/>
                <w:szCs w:val="24"/>
                <w:lang w:eastAsia="ru-RU"/>
              </w:rPr>
            </w:pPr>
            <w:r w:rsidRPr="000C133F">
              <w:rPr>
                <w:rFonts w:eastAsia="Times New Roman"/>
                <w:color w:val="000000" w:themeColor="text1"/>
                <w:kern w:val="24"/>
                <w:lang w:eastAsia="ru-RU"/>
              </w:rPr>
              <w:t>Производство</w:t>
            </w:r>
          </w:p>
        </w:tc>
        <w:tc>
          <w:tcPr>
            <w:tcW w:w="493"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7 167</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7 520</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8 090</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color w:val="000000" w:themeColor="text1"/>
                <w:kern w:val="24"/>
                <w:sz w:val="24"/>
                <w:szCs w:val="24"/>
              </w:rPr>
            </w:pPr>
            <w:r w:rsidRPr="000C133F">
              <w:rPr>
                <w:color w:val="000000" w:themeColor="text1"/>
                <w:kern w:val="24"/>
              </w:rPr>
              <w:t>8 545</w:t>
            </w:r>
          </w:p>
        </w:tc>
        <w:tc>
          <w:tcPr>
            <w:tcW w:w="569" w:type="pct"/>
            <w:tcBorders>
              <w:top w:val="nil"/>
              <w:left w:val="single" w:sz="4" w:space="0" w:color="auto"/>
              <w:bottom w:val="single" w:sz="4" w:space="0" w:color="auto"/>
              <w:right w:val="single" w:sz="8" w:space="0" w:color="auto"/>
            </w:tcBorders>
            <w:noWrap/>
            <w:vAlign w:val="bottom"/>
          </w:tcPr>
          <w:p w:rsidR="000C133F" w:rsidRPr="000C133F" w:rsidRDefault="000C133F" w:rsidP="008C5B50">
            <w:pPr>
              <w:spacing w:line="240" w:lineRule="auto"/>
              <w:jc w:val="right"/>
              <w:rPr>
                <w:color w:val="000000" w:themeColor="text1"/>
                <w:kern w:val="24"/>
                <w:sz w:val="24"/>
                <w:szCs w:val="24"/>
              </w:rPr>
            </w:pPr>
            <w:r w:rsidRPr="000C133F">
              <w:rPr>
                <w:color w:val="000000" w:themeColor="text1"/>
                <w:kern w:val="24"/>
              </w:rPr>
              <w:t>9 072</w:t>
            </w:r>
          </w:p>
        </w:tc>
      </w:tr>
      <w:tr w:rsidR="000C133F" w:rsidRPr="000C133F" w:rsidTr="008F745B">
        <w:trPr>
          <w:trHeight w:val="20"/>
          <w:jc w:val="center"/>
        </w:trPr>
        <w:tc>
          <w:tcPr>
            <w:tcW w:w="2465" w:type="pct"/>
            <w:tcBorders>
              <w:top w:val="nil"/>
              <w:left w:val="single" w:sz="8" w:space="0" w:color="auto"/>
              <w:bottom w:val="single" w:sz="4" w:space="0" w:color="auto"/>
              <w:right w:val="single" w:sz="8" w:space="0" w:color="auto"/>
            </w:tcBorders>
            <w:noWrap/>
            <w:vAlign w:val="bottom"/>
          </w:tcPr>
          <w:p w:rsidR="000C133F" w:rsidRPr="000C133F" w:rsidRDefault="000C133F" w:rsidP="008C5B50">
            <w:pPr>
              <w:spacing w:line="240" w:lineRule="auto"/>
              <w:rPr>
                <w:rFonts w:eastAsia="Times New Roman"/>
                <w:color w:val="000000" w:themeColor="text1"/>
                <w:kern w:val="24"/>
                <w:sz w:val="24"/>
                <w:szCs w:val="24"/>
                <w:lang w:eastAsia="ru-RU"/>
              </w:rPr>
            </w:pPr>
            <w:r w:rsidRPr="000C133F">
              <w:rPr>
                <w:rFonts w:eastAsia="Times New Roman"/>
                <w:color w:val="000000" w:themeColor="text1"/>
                <w:kern w:val="24"/>
                <w:lang w:eastAsia="ru-RU"/>
              </w:rPr>
              <w:t>Импорт</w:t>
            </w:r>
          </w:p>
        </w:tc>
        <w:tc>
          <w:tcPr>
            <w:tcW w:w="493"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2 856</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2 708</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2 710</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color w:val="000000" w:themeColor="text1"/>
                <w:kern w:val="24"/>
                <w:sz w:val="24"/>
                <w:szCs w:val="24"/>
              </w:rPr>
            </w:pPr>
            <w:r w:rsidRPr="000C133F">
              <w:rPr>
                <w:color w:val="000000" w:themeColor="text1"/>
                <w:kern w:val="24"/>
              </w:rPr>
              <w:t>2 480</w:t>
            </w:r>
          </w:p>
        </w:tc>
        <w:tc>
          <w:tcPr>
            <w:tcW w:w="569" w:type="pct"/>
            <w:tcBorders>
              <w:top w:val="nil"/>
              <w:left w:val="single" w:sz="4" w:space="0" w:color="auto"/>
              <w:bottom w:val="single" w:sz="4" w:space="0" w:color="auto"/>
              <w:right w:val="single" w:sz="8" w:space="0" w:color="auto"/>
            </w:tcBorders>
            <w:noWrap/>
            <w:vAlign w:val="bottom"/>
          </w:tcPr>
          <w:p w:rsidR="000C133F" w:rsidRPr="000C133F" w:rsidRDefault="000C133F" w:rsidP="008C5B50">
            <w:pPr>
              <w:spacing w:line="240" w:lineRule="auto"/>
              <w:jc w:val="right"/>
              <w:rPr>
                <w:color w:val="000000" w:themeColor="text1"/>
                <w:kern w:val="24"/>
                <w:sz w:val="24"/>
                <w:szCs w:val="24"/>
              </w:rPr>
            </w:pPr>
            <w:r w:rsidRPr="000C133F">
              <w:rPr>
                <w:color w:val="000000" w:themeColor="text1"/>
                <w:kern w:val="24"/>
              </w:rPr>
              <w:t>1 902</w:t>
            </w:r>
          </w:p>
        </w:tc>
      </w:tr>
      <w:tr w:rsidR="000C133F" w:rsidRPr="000C133F" w:rsidTr="008F745B">
        <w:trPr>
          <w:trHeight w:val="20"/>
          <w:jc w:val="center"/>
        </w:trPr>
        <w:tc>
          <w:tcPr>
            <w:tcW w:w="2465" w:type="pct"/>
            <w:tcBorders>
              <w:top w:val="nil"/>
              <w:left w:val="single" w:sz="8" w:space="0" w:color="auto"/>
              <w:bottom w:val="single" w:sz="4" w:space="0" w:color="auto"/>
              <w:right w:val="single" w:sz="8" w:space="0" w:color="auto"/>
            </w:tcBorders>
            <w:noWrap/>
            <w:vAlign w:val="bottom"/>
          </w:tcPr>
          <w:p w:rsidR="000C133F" w:rsidRPr="000C133F" w:rsidRDefault="000C133F" w:rsidP="008C5B50">
            <w:pPr>
              <w:spacing w:line="240" w:lineRule="auto"/>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 xml:space="preserve">Итого </w:t>
            </w:r>
          </w:p>
        </w:tc>
        <w:tc>
          <w:tcPr>
            <w:tcW w:w="493" w:type="pct"/>
            <w:tcBorders>
              <w:top w:val="nil"/>
              <w:left w:val="single" w:sz="4" w:space="0" w:color="auto"/>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b/>
                <w:color w:val="000000" w:themeColor="text1"/>
                <w:kern w:val="24"/>
                <w:sz w:val="24"/>
                <w:szCs w:val="24"/>
                <w:lang w:eastAsia="ru-RU"/>
              </w:rPr>
            </w:pPr>
            <w:r w:rsidRPr="000C133F">
              <w:rPr>
                <w:rFonts w:eastAsia="Times New Roman"/>
                <w:b/>
                <w:color w:val="000000" w:themeColor="text1"/>
                <w:kern w:val="24"/>
                <w:lang w:eastAsia="ru-RU"/>
              </w:rPr>
              <w:t>10 826</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b/>
                <w:color w:val="000000" w:themeColor="text1"/>
                <w:kern w:val="24"/>
                <w:sz w:val="24"/>
                <w:szCs w:val="24"/>
                <w:lang w:eastAsia="ru-RU"/>
              </w:rPr>
            </w:pPr>
            <w:r w:rsidRPr="000C133F">
              <w:rPr>
                <w:rFonts w:eastAsia="Times New Roman"/>
                <w:b/>
                <w:color w:val="000000" w:themeColor="text1"/>
                <w:kern w:val="24"/>
                <w:lang w:eastAsia="ru-RU"/>
              </w:rPr>
              <w:t>11 029</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b/>
                <w:color w:val="000000" w:themeColor="text1"/>
                <w:kern w:val="24"/>
                <w:sz w:val="24"/>
                <w:szCs w:val="24"/>
                <w:lang w:eastAsia="ru-RU"/>
              </w:rPr>
            </w:pPr>
            <w:r w:rsidRPr="000C133F">
              <w:rPr>
                <w:rFonts w:eastAsia="Times New Roman"/>
                <w:b/>
                <w:color w:val="000000" w:themeColor="text1"/>
                <w:kern w:val="24"/>
                <w:lang w:eastAsia="ru-RU"/>
              </w:rPr>
              <w:t>11 591</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b/>
                <w:bCs/>
                <w:color w:val="000000" w:themeColor="text1"/>
                <w:kern w:val="24"/>
                <w:sz w:val="24"/>
                <w:szCs w:val="24"/>
              </w:rPr>
            </w:pPr>
            <w:r w:rsidRPr="000C133F">
              <w:rPr>
                <w:b/>
                <w:bCs/>
                <w:color w:val="000000" w:themeColor="text1"/>
                <w:kern w:val="24"/>
              </w:rPr>
              <w:t>11 863</w:t>
            </w:r>
          </w:p>
        </w:tc>
        <w:tc>
          <w:tcPr>
            <w:tcW w:w="569" w:type="pct"/>
            <w:tcBorders>
              <w:top w:val="nil"/>
              <w:left w:val="nil"/>
              <w:bottom w:val="single" w:sz="4" w:space="0" w:color="auto"/>
              <w:right w:val="single" w:sz="8" w:space="0" w:color="auto"/>
            </w:tcBorders>
            <w:noWrap/>
            <w:vAlign w:val="bottom"/>
          </w:tcPr>
          <w:p w:rsidR="000C133F" w:rsidRPr="000C133F" w:rsidRDefault="000C133F" w:rsidP="008C5B50">
            <w:pPr>
              <w:spacing w:line="240" w:lineRule="auto"/>
              <w:jc w:val="right"/>
              <w:rPr>
                <w:b/>
                <w:bCs/>
                <w:color w:val="000000" w:themeColor="text1"/>
                <w:kern w:val="24"/>
                <w:sz w:val="24"/>
                <w:szCs w:val="24"/>
              </w:rPr>
            </w:pPr>
            <w:r w:rsidRPr="000C133F">
              <w:rPr>
                <w:b/>
                <w:bCs/>
                <w:color w:val="000000" w:themeColor="text1"/>
                <w:kern w:val="24"/>
              </w:rPr>
              <w:t>11 839</w:t>
            </w:r>
          </w:p>
        </w:tc>
      </w:tr>
      <w:tr w:rsidR="000C133F" w:rsidRPr="000C133F" w:rsidTr="008F745B">
        <w:trPr>
          <w:trHeight w:val="20"/>
          <w:jc w:val="center"/>
        </w:trPr>
        <w:tc>
          <w:tcPr>
            <w:tcW w:w="2465" w:type="pct"/>
            <w:tcBorders>
              <w:top w:val="nil"/>
              <w:left w:val="single" w:sz="8" w:space="0" w:color="auto"/>
              <w:bottom w:val="single" w:sz="4" w:space="0" w:color="auto"/>
              <w:right w:val="single" w:sz="8" w:space="0" w:color="auto"/>
            </w:tcBorders>
            <w:noWrap/>
            <w:vAlign w:val="bottom"/>
          </w:tcPr>
          <w:p w:rsidR="000C133F" w:rsidRPr="000C133F" w:rsidRDefault="000C133F" w:rsidP="008C5B50">
            <w:pPr>
              <w:spacing w:line="240" w:lineRule="auto"/>
              <w:jc w:val="center"/>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II. ИСПОЛЬЗОВАНИЕ</w:t>
            </w:r>
          </w:p>
        </w:tc>
        <w:tc>
          <w:tcPr>
            <w:tcW w:w="493" w:type="pct"/>
            <w:tcBorders>
              <w:top w:val="nil"/>
              <w:left w:val="single" w:sz="4" w:space="0" w:color="auto"/>
              <w:bottom w:val="single" w:sz="4" w:space="0" w:color="auto"/>
              <w:right w:val="single" w:sz="4" w:space="0" w:color="auto"/>
            </w:tcBorders>
            <w:noWrap/>
            <w:vAlign w:val="bottom"/>
          </w:tcPr>
          <w:p w:rsidR="000C133F" w:rsidRPr="000C133F" w:rsidRDefault="000C133F" w:rsidP="008C5B50">
            <w:pPr>
              <w:spacing w:line="240" w:lineRule="auto"/>
              <w:rPr>
                <w:rFonts w:eastAsia="Times New Roman"/>
                <w:color w:val="000000" w:themeColor="text1"/>
                <w:kern w:val="24"/>
                <w:sz w:val="24"/>
                <w:szCs w:val="24"/>
                <w:lang w:eastAsia="ru-RU"/>
              </w:rPr>
            </w:pPr>
            <w:r w:rsidRPr="000C133F">
              <w:rPr>
                <w:rFonts w:eastAsia="Times New Roman"/>
                <w:color w:val="000000" w:themeColor="text1"/>
                <w:kern w:val="24"/>
                <w:lang w:eastAsia="ru-RU"/>
              </w:rPr>
              <w:t> </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rPr>
                <w:rFonts w:eastAsia="Times New Roman"/>
                <w:color w:val="000000" w:themeColor="text1"/>
                <w:kern w:val="24"/>
                <w:sz w:val="24"/>
                <w:szCs w:val="24"/>
                <w:lang w:eastAsia="ru-RU"/>
              </w:rPr>
            </w:pPr>
            <w:r w:rsidRPr="000C133F">
              <w:rPr>
                <w:rFonts w:eastAsia="Times New Roman"/>
                <w:color w:val="000000" w:themeColor="text1"/>
                <w:kern w:val="24"/>
                <w:lang w:eastAsia="ru-RU"/>
              </w:rPr>
              <w:t> </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rPr>
                <w:rFonts w:eastAsia="Times New Roman"/>
                <w:color w:val="000000" w:themeColor="text1"/>
                <w:kern w:val="24"/>
                <w:sz w:val="24"/>
                <w:szCs w:val="24"/>
                <w:lang w:eastAsia="ru-RU"/>
              </w:rPr>
            </w:pPr>
            <w:r w:rsidRPr="000C133F">
              <w:rPr>
                <w:rFonts w:eastAsia="Times New Roman"/>
                <w:color w:val="000000" w:themeColor="text1"/>
                <w:kern w:val="24"/>
                <w:lang w:eastAsia="ru-RU"/>
              </w:rPr>
              <w:t> </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rPr>
                <w:color w:val="000000" w:themeColor="text1"/>
                <w:kern w:val="24"/>
                <w:sz w:val="24"/>
                <w:szCs w:val="24"/>
              </w:rPr>
            </w:pPr>
            <w:r w:rsidRPr="000C133F">
              <w:rPr>
                <w:color w:val="000000" w:themeColor="text1"/>
                <w:kern w:val="24"/>
              </w:rPr>
              <w:t> </w:t>
            </w:r>
          </w:p>
        </w:tc>
        <w:tc>
          <w:tcPr>
            <w:tcW w:w="569" w:type="pct"/>
            <w:tcBorders>
              <w:top w:val="nil"/>
              <w:left w:val="nil"/>
              <w:bottom w:val="single" w:sz="4" w:space="0" w:color="auto"/>
              <w:right w:val="single" w:sz="8" w:space="0" w:color="auto"/>
            </w:tcBorders>
            <w:noWrap/>
            <w:vAlign w:val="bottom"/>
          </w:tcPr>
          <w:p w:rsidR="000C133F" w:rsidRPr="000C133F" w:rsidRDefault="000C133F" w:rsidP="008C5B50">
            <w:pPr>
              <w:spacing w:line="240" w:lineRule="auto"/>
              <w:rPr>
                <w:color w:val="000000" w:themeColor="text1"/>
                <w:kern w:val="24"/>
                <w:sz w:val="24"/>
                <w:szCs w:val="24"/>
              </w:rPr>
            </w:pPr>
            <w:r w:rsidRPr="000C133F">
              <w:rPr>
                <w:color w:val="000000" w:themeColor="text1"/>
                <w:kern w:val="24"/>
              </w:rPr>
              <w:t> </w:t>
            </w:r>
          </w:p>
        </w:tc>
      </w:tr>
      <w:tr w:rsidR="000C133F" w:rsidRPr="000C133F" w:rsidTr="008F745B">
        <w:trPr>
          <w:trHeight w:val="20"/>
          <w:jc w:val="center"/>
        </w:trPr>
        <w:tc>
          <w:tcPr>
            <w:tcW w:w="2465" w:type="pct"/>
            <w:tcBorders>
              <w:top w:val="nil"/>
              <w:left w:val="single" w:sz="8" w:space="0" w:color="auto"/>
              <w:bottom w:val="single" w:sz="4" w:space="0" w:color="auto"/>
              <w:right w:val="single" w:sz="8" w:space="0" w:color="auto"/>
            </w:tcBorders>
            <w:vAlign w:val="bottom"/>
          </w:tcPr>
          <w:p w:rsidR="000C133F" w:rsidRPr="000C133F" w:rsidRDefault="000C133F" w:rsidP="008C5B50">
            <w:pPr>
              <w:spacing w:line="240" w:lineRule="auto"/>
              <w:rPr>
                <w:rFonts w:eastAsia="Times New Roman"/>
                <w:b/>
                <w:bCs/>
                <w:color w:val="000000" w:themeColor="text1"/>
                <w:kern w:val="24"/>
                <w:sz w:val="24"/>
                <w:szCs w:val="24"/>
                <w:lang w:eastAsia="ru-RU"/>
              </w:rPr>
            </w:pPr>
            <w:r w:rsidRPr="000C133F">
              <w:rPr>
                <w:rFonts w:eastAsia="Times New Roman"/>
                <w:color w:val="000000" w:themeColor="text1"/>
                <w:kern w:val="24"/>
                <w:lang w:eastAsia="ru-RU"/>
              </w:rPr>
              <w:t>Производственное потребление</w:t>
            </w:r>
          </w:p>
        </w:tc>
        <w:tc>
          <w:tcPr>
            <w:tcW w:w="493"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37</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36</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57</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color w:val="000000" w:themeColor="text1"/>
                <w:kern w:val="24"/>
                <w:sz w:val="24"/>
                <w:szCs w:val="24"/>
              </w:rPr>
            </w:pPr>
            <w:r w:rsidRPr="000C133F">
              <w:rPr>
                <w:color w:val="000000" w:themeColor="text1"/>
                <w:kern w:val="24"/>
              </w:rPr>
              <w:t>51</w:t>
            </w:r>
          </w:p>
        </w:tc>
        <w:tc>
          <w:tcPr>
            <w:tcW w:w="569" w:type="pct"/>
            <w:tcBorders>
              <w:top w:val="nil"/>
              <w:left w:val="single" w:sz="4" w:space="0" w:color="auto"/>
              <w:bottom w:val="single" w:sz="4" w:space="0" w:color="auto"/>
              <w:right w:val="single" w:sz="8" w:space="0" w:color="auto"/>
            </w:tcBorders>
            <w:noWrap/>
            <w:vAlign w:val="bottom"/>
          </w:tcPr>
          <w:p w:rsidR="000C133F" w:rsidRPr="000C133F" w:rsidRDefault="000C133F" w:rsidP="008C5B50">
            <w:pPr>
              <w:spacing w:line="240" w:lineRule="auto"/>
              <w:jc w:val="right"/>
              <w:rPr>
                <w:color w:val="000000" w:themeColor="text1"/>
                <w:kern w:val="24"/>
                <w:sz w:val="24"/>
                <w:szCs w:val="24"/>
              </w:rPr>
            </w:pPr>
            <w:r w:rsidRPr="000C133F">
              <w:rPr>
                <w:color w:val="000000" w:themeColor="text1"/>
                <w:kern w:val="24"/>
              </w:rPr>
              <w:t>48</w:t>
            </w:r>
          </w:p>
        </w:tc>
      </w:tr>
      <w:tr w:rsidR="000C133F" w:rsidRPr="000C133F" w:rsidTr="008F745B">
        <w:trPr>
          <w:trHeight w:val="20"/>
          <w:jc w:val="center"/>
        </w:trPr>
        <w:tc>
          <w:tcPr>
            <w:tcW w:w="2465" w:type="pct"/>
            <w:tcBorders>
              <w:top w:val="nil"/>
              <w:left w:val="single" w:sz="8" w:space="0" w:color="auto"/>
              <w:bottom w:val="single" w:sz="4" w:space="0" w:color="auto"/>
              <w:right w:val="single" w:sz="8" w:space="0" w:color="auto"/>
            </w:tcBorders>
            <w:noWrap/>
            <w:vAlign w:val="bottom"/>
          </w:tcPr>
          <w:p w:rsidR="000C133F" w:rsidRPr="000C133F" w:rsidRDefault="000C133F" w:rsidP="008C5B50">
            <w:pPr>
              <w:spacing w:line="240" w:lineRule="auto"/>
              <w:rPr>
                <w:rFonts w:eastAsia="Times New Roman"/>
                <w:color w:val="000000" w:themeColor="text1"/>
                <w:kern w:val="24"/>
                <w:sz w:val="24"/>
                <w:szCs w:val="24"/>
                <w:lang w:eastAsia="ru-RU"/>
              </w:rPr>
            </w:pPr>
            <w:r w:rsidRPr="000C133F">
              <w:rPr>
                <w:rFonts w:eastAsia="Times New Roman"/>
                <w:color w:val="000000" w:themeColor="text1"/>
                <w:kern w:val="24"/>
                <w:lang w:eastAsia="ru-RU"/>
              </w:rPr>
              <w:t>Потери</w:t>
            </w:r>
          </w:p>
        </w:tc>
        <w:tc>
          <w:tcPr>
            <w:tcW w:w="493"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19</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17</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23</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color w:val="000000" w:themeColor="text1"/>
                <w:kern w:val="24"/>
                <w:sz w:val="24"/>
                <w:szCs w:val="24"/>
              </w:rPr>
            </w:pPr>
            <w:r w:rsidRPr="000C133F">
              <w:rPr>
                <w:color w:val="000000" w:themeColor="text1"/>
                <w:kern w:val="24"/>
              </w:rPr>
              <w:t>19</w:t>
            </w:r>
          </w:p>
        </w:tc>
        <w:tc>
          <w:tcPr>
            <w:tcW w:w="569" w:type="pct"/>
            <w:tcBorders>
              <w:top w:val="nil"/>
              <w:left w:val="single" w:sz="4" w:space="0" w:color="auto"/>
              <w:bottom w:val="single" w:sz="4" w:space="0" w:color="auto"/>
              <w:right w:val="single" w:sz="8" w:space="0" w:color="auto"/>
            </w:tcBorders>
            <w:noWrap/>
            <w:vAlign w:val="bottom"/>
          </w:tcPr>
          <w:p w:rsidR="000C133F" w:rsidRPr="000C133F" w:rsidRDefault="000C133F" w:rsidP="008C5B50">
            <w:pPr>
              <w:spacing w:line="240" w:lineRule="auto"/>
              <w:jc w:val="right"/>
              <w:rPr>
                <w:color w:val="000000" w:themeColor="text1"/>
                <w:kern w:val="24"/>
                <w:sz w:val="24"/>
                <w:szCs w:val="24"/>
              </w:rPr>
            </w:pPr>
            <w:r w:rsidRPr="000C133F">
              <w:rPr>
                <w:color w:val="000000" w:themeColor="text1"/>
                <w:kern w:val="24"/>
              </w:rPr>
              <w:t>16</w:t>
            </w:r>
          </w:p>
        </w:tc>
      </w:tr>
      <w:tr w:rsidR="000C133F" w:rsidRPr="000C133F" w:rsidTr="008F745B">
        <w:trPr>
          <w:trHeight w:val="20"/>
          <w:jc w:val="center"/>
        </w:trPr>
        <w:tc>
          <w:tcPr>
            <w:tcW w:w="2465" w:type="pct"/>
            <w:tcBorders>
              <w:top w:val="nil"/>
              <w:left w:val="single" w:sz="8" w:space="0" w:color="auto"/>
              <w:bottom w:val="single" w:sz="4" w:space="0" w:color="auto"/>
              <w:right w:val="single" w:sz="8" w:space="0" w:color="auto"/>
            </w:tcBorders>
            <w:noWrap/>
            <w:vAlign w:val="bottom"/>
          </w:tcPr>
          <w:p w:rsidR="000C133F" w:rsidRPr="000C133F" w:rsidRDefault="000C133F" w:rsidP="008C5B50">
            <w:pPr>
              <w:spacing w:line="240" w:lineRule="auto"/>
              <w:rPr>
                <w:rFonts w:eastAsia="Times New Roman"/>
                <w:color w:val="000000" w:themeColor="text1"/>
                <w:kern w:val="24"/>
                <w:sz w:val="24"/>
                <w:szCs w:val="24"/>
                <w:lang w:eastAsia="ru-RU"/>
              </w:rPr>
            </w:pPr>
            <w:r w:rsidRPr="000C133F">
              <w:rPr>
                <w:rFonts w:eastAsia="Times New Roman"/>
                <w:color w:val="000000" w:themeColor="text1"/>
                <w:kern w:val="24"/>
                <w:lang w:eastAsia="ru-RU"/>
              </w:rPr>
              <w:t xml:space="preserve">Личное потребление </w:t>
            </w:r>
          </w:p>
        </w:tc>
        <w:tc>
          <w:tcPr>
            <w:tcW w:w="493"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9 871</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10 109</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10 546</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color w:val="000000" w:themeColor="text1"/>
                <w:kern w:val="24"/>
                <w:sz w:val="24"/>
                <w:szCs w:val="24"/>
              </w:rPr>
            </w:pPr>
            <w:r w:rsidRPr="000C133F">
              <w:rPr>
                <w:color w:val="000000" w:themeColor="text1"/>
                <w:kern w:val="24"/>
              </w:rPr>
              <w:t>10 812</w:t>
            </w:r>
          </w:p>
        </w:tc>
        <w:tc>
          <w:tcPr>
            <w:tcW w:w="569" w:type="pct"/>
            <w:tcBorders>
              <w:top w:val="nil"/>
              <w:left w:val="single" w:sz="4" w:space="0" w:color="auto"/>
              <w:bottom w:val="single" w:sz="4" w:space="0" w:color="auto"/>
              <w:right w:val="single" w:sz="8" w:space="0" w:color="auto"/>
            </w:tcBorders>
            <w:noWrap/>
            <w:vAlign w:val="bottom"/>
          </w:tcPr>
          <w:p w:rsidR="000C133F" w:rsidRPr="000C133F" w:rsidRDefault="000C133F" w:rsidP="008C5B50">
            <w:pPr>
              <w:spacing w:line="240" w:lineRule="auto"/>
              <w:jc w:val="right"/>
              <w:rPr>
                <w:color w:val="000000" w:themeColor="text1"/>
                <w:kern w:val="24"/>
                <w:sz w:val="24"/>
                <w:szCs w:val="24"/>
              </w:rPr>
            </w:pPr>
            <w:r w:rsidRPr="000C133F">
              <w:rPr>
                <w:color w:val="000000" w:themeColor="text1"/>
                <w:kern w:val="24"/>
              </w:rPr>
              <w:t>10 880</w:t>
            </w:r>
          </w:p>
        </w:tc>
      </w:tr>
      <w:tr w:rsidR="000C133F" w:rsidRPr="000C133F" w:rsidTr="008F745B">
        <w:trPr>
          <w:trHeight w:val="20"/>
          <w:jc w:val="center"/>
        </w:trPr>
        <w:tc>
          <w:tcPr>
            <w:tcW w:w="2465" w:type="pct"/>
            <w:tcBorders>
              <w:top w:val="nil"/>
              <w:left w:val="single" w:sz="8" w:space="0" w:color="auto"/>
              <w:bottom w:val="single" w:sz="4" w:space="0" w:color="auto"/>
              <w:right w:val="single" w:sz="8" w:space="0" w:color="auto"/>
            </w:tcBorders>
            <w:noWrap/>
            <w:vAlign w:val="bottom"/>
          </w:tcPr>
          <w:p w:rsidR="000C133F" w:rsidRPr="000C133F" w:rsidRDefault="000C133F" w:rsidP="008C5B50">
            <w:pPr>
              <w:spacing w:line="240" w:lineRule="auto"/>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Внутреннее потребление, всего</w:t>
            </w:r>
          </w:p>
        </w:tc>
        <w:tc>
          <w:tcPr>
            <w:tcW w:w="493" w:type="pct"/>
            <w:tcBorders>
              <w:top w:val="nil"/>
              <w:left w:val="single" w:sz="4" w:space="0" w:color="auto"/>
              <w:bottom w:val="single" w:sz="4" w:space="0" w:color="auto"/>
              <w:right w:val="nil"/>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9 927</w:t>
            </w:r>
          </w:p>
        </w:tc>
        <w:tc>
          <w:tcPr>
            <w:tcW w:w="491" w:type="pct"/>
            <w:tcBorders>
              <w:top w:val="nil"/>
              <w:left w:val="single" w:sz="4" w:space="0" w:color="auto"/>
              <w:bottom w:val="single" w:sz="4" w:space="0" w:color="auto"/>
              <w:right w:val="nil"/>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10 163</w:t>
            </w:r>
          </w:p>
        </w:tc>
        <w:tc>
          <w:tcPr>
            <w:tcW w:w="491" w:type="pct"/>
            <w:tcBorders>
              <w:top w:val="nil"/>
              <w:left w:val="single" w:sz="4" w:space="0" w:color="auto"/>
              <w:bottom w:val="single" w:sz="4" w:space="0" w:color="auto"/>
              <w:right w:val="nil"/>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10 626</w:t>
            </w:r>
          </w:p>
        </w:tc>
        <w:tc>
          <w:tcPr>
            <w:tcW w:w="491" w:type="pct"/>
            <w:tcBorders>
              <w:top w:val="nil"/>
              <w:left w:val="single" w:sz="4" w:space="0" w:color="auto"/>
              <w:bottom w:val="single" w:sz="4" w:space="0" w:color="auto"/>
              <w:right w:val="single" w:sz="4" w:space="0" w:color="auto"/>
            </w:tcBorders>
            <w:noWrap/>
            <w:vAlign w:val="bottom"/>
          </w:tcPr>
          <w:p w:rsidR="000C133F" w:rsidRPr="000C133F" w:rsidRDefault="000C133F" w:rsidP="008C5B50">
            <w:pPr>
              <w:spacing w:line="240" w:lineRule="auto"/>
              <w:jc w:val="right"/>
              <w:rPr>
                <w:b/>
                <w:bCs/>
                <w:color w:val="000000" w:themeColor="text1"/>
                <w:kern w:val="24"/>
                <w:sz w:val="24"/>
                <w:szCs w:val="24"/>
              </w:rPr>
            </w:pPr>
            <w:r w:rsidRPr="000C133F">
              <w:rPr>
                <w:b/>
                <w:bCs/>
                <w:color w:val="000000" w:themeColor="text1"/>
                <w:kern w:val="24"/>
              </w:rPr>
              <w:t>10 882</w:t>
            </w:r>
          </w:p>
        </w:tc>
        <w:tc>
          <w:tcPr>
            <w:tcW w:w="569" w:type="pct"/>
            <w:tcBorders>
              <w:top w:val="nil"/>
              <w:left w:val="single" w:sz="4" w:space="0" w:color="auto"/>
              <w:bottom w:val="single" w:sz="4" w:space="0" w:color="auto"/>
              <w:right w:val="single" w:sz="8" w:space="0" w:color="auto"/>
            </w:tcBorders>
            <w:noWrap/>
            <w:vAlign w:val="bottom"/>
          </w:tcPr>
          <w:p w:rsidR="000C133F" w:rsidRPr="000C133F" w:rsidRDefault="000C133F" w:rsidP="008C5B50">
            <w:pPr>
              <w:spacing w:line="240" w:lineRule="auto"/>
              <w:jc w:val="right"/>
              <w:rPr>
                <w:b/>
                <w:bCs/>
                <w:color w:val="000000" w:themeColor="text1"/>
                <w:kern w:val="24"/>
                <w:sz w:val="24"/>
                <w:szCs w:val="24"/>
              </w:rPr>
            </w:pPr>
            <w:r w:rsidRPr="000C133F">
              <w:rPr>
                <w:b/>
                <w:bCs/>
                <w:color w:val="000000" w:themeColor="text1"/>
                <w:kern w:val="24"/>
              </w:rPr>
              <w:t>10 944</w:t>
            </w:r>
          </w:p>
        </w:tc>
      </w:tr>
      <w:tr w:rsidR="000C133F" w:rsidRPr="000C133F" w:rsidTr="008F745B">
        <w:trPr>
          <w:trHeight w:val="20"/>
          <w:jc w:val="center"/>
        </w:trPr>
        <w:tc>
          <w:tcPr>
            <w:tcW w:w="2465" w:type="pct"/>
            <w:tcBorders>
              <w:top w:val="nil"/>
              <w:left w:val="single" w:sz="8" w:space="0" w:color="auto"/>
              <w:bottom w:val="single" w:sz="4" w:space="0" w:color="auto"/>
              <w:right w:val="single" w:sz="8" w:space="0" w:color="auto"/>
            </w:tcBorders>
            <w:noWrap/>
            <w:vAlign w:val="bottom"/>
          </w:tcPr>
          <w:p w:rsidR="000C133F" w:rsidRPr="000C133F" w:rsidRDefault="000C133F" w:rsidP="008C5B50">
            <w:pPr>
              <w:spacing w:line="240" w:lineRule="auto"/>
              <w:rPr>
                <w:rFonts w:eastAsia="Times New Roman"/>
                <w:color w:val="000000" w:themeColor="text1"/>
                <w:kern w:val="24"/>
                <w:sz w:val="24"/>
                <w:szCs w:val="24"/>
                <w:lang w:eastAsia="ru-RU"/>
              </w:rPr>
            </w:pPr>
            <w:r w:rsidRPr="000C133F">
              <w:rPr>
                <w:rFonts w:eastAsia="Times New Roman"/>
                <w:color w:val="000000" w:themeColor="text1"/>
                <w:kern w:val="24"/>
                <w:lang w:eastAsia="ru-RU"/>
              </w:rPr>
              <w:t>Экспорт</w:t>
            </w:r>
          </w:p>
        </w:tc>
        <w:tc>
          <w:tcPr>
            <w:tcW w:w="493"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97</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76</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128</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color w:val="000000" w:themeColor="text1"/>
                <w:kern w:val="24"/>
                <w:sz w:val="24"/>
                <w:szCs w:val="24"/>
              </w:rPr>
            </w:pPr>
            <w:r w:rsidRPr="000C133F">
              <w:rPr>
                <w:color w:val="000000" w:themeColor="text1"/>
                <w:kern w:val="24"/>
              </w:rPr>
              <w:t>117</w:t>
            </w:r>
          </w:p>
        </w:tc>
        <w:tc>
          <w:tcPr>
            <w:tcW w:w="569" w:type="pct"/>
            <w:tcBorders>
              <w:top w:val="nil"/>
              <w:left w:val="single" w:sz="4" w:space="0" w:color="auto"/>
              <w:bottom w:val="single" w:sz="4" w:space="0" w:color="auto"/>
              <w:right w:val="single" w:sz="8" w:space="0" w:color="auto"/>
            </w:tcBorders>
            <w:noWrap/>
            <w:vAlign w:val="bottom"/>
          </w:tcPr>
          <w:p w:rsidR="000C133F" w:rsidRPr="000C133F" w:rsidRDefault="000C133F" w:rsidP="008C5B50">
            <w:pPr>
              <w:spacing w:line="240" w:lineRule="auto"/>
              <w:jc w:val="right"/>
              <w:rPr>
                <w:color w:val="000000" w:themeColor="text1"/>
                <w:kern w:val="24"/>
                <w:sz w:val="24"/>
                <w:szCs w:val="24"/>
              </w:rPr>
            </w:pPr>
            <w:r w:rsidRPr="000C133F">
              <w:rPr>
                <w:color w:val="000000" w:themeColor="text1"/>
                <w:kern w:val="24"/>
              </w:rPr>
              <w:t>135</w:t>
            </w:r>
          </w:p>
        </w:tc>
      </w:tr>
      <w:tr w:rsidR="000C133F" w:rsidRPr="000C133F" w:rsidTr="008F745B">
        <w:trPr>
          <w:trHeight w:val="20"/>
          <w:jc w:val="center"/>
        </w:trPr>
        <w:tc>
          <w:tcPr>
            <w:tcW w:w="2465" w:type="pct"/>
            <w:tcBorders>
              <w:top w:val="nil"/>
              <w:left w:val="single" w:sz="8" w:space="0" w:color="auto"/>
              <w:bottom w:val="single" w:sz="4" w:space="0" w:color="auto"/>
              <w:right w:val="single" w:sz="8" w:space="0" w:color="auto"/>
            </w:tcBorders>
            <w:noWrap/>
            <w:vAlign w:val="bottom"/>
          </w:tcPr>
          <w:p w:rsidR="000C133F" w:rsidRPr="000C133F" w:rsidRDefault="000C133F" w:rsidP="008C5B50">
            <w:pPr>
              <w:spacing w:line="240" w:lineRule="auto"/>
              <w:rPr>
                <w:rFonts w:eastAsia="Times New Roman"/>
                <w:b/>
                <w:bCs/>
                <w:color w:val="000000" w:themeColor="text1"/>
                <w:kern w:val="24"/>
                <w:sz w:val="24"/>
                <w:szCs w:val="24"/>
                <w:lang w:eastAsia="ru-RU"/>
              </w:rPr>
            </w:pPr>
            <w:r w:rsidRPr="000C133F">
              <w:rPr>
                <w:rFonts w:eastAsia="Times New Roman"/>
                <w:b/>
                <w:bCs/>
                <w:color w:val="000000" w:themeColor="text1"/>
                <w:kern w:val="24"/>
                <w:lang w:eastAsia="ru-RU"/>
              </w:rPr>
              <w:t xml:space="preserve">Итого </w:t>
            </w:r>
          </w:p>
        </w:tc>
        <w:tc>
          <w:tcPr>
            <w:tcW w:w="493" w:type="pct"/>
            <w:tcBorders>
              <w:top w:val="nil"/>
              <w:left w:val="single" w:sz="4" w:space="0" w:color="auto"/>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b/>
                <w:color w:val="000000" w:themeColor="text1"/>
                <w:kern w:val="24"/>
                <w:sz w:val="24"/>
                <w:szCs w:val="24"/>
                <w:lang w:eastAsia="ru-RU"/>
              </w:rPr>
            </w:pPr>
            <w:r w:rsidRPr="000C133F">
              <w:rPr>
                <w:rFonts w:eastAsia="Times New Roman"/>
                <w:b/>
                <w:color w:val="000000" w:themeColor="text1"/>
                <w:kern w:val="24"/>
                <w:lang w:eastAsia="ru-RU"/>
              </w:rPr>
              <w:t>10 024</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b/>
                <w:color w:val="000000" w:themeColor="text1"/>
                <w:kern w:val="24"/>
                <w:sz w:val="24"/>
                <w:szCs w:val="24"/>
                <w:lang w:eastAsia="ru-RU"/>
              </w:rPr>
            </w:pPr>
            <w:r w:rsidRPr="000C133F">
              <w:rPr>
                <w:rFonts w:eastAsia="Times New Roman"/>
                <w:b/>
                <w:color w:val="000000" w:themeColor="text1"/>
                <w:kern w:val="24"/>
                <w:lang w:eastAsia="ru-RU"/>
              </w:rPr>
              <w:t>10 239</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rFonts w:eastAsia="Times New Roman"/>
                <w:b/>
                <w:color w:val="000000" w:themeColor="text1"/>
                <w:kern w:val="24"/>
                <w:sz w:val="24"/>
                <w:szCs w:val="24"/>
                <w:lang w:eastAsia="ru-RU"/>
              </w:rPr>
            </w:pPr>
            <w:r w:rsidRPr="000C133F">
              <w:rPr>
                <w:rFonts w:eastAsia="Times New Roman"/>
                <w:b/>
                <w:color w:val="000000" w:themeColor="text1"/>
                <w:kern w:val="24"/>
                <w:lang w:eastAsia="ru-RU"/>
              </w:rPr>
              <w:t>10 753</w:t>
            </w:r>
          </w:p>
        </w:tc>
        <w:tc>
          <w:tcPr>
            <w:tcW w:w="491" w:type="pct"/>
            <w:tcBorders>
              <w:top w:val="nil"/>
              <w:left w:val="nil"/>
              <w:bottom w:val="single" w:sz="4" w:space="0" w:color="auto"/>
              <w:right w:val="single" w:sz="4" w:space="0" w:color="auto"/>
            </w:tcBorders>
            <w:noWrap/>
            <w:vAlign w:val="bottom"/>
          </w:tcPr>
          <w:p w:rsidR="000C133F" w:rsidRPr="000C133F" w:rsidRDefault="000C133F" w:rsidP="008C5B50">
            <w:pPr>
              <w:spacing w:line="240" w:lineRule="auto"/>
              <w:jc w:val="right"/>
              <w:rPr>
                <w:b/>
                <w:bCs/>
                <w:color w:val="000000" w:themeColor="text1"/>
                <w:kern w:val="24"/>
                <w:sz w:val="24"/>
                <w:szCs w:val="24"/>
              </w:rPr>
            </w:pPr>
            <w:r w:rsidRPr="000C133F">
              <w:rPr>
                <w:b/>
                <w:bCs/>
                <w:color w:val="000000" w:themeColor="text1"/>
                <w:kern w:val="24"/>
              </w:rPr>
              <w:t>10 999</w:t>
            </w:r>
          </w:p>
        </w:tc>
        <w:tc>
          <w:tcPr>
            <w:tcW w:w="569" w:type="pct"/>
            <w:tcBorders>
              <w:top w:val="nil"/>
              <w:left w:val="nil"/>
              <w:bottom w:val="single" w:sz="4" w:space="0" w:color="auto"/>
              <w:right w:val="single" w:sz="8" w:space="0" w:color="auto"/>
            </w:tcBorders>
            <w:noWrap/>
            <w:vAlign w:val="bottom"/>
          </w:tcPr>
          <w:p w:rsidR="000C133F" w:rsidRPr="000C133F" w:rsidRDefault="000C133F" w:rsidP="008C5B50">
            <w:pPr>
              <w:spacing w:line="240" w:lineRule="auto"/>
              <w:jc w:val="right"/>
              <w:rPr>
                <w:b/>
                <w:bCs/>
                <w:color w:val="000000" w:themeColor="text1"/>
                <w:kern w:val="24"/>
                <w:sz w:val="24"/>
                <w:szCs w:val="24"/>
              </w:rPr>
            </w:pPr>
            <w:r w:rsidRPr="000C133F">
              <w:rPr>
                <w:b/>
                <w:bCs/>
                <w:color w:val="000000" w:themeColor="text1"/>
                <w:kern w:val="24"/>
              </w:rPr>
              <w:t>11 079</w:t>
            </w:r>
          </w:p>
        </w:tc>
      </w:tr>
      <w:tr w:rsidR="000C133F" w:rsidRPr="000C133F" w:rsidTr="008F745B">
        <w:trPr>
          <w:trHeight w:val="20"/>
          <w:jc w:val="center"/>
        </w:trPr>
        <w:tc>
          <w:tcPr>
            <w:tcW w:w="2465" w:type="pct"/>
            <w:tcBorders>
              <w:top w:val="nil"/>
              <w:left w:val="single" w:sz="8" w:space="0" w:color="auto"/>
              <w:bottom w:val="single" w:sz="8" w:space="0" w:color="auto"/>
              <w:right w:val="single" w:sz="8" w:space="0" w:color="auto"/>
            </w:tcBorders>
            <w:noWrap/>
            <w:vAlign w:val="bottom"/>
          </w:tcPr>
          <w:p w:rsidR="000C133F" w:rsidRPr="000C133F" w:rsidRDefault="000C133F" w:rsidP="008C5B50">
            <w:pPr>
              <w:spacing w:line="240" w:lineRule="auto"/>
              <w:rPr>
                <w:rFonts w:eastAsia="Times New Roman"/>
                <w:color w:val="000000" w:themeColor="text1"/>
                <w:kern w:val="24"/>
                <w:sz w:val="24"/>
                <w:szCs w:val="24"/>
                <w:lang w:eastAsia="ru-RU"/>
              </w:rPr>
            </w:pPr>
            <w:r w:rsidRPr="000C133F">
              <w:rPr>
                <w:rFonts w:eastAsia="Times New Roman"/>
                <w:color w:val="000000" w:themeColor="text1"/>
                <w:kern w:val="24"/>
                <w:lang w:eastAsia="ru-RU"/>
              </w:rPr>
              <w:t>Запасы на конец отчетного периода</w:t>
            </w:r>
          </w:p>
        </w:tc>
        <w:tc>
          <w:tcPr>
            <w:tcW w:w="493" w:type="pct"/>
            <w:tcBorders>
              <w:top w:val="nil"/>
              <w:left w:val="single" w:sz="4" w:space="0" w:color="auto"/>
              <w:bottom w:val="single" w:sz="8"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802</w:t>
            </w:r>
          </w:p>
        </w:tc>
        <w:tc>
          <w:tcPr>
            <w:tcW w:w="491" w:type="pct"/>
            <w:tcBorders>
              <w:top w:val="nil"/>
              <w:left w:val="nil"/>
              <w:bottom w:val="single" w:sz="8"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791</w:t>
            </w:r>
          </w:p>
        </w:tc>
        <w:tc>
          <w:tcPr>
            <w:tcW w:w="491" w:type="pct"/>
            <w:tcBorders>
              <w:top w:val="nil"/>
              <w:left w:val="nil"/>
              <w:bottom w:val="single" w:sz="8" w:space="0" w:color="auto"/>
              <w:right w:val="single" w:sz="4" w:space="0" w:color="auto"/>
            </w:tcBorders>
            <w:noWrap/>
            <w:vAlign w:val="bottom"/>
          </w:tcPr>
          <w:p w:rsidR="000C133F" w:rsidRPr="000C133F" w:rsidRDefault="000C133F" w:rsidP="008C5B50">
            <w:pPr>
              <w:spacing w:line="240" w:lineRule="auto"/>
              <w:jc w:val="right"/>
              <w:rPr>
                <w:rFonts w:eastAsia="Times New Roman"/>
                <w:color w:val="000000" w:themeColor="text1"/>
                <w:kern w:val="24"/>
                <w:sz w:val="24"/>
                <w:szCs w:val="24"/>
                <w:lang w:eastAsia="ru-RU"/>
              </w:rPr>
            </w:pPr>
            <w:r w:rsidRPr="000C133F">
              <w:rPr>
                <w:rFonts w:eastAsia="Times New Roman"/>
                <w:color w:val="000000" w:themeColor="text1"/>
                <w:kern w:val="24"/>
                <w:lang w:eastAsia="ru-RU"/>
              </w:rPr>
              <w:t>838</w:t>
            </w:r>
          </w:p>
        </w:tc>
        <w:tc>
          <w:tcPr>
            <w:tcW w:w="491" w:type="pct"/>
            <w:tcBorders>
              <w:top w:val="nil"/>
              <w:left w:val="nil"/>
              <w:bottom w:val="single" w:sz="8" w:space="0" w:color="auto"/>
              <w:right w:val="single" w:sz="4" w:space="0" w:color="auto"/>
            </w:tcBorders>
            <w:noWrap/>
            <w:vAlign w:val="bottom"/>
          </w:tcPr>
          <w:p w:rsidR="000C133F" w:rsidRPr="000C133F" w:rsidRDefault="000C133F" w:rsidP="008C5B50">
            <w:pPr>
              <w:spacing w:line="240" w:lineRule="auto"/>
              <w:jc w:val="right"/>
              <w:rPr>
                <w:color w:val="000000" w:themeColor="text1"/>
                <w:kern w:val="24"/>
                <w:sz w:val="24"/>
                <w:szCs w:val="24"/>
              </w:rPr>
            </w:pPr>
            <w:r w:rsidRPr="000C133F">
              <w:rPr>
                <w:color w:val="000000" w:themeColor="text1"/>
                <w:kern w:val="24"/>
              </w:rPr>
              <w:t>864</w:t>
            </w:r>
          </w:p>
        </w:tc>
        <w:tc>
          <w:tcPr>
            <w:tcW w:w="569" w:type="pct"/>
            <w:tcBorders>
              <w:top w:val="nil"/>
              <w:left w:val="nil"/>
              <w:bottom w:val="single" w:sz="8" w:space="0" w:color="auto"/>
              <w:right w:val="single" w:sz="8" w:space="0" w:color="auto"/>
            </w:tcBorders>
            <w:noWrap/>
            <w:vAlign w:val="bottom"/>
          </w:tcPr>
          <w:p w:rsidR="000C133F" w:rsidRPr="000C133F" w:rsidRDefault="000C133F" w:rsidP="008C5B50">
            <w:pPr>
              <w:spacing w:line="240" w:lineRule="auto"/>
              <w:jc w:val="right"/>
              <w:rPr>
                <w:color w:val="000000" w:themeColor="text1"/>
                <w:kern w:val="24"/>
                <w:sz w:val="24"/>
                <w:szCs w:val="24"/>
              </w:rPr>
            </w:pPr>
            <w:r w:rsidRPr="000C133F">
              <w:rPr>
                <w:color w:val="000000" w:themeColor="text1"/>
                <w:kern w:val="24"/>
              </w:rPr>
              <w:t>760</w:t>
            </w:r>
          </w:p>
        </w:tc>
      </w:tr>
    </w:tbl>
    <w:p w:rsidR="000C133F" w:rsidRPr="000C133F" w:rsidRDefault="000C133F" w:rsidP="000C133F">
      <w:pPr>
        <w:autoSpaceDE w:val="0"/>
        <w:autoSpaceDN w:val="0"/>
        <w:adjustRightInd w:val="0"/>
        <w:spacing w:before="82" w:line="302" w:lineRule="exact"/>
        <w:ind w:firstLine="298"/>
        <w:jc w:val="both"/>
        <w:rPr>
          <w:rFonts w:ascii="Arial" w:hAnsi="Arial" w:cs="Arial"/>
          <w:color w:val="000000" w:themeColor="text1"/>
          <w:kern w:val="24"/>
        </w:rPr>
      </w:pPr>
      <w:r w:rsidRPr="000C133F">
        <w:rPr>
          <w:color w:val="000000" w:themeColor="text1"/>
          <w:kern w:val="24"/>
          <w:sz w:val="24"/>
          <w:szCs w:val="24"/>
          <w:vertAlign w:val="superscript"/>
        </w:rPr>
        <w:t>*</w:t>
      </w:r>
      <w:r w:rsidRPr="000C133F">
        <w:rPr>
          <w:color w:val="000000" w:themeColor="text1"/>
          <w:kern w:val="24"/>
          <w:sz w:val="24"/>
          <w:szCs w:val="24"/>
        </w:rPr>
        <w:t>по данным Минсельхоза России.</w:t>
      </w:r>
    </w:p>
    <w:p w:rsidR="000C133F" w:rsidRPr="000C133F" w:rsidRDefault="000C133F" w:rsidP="000C133F">
      <w:pPr>
        <w:autoSpaceDE w:val="0"/>
        <w:autoSpaceDN w:val="0"/>
        <w:adjustRightInd w:val="0"/>
        <w:spacing w:before="5" w:line="240" w:lineRule="auto"/>
        <w:ind w:firstLine="708"/>
        <w:jc w:val="both"/>
        <w:rPr>
          <w:color w:val="000000" w:themeColor="text1"/>
          <w:kern w:val="24"/>
          <w:sz w:val="28"/>
          <w:szCs w:val="28"/>
        </w:rPr>
      </w:pPr>
      <w:r w:rsidRPr="000C133F">
        <w:rPr>
          <w:color w:val="000000" w:themeColor="text1"/>
          <w:kern w:val="24"/>
          <w:sz w:val="28"/>
          <w:szCs w:val="28"/>
        </w:rPr>
        <w:lastRenderedPageBreak/>
        <w:t xml:space="preserve">В 2014 году ценовая ситуация на рынке мяса и мясопродуктов </w:t>
      </w:r>
      <w:r w:rsidRPr="00554881">
        <w:rPr>
          <w:color w:val="000000" w:themeColor="text1"/>
          <w:kern w:val="24"/>
          <w:sz w:val="28"/>
          <w:szCs w:val="28"/>
        </w:rPr>
        <w:t xml:space="preserve">имела </w:t>
      </w:r>
      <w:r w:rsidR="00554881" w:rsidRPr="00554881">
        <w:rPr>
          <w:color w:val="000000" w:themeColor="text1"/>
          <w:kern w:val="24"/>
          <w:sz w:val="28"/>
          <w:szCs w:val="28"/>
        </w:rPr>
        <w:t>пол</w:t>
      </w:r>
      <w:r w:rsidR="00554881" w:rsidRPr="00554881">
        <w:rPr>
          <w:color w:val="000000" w:themeColor="text1"/>
          <w:kern w:val="24"/>
          <w:sz w:val="28"/>
          <w:szCs w:val="28"/>
        </w:rPr>
        <w:t>о</w:t>
      </w:r>
      <w:r w:rsidR="00554881" w:rsidRPr="00554881">
        <w:rPr>
          <w:color w:val="000000" w:themeColor="text1"/>
          <w:kern w:val="24"/>
          <w:sz w:val="28"/>
          <w:szCs w:val="28"/>
        </w:rPr>
        <w:t>жительную</w:t>
      </w:r>
      <w:r w:rsidRPr="00554881">
        <w:rPr>
          <w:color w:val="000000" w:themeColor="text1"/>
          <w:kern w:val="24"/>
          <w:sz w:val="28"/>
          <w:szCs w:val="28"/>
        </w:rPr>
        <w:t xml:space="preserve"> динамику у всех участников рынка. Уменьшение предложения в р</w:t>
      </w:r>
      <w:r w:rsidRPr="00554881">
        <w:rPr>
          <w:color w:val="000000" w:themeColor="text1"/>
          <w:kern w:val="24"/>
          <w:sz w:val="28"/>
          <w:szCs w:val="28"/>
        </w:rPr>
        <w:t>е</w:t>
      </w:r>
      <w:r w:rsidRPr="00554881">
        <w:rPr>
          <w:color w:val="000000" w:themeColor="text1"/>
          <w:kern w:val="24"/>
          <w:sz w:val="28"/>
          <w:szCs w:val="28"/>
        </w:rPr>
        <w:t>зультате сокращения зарубежных по</w:t>
      </w:r>
      <w:r w:rsidRPr="000C133F">
        <w:rPr>
          <w:color w:val="000000" w:themeColor="text1"/>
          <w:kern w:val="24"/>
          <w:sz w:val="28"/>
          <w:szCs w:val="28"/>
        </w:rPr>
        <w:t>ставок продовольствия и рост издержек от</w:t>
      </w:r>
      <w:r w:rsidRPr="000C133F">
        <w:rPr>
          <w:color w:val="000000" w:themeColor="text1"/>
          <w:kern w:val="24"/>
          <w:sz w:val="28"/>
          <w:szCs w:val="28"/>
        </w:rPr>
        <w:t>е</w:t>
      </w:r>
      <w:r w:rsidRPr="000C133F">
        <w:rPr>
          <w:color w:val="000000" w:themeColor="text1"/>
          <w:kern w:val="24"/>
          <w:sz w:val="28"/>
          <w:szCs w:val="28"/>
        </w:rPr>
        <w:t>чественных товаропроизводителей из-за удорожания материально-технических ресурсов, закупаемых по импорту (премиксы, соевые шроты, вакцины, племе</w:t>
      </w:r>
      <w:r w:rsidRPr="000C133F">
        <w:rPr>
          <w:color w:val="000000" w:themeColor="text1"/>
          <w:kern w:val="24"/>
          <w:sz w:val="28"/>
          <w:szCs w:val="28"/>
        </w:rPr>
        <w:t>н</w:t>
      </w:r>
      <w:r w:rsidRPr="000C133F">
        <w:rPr>
          <w:color w:val="000000" w:themeColor="text1"/>
          <w:kern w:val="24"/>
          <w:sz w:val="28"/>
          <w:szCs w:val="28"/>
        </w:rPr>
        <w:t>ная продукция, упаковка и другие импортные компоненты, используемые при производстве мяса), способствовали росту цен реализации на внутреннем рынке. Одной из основных причин увеличения цен сельскохозяйственных товаропрои</w:t>
      </w:r>
      <w:r w:rsidRPr="000C133F">
        <w:rPr>
          <w:color w:val="000000" w:themeColor="text1"/>
          <w:kern w:val="24"/>
          <w:sz w:val="28"/>
          <w:szCs w:val="28"/>
        </w:rPr>
        <w:t>з</w:t>
      </w:r>
      <w:r w:rsidRPr="000C133F">
        <w:rPr>
          <w:color w:val="000000" w:themeColor="text1"/>
          <w:kern w:val="24"/>
          <w:sz w:val="28"/>
          <w:szCs w:val="28"/>
        </w:rPr>
        <w:t>водителей на свинину и мясо птицы явились введенные ограничения по поста</w:t>
      </w:r>
      <w:r w:rsidRPr="000C133F">
        <w:rPr>
          <w:color w:val="000000" w:themeColor="text1"/>
          <w:kern w:val="24"/>
          <w:sz w:val="28"/>
          <w:szCs w:val="28"/>
        </w:rPr>
        <w:t>в</w:t>
      </w:r>
      <w:r w:rsidRPr="000C133F">
        <w:rPr>
          <w:color w:val="000000" w:themeColor="text1"/>
          <w:kern w:val="24"/>
          <w:sz w:val="28"/>
          <w:szCs w:val="28"/>
        </w:rPr>
        <w:t>кам свинины из стран ЕС в связи с выявлением АЧС. В результате цена сельск</w:t>
      </w:r>
      <w:r w:rsidRPr="000C133F">
        <w:rPr>
          <w:color w:val="000000" w:themeColor="text1"/>
          <w:kern w:val="24"/>
          <w:sz w:val="28"/>
          <w:szCs w:val="28"/>
        </w:rPr>
        <w:t>о</w:t>
      </w:r>
      <w:r w:rsidRPr="000C133F">
        <w:rPr>
          <w:color w:val="000000" w:themeColor="text1"/>
          <w:kern w:val="24"/>
          <w:sz w:val="28"/>
          <w:szCs w:val="28"/>
        </w:rPr>
        <w:t xml:space="preserve">хозяйственных товаропроизводителей в декабре 2014 г. к декабрю 2013 г. на скот и птицу повысилась на 25,2%, в том числе на крупный рогатый скот – на 10,2%, мясо свиней – на 26,4% и мясо птицы – на 22,5%. </w:t>
      </w:r>
    </w:p>
    <w:p w:rsidR="000C133F" w:rsidRPr="000C133F" w:rsidRDefault="000C133F" w:rsidP="000C133F">
      <w:pPr>
        <w:autoSpaceDE w:val="0"/>
        <w:autoSpaceDN w:val="0"/>
        <w:adjustRightInd w:val="0"/>
        <w:spacing w:before="5" w:line="240" w:lineRule="auto"/>
        <w:ind w:firstLine="708"/>
        <w:jc w:val="both"/>
        <w:rPr>
          <w:color w:val="000000" w:themeColor="text1"/>
          <w:kern w:val="24"/>
          <w:sz w:val="28"/>
          <w:szCs w:val="28"/>
        </w:rPr>
      </w:pPr>
      <w:r w:rsidRPr="000C133F">
        <w:rPr>
          <w:color w:val="000000" w:themeColor="text1"/>
          <w:kern w:val="24"/>
          <w:sz w:val="28"/>
          <w:szCs w:val="28"/>
        </w:rPr>
        <w:t>Цены производителей в мясной промышленности на мясо и мясопродукты в целом возросли в декабре 2014 года к декабрю предыдущего года на 25,0%, в том числе на свинину – на 35,5%, мясо птицы – на 25,7%, говядину – на 8,7%. Динамика потребительских цен на мясо соответствовала их изменениям в пер</w:t>
      </w:r>
      <w:r w:rsidRPr="000C133F">
        <w:rPr>
          <w:color w:val="000000" w:themeColor="text1"/>
          <w:kern w:val="24"/>
          <w:sz w:val="28"/>
          <w:szCs w:val="28"/>
        </w:rPr>
        <w:t>е</w:t>
      </w:r>
      <w:r w:rsidRPr="000C133F">
        <w:rPr>
          <w:color w:val="000000" w:themeColor="text1"/>
          <w:kern w:val="24"/>
          <w:sz w:val="28"/>
          <w:szCs w:val="28"/>
        </w:rPr>
        <w:t xml:space="preserve">рабатывающей промышленности: </w:t>
      </w:r>
      <w:r w:rsidRPr="00554881">
        <w:rPr>
          <w:color w:val="000000" w:themeColor="text1"/>
          <w:kern w:val="24"/>
          <w:sz w:val="28"/>
          <w:szCs w:val="28"/>
        </w:rPr>
        <w:t>в целом – на 20,1%, в том числе свинину – на 24,7%, мясо птицы – на 25,6% и говядину – на 10,7% (рис</w:t>
      </w:r>
      <w:r w:rsidRPr="000C133F">
        <w:rPr>
          <w:color w:val="000000" w:themeColor="text1"/>
          <w:kern w:val="24"/>
          <w:sz w:val="28"/>
          <w:szCs w:val="28"/>
        </w:rPr>
        <w:t>. 3.29).</w:t>
      </w:r>
    </w:p>
    <w:p w:rsidR="000C133F" w:rsidRPr="000C133F" w:rsidRDefault="000C133F" w:rsidP="000C133F">
      <w:pPr>
        <w:spacing w:line="240" w:lineRule="auto"/>
        <w:ind w:firstLine="708"/>
        <w:jc w:val="both"/>
        <w:rPr>
          <w:color w:val="000000" w:themeColor="text1"/>
          <w:kern w:val="24"/>
          <w:sz w:val="28"/>
          <w:szCs w:val="28"/>
        </w:rPr>
      </w:pPr>
      <w:r w:rsidRPr="000C133F">
        <w:rPr>
          <w:color w:val="000000" w:themeColor="text1"/>
          <w:kern w:val="24"/>
          <w:sz w:val="28"/>
          <w:szCs w:val="28"/>
        </w:rPr>
        <w:t>Рост цен на рынке мяса птицы спровоцирован их повышением на свинину. В определенной степени это было обусловлено замещением свинины мясом пт</w:t>
      </w:r>
      <w:r w:rsidRPr="000C133F">
        <w:rPr>
          <w:color w:val="000000" w:themeColor="text1"/>
          <w:kern w:val="24"/>
          <w:sz w:val="28"/>
          <w:szCs w:val="28"/>
        </w:rPr>
        <w:t>и</w:t>
      </w:r>
      <w:r w:rsidRPr="000C133F">
        <w:rPr>
          <w:color w:val="000000" w:themeColor="text1"/>
          <w:kern w:val="24"/>
          <w:sz w:val="28"/>
          <w:szCs w:val="28"/>
        </w:rPr>
        <w:t>цы при производстве колбасных изделий. Рост цен на мясо птицы был также св</w:t>
      </w:r>
      <w:r w:rsidRPr="000C133F">
        <w:rPr>
          <w:color w:val="000000" w:themeColor="text1"/>
          <w:kern w:val="24"/>
          <w:sz w:val="28"/>
          <w:szCs w:val="28"/>
        </w:rPr>
        <w:t>я</w:t>
      </w:r>
      <w:r w:rsidRPr="000C133F">
        <w:rPr>
          <w:color w:val="000000" w:themeColor="text1"/>
          <w:kern w:val="24"/>
          <w:sz w:val="28"/>
          <w:szCs w:val="28"/>
        </w:rPr>
        <w:t>зан с частичной компенсацией ранее недополученных доходов при их снижении в предыдущие периоды.</w:t>
      </w:r>
    </w:p>
    <w:p w:rsidR="000C133F" w:rsidRPr="000C133F" w:rsidRDefault="000A48E6" w:rsidP="000A48E6">
      <w:pPr>
        <w:spacing w:line="240" w:lineRule="auto"/>
        <w:jc w:val="center"/>
        <w:rPr>
          <w:color w:val="000000" w:themeColor="text1"/>
          <w:kern w:val="24"/>
          <w:sz w:val="28"/>
          <w:szCs w:val="28"/>
        </w:rPr>
      </w:pPr>
      <w:r w:rsidRPr="000A48E6">
        <w:rPr>
          <w:noProof/>
          <w:color w:val="000000" w:themeColor="text1"/>
          <w:kern w:val="24"/>
          <w:sz w:val="28"/>
          <w:szCs w:val="28"/>
          <w:lang w:eastAsia="ru-RU"/>
        </w:rPr>
        <w:drawing>
          <wp:inline distT="0" distB="0" distL="0" distR="0">
            <wp:extent cx="6210300" cy="2871328"/>
            <wp:effectExtent l="0" t="0" r="0" b="0"/>
            <wp:docPr id="11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C133F" w:rsidRPr="000A48E6" w:rsidRDefault="000C133F" w:rsidP="000A48E6">
      <w:pPr>
        <w:spacing w:line="240" w:lineRule="auto"/>
        <w:jc w:val="center"/>
        <w:rPr>
          <w:b/>
          <w:color w:val="000000" w:themeColor="text1"/>
          <w:kern w:val="24"/>
          <w:sz w:val="28"/>
          <w:szCs w:val="28"/>
        </w:rPr>
      </w:pPr>
      <w:r w:rsidRPr="000A48E6">
        <w:rPr>
          <w:b/>
          <w:color w:val="000000" w:themeColor="text1"/>
          <w:kern w:val="24"/>
          <w:sz w:val="28"/>
          <w:szCs w:val="28"/>
        </w:rPr>
        <w:t>Рис. 3.29. Индекс цен сельскохозяйственных товаропроизводителей, прои</w:t>
      </w:r>
      <w:r w:rsidRPr="000A48E6">
        <w:rPr>
          <w:b/>
          <w:color w:val="000000" w:themeColor="text1"/>
          <w:kern w:val="24"/>
          <w:sz w:val="28"/>
          <w:szCs w:val="28"/>
        </w:rPr>
        <w:t>з</w:t>
      </w:r>
      <w:r w:rsidRPr="000A48E6">
        <w:rPr>
          <w:b/>
          <w:color w:val="000000" w:themeColor="text1"/>
          <w:kern w:val="24"/>
          <w:sz w:val="28"/>
          <w:szCs w:val="28"/>
        </w:rPr>
        <w:t>водителей пищевых продуктов и потребительских цен на мясную проду</w:t>
      </w:r>
      <w:r w:rsidRPr="000A48E6">
        <w:rPr>
          <w:b/>
          <w:color w:val="000000" w:themeColor="text1"/>
          <w:kern w:val="24"/>
          <w:sz w:val="28"/>
          <w:szCs w:val="28"/>
        </w:rPr>
        <w:t>к</w:t>
      </w:r>
      <w:r w:rsidRPr="000A48E6">
        <w:rPr>
          <w:b/>
          <w:color w:val="000000" w:themeColor="text1"/>
          <w:kern w:val="24"/>
          <w:sz w:val="28"/>
          <w:szCs w:val="28"/>
        </w:rPr>
        <w:t>цию в 2014 г.</w:t>
      </w:r>
      <w:r w:rsidR="000A48E6">
        <w:rPr>
          <w:b/>
          <w:color w:val="000000" w:themeColor="text1"/>
          <w:kern w:val="24"/>
          <w:sz w:val="28"/>
          <w:szCs w:val="28"/>
        </w:rPr>
        <w:t xml:space="preserve"> </w:t>
      </w:r>
      <w:r w:rsidRPr="000A48E6">
        <w:rPr>
          <w:b/>
          <w:color w:val="000000" w:themeColor="text1"/>
          <w:kern w:val="24"/>
          <w:sz w:val="28"/>
          <w:szCs w:val="28"/>
        </w:rPr>
        <w:t>(декабрь 2014 года к декабрю 2013 года</w:t>
      </w:r>
      <w:r w:rsidR="000A48E6">
        <w:rPr>
          <w:b/>
          <w:color w:val="000000" w:themeColor="text1"/>
          <w:kern w:val="24"/>
          <w:sz w:val="28"/>
          <w:szCs w:val="28"/>
        </w:rPr>
        <w:t>,</w:t>
      </w:r>
      <w:r w:rsidRPr="000A48E6">
        <w:rPr>
          <w:b/>
          <w:color w:val="000000" w:themeColor="text1"/>
          <w:kern w:val="24"/>
          <w:sz w:val="28"/>
          <w:szCs w:val="28"/>
        </w:rPr>
        <w:t>)</w:t>
      </w:r>
      <w:r w:rsidR="000A48E6">
        <w:rPr>
          <w:b/>
          <w:color w:val="000000" w:themeColor="text1"/>
          <w:kern w:val="24"/>
          <w:sz w:val="28"/>
          <w:szCs w:val="28"/>
        </w:rPr>
        <w:t>, %</w:t>
      </w:r>
    </w:p>
    <w:p w:rsidR="000A48E6" w:rsidRPr="000C133F" w:rsidRDefault="000A48E6" w:rsidP="000A48E6">
      <w:pPr>
        <w:tabs>
          <w:tab w:val="center" w:pos="4890"/>
          <w:tab w:val="left" w:pos="7440"/>
        </w:tabs>
        <w:spacing w:line="240" w:lineRule="auto"/>
        <w:rPr>
          <w:color w:val="000000" w:themeColor="text1"/>
          <w:kern w:val="24"/>
          <w:sz w:val="28"/>
          <w:szCs w:val="28"/>
        </w:rPr>
      </w:pP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Динамика цен в декабре 2014 года по цепочке «производители – перер</w:t>
      </w:r>
      <w:r w:rsidRPr="000C133F">
        <w:rPr>
          <w:color w:val="000000" w:themeColor="text1"/>
          <w:kern w:val="24"/>
          <w:sz w:val="28"/>
          <w:szCs w:val="28"/>
        </w:rPr>
        <w:t>а</w:t>
      </w:r>
      <w:r w:rsidRPr="000C133F">
        <w:rPr>
          <w:color w:val="000000" w:themeColor="text1"/>
          <w:kern w:val="24"/>
          <w:sz w:val="28"/>
          <w:szCs w:val="28"/>
        </w:rPr>
        <w:t>ботка – потребительский рынок» на рынке мяса складывалась в пользу сферы торговли.</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lastRenderedPageBreak/>
        <w:t>Цены сельскохозяйственных товаропроизводителей в декабре 2014 года с</w:t>
      </w:r>
      <w:r w:rsidRPr="000C133F">
        <w:rPr>
          <w:color w:val="000000" w:themeColor="text1"/>
          <w:kern w:val="24"/>
          <w:sz w:val="28"/>
          <w:szCs w:val="28"/>
        </w:rPr>
        <w:t>о</w:t>
      </w:r>
      <w:r w:rsidRPr="000C133F">
        <w:rPr>
          <w:color w:val="000000" w:themeColor="text1"/>
          <w:kern w:val="24"/>
          <w:sz w:val="28"/>
          <w:szCs w:val="28"/>
        </w:rPr>
        <w:t>ставили: на крупный рогатый скот (в убойном весе) 175,0 руб./кг (прирост за м</w:t>
      </w:r>
      <w:r w:rsidRPr="000C133F">
        <w:rPr>
          <w:color w:val="000000" w:themeColor="text1"/>
          <w:kern w:val="24"/>
          <w:sz w:val="28"/>
          <w:szCs w:val="28"/>
        </w:rPr>
        <w:t>е</w:t>
      </w:r>
      <w:r w:rsidRPr="000C133F">
        <w:rPr>
          <w:color w:val="000000" w:themeColor="text1"/>
          <w:kern w:val="24"/>
          <w:sz w:val="28"/>
          <w:szCs w:val="28"/>
        </w:rPr>
        <w:t xml:space="preserve">сяц 0,7%, с начала года – 13,7%), на свиней (в убойном весе) – 151,8 руб./кг (3,9% и 26,0% соответственно), на птицу (в убойном весе) – 97,0 руб./кг </w:t>
      </w:r>
      <w:r w:rsidRPr="000C133F">
        <w:rPr>
          <w:color w:val="000000" w:themeColor="text1"/>
          <w:kern w:val="24"/>
          <w:sz w:val="28"/>
          <w:szCs w:val="28"/>
        </w:rPr>
        <w:br/>
        <w:t xml:space="preserve">(с начала месяца цена не изменилась, с начала года увеличилась на 32,1%). </w:t>
      </w:r>
      <w:r w:rsidRPr="000C133F">
        <w:rPr>
          <w:color w:val="000000" w:themeColor="text1"/>
          <w:kern w:val="24"/>
          <w:sz w:val="28"/>
          <w:szCs w:val="28"/>
        </w:rPr>
        <w:br/>
        <w:t>В декабре 2014 года цены промышленных производителей составили: на говяд</w:t>
      </w:r>
      <w:r w:rsidRPr="000C133F">
        <w:rPr>
          <w:color w:val="000000" w:themeColor="text1"/>
          <w:kern w:val="24"/>
          <w:sz w:val="28"/>
          <w:szCs w:val="28"/>
        </w:rPr>
        <w:t>и</w:t>
      </w:r>
      <w:r w:rsidRPr="000C133F">
        <w:rPr>
          <w:color w:val="000000" w:themeColor="text1"/>
          <w:kern w:val="24"/>
          <w:sz w:val="28"/>
          <w:szCs w:val="28"/>
        </w:rPr>
        <w:t xml:space="preserve">ну 182,31 руб./кг (прирост за месяц – 1,8%, с начала года – 8,6%), свинину – </w:t>
      </w:r>
      <w:r w:rsidRPr="000C133F">
        <w:rPr>
          <w:color w:val="000000" w:themeColor="text1"/>
          <w:kern w:val="24"/>
          <w:sz w:val="28"/>
          <w:szCs w:val="28"/>
        </w:rPr>
        <w:br/>
        <w:t>163,50 руб./кг (2,5%  и 35,5% соответственно), мясо птицы – 92,49 руб./кг (сн</w:t>
      </w:r>
      <w:r w:rsidRPr="000C133F">
        <w:rPr>
          <w:color w:val="000000" w:themeColor="text1"/>
          <w:kern w:val="24"/>
          <w:sz w:val="28"/>
          <w:szCs w:val="28"/>
        </w:rPr>
        <w:t>и</w:t>
      </w:r>
      <w:r w:rsidRPr="000C133F">
        <w:rPr>
          <w:color w:val="000000" w:themeColor="text1"/>
          <w:kern w:val="24"/>
          <w:sz w:val="28"/>
          <w:szCs w:val="28"/>
        </w:rPr>
        <w:t>жение за месяц на 0,8% и прирост с начала года на 25,7%).</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Средние потребительские цены в декабре 2014 года составили: на говядину – 272,28 руб./кг (прирост с начала месяца 2,6%, с начала года – 10,8%), свинину – 272,36 руб./кг (соответственно 1,9% и 26,9%), мясо птицы – 136,14 руб./кг (соо</w:t>
      </w:r>
      <w:r w:rsidRPr="000C133F">
        <w:rPr>
          <w:color w:val="000000" w:themeColor="text1"/>
          <w:kern w:val="24"/>
          <w:sz w:val="28"/>
          <w:szCs w:val="28"/>
        </w:rPr>
        <w:t>т</w:t>
      </w:r>
      <w:r w:rsidRPr="000C133F">
        <w:rPr>
          <w:color w:val="000000" w:themeColor="text1"/>
          <w:kern w:val="24"/>
          <w:sz w:val="28"/>
          <w:szCs w:val="28"/>
        </w:rPr>
        <w:t>ветственно 0,5% и 25,6%).</w:t>
      </w:r>
    </w:p>
    <w:p w:rsidR="000C133F" w:rsidRPr="000C133F" w:rsidRDefault="000C133F" w:rsidP="000C133F">
      <w:pPr>
        <w:ind w:firstLine="709"/>
        <w:jc w:val="both"/>
        <w:rPr>
          <w:color w:val="000000" w:themeColor="text1"/>
          <w:kern w:val="24"/>
          <w:sz w:val="28"/>
          <w:szCs w:val="28"/>
        </w:rPr>
      </w:pPr>
      <w:r w:rsidRPr="000C133F">
        <w:rPr>
          <w:color w:val="000000" w:themeColor="text1"/>
          <w:kern w:val="24"/>
          <w:sz w:val="28"/>
          <w:szCs w:val="28"/>
        </w:rPr>
        <w:t>Потребительские цены превысили цены промышленных производителей: говядины на 90 руб./кг или на 49%, свинины – на 109 руб./кг или 66%, мяса пт</w:t>
      </w:r>
      <w:r w:rsidRPr="000C133F">
        <w:rPr>
          <w:color w:val="000000" w:themeColor="text1"/>
          <w:kern w:val="24"/>
          <w:sz w:val="28"/>
          <w:szCs w:val="28"/>
        </w:rPr>
        <w:t>и</w:t>
      </w:r>
      <w:r w:rsidRPr="000C133F">
        <w:rPr>
          <w:color w:val="000000" w:themeColor="text1"/>
          <w:kern w:val="24"/>
          <w:sz w:val="28"/>
          <w:szCs w:val="28"/>
        </w:rPr>
        <w:t>цы – на 47%.</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За январь-декабрь 2014 года по сравнению с аналогичным периодом предыдущего года средние контрактные цены импортных операций на говядину снизились на 2,3% и составили 4 305,1 долл. США/т (270,1 тыс. руб./т), </w:t>
      </w:r>
      <w:r w:rsidRPr="000C133F">
        <w:rPr>
          <w:color w:val="000000" w:themeColor="text1"/>
          <w:kern w:val="24"/>
          <w:sz w:val="28"/>
          <w:szCs w:val="28"/>
        </w:rPr>
        <w:br/>
        <w:t xml:space="preserve">на свинину выросли на 15,8% и достигли 4 003,8 долл. САШ/т (251,2 тыс. руб./т), </w:t>
      </w:r>
      <w:r w:rsidRPr="000C133F">
        <w:rPr>
          <w:color w:val="000000" w:themeColor="text1"/>
          <w:kern w:val="24"/>
          <w:sz w:val="28"/>
          <w:szCs w:val="28"/>
        </w:rPr>
        <w:br/>
        <w:t>на мясо птицы выросли на 6,1% и составили 1 614,0 долл. США/т (101,3</w:t>
      </w:r>
      <w:r w:rsidR="00BA0181">
        <w:rPr>
          <w:color w:val="000000" w:themeColor="text1"/>
          <w:kern w:val="24"/>
          <w:sz w:val="28"/>
          <w:szCs w:val="28"/>
        </w:rPr>
        <w:t> </w:t>
      </w:r>
      <w:r w:rsidRPr="000C133F">
        <w:rPr>
          <w:color w:val="000000" w:themeColor="text1"/>
          <w:kern w:val="24"/>
          <w:sz w:val="28"/>
          <w:szCs w:val="28"/>
        </w:rPr>
        <w:t>тыс.</w:t>
      </w:r>
      <w:r w:rsidR="00BA0181">
        <w:rPr>
          <w:color w:val="000000" w:themeColor="text1"/>
          <w:kern w:val="24"/>
          <w:sz w:val="28"/>
          <w:szCs w:val="28"/>
        </w:rPr>
        <w:t> </w:t>
      </w:r>
      <w:r w:rsidRPr="000C133F">
        <w:rPr>
          <w:color w:val="000000" w:themeColor="text1"/>
          <w:kern w:val="24"/>
          <w:sz w:val="28"/>
          <w:szCs w:val="28"/>
        </w:rPr>
        <w:t>руб./т). Следует отметить, что контрактные цены на импортную мя</w:t>
      </w:r>
      <w:r w:rsidRPr="000C133F">
        <w:rPr>
          <w:color w:val="000000" w:themeColor="text1"/>
          <w:kern w:val="24"/>
          <w:sz w:val="28"/>
          <w:szCs w:val="28"/>
        </w:rPr>
        <w:t>с</w:t>
      </w:r>
      <w:r w:rsidRPr="000C133F">
        <w:rPr>
          <w:color w:val="000000" w:themeColor="text1"/>
          <w:kern w:val="24"/>
          <w:sz w:val="28"/>
          <w:szCs w:val="28"/>
        </w:rPr>
        <w:t>ную продукцию были существенно выше, чем цены отечественных промышле</w:t>
      </w:r>
      <w:r w:rsidRPr="000C133F">
        <w:rPr>
          <w:color w:val="000000" w:themeColor="text1"/>
          <w:kern w:val="24"/>
          <w:sz w:val="28"/>
          <w:szCs w:val="28"/>
        </w:rPr>
        <w:t>н</w:t>
      </w:r>
      <w:r w:rsidRPr="000C133F">
        <w:rPr>
          <w:color w:val="000000" w:themeColor="text1"/>
          <w:kern w:val="24"/>
          <w:sz w:val="28"/>
          <w:szCs w:val="28"/>
        </w:rPr>
        <w:t>ных производителей аналогичной продукции, но ниже, чем потребительские ц</w:t>
      </w:r>
      <w:r w:rsidRPr="000C133F">
        <w:rPr>
          <w:color w:val="000000" w:themeColor="text1"/>
          <w:kern w:val="24"/>
          <w:sz w:val="28"/>
          <w:szCs w:val="28"/>
        </w:rPr>
        <w:t>е</w:t>
      </w:r>
      <w:r w:rsidRPr="000C133F">
        <w:rPr>
          <w:color w:val="000000" w:themeColor="text1"/>
          <w:kern w:val="24"/>
          <w:sz w:val="28"/>
          <w:szCs w:val="28"/>
        </w:rPr>
        <w:t>ны на нее.</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В части технического регулирования продолжалась работа по подготовке соответствующей нормативно-правовой базы Таможенного союза и Единого эк</w:t>
      </w:r>
      <w:r w:rsidRPr="000C133F">
        <w:rPr>
          <w:color w:val="000000" w:themeColor="text1"/>
          <w:kern w:val="24"/>
          <w:sz w:val="28"/>
          <w:szCs w:val="28"/>
        </w:rPr>
        <w:t>о</w:t>
      </w:r>
      <w:r w:rsidRPr="000C133F">
        <w:rPr>
          <w:color w:val="000000" w:themeColor="text1"/>
          <w:kern w:val="24"/>
          <w:sz w:val="28"/>
          <w:szCs w:val="28"/>
        </w:rPr>
        <w:t>номического пространства. С 1 мая 2014 г. вступил в силу Технический регл</w:t>
      </w:r>
      <w:r w:rsidRPr="000C133F">
        <w:rPr>
          <w:color w:val="000000" w:themeColor="text1"/>
          <w:kern w:val="24"/>
          <w:sz w:val="28"/>
          <w:szCs w:val="28"/>
        </w:rPr>
        <w:t>а</w:t>
      </w:r>
      <w:r w:rsidRPr="000C133F">
        <w:rPr>
          <w:color w:val="000000" w:themeColor="text1"/>
          <w:kern w:val="24"/>
          <w:sz w:val="28"/>
          <w:szCs w:val="28"/>
        </w:rPr>
        <w:t xml:space="preserve">мент Таможенного союза «О безопасности мяса и мясной продукции». </w:t>
      </w:r>
      <w:r w:rsidRPr="000C133F">
        <w:rPr>
          <w:color w:val="000000" w:themeColor="text1"/>
          <w:kern w:val="24"/>
          <w:sz w:val="28"/>
          <w:szCs w:val="28"/>
        </w:rPr>
        <w:br/>
        <w:t xml:space="preserve">С 1 июля 2014 г. введен в действие национальный стандарт ГОСТ Р 55445-2013 «Мясо. Говядина высококачественная. Технические условия», разработанный Минсельхозом России совместно с ГНУ ВНИИМП им. В.М. Горбатова, </w:t>
      </w:r>
      <w:r w:rsidRPr="000C133F">
        <w:rPr>
          <w:color w:val="000000" w:themeColor="text1"/>
          <w:kern w:val="24"/>
          <w:sz w:val="28"/>
          <w:szCs w:val="28"/>
        </w:rPr>
        <w:br/>
        <w:t xml:space="preserve">ГНУ ВИЖ, ГНУ ВНИИМС, утвержденный приказом </w:t>
      </w:r>
      <w:proofErr w:type="spellStart"/>
      <w:r w:rsidRPr="000C133F">
        <w:rPr>
          <w:color w:val="000000" w:themeColor="text1"/>
          <w:kern w:val="24"/>
          <w:sz w:val="28"/>
          <w:szCs w:val="28"/>
        </w:rPr>
        <w:t>Росстандарта</w:t>
      </w:r>
      <w:proofErr w:type="spellEnd"/>
      <w:r w:rsidRPr="000C133F">
        <w:rPr>
          <w:color w:val="000000" w:themeColor="text1"/>
          <w:kern w:val="24"/>
          <w:sz w:val="28"/>
          <w:szCs w:val="28"/>
        </w:rPr>
        <w:t xml:space="preserve"> </w:t>
      </w:r>
      <w:r w:rsidRPr="000C133F">
        <w:rPr>
          <w:color w:val="000000" w:themeColor="text1"/>
          <w:kern w:val="24"/>
          <w:sz w:val="28"/>
          <w:szCs w:val="28"/>
        </w:rPr>
        <w:br/>
        <w:t>от 25 июня 2013 г. № 188-стс. Кроме того, Минсельхоз России обеспечивал пр</w:t>
      </w:r>
      <w:r w:rsidRPr="000C133F">
        <w:rPr>
          <w:color w:val="000000" w:themeColor="text1"/>
          <w:kern w:val="24"/>
          <w:sz w:val="28"/>
          <w:szCs w:val="28"/>
        </w:rPr>
        <w:t>о</w:t>
      </w:r>
      <w:r w:rsidRPr="000C133F">
        <w:rPr>
          <w:color w:val="000000" w:themeColor="text1"/>
          <w:kern w:val="24"/>
          <w:sz w:val="28"/>
          <w:szCs w:val="28"/>
        </w:rPr>
        <w:t>ведение разработки технического регламента Таможенного союза «О безопасн</w:t>
      </w:r>
      <w:r w:rsidRPr="000C133F">
        <w:rPr>
          <w:color w:val="000000" w:themeColor="text1"/>
          <w:kern w:val="24"/>
          <w:sz w:val="28"/>
          <w:szCs w:val="28"/>
        </w:rPr>
        <w:t>о</w:t>
      </w:r>
      <w:r w:rsidRPr="000C133F">
        <w:rPr>
          <w:color w:val="000000" w:themeColor="text1"/>
          <w:kern w:val="24"/>
          <w:sz w:val="28"/>
          <w:szCs w:val="28"/>
        </w:rPr>
        <w:t>сти мяса птицы и продукции ее переработки» (разработка первой редакции те</w:t>
      </w:r>
      <w:r w:rsidRPr="000C133F">
        <w:rPr>
          <w:color w:val="000000" w:themeColor="text1"/>
          <w:kern w:val="24"/>
          <w:sz w:val="28"/>
          <w:szCs w:val="28"/>
        </w:rPr>
        <w:t>х</w:t>
      </w:r>
      <w:r w:rsidRPr="000C133F">
        <w:rPr>
          <w:color w:val="000000" w:themeColor="text1"/>
          <w:kern w:val="24"/>
          <w:sz w:val="28"/>
          <w:szCs w:val="28"/>
        </w:rPr>
        <w:t>нического регламента, публичное обсуждение).</w:t>
      </w:r>
    </w:p>
    <w:p w:rsidR="000C133F" w:rsidRPr="008C5B50" w:rsidRDefault="000C133F" w:rsidP="000C133F">
      <w:pPr>
        <w:spacing w:line="240" w:lineRule="auto"/>
        <w:ind w:firstLine="720"/>
        <w:jc w:val="center"/>
        <w:rPr>
          <w:rFonts w:eastAsia="Times New Roman"/>
          <w:b/>
          <w:color w:val="000000" w:themeColor="text1"/>
          <w:kern w:val="24"/>
          <w:sz w:val="20"/>
          <w:szCs w:val="20"/>
          <w:lang w:eastAsia="ru-RU"/>
        </w:rPr>
      </w:pPr>
    </w:p>
    <w:p w:rsidR="000C133F" w:rsidRPr="000C133F" w:rsidRDefault="000C133F" w:rsidP="000C133F">
      <w:pPr>
        <w:spacing w:line="240" w:lineRule="auto"/>
        <w:ind w:firstLine="720"/>
        <w:jc w:val="center"/>
        <w:rPr>
          <w:rFonts w:eastAsia="Times New Roman"/>
          <w:b/>
          <w:color w:val="000000" w:themeColor="text1"/>
          <w:kern w:val="24"/>
          <w:sz w:val="28"/>
          <w:szCs w:val="28"/>
          <w:lang w:eastAsia="ru-RU"/>
        </w:rPr>
      </w:pPr>
      <w:r w:rsidRPr="000C133F">
        <w:rPr>
          <w:rFonts w:eastAsia="Times New Roman"/>
          <w:b/>
          <w:color w:val="000000" w:themeColor="text1"/>
          <w:kern w:val="24"/>
          <w:sz w:val="28"/>
          <w:szCs w:val="28"/>
          <w:lang w:eastAsia="ru-RU"/>
        </w:rPr>
        <w:t>Техническое регулирование пищевой продукции</w:t>
      </w:r>
    </w:p>
    <w:p w:rsidR="000C133F" w:rsidRPr="008C5B50" w:rsidRDefault="000C133F" w:rsidP="000C133F">
      <w:pPr>
        <w:spacing w:line="240" w:lineRule="auto"/>
        <w:ind w:firstLine="720"/>
        <w:jc w:val="both"/>
        <w:rPr>
          <w:rFonts w:eastAsia="Times New Roman"/>
          <w:color w:val="000000" w:themeColor="text1"/>
          <w:kern w:val="24"/>
          <w:sz w:val="20"/>
          <w:szCs w:val="20"/>
          <w:lang w:eastAsia="ru-RU"/>
        </w:rPr>
      </w:pP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Стратегической задачей, стоящей перед агропромышленным комплексом, является обеспечение гарантированного и устойчивого снабжения населения Российской Федерации безопасным и качественным продовольствием, повыш</w:t>
      </w:r>
      <w:r w:rsidRPr="000C133F">
        <w:rPr>
          <w:color w:val="000000" w:themeColor="text1"/>
          <w:kern w:val="24"/>
          <w:sz w:val="28"/>
          <w:szCs w:val="28"/>
        </w:rPr>
        <w:t>е</w:t>
      </w:r>
      <w:r w:rsidRPr="000C133F">
        <w:rPr>
          <w:color w:val="000000" w:themeColor="text1"/>
          <w:kern w:val="24"/>
          <w:sz w:val="28"/>
          <w:szCs w:val="28"/>
        </w:rPr>
        <w:t>ние конкурентоспособности отечественной пищевой продукции как на внутре</w:t>
      </w:r>
      <w:r w:rsidRPr="000C133F">
        <w:rPr>
          <w:color w:val="000000" w:themeColor="text1"/>
          <w:kern w:val="24"/>
          <w:sz w:val="28"/>
          <w:szCs w:val="28"/>
        </w:rPr>
        <w:t>н</w:t>
      </w:r>
      <w:r w:rsidRPr="000C133F">
        <w:rPr>
          <w:color w:val="000000" w:themeColor="text1"/>
          <w:kern w:val="24"/>
          <w:sz w:val="28"/>
          <w:szCs w:val="28"/>
        </w:rPr>
        <w:t>нем, так и на внешнем рынках.</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lastRenderedPageBreak/>
        <w:t xml:space="preserve">Данные задачи связаны с разработкой нормативно-правовой базы в сфере технического регулирования, </w:t>
      </w:r>
      <w:r w:rsidR="00554881">
        <w:rPr>
          <w:color w:val="000000" w:themeColor="text1"/>
          <w:kern w:val="24"/>
          <w:sz w:val="28"/>
          <w:szCs w:val="28"/>
        </w:rPr>
        <w:t>в соответствии</w:t>
      </w:r>
      <w:r w:rsidRPr="000C133F">
        <w:rPr>
          <w:color w:val="000000" w:themeColor="text1"/>
          <w:kern w:val="24"/>
          <w:sz w:val="28"/>
          <w:szCs w:val="28"/>
        </w:rPr>
        <w:t xml:space="preserve"> с международными требованиями и устанавливающей обязательные и добровольные требования к пищевой проду</w:t>
      </w:r>
      <w:r w:rsidRPr="000C133F">
        <w:rPr>
          <w:color w:val="000000" w:themeColor="text1"/>
          <w:kern w:val="24"/>
          <w:sz w:val="28"/>
          <w:szCs w:val="28"/>
        </w:rPr>
        <w:t>к</w:t>
      </w:r>
      <w:r w:rsidRPr="000C133F">
        <w:rPr>
          <w:color w:val="000000" w:themeColor="text1"/>
          <w:kern w:val="24"/>
          <w:sz w:val="28"/>
          <w:szCs w:val="28"/>
        </w:rPr>
        <w:t>ции и связанным с требованиями к пищевой продукции процессам производства, хранения, перевозки, реализации и утилизации, а также требования оценки соо</w:t>
      </w:r>
      <w:r w:rsidRPr="000C133F">
        <w:rPr>
          <w:color w:val="000000" w:themeColor="text1"/>
          <w:kern w:val="24"/>
          <w:sz w:val="28"/>
          <w:szCs w:val="28"/>
        </w:rPr>
        <w:t>т</w:t>
      </w:r>
      <w:r w:rsidRPr="000C133F">
        <w:rPr>
          <w:color w:val="000000" w:themeColor="text1"/>
          <w:kern w:val="24"/>
          <w:sz w:val="28"/>
          <w:szCs w:val="28"/>
        </w:rPr>
        <w:t>ветствия.</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В настоящее время в соответствии с Договором о Евразийском экономич</w:t>
      </w:r>
      <w:r w:rsidRPr="000C133F">
        <w:rPr>
          <w:color w:val="000000" w:themeColor="text1"/>
          <w:kern w:val="24"/>
          <w:sz w:val="28"/>
          <w:szCs w:val="28"/>
        </w:rPr>
        <w:t>е</w:t>
      </w:r>
      <w:r w:rsidRPr="000C133F">
        <w:rPr>
          <w:color w:val="000000" w:themeColor="text1"/>
          <w:kern w:val="24"/>
          <w:sz w:val="28"/>
          <w:szCs w:val="28"/>
        </w:rPr>
        <w:t>ском союзе от 29 мая 2014 г. (вступил в силу с 1 января 2015 г.) на всей террит</w:t>
      </w:r>
      <w:r w:rsidRPr="000C133F">
        <w:rPr>
          <w:color w:val="000000" w:themeColor="text1"/>
          <w:kern w:val="24"/>
          <w:sz w:val="28"/>
          <w:szCs w:val="28"/>
        </w:rPr>
        <w:t>о</w:t>
      </w:r>
      <w:r w:rsidRPr="000C133F">
        <w:rPr>
          <w:color w:val="000000" w:themeColor="text1"/>
          <w:kern w:val="24"/>
          <w:sz w:val="28"/>
          <w:szCs w:val="28"/>
        </w:rPr>
        <w:t xml:space="preserve">рии Евразийского экономического союза устанавливаются единые обязательные к применению требования к безопасности пищевой продукции и </w:t>
      </w:r>
      <w:proofErr w:type="spellStart"/>
      <w:r w:rsidRPr="000C133F">
        <w:rPr>
          <w:color w:val="000000" w:themeColor="text1"/>
          <w:kern w:val="24"/>
          <w:sz w:val="28"/>
          <w:szCs w:val="28"/>
        </w:rPr>
        <w:t>невведению</w:t>
      </w:r>
      <w:proofErr w:type="spellEnd"/>
      <w:r w:rsidRPr="000C133F">
        <w:rPr>
          <w:color w:val="000000" w:themeColor="text1"/>
          <w:kern w:val="24"/>
          <w:sz w:val="28"/>
          <w:szCs w:val="28"/>
        </w:rPr>
        <w:t xml:space="preserve"> п</w:t>
      </w:r>
      <w:r w:rsidRPr="000C133F">
        <w:rPr>
          <w:color w:val="000000" w:themeColor="text1"/>
          <w:kern w:val="24"/>
          <w:sz w:val="28"/>
          <w:szCs w:val="28"/>
        </w:rPr>
        <w:t>о</w:t>
      </w:r>
      <w:r w:rsidRPr="000C133F">
        <w:rPr>
          <w:color w:val="000000" w:themeColor="text1"/>
          <w:kern w:val="24"/>
          <w:sz w:val="28"/>
          <w:szCs w:val="28"/>
        </w:rPr>
        <w:t>требителей в заблуждение.</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Указанные требования установлены прежде всего в технических регламе</w:t>
      </w:r>
      <w:r w:rsidRPr="000C133F">
        <w:rPr>
          <w:color w:val="000000" w:themeColor="text1"/>
          <w:kern w:val="24"/>
          <w:sz w:val="28"/>
          <w:szCs w:val="28"/>
        </w:rPr>
        <w:t>н</w:t>
      </w:r>
      <w:r w:rsidRPr="000C133F">
        <w:rPr>
          <w:color w:val="000000" w:themeColor="text1"/>
          <w:kern w:val="24"/>
          <w:sz w:val="28"/>
          <w:szCs w:val="28"/>
        </w:rPr>
        <w:t>тах Таможенного союза. В настоящее время принято 11 и вступило в силу 10 технических регламентов Таможенного союза, распространяющихся на пищевую продукцию.</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С 1 июля 2013 г. вступил в силу технический регламент Таможенного со</w:t>
      </w:r>
      <w:r w:rsidRPr="000C133F">
        <w:rPr>
          <w:color w:val="000000" w:themeColor="text1"/>
          <w:kern w:val="24"/>
          <w:sz w:val="28"/>
          <w:szCs w:val="28"/>
        </w:rPr>
        <w:t>ю</w:t>
      </w:r>
      <w:r w:rsidRPr="000C133F">
        <w:rPr>
          <w:color w:val="000000" w:themeColor="text1"/>
          <w:kern w:val="24"/>
          <w:sz w:val="28"/>
          <w:szCs w:val="28"/>
        </w:rPr>
        <w:t>за «О безопасности пищевой продукции». Одновременно вступили в силу разр</w:t>
      </w:r>
      <w:r w:rsidRPr="000C133F">
        <w:rPr>
          <w:color w:val="000000" w:themeColor="text1"/>
          <w:kern w:val="24"/>
          <w:sz w:val="28"/>
          <w:szCs w:val="28"/>
        </w:rPr>
        <w:t>а</w:t>
      </w:r>
      <w:r w:rsidRPr="000C133F">
        <w:rPr>
          <w:color w:val="000000" w:themeColor="text1"/>
          <w:kern w:val="24"/>
          <w:sz w:val="28"/>
          <w:szCs w:val="28"/>
        </w:rPr>
        <w:t>ботанные Минсельхозом России технические регламенты Таможенного союза «Технический регламент на соковую продукцию из фруктов и овощей», «Техн</w:t>
      </w:r>
      <w:r w:rsidRPr="000C133F">
        <w:rPr>
          <w:color w:val="000000" w:themeColor="text1"/>
          <w:kern w:val="24"/>
          <w:sz w:val="28"/>
          <w:szCs w:val="28"/>
        </w:rPr>
        <w:t>и</w:t>
      </w:r>
      <w:r w:rsidRPr="000C133F">
        <w:rPr>
          <w:color w:val="000000" w:themeColor="text1"/>
          <w:kern w:val="24"/>
          <w:sz w:val="28"/>
          <w:szCs w:val="28"/>
        </w:rPr>
        <w:t>ческий регламент на масложировую продукцию», а также разработанный со</w:t>
      </w:r>
      <w:r w:rsidRPr="000C133F">
        <w:rPr>
          <w:color w:val="000000" w:themeColor="text1"/>
          <w:kern w:val="24"/>
          <w:sz w:val="28"/>
          <w:szCs w:val="28"/>
        </w:rPr>
        <w:t>в</w:t>
      </w:r>
      <w:r w:rsidRPr="000C133F">
        <w:rPr>
          <w:color w:val="000000" w:themeColor="text1"/>
          <w:kern w:val="24"/>
          <w:sz w:val="28"/>
          <w:szCs w:val="28"/>
        </w:rPr>
        <w:t>местно с Минсельхозом Республики Казахстан технический регламент «О бе</w:t>
      </w:r>
      <w:r w:rsidRPr="000C133F">
        <w:rPr>
          <w:color w:val="000000" w:themeColor="text1"/>
          <w:kern w:val="24"/>
          <w:sz w:val="28"/>
          <w:szCs w:val="28"/>
        </w:rPr>
        <w:t>з</w:t>
      </w:r>
      <w:r w:rsidRPr="000C133F">
        <w:rPr>
          <w:color w:val="000000" w:themeColor="text1"/>
          <w:kern w:val="24"/>
          <w:sz w:val="28"/>
          <w:szCs w:val="28"/>
        </w:rPr>
        <w:t>опасности зерна».</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Технические регламенты Таможенного союза «О безопасности молока и молочной продукции» (разработчик – Минсельхоз России) и «О безопасности мяса и мясной продукции» вступили в силу 1мая 2014 г., а «Технический регл</w:t>
      </w:r>
      <w:r w:rsidRPr="000C133F">
        <w:rPr>
          <w:color w:val="000000" w:themeColor="text1"/>
          <w:kern w:val="24"/>
          <w:sz w:val="28"/>
          <w:szCs w:val="28"/>
        </w:rPr>
        <w:t>а</w:t>
      </w:r>
      <w:r w:rsidRPr="000C133F">
        <w:rPr>
          <w:color w:val="000000" w:themeColor="text1"/>
          <w:kern w:val="24"/>
          <w:sz w:val="28"/>
          <w:szCs w:val="28"/>
        </w:rPr>
        <w:t xml:space="preserve">мент на табачную продукцию» принят 12 ноября 2014 г. и вступит в силу </w:t>
      </w:r>
      <w:r w:rsidRPr="000C133F">
        <w:rPr>
          <w:color w:val="000000" w:themeColor="text1"/>
          <w:kern w:val="24"/>
          <w:sz w:val="28"/>
          <w:szCs w:val="28"/>
        </w:rPr>
        <w:br/>
        <w:t>15 мая 2016 г..</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Технические регламенты Таможенного союза «О безопасности рыбы и рыбной продукции» и «О безопасности алкогольной продукции» прошли вну</w:t>
      </w:r>
      <w:r w:rsidRPr="000C133F">
        <w:rPr>
          <w:color w:val="000000" w:themeColor="text1"/>
          <w:kern w:val="24"/>
          <w:sz w:val="28"/>
          <w:szCs w:val="28"/>
        </w:rPr>
        <w:t>т</w:t>
      </w:r>
      <w:r w:rsidRPr="000C133F">
        <w:rPr>
          <w:color w:val="000000" w:themeColor="text1"/>
          <w:kern w:val="24"/>
          <w:sz w:val="28"/>
          <w:szCs w:val="28"/>
        </w:rPr>
        <w:t xml:space="preserve">ригосударственное согласование в Российской Федерации.  </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В настоящее время Минсельхозом России осуществляется разработка пр</w:t>
      </w:r>
      <w:r w:rsidRPr="000C133F">
        <w:rPr>
          <w:color w:val="000000" w:themeColor="text1"/>
          <w:kern w:val="24"/>
          <w:sz w:val="28"/>
          <w:szCs w:val="28"/>
        </w:rPr>
        <w:t>о</w:t>
      </w:r>
      <w:r w:rsidRPr="000C133F">
        <w:rPr>
          <w:color w:val="000000" w:themeColor="text1"/>
          <w:kern w:val="24"/>
          <w:sz w:val="28"/>
          <w:szCs w:val="28"/>
        </w:rPr>
        <w:t>екта технического регламента Таможенного союза «О безопасности мяса птицы и продукции ее переработки», который прошел процедуру публичного обсужд</w:t>
      </w:r>
      <w:r w:rsidRPr="000C133F">
        <w:rPr>
          <w:color w:val="000000" w:themeColor="text1"/>
          <w:kern w:val="24"/>
          <w:sz w:val="28"/>
          <w:szCs w:val="28"/>
        </w:rPr>
        <w:t>е</w:t>
      </w:r>
      <w:r w:rsidRPr="000C133F">
        <w:rPr>
          <w:color w:val="000000" w:themeColor="text1"/>
          <w:kern w:val="24"/>
          <w:sz w:val="28"/>
          <w:szCs w:val="28"/>
        </w:rPr>
        <w:t>ния.</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С принятием технических регламентов Таможенного союза устанавлив</w:t>
      </w:r>
      <w:r w:rsidRPr="000C133F">
        <w:rPr>
          <w:color w:val="000000" w:themeColor="text1"/>
          <w:kern w:val="24"/>
          <w:sz w:val="28"/>
          <w:szCs w:val="28"/>
        </w:rPr>
        <w:t>а</w:t>
      </w:r>
      <w:r w:rsidRPr="000C133F">
        <w:rPr>
          <w:color w:val="000000" w:themeColor="text1"/>
          <w:kern w:val="24"/>
          <w:sz w:val="28"/>
          <w:szCs w:val="28"/>
        </w:rPr>
        <w:t>ются четкие требования к показателям безопасности пищевой продукции, прав</w:t>
      </w:r>
      <w:r w:rsidRPr="000C133F">
        <w:rPr>
          <w:color w:val="000000" w:themeColor="text1"/>
          <w:kern w:val="24"/>
          <w:sz w:val="28"/>
          <w:szCs w:val="28"/>
        </w:rPr>
        <w:t>и</w:t>
      </w:r>
      <w:r w:rsidRPr="000C133F">
        <w:rPr>
          <w:color w:val="000000" w:themeColor="text1"/>
          <w:kern w:val="24"/>
          <w:sz w:val="28"/>
          <w:szCs w:val="28"/>
        </w:rPr>
        <w:t>лам и методам их контроля, отбора проб, к проведению государственного надз</w:t>
      </w:r>
      <w:r w:rsidRPr="000C133F">
        <w:rPr>
          <w:color w:val="000000" w:themeColor="text1"/>
          <w:kern w:val="24"/>
          <w:sz w:val="28"/>
          <w:szCs w:val="28"/>
        </w:rPr>
        <w:t>о</w:t>
      </w:r>
      <w:r w:rsidRPr="000C133F">
        <w:rPr>
          <w:color w:val="000000" w:themeColor="text1"/>
          <w:kern w:val="24"/>
          <w:sz w:val="28"/>
          <w:szCs w:val="28"/>
        </w:rPr>
        <w:t>ра и контроля за продукцией на всех стадиях ее оборота начиная от сырья до г</w:t>
      </w:r>
      <w:r w:rsidRPr="000C133F">
        <w:rPr>
          <w:color w:val="000000" w:themeColor="text1"/>
          <w:kern w:val="24"/>
          <w:sz w:val="28"/>
          <w:szCs w:val="28"/>
        </w:rPr>
        <w:t>о</w:t>
      </w:r>
      <w:r w:rsidRPr="000C133F">
        <w:rPr>
          <w:color w:val="000000" w:themeColor="text1"/>
          <w:kern w:val="24"/>
          <w:sz w:val="28"/>
          <w:szCs w:val="28"/>
        </w:rPr>
        <w:t>товой продукции, в том числе в области ветеринарно-санитарного и санитарно-эпидемиологического контроля, к маркировке пищевой продукции, а также пр</w:t>
      </w:r>
      <w:r w:rsidRPr="000C133F">
        <w:rPr>
          <w:color w:val="000000" w:themeColor="text1"/>
          <w:kern w:val="24"/>
          <w:sz w:val="28"/>
          <w:szCs w:val="28"/>
        </w:rPr>
        <w:t>а</w:t>
      </w:r>
      <w:r w:rsidRPr="000C133F">
        <w:rPr>
          <w:color w:val="000000" w:themeColor="text1"/>
          <w:kern w:val="24"/>
          <w:sz w:val="28"/>
          <w:szCs w:val="28"/>
        </w:rPr>
        <w:t>вила оценки ее соответствия установленным требованиям. Положения технич</w:t>
      </w:r>
      <w:r w:rsidRPr="000C133F">
        <w:rPr>
          <w:color w:val="000000" w:themeColor="text1"/>
          <w:kern w:val="24"/>
          <w:sz w:val="28"/>
          <w:szCs w:val="28"/>
        </w:rPr>
        <w:t>е</w:t>
      </w:r>
      <w:r w:rsidRPr="000C133F">
        <w:rPr>
          <w:color w:val="000000" w:themeColor="text1"/>
          <w:kern w:val="24"/>
          <w:sz w:val="28"/>
          <w:szCs w:val="28"/>
        </w:rPr>
        <w:t xml:space="preserve">ских регламентов </w:t>
      </w:r>
      <w:r w:rsidR="00554881">
        <w:rPr>
          <w:color w:val="000000" w:themeColor="text1"/>
          <w:kern w:val="24"/>
          <w:sz w:val="28"/>
          <w:szCs w:val="28"/>
        </w:rPr>
        <w:t xml:space="preserve">приведены в соответствие </w:t>
      </w:r>
      <w:r w:rsidRPr="000C133F">
        <w:rPr>
          <w:color w:val="000000" w:themeColor="text1"/>
          <w:kern w:val="24"/>
          <w:sz w:val="28"/>
          <w:szCs w:val="28"/>
        </w:rPr>
        <w:t>с международными требованиями.</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Национальные и межгосударственные стандарты, в которых, кроме показ</w:t>
      </w:r>
      <w:r w:rsidRPr="000C133F">
        <w:rPr>
          <w:color w:val="000000" w:themeColor="text1"/>
          <w:kern w:val="24"/>
          <w:sz w:val="28"/>
          <w:szCs w:val="28"/>
        </w:rPr>
        <w:t>а</w:t>
      </w:r>
      <w:r w:rsidRPr="000C133F">
        <w:rPr>
          <w:color w:val="000000" w:themeColor="text1"/>
          <w:kern w:val="24"/>
          <w:sz w:val="28"/>
          <w:szCs w:val="28"/>
        </w:rPr>
        <w:t>телей безопасности, заложены качественные характеристики продукции, вкл</w:t>
      </w:r>
      <w:r w:rsidRPr="000C133F">
        <w:rPr>
          <w:color w:val="000000" w:themeColor="text1"/>
          <w:kern w:val="24"/>
          <w:sz w:val="28"/>
          <w:szCs w:val="28"/>
        </w:rPr>
        <w:t>ю</w:t>
      </w:r>
      <w:r w:rsidRPr="000C133F">
        <w:rPr>
          <w:color w:val="000000" w:themeColor="text1"/>
          <w:kern w:val="24"/>
          <w:sz w:val="28"/>
          <w:szCs w:val="28"/>
        </w:rPr>
        <w:t>чаются в перечни международных и региональных стандартов, а в случае их о</w:t>
      </w:r>
      <w:r w:rsidRPr="000C133F">
        <w:rPr>
          <w:color w:val="000000" w:themeColor="text1"/>
          <w:kern w:val="24"/>
          <w:sz w:val="28"/>
          <w:szCs w:val="28"/>
        </w:rPr>
        <w:t>т</w:t>
      </w:r>
      <w:r w:rsidRPr="000C133F">
        <w:rPr>
          <w:color w:val="000000" w:themeColor="text1"/>
          <w:kern w:val="24"/>
          <w:sz w:val="28"/>
          <w:szCs w:val="28"/>
        </w:rPr>
        <w:lastRenderedPageBreak/>
        <w:t>сутствия – национальных (государственных стандартов) государств-членов Т</w:t>
      </w:r>
      <w:r w:rsidRPr="000C133F">
        <w:rPr>
          <w:color w:val="000000" w:themeColor="text1"/>
          <w:kern w:val="24"/>
          <w:sz w:val="28"/>
          <w:szCs w:val="28"/>
        </w:rPr>
        <w:t>а</w:t>
      </w:r>
      <w:r w:rsidRPr="000C133F">
        <w:rPr>
          <w:color w:val="000000" w:themeColor="text1"/>
          <w:kern w:val="24"/>
          <w:sz w:val="28"/>
          <w:szCs w:val="28"/>
        </w:rPr>
        <w:t>моженного союза, обеспечивающих соблюдение требований технического регл</w:t>
      </w:r>
      <w:r w:rsidRPr="000C133F">
        <w:rPr>
          <w:color w:val="000000" w:themeColor="text1"/>
          <w:kern w:val="24"/>
          <w:sz w:val="28"/>
          <w:szCs w:val="28"/>
        </w:rPr>
        <w:t>а</w:t>
      </w:r>
      <w:r w:rsidRPr="000C133F">
        <w:rPr>
          <w:color w:val="000000" w:themeColor="text1"/>
          <w:kern w:val="24"/>
          <w:sz w:val="28"/>
          <w:szCs w:val="28"/>
        </w:rPr>
        <w:t>мента Таможенного союза. Добровольное применение отечественными предпр</w:t>
      </w:r>
      <w:r w:rsidRPr="000C133F">
        <w:rPr>
          <w:color w:val="000000" w:themeColor="text1"/>
          <w:kern w:val="24"/>
          <w:sz w:val="28"/>
          <w:szCs w:val="28"/>
        </w:rPr>
        <w:t>и</w:t>
      </w:r>
      <w:r w:rsidRPr="000C133F">
        <w:rPr>
          <w:color w:val="000000" w:themeColor="text1"/>
          <w:kern w:val="24"/>
          <w:sz w:val="28"/>
          <w:szCs w:val="28"/>
        </w:rPr>
        <w:t xml:space="preserve">ятиями стандартов обеспечивает высокую конкурентоспособность продукции, </w:t>
      </w:r>
      <w:r w:rsidRPr="000C133F">
        <w:rPr>
          <w:color w:val="000000" w:themeColor="text1"/>
          <w:kern w:val="24"/>
          <w:sz w:val="28"/>
          <w:szCs w:val="28"/>
        </w:rPr>
        <w:br/>
        <w:t>в первую очередь, за счет повышения ее качества и снижения издержек прои</w:t>
      </w:r>
      <w:r w:rsidRPr="000C133F">
        <w:rPr>
          <w:color w:val="000000" w:themeColor="text1"/>
          <w:kern w:val="24"/>
          <w:sz w:val="28"/>
          <w:szCs w:val="28"/>
        </w:rPr>
        <w:t>з</w:t>
      </w:r>
      <w:r w:rsidRPr="000C133F">
        <w:rPr>
          <w:color w:val="000000" w:themeColor="text1"/>
          <w:kern w:val="24"/>
          <w:sz w:val="28"/>
          <w:szCs w:val="28"/>
        </w:rPr>
        <w:t>водства.</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С целью выполнения Комплексного межведомственного плана меропри</w:t>
      </w:r>
      <w:r w:rsidRPr="000C133F">
        <w:rPr>
          <w:color w:val="000000" w:themeColor="text1"/>
          <w:kern w:val="24"/>
          <w:sz w:val="28"/>
          <w:szCs w:val="28"/>
        </w:rPr>
        <w:t>я</w:t>
      </w:r>
      <w:r w:rsidRPr="000C133F">
        <w:rPr>
          <w:color w:val="000000" w:themeColor="text1"/>
          <w:kern w:val="24"/>
          <w:sz w:val="28"/>
          <w:szCs w:val="28"/>
        </w:rPr>
        <w:t>тий по реализации Концепции развития национальной системы стандартизации Российской Федерации на период до 2020 года, утвержденного протоколом зас</w:t>
      </w:r>
      <w:r w:rsidRPr="000C133F">
        <w:rPr>
          <w:color w:val="000000" w:themeColor="text1"/>
          <w:kern w:val="24"/>
          <w:sz w:val="28"/>
          <w:szCs w:val="28"/>
        </w:rPr>
        <w:t>е</w:t>
      </w:r>
      <w:r w:rsidRPr="000C133F">
        <w:rPr>
          <w:color w:val="000000" w:themeColor="text1"/>
          <w:kern w:val="24"/>
          <w:sz w:val="28"/>
          <w:szCs w:val="28"/>
        </w:rPr>
        <w:t>дания подкомиссии по техническому регулированию, применению санитарных, ветеринарно-санитарных и фитосанитарных мер Правительственной комиссии по экономическому развитию и интеграции от 19 декабря 2012 г. № 5, Минсел</w:t>
      </w:r>
      <w:r w:rsidRPr="000C133F">
        <w:rPr>
          <w:color w:val="000000" w:themeColor="text1"/>
          <w:kern w:val="24"/>
          <w:sz w:val="28"/>
          <w:szCs w:val="28"/>
        </w:rPr>
        <w:t>ь</w:t>
      </w:r>
      <w:r w:rsidRPr="000C133F">
        <w:rPr>
          <w:color w:val="000000" w:themeColor="text1"/>
          <w:kern w:val="24"/>
          <w:sz w:val="28"/>
          <w:szCs w:val="28"/>
        </w:rPr>
        <w:t>хозом России на основе предложений отраслевых научно-исследовательских и</w:t>
      </w:r>
      <w:r w:rsidRPr="000C133F">
        <w:rPr>
          <w:color w:val="000000" w:themeColor="text1"/>
          <w:kern w:val="24"/>
          <w:sz w:val="28"/>
          <w:szCs w:val="28"/>
        </w:rPr>
        <w:t>н</w:t>
      </w:r>
      <w:r w:rsidRPr="000C133F">
        <w:rPr>
          <w:color w:val="000000" w:themeColor="text1"/>
          <w:kern w:val="24"/>
          <w:sz w:val="28"/>
          <w:szCs w:val="28"/>
        </w:rPr>
        <w:t>ститутов, союзов и ассоциаций разработана и утверждена 11 июня 2014 г. отра</w:t>
      </w:r>
      <w:r w:rsidRPr="000C133F">
        <w:rPr>
          <w:color w:val="000000" w:themeColor="text1"/>
          <w:kern w:val="24"/>
          <w:sz w:val="28"/>
          <w:szCs w:val="28"/>
        </w:rPr>
        <w:t>с</w:t>
      </w:r>
      <w:r w:rsidRPr="000C133F">
        <w:rPr>
          <w:color w:val="000000" w:themeColor="text1"/>
          <w:kern w:val="24"/>
          <w:sz w:val="28"/>
          <w:szCs w:val="28"/>
        </w:rPr>
        <w:t xml:space="preserve">левая Программа стандартизации в приоритетных направлениях до 2020 года </w:t>
      </w:r>
      <w:r w:rsidRPr="000C133F">
        <w:rPr>
          <w:color w:val="000000" w:themeColor="text1"/>
          <w:kern w:val="24"/>
          <w:sz w:val="28"/>
          <w:szCs w:val="28"/>
        </w:rPr>
        <w:br/>
        <w:t>в части пищевой продукции и сырья.</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Основные задачи Минсельхоза России в сфере технического регулиров</w:t>
      </w:r>
      <w:r w:rsidRPr="000C133F">
        <w:rPr>
          <w:color w:val="000000" w:themeColor="text1"/>
          <w:kern w:val="24"/>
          <w:sz w:val="28"/>
          <w:szCs w:val="28"/>
        </w:rPr>
        <w:t>а</w:t>
      </w:r>
      <w:r w:rsidRPr="000C133F">
        <w:rPr>
          <w:color w:val="000000" w:themeColor="text1"/>
          <w:kern w:val="24"/>
          <w:sz w:val="28"/>
          <w:szCs w:val="28"/>
        </w:rPr>
        <w:t>ния на ближайшую перспективу:</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выполнение утвержденного решением Совета Евразийской экономической комиссии от 1 октября 2014 г. № 79 Плана разработки технических регламентов Таможенного союза и внесения изменений в технические регламенты Таможе</w:t>
      </w:r>
      <w:r w:rsidRPr="000C133F">
        <w:rPr>
          <w:color w:val="000000" w:themeColor="text1"/>
          <w:kern w:val="24"/>
          <w:sz w:val="28"/>
          <w:szCs w:val="28"/>
        </w:rPr>
        <w:t>н</w:t>
      </w:r>
      <w:r w:rsidRPr="000C133F">
        <w:rPr>
          <w:color w:val="000000" w:themeColor="text1"/>
          <w:kern w:val="24"/>
          <w:sz w:val="28"/>
          <w:szCs w:val="28"/>
        </w:rPr>
        <w:t>ного союза на 2014-2015 годы;</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обеспечение проведения всех этапов разработки технического регламента Таможенного союза «О безопасности мяса птицы и продукции ее переработки»;</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участие в доработке проекта технического регламента Таможенного союза «О безопасности кормов и кормовых добавок» для вынесения его на внутригос</w:t>
      </w:r>
      <w:r w:rsidRPr="000C133F">
        <w:rPr>
          <w:color w:val="000000" w:themeColor="text1"/>
          <w:kern w:val="24"/>
          <w:sz w:val="28"/>
          <w:szCs w:val="28"/>
        </w:rPr>
        <w:t>у</w:t>
      </w:r>
      <w:r w:rsidRPr="000C133F">
        <w:rPr>
          <w:color w:val="000000" w:themeColor="text1"/>
          <w:kern w:val="24"/>
          <w:sz w:val="28"/>
          <w:szCs w:val="28"/>
        </w:rPr>
        <w:t>дарственное согласование и его проведение в Российской Федерации;</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подготовка предложений по внесению изменений в действующие технич</w:t>
      </w:r>
      <w:r w:rsidRPr="000C133F">
        <w:rPr>
          <w:color w:val="000000" w:themeColor="text1"/>
          <w:kern w:val="24"/>
          <w:sz w:val="28"/>
          <w:szCs w:val="28"/>
        </w:rPr>
        <w:t>е</w:t>
      </w:r>
      <w:r w:rsidRPr="000C133F">
        <w:rPr>
          <w:color w:val="000000" w:themeColor="text1"/>
          <w:kern w:val="24"/>
          <w:sz w:val="28"/>
          <w:szCs w:val="28"/>
        </w:rPr>
        <w:t>ские регламенты Таможенного союза,</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разработка нормативно-правовой базы для реализации принятых технич</w:t>
      </w:r>
      <w:r w:rsidRPr="000C133F">
        <w:rPr>
          <w:color w:val="000000" w:themeColor="text1"/>
          <w:kern w:val="24"/>
          <w:sz w:val="28"/>
          <w:szCs w:val="28"/>
        </w:rPr>
        <w:t>е</w:t>
      </w:r>
      <w:r w:rsidRPr="000C133F">
        <w:rPr>
          <w:color w:val="000000" w:themeColor="text1"/>
          <w:kern w:val="24"/>
          <w:sz w:val="28"/>
          <w:szCs w:val="28"/>
        </w:rPr>
        <w:t>ских регламентов Таможенного союза;</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подготовка совместно с отраслевыми союзами и ассоциациями, научными организациями обоснованных предложений о разработке новых технических </w:t>
      </w:r>
      <w:r w:rsidRPr="000C133F">
        <w:rPr>
          <w:color w:val="000000" w:themeColor="text1"/>
          <w:kern w:val="24"/>
          <w:sz w:val="28"/>
          <w:szCs w:val="28"/>
        </w:rPr>
        <w:br/>
        <w:t>регламентов Таможенного союза.</w:t>
      </w:r>
    </w:p>
    <w:p w:rsidR="000C133F" w:rsidRPr="008C5B50" w:rsidRDefault="000C133F" w:rsidP="000C133F">
      <w:pPr>
        <w:spacing w:line="240" w:lineRule="auto"/>
        <w:ind w:firstLine="708"/>
        <w:jc w:val="both"/>
        <w:rPr>
          <w:rFonts w:eastAsia="Times New Roman"/>
          <w:color w:val="000000" w:themeColor="text1"/>
          <w:kern w:val="24"/>
          <w:sz w:val="20"/>
          <w:szCs w:val="20"/>
          <w:lang w:eastAsia="ru-RU"/>
        </w:rPr>
      </w:pPr>
    </w:p>
    <w:p w:rsidR="000C133F" w:rsidRPr="000C133F" w:rsidRDefault="000C133F" w:rsidP="000C133F">
      <w:pPr>
        <w:spacing w:line="240" w:lineRule="auto"/>
        <w:jc w:val="center"/>
        <w:rPr>
          <w:b/>
          <w:color w:val="000000" w:themeColor="text1"/>
          <w:kern w:val="24"/>
          <w:sz w:val="28"/>
          <w:szCs w:val="28"/>
        </w:rPr>
      </w:pPr>
      <w:r w:rsidRPr="000C133F">
        <w:rPr>
          <w:b/>
          <w:color w:val="000000" w:themeColor="text1"/>
          <w:kern w:val="24"/>
          <w:sz w:val="28"/>
          <w:szCs w:val="28"/>
        </w:rPr>
        <w:t xml:space="preserve">Обеспечение функций в области ветеринарного и </w:t>
      </w:r>
    </w:p>
    <w:p w:rsidR="000C133F" w:rsidRPr="000C133F" w:rsidRDefault="000C133F" w:rsidP="000C133F">
      <w:pPr>
        <w:spacing w:line="240" w:lineRule="auto"/>
        <w:jc w:val="center"/>
        <w:rPr>
          <w:b/>
          <w:color w:val="000000" w:themeColor="text1"/>
          <w:kern w:val="24"/>
          <w:sz w:val="28"/>
          <w:szCs w:val="28"/>
        </w:rPr>
      </w:pPr>
      <w:r w:rsidRPr="000C133F">
        <w:rPr>
          <w:b/>
          <w:color w:val="000000" w:themeColor="text1"/>
          <w:kern w:val="24"/>
          <w:sz w:val="28"/>
          <w:szCs w:val="28"/>
        </w:rPr>
        <w:t>фитосанитарного надзора</w:t>
      </w:r>
    </w:p>
    <w:p w:rsidR="000C133F" w:rsidRPr="008C5B50" w:rsidRDefault="000C133F" w:rsidP="000C133F">
      <w:pPr>
        <w:spacing w:line="240" w:lineRule="auto"/>
        <w:ind w:firstLine="709"/>
        <w:contextualSpacing/>
        <w:jc w:val="both"/>
        <w:rPr>
          <w:rFonts w:eastAsia="Times New Roman"/>
          <w:color w:val="000000" w:themeColor="text1"/>
          <w:kern w:val="24"/>
          <w:sz w:val="20"/>
          <w:szCs w:val="20"/>
        </w:rPr>
      </w:pP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На реализацию данного основного мероприятия </w:t>
      </w:r>
      <w:proofErr w:type="spellStart"/>
      <w:r w:rsidRPr="000C133F">
        <w:rPr>
          <w:color w:val="000000" w:themeColor="text1"/>
          <w:kern w:val="24"/>
          <w:sz w:val="28"/>
          <w:szCs w:val="28"/>
        </w:rPr>
        <w:t>Россельхознадзору</w:t>
      </w:r>
      <w:proofErr w:type="spellEnd"/>
      <w:r w:rsidRPr="000C133F">
        <w:rPr>
          <w:color w:val="000000" w:themeColor="text1"/>
          <w:kern w:val="24"/>
          <w:sz w:val="28"/>
          <w:szCs w:val="28"/>
        </w:rPr>
        <w:t xml:space="preserve"> в соо</w:t>
      </w:r>
      <w:r w:rsidRPr="000C133F">
        <w:rPr>
          <w:color w:val="000000" w:themeColor="text1"/>
          <w:kern w:val="24"/>
          <w:sz w:val="28"/>
          <w:szCs w:val="28"/>
        </w:rPr>
        <w:t>т</w:t>
      </w:r>
      <w:r w:rsidRPr="000C133F">
        <w:rPr>
          <w:color w:val="000000" w:themeColor="text1"/>
          <w:kern w:val="24"/>
          <w:sz w:val="28"/>
          <w:szCs w:val="28"/>
        </w:rPr>
        <w:t>ветствии со сводной бюджетной росписью на 31 декабря 2014 г. предусмотрены средства федерального бюджета в размере 10 634,716 млн руб., в том числе:</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на финансирование деятельности территориальных управлений Россел</w:t>
      </w:r>
      <w:r w:rsidRPr="000C133F">
        <w:rPr>
          <w:color w:val="000000" w:themeColor="text1"/>
          <w:kern w:val="24"/>
          <w:sz w:val="28"/>
          <w:szCs w:val="28"/>
        </w:rPr>
        <w:t>ь</w:t>
      </w:r>
      <w:r w:rsidRPr="000C133F">
        <w:rPr>
          <w:color w:val="000000" w:themeColor="text1"/>
          <w:kern w:val="24"/>
          <w:sz w:val="28"/>
          <w:szCs w:val="28"/>
        </w:rPr>
        <w:t>хознадзора – 6 406,287 млн руб.;</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на финансирование деятельности центрального аппарата Россельхознадз</w:t>
      </w:r>
      <w:r w:rsidRPr="000C133F">
        <w:rPr>
          <w:color w:val="000000" w:themeColor="text1"/>
          <w:kern w:val="24"/>
          <w:sz w:val="28"/>
          <w:szCs w:val="28"/>
        </w:rPr>
        <w:t>о</w:t>
      </w:r>
      <w:r w:rsidRPr="000C133F">
        <w:rPr>
          <w:color w:val="000000" w:themeColor="text1"/>
          <w:kern w:val="24"/>
          <w:sz w:val="28"/>
          <w:szCs w:val="28"/>
        </w:rPr>
        <w:t>ра – 283,216 млн руб.;</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lastRenderedPageBreak/>
        <w:t xml:space="preserve">на финансирование деятельности подведомственных </w:t>
      </w:r>
      <w:proofErr w:type="spellStart"/>
      <w:r w:rsidRPr="000C133F">
        <w:rPr>
          <w:color w:val="000000" w:themeColor="text1"/>
          <w:kern w:val="24"/>
          <w:sz w:val="28"/>
          <w:szCs w:val="28"/>
        </w:rPr>
        <w:t>Россельхознадзору</w:t>
      </w:r>
      <w:proofErr w:type="spellEnd"/>
      <w:r w:rsidRPr="000C133F">
        <w:rPr>
          <w:color w:val="000000" w:themeColor="text1"/>
          <w:kern w:val="24"/>
          <w:sz w:val="28"/>
          <w:szCs w:val="28"/>
        </w:rPr>
        <w:t xml:space="preserve"> федеральных государственных бюджетных учреждений в виде субсидий – 3 670,930 млн руб. (в том числе на мероприятия по недопущению распростран</w:t>
      </w:r>
      <w:r w:rsidRPr="000C133F">
        <w:rPr>
          <w:color w:val="000000" w:themeColor="text1"/>
          <w:kern w:val="24"/>
          <w:sz w:val="28"/>
          <w:szCs w:val="28"/>
        </w:rPr>
        <w:t>е</w:t>
      </w:r>
      <w:r w:rsidRPr="000C133F">
        <w:rPr>
          <w:color w:val="000000" w:themeColor="text1"/>
          <w:kern w:val="24"/>
          <w:sz w:val="28"/>
          <w:szCs w:val="28"/>
        </w:rPr>
        <w:t xml:space="preserve">ния гриппа птиц на территории Российской Федерации – 209,49 млн руб., </w:t>
      </w:r>
      <w:r w:rsidRPr="000C133F">
        <w:rPr>
          <w:color w:val="000000" w:themeColor="text1"/>
          <w:kern w:val="24"/>
          <w:sz w:val="28"/>
          <w:szCs w:val="28"/>
        </w:rPr>
        <w:br/>
        <w:t>на мероприятия по присоединению России к ВТО – 558,37 млн руб., на финанс</w:t>
      </w:r>
      <w:r w:rsidRPr="000C133F">
        <w:rPr>
          <w:color w:val="000000" w:themeColor="text1"/>
          <w:kern w:val="24"/>
          <w:sz w:val="28"/>
          <w:szCs w:val="28"/>
        </w:rPr>
        <w:t>и</w:t>
      </w:r>
      <w:r w:rsidRPr="000C133F">
        <w:rPr>
          <w:color w:val="000000" w:themeColor="text1"/>
          <w:kern w:val="24"/>
          <w:sz w:val="28"/>
          <w:szCs w:val="28"/>
        </w:rPr>
        <w:t xml:space="preserve">рование государственного задания на оказание государственных услуг – </w:t>
      </w:r>
      <w:r w:rsidRPr="000C133F">
        <w:rPr>
          <w:color w:val="000000" w:themeColor="text1"/>
          <w:kern w:val="24"/>
          <w:sz w:val="28"/>
          <w:szCs w:val="28"/>
        </w:rPr>
        <w:br/>
        <w:t>2 798,63 млн руб.);</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на финансирование деятельности подведомственных </w:t>
      </w:r>
      <w:proofErr w:type="spellStart"/>
      <w:r w:rsidRPr="000C133F">
        <w:rPr>
          <w:color w:val="000000" w:themeColor="text1"/>
          <w:kern w:val="24"/>
          <w:sz w:val="28"/>
          <w:szCs w:val="28"/>
        </w:rPr>
        <w:t>Россельхознадзору</w:t>
      </w:r>
      <w:proofErr w:type="spellEnd"/>
      <w:r w:rsidRPr="000C133F">
        <w:rPr>
          <w:color w:val="000000" w:themeColor="text1"/>
          <w:kern w:val="24"/>
          <w:sz w:val="28"/>
          <w:szCs w:val="28"/>
        </w:rPr>
        <w:t xml:space="preserve"> федеральных государственных бюджетных учреждений в виде бюджетных инв</w:t>
      </w:r>
      <w:r w:rsidRPr="000C133F">
        <w:rPr>
          <w:color w:val="000000" w:themeColor="text1"/>
          <w:kern w:val="24"/>
          <w:sz w:val="28"/>
          <w:szCs w:val="28"/>
        </w:rPr>
        <w:t>е</w:t>
      </w:r>
      <w:r w:rsidRPr="000C133F">
        <w:rPr>
          <w:color w:val="000000" w:themeColor="text1"/>
          <w:kern w:val="24"/>
          <w:sz w:val="28"/>
          <w:szCs w:val="28"/>
        </w:rPr>
        <w:t>стиций в объекты государственной собственности социального и производстве</w:t>
      </w:r>
      <w:r w:rsidRPr="000C133F">
        <w:rPr>
          <w:color w:val="000000" w:themeColor="text1"/>
          <w:kern w:val="24"/>
          <w:sz w:val="28"/>
          <w:szCs w:val="28"/>
        </w:rPr>
        <w:t>н</w:t>
      </w:r>
      <w:r w:rsidRPr="000C133F">
        <w:rPr>
          <w:color w:val="000000" w:themeColor="text1"/>
          <w:kern w:val="24"/>
          <w:sz w:val="28"/>
          <w:szCs w:val="28"/>
        </w:rPr>
        <w:t>ного комплекса в рамках реализации федеральной адресной инвестиционной программы – 263,744 млн руб.;</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на государственный заказ на профессиональную переподготовку и пов</w:t>
      </w:r>
      <w:r w:rsidRPr="000C133F">
        <w:rPr>
          <w:color w:val="000000" w:themeColor="text1"/>
          <w:kern w:val="24"/>
          <w:sz w:val="28"/>
          <w:szCs w:val="28"/>
        </w:rPr>
        <w:t>ы</w:t>
      </w:r>
      <w:r w:rsidRPr="000C133F">
        <w:rPr>
          <w:color w:val="000000" w:themeColor="text1"/>
          <w:kern w:val="24"/>
          <w:sz w:val="28"/>
          <w:szCs w:val="28"/>
        </w:rPr>
        <w:t>шение квалификации государственных служащих – 10,095 млн руб.;</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на ежемесячные компенсационные выплаты матерям – 0,444 млн руб.</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Кассовое исполнение по итогам 2014 года составило 10 469,432 млн руб. (98,4% предусмотренных средств федерального бюджета).</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В рамках реализации федеральной адресной инвестиционной программы </w:t>
      </w:r>
      <w:r w:rsidRPr="000C133F">
        <w:rPr>
          <w:color w:val="000000" w:themeColor="text1"/>
          <w:kern w:val="24"/>
          <w:sz w:val="28"/>
          <w:szCs w:val="28"/>
        </w:rPr>
        <w:br/>
        <w:t>в 2014 году предусмотрены средства федерального бюджета на проведение р</w:t>
      </w:r>
      <w:r w:rsidRPr="000C133F">
        <w:rPr>
          <w:color w:val="000000" w:themeColor="text1"/>
          <w:kern w:val="24"/>
          <w:sz w:val="28"/>
          <w:szCs w:val="28"/>
        </w:rPr>
        <w:t>е</w:t>
      </w:r>
      <w:r w:rsidRPr="000C133F">
        <w:rPr>
          <w:color w:val="000000" w:themeColor="text1"/>
          <w:kern w:val="24"/>
          <w:sz w:val="28"/>
          <w:szCs w:val="28"/>
        </w:rPr>
        <w:t>конструкции 1 объекта с целью создания Центра всемирной Организации здр</w:t>
      </w:r>
      <w:r w:rsidRPr="000C133F">
        <w:rPr>
          <w:color w:val="000000" w:themeColor="text1"/>
          <w:kern w:val="24"/>
          <w:sz w:val="28"/>
          <w:szCs w:val="28"/>
        </w:rPr>
        <w:t>а</w:t>
      </w:r>
      <w:r w:rsidRPr="000C133F">
        <w:rPr>
          <w:color w:val="000000" w:themeColor="text1"/>
          <w:kern w:val="24"/>
          <w:sz w:val="28"/>
          <w:szCs w:val="28"/>
        </w:rPr>
        <w:t>воохранения животных (МЭБ) по пищевой безопасности, диагностике в борьбе с болезнями животных стран Восточной Европы, Центральной Азии и Закавказья.</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По итогам 2014 года по указанному объекту получено положительное </w:t>
      </w:r>
      <w:r w:rsidRPr="000C133F">
        <w:rPr>
          <w:color w:val="000000" w:themeColor="text1"/>
          <w:kern w:val="24"/>
          <w:sz w:val="28"/>
          <w:szCs w:val="28"/>
        </w:rPr>
        <w:br/>
        <w:t>заключение государственной экспертизы по проектной документации и оценке определения достоверности сметной стоимости объекта.</w:t>
      </w:r>
    </w:p>
    <w:p w:rsidR="000C133F" w:rsidRPr="00554881" w:rsidRDefault="000C133F" w:rsidP="000C133F">
      <w:pPr>
        <w:spacing w:line="240" w:lineRule="auto"/>
        <w:ind w:firstLine="709"/>
        <w:jc w:val="both"/>
        <w:rPr>
          <w:color w:val="000000" w:themeColor="text1"/>
          <w:kern w:val="24"/>
          <w:sz w:val="28"/>
          <w:szCs w:val="28"/>
        </w:rPr>
      </w:pPr>
      <w:proofErr w:type="spellStart"/>
      <w:r w:rsidRPr="000C133F">
        <w:rPr>
          <w:color w:val="000000" w:themeColor="text1"/>
          <w:kern w:val="24"/>
          <w:sz w:val="28"/>
          <w:szCs w:val="28"/>
        </w:rPr>
        <w:t>Неосвоение</w:t>
      </w:r>
      <w:proofErr w:type="spellEnd"/>
      <w:r w:rsidRPr="000C133F">
        <w:rPr>
          <w:color w:val="000000" w:themeColor="text1"/>
          <w:kern w:val="24"/>
          <w:sz w:val="28"/>
          <w:szCs w:val="28"/>
        </w:rPr>
        <w:t xml:space="preserve"> средств федерального бюджета в размере 159,3 млн руб. по данному объекту капитального строительства обусловлено рядом не зависящих </w:t>
      </w:r>
      <w:r w:rsidRPr="000C133F">
        <w:rPr>
          <w:color w:val="000000" w:themeColor="text1"/>
          <w:kern w:val="24"/>
          <w:sz w:val="28"/>
          <w:szCs w:val="28"/>
        </w:rPr>
        <w:br/>
        <w:t xml:space="preserve">от Россельхознадзора обстоятельств, а именно </w:t>
      </w:r>
      <w:r w:rsidRPr="00554881">
        <w:rPr>
          <w:color w:val="000000" w:themeColor="text1"/>
          <w:kern w:val="24"/>
          <w:sz w:val="28"/>
          <w:szCs w:val="28"/>
        </w:rPr>
        <w:t xml:space="preserve">нарушением </w:t>
      </w:r>
      <w:r w:rsidR="00554881" w:rsidRPr="00554881">
        <w:rPr>
          <w:color w:val="000000" w:themeColor="text1"/>
          <w:kern w:val="24"/>
          <w:sz w:val="28"/>
          <w:szCs w:val="28"/>
        </w:rPr>
        <w:t>п</w:t>
      </w:r>
      <w:r w:rsidRPr="00554881">
        <w:rPr>
          <w:color w:val="000000" w:themeColor="text1"/>
          <w:kern w:val="24"/>
          <w:sz w:val="28"/>
          <w:szCs w:val="28"/>
        </w:rPr>
        <w:t>одрядчиком усл</w:t>
      </w:r>
      <w:r w:rsidRPr="00554881">
        <w:rPr>
          <w:color w:val="000000" w:themeColor="text1"/>
          <w:kern w:val="24"/>
          <w:sz w:val="28"/>
          <w:szCs w:val="28"/>
        </w:rPr>
        <w:t>о</w:t>
      </w:r>
      <w:r w:rsidRPr="00554881">
        <w:rPr>
          <w:color w:val="000000" w:themeColor="text1"/>
          <w:kern w:val="24"/>
          <w:sz w:val="28"/>
          <w:szCs w:val="28"/>
        </w:rPr>
        <w:t>вий договора в части сроков выполнения работ.</w:t>
      </w:r>
    </w:p>
    <w:p w:rsidR="000C133F" w:rsidRPr="000C133F" w:rsidRDefault="000C133F" w:rsidP="000C133F">
      <w:pPr>
        <w:spacing w:line="240" w:lineRule="auto"/>
        <w:ind w:firstLine="709"/>
        <w:jc w:val="both"/>
        <w:rPr>
          <w:color w:val="000000" w:themeColor="text1"/>
          <w:kern w:val="24"/>
          <w:sz w:val="28"/>
          <w:szCs w:val="28"/>
        </w:rPr>
      </w:pPr>
      <w:r w:rsidRPr="00554881">
        <w:rPr>
          <w:color w:val="000000" w:themeColor="text1"/>
          <w:kern w:val="24"/>
          <w:sz w:val="28"/>
          <w:szCs w:val="28"/>
        </w:rPr>
        <w:t xml:space="preserve">Так, в связи с невыполнением </w:t>
      </w:r>
      <w:r w:rsidR="00554881" w:rsidRPr="00554881">
        <w:rPr>
          <w:color w:val="000000" w:themeColor="text1"/>
          <w:kern w:val="24"/>
          <w:sz w:val="28"/>
          <w:szCs w:val="28"/>
        </w:rPr>
        <w:t>п</w:t>
      </w:r>
      <w:r w:rsidRPr="00554881">
        <w:rPr>
          <w:color w:val="000000" w:themeColor="text1"/>
          <w:kern w:val="24"/>
          <w:sz w:val="28"/>
          <w:szCs w:val="28"/>
        </w:rPr>
        <w:t>одрядчиком работ в установленные сроки и переносом сроков получения положительного заключения проектной документ</w:t>
      </w:r>
      <w:r w:rsidRPr="00554881">
        <w:rPr>
          <w:color w:val="000000" w:themeColor="text1"/>
          <w:kern w:val="24"/>
          <w:sz w:val="28"/>
          <w:szCs w:val="28"/>
        </w:rPr>
        <w:t>а</w:t>
      </w:r>
      <w:r w:rsidRPr="00554881">
        <w:rPr>
          <w:color w:val="000000" w:themeColor="text1"/>
          <w:kern w:val="24"/>
          <w:sz w:val="28"/>
          <w:szCs w:val="28"/>
        </w:rPr>
        <w:t>ции и результатов инженерных изысканий, а также положительного</w:t>
      </w:r>
      <w:r w:rsidRPr="000C133F">
        <w:rPr>
          <w:color w:val="000000" w:themeColor="text1"/>
          <w:kern w:val="24"/>
          <w:sz w:val="28"/>
          <w:szCs w:val="28"/>
        </w:rPr>
        <w:t xml:space="preserve"> заключения определения оценки достоверности сметной стоимости объекта капитального строительства из-за повторного прохождения экспертизы, был существенно п</w:t>
      </w:r>
      <w:r w:rsidRPr="000C133F">
        <w:rPr>
          <w:color w:val="000000" w:themeColor="text1"/>
          <w:kern w:val="24"/>
          <w:sz w:val="28"/>
          <w:szCs w:val="28"/>
        </w:rPr>
        <w:t>е</w:t>
      </w:r>
      <w:r w:rsidRPr="000C133F">
        <w:rPr>
          <w:color w:val="000000" w:themeColor="text1"/>
          <w:kern w:val="24"/>
          <w:sz w:val="28"/>
          <w:szCs w:val="28"/>
        </w:rPr>
        <w:t>ренесен срок строительно-монтажных работ по объекту.</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В 2014 году на данном объекте капитального строительства выполнены следующие работы:</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вырубка деревьев, попадающих под пятно застройки (100%);</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снос строений, попадающих под пятно застройки (80%).</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В рамках реализации контрольно-надзорных полномочий в соответствии </w:t>
      </w:r>
      <w:r w:rsidRPr="000C133F">
        <w:rPr>
          <w:color w:val="000000" w:themeColor="text1"/>
          <w:kern w:val="24"/>
          <w:sz w:val="28"/>
          <w:szCs w:val="28"/>
        </w:rPr>
        <w:br/>
        <w:t>с  Федеральным законом от 26 декабря 2008 г. № 294-ФЗ  «О защите прав юр</w:t>
      </w:r>
      <w:r w:rsidRPr="000C133F">
        <w:rPr>
          <w:color w:val="000000" w:themeColor="text1"/>
          <w:kern w:val="24"/>
          <w:sz w:val="28"/>
          <w:szCs w:val="28"/>
        </w:rPr>
        <w:t>и</w:t>
      </w:r>
      <w:r w:rsidRPr="000C133F">
        <w:rPr>
          <w:color w:val="000000" w:themeColor="text1"/>
          <w:kern w:val="24"/>
          <w:sz w:val="28"/>
          <w:szCs w:val="28"/>
        </w:rPr>
        <w:t>дических лиц и индивидуальных предпринимателей при осуществлении госуда</w:t>
      </w:r>
      <w:r w:rsidRPr="000C133F">
        <w:rPr>
          <w:color w:val="000000" w:themeColor="text1"/>
          <w:kern w:val="24"/>
          <w:sz w:val="28"/>
          <w:szCs w:val="28"/>
        </w:rPr>
        <w:t>р</w:t>
      </w:r>
      <w:r w:rsidRPr="000C133F">
        <w:rPr>
          <w:color w:val="000000" w:themeColor="text1"/>
          <w:kern w:val="24"/>
          <w:sz w:val="28"/>
          <w:szCs w:val="28"/>
        </w:rPr>
        <w:t>ственного контроля (надзора) и муниципального контроля», поручениями Прав</w:t>
      </w:r>
      <w:r w:rsidRPr="000C133F">
        <w:rPr>
          <w:color w:val="000000" w:themeColor="text1"/>
          <w:kern w:val="24"/>
          <w:sz w:val="28"/>
          <w:szCs w:val="28"/>
        </w:rPr>
        <w:t>и</w:t>
      </w:r>
      <w:r w:rsidRPr="000C133F">
        <w:rPr>
          <w:color w:val="000000" w:themeColor="text1"/>
          <w:kern w:val="24"/>
          <w:sz w:val="28"/>
          <w:szCs w:val="28"/>
        </w:rPr>
        <w:t>тельства Российской Федерации, Генеральной прокуратуры Российской Федер</w:t>
      </w:r>
      <w:r w:rsidRPr="000C133F">
        <w:rPr>
          <w:color w:val="000000" w:themeColor="text1"/>
          <w:kern w:val="24"/>
          <w:sz w:val="28"/>
          <w:szCs w:val="28"/>
        </w:rPr>
        <w:t>а</w:t>
      </w:r>
      <w:r w:rsidRPr="000C133F">
        <w:rPr>
          <w:color w:val="000000" w:themeColor="text1"/>
          <w:kern w:val="24"/>
          <w:sz w:val="28"/>
          <w:szCs w:val="28"/>
        </w:rPr>
        <w:t>ции, Минсельхоза России,  Россельхознадзором за 2014 год в области внутренн</w:t>
      </w:r>
      <w:r w:rsidRPr="000C133F">
        <w:rPr>
          <w:color w:val="000000" w:themeColor="text1"/>
          <w:kern w:val="24"/>
          <w:sz w:val="28"/>
          <w:szCs w:val="28"/>
        </w:rPr>
        <w:t>е</w:t>
      </w:r>
      <w:r w:rsidRPr="000C133F">
        <w:rPr>
          <w:color w:val="000000" w:themeColor="text1"/>
          <w:kern w:val="24"/>
          <w:sz w:val="28"/>
          <w:szCs w:val="28"/>
        </w:rPr>
        <w:lastRenderedPageBreak/>
        <w:t>го ветеринарного надзора осуществлено 38 215 проверок соблюдения требований законодательства в области ветеринарии хозяйствующими субъектами и стру</w:t>
      </w:r>
      <w:r w:rsidRPr="000C133F">
        <w:rPr>
          <w:color w:val="000000" w:themeColor="text1"/>
          <w:kern w:val="24"/>
          <w:sz w:val="28"/>
          <w:szCs w:val="28"/>
        </w:rPr>
        <w:t>к</w:t>
      </w:r>
      <w:r w:rsidRPr="000C133F">
        <w:rPr>
          <w:color w:val="000000" w:themeColor="text1"/>
          <w:kern w:val="24"/>
          <w:sz w:val="28"/>
          <w:szCs w:val="28"/>
        </w:rPr>
        <w:t>турными подразделениями органов управления ветеринарии субъектов Росси</w:t>
      </w:r>
      <w:r w:rsidRPr="000C133F">
        <w:rPr>
          <w:color w:val="000000" w:themeColor="text1"/>
          <w:kern w:val="24"/>
          <w:sz w:val="28"/>
          <w:szCs w:val="28"/>
        </w:rPr>
        <w:t>й</w:t>
      </w:r>
      <w:r w:rsidRPr="000C133F">
        <w:rPr>
          <w:color w:val="000000" w:themeColor="text1"/>
          <w:kern w:val="24"/>
          <w:sz w:val="28"/>
          <w:szCs w:val="28"/>
        </w:rPr>
        <w:t xml:space="preserve">ской Федерации, из них плановых проверок – 18 865, внеплановых – 19 350.  </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Из общего количества проверок 726 проверок проведено в отношении станций по борьбе с болезнями животных (в том числе 267 плановых и 459 вн</w:t>
      </w:r>
      <w:r w:rsidRPr="000C133F">
        <w:rPr>
          <w:color w:val="000000" w:themeColor="text1"/>
          <w:kern w:val="24"/>
          <w:sz w:val="28"/>
          <w:szCs w:val="28"/>
        </w:rPr>
        <w:t>е</w:t>
      </w:r>
      <w:r w:rsidRPr="000C133F">
        <w:rPr>
          <w:color w:val="000000" w:themeColor="text1"/>
          <w:kern w:val="24"/>
          <w:sz w:val="28"/>
          <w:szCs w:val="28"/>
        </w:rPr>
        <w:t>плановых).</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Из числа внеплановых проверок по поручению Правительства Российской Федерации в рамках реализации мероприятий по недопущению распространения АЧС проведено 4 129 проверок юридических лиц и индивидуальных предприн</w:t>
      </w:r>
      <w:r w:rsidRPr="000C133F">
        <w:rPr>
          <w:color w:val="000000" w:themeColor="text1"/>
          <w:kern w:val="24"/>
          <w:sz w:val="28"/>
          <w:szCs w:val="28"/>
        </w:rPr>
        <w:t>и</w:t>
      </w:r>
      <w:r w:rsidRPr="000C133F">
        <w:rPr>
          <w:color w:val="000000" w:themeColor="text1"/>
          <w:kern w:val="24"/>
          <w:sz w:val="28"/>
          <w:szCs w:val="28"/>
        </w:rPr>
        <w:t>мателей, осуществляющих деятельность в сфере производства и реализации мяса свинины и продуктов его переработки.</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По результатам всех проведенных за 2014 год проверок: </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выявлено 29 735 нарушений требований законодательства Российской Ф</w:t>
      </w:r>
      <w:r w:rsidRPr="000C133F">
        <w:rPr>
          <w:color w:val="000000" w:themeColor="text1"/>
          <w:kern w:val="24"/>
          <w:sz w:val="28"/>
          <w:szCs w:val="28"/>
        </w:rPr>
        <w:t>е</w:t>
      </w:r>
      <w:r w:rsidRPr="000C133F">
        <w:rPr>
          <w:color w:val="000000" w:themeColor="text1"/>
          <w:kern w:val="24"/>
          <w:sz w:val="28"/>
          <w:szCs w:val="28"/>
        </w:rPr>
        <w:t>дерации в области ветеринарии;</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составлен 27 851 протокол;</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выдано 12 728 предписаний;</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наложено штрафов на сумму 184,283 млн руб.;</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взыскано штрафов на сумму 120,716 млн руб.;</w:t>
      </w:r>
    </w:p>
    <w:p w:rsidR="000C133F" w:rsidRPr="000C133F" w:rsidRDefault="000C133F" w:rsidP="000C133F">
      <w:pPr>
        <w:spacing w:line="240" w:lineRule="auto"/>
        <w:ind w:firstLine="709"/>
        <w:jc w:val="both"/>
        <w:rPr>
          <w:color w:val="000000" w:themeColor="text1"/>
          <w:kern w:val="24"/>
          <w:sz w:val="28"/>
          <w:szCs w:val="28"/>
        </w:rPr>
      </w:pPr>
      <w:proofErr w:type="spellStart"/>
      <w:r w:rsidRPr="000C133F">
        <w:rPr>
          <w:color w:val="000000" w:themeColor="text1"/>
          <w:kern w:val="24"/>
          <w:sz w:val="28"/>
          <w:szCs w:val="28"/>
        </w:rPr>
        <w:t>взыскаемость</w:t>
      </w:r>
      <w:proofErr w:type="spellEnd"/>
      <w:r w:rsidRPr="000C133F">
        <w:rPr>
          <w:color w:val="000000" w:themeColor="text1"/>
          <w:kern w:val="24"/>
          <w:sz w:val="28"/>
          <w:szCs w:val="28"/>
        </w:rPr>
        <w:t xml:space="preserve"> штрафов составила 65%;</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приостановлена деятельность 111 хозяйствующих субъектов;</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передано дел в суды, в органы прокуратуры и следственные органы – 3 308.</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В рамках государственного мониторинга качества и безопасности пищевых продуктов по состоянию на 15 декабря 2014 г. в подведомственные учреждения Россельхознадзора поступило 67 572 пробы продукции животного происхожд</w:t>
      </w:r>
      <w:r w:rsidRPr="000C133F">
        <w:rPr>
          <w:color w:val="000000" w:themeColor="text1"/>
          <w:kern w:val="24"/>
          <w:sz w:val="28"/>
          <w:szCs w:val="28"/>
        </w:rPr>
        <w:t>е</w:t>
      </w:r>
      <w:r w:rsidRPr="000C133F">
        <w:rPr>
          <w:color w:val="000000" w:themeColor="text1"/>
          <w:kern w:val="24"/>
          <w:sz w:val="28"/>
          <w:szCs w:val="28"/>
        </w:rPr>
        <w:t>ния и кормов, проведено 366 772 лабораторных исследования, при этом было в</w:t>
      </w:r>
      <w:r w:rsidRPr="000C133F">
        <w:rPr>
          <w:color w:val="000000" w:themeColor="text1"/>
          <w:kern w:val="24"/>
          <w:sz w:val="28"/>
          <w:szCs w:val="28"/>
        </w:rPr>
        <w:t>ы</w:t>
      </w:r>
      <w:r w:rsidRPr="000C133F">
        <w:rPr>
          <w:color w:val="000000" w:themeColor="text1"/>
          <w:kern w:val="24"/>
          <w:sz w:val="28"/>
          <w:szCs w:val="28"/>
        </w:rPr>
        <w:t>явлено 6 154 случая несоответствия требованиям и нормам безопасности Ро</w:t>
      </w:r>
      <w:r w:rsidRPr="000C133F">
        <w:rPr>
          <w:color w:val="000000" w:themeColor="text1"/>
          <w:kern w:val="24"/>
          <w:sz w:val="28"/>
          <w:szCs w:val="28"/>
        </w:rPr>
        <w:t>с</w:t>
      </w:r>
      <w:r w:rsidRPr="000C133F">
        <w:rPr>
          <w:color w:val="000000" w:themeColor="text1"/>
          <w:kern w:val="24"/>
          <w:sz w:val="28"/>
          <w:szCs w:val="28"/>
        </w:rPr>
        <w:t>сийской Федерации и Таможенного союза, в том числе:</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по отечественной продукции: отобрано 46 579 проб, проведено 257 322 и</w:t>
      </w:r>
      <w:r w:rsidRPr="000C133F">
        <w:rPr>
          <w:color w:val="000000" w:themeColor="text1"/>
          <w:kern w:val="24"/>
          <w:sz w:val="28"/>
          <w:szCs w:val="28"/>
        </w:rPr>
        <w:t>с</w:t>
      </w:r>
      <w:r w:rsidRPr="000C133F">
        <w:rPr>
          <w:color w:val="000000" w:themeColor="text1"/>
          <w:kern w:val="24"/>
          <w:sz w:val="28"/>
          <w:szCs w:val="28"/>
        </w:rPr>
        <w:t>следования, получено 4 856 положительных результата;</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по импортной продукции: отобрано 19 661 проба, проведено 104 135 и</w:t>
      </w:r>
      <w:r w:rsidRPr="000C133F">
        <w:rPr>
          <w:color w:val="000000" w:themeColor="text1"/>
          <w:kern w:val="24"/>
          <w:sz w:val="28"/>
          <w:szCs w:val="28"/>
        </w:rPr>
        <w:t>с</w:t>
      </w:r>
      <w:r w:rsidRPr="000C133F">
        <w:rPr>
          <w:color w:val="000000" w:themeColor="text1"/>
          <w:kern w:val="24"/>
          <w:sz w:val="28"/>
          <w:szCs w:val="28"/>
        </w:rPr>
        <w:t>следований, получено 1 211 положительных результатов;</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по продукции Таможенного союза: отобрано 1 332 пробы, проведено 5 315 исследований, получено 87 положительных результатов.</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В целом эффективность работы и </w:t>
      </w:r>
      <w:proofErr w:type="spellStart"/>
      <w:r w:rsidRPr="000C133F">
        <w:rPr>
          <w:color w:val="000000" w:themeColor="text1"/>
          <w:kern w:val="24"/>
          <w:sz w:val="28"/>
          <w:szCs w:val="28"/>
        </w:rPr>
        <w:t>выявляемость</w:t>
      </w:r>
      <w:proofErr w:type="spellEnd"/>
      <w:r w:rsidRPr="000C133F">
        <w:rPr>
          <w:color w:val="000000" w:themeColor="text1"/>
          <w:kern w:val="24"/>
          <w:sz w:val="28"/>
          <w:szCs w:val="28"/>
        </w:rPr>
        <w:t xml:space="preserve"> в рамках проведения м</w:t>
      </w:r>
      <w:r w:rsidRPr="000C133F">
        <w:rPr>
          <w:color w:val="000000" w:themeColor="text1"/>
          <w:kern w:val="24"/>
          <w:sz w:val="28"/>
          <w:szCs w:val="28"/>
        </w:rPr>
        <w:t>о</w:t>
      </w:r>
      <w:r w:rsidRPr="000C133F">
        <w:rPr>
          <w:color w:val="000000" w:themeColor="text1"/>
          <w:kern w:val="24"/>
          <w:sz w:val="28"/>
          <w:szCs w:val="28"/>
        </w:rPr>
        <w:t xml:space="preserve">ниторинга качества и безопасности пищевых продуктов по состоянию </w:t>
      </w:r>
      <w:r w:rsidRPr="000C133F">
        <w:rPr>
          <w:color w:val="000000" w:themeColor="text1"/>
          <w:kern w:val="24"/>
          <w:sz w:val="28"/>
          <w:szCs w:val="28"/>
        </w:rPr>
        <w:br/>
        <w:t>на 15 декабря 2014 г. составила:</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по отечественной продукции 1,9% (1,6% в 2013 году),</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по импортной продукции 1,2% (0,72% в 2013 году),</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по продукции Таможенного союза 1,6% (1,4% в 2013 году).</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Анализ полученных результатов показывает, что как в импортной, так и в продукции отечественных производителей и производителей государств членов - Таможенного союза при мониторинговых исследованиях наиболее часто выя</w:t>
      </w:r>
      <w:r w:rsidRPr="000C133F">
        <w:rPr>
          <w:color w:val="000000" w:themeColor="text1"/>
          <w:kern w:val="24"/>
          <w:sz w:val="28"/>
          <w:szCs w:val="28"/>
        </w:rPr>
        <w:t>в</w:t>
      </w:r>
      <w:r w:rsidRPr="000C133F">
        <w:rPr>
          <w:color w:val="000000" w:themeColor="text1"/>
          <w:kern w:val="24"/>
          <w:sz w:val="28"/>
          <w:szCs w:val="28"/>
        </w:rPr>
        <w:t xml:space="preserve">ляются остатки лекарственных средств (антибиотики, красители, </w:t>
      </w:r>
      <w:proofErr w:type="spellStart"/>
      <w:r w:rsidRPr="000C133F">
        <w:rPr>
          <w:color w:val="000000" w:themeColor="text1"/>
          <w:kern w:val="24"/>
          <w:sz w:val="28"/>
          <w:szCs w:val="28"/>
        </w:rPr>
        <w:t>кокцидиостат</w:t>
      </w:r>
      <w:r w:rsidRPr="000C133F">
        <w:rPr>
          <w:color w:val="000000" w:themeColor="text1"/>
          <w:kern w:val="24"/>
          <w:sz w:val="28"/>
          <w:szCs w:val="28"/>
        </w:rPr>
        <w:t>и</w:t>
      </w:r>
      <w:r w:rsidRPr="000C133F">
        <w:rPr>
          <w:color w:val="000000" w:themeColor="text1"/>
          <w:kern w:val="24"/>
          <w:sz w:val="28"/>
          <w:szCs w:val="28"/>
        </w:rPr>
        <w:t>ки</w:t>
      </w:r>
      <w:proofErr w:type="spellEnd"/>
      <w:r w:rsidRPr="000C133F">
        <w:rPr>
          <w:color w:val="000000" w:themeColor="text1"/>
          <w:kern w:val="24"/>
          <w:sz w:val="28"/>
          <w:szCs w:val="28"/>
        </w:rPr>
        <w:t xml:space="preserve">, </w:t>
      </w:r>
      <w:proofErr w:type="spellStart"/>
      <w:r w:rsidRPr="000C133F">
        <w:rPr>
          <w:color w:val="000000" w:themeColor="text1"/>
          <w:kern w:val="24"/>
          <w:sz w:val="28"/>
          <w:szCs w:val="28"/>
        </w:rPr>
        <w:t>антигельминтики</w:t>
      </w:r>
      <w:proofErr w:type="spellEnd"/>
      <w:r w:rsidRPr="000C133F">
        <w:rPr>
          <w:color w:val="000000" w:themeColor="text1"/>
          <w:kern w:val="24"/>
          <w:sz w:val="28"/>
          <w:szCs w:val="28"/>
        </w:rPr>
        <w:t>, стимуляторы роста), токсичные элементы, нарушения ми</w:t>
      </w:r>
      <w:r w:rsidRPr="000C133F">
        <w:rPr>
          <w:color w:val="000000" w:themeColor="text1"/>
          <w:kern w:val="24"/>
          <w:sz w:val="28"/>
          <w:szCs w:val="28"/>
        </w:rPr>
        <w:t>к</w:t>
      </w:r>
      <w:r w:rsidRPr="000C133F">
        <w:rPr>
          <w:color w:val="000000" w:themeColor="text1"/>
          <w:kern w:val="24"/>
          <w:sz w:val="28"/>
          <w:szCs w:val="28"/>
        </w:rPr>
        <w:lastRenderedPageBreak/>
        <w:t xml:space="preserve">робиологических показателей (сальмонеллы, листерии, </w:t>
      </w:r>
      <w:proofErr w:type="spellStart"/>
      <w:r w:rsidRPr="000C133F">
        <w:rPr>
          <w:color w:val="000000" w:themeColor="text1"/>
          <w:kern w:val="24"/>
          <w:sz w:val="28"/>
          <w:szCs w:val="28"/>
        </w:rPr>
        <w:t>КМАФАнМ</w:t>
      </w:r>
      <w:proofErr w:type="spellEnd"/>
      <w:r w:rsidRPr="000C133F">
        <w:rPr>
          <w:color w:val="000000" w:themeColor="text1"/>
          <w:kern w:val="24"/>
          <w:sz w:val="28"/>
          <w:szCs w:val="28"/>
        </w:rPr>
        <w:t>, БГКП, зол</w:t>
      </w:r>
      <w:r w:rsidRPr="000C133F">
        <w:rPr>
          <w:color w:val="000000" w:themeColor="text1"/>
          <w:kern w:val="24"/>
          <w:sz w:val="28"/>
          <w:szCs w:val="28"/>
        </w:rPr>
        <w:t>о</w:t>
      </w:r>
      <w:r w:rsidRPr="000C133F">
        <w:rPr>
          <w:color w:val="000000" w:themeColor="text1"/>
          <w:kern w:val="24"/>
          <w:sz w:val="28"/>
          <w:szCs w:val="28"/>
        </w:rPr>
        <w:t>тистый стафилококк), что свидетельствует о системных нарушениях ветерина</w:t>
      </w:r>
      <w:r w:rsidRPr="000C133F">
        <w:rPr>
          <w:color w:val="000000" w:themeColor="text1"/>
          <w:kern w:val="24"/>
          <w:sz w:val="28"/>
          <w:szCs w:val="28"/>
        </w:rPr>
        <w:t>р</w:t>
      </w:r>
      <w:r w:rsidRPr="000C133F">
        <w:rPr>
          <w:color w:val="000000" w:themeColor="text1"/>
          <w:kern w:val="24"/>
          <w:sz w:val="28"/>
          <w:szCs w:val="28"/>
        </w:rPr>
        <w:t>но-санитарных требований при производстве продукции животного происхожд</w:t>
      </w:r>
      <w:r w:rsidRPr="000C133F">
        <w:rPr>
          <w:color w:val="000000" w:themeColor="text1"/>
          <w:kern w:val="24"/>
          <w:sz w:val="28"/>
          <w:szCs w:val="28"/>
        </w:rPr>
        <w:t>е</w:t>
      </w:r>
      <w:r w:rsidRPr="000C133F">
        <w:rPr>
          <w:color w:val="000000" w:themeColor="text1"/>
          <w:kern w:val="24"/>
          <w:sz w:val="28"/>
          <w:szCs w:val="28"/>
        </w:rPr>
        <w:t>ния.</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Что касается отечественной продукции, то в 2014 году был сделан акцент на проведение мониторинга качества безопасности молока и молочной проду</w:t>
      </w:r>
      <w:r w:rsidRPr="000C133F">
        <w:rPr>
          <w:color w:val="000000" w:themeColor="text1"/>
          <w:kern w:val="24"/>
          <w:sz w:val="28"/>
          <w:szCs w:val="28"/>
        </w:rPr>
        <w:t>к</w:t>
      </w:r>
      <w:r w:rsidRPr="000C133F">
        <w:rPr>
          <w:color w:val="000000" w:themeColor="text1"/>
          <w:kern w:val="24"/>
          <w:sz w:val="28"/>
          <w:szCs w:val="28"/>
        </w:rPr>
        <w:t>ции.</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Из общего количества положительных результатов наибольший процент выявлений как раз приходится на молоко и молочную продукцию.</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В молоке и молочной продукции выявлялись микробиологические показ</w:t>
      </w:r>
      <w:r w:rsidRPr="000C133F">
        <w:rPr>
          <w:color w:val="000000" w:themeColor="text1"/>
          <w:kern w:val="24"/>
          <w:sz w:val="28"/>
          <w:szCs w:val="28"/>
        </w:rPr>
        <w:t>а</w:t>
      </w:r>
      <w:r w:rsidRPr="000C133F">
        <w:rPr>
          <w:color w:val="000000" w:themeColor="text1"/>
          <w:kern w:val="24"/>
          <w:sz w:val="28"/>
          <w:szCs w:val="28"/>
        </w:rPr>
        <w:t xml:space="preserve">тели, остатки лекарственных средств (антибиотики тетрациклиновой группы, сульфаниламиды, пенициллиновая группа, </w:t>
      </w:r>
      <w:proofErr w:type="spellStart"/>
      <w:r w:rsidRPr="000C133F">
        <w:rPr>
          <w:color w:val="000000" w:themeColor="text1"/>
          <w:kern w:val="24"/>
          <w:sz w:val="28"/>
          <w:szCs w:val="28"/>
        </w:rPr>
        <w:t>аминогликозиды</w:t>
      </w:r>
      <w:proofErr w:type="spellEnd"/>
      <w:r w:rsidRPr="000C133F">
        <w:rPr>
          <w:color w:val="000000" w:themeColor="text1"/>
          <w:kern w:val="24"/>
          <w:sz w:val="28"/>
          <w:szCs w:val="28"/>
        </w:rPr>
        <w:t xml:space="preserve">, </w:t>
      </w:r>
      <w:proofErr w:type="spellStart"/>
      <w:r w:rsidRPr="000C133F">
        <w:rPr>
          <w:color w:val="000000" w:themeColor="text1"/>
          <w:kern w:val="24"/>
          <w:sz w:val="28"/>
          <w:szCs w:val="28"/>
        </w:rPr>
        <w:t>нитрофураны</w:t>
      </w:r>
      <w:proofErr w:type="spellEnd"/>
      <w:r w:rsidRPr="000C133F">
        <w:rPr>
          <w:color w:val="000000" w:themeColor="text1"/>
          <w:kern w:val="24"/>
          <w:sz w:val="28"/>
          <w:szCs w:val="28"/>
        </w:rPr>
        <w:t xml:space="preserve">, </w:t>
      </w:r>
      <w:proofErr w:type="spellStart"/>
      <w:r w:rsidRPr="000C133F">
        <w:rPr>
          <w:color w:val="000000" w:themeColor="text1"/>
          <w:kern w:val="24"/>
          <w:sz w:val="28"/>
          <w:szCs w:val="28"/>
        </w:rPr>
        <w:t>ант</w:t>
      </w:r>
      <w:r w:rsidRPr="000C133F">
        <w:rPr>
          <w:color w:val="000000" w:themeColor="text1"/>
          <w:kern w:val="24"/>
          <w:sz w:val="28"/>
          <w:szCs w:val="28"/>
        </w:rPr>
        <w:t>и</w:t>
      </w:r>
      <w:r w:rsidRPr="000C133F">
        <w:rPr>
          <w:color w:val="000000" w:themeColor="text1"/>
          <w:kern w:val="24"/>
          <w:sz w:val="28"/>
          <w:szCs w:val="28"/>
        </w:rPr>
        <w:t>гельминтики</w:t>
      </w:r>
      <w:proofErr w:type="spellEnd"/>
      <w:r w:rsidRPr="000C133F">
        <w:rPr>
          <w:color w:val="000000" w:themeColor="text1"/>
          <w:kern w:val="24"/>
          <w:sz w:val="28"/>
          <w:szCs w:val="28"/>
        </w:rPr>
        <w:t xml:space="preserve">), </w:t>
      </w:r>
      <w:proofErr w:type="spellStart"/>
      <w:r w:rsidRPr="000C133F">
        <w:rPr>
          <w:color w:val="000000" w:themeColor="text1"/>
          <w:kern w:val="24"/>
          <w:sz w:val="28"/>
          <w:szCs w:val="28"/>
        </w:rPr>
        <w:t>микотоксины</w:t>
      </w:r>
      <w:proofErr w:type="spellEnd"/>
      <w:r w:rsidRPr="000C133F">
        <w:rPr>
          <w:color w:val="000000" w:themeColor="text1"/>
          <w:kern w:val="24"/>
          <w:sz w:val="28"/>
          <w:szCs w:val="28"/>
        </w:rPr>
        <w:t xml:space="preserve">, токсичные элементы и радионуклиды. </w:t>
      </w:r>
    </w:p>
    <w:p w:rsidR="000C133F" w:rsidRPr="000C133F" w:rsidRDefault="000C133F" w:rsidP="000C133F">
      <w:pPr>
        <w:spacing w:line="240" w:lineRule="auto"/>
        <w:ind w:firstLine="709"/>
        <w:jc w:val="both"/>
        <w:rPr>
          <w:color w:val="000000" w:themeColor="text1"/>
          <w:kern w:val="24"/>
          <w:sz w:val="28"/>
          <w:szCs w:val="28"/>
        </w:rPr>
      </w:pPr>
      <w:r w:rsidRPr="00554881">
        <w:rPr>
          <w:color w:val="000000" w:themeColor="text1"/>
          <w:kern w:val="24"/>
          <w:sz w:val="28"/>
          <w:szCs w:val="28"/>
        </w:rPr>
        <w:t>Также выявлено 19 случаев фальсификации молочной продукции.</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Наиболее часто остатки запрещенных и вредных веществ выявлялись </w:t>
      </w:r>
      <w:r w:rsidRPr="000C133F">
        <w:rPr>
          <w:color w:val="000000" w:themeColor="text1"/>
          <w:kern w:val="24"/>
          <w:sz w:val="28"/>
          <w:szCs w:val="28"/>
        </w:rPr>
        <w:br/>
        <w:t>в молочной продукции предприятий, расположенных на территории Белгоро</w:t>
      </w:r>
      <w:r w:rsidRPr="000C133F">
        <w:rPr>
          <w:color w:val="000000" w:themeColor="text1"/>
          <w:kern w:val="24"/>
          <w:sz w:val="28"/>
          <w:szCs w:val="28"/>
        </w:rPr>
        <w:t>д</w:t>
      </w:r>
      <w:r w:rsidRPr="000C133F">
        <w:rPr>
          <w:color w:val="000000" w:themeColor="text1"/>
          <w:kern w:val="24"/>
          <w:sz w:val="28"/>
          <w:szCs w:val="28"/>
        </w:rPr>
        <w:t>ской, Брянской, Волгоградской, Вологодской, Курской, Сахалинской, Тамбо</w:t>
      </w:r>
      <w:r w:rsidRPr="000C133F">
        <w:rPr>
          <w:color w:val="000000" w:themeColor="text1"/>
          <w:kern w:val="24"/>
          <w:sz w:val="28"/>
          <w:szCs w:val="28"/>
        </w:rPr>
        <w:t>в</w:t>
      </w:r>
      <w:r w:rsidRPr="000C133F">
        <w:rPr>
          <w:color w:val="000000" w:themeColor="text1"/>
          <w:kern w:val="24"/>
          <w:sz w:val="28"/>
          <w:szCs w:val="28"/>
        </w:rPr>
        <w:t xml:space="preserve">ской, Ярославской областях, Кабардино-Балкарской Республики, Приморского края. </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На выявленные в ходе проведения мониторинговых исследований несоо</w:t>
      </w:r>
      <w:r w:rsidRPr="000C133F">
        <w:rPr>
          <w:color w:val="000000" w:themeColor="text1"/>
          <w:kern w:val="24"/>
          <w:sz w:val="28"/>
          <w:szCs w:val="28"/>
        </w:rPr>
        <w:t>т</w:t>
      </w:r>
      <w:r w:rsidRPr="000C133F">
        <w:rPr>
          <w:color w:val="000000" w:themeColor="text1"/>
          <w:kern w:val="24"/>
          <w:sz w:val="28"/>
          <w:szCs w:val="28"/>
        </w:rPr>
        <w:t>ветствия молока и молочной продукции требованиям безопасности Таможенного союза и Российской Федерации территориальными управлениями Россел</w:t>
      </w:r>
      <w:r w:rsidRPr="000C133F">
        <w:rPr>
          <w:color w:val="000000" w:themeColor="text1"/>
          <w:kern w:val="24"/>
          <w:sz w:val="28"/>
          <w:szCs w:val="28"/>
        </w:rPr>
        <w:t>ь</w:t>
      </w:r>
      <w:r w:rsidRPr="000C133F">
        <w:rPr>
          <w:color w:val="000000" w:themeColor="text1"/>
          <w:kern w:val="24"/>
          <w:sz w:val="28"/>
          <w:szCs w:val="28"/>
        </w:rPr>
        <w:t>хознадзора совместно c ветеринарными службами субъектов Российской Фед</w:t>
      </w:r>
      <w:r w:rsidRPr="000C133F">
        <w:rPr>
          <w:color w:val="000000" w:themeColor="text1"/>
          <w:kern w:val="24"/>
          <w:sz w:val="28"/>
          <w:szCs w:val="28"/>
        </w:rPr>
        <w:t>е</w:t>
      </w:r>
      <w:r w:rsidRPr="000C133F">
        <w:rPr>
          <w:color w:val="000000" w:themeColor="text1"/>
          <w:kern w:val="24"/>
          <w:sz w:val="28"/>
          <w:szCs w:val="28"/>
        </w:rPr>
        <w:t>рации принимаются корректировочные меры.</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Для соответствия требованиям ВТО в части, касающейся экспорта проду</w:t>
      </w:r>
      <w:r w:rsidRPr="000C133F">
        <w:rPr>
          <w:color w:val="000000" w:themeColor="text1"/>
          <w:kern w:val="24"/>
          <w:sz w:val="28"/>
          <w:szCs w:val="28"/>
        </w:rPr>
        <w:t>к</w:t>
      </w:r>
      <w:r w:rsidRPr="000C133F">
        <w:rPr>
          <w:color w:val="000000" w:themeColor="text1"/>
          <w:kern w:val="24"/>
          <w:sz w:val="28"/>
          <w:szCs w:val="28"/>
        </w:rPr>
        <w:t xml:space="preserve">ции, повышения уровня безопасности в отношении поднадзорной </w:t>
      </w:r>
      <w:proofErr w:type="spellStart"/>
      <w:r w:rsidRPr="000C133F">
        <w:rPr>
          <w:color w:val="000000" w:themeColor="text1"/>
          <w:kern w:val="24"/>
          <w:sz w:val="28"/>
          <w:szCs w:val="28"/>
        </w:rPr>
        <w:t>Россел</w:t>
      </w:r>
      <w:r w:rsidRPr="000C133F">
        <w:rPr>
          <w:color w:val="000000" w:themeColor="text1"/>
          <w:kern w:val="24"/>
          <w:sz w:val="28"/>
          <w:szCs w:val="28"/>
        </w:rPr>
        <w:t>ь</w:t>
      </w:r>
      <w:r w:rsidRPr="000C133F">
        <w:rPr>
          <w:color w:val="000000" w:themeColor="text1"/>
          <w:kern w:val="24"/>
          <w:sz w:val="28"/>
          <w:szCs w:val="28"/>
        </w:rPr>
        <w:t>хознадзору</w:t>
      </w:r>
      <w:proofErr w:type="spellEnd"/>
      <w:r w:rsidRPr="000C133F">
        <w:rPr>
          <w:color w:val="000000" w:themeColor="text1"/>
          <w:kern w:val="24"/>
          <w:sz w:val="28"/>
          <w:szCs w:val="28"/>
        </w:rPr>
        <w:t xml:space="preserve"> продукции, недопущения сертификации продукции, опасной в вет</w:t>
      </w:r>
      <w:r w:rsidRPr="000C133F">
        <w:rPr>
          <w:color w:val="000000" w:themeColor="text1"/>
          <w:kern w:val="24"/>
          <w:sz w:val="28"/>
          <w:szCs w:val="28"/>
        </w:rPr>
        <w:t>е</w:t>
      </w:r>
      <w:r w:rsidRPr="000C133F">
        <w:rPr>
          <w:color w:val="000000" w:themeColor="text1"/>
          <w:kern w:val="24"/>
          <w:sz w:val="28"/>
          <w:szCs w:val="28"/>
        </w:rPr>
        <w:t>ринарно-санитарном отношении и изъятия такой продукции из оборота, прин</w:t>
      </w:r>
      <w:r w:rsidRPr="000C133F">
        <w:rPr>
          <w:color w:val="000000" w:themeColor="text1"/>
          <w:kern w:val="24"/>
          <w:sz w:val="28"/>
          <w:szCs w:val="28"/>
        </w:rPr>
        <w:t>я</w:t>
      </w:r>
      <w:r w:rsidRPr="000C133F">
        <w:rPr>
          <w:color w:val="000000" w:themeColor="text1"/>
          <w:kern w:val="24"/>
          <w:sz w:val="28"/>
          <w:szCs w:val="28"/>
        </w:rPr>
        <w:t xml:space="preserve">тия оперативных мер и дальнейшего контроля по недопущению производства подобной продукции, Службой разработана и внедрена в эксплуатацию система раннего оповещения («Сирано»). </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Функции СИРАНО аналогичны функциям европейской системы RASFF (система быстрого оповещения по продуктам питания и корма), но позволяют в онлайн-режиме принимать оперативные меры, связанные с выявлением некач</w:t>
      </w:r>
      <w:r w:rsidRPr="000C133F">
        <w:rPr>
          <w:color w:val="000000" w:themeColor="text1"/>
          <w:kern w:val="24"/>
          <w:sz w:val="28"/>
          <w:szCs w:val="28"/>
        </w:rPr>
        <w:t>е</w:t>
      </w:r>
      <w:r w:rsidRPr="000C133F">
        <w:rPr>
          <w:color w:val="000000" w:themeColor="text1"/>
          <w:kern w:val="24"/>
          <w:sz w:val="28"/>
          <w:szCs w:val="28"/>
        </w:rPr>
        <w:t>ственных и опасных в ветеринарно-санитарном отношении товаров.</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Но не на все выявленные нарушения ветеринарными службами субъектов Российской Федерации принимаются меры реагирования.</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Из 1 658 случаев несоответствия молока и молочной продукции требов</w:t>
      </w:r>
      <w:r w:rsidRPr="000C133F">
        <w:rPr>
          <w:color w:val="000000" w:themeColor="text1"/>
          <w:kern w:val="24"/>
          <w:sz w:val="28"/>
          <w:szCs w:val="28"/>
        </w:rPr>
        <w:t>а</w:t>
      </w:r>
      <w:r w:rsidRPr="000C133F">
        <w:rPr>
          <w:color w:val="000000" w:themeColor="text1"/>
          <w:kern w:val="24"/>
          <w:sz w:val="28"/>
          <w:szCs w:val="28"/>
        </w:rPr>
        <w:t>ниям безопасности Российской Федерации и Таможенного союза, на 135 случаев мер со стороны ветеринарных служб субъектов Российской Федерации принято не было.</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Также не было принято мер реагирования на 110 случаев выявления </w:t>
      </w:r>
      <w:proofErr w:type="spellStart"/>
      <w:r w:rsidRPr="000C133F">
        <w:rPr>
          <w:color w:val="000000" w:themeColor="text1"/>
          <w:kern w:val="24"/>
          <w:sz w:val="28"/>
          <w:szCs w:val="28"/>
        </w:rPr>
        <w:t>КМ</w:t>
      </w:r>
      <w:r w:rsidRPr="000C133F">
        <w:rPr>
          <w:color w:val="000000" w:themeColor="text1"/>
          <w:kern w:val="24"/>
          <w:sz w:val="28"/>
          <w:szCs w:val="28"/>
        </w:rPr>
        <w:t>А</w:t>
      </w:r>
      <w:r w:rsidRPr="000C133F">
        <w:rPr>
          <w:color w:val="000000" w:themeColor="text1"/>
          <w:kern w:val="24"/>
          <w:sz w:val="28"/>
          <w:szCs w:val="28"/>
        </w:rPr>
        <w:t>ФАнМ</w:t>
      </w:r>
      <w:proofErr w:type="spellEnd"/>
      <w:r w:rsidRPr="000C133F">
        <w:rPr>
          <w:color w:val="000000" w:themeColor="text1"/>
          <w:kern w:val="24"/>
          <w:sz w:val="28"/>
          <w:szCs w:val="28"/>
        </w:rPr>
        <w:t xml:space="preserve"> в молоке на территории Владимирской, Иркутской, Калининградской, Московской, Орловской, Смоленской и Еврейской автономной областей и на 9 случаев выявления превышения БГКП в молоке, йогурте, сгущенном молоке, </w:t>
      </w:r>
      <w:r w:rsidRPr="000C133F">
        <w:rPr>
          <w:color w:val="000000" w:themeColor="text1"/>
          <w:kern w:val="24"/>
          <w:sz w:val="28"/>
          <w:szCs w:val="28"/>
        </w:rPr>
        <w:lastRenderedPageBreak/>
        <w:t>сметане и молоке пастеризованном на территории Владимирской, Московской, Омской, Смоленской и Еврейской автономной областей.</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С 2011 года Россельхознадзором организовано проведение государственн</w:t>
      </w:r>
      <w:r w:rsidRPr="000C133F">
        <w:rPr>
          <w:color w:val="000000" w:themeColor="text1"/>
          <w:kern w:val="24"/>
          <w:sz w:val="28"/>
          <w:szCs w:val="28"/>
        </w:rPr>
        <w:t>о</w:t>
      </w:r>
      <w:r w:rsidRPr="000C133F">
        <w:rPr>
          <w:color w:val="000000" w:themeColor="text1"/>
          <w:kern w:val="24"/>
          <w:sz w:val="28"/>
          <w:szCs w:val="28"/>
        </w:rPr>
        <w:t>го эпизоотологического мониторинга территории Российской Федерации.</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В рамках указанного мониторинга по состоянию на 15 декабря 2014 года проведено 987 579 тестов, в результате которых выявлено 23 888 случаев инфе</w:t>
      </w:r>
      <w:r w:rsidRPr="000C133F">
        <w:rPr>
          <w:color w:val="000000" w:themeColor="text1"/>
          <w:kern w:val="24"/>
          <w:sz w:val="28"/>
          <w:szCs w:val="28"/>
        </w:rPr>
        <w:t>к</w:t>
      </w:r>
      <w:r w:rsidRPr="000C133F">
        <w:rPr>
          <w:color w:val="000000" w:themeColor="text1"/>
          <w:kern w:val="24"/>
          <w:sz w:val="28"/>
          <w:szCs w:val="28"/>
        </w:rPr>
        <w:t xml:space="preserve">ционных болезней животных, в том числе и </w:t>
      </w:r>
      <w:proofErr w:type="spellStart"/>
      <w:r w:rsidRPr="000C133F">
        <w:rPr>
          <w:color w:val="000000" w:themeColor="text1"/>
          <w:kern w:val="24"/>
          <w:sz w:val="28"/>
          <w:szCs w:val="28"/>
        </w:rPr>
        <w:t>зооантропонозных</w:t>
      </w:r>
      <w:proofErr w:type="spellEnd"/>
      <w:r w:rsidRPr="000C133F">
        <w:rPr>
          <w:color w:val="000000" w:themeColor="text1"/>
          <w:kern w:val="24"/>
          <w:sz w:val="28"/>
          <w:szCs w:val="28"/>
        </w:rPr>
        <w:t>, а также 56 536 случаев выявления низкой напряженности иммунитета.</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Наиболее часто возбудители инфекционных заболеваний выявлялись на территории Белгородской, Брянской, Воронежской, Калининградской, Калу</w:t>
      </w:r>
      <w:r w:rsidRPr="000C133F">
        <w:rPr>
          <w:color w:val="000000" w:themeColor="text1"/>
          <w:kern w:val="24"/>
          <w:sz w:val="28"/>
          <w:szCs w:val="28"/>
        </w:rPr>
        <w:t>ж</w:t>
      </w:r>
      <w:r w:rsidRPr="000C133F">
        <w:rPr>
          <w:color w:val="000000" w:themeColor="text1"/>
          <w:kern w:val="24"/>
          <w:sz w:val="28"/>
          <w:szCs w:val="28"/>
        </w:rPr>
        <w:t>ской, Липецкой, Московской, Рязанской, Тамбовской и Тульской и Еврейской а</w:t>
      </w:r>
      <w:r w:rsidRPr="000C133F">
        <w:rPr>
          <w:color w:val="000000" w:themeColor="text1"/>
          <w:kern w:val="24"/>
          <w:sz w:val="28"/>
          <w:szCs w:val="28"/>
        </w:rPr>
        <w:t>в</w:t>
      </w:r>
      <w:r w:rsidRPr="000C133F">
        <w:rPr>
          <w:color w:val="000000" w:themeColor="text1"/>
          <w:kern w:val="24"/>
          <w:sz w:val="28"/>
          <w:szCs w:val="28"/>
        </w:rPr>
        <w:t>тономной областей, Республик Дагестан, Калмыкия, Карачаево-Черкесской, Ч</w:t>
      </w:r>
      <w:r w:rsidRPr="000C133F">
        <w:rPr>
          <w:color w:val="000000" w:themeColor="text1"/>
          <w:kern w:val="24"/>
          <w:sz w:val="28"/>
          <w:szCs w:val="28"/>
        </w:rPr>
        <w:t>е</w:t>
      </w:r>
      <w:r w:rsidRPr="000C133F">
        <w:rPr>
          <w:color w:val="000000" w:themeColor="text1"/>
          <w:kern w:val="24"/>
          <w:sz w:val="28"/>
          <w:szCs w:val="28"/>
        </w:rPr>
        <w:t>ченской Республик, Приморского и Ставропольского краев.</w:t>
      </w:r>
    </w:p>
    <w:p w:rsidR="000C133F" w:rsidRPr="008C5B50" w:rsidRDefault="000C133F" w:rsidP="000C133F">
      <w:pPr>
        <w:spacing w:line="240" w:lineRule="auto"/>
        <w:ind w:left="720" w:firstLine="131"/>
        <w:contextualSpacing/>
        <w:jc w:val="center"/>
        <w:rPr>
          <w:rFonts w:eastAsia="Times New Roman"/>
          <w:b/>
          <w:i/>
          <w:color w:val="000000" w:themeColor="text1"/>
          <w:kern w:val="24"/>
          <w:sz w:val="20"/>
          <w:szCs w:val="20"/>
        </w:rPr>
      </w:pPr>
    </w:p>
    <w:p w:rsidR="000C133F" w:rsidRPr="000C133F" w:rsidRDefault="000C133F" w:rsidP="000C133F">
      <w:pPr>
        <w:spacing w:line="240" w:lineRule="auto"/>
        <w:ind w:left="720" w:firstLine="131"/>
        <w:contextualSpacing/>
        <w:jc w:val="center"/>
        <w:rPr>
          <w:rFonts w:eastAsia="Times New Roman"/>
          <w:b/>
          <w:i/>
          <w:color w:val="000000" w:themeColor="text1"/>
          <w:kern w:val="24"/>
          <w:sz w:val="28"/>
          <w:szCs w:val="28"/>
        </w:rPr>
      </w:pPr>
      <w:r w:rsidRPr="000C133F">
        <w:rPr>
          <w:rFonts w:eastAsia="Times New Roman"/>
          <w:b/>
          <w:color w:val="000000" w:themeColor="text1"/>
          <w:kern w:val="24"/>
          <w:sz w:val="28"/>
          <w:szCs w:val="28"/>
        </w:rPr>
        <w:t xml:space="preserve">В сфере государственного ветеринарного контроля в пунктах </w:t>
      </w:r>
      <w:r w:rsidRPr="000C133F">
        <w:rPr>
          <w:rFonts w:eastAsia="Times New Roman"/>
          <w:b/>
          <w:color w:val="000000" w:themeColor="text1"/>
          <w:kern w:val="24"/>
          <w:sz w:val="28"/>
          <w:szCs w:val="28"/>
        </w:rPr>
        <w:br/>
        <w:t xml:space="preserve">пропуска и местах полного таможенного оформления </w:t>
      </w:r>
    </w:p>
    <w:p w:rsidR="000C133F" w:rsidRPr="008C5B50" w:rsidRDefault="000C133F" w:rsidP="000C133F">
      <w:pPr>
        <w:spacing w:line="240" w:lineRule="auto"/>
        <w:ind w:left="720" w:firstLine="131"/>
        <w:contextualSpacing/>
        <w:jc w:val="center"/>
        <w:rPr>
          <w:rFonts w:eastAsia="Times New Roman"/>
          <w:b/>
          <w:i/>
          <w:color w:val="000000" w:themeColor="text1"/>
          <w:kern w:val="24"/>
          <w:sz w:val="20"/>
          <w:szCs w:val="20"/>
        </w:rPr>
      </w:pP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Россельхознадзор и его территориальные управления во взаимодействии </w:t>
      </w:r>
      <w:r w:rsidRPr="000C133F">
        <w:rPr>
          <w:color w:val="000000" w:themeColor="text1"/>
          <w:kern w:val="24"/>
          <w:sz w:val="28"/>
          <w:szCs w:val="28"/>
        </w:rPr>
        <w:br/>
        <w:t>с другими органами исполнительной власти обеспечивают комплекс меропри</w:t>
      </w:r>
      <w:r w:rsidRPr="000C133F">
        <w:rPr>
          <w:color w:val="000000" w:themeColor="text1"/>
          <w:kern w:val="24"/>
          <w:sz w:val="28"/>
          <w:szCs w:val="28"/>
        </w:rPr>
        <w:t>я</w:t>
      </w:r>
      <w:r w:rsidRPr="000C133F">
        <w:rPr>
          <w:color w:val="000000" w:themeColor="text1"/>
          <w:kern w:val="24"/>
          <w:sz w:val="28"/>
          <w:szCs w:val="28"/>
        </w:rPr>
        <w:t xml:space="preserve">тий по охране территории Российской Федерации от заноса заразных болезней животных из иностранных государств и обеспечение продовольственной </w:t>
      </w:r>
      <w:r w:rsidRPr="000C133F">
        <w:rPr>
          <w:color w:val="000000" w:themeColor="text1"/>
          <w:kern w:val="24"/>
          <w:sz w:val="28"/>
          <w:szCs w:val="28"/>
        </w:rPr>
        <w:br/>
        <w:t>безопасности страны, в 200 пунктах пропуска на государственной границе Ро</w:t>
      </w:r>
      <w:r w:rsidRPr="000C133F">
        <w:rPr>
          <w:color w:val="000000" w:themeColor="text1"/>
          <w:kern w:val="24"/>
          <w:sz w:val="28"/>
          <w:szCs w:val="28"/>
        </w:rPr>
        <w:t>с</w:t>
      </w:r>
      <w:r w:rsidRPr="000C133F">
        <w:rPr>
          <w:color w:val="000000" w:themeColor="text1"/>
          <w:kern w:val="24"/>
          <w:sz w:val="28"/>
          <w:szCs w:val="28"/>
        </w:rPr>
        <w:t>сийской Федерации и на 144 складах временного хранения.</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При проведении контрольно-надзорных мероприятий в пунктах пропуска на государственной границе Российской Федерации при импорте, экспорте и транзите государственными ветеринарными инспекторами территориальных управлений Россельхознадзора, осуществляющими государственный ветерина</w:t>
      </w:r>
      <w:r w:rsidRPr="000C133F">
        <w:rPr>
          <w:color w:val="000000" w:themeColor="text1"/>
          <w:kern w:val="24"/>
          <w:sz w:val="28"/>
          <w:szCs w:val="28"/>
        </w:rPr>
        <w:t>р</w:t>
      </w:r>
      <w:r w:rsidRPr="000C133F">
        <w:rPr>
          <w:color w:val="000000" w:themeColor="text1"/>
          <w:kern w:val="24"/>
          <w:sz w:val="28"/>
          <w:szCs w:val="28"/>
        </w:rPr>
        <w:t>ный контроль, в 2014 году оформлено более 175 тыс. партий подконтрольных т</w:t>
      </w:r>
      <w:r w:rsidRPr="000C133F">
        <w:rPr>
          <w:color w:val="000000" w:themeColor="text1"/>
          <w:kern w:val="24"/>
          <w:sz w:val="28"/>
          <w:szCs w:val="28"/>
        </w:rPr>
        <w:t>о</w:t>
      </w:r>
      <w:r w:rsidRPr="000C133F">
        <w:rPr>
          <w:color w:val="000000" w:themeColor="text1"/>
          <w:kern w:val="24"/>
          <w:sz w:val="28"/>
          <w:szCs w:val="28"/>
        </w:rPr>
        <w:t xml:space="preserve">варов, из них мяса и </w:t>
      </w:r>
      <w:proofErr w:type="spellStart"/>
      <w:r w:rsidRPr="000C133F">
        <w:rPr>
          <w:color w:val="000000" w:themeColor="text1"/>
          <w:kern w:val="24"/>
          <w:sz w:val="28"/>
          <w:szCs w:val="28"/>
        </w:rPr>
        <w:t>мясосырья</w:t>
      </w:r>
      <w:proofErr w:type="spellEnd"/>
      <w:r w:rsidRPr="000C133F">
        <w:rPr>
          <w:color w:val="000000" w:themeColor="text1"/>
          <w:kern w:val="24"/>
          <w:sz w:val="28"/>
          <w:szCs w:val="28"/>
        </w:rPr>
        <w:t xml:space="preserve"> более 1 569 тыс. тонн, готовой пищевой проду</w:t>
      </w:r>
      <w:r w:rsidRPr="000C133F">
        <w:rPr>
          <w:color w:val="000000" w:themeColor="text1"/>
          <w:kern w:val="24"/>
          <w:sz w:val="28"/>
          <w:szCs w:val="28"/>
        </w:rPr>
        <w:t>к</w:t>
      </w:r>
      <w:r w:rsidRPr="000C133F">
        <w:rPr>
          <w:color w:val="000000" w:themeColor="text1"/>
          <w:kern w:val="24"/>
          <w:sz w:val="28"/>
          <w:szCs w:val="28"/>
        </w:rPr>
        <w:t xml:space="preserve">ции – более 645 тыс. тонн, рыбы и морепродуктов – более 556 тыс. тонн, кормов и кормовых добавок – более 1 млн тонн, сырья животного происхождения – </w:t>
      </w:r>
      <w:r w:rsidRPr="000C133F">
        <w:rPr>
          <w:color w:val="000000" w:themeColor="text1"/>
          <w:kern w:val="24"/>
          <w:sz w:val="28"/>
          <w:szCs w:val="28"/>
        </w:rPr>
        <w:br/>
        <w:t>18 тыс. тонн, животных – более 18,8 млн голов, суточных птенцов – 10 млн шт., инкубационного яйца – 698 млн шт.</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За отчетный период в местах полного таможенного оформления должнос</w:t>
      </w:r>
      <w:r w:rsidRPr="000C133F">
        <w:rPr>
          <w:color w:val="000000" w:themeColor="text1"/>
          <w:kern w:val="24"/>
          <w:sz w:val="28"/>
          <w:szCs w:val="28"/>
        </w:rPr>
        <w:t>т</w:t>
      </w:r>
      <w:r w:rsidRPr="000C133F">
        <w:rPr>
          <w:color w:val="000000" w:themeColor="text1"/>
          <w:kern w:val="24"/>
          <w:sz w:val="28"/>
          <w:szCs w:val="28"/>
        </w:rPr>
        <w:t>ными лицами территориальных управлений Россельхознадзора оформлено более 143 тыс. ветеринарных сертификатов. В рамках осуществления государственного ветеринарного лабораторного мониторинга безопасности поступающей живо</w:t>
      </w:r>
      <w:r w:rsidRPr="000C133F">
        <w:rPr>
          <w:color w:val="000000" w:themeColor="text1"/>
          <w:kern w:val="24"/>
          <w:sz w:val="28"/>
          <w:szCs w:val="28"/>
        </w:rPr>
        <w:t>т</w:t>
      </w:r>
      <w:r w:rsidRPr="000C133F">
        <w:rPr>
          <w:color w:val="000000" w:themeColor="text1"/>
          <w:kern w:val="24"/>
          <w:sz w:val="28"/>
          <w:szCs w:val="28"/>
        </w:rPr>
        <w:t>новодческой продукции отобрано 44 768 проб от продукции, ввезенной из-за р</w:t>
      </w:r>
      <w:r w:rsidRPr="000C133F">
        <w:rPr>
          <w:color w:val="000000" w:themeColor="text1"/>
          <w:kern w:val="24"/>
          <w:sz w:val="28"/>
          <w:szCs w:val="28"/>
        </w:rPr>
        <w:t>у</w:t>
      </w:r>
      <w:r w:rsidRPr="000C133F">
        <w:rPr>
          <w:color w:val="000000" w:themeColor="text1"/>
          <w:kern w:val="24"/>
          <w:sz w:val="28"/>
          <w:szCs w:val="28"/>
        </w:rPr>
        <w:t xml:space="preserve">бежа. </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В рамках исполнения мероприятий по осуществлению контроля за пер</w:t>
      </w:r>
      <w:r w:rsidRPr="000C133F">
        <w:rPr>
          <w:color w:val="000000" w:themeColor="text1"/>
          <w:kern w:val="24"/>
          <w:sz w:val="28"/>
          <w:szCs w:val="28"/>
        </w:rPr>
        <w:t>е</w:t>
      </w:r>
      <w:r w:rsidRPr="000C133F">
        <w:rPr>
          <w:color w:val="000000" w:themeColor="text1"/>
          <w:kern w:val="24"/>
          <w:sz w:val="28"/>
          <w:szCs w:val="28"/>
        </w:rPr>
        <w:t>мещением продукции животного происхождения, перемещаемой через госуда</w:t>
      </w:r>
      <w:r w:rsidRPr="000C133F">
        <w:rPr>
          <w:color w:val="000000" w:themeColor="text1"/>
          <w:kern w:val="24"/>
          <w:sz w:val="28"/>
          <w:szCs w:val="28"/>
        </w:rPr>
        <w:t>р</w:t>
      </w:r>
      <w:r w:rsidRPr="000C133F">
        <w:rPr>
          <w:color w:val="000000" w:themeColor="text1"/>
          <w:kern w:val="24"/>
          <w:sz w:val="28"/>
          <w:szCs w:val="28"/>
        </w:rPr>
        <w:t>ственную границу Российской Федерации в багаже, ручной клади или междун</w:t>
      </w:r>
      <w:r w:rsidRPr="000C133F">
        <w:rPr>
          <w:color w:val="000000" w:themeColor="text1"/>
          <w:kern w:val="24"/>
          <w:sz w:val="28"/>
          <w:szCs w:val="28"/>
        </w:rPr>
        <w:t>а</w:t>
      </w:r>
      <w:r w:rsidRPr="000C133F">
        <w:rPr>
          <w:color w:val="000000" w:themeColor="text1"/>
          <w:kern w:val="24"/>
          <w:sz w:val="28"/>
          <w:szCs w:val="28"/>
        </w:rPr>
        <w:t>родных почтовых отправлениях, за отчетный период возвращено или направлено на уничтожение более 249 тонн различных видов подконтрольных товаров.</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lastRenderedPageBreak/>
        <w:t xml:space="preserve">В 2014 году территориальными управлениями Россельхознадзора выявлено 2 750 нарушений требований Таможенного союза и Российской Федерации </w:t>
      </w:r>
      <w:r w:rsidRPr="00D87452">
        <w:rPr>
          <w:color w:val="000000" w:themeColor="text1"/>
          <w:kern w:val="24"/>
          <w:sz w:val="28"/>
          <w:szCs w:val="28"/>
        </w:rPr>
        <w:t>о</w:t>
      </w:r>
      <w:r w:rsidRPr="00D87452">
        <w:rPr>
          <w:color w:val="000000" w:themeColor="text1"/>
          <w:kern w:val="24"/>
          <w:sz w:val="28"/>
          <w:szCs w:val="28"/>
        </w:rPr>
        <w:t>б</w:t>
      </w:r>
      <w:r w:rsidRPr="00D87452">
        <w:rPr>
          <w:color w:val="000000" w:themeColor="text1"/>
          <w:kern w:val="24"/>
          <w:sz w:val="28"/>
          <w:szCs w:val="28"/>
        </w:rPr>
        <w:t xml:space="preserve">щим объемом </w:t>
      </w:r>
      <w:r w:rsidR="00D87452" w:rsidRPr="00D87452">
        <w:rPr>
          <w:color w:val="000000" w:themeColor="text1"/>
          <w:kern w:val="24"/>
          <w:sz w:val="28"/>
          <w:szCs w:val="28"/>
        </w:rPr>
        <w:t xml:space="preserve">продукции </w:t>
      </w:r>
      <w:r w:rsidRPr="00D87452">
        <w:rPr>
          <w:color w:val="000000" w:themeColor="text1"/>
          <w:kern w:val="24"/>
          <w:sz w:val="28"/>
          <w:szCs w:val="28"/>
        </w:rPr>
        <w:t>свыше 44 тыс. тонн.</w:t>
      </w:r>
      <w:r w:rsidRPr="000C133F">
        <w:rPr>
          <w:color w:val="000000" w:themeColor="text1"/>
          <w:kern w:val="24"/>
          <w:sz w:val="28"/>
          <w:szCs w:val="28"/>
        </w:rPr>
        <w:t xml:space="preserve"> </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Осуществлялась подготовка разрешений на ввоз/вывоз/транзит подко</w:t>
      </w:r>
      <w:r w:rsidRPr="000C133F">
        <w:rPr>
          <w:color w:val="000000" w:themeColor="text1"/>
          <w:kern w:val="24"/>
          <w:sz w:val="28"/>
          <w:szCs w:val="28"/>
        </w:rPr>
        <w:t>н</w:t>
      </w:r>
      <w:r w:rsidRPr="000C133F">
        <w:rPr>
          <w:color w:val="000000" w:themeColor="text1"/>
          <w:kern w:val="24"/>
          <w:sz w:val="28"/>
          <w:szCs w:val="28"/>
        </w:rPr>
        <w:t xml:space="preserve">трольных </w:t>
      </w:r>
      <w:proofErr w:type="spellStart"/>
      <w:r w:rsidR="00D87452">
        <w:rPr>
          <w:color w:val="000000" w:themeColor="text1"/>
          <w:kern w:val="24"/>
          <w:sz w:val="28"/>
          <w:szCs w:val="28"/>
        </w:rPr>
        <w:t>Россельхознадзору</w:t>
      </w:r>
      <w:proofErr w:type="spellEnd"/>
      <w:r w:rsidR="00D87452">
        <w:rPr>
          <w:color w:val="000000" w:themeColor="text1"/>
          <w:kern w:val="24"/>
          <w:sz w:val="28"/>
          <w:szCs w:val="28"/>
        </w:rPr>
        <w:t xml:space="preserve">  </w:t>
      </w:r>
      <w:r w:rsidRPr="000C133F">
        <w:rPr>
          <w:color w:val="000000" w:themeColor="text1"/>
          <w:kern w:val="24"/>
          <w:sz w:val="28"/>
          <w:szCs w:val="28"/>
        </w:rPr>
        <w:t>грузов с использованием ИС «Аргус». Рассмотр</w:t>
      </w:r>
      <w:r w:rsidRPr="000C133F">
        <w:rPr>
          <w:color w:val="000000" w:themeColor="text1"/>
          <w:kern w:val="24"/>
          <w:sz w:val="28"/>
          <w:szCs w:val="28"/>
        </w:rPr>
        <w:t>е</w:t>
      </w:r>
      <w:r w:rsidRPr="000C133F">
        <w:rPr>
          <w:color w:val="000000" w:themeColor="text1"/>
          <w:kern w:val="24"/>
          <w:sz w:val="28"/>
          <w:szCs w:val="28"/>
        </w:rPr>
        <w:t>но более 39 163 ходатайств на ввоз/вывоз/ транзит, оформлено 37 186 разреш</w:t>
      </w:r>
      <w:r w:rsidRPr="000C133F">
        <w:rPr>
          <w:color w:val="000000" w:themeColor="text1"/>
          <w:kern w:val="24"/>
          <w:sz w:val="28"/>
          <w:szCs w:val="28"/>
        </w:rPr>
        <w:t>е</w:t>
      </w:r>
      <w:r w:rsidRPr="000C133F">
        <w:rPr>
          <w:color w:val="000000" w:themeColor="text1"/>
          <w:kern w:val="24"/>
          <w:sz w:val="28"/>
          <w:szCs w:val="28"/>
        </w:rPr>
        <w:t>ний Россельхознадзора, 544 дополнения/изменения в ранее выданные разреш</w:t>
      </w:r>
      <w:r w:rsidRPr="000C133F">
        <w:rPr>
          <w:color w:val="000000" w:themeColor="text1"/>
          <w:kern w:val="24"/>
          <w:sz w:val="28"/>
          <w:szCs w:val="28"/>
        </w:rPr>
        <w:t>е</w:t>
      </w:r>
      <w:r w:rsidRPr="000C133F">
        <w:rPr>
          <w:color w:val="000000" w:themeColor="text1"/>
          <w:kern w:val="24"/>
          <w:sz w:val="28"/>
          <w:szCs w:val="28"/>
        </w:rPr>
        <w:t>ния, 1 976 отказов в оформлении разрешений.</w:t>
      </w:r>
    </w:p>
    <w:p w:rsidR="000C133F" w:rsidRPr="008C5B50" w:rsidRDefault="000C133F" w:rsidP="000C133F">
      <w:pPr>
        <w:spacing w:line="240" w:lineRule="auto"/>
        <w:ind w:firstLine="709"/>
        <w:contextualSpacing/>
        <w:jc w:val="both"/>
        <w:rPr>
          <w:rFonts w:eastAsia="Times New Roman"/>
          <w:i/>
          <w:color w:val="000000" w:themeColor="text1"/>
          <w:kern w:val="24"/>
          <w:sz w:val="20"/>
          <w:szCs w:val="20"/>
        </w:rPr>
      </w:pPr>
    </w:p>
    <w:p w:rsidR="000C133F" w:rsidRPr="000C133F" w:rsidRDefault="000C133F" w:rsidP="000C133F">
      <w:pPr>
        <w:spacing w:line="240" w:lineRule="auto"/>
        <w:contextualSpacing/>
        <w:jc w:val="center"/>
        <w:rPr>
          <w:rFonts w:eastAsia="Times New Roman"/>
          <w:b/>
          <w:bCs/>
          <w:i/>
          <w:iCs/>
          <w:color w:val="000000" w:themeColor="text1"/>
          <w:kern w:val="24"/>
          <w:sz w:val="28"/>
          <w:szCs w:val="28"/>
        </w:rPr>
      </w:pPr>
      <w:r w:rsidRPr="000C133F">
        <w:rPr>
          <w:rFonts w:eastAsia="Times New Roman"/>
          <w:b/>
          <w:bCs/>
          <w:color w:val="000000" w:themeColor="text1"/>
          <w:kern w:val="24"/>
          <w:sz w:val="28"/>
          <w:szCs w:val="28"/>
        </w:rPr>
        <w:t>В сфере обращения лекарственных средств</w:t>
      </w:r>
      <w:r w:rsidRPr="000C133F">
        <w:rPr>
          <w:rFonts w:eastAsia="Times New Roman"/>
          <w:b/>
          <w:bCs/>
          <w:color w:val="000000" w:themeColor="text1"/>
          <w:kern w:val="24"/>
          <w:sz w:val="28"/>
          <w:szCs w:val="28"/>
        </w:rPr>
        <w:br/>
        <w:t>для ветеринарного  применения</w:t>
      </w:r>
    </w:p>
    <w:p w:rsidR="000C133F" w:rsidRPr="008C5B50" w:rsidRDefault="000C133F" w:rsidP="000C133F">
      <w:pPr>
        <w:spacing w:line="240" w:lineRule="auto"/>
        <w:ind w:firstLine="709"/>
        <w:contextualSpacing/>
        <w:jc w:val="center"/>
        <w:rPr>
          <w:rFonts w:eastAsia="Times New Roman"/>
          <w:b/>
          <w:bCs/>
          <w:i/>
          <w:iCs/>
          <w:color w:val="000000" w:themeColor="text1"/>
          <w:kern w:val="24"/>
          <w:sz w:val="20"/>
          <w:szCs w:val="20"/>
        </w:rPr>
      </w:pPr>
    </w:p>
    <w:p w:rsidR="000C133F" w:rsidRPr="000C133F" w:rsidRDefault="000C133F" w:rsidP="008F3F26">
      <w:pPr>
        <w:spacing w:line="240" w:lineRule="auto"/>
        <w:ind w:firstLine="709"/>
        <w:jc w:val="both"/>
        <w:rPr>
          <w:color w:val="000000" w:themeColor="text1"/>
          <w:kern w:val="24"/>
          <w:sz w:val="28"/>
          <w:szCs w:val="28"/>
        </w:rPr>
      </w:pPr>
      <w:r w:rsidRPr="000C133F">
        <w:rPr>
          <w:color w:val="000000" w:themeColor="text1"/>
          <w:kern w:val="24"/>
          <w:sz w:val="28"/>
          <w:szCs w:val="28"/>
        </w:rPr>
        <w:t>Федеральная служба по ветеринарному и фитосанитарному надзору явл</w:t>
      </w:r>
      <w:r w:rsidRPr="000C133F">
        <w:rPr>
          <w:color w:val="000000" w:themeColor="text1"/>
          <w:kern w:val="24"/>
          <w:sz w:val="28"/>
          <w:szCs w:val="28"/>
        </w:rPr>
        <w:t>я</w:t>
      </w:r>
      <w:r w:rsidRPr="000C133F">
        <w:rPr>
          <w:color w:val="000000" w:themeColor="text1"/>
          <w:kern w:val="24"/>
          <w:sz w:val="28"/>
          <w:szCs w:val="28"/>
        </w:rPr>
        <w:t>ется федеральным органом исполнительной власти, осуществляющим функции по  регистрации лекарственных средств для ветеринарного применения, корм</w:t>
      </w:r>
      <w:r w:rsidRPr="000C133F">
        <w:rPr>
          <w:color w:val="000000" w:themeColor="text1"/>
          <w:kern w:val="24"/>
          <w:sz w:val="28"/>
          <w:szCs w:val="28"/>
        </w:rPr>
        <w:t>о</w:t>
      </w:r>
      <w:r w:rsidRPr="000C133F">
        <w:rPr>
          <w:color w:val="000000" w:themeColor="text1"/>
          <w:kern w:val="24"/>
          <w:sz w:val="28"/>
          <w:szCs w:val="28"/>
        </w:rPr>
        <w:t>вых добавок для животных и кормов, содержащих генно-инженерно-модифицированные организмы (далее – ГМО).</w:t>
      </w:r>
    </w:p>
    <w:p w:rsidR="000C133F" w:rsidRPr="000C133F" w:rsidRDefault="000C133F" w:rsidP="008F3F26">
      <w:pPr>
        <w:spacing w:line="240" w:lineRule="auto"/>
        <w:ind w:firstLine="709"/>
        <w:jc w:val="both"/>
        <w:rPr>
          <w:color w:val="000000" w:themeColor="text1"/>
          <w:kern w:val="24"/>
          <w:sz w:val="28"/>
          <w:szCs w:val="28"/>
        </w:rPr>
      </w:pPr>
      <w:r w:rsidRPr="000C133F">
        <w:rPr>
          <w:color w:val="000000" w:themeColor="text1"/>
          <w:kern w:val="24"/>
          <w:sz w:val="28"/>
          <w:szCs w:val="28"/>
        </w:rPr>
        <w:t xml:space="preserve"> Кроме того, в соответствии с Федеральным законом от 12 апреля 2010 г. </w:t>
      </w:r>
      <w:r w:rsidRPr="000C133F">
        <w:rPr>
          <w:color w:val="000000" w:themeColor="text1"/>
          <w:kern w:val="24"/>
          <w:sz w:val="28"/>
          <w:szCs w:val="28"/>
        </w:rPr>
        <w:br/>
        <w:t>№ 61-ФЗ «Об обращении лекарственных средств» Россельхознадзор осущест</w:t>
      </w:r>
      <w:r w:rsidRPr="000C133F">
        <w:rPr>
          <w:color w:val="000000" w:themeColor="text1"/>
          <w:kern w:val="24"/>
          <w:sz w:val="28"/>
          <w:szCs w:val="28"/>
        </w:rPr>
        <w:t>в</w:t>
      </w:r>
      <w:r w:rsidRPr="000C133F">
        <w:rPr>
          <w:color w:val="000000" w:themeColor="text1"/>
          <w:kern w:val="24"/>
          <w:sz w:val="28"/>
          <w:szCs w:val="28"/>
        </w:rPr>
        <w:t>ляет государственный контроль (надзор) в сфере обращения лекарственных средств для ветеринарного применения.</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В соответствии с Федеральным законом от 4 мая 2011 г. № 99-ФЗ </w:t>
      </w:r>
      <w:r w:rsidRPr="000C133F">
        <w:rPr>
          <w:color w:val="000000" w:themeColor="text1"/>
          <w:kern w:val="24"/>
          <w:sz w:val="28"/>
          <w:szCs w:val="28"/>
        </w:rPr>
        <w:br/>
        <w:t>«О лицензировании отдельных видов деятельности» Россельхознадзор ос</w:t>
      </w:r>
      <w:r w:rsidRPr="000C133F">
        <w:rPr>
          <w:color w:val="000000" w:themeColor="text1"/>
          <w:kern w:val="24"/>
          <w:sz w:val="28"/>
          <w:szCs w:val="28"/>
        </w:rPr>
        <w:t>у</w:t>
      </w:r>
      <w:r w:rsidRPr="000C133F">
        <w:rPr>
          <w:color w:val="000000" w:themeColor="text1"/>
          <w:kern w:val="24"/>
          <w:sz w:val="28"/>
          <w:szCs w:val="28"/>
        </w:rPr>
        <w:t>ществляет выдачу лицензий на производство лекарственных средств для ветер</w:t>
      </w:r>
      <w:r w:rsidRPr="000C133F">
        <w:rPr>
          <w:color w:val="000000" w:themeColor="text1"/>
          <w:kern w:val="24"/>
          <w:sz w:val="28"/>
          <w:szCs w:val="28"/>
        </w:rPr>
        <w:t>и</w:t>
      </w:r>
      <w:r w:rsidRPr="000C133F">
        <w:rPr>
          <w:color w:val="000000" w:themeColor="text1"/>
          <w:kern w:val="24"/>
          <w:sz w:val="28"/>
          <w:szCs w:val="28"/>
        </w:rPr>
        <w:t>нарного применения и на фармацевтическую деятельность в сфере обращения лекарственных средств для ветеринарного применения.</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В рамках полномочий по осуществлению государственной регистрации </w:t>
      </w:r>
      <w:r w:rsidRPr="000C133F">
        <w:rPr>
          <w:color w:val="000000" w:themeColor="text1"/>
          <w:kern w:val="24"/>
          <w:sz w:val="28"/>
          <w:szCs w:val="28"/>
        </w:rPr>
        <w:br/>
        <w:t xml:space="preserve">лекарственных средств для ветеринарного применения, кормовых добавок для животных в 2014 году на территории Российской Федерации Россельхознадзором зарегистрировано: </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134 лекарственных средства для ветеринарного применения; </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391 кормовая добавка для животных;</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16 ГМО-кормов.</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В государственный реестр включено 9 фармацевтических субстанций, не используемых при производстве лекарственных средств для ветеринарного пр</w:t>
      </w:r>
      <w:r w:rsidRPr="000C133F">
        <w:rPr>
          <w:color w:val="000000" w:themeColor="text1"/>
          <w:kern w:val="24"/>
          <w:sz w:val="28"/>
          <w:szCs w:val="28"/>
        </w:rPr>
        <w:t>и</w:t>
      </w:r>
      <w:r w:rsidRPr="000C133F">
        <w:rPr>
          <w:color w:val="000000" w:themeColor="text1"/>
          <w:kern w:val="24"/>
          <w:sz w:val="28"/>
          <w:szCs w:val="28"/>
        </w:rPr>
        <w:t>менения.</w:t>
      </w:r>
    </w:p>
    <w:p w:rsidR="000C133F" w:rsidRPr="000C133F" w:rsidRDefault="000C133F" w:rsidP="008F3F26">
      <w:pPr>
        <w:spacing w:line="240" w:lineRule="auto"/>
        <w:ind w:firstLine="709"/>
        <w:jc w:val="both"/>
        <w:rPr>
          <w:color w:val="000000" w:themeColor="text1"/>
          <w:kern w:val="24"/>
          <w:sz w:val="28"/>
          <w:szCs w:val="28"/>
        </w:rPr>
      </w:pPr>
      <w:r w:rsidRPr="000C133F">
        <w:rPr>
          <w:color w:val="000000" w:themeColor="text1"/>
          <w:kern w:val="24"/>
          <w:sz w:val="28"/>
          <w:szCs w:val="28"/>
        </w:rPr>
        <w:t>Внесено изменений в документы, содержащиеся в регистрационном досье, на 327 лекарственных препаратов для ветеринарного применения, 34 кормовых добавки для животных и 6 ГМО-кормов.</w:t>
      </w:r>
    </w:p>
    <w:p w:rsidR="000C133F" w:rsidRPr="000C133F" w:rsidRDefault="000C133F" w:rsidP="008F3F26">
      <w:pPr>
        <w:spacing w:line="240" w:lineRule="auto"/>
        <w:ind w:firstLine="709"/>
        <w:jc w:val="both"/>
        <w:rPr>
          <w:color w:val="000000" w:themeColor="text1"/>
          <w:kern w:val="24"/>
          <w:sz w:val="28"/>
          <w:szCs w:val="28"/>
        </w:rPr>
      </w:pPr>
      <w:r w:rsidRPr="000C133F">
        <w:rPr>
          <w:color w:val="000000" w:themeColor="text1"/>
          <w:kern w:val="24"/>
          <w:sz w:val="28"/>
          <w:szCs w:val="28"/>
        </w:rPr>
        <w:t>Отмечается ежегодный рост заявок на первичную регистрацию лека</w:t>
      </w:r>
      <w:r w:rsidRPr="000C133F">
        <w:rPr>
          <w:color w:val="000000" w:themeColor="text1"/>
          <w:kern w:val="24"/>
          <w:sz w:val="28"/>
          <w:szCs w:val="28"/>
        </w:rPr>
        <w:t>р</w:t>
      </w:r>
      <w:r w:rsidRPr="000C133F">
        <w:rPr>
          <w:color w:val="000000" w:themeColor="text1"/>
          <w:kern w:val="24"/>
          <w:sz w:val="28"/>
          <w:szCs w:val="28"/>
        </w:rPr>
        <w:t>ственных средств для ветеринарного применения.</w:t>
      </w:r>
    </w:p>
    <w:p w:rsidR="000C133F" w:rsidRPr="000C133F" w:rsidRDefault="000C133F" w:rsidP="008F3F26">
      <w:pPr>
        <w:spacing w:line="240" w:lineRule="auto"/>
        <w:ind w:firstLine="709"/>
        <w:jc w:val="both"/>
        <w:rPr>
          <w:color w:val="000000" w:themeColor="text1"/>
          <w:kern w:val="24"/>
          <w:sz w:val="28"/>
          <w:szCs w:val="28"/>
        </w:rPr>
      </w:pPr>
      <w:r w:rsidRPr="000C133F">
        <w:rPr>
          <w:color w:val="000000" w:themeColor="text1"/>
          <w:kern w:val="24"/>
          <w:sz w:val="28"/>
          <w:szCs w:val="28"/>
        </w:rPr>
        <w:t>Подтверждена государственная регистрация 390 лекарственных средств для ветеринарного применения.</w:t>
      </w:r>
    </w:p>
    <w:p w:rsidR="000C133F" w:rsidRPr="000C133F" w:rsidRDefault="000C133F" w:rsidP="008F3F26">
      <w:pPr>
        <w:spacing w:line="240" w:lineRule="auto"/>
        <w:ind w:firstLine="709"/>
        <w:jc w:val="both"/>
        <w:rPr>
          <w:color w:val="000000" w:themeColor="text1"/>
          <w:kern w:val="24"/>
          <w:sz w:val="28"/>
          <w:szCs w:val="28"/>
        </w:rPr>
      </w:pPr>
      <w:r w:rsidRPr="000C133F">
        <w:rPr>
          <w:color w:val="000000" w:themeColor="text1"/>
          <w:kern w:val="24"/>
          <w:sz w:val="28"/>
          <w:szCs w:val="28"/>
        </w:rPr>
        <w:t>При осуществлении лицензирования производства лекарственных средств для ветеринарного применения и фармацевтической деятельности в 2014 году выдано и переоформлено 393 лицензии:</w:t>
      </w:r>
    </w:p>
    <w:p w:rsidR="000C133F" w:rsidRPr="000C133F" w:rsidRDefault="000C133F" w:rsidP="008F3F26">
      <w:pPr>
        <w:spacing w:line="240" w:lineRule="auto"/>
        <w:ind w:firstLine="709"/>
        <w:jc w:val="both"/>
        <w:rPr>
          <w:color w:val="000000" w:themeColor="text1"/>
          <w:kern w:val="24"/>
          <w:sz w:val="28"/>
          <w:szCs w:val="28"/>
        </w:rPr>
      </w:pPr>
      <w:r w:rsidRPr="000C133F">
        <w:rPr>
          <w:color w:val="000000" w:themeColor="text1"/>
          <w:kern w:val="24"/>
          <w:sz w:val="28"/>
          <w:szCs w:val="28"/>
        </w:rPr>
        <w:lastRenderedPageBreak/>
        <w:t>39 лицензий на осуществление производства лекарственных средств,</w:t>
      </w:r>
    </w:p>
    <w:p w:rsidR="000C133F" w:rsidRPr="000C133F" w:rsidRDefault="000C133F" w:rsidP="008F3F26">
      <w:pPr>
        <w:spacing w:line="240" w:lineRule="auto"/>
        <w:ind w:firstLine="709"/>
        <w:jc w:val="both"/>
        <w:rPr>
          <w:color w:val="000000" w:themeColor="text1"/>
          <w:kern w:val="24"/>
          <w:sz w:val="28"/>
          <w:szCs w:val="28"/>
        </w:rPr>
      </w:pPr>
      <w:r w:rsidRPr="000C133F">
        <w:rPr>
          <w:color w:val="000000" w:themeColor="text1"/>
          <w:kern w:val="24"/>
          <w:sz w:val="28"/>
          <w:szCs w:val="28"/>
        </w:rPr>
        <w:t xml:space="preserve">354 лицензии на осуществление фармацевтической деятельности. </w:t>
      </w:r>
    </w:p>
    <w:p w:rsidR="000C133F" w:rsidRPr="000C133F" w:rsidRDefault="000C133F" w:rsidP="008F3F26">
      <w:pPr>
        <w:spacing w:line="240" w:lineRule="auto"/>
        <w:ind w:firstLine="709"/>
        <w:jc w:val="both"/>
        <w:rPr>
          <w:color w:val="000000" w:themeColor="text1"/>
          <w:kern w:val="24"/>
          <w:sz w:val="28"/>
          <w:szCs w:val="28"/>
        </w:rPr>
      </w:pPr>
      <w:r w:rsidRPr="000C133F">
        <w:rPr>
          <w:color w:val="000000" w:themeColor="text1"/>
          <w:kern w:val="24"/>
          <w:sz w:val="28"/>
          <w:szCs w:val="28"/>
        </w:rPr>
        <w:t>В рамках контрольно-надзорных мероприятий Россельхознадзором пров</w:t>
      </w:r>
      <w:r w:rsidRPr="000C133F">
        <w:rPr>
          <w:color w:val="000000" w:themeColor="text1"/>
          <w:kern w:val="24"/>
          <w:sz w:val="28"/>
          <w:szCs w:val="28"/>
        </w:rPr>
        <w:t>о</w:t>
      </w:r>
      <w:r w:rsidRPr="000C133F">
        <w:rPr>
          <w:color w:val="000000" w:themeColor="text1"/>
          <w:kern w:val="24"/>
          <w:sz w:val="28"/>
          <w:szCs w:val="28"/>
        </w:rPr>
        <w:t>дятся проверки хозяйствующих субъектов, осуществляющих производство л</w:t>
      </w:r>
      <w:r w:rsidRPr="000C133F">
        <w:rPr>
          <w:color w:val="000000" w:themeColor="text1"/>
          <w:kern w:val="24"/>
          <w:sz w:val="28"/>
          <w:szCs w:val="28"/>
        </w:rPr>
        <w:t>е</w:t>
      </w:r>
      <w:r w:rsidRPr="000C133F">
        <w:rPr>
          <w:color w:val="000000" w:themeColor="text1"/>
          <w:kern w:val="24"/>
          <w:sz w:val="28"/>
          <w:szCs w:val="28"/>
        </w:rPr>
        <w:t>карственных средств для ветеринарного применения и фармацевтическую де</w:t>
      </w:r>
      <w:r w:rsidRPr="000C133F">
        <w:rPr>
          <w:color w:val="000000" w:themeColor="text1"/>
          <w:kern w:val="24"/>
          <w:sz w:val="28"/>
          <w:szCs w:val="28"/>
        </w:rPr>
        <w:t>я</w:t>
      </w:r>
      <w:r w:rsidRPr="000C133F">
        <w:rPr>
          <w:color w:val="000000" w:themeColor="text1"/>
          <w:kern w:val="24"/>
          <w:sz w:val="28"/>
          <w:szCs w:val="28"/>
        </w:rPr>
        <w:t>тельность в сфере обращения лекарственных средств для ветеринарного прим</w:t>
      </w:r>
      <w:r w:rsidRPr="000C133F">
        <w:rPr>
          <w:color w:val="000000" w:themeColor="text1"/>
          <w:kern w:val="24"/>
          <w:sz w:val="28"/>
          <w:szCs w:val="28"/>
        </w:rPr>
        <w:t>е</w:t>
      </w:r>
      <w:r w:rsidRPr="000C133F">
        <w:rPr>
          <w:color w:val="000000" w:themeColor="text1"/>
          <w:kern w:val="24"/>
          <w:sz w:val="28"/>
          <w:szCs w:val="28"/>
        </w:rPr>
        <w:t>нения.</w:t>
      </w:r>
    </w:p>
    <w:p w:rsidR="000C133F" w:rsidRPr="000C133F" w:rsidRDefault="000C133F" w:rsidP="008F3F26">
      <w:pPr>
        <w:spacing w:line="240" w:lineRule="auto"/>
        <w:ind w:firstLine="709"/>
        <w:jc w:val="both"/>
        <w:rPr>
          <w:color w:val="000000" w:themeColor="text1"/>
          <w:kern w:val="24"/>
          <w:sz w:val="28"/>
          <w:szCs w:val="28"/>
        </w:rPr>
      </w:pPr>
      <w:r w:rsidRPr="000C133F">
        <w:rPr>
          <w:color w:val="000000" w:themeColor="text1"/>
          <w:kern w:val="24"/>
          <w:sz w:val="28"/>
          <w:szCs w:val="28"/>
        </w:rPr>
        <w:t>Территориальными управлениями Россельхознадзора в рамках осущест</w:t>
      </w:r>
      <w:r w:rsidRPr="000C133F">
        <w:rPr>
          <w:color w:val="000000" w:themeColor="text1"/>
          <w:kern w:val="24"/>
          <w:sz w:val="28"/>
          <w:szCs w:val="28"/>
        </w:rPr>
        <w:t>в</w:t>
      </w:r>
      <w:r w:rsidRPr="000C133F">
        <w:rPr>
          <w:color w:val="000000" w:themeColor="text1"/>
          <w:kern w:val="24"/>
          <w:sz w:val="28"/>
          <w:szCs w:val="28"/>
        </w:rPr>
        <w:t xml:space="preserve">ления государственного контроля (надзора) в сфере обращения лекарственных средств для ветеринарного применения проведено 3 883 проверки (из них </w:t>
      </w:r>
      <w:r w:rsidRPr="000C133F">
        <w:rPr>
          <w:color w:val="000000" w:themeColor="text1"/>
          <w:kern w:val="24"/>
          <w:sz w:val="28"/>
          <w:szCs w:val="28"/>
        </w:rPr>
        <w:br/>
        <w:t>1 238 плановых проверок, 2 084 проверки по заявлениям лицензиатов и соиск</w:t>
      </w:r>
      <w:r w:rsidRPr="000C133F">
        <w:rPr>
          <w:color w:val="000000" w:themeColor="text1"/>
          <w:kern w:val="24"/>
          <w:sz w:val="28"/>
          <w:szCs w:val="28"/>
        </w:rPr>
        <w:t>а</w:t>
      </w:r>
      <w:r w:rsidRPr="000C133F">
        <w:rPr>
          <w:color w:val="000000" w:themeColor="text1"/>
          <w:kern w:val="24"/>
          <w:sz w:val="28"/>
          <w:szCs w:val="28"/>
        </w:rPr>
        <w:t>телей лицензии и 561 внеплановая проверка, включая проверки по выявлению деятельности без лицензии).</w:t>
      </w:r>
    </w:p>
    <w:p w:rsidR="000C133F" w:rsidRPr="000C133F" w:rsidRDefault="000C133F" w:rsidP="000C133F">
      <w:pPr>
        <w:keepNext/>
        <w:spacing w:line="240" w:lineRule="auto"/>
        <w:jc w:val="center"/>
        <w:outlineLvl w:val="0"/>
        <w:rPr>
          <w:rFonts w:eastAsia="Times New Roman"/>
          <w:b/>
          <w:bCs/>
          <w:color w:val="000000" w:themeColor="text1"/>
          <w:kern w:val="24"/>
          <w:sz w:val="28"/>
          <w:szCs w:val="28"/>
          <w:lang w:eastAsia="ru-RU"/>
        </w:rPr>
      </w:pPr>
      <w:r w:rsidRPr="000C133F">
        <w:rPr>
          <w:rFonts w:eastAsia="Times New Roman"/>
          <w:b/>
          <w:bCs/>
          <w:color w:val="000000" w:themeColor="text1"/>
          <w:kern w:val="24"/>
          <w:sz w:val="28"/>
          <w:szCs w:val="28"/>
          <w:lang w:eastAsia="ru-RU"/>
        </w:rPr>
        <w:br w:type="page"/>
      </w:r>
    </w:p>
    <w:p w:rsidR="000C133F" w:rsidRPr="000C133F" w:rsidRDefault="000C133F" w:rsidP="000C133F">
      <w:pPr>
        <w:keepNext/>
        <w:spacing w:line="240" w:lineRule="auto"/>
        <w:jc w:val="center"/>
        <w:outlineLvl w:val="0"/>
        <w:rPr>
          <w:rFonts w:eastAsia="Times New Roman"/>
          <w:b/>
          <w:bCs/>
          <w:color w:val="000000" w:themeColor="text1"/>
          <w:kern w:val="24"/>
          <w:sz w:val="28"/>
          <w:szCs w:val="28"/>
          <w:lang w:eastAsia="ru-RU"/>
        </w:rPr>
      </w:pPr>
      <w:bookmarkStart w:id="59" w:name="_Toc418862308"/>
      <w:r w:rsidRPr="000C133F">
        <w:rPr>
          <w:rFonts w:eastAsia="Times New Roman"/>
          <w:b/>
          <w:bCs/>
          <w:color w:val="000000" w:themeColor="text1"/>
          <w:kern w:val="24"/>
          <w:sz w:val="28"/>
          <w:szCs w:val="28"/>
          <w:lang w:eastAsia="ru-RU"/>
        </w:rPr>
        <w:lastRenderedPageBreak/>
        <w:t>РАЗДЕЛ 4. ПОДПРОГРАММА «РАЗВИТИЕ МЯСНОГО СКОТОВОДСТВА»</w:t>
      </w:r>
      <w:bookmarkEnd w:id="59"/>
    </w:p>
    <w:p w:rsidR="000C133F" w:rsidRPr="008C5B50" w:rsidRDefault="000C133F" w:rsidP="000C133F">
      <w:pPr>
        <w:spacing w:line="240" w:lineRule="auto"/>
        <w:ind w:firstLine="567"/>
        <w:jc w:val="both"/>
        <w:rPr>
          <w:color w:val="000000" w:themeColor="text1"/>
          <w:kern w:val="24"/>
          <w:sz w:val="20"/>
          <w:szCs w:val="20"/>
        </w:rPr>
      </w:pPr>
    </w:p>
    <w:p w:rsidR="000C133F" w:rsidRPr="000C133F" w:rsidRDefault="000C133F" w:rsidP="008F3F26">
      <w:pPr>
        <w:spacing w:line="240" w:lineRule="auto"/>
        <w:ind w:firstLine="567"/>
        <w:jc w:val="both"/>
        <w:rPr>
          <w:color w:val="000000" w:themeColor="text1"/>
          <w:kern w:val="24"/>
          <w:sz w:val="28"/>
          <w:szCs w:val="28"/>
        </w:rPr>
      </w:pPr>
      <w:r w:rsidRPr="000C133F">
        <w:rPr>
          <w:color w:val="000000" w:themeColor="text1"/>
          <w:kern w:val="24"/>
          <w:sz w:val="28"/>
          <w:szCs w:val="28"/>
        </w:rPr>
        <w:t>Цель Подпрограммы заключается в повышении конкурентоспособности мясного скотоводства, а ее задача состоит в увеличении поголовья животных специализированных мясных пород и помесных животных, полученных от скрещивания с мясными породами, с внедрением новых технологий их содерж</w:t>
      </w:r>
      <w:r w:rsidRPr="000C133F">
        <w:rPr>
          <w:color w:val="000000" w:themeColor="text1"/>
          <w:kern w:val="24"/>
          <w:sz w:val="28"/>
          <w:szCs w:val="28"/>
        </w:rPr>
        <w:t>а</w:t>
      </w:r>
      <w:r w:rsidRPr="000C133F">
        <w:rPr>
          <w:color w:val="000000" w:themeColor="text1"/>
          <w:kern w:val="24"/>
          <w:sz w:val="28"/>
          <w:szCs w:val="28"/>
        </w:rPr>
        <w:t>ния и кормления.</w:t>
      </w:r>
    </w:p>
    <w:p w:rsidR="000C133F" w:rsidRPr="000C133F" w:rsidRDefault="000C133F" w:rsidP="008F3F26">
      <w:pPr>
        <w:spacing w:line="240" w:lineRule="auto"/>
        <w:ind w:firstLine="567"/>
        <w:jc w:val="both"/>
        <w:rPr>
          <w:color w:val="000000" w:themeColor="text1"/>
          <w:spacing w:val="-2"/>
          <w:kern w:val="24"/>
          <w:sz w:val="28"/>
          <w:szCs w:val="28"/>
        </w:rPr>
      </w:pPr>
      <w:r w:rsidRPr="000C133F">
        <w:rPr>
          <w:color w:val="000000" w:themeColor="text1"/>
          <w:spacing w:val="-2"/>
          <w:kern w:val="24"/>
          <w:sz w:val="28"/>
          <w:szCs w:val="28"/>
        </w:rPr>
        <w:t>Подпрограмма включает в себя следующие основные мероприятия:</w:t>
      </w:r>
    </w:p>
    <w:p w:rsidR="000C133F" w:rsidRPr="000C133F" w:rsidRDefault="000C133F" w:rsidP="008F3F26">
      <w:pPr>
        <w:spacing w:line="240" w:lineRule="auto"/>
        <w:ind w:firstLine="567"/>
        <w:jc w:val="both"/>
        <w:rPr>
          <w:color w:val="000000" w:themeColor="text1"/>
          <w:spacing w:val="-2"/>
          <w:kern w:val="24"/>
          <w:sz w:val="28"/>
          <w:szCs w:val="28"/>
        </w:rPr>
      </w:pPr>
      <w:r w:rsidRPr="000C133F">
        <w:rPr>
          <w:color w:val="000000" w:themeColor="text1"/>
          <w:spacing w:val="-2"/>
          <w:kern w:val="24"/>
          <w:sz w:val="28"/>
          <w:szCs w:val="28"/>
        </w:rPr>
        <w:t>развитие племенной базы мясного скотоводства;</w:t>
      </w:r>
    </w:p>
    <w:p w:rsidR="000C133F" w:rsidRPr="000C133F" w:rsidRDefault="000C133F" w:rsidP="008F3F26">
      <w:pPr>
        <w:spacing w:line="240" w:lineRule="auto"/>
        <w:ind w:firstLine="567"/>
        <w:jc w:val="both"/>
        <w:rPr>
          <w:color w:val="000000" w:themeColor="text1"/>
          <w:spacing w:val="-2"/>
          <w:kern w:val="24"/>
          <w:sz w:val="28"/>
          <w:szCs w:val="28"/>
        </w:rPr>
      </w:pPr>
      <w:r w:rsidRPr="000C133F">
        <w:rPr>
          <w:color w:val="000000" w:themeColor="text1"/>
          <w:spacing w:val="-2"/>
          <w:kern w:val="24"/>
          <w:sz w:val="28"/>
          <w:szCs w:val="28"/>
        </w:rPr>
        <w:t>предоставление субсидий на содержание товарного маточного поголовья крупного рогатого скота мясных пород и их помесей;</w:t>
      </w:r>
    </w:p>
    <w:p w:rsidR="000C133F" w:rsidRPr="000C133F" w:rsidRDefault="000C133F" w:rsidP="008F3F26">
      <w:pPr>
        <w:spacing w:line="240" w:lineRule="auto"/>
        <w:ind w:firstLine="567"/>
        <w:jc w:val="both"/>
        <w:rPr>
          <w:color w:val="000000" w:themeColor="text1"/>
          <w:spacing w:val="-2"/>
          <w:kern w:val="24"/>
          <w:sz w:val="28"/>
          <w:szCs w:val="28"/>
        </w:rPr>
      </w:pPr>
      <w:r w:rsidRPr="000C133F">
        <w:rPr>
          <w:color w:val="000000" w:themeColor="text1"/>
          <w:spacing w:val="-2"/>
          <w:kern w:val="24"/>
          <w:sz w:val="28"/>
          <w:szCs w:val="28"/>
        </w:rPr>
        <w:t>поддержка экономически значимых программ субъектов Российской Федер</w:t>
      </w:r>
      <w:r w:rsidRPr="000C133F">
        <w:rPr>
          <w:color w:val="000000" w:themeColor="text1"/>
          <w:spacing w:val="-2"/>
          <w:kern w:val="24"/>
          <w:sz w:val="28"/>
          <w:szCs w:val="28"/>
        </w:rPr>
        <w:t>а</w:t>
      </w:r>
      <w:r w:rsidRPr="000C133F">
        <w:rPr>
          <w:color w:val="000000" w:themeColor="text1"/>
          <w:spacing w:val="-2"/>
          <w:kern w:val="24"/>
          <w:sz w:val="28"/>
          <w:szCs w:val="28"/>
        </w:rPr>
        <w:t>ции в области мясного скотоводства;</w:t>
      </w:r>
    </w:p>
    <w:p w:rsidR="000C133F" w:rsidRPr="000C133F" w:rsidRDefault="000C133F" w:rsidP="008F3F26">
      <w:pPr>
        <w:spacing w:line="240" w:lineRule="auto"/>
        <w:ind w:firstLine="567"/>
        <w:jc w:val="both"/>
        <w:rPr>
          <w:color w:val="000000" w:themeColor="text1"/>
          <w:spacing w:val="-4"/>
          <w:kern w:val="24"/>
          <w:sz w:val="28"/>
          <w:szCs w:val="28"/>
        </w:rPr>
      </w:pPr>
      <w:r w:rsidRPr="000C133F">
        <w:rPr>
          <w:color w:val="000000" w:themeColor="text1"/>
          <w:spacing w:val="-4"/>
          <w:kern w:val="24"/>
          <w:sz w:val="28"/>
          <w:szCs w:val="28"/>
        </w:rPr>
        <w:t>предоставление субсидий на компенсацию части процентной ставки по инв</w:t>
      </w:r>
      <w:r w:rsidRPr="000C133F">
        <w:rPr>
          <w:color w:val="000000" w:themeColor="text1"/>
          <w:spacing w:val="-4"/>
          <w:kern w:val="24"/>
          <w:sz w:val="28"/>
          <w:szCs w:val="28"/>
        </w:rPr>
        <w:t>е</w:t>
      </w:r>
      <w:r w:rsidRPr="000C133F">
        <w:rPr>
          <w:color w:val="000000" w:themeColor="text1"/>
          <w:spacing w:val="-4"/>
          <w:kern w:val="24"/>
          <w:sz w:val="28"/>
          <w:szCs w:val="28"/>
        </w:rPr>
        <w:t>стиционным кредитам (займам) на строительство и реконструкцию объектов для мясного скотоводства.</w:t>
      </w:r>
    </w:p>
    <w:p w:rsidR="000C133F" w:rsidRDefault="000C133F" w:rsidP="008F3F26">
      <w:pPr>
        <w:spacing w:line="240" w:lineRule="auto"/>
        <w:ind w:firstLine="567"/>
        <w:jc w:val="both"/>
        <w:rPr>
          <w:color w:val="000000" w:themeColor="text1"/>
          <w:spacing w:val="-2"/>
          <w:kern w:val="24"/>
          <w:sz w:val="28"/>
          <w:szCs w:val="28"/>
        </w:rPr>
      </w:pPr>
      <w:r w:rsidRPr="000C133F">
        <w:rPr>
          <w:color w:val="000000" w:themeColor="text1"/>
          <w:spacing w:val="-2"/>
          <w:kern w:val="24"/>
          <w:sz w:val="28"/>
          <w:szCs w:val="28"/>
        </w:rPr>
        <w:t xml:space="preserve">Целевым индикатором Подпрограммы является поголовье крупного рогатого скота специализированных мясных пород и помесного скота, полученного </w:t>
      </w:r>
      <w:r w:rsidRPr="000C133F">
        <w:rPr>
          <w:color w:val="000000" w:themeColor="text1"/>
          <w:spacing w:val="-2"/>
          <w:kern w:val="24"/>
          <w:sz w:val="28"/>
          <w:szCs w:val="28"/>
        </w:rPr>
        <w:br/>
        <w:t>от скрещивания со специализированными мясными породами.</w:t>
      </w:r>
    </w:p>
    <w:p w:rsidR="008F3F26" w:rsidRPr="008C5B50" w:rsidRDefault="008F3F26" w:rsidP="008F3F26">
      <w:pPr>
        <w:spacing w:line="240" w:lineRule="auto"/>
        <w:ind w:firstLine="567"/>
        <w:jc w:val="both"/>
        <w:rPr>
          <w:color w:val="000000" w:themeColor="text1"/>
          <w:spacing w:val="-4"/>
          <w:kern w:val="24"/>
          <w:sz w:val="20"/>
          <w:szCs w:val="20"/>
        </w:rPr>
      </w:pPr>
    </w:p>
    <w:p w:rsidR="000C133F" w:rsidRPr="000C0B19" w:rsidRDefault="000C133F" w:rsidP="000C0B19">
      <w:pPr>
        <w:pStyle w:val="2d"/>
      </w:pPr>
      <w:bookmarkStart w:id="60" w:name="_Toc414550283"/>
      <w:bookmarkStart w:id="61" w:name="_Toc418862309"/>
      <w:r w:rsidRPr="000C0B19">
        <w:t>4.1. Ресурсное обеспечение подпрограммы</w:t>
      </w:r>
      <w:bookmarkEnd w:id="60"/>
      <w:bookmarkEnd w:id="61"/>
    </w:p>
    <w:p w:rsidR="008F3F26" w:rsidRPr="008C5B50" w:rsidRDefault="008F3F26" w:rsidP="00483597">
      <w:pPr>
        <w:keepNext/>
        <w:spacing w:line="240" w:lineRule="auto"/>
        <w:jc w:val="center"/>
        <w:outlineLvl w:val="1"/>
        <w:rPr>
          <w:rFonts w:eastAsia="Times New Roman"/>
          <w:b/>
          <w:bCs/>
          <w:iCs/>
          <w:noProof/>
          <w:color w:val="000000" w:themeColor="text1"/>
          <w:kern w:val="24"/>
          <w:sz w:val="20"/>
          <w:szCs w:val="20"/>
          <w:lang w:eastAsia="ru-RU"/>
        </w:rPr>
      </w:pPr>
    </w:p>
    <w:p w:rsidR="000C133F" w:rsidRPr="000C133F" w:rsidRDefault="000C133F" w:rsidP="008F3F26">
      <w:pPr>
        <w:spacing w:line="240" w:lineRule="auto"/>
        <w:ind w:firstLine="709"/>
        <w:jc w:val="both"/>
        <w:rPr>
          <w:color w:val="000000" w:themeColor="text1"/>
          <w:spacing w:val="-2"/>
          <w:kern w:val="24"/>
          <w:sz w:val="28"/>
          <w:szCs w:val="28"/>
        </w:rPr>
      </w:pPr>
      <w:r w:rsidRPr="000C133F">
        <w:rPr>
          <w:color w:val="000000" w:themeColor="text1"/>
          <w:spacing w:val="-2"/>
          <w:kern w:val="24"/>
          <w:sz w:val="28"/>
          <w:szCs w:val="28"/>
        </w:rPr>
        <w:t>В 2014 году мероприятиями, предусмотренными Подпрограммой, намеч</w:t>
      </w:r>
      <w:r w:rsidRPr="000C133F">
        <w:rPr>
          <w:color w:val="000000" w:themeColor="text1"/>
          <w:spacing w:val="-2"/>
          <w:kern w:val="24"/>
          <w:sz w:val="28"/>
          <w:szCs w:val="28"/>
        </w:rPr>
        <w:t>а</w:t>
      </w:r>
      <w:r w:rsidRPr="000C133F">
        <w:rPr>
          <w:color w:val="000000" w:themeColor="text1"/>
          <w:spacing w:val="-2"/>
          <w:kern w:val="24"/>
          <w:sz w:val="28"/>
          <w:szCs w:val="28"/>
        </w:rPr>
        <w:t xml:space="preserve">лось довести поголовье крупного рогатого скота специализированных мясных </w:t>
      </w:r>
      <w:r w:rsidRPr="000C133F">
        <w:rPr>
          <w:color w:val="000000" w:themeColor="text1"/>
          <w:spacing w:val="-2"/>
          <w:kern w:val="24"/>
          <w:sz w:val="28"/>
          <w:szCs w:val="28"/>
        </w:rPr>
        <w:br/>
        <w:t xml:space="preserve">пород и помесного скота, полученного от скрещивания со специализированными мясными породами, в сельскохозяйственных организациях, крестьянских </w:t>
      </w:r>
      <w:r w:rsidRPr="000C133F">
        <w:rPr>
          <w:color w:val="000000" w:themeColor="text1"/>
          <w:spacing w:val="-2"/>
          <w:kern w:val="24"/>
          <w:sz w:val="28"/>
          <w:szCs w:val="28"/>
        </w:rPr>
        <w:br/>
        <w:t>(фермерских) хозяйствах, включая индивидуальных предпринимателей, до 2 340 тыс. голов.</w:t>
      </w:r>
    </w:p>
    <w:p w:rsidR="000C133F" w:rsidRPr="000C133F" w:rsidRDefault="000C133F" w:rsidP="008F3F26">
      <w:pPr>
        <w:spacing w:line="240" w:lineRule="auto"/>
        <w:ind w:firstLine="709"/>
        <w:jc w:val="both"/>
        <w:rPr>
          <w:rFonts w:eastAsia="Times New Roman"/>
          <w:color w:val="000000" w:themeColor="text1"/>
          <w:spacing w:val="-2"/>
          <w:kern w:val="24"/>
          <w:sz w:val="28"/>
          <w:szCs w:val="28"/>
        </w:rPr>
      </w:pPr>
      <w:r w:rsidRPr="000C133F">
        <w:rPr>
          <w:rFonts w:eastAsia="Times New Roman"/>
          <w:color w:val="000000" w:themeColor="text1"/>
          <w:spacing w:val="-2"/>
          <w:kern w:val="24"/>
          <w:sz w:val="28"/>
          <w:szCs w:val="28"/>
        </w:rPr>
        <w:t>В 2014 году объем бюджетных ассигнований на реализацию мероприятий Подпрограммы за счет средств федерального бюджета</w:t>
      </w:r>
      <w:r w:rsidR="00483597">
        <w:rPr>
          <w:rFonts w:eastAsia="Times New Roman"/>
          <w:color w:val="000000" w:themeColor="text1"/>
          <w:spacing w:val="-2"/>
          <w:kern w:val="24"/>
          <w:sz w:val="28"/>
          <w:szCs w:val="28"/>
        </w:rPr>
        <w:t xml:space="preserve"> в соответствии со сводной бюджетной росписью</w:t>
      </w:r>
      <w:r w:rsidRPr="000C133F">
        <w:rPr>
          <w:rFonts w:eastAsia="Times New Roman"/>
          <w:color w:val="000000" w:themeColor="text1"/>
          <w:spacing w:val="-2"/>
          <w:kern w:val="24"/>
          <w:sz w:val="28"/>
          <w:szCs w:val="28"/>
        </w:rPr>
        <w:t xml:space="preserve"> был запланирован в размере </w:t>
      </w:r>
      <w:r w:rsidR="00483597">
        <w:rPr>
          <w:rFonts w:eastAsia="Times New Roman"/>
          <w:color w:val="000000" w:themeColor="text1"/>
          <w:spacing w:val="-2"/>
          <w:kern w:val="24"/>
          <w:sz w:val="28"/>
          <w:szCs w:val="28"/>
        </w:rPr>
        <w:t>5 429,0</w:t>
      </w:r>
      <w:r w:rsidRPr="000C133F">
        <w:rPr>
          <w:rFonts w:eastAsia="Times New Roman"/>
          <w:color w:val="000000" w:themeColor="text1"/>
          <w:spacing w:val="-2"/>
          <w:kern w:val="24"/>
          <w:sz w:val="28"/>
          <w:szCs w:val="28"/>
        </w:rPr>
        <w:t xml:space="preserve"> млн руб. Вместе с тем фактически </w:t>
      </w:r>
      <w:r w:rsidR="00483597">
        <w:rPr>
          <w:rFonts w:eastAsia="Times New Roman"/>
          <w:color w:val="000000" w:themeColor="text1"/>
          <w:spacing w:val="-2"/>
          <w:kern w:val="24"/>
          <w:sz w:val="28"/>
          <w:szCs w:val="28"/>
        </w:rPr>
        <w:t>профинансировано</w:t>
      </w:r>
      <w:r w:rsidRPr="000C133F">
        <w:rPr>
          <w:rFonts w:eastAsia="Times New Roman"/>
          <w:color w:val="000000" w:themeColor="text1"/>
          <w:spacing w:val="-2"/>
          <w:kern w:val="24"/>
          <w:sz w:val="28"/>
          <w:szCs w:val="28"/>
        </w:rPr>
        <w:t xml:space="preserve"> 5 424,4 млн руб. и выполнено на </w:t>
      </w:r>
      <w:r w:rsidR="00483597">
        <w:rPr>
          <w:rFonts w:eastAsia="Times New Roman"/>
          <w:color w:val="000000" w:themeColor="text1"/>
          <w:spacing w:val="-2"/>
          <w:kern w:val="24"/>
          <w:sz w:val="28"/>
          <w:szCs w:val="28"/>
        </w:rPr>
        <w:t>99,9</w:t>
      </w:r>
      <w:r w:rsidRPr="000C133F">
        <w:rPr>
          <w:rFonts w:eastAsia="Times New Roman"/>
          <w:color w:val="000000" w:themeColor="text1"/>
          <w:spacing w:val="-2"/>
          <w:kern w:val="24"/>
          <w:sz w:val="28"/>
          <w:szCs w:val="28"/>
        </w:rPr>
        <w:t>% (</w:t>
      </w:r>
      <w:r w:rsidR="0078065F">
        <w:rPr>
          <w:rFonts w:eastAsia="Times New Roman"/>
          <w:color w:val="000000" w:themeColor="text1"/>
          <w:spacing w:val="-2"/>
          <w:kern w:val="24"/>
          <w:sz w:val="28"/>
          <w:szCs w:val="28"/>
        </w:rPr>
        <w:t>таблица</w:t>
      </w:r>
      <w:r w:rsidRPr="000C133F">
        <w:rPr>
          <w:rFonts w:eastAsia="Times New Roman"/>
          <w:color w:val="000000" w:themeColor="text1"/>
          <w:spacing w:val="-2"/>
          <w:kern w:val="24"/>
          <w:sz w:val="28"/>
          <w:szCs w:val="28"/>
        </w:rPr>
        <w:t xml:space="preserve"> 4.1).</w:t>
      </w:r>
    </w:p>
    <w:p w:rsidR="000C133F" w:rsidRDefault="000C133F" w:rsidP="000C133F">
      <w:pPr>
        <w:tabs>
          <w:tab w:val="left" w:pos="2268"/>
        </w:tabs>
        <w:spacing w:line="240" w:lineRule="auto"/>
        <w:ind w:firstLine="567"/>
        <w:jc w:val="right"/>
        <w:rPr>
          <w:rFonts w:eastAsia="Times New Roman"/>
          <w:color w:val="000000" w:themeColor="text1"/>
          <w:kern w:val="24"/>
          <w:sz w:val="28"/>
          <w:szCs w:val="28"/>
          <w:lang w:eastAsia="ru-RU"/>
        </w:rPr>
      </w:pPr>
      <w:r w:rsidRPr="000C133F">
        <w:rPr>
          <w:rFonts w:eastAsia="Times New Roman"/>
          <w:color w:val="000000" w:themeColor="text1"/>
          <w:kern w:val="24"/>
          <w:sz w:val="28"/>
          <w:szCs w:val="28"/>
          <w:lang w:eastAsia="ru-RU"/>
        </w:rPr>
        <w:t xml:space="preserve">Таблица 4.1 </w:t>
      </w:r>
    </w:p>
    <w:p w:rsidR="008C5B50" w:rsidRPr="008C5B50" w:rsidRDefault="008C5B50" w:rsidP="000C133F">
      <w:pPr>
        <w:tabs>
          <w:tab w:val="left" w:pos="2268"/>
        </w:tabs>
        <w:spacing w:line="240" w:lineRule="auto"/>
        <w:ind w:firstLine="567"/>
        <w:jc w:val="right"/>
        <w:rPr>
          <w:rFonts w:eastAsia="Times New Roman"/>
          <w:color w:val="000000" w:themeColor="text1"/>
          <w:kern w:val="24"/>
          <w:sz w:val="20"/>
          <w:szCs w:val="20"/>
          <w:lang w:eastAsia="ru-RU"/>
        </w:rPr>
      </w:pPr>
    </w:p>
    <w:p w:rsidR="00483597" w:rsidRDefault="000C133F" w:rsidP="008F3F26">
      <w:pPr>
        <w:tabs>
          <w:tab w:val="left" w:pos="2268"/>
        </w:tabs>
        <w:spacing w:line="240" w:lineRule="auto"/>
        <w:jc w:val="center"/>
        <w:rPr>
          <w:rFonts w:eastAsia="Times New Roman"/>
          <w:b/>
          <w:color w:val="000000" w:themeColor="text1"/>
          <w:kern w:val="24"/>
          <w:sz w:val="28"/>
          <w:szCs w:val="24"/>
          <w:lang w:eastAsia="ru-RU"/>
        </w:rPr>
      </w:pPr>
      <w:r w:rsidRPr="000C133F">
        <w:rPr>
          <w:rFonts w:eastAsia="Times New Roman"/>
          <w:b/>
          <w:color w:val="000000" w:themeColor="text1"/>
          <w:kern w:val="24"/>
          <w:sz w:val="28"/>
          <w:szCs w:val="24"/>
          <w:lang w:eastAsia="ru-RU"/>
        </w:rPr>
        <w:t>Выполнение объемов финансирования из федерального бюджета,</w:t>
      </w:r>
      <w:r w:rsidR="008F3F26">
        <w:rPr>
          <w:rFonts w:eastAsia="Times New Roman"/>
          <w:b/>
          <w:color w:val="000000" w:themeColor="text1"/>
          <w:kern w:val="24"/>
          <w:sz w:val="28"/>
          <w:szCs w:val="24"/>
          <w:lang w:eastAsia="ru-RU"/>
        </w:rPr>
        <w:t xml:space="preserve"> </w:t>
      </w:r>
    </w:p>
    <w:p w:rsidR="008F3F26" w:rsidRDefault="000C133F" w:rsidP="008F3F26">
      <w:pPr>
        <w:tabs>
          <w:tab w:val="left" w:pos="2268"/>
        </w:tabs>
        <w:spacing w:line="240" w:lineRule="auto"/>
        <w:jc w:val="center"/>
        <w:rPr>
          <w:rFonts w:eastAsia="Times New Roman"/>
          <w:b/>
          <w:color w:val="000000" w:themeColor="text1"/>
          <w:kern w:val="24"/>
          <w:sz w:val="28"/>
          <w:szCs w:val="24"/>
          <w:lang w:eastAsia="ru-RU"/>
        </w:rPr>
      </w:pPr>
      <w:r w:rsidRPr="000C133F">
        <w:rPr>
          <w:rFonts w:eastAsia="Times New Roman"/>
          <w:b/>
          <w:color w:val="000000" w:themeColor="text1"/>
          <w:kern w:val="24"/>
          <w:sz w:val="28"/>
          <w:szCs w:val="24"/>
          <w:lang w:eastAsia="ru-RU"/>
        </w:rPr>
        <w:t>предусмотренных Государственной программой по мероприятиям</w:t>
      </w:r>
      <w:r w:rsidR="008F3F26">
        <w:rPr>
          <w:rFonts w:eastAsia="Times New Roman"/>
          <w:b/>
          <w:color w:val="000000" w:themeColor="text1"/>
          <w:kern w:val="24"/>
          <w:sz w:val="28"/>
          <w:szCs w:val="24"/>
          <w:lang w:eastAsia="ru-RU"/>
        </w:rPr>
        <w:t xml:space="preserve"> </w:t>
      </w:r>
    </w:p>
    <w:p w:rsidR="000C133F" w:rsidRDefault="000C133F" w:rsidP="008F3F26">
      <w:pPr>
        <w:tabs>
          <w:tab w:val="left" w:pos="2268"/>
        </w:tabs>
        <w:spacing w:line="240" w:lineRule="auto"/>
        <w:jc w:val="center"/>
        <w:rPr>
          <w:rFonts w:eastAsia="Times New Roman"/>
          <w:b/>
          <w:color w:val="000000" w:themeColor="text1"/>
          <w:kern w:val="24"/>
          <w:sz w:val="28"/>
          <w:szCs w:val="24"/>
          <w:lang w:eastAsia="ru-RU"/>
        </w:rPr>
      </w:pPr>
      <w:r w:rsidRPr="000C133F">
        <w:rPr>
          <w:rFonts w:eastAsia="Times New Roman"/>
          <w:b/>
          <w:color w:val="000000" w:themeColor="text1"/>
          <w:kern w:val="24"/>
          <w:sz w:val="28"/>
          <w:szCs w:val="24"/>
          <w:lang w:eastAsia="ru-RU"/>
        </w:rPr>
        <w:t>Подпрограммы, млн руб.</w:t>
      </w:r>
    </w:p>
    <w:p w:rsidR="008C5B50" w:rsidRPr="008C5B50" w:rsidRDefault="008C5B50" w:rsidP="008F3F26">
      <w:pPr>
        <w:tabs>
          <w:tab w:val="left" w:pos="2268"/>
        </w:tabs>
        <w:spacing w:line="240" w:lineRule="auto"/>
        <w:jc w:val="center"/>
        <w:rPr>
          <w:rFonts w:eastAsia="Times New Roman"/>
          <w:color w:val="000000" w:themeColor="text1"/>
          <w:kern w:val="24"/>
          <w:sz w:val="20"/>
          <w:szCs w:val="20"/>
          <w:lang w:eastAsia="ru-RU"/>
        </w:rPr>
      </w:pPr>
    </w:p>
    <w:tbl>
      <w:tblPr>
        <w:tblW w:w="10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67"/>
        <w:gridCol w:w="864"/>
        <w:gridCol w:w="1255"/>
        <w:gridCol w:w="849"/>
        <w:gridCol w:w="1130"/>
        <w:gridCol w:w="848"/>
      </w:tblGrid>
      <w:tr w:rsidR="000C133F" w:rsidRPr="008F3F26" w:rsidTr="008C5B50">
        <w:trPr>
          <w:trHeight w:val="197"/>
          <w:jc w:val="center"/>
        </w:trPr>
        <w:tc>
          <w:tcPr>
            <w:tcW w:w="5967" w:type="dxa"/>
            <w:vMerge w:val="restart"/>
            <w:shd w:val="clear" w:color="auto" w:fill="B8CCE4" w:themeFill="accent1" w:themeFillTint="66"/>
            <w:vAlign w:val="center"/>
          </w:tcPr>
          <w:p w:rsidR="000C133F" w:rsidRPr="000B0135" w:rsidRDefault="000C133F" w:rsidP="008C5B50">
            <w:pPr>
              <w:tabs>
                <w:tab w:val="left" w:pos="567"/>
              </w:tabs>
              <w:spacing w:line="240" w:lineRule="auto"/>
              <w:ind w:left="-142" w:right="-50"/>
              <w:contextualSpacing/>
              <w:jc w:val="center"/>
              <w:rPr>
                <w:b/>
                <w:color w:val="000000" w:themeColor="text1"/>
                <w:kern w:val="24"/>
                <w:sz w:val="21"/>
                <w:szCs w:val="21"/>
              </w:rPr>
            </w:pPr>
            <w:r w:rsidRPr="000B0135">
              <w:rPr>
                <w:b/>
                <w:color w:val="000000" w:themeColor="text1"/>
                <w:kern w:val="24"/>
                <w:sz w:val="21"/>
                <w:szCs w:val="21"/>
              </w:rPr>
              <w:t>Основные мероприятия Подпрограммы</w:t>
            </w:r>
          </w:p>
        </w:tc>
        <w:tc>
          <w:tcPr>
            <w:tcW w:w="864" w:type="dxa"/>
            <w:vMerge w:val="restart"/>
            <w:shd w:val="clear" w:color="auto" w:fill="B8CCE4" w:themeFill="accent1" w:themeFillTint="66"/>
            <w:vAlign w:val="center"/>
          </w:tcPr>
          <w:p w:rsidR="000C133F" w:rsidRPr="000B0135" w:rsidRDefault="000C133F" w:rsidP="008C5B50">
            <w:pPr>
              <w:tabs>
                <w:tab w:val="left" w:pos="0"/>
                <w:tab w:val="left" w:pos="567"/>
              </w:tabs>
              <w:spacing w:line="240" w:lineRule="auto"/>
              <w:ind w:left="-142" w:right="-50"/>
              <w:contextualSpacing/>
              <w:jc w:val="center"/>
              <w:rPr>
                <w:b/>
                <w:color w:val="000000" w:themeColor="text1"/>
                <w:kern w:val="24"/>
                <w:sz w:val="21"/>
                <w:szCs w:val="21"/>
              </w:rPr>
            </w:pPr>
            <w:r w:rsidRPr="000B0135">
              <w:rPr>
                <w:b/>
                <w:color w:val="000000" w:themeColor="text1"/>
                <w:kern w:val="24"/>
                <w:sz w:val="21"/>
                <w:szCs w:val="21"/>
              </w:rPr>
              <w:t>2013 г.</w:t>
            </w:r>
          </w:p>
        </w:tc>
        <w:tc>
          <w:tcPr>
            <w:tcW w:w="2104" w:type="dxa"/>
            <w:gridSpan w:val="2"/>
            <w:shd w:val="clear" w:color="auto" w:fill="B8CCE4" w:themeFill="accent1" w:themeFillTint="66"/>
            <w:vAlign w:val="center"/>
          </w:tcPr>
          <w:p w:rsidR="000C133F" w:rsidRPr="000B0135" w:rsidRDefault="000C133F" w:rsidP="008C5B50">
            <w:pPr>
              <w:tabs>
                <w:tab w:val="left" w:pos="567"/>
              </w:tabs>
              <w:spacing w:line="240" w:lineRule="auto"/>
              <w:ind w:left="-142" w:right="-50"/>
              <w:contextualSpacing/>
              <w:jc w:val="center"/>
              <w:rPr>
                <w:b/>
                <w:color w:val="000000" w:themeColor="text1"/>
                <w:kern w:val="24"/>
                <w:sz w:val="21"/>
                <w:szCs w:val="21"/>
              </w:rPr>
            </w:pPr>
            <w:r w:rsidRPr="000B0135">
              <w:rPr>
                <w:b/>
                <w:color w:val="000000" w:themeColor="text1"/>
                <w:kern w:val="24"/>
                <w:sz w:val="21"/>
                <w:szCs w:val="21"/>
              </w:rPr>
              <w:t>2014 г.</w:t>
            </w:r>
          </w:p>
        </w:tc>
        <w:tc>
          <w:tcPr>
            <w:tcW w:w="1978" w:type="dxa"/>
            <w:gridSpan w:val="2"/>
            <w:shd w:val="clear" w:color="auto" w:fill="B8CCE4" w:themeFill="accent1" w:themeFillTint="66"/>
            <w:vAlign w:val="center"/>
          </w:tcPr>
          <w:p w:rsidR="000C133F" w:rsidRPr="000B0135" w:rsidRDefault="000C133F" w:rsidP="008C5B50">
            <w:pPr>
              <w:tabs>
                <w:tab w:val="left" w:pos="567"/>
              </w:tabs>
              <w:spacing w:line="240" w:lineRule="auto"/>
              <w:ind w:left="-142" w:right="-50"/>
              <w:contextualSpacing/>
              <w:jc w:val="center"/>
              <w:rPr>
                <w:b/>
                <w:color w:val="000000" w:themeColor="text1"/>
                <w:kern w:val="24"/>
                <w:sz w:val="21"/>
                <w:szCs w:val="21"/>
              </w:rPr>
            </w:pPr>
            <w:r w:rsidRPr="000B0135">
              <w:rPr>
                <w:b/>
                <w:color w:val="000000" w:themeColor="text1"/>
                <w:kern w:val="24"/>
                <w:sz w:val="21"/>
                <w:szCs w:val="21"/>
              </w:rPr>
              <w:t>2014 г. в % к</w:t>
            </w:r>
          </w:p>
        </w:tc>
      </w:tr>
      <w:tr w:rsidR="000C133F" w:rsidRPr="008F3F26" w:rsidTr="008C5B50">
        <w:trPr>
          <w:trHeight w:val="104"/>
          <w:jc w:val="center"/>
        </w:trPr>
        <w:tc>
          <w:tcPr>
            <w:tcW w:w="5967" w:type="dxa"/>
            <w:vMerge/>
            <w:shd w:val="clear" w:color="auto" w:fill="B8CCE4" w:themeFill="accent1" w:themeFillTint="66"/>
            <w:vAlign w:val="center"/>
          </w:tcPr>
          <w:p w:rsidR="000C133F" w:rsidRPr="000B0135" w:rsidRDefault="000C133F" w:rsidP="008C5B50">
            <w:pPr>
              <w:tabs>
                <w:tab w:val="left" w:pos="567"/>
              </w:tabs>
              <w:spacing w:line="240" w:lineRule="auto"/>
              <w:ind w:left="-142" w:right="-50"/>
              <w:contextualSpacing/>
              <w:jc w:val="center"/>
              <w:rPr>
                <w:b/>
                <w:color w:val="000000" w:themeColor="text1"/>
                <w:kern w:val="24"/>
                <w:sz w:val="21"/>
                <w:szCs w:val="21"/>
              </w:rPr>
            </w:pPr>
          </w:p>
        </w:tc>
        <w:tc>
          <w:tcPr>
            <w:tcW w:w="864" w:type="dxa"/>
            <w:vMerge/>
            <w:shd w:val="clear" w:color="auto" w:fill="B8CCE4" w:themeFill="accent1" w:themeFillTint="66"/>
          </w:tcPr>
          <w:p w:rsidR="000C133F" w:rsidRPr="000B0135" w:rsidRDefault="000C133F" w:rsidP="008C5B50">
            <w:pPr>
              <w:tabs>
                <w:tab w:val="left" w:pos="567"/>
              </w:tabs>
              <w:spacing w:line="240" w:lineRule="auto"/>
              <w:ind w:left="-142" w:right="-50"/>
              <w:contextualSpacing/>
              <w:jc w:val="center"/>
              <w:rPr>
                <w:b/>
                <w:color w:val="000000" w:themeColor="text1"/>
                <w:kern w:val="24"/>
                <w:sz w:val="21"/>
                <w:szCs w:val="21"/>
              </w:rPr>
            </w:pPr>
          </w:p>
        </w:tc>
        <w:tc>
          <w:tcPr>
            <w:tcW w:w="1255" w:type="dxa"/>
            <w:shd w:val="clear" w:color="auto" w:fill="B8CCE4" w:themeFill="accent1" w:themeFillTint="66"/>
            <w:vAlign w:val="center"/>
          </w:tcPr>
          <w:p w:rsidR="000C133F" w:rsidRPr="000B0135" w:rsidRDefault="001A7F4E" w:rsidP="008C5B50">
            <w:pPr>
              <w:tabs>
                <w:tab w:val="left" w:pos="567"/>
              </w:tabs>
              <w:spacing w:line="240" w:lineRule="auto"/>
              <w:ind w:left="-142" w:right="-50"/>
              <w:contextualSpacing/>
              <w:jc w:val="center"/>
              <w:rPr>
                <w:b/>
                <w:color w:val="000000" w:themeColor="text1"/>
                <w:kern w:val="24"/>
                <w:sz w:val="21"/>
                <w:szCs w:val="21"/>
              </w:rPr>
            </w:pPr>
            <w:r>
              <w:rPr>
                <w:b/>
                <w:color w:val="000000" w:themeColor="text1"/>
                <w:kern w:val="24"/>
                <w:sz w:val="21"/>
                <w:szCs w:val="21"/>
              </w:rPr>
              <w:t>п</w:t>
            </w:r>
            <w:r w:rsidR="000C133F" w:rsidRPr="000B0135">
              <w:rPr>
                <w:b/>
                <w:color w:val="000000" w:themeColor="text1"/>
                <w:kern w:val="24"/>
                <w:sz w:val="21"/>
                <w:szCs w:val="21"/>
              </w:rPr>
              <w:t>редусмо</w:t>
            </w:r>
            <w:r w:rsidR="000C133F" w:rsidRPr="000B0135">
              <w:rPr>
                <w:b/>
                <w:color w:val="000000" w:themeColor="text1"/>
                <w:kern w:val="24"/>
                <w:sz w:val="21"/>
                <w:szCs w:val="21"/>
              </w:rPr>
              <w:t>т</w:t>
            </w:r>
            <w:r w:rsidR="000C133F" w:rsidRPr="000B0135">
              <w:rPr>
                <w:b/>
                <w:color w:val="000000" w:themeColor="text1"/>
                <w:kern w:val="24"/>
                <w:sz w:val="21"/>
                <w:szCs w:val="21"/>
              </w:rPr>
              <w:t>рено</w:t>
            </w:r>
            <w:r>
              <w:rPr>
                <w:b/>
                <w:color w:val="000000" w:themeColor="text1"/>
                <w:kern w:val="24"/>
                <w:sz w:val="21"/>
                <w:szCs w:val="21"/>
              </w:rPr>
              <w:t>*</w:t>
            </w:r>
          </w:p>
        </w:tc>
        <w:tc>
          <w:tcPr>
            <w:tcW w:w="849" w:type="dxa"/>
            <w:shd w:val="clear" w:color="auto" w:fill="B8CCE4" w:themeFill="accent1" w:themeFillTint="66"/>
            <w:vAlign w:val="center"/>
          </w:tcPr>
          <w:p w:rsidR="000C133F" w:rsidRPr="000B0135" w:rsidRDefault="000B0135" w:rsidP="008C5B50">
            <w:pPr>
              <w:tabs>
                <w:tab w:val="left" w:pos="567"/>
              </w:tabs>
              <w:spacing w:line="240" w:lineRule="auto"/>
              <w:ind w:left="-142" w:right="-50"/>
              <w:contextualSpacing/>
              <w:jc w:val="center"/>
              <w:rPr>
                <w:b/>
                <w:color w:val="000000" w:themeColor="text1"/>
                <w:kern w:val="24"/>
                <w:sz w:val="21"/>
                <w:szCs w:val="21"/>
              </w:rPr>
            </w:pPr>
            <w:r w:rsidRPr="000B0135">
              <w:rPr>
                <w:b/>
                <w:color w:val="000000" w:themeColor="text1"/>
                <w:kern w:val="24"/>
                <w:sz w:val="21"/>
                <w:szCs w:val="21"/>
              </w:rPr>
              <w:t>ф</w:t>
            </w:r>
            <w:r w:rsidR="000C133F" w:rsidRPr="000B0135">
              <w:rPr>
                <w:b/>
                <w:color w:val="000000" w:themeColor="text1"/>
                <w:kern w:val="24"/>
                <w:sz w:val="21"/>
                <w:szCs w:val="21"/>
              </w:rPr>
              <w:t>акт</w:t>
            </w:r>
          </w:p>
        </w:tc>
        <w:tc>
          <w:tcPr>
            <w:tcW w:w="1130" w:type="dxa"/>
            <w:shd w:val="clear" w:color="auto" w:fill="B8CCE4" w:themeFill="accent1" w:themeFillTint="66"/>
            <w:vAlign w:val="center"/>
          </w:tcPr>
          <w:p w:rsidR="000C133F" w:rsidRPr="000B0135" w:rsidRDefault="000C133F" w:rsidP="008C5B50">
            <w:pPr>
              <w:tabs>
                <w:tab w:val="left" w:pos="567"/>
              </w:tabs>
              <w:spacing w:line="240" w:lineRule="auto"/>
              <w:ind w:left="-142" w:right="-51"/>
              <w:contextualSpacing/>
              <w:jc w:val="center"/>
              <w:rPr>
                <w:b/>
                <w:color w:val="000000" w:themeColor="text1"/>
                <w:kern w:val="24"/>
                <w:sz w:val="21"/>
                <w:szCs w:val="21"/>
              </w:rPr>
            </w:pPr>
            <w:r w:rsidRPr="000B0135">
              <w:rPr>
                <w:b/>
                <w:color w:val="000000" w:themeColor="text1"/>
                <w:kern w:val="24"/>
                <w:sz w:val="21"/>
                <w:szCs w:val="21"/>
              </w:rPr>
              <w:t>2014 г. (</w:t>
            </w:r>
            <w:proofErr w:type="spellStart"/>
            <w:r w:rsidRPr="000B0135">
              <w:rPr>
                <w:b/>
                <w:color w:val="000000" w:themeColor="text1"/>
                <w:kern w:val="24"/>
                <w:sz w:val="21"/>
                <w:szCs w:val="21"/>
              </w:rPr>
              <w:t>предусм</w:t>
            </w:r>
            <w:proofErr w:type="spellEnd"/>
            <w:r w:rsidRPr="000B0135">
              <w:rPr>
                <w:b/>
                <w:color w:val="000000" w:themeColor="text1"/>
                <w:kern w:val="24"/>
                <w:sz w:val="21"/>
                <w:szCs w:val="21"/>
              </w:rPr>
              <w:t>.)</w:t>
            </w:r>
          </w:p>
        </w:tc>
        <w:tc>
          <w:tcPr>
            <w:tcW w:w="848" w:type="dxa"/>
            <w:shd w:val="clear" w:color="auto" w:fill="B8CCE4" w:themeFill="accent1" w:themeFillTint="66"/>
            <w:vAlign w:val="center"/>
          </w:tcPr>
          <w:p w:rsidR="000C133F" w:rsidRPr="000B0135" w:rsidRDefault="000C133F" w:rsidP="008C5B50">
            <w:pPr>
              <w:tabs>
                <w:tab w:val="left" w:pos="567"/>
              </w:tabs>
              <w:spacing w:line="240" w:lineRule="auto"/>
              <w:ind w:left="-142" w:right="-51"/>
              <w:contextualSpacing/>
              <w:jc w:val="center"/>
              <w:rPr>
                <w:b/>
                <w:color w:val="000000" w:themeColor="text1"/>
                <w:kern w:val="24"/>
                <w:sz w:val="21"/>
                <w:szCs w:val="21"/>
              </w:rPr>
            </w:pPr>
            <w:r w:rsidRPr="000B0135">
              <w:rPr>
                <w:b/>
                <w:color w:val="000000" w:themeColor="text1"/>
                <w:kern w:val="24"/>
                <w:sz w:val="21"/>
                <w:szCs w:val="21"/>
              </w:rPr>
              <w:t>2013 г.</w:t>
            </w:r>
          </w:p>
        </w:tc>
      </w:tr>
      <w:tr w:rsidR="00483597" w:rsidRPr="008F3F26" w:rsidTr="008C5B50">
        <w:trPr>
          <w:trHeight w:val="240"/>
          <w:jc w:val="center"/>
        </w:trPr>
        <w:tc>
          <w:tcPr>
            <w:tcW w:w="5967" w:type="dxa"/>
          </w:tcPr>
          <w:p w:rsidR="00483597" w:rsidRPr="000B0135" w:rsidRDefault="00483597" w:rsidP="008C5B50">
            <w:pPr>
              <w:tabs>
                <w:tab w:val="left" w:pos="567"/>
              </w:tabs>
              <w:spacing w:line="240" w:lineRule="auto"/>
              <w:contextualSpacing/>
              <w:rPr>
                <w:color w:val="000000" w:themeColor="text1"/>
                <w:kern w:val="24"/>
                <w:sz w:val="21"/>
                <w:szCs w:val="21"/>
              </w:rPr>
            </w:pPr>
            <w:r w:rsidRPr="000B0135">
              <w:rPr>
                <w:color w:val="000000" w:themeColor="text1"/>
                <w:kern w:val="24"/>
                <w:sz w:val="21"/>
                <w:szCs w:val="21"/>
              </w:rPr>
              <w:t xml:space="preserve">Развитие племенной базы мясного скотоводства </w:t>
            </w:r>
          </w:p>
        </w:tc>
        <w:tc>
          <w:tcPr>
            <w:tcW w:w="864" w:type="dxa"/>
            <w:vAlign w:val="center"/>
          </w:tcPr>
          <w:p w:rsidR="00483597" w:rsidRPr="00483597" w:rsidRDefault="00483597" w:rsidP="008C5B50">
            <w:pPr>
              <w:spacing w:line="240" w:lineRule="auto"/>
              <w:jc w:val="center"/>
              <w:rPr>
                <w:color w:val="000000"/>
                <w:szCs w:val="20"/>
                <w:lang w:eastAsia="ru-RU"/>
              </w:rPr>
            </w:pPr>
            <w:r w:rsidRPr="00483597">
              <w:rPr>
                <w:color w:val="000000" w:themeColor="text1"/>
                <w:kern w:val="24"/>
                <w:szCs w:val="20"/>
              </w:rPr>
              <w:t>543,2</w:t>
            </w:r>
          </w:p>
        </w:tc>
        <w:tc>
          <w:tcPr>
            <w:tcW w:w="1255" w:type="dxa"/>
            <w:vAlign w:val="center"/>
          </w:tcPr>
          <w:p w:rsidR="00483597" w:rsidRPr="00483597" w:rsidRDefault="00483597" w:rsidP="008C5B50">
            <w:pPr>
              <w:spacing w:line="240" w:lineRule="auto"/>
              <w:jc w:val="center"/>
              <w:rPr>
                <w:color w:val="000000"/>
                <w:szCs w:val="20"/>
              </w:rPr>
            </w:pPr>
            <w:r w:rsidRPr="00483597">
              <w:rPr>
                <w:color w:val="000000" w:themeColor="text1"/>
                <w:kern w:val="24"/>
                <w:szCs w:val="20"/>
              </w:rPr>
              <w:t>379,0</w:t>
            </w:r>
          </w:p>
        </w:tc>
        <w:tc>
          <w:tcPr>
            <w:tcW w:w="849" w:type="dxa"/>
            <w:vAlign w:val="center"/>
          </w:tcPr>
          <w:p w:rsidR="00483597" w:rsidRPr="00483597" w:rsidRDefault="00483597" w:rsidP="008C5B50">
            <w:pPr>
              <w:spacing w:line="240" w:lineRule="auto"/>
              <w:jc w:val="center"/>
              <w:rPr>
                <w:color w:val="000000"/>
                <w:szCs w:val="20"/>
              </w:rPr>
            </w:pPr>
            <w:r w:rsidRPr="00483597">
              <w:rPr>
                <w:color w:val="000000" w:themeColor="text1"/>
                <w:kern w:val="24"/>
                <w:szCs w:val="20"/>
              </w:rPr>
              <w:t>378,7</w:t>
            </w:r>
          </w:p>
        </w:tc>
        <w:tc>
          <w:tcPr>
            <w:tcW w:w="1130" w:type="dxa"/>
            <w:vAlign w:val="center"/>
          </w:tcPr>
          <w:p w:rsidR="00483597" w:rsidRPr="00483597" w:rsidRDefault="00483597" w:rsidP="008C5B50">
            <w:pPr>
              <w:spacing w:line="240" w:lineRule="auto"/>
              <w:jc w:val="center"/>
              <w:rPr>
                <w:color w:val="000000"/>
                <w:szCs w:val="20"/>
              </w:rPr>
            </w:pPr>
            <w:r w:rsidRPr="00483597">
              <w:rPr>
                <w:color w:val="000000" w:themeColor="text1"/>
                <w:kern w:val="24"/>
                <w:szCs w:val="20"/>
              </w:rPr>
              <w:t>99,9</w:t>
            </w:r>
          </w:p>
        </w:tc>
        <w:tc>
          <w:tcPr>
            <w:tcW w:w="848" w:type="dxa"/>
            <w:vAlign w:val="center"/>
          </w:tcPr>
          <w:p w:rsidR="00483597" w:rsidRPr="00483597" w:rsidRDefault="00483597" w:rsidP="008C5B50">
            <w:pPr>
              <w:spacing w:line="240" w:lineRule="auto"/>
              <w:jc w:val="center"/>
              <w:rPr>
                <w:color w:val="000000"/>
                <w:szCs w:val="20"/>
              </w:rPr>
            </w:pPr>
            <w:r w:rsidRPr="00483597">
              <w:rPr>
                <w:color w:val="000000" w:themeColor="text1"/>
                <w:kern w:val="24"/>
                <w:szCs w:val="20"/>
              </w:rPr>
              <w:t>69,7</w:t>
            </w:r>
          </w:p>
        </w:tc>
      </w:tr>
      <w:tr w:rsidR="00483597" w:rsidRPr="008F3F26" w:rsidTr="008C5B50">
        <w:trPr>
          <w:trHeight w:val="541"/>
          <w:jc w:val="center"/>
        </w:trPr>
        <w:tc>
          <w:tcPr>
            <w:tcW w:w="5967" w:type="dxa"/>
          </w:tcPr>
          <w:p w:rsidR="00483597" w:rsidRPr="000B0135" w:rsidRDefault="00483597" w:rsidP="008C5B50">
            <w:pPr>
              <w:tabs>
                <w:tab w:val="left" w:pos="567"/>
              </w:tabs>
              <w:spacing w:line="240" w:lineRule="auto"/>
              <w:contextualSpacing/>
              <w:rPr>
                <w:color w:val="000000" w:themeColor="text1"/>
                <w:kern w:val="24"/>
                <w:sz w:val="21"/>
                <w:szCs w:val="21"/>
              </w:rPr>
            </w:pPr>
            <w:r w:rsidRPr="000B0135">
              <w:rPr>
                <w:color w:val="000000" w:themeColor="text1"/>
                <w:kern w:val="24"/>
                <w:sz w:val="21"/>
                <w:szCs w:val="21"/>
              </w:rPr>
              <w:t>Поддержка экономически значимых программ субъектов Ро</w:t>
            </w:r>
            <w:r w:rsidRPr="000B0135">
              <w:rPr>
                <w:color w:val="000000" w:themeColor="text1"/>
                <w:kern w:val="24"/>
                <w:sz w:val="21"/>
                <w:szCs w:val="21"/>
              </w:rPr>
              <w:t>с</w:t>
            </w:r>
            <w:r w:rsidRPr="000B0135">
              <w:rPr>
                <w:color w:val="000000" w:themeColor="text1"/>
                <w:kern w:val="24"/>
                <w:sz w:val="21"/>
                <w:szCs w:val="21"/>
              </w:rPr>
              <w:t>сийской Федерации в области мясного скотоводства</w:t>
            </w:r>
          </w:p>
        </w:tc>
        <w:tc>
          <w:tcPr>
            <w:tcW w:w="864" w:type="dxa"/>
            <w:vAlign w:val="center"/>
          </w:tcPr>
          <w:p w:rsidR="00483597" w:rsidRPr="00483597" w:rsidRDefault="00483597" w:rsidP="008C5B50">
            <w:pPr>
              <w:spacing w:line="240" w:lineRule="auto"/>
              <w:jc w:val="center"/>
              <w:rPr>
                <w:color w:val="000000"/>
                <w:szCs w:val="20"/>
                <w:lang w:eastAsia="ru-RU"/>
              </w:rPr>
            </w:pPr>
            <w:r w:rsidRPr="00483597">
              <w:rPr>
                <w:color w:val="000000" w:themeColor="text1"/>
                <w:kern w:val="24"/>
                <w:szCs w:val="20"/>
              </w:rPr>
              <w:t>2000</w:t>
            </w:r>
          </w:p>
        </w:tc>
        <w:tc>
          <w:tcPr>
            <w:tcW w:w="1255" w:type="dxa"/>
            <w:vAlign w:val="center"/>
          </w:tcPr>
          <w:p w:rsidR="00483597" w:rsidRPr="00483597" w:rsidRDefault="00483597" w:rsidP="008C5B50">
            <w:pPr>
              <w:spacing w:line="240" w:lineRule="auto"/>
              <w:jc w:val="center"/>
              <w:rPr>
                <w:color w:val="000000"/>
                <w:szCs w:val="20"/>
              </w:rPr>
            </w:pPr>
            <w:r w:rsidRPr="00483597">
              <w:rPr>
                <w:color w:val="000000" w:themeColor="text1"/>
                <w:kern w:val="24"/>
                <w:szCs w:val="20"/>
              </w:rPr>
              <w:t>1900,0</w:t>
            </w:r>
          </w:p>
        </w:tc>
        <w:tc>
          <w:tcPr>
            <w:tcW w:w="849" w:type="dxa"/>
            <w:vAlign w:val="center"/>
          </w:tcPr>
          <w:p w:rsidR="00483597" w:rsidRPr="00483597" w:rsidRDefault="00483597" w:rsidP="008C5B50">
            <w:pPr>
              <w:spacing w:line="240" w:lineRule="auto"/>
              <w:jc w:val="center"/>
              <w:rPr>
                <w:color w:val="000000"/>
                <w:szCs w:val="20"/>
              </w:rPr>
            </w:pPr>
            <w:r w:rsidRPr="00483597">
              <w:rPr>
                <w:color w:val="000000" w:themeColor="text1"/>
                <w:kern w:val="24"/>
                <w:szCs w:val="20"/>
              </w:rPr>
              <w:t>1899,0</w:t>
            </w:r>
          </w:p>
        </w:tc>
        <w:tc>
          <w:tcPr>
            <w:tcW w:w="1130" w:type="dxa"/>
            <w:vAlign w:val="center"/>
          </w:tcPr>
          <w:p w:rsidR="00483597" w:rsidRPr="00483597" w:rsidRDefault="00483597" w:rsidP="008C5B50">
            <w:pPr>
              <w:spacing w:line="240" w:lineRule="auto"/>
              <w:jc w:val="center"/>
              <w:rPr>
                <w:color w:val="000000"/>
                <w:szCs w:val="20"/>
              </w:rPr>
            </w:pPr>
            <w:r w:rsidRPr="00483597">
              <w:rPr>
                <w:color w:val="000000" w:themeColor="text1"/>
                <w:kern w:val="24"/>
                <w:szCs w:val="20"/>
              </w:rPr>
              <w:t>99,9</w:t>
            </w:r>
          </w:p>
        </w:tc>
        <w:tc>
          <w:tcPr>
            <w:tcW w:w="848" w:type="dxa"/>
            <w:vAlign w:val="center"/>
          </w:tcPr>
          <w:p w:rsidR="00483597" w:rsidRPr="00483597" w:rsidRDefault="00483597" w:rsidP="008C5B50">
            <w:pPr>
              <w:spacing w:line="240" w:lineRule="auto"/>
              <w:jc w:val="center"/>
              <w:rPr>
                <w:color w:val="000000"/>
                <w:szCs w:val="20"/>
              </w:rPr>
            </w:pPr>
            <w:r w:rsidRPr="00483597">
              <w:rPr>
                <w:color w:val="000000" w:themeColor="text1"/>
                <w:kern w:val="24"/>
                <w:szCs w:val="20"/>
              </w:rPr>
              <w:t>94,9</w:t>
            </w:r>
          </w:p>
        </w:tc>
      </w:tr>
      <w:tr w:rsidR="00483597" w:rsidRPr="008F3F26" w:rsidTr="008C5B50">
        <w:trPr>
          <w:trHeight w:val="723"/>
          <w:jc w:val="center"/>
        </w:trPr>
        <w:tc>
          <w:tcPr>
            <w:tcW w:w="5967" w:type="dxa"/>
          </w:tcPr>
          <w:p w:rsidR="00483597" w:rsidRPr="000B0135" w:rsidRDefault="00483597" w:rsidP="008C5B50">
            <w:pPr>
              <w:tabs>
                <w:tab w:val="left" w:pos="567"/>
              </w:tabs>
              <w:spacing w:line="240" w:lineRule="auto"/>
              <w:contextualSpacing/>
              <w:rPr>
                <w:color w:val="000000" w:themeColor="text1"/>
                <w:kern w:val="24"/>
                <w:sz w:val="21"/>
                <w:szCs w:val="21"/>
              </w:rPr>
            </w:pPr>
            <w:r w:rsidRPr="000B0135">
              <w:rPr>
                <w:color w:val="000000" w:themeColor="text1"/>
                <w:kern w:val="24"/>
                <w:sz w:val="21"/>
                <w:szCs w:val="21"/>
              </w:rPr>
              <w:t>Предоставление субсидий на компенсацию части процентной ставки по инвестиционным кредитам (займам) на строител</w:t>
            </w:r>
            <w:r w:rsidRPr="000B0135">
              <w:rPr>
                <w:color w:val="000000" w:themeColor="text1"/>
                <w:kern w:val="24"/>
                <w:sz w:val="21"/>
                <w:szCs w:val="21"/>
              </w:rPr>
              <w:t>ь</w:t>
            </w:r>
            <w:r w:rsidRPr="000B0135">
              <w:rPr>
                <w:color w:val="000000" w:themeColor="text1"/>
                <w:kern w:val="24"/>
                <w:sz w:val="21"/>
                <w:szCs w:val="21"/>
              </w:rPr>
              <w:t>ство и реконструкцию объектов для мясного скотоводства</w:t>
            </w:r>
          </w:p>
        </w:tc>
        <w:tc>
          <w:tcPr>
            <w:tcW w:w="864" w:type="dxa"/>
            <w:vAlign w:val="center"/>
          </w:tcPr>
          <w:p w:rsidR="00483597" w:rsidRPr="00483597" w:rsidRDefault="00483597" w:rsidP="008C5B50">
            <w:pPr>
              <w:spacing w:line="240" w:lineRule="auto"/>
              <w:jc w:val="center"/>
              <w:rPr>
                <w:color w:val="000000"/>
                <w:szCs w:val="20"/>
              </w:rPr>
            </w:pPr>
            <w:r w:rsidRPr="00483597">
              <w:rPr>
                <w:color w:val="000000" w:themeColor="text1"/>
                <w:kern w:val="24"/>
                <w:szCs w:val="20"/>
              </w:rPr>
              <w:t>4424</w:t>
            </w:r>
          </w:p>
        </w:tc>
        <w:tc>
          <w:tcPr>
            <w:tcW w:w="1255" w:type="dxa"/>
            <w:shd w:val="clear" w:color="auto" w:fill="auto"/>
            <w:vAlign w:val="center"/>
          </w:tcPr>
          <w:p w:rsidR="00483597" w:rsidRPr="00483597" w:rsidRDefault="00483597" w:rsidP="008C5B50">
            <w:pPr>
              <w:spacing w:line="240" w:lineRule="auto"/>
              <w:jc w:val="center"/>
              <w:rPr>
                <w:color w:val="000000"/>
                <w:szCs w:val="20"/>
              </w:rPr>
            </w:pPr>
            <w:r w:rsidRPr="00483597">
              <w:rPr>
                <w:color w:val="000000" w:themeColor="text1"/>
                <w:kern w:val="24"/>
                <w:szCs w:val="20"/>
              </w:rPr>
              <w:t>3150,0</w:t>
            </w:r>
          </w:p>
        </w:tc>
        <w:tc>
          <w:tcPr>
            <w:tcW w:w="849" w:type="dxa"/>
            <w:vAlign w:val="center"/>
          </w:tcPr>
          <w:p w:rsidR="00483597" w:rsidRPr="00483597" w:rsidRDefault="00483597" w:rsidP="008C5B50">
            <w:pPr>
              <w:spacing w:line="240" w:lineRule="auto"/>
              <w:jc w:val="center"/>
              <w:rPr>
                <w:color w:val="000000"/>
                <w:szCs w:val="20"/>
              </w:rPr>
            </w:pPr>
            <w:r w:rsidRPr="00483597">
              <w:rPr>
                <w:color w:val="000000" w:themeColor="text1"/>
                <w:kern w:val="24"/>
                <w:szCs w:val="20"/>
              </w:rPr>
              <w:t>3146,7</w:t>
            </w:r>
          </w:p>
        </w:tc>
        <w:tc>
          <w:tcPr>
            <w:tcW w:w="1130" w:type="dxa"/>
            <w:vAlign w:val="center"/>
          </w:tcPr>
          <w:p w:rsidR="00483597" w:rsidRPr="00483597" w:rsidRDefault="00483597" w:rsidP="008C5B50">
            <w:pPr>
              <w:spacing w:line="240" w:lineRule="auto"/>
              <w:jc w:val="center"/>
              <w:rPr>
                <w:color w:val="000000"/>
                <w:szCs w:val="20"/>
              </w:rPr>
            </w:pPr>
            <w:r w:rsidRPr="00483597">
              <w:rPr>
                <w:color w:val="000000" w:themeColor="text1"/>
                <w:kern w:val="24"/>
                <w:szCs w:val="20"/>
              </w:rPr>
              <w:t>99,9</w:t>
            </w:r>
          </w:p>
        </w:tc>
        <w:tc>
          <w:tcPr>
            <w:tcW w:w="848" w:type="dxa"/>
            <w:vAlign w:val="center"/>
          </w:tcPr>
          <w:p w:rsidR="00483597" w:rsidRPr="00483597" w:rsidRDefault="00483597" w:rsidP="008C5B50">
            <w:pPr>
              <w:spacing w:line="240" w:lineRule="auto"/>
              <w:jc w:val="center"/>
              <w:rPr>
                <w:color w:val="000000"/>
                <w:szCs w:val="20"/>
              </w:rPr>
            </w:pPr>
            <w:r w:rsidRPr="00483597">
              <w:rPr>
                <w:color w:val="000000" w:themeColor="text1"/>
                <w:kern w:val="24"/>
                <w:szCs w:val="20"/>
              </w:rPr>
              <w:t>71,1</w:t>
            </w:r>
          </w:p>
        </w:tc>
      </w:tr>
      <w:tr w:rsidR="00483597" w:rsidRPr="008F3F26" w:rsidTr="008C5B50">
        <w:trPr>
          <w:trHeight w:val="64"/>
          <w:jc w:val="center"/>
        </w:trPr>
        <w:tc>
          <w:tcPr>
            <w:tcW w:w="5967" w:type="dxa"/>
            <w:vAlign w:val="center"/>
          </w:tcPr>
          <w:p w:rsidR="00483597" w:rsidRPr="000B0135" w:rsidRDefault="00483597" w:rsidP="008C5B50">
            <w:pPr>
              <w:tabs>
                <w:tab w:val="left" w:pos="567"/>
              </w:tabs>
              <w:spacing w:line="240" w:lineRule="auto"/>
              <w:ind w:left="-108" w:right="-63"/>
              <w:contextualSpacing/>
              <w:jc w:val="center"/>
              <w:rPr>
                <w:b/>
                <w:color w:val="000000" w:themeColor="text1"/>
                <w:kern w:val="24"/>
                <w:sz w:val="21"/>
                <w:szCs w:val="21"/>
              </w:rPr>
            </w:pPr>
            <w:r w:rsidRPr="000B0135">
              <w:rPr>
                <w:b/>
                <w:color w:val="000000" w:themeColor="text1"/>
                <w:kern w:val="24"/>
                <w:sz w:val="21"/>
                <w:szCs w:val="21"/>
              </w:rPr>
              <w:t>Всего</w:t>
            </w:r>
          </w:p>
        </w:tc>
        <w:tc>
          <w:tcPr>
            <w:tcW w:w="864" w:type="dxa"/>
            <w:vAlign w:val="center"/>
          </w:tcPr>
          <w:p w:rsidR="00483597" w:rsidRPr="001A7F4E" w:rsidRDefault="00483597" w:rsidP="008C5B50">
            <w:pPr>
              <w:spacing w:line="240" w:lineRule="auto"/>
              <w:jc w:val="center"/>
              <w:rPr>
                <w:b/>
                <w:bCs/>
                <w:color w:val="000000"/>
                <w:szCs w:val="20"/>
              </w:rPr>
            </w:pPr>
            <w:r w:rsidRPr="001A7F4E">
              <w:rPr>
                <w:b/>
                <w:bCs/>
                <w:color w:val="000000" w:themeColor="text1"/>
                <w:kern w:val="24"/>
                <w:szCs w:val="20"/>
              </w:rPr>
              <w:t>6967,2</w:t>
            </w:r>
          </w:p>
        </w:tc>
        <w:tc>
          <w:tcPr>
            <w:tcW w:w="1255" w:type="dxa"/>
            <w:shd w:val="clear" w:color="auto" w:fill="auto"/>
            <w:vAlign w:val="center"/>
          </w:tcPr>
          <w:p w:rsidR="00483597" w:rsidRPr="001A7F4E" w:rsidRDefault="00483597" w:rsidP="008C5B50">
            <w:pPr>
              <w:spacing w:line="240" w:lineRule="auto"/>
              <w:jc w:val="center"/>
              <w:rPr>
                <w:b/>
                <w:bCs/>
                <w:color w:val="000000"/>
                <w:szCs w:val="20"/>
              </w:rPr>
            </w:pPr>
            <w:r w:rsidRPr="001A7F4E">
              <w:rPr>
                <w:b/>
                <w:bCs/>
                <w:color w:val="000000" w:themeColor="text1"/>
                <w:kern w:val="24"/>
                <w:szCs w:val="20"/>
              </w:rPr>
              <w:t>5429,0</w:t>
            </w:r>
          </w:p>
        </w:tc>
        <w:tc>
          <w:tcPr>
            <w:tcW w:w="849" w:type="dxa"/>
            <w:vAlign w:val="center"/>
          </w:tcPr>
          <w:p w:rsidR="00483597" w:rsidRPr="001A7F4E" w:rsidRDefault="00483597" w:rsidP="008C5B50">
            <w:pPr>
              <w:spacing w:line="240" w:lineRule="auto"/>
              <w:jc w:val="center"/>
              <w:rPr>
                <w:b/>
                <w:bCs/>
                <w:color w:val="000000"/>
                <w:szCs w:val="20"/>
              </w:rPr>
            </w:pPr>
            <w:r w:rsidRPr="001A7F4E">
              <w:rPr>
                <w:b/>
                <w:bCs/>
                <w:color w:val="000000" w:themeColor="text1"/>
                <w:kern w:val="24"/>
                <w:szCs w:val="20"/>
              </w:rPr>
              <w:t>5424,4</w:t>
            </w:r>
          </w:p>
        </w:tc>
        <w:tc>
          <w:tcPr>
            <w:tcW w:w="1130" w:type="dxa"/>
            <w:vAlign w:val="center"/>
          </w:tcPr>
          <w:p w:rsidR="00483597" w:rsidRPr="001A7F4E" w:rsidRDefault="00483597" w:rsidP="008C5B50">
            <w:pPr>
              <w:spacing w:line="240" w:lineRule="auto"/>
              <w:jc w:val="center"/>
              <w:rPr>
                <w:b/>
                <w:color w:val="000000"/>
                <w:szCs w:val="20"/>
              </w:rPr>
            </w:pPr>
            <w:r w:rsidRPr="001A7F4E">
              <w:rPr>
                <w:b/>
                <w:color w:val="000000" w:themeColor="text1"/>
                <w:kern w:val="24"/>
                <w:szCs w:val="20"/>
              </w:rPr>
              <w:t>99,9</w:t>
            </w:r>
          </w:p>
        </w:tc>
        <w:tc>
          <w:tcPr>
            <w:tcW w:w="848" w:type="dxa"/>
            <w:vAlign w:val="center"/>
          </w:tcPr>
          <w:p w:rsidR="00483597" w:rsidRPr="001A7F4E" w:rsidRDefault="00483597" w:rsidP="008C5B50">
            <w:pPr>
              <w:spacing w:line="240" w:lineRule="auto"/>
              <w:jc w:val="center"/>
              <w:rPr>
                <w:b/>
                <w:color w:val="000000"/>
                <w:szCs w:val="20"/>
              </w:rPr>
            </w:pPr>
            <w:r w:rsidRPr="001A7F4E">
              <w:rPr>
                <w:b/>
                <w:color w:val="000000" w:themeColor="text1"/>
                <w:kern w:val="24"/>
                <w:szCs w:val="20"/>
              </w:rPr>
              <w:t>77,9</w:t>
            </w:r>
          </w:p>
        </w:tc>
      </w:tr>
    </w:tbl>
    <w:p w:rsidR="000C133F" w:rsidRPr="000C133F" w:rsidRDefault="000C133F" w:rsidP="000C133F">
      <w:pPr>
        <w:spacing w:line="240" w:lineRule="auto"/>
        <w:ind w:firstLine="709"/>
        <w:jc w:val="both"/>
        <w:rPr>
          <w:rFonts w:eastAsia="Times New Roman"/>
          <w:color w:val="000000" w:themeColor="text1"/>
          <w:spacing w:val="-2"/>
          <w:kern w:val="24"/>
          <w:sz w:val="28"/>
          <w:szCs w:val="28"/>
        </w:rPr>
      </w:pPr>
      <w:r w:rsidRPr="000C133F">
        <w:rPr>
          <w:rFonts w:eastAsia="Times New Roman"/>
          <w:color w:val="000000" w:themeColor="text1"/>
          <w:spacing w:val="-2"/>
          <w:kern w:val="24"/>
          <w:sz w:val="28"/>
          <w:szCs w:val="28"/>
        </w:rPr>
        <w:lastRenderedPageBreak/>
        <w:t>Указанные меры государственной поддержки обеспечили дальнейшее ра</w:t>
      </w:r>
      <w:r w:rsidRPr="000C133F">
        <w:rPr>
          <w:rFonts w:eastAsia="Times New Roman"/>
          <w:color w:val="000000" w:themeColor="text1"/>
          <w:spacing w:val="-2"/>
          <w:kern w:val="24"/>
          <w:sz w:val="28"/>
          <w:szCs w:val="28"/>
        </w:rPr>
        <w:t>з</w:t>
      </w:r>
      <w:r w:rsidRPr="000C133F">
        <w:rPr>
          <w:rFonts w:eastAsia="Times New Roman"/>
          <w:color w:val="000000" w:themeColor="text1"/>
          <w:spacing w:val="-2"/>
          <w:kern w:val="24"/>
          <w:sz w:val="28"/>
          <w:szCs w:val="28"/>
        </w:rPr>
        <w:t>витие мясного скотоводства. Поголовье крупного рогатого скота специализир</w:t>
      </w:r>
      <w:r w:rsidRPr="000C133F">
        <w:rPr>
          <w:rFonts w:eastAsia="Times New Roman"/>
          <w:color w:val="000000" w:themeColor="text1"/>
          <w:spacing w:val="-2"/>
          <w:kern w:val="24"/>
          <w:sz w:val="28"/>
          <w:szCs w:val="28"/>
        </w:rPr>
        <w:t>о</w:t>
      </w:r>
      <w:r w:rsidRPr="000C133F">
        <w:rPr>
          <w:rFonts w:eastAsia="Times New Roman"/>
          <w:color w:val="000000" w:themeColor="text1"/>
          <w:spacing w:val="-2"/>
          <w:kern w:val="24"/>
          <w:sz w:val="28"/>
          <w:szCs w:val="28"/>
        </w:rPr>
        <w:t>ванных мясных пород и помесного скота, полученного от скрещивания со специ</w:t>
      </w:r>
      <w:r w:rsidRPr="000C133F">
        <w:rPr>
          <w:rFonts w:eastAsia="Times New Roman"/>
          <w:color w:val="000000" w:themeColor="text1"/>
          <w:spacing w:val="-2"/>
          <w:kern w:val="24"/>
          <w:sz w:val="28"/>
          <w:szCs w:val="28"/>
        </w:rPr>
        <w:t>а</w:t>
      </w:r>
      <w:r w:rsidRPr="000C133F">
        <w:rPr>
          <w:rFonts w:eastAsia="Times New Roman"/>
          <w:color w:val="000000" w:themeColor="text1"/>
          <w:spacing w:val="-2"/>
          <w:kern w:val="24"/>
          <w:sz w:val="28"/>
          <w:szCs w:val="28"/>
        </w:rPr>
        <w:t>лизированными мясными породами, в сельскохозяйственных организациях, кр</w:t>
      </w:r>
      <w:r w:rsidRPr="000C133F">
        <w:rPr>
          <w:rFonts w:eastAsia="Times New Roman"/>
          <w:color w:val="000000" w:themeColor="text1"/>
          <w:spacing w:val="-2"/>
          <w:kern w:val="24"/>
          <w:sz w:val="28"/>
          <w:szCs w:val="28"/>
        </w:rPr>
        <w:t>е</w:t>
      </w:r>
      <w:r w:rsidRPr="000C133F">
        <w:rPr>
          <w:rFonts w:eastAsia="Times New Roman"/>
          <w:color w:val="000000" w:themeColor="text1"/>
          <w:spacing w:val="-2"/>
          <w:kern w:val="24"/>
          <w:sz w:val="28"/>
          <w:szCs w:val="28"/>
        </w:rPr>
        <w:t>стьянских (фермерских) хозяйствах, включая индивидуальны</w:t>
      </w:r>
      <w:r w:rsidR="00D87452">
        <w:rPr>
          <w:rFonts w:eastAsia="Times New Roman"/>
          <w:color w:val="000000" w:themeColor="text1"/>
          <w:spacing w:val="-2"/>
          <w:kern w:val="24"/>
          <w:sz w:val="28"/>
          <w:szCs w:val="28"/>
        </w:rPr>
        <w:t xml:space="preserve">х предпринимателей, в 2014 году </w:t>
      </w:r>
      <w:r w:rsidRPr="000C133F">
        <w:rPr>
          <w:rFonts w:eastAsia="Times New Roman"/>
          <w:color w:val="000000" w:themeColor="text1"/>
          <w:spacing w:val="-2"/>
          <w:kern w:val="24"/>
          <w:sz w:val="28"/>
          <w:szCs w:val="28"/>
        </w:rPr>
        <w:t xml:space="preserve">составило 2 362,2 тыс. голов, что на 1,1% выше целевого индикатора на 2014 год (2 340 тыс. голов). </w:t>
      </w:r>
    </w:p>
    <w:p w:rsidR="000C133F" w:rsidRPr="000C133F" w:rsidRDefault="000C133F" w:rsidP="000C133F">
      <w:pPr>
        <w:spacing w:line="240" w:lineRule="auto"/>
        <w:ind w:firstLine="567"/>
        <w:jc w:val="both"/>
        <w:rPr>
          <w:rFonts w:eastAsia="Times New Roman"/>
          <w:color w:val="000000" w:themeColor="text1"/>
          <w:spacing w:val="-2"/>
          <w:kern w:val="24"/>
          <w:sz w:val="20"/>
          <w:szCs w:val="28"/>
        </w:rPr>
      </w:pPr>
    </w:p>
    <w:p w:rsidR="000C133F" w:rsidRPr="000C133F" w:rsidRDefault="000C133F" w:rsidP="000C0B19">
      <w:pPr>
        <w:pStyle w:val="2d"/>
      </w:pPr>
      <w:bookmarkStart w:id="62" w:name="_Toc414550284"/>
      <w:bookmarkStart w:id="63" w:name="_Toc418862310"/>
      <w:r w:rsidRPr="000C133F">
        <w:t>4.2. Выполнение целевых индикаторов и показателей</w:t>
      </w:r>
      <w:bookmarkEnd w:id="62"/>
      <w:bookmarkEnd w:id="63"/>
    </w:p>
    <w:p w:rsidR="000C133F" w:rsidRPr="000C133F" w:rsidRDefault="000C133F" w:rsidP="000C133F">
      <w:pPr>
        <w:spacing w:line="240" w:lineRule="auto"/>
        <w:rPr>
          <w:rFonts w:eastAsia="Times New Roman"/>
          <w:color w:val="000000" w:themeColor="text1"/>
          <w:kern w:val="24"/>
          <w:sz w:val="20"/>
          <w:szCs w:val="28"/>
        </w:rPr>
      </w:pPr>
    </w:p>
    <w:p w:rsidR="000C133F" w:rsidRPr="000C133F" w:rsidRDefault="000C133F" w:rsidP="008F3F26">
      <w:pPr>
        <w:spacing w:line="240" w:lineRule="auto"/>
        <w:ind w:firstLine="709"/>
        <w:jc w:val="both"/>
        <w:rPr>
          <w:rFonts w:ascii="Calibri" w:hAnsi="Calibri"/>
          <w:color w:val="000000" w:themeColor="text1"/>
          <w:kern w:val="24"/>
        </w:rPr>
      </w:pPr>
      <w:r w:rsidRPr="000C133F">
        <w:rPr>
          <w:color w:val="000000" w:themeColor="text1"/>
          <w:spacing w:val="-2"/>
          <w:kern w:val="24"/>
          <w:sz w:val="28"/>
          <w:szCs w:val="28"/>
        </w:rPr>
        <w:t xml:space="preserve">Подпрограмма разработана в соответствии со </w:t>
      </w:r>
      <w:hyperlink r:id="rId72" w:history="1">
        <w:r w:rsidRPr="000C133F">
          <w:rPr>
            <w:color w:val="000000" w:themeColor="text1"/>
            <w:spacing w:val="-2"/>
            <w:kern w:val="24"/>
            <w:sz w:val="28"/>
            <w:szCs w:val="28"/>
          </w:rPr>
          <w:t>Стратегией</w:t>
        </w:r>
      </w:hyperlink>
      <w:r w:rsidRPr="000C133F">
        <w:rPr>
          <w:color w:val="000000" w:themeColor="text1"/>
          <w:spacing w:val="-2"/>
          <w:kern w:val="24"/>
          <w:sz w:val="28"/>
          <w:szCs w:val="28"/>
        </w:rPr>
        <w:t xml:space="preserve"> развития </w:t>
      </w:r>
      <w:r w:rsidRPr="000C133F">
        <w:rPr>
          <w:color w:val="000000" w:themeColor="text1"/>
          <w:spacing w:val="-2"/>
          <w:kern w:val="24"/>
          <w:sz w:val="28"/>
          <w:szCs w:val="28"/>
        </w:rPr>
        <w:br/>
        <w:t>мясного животноводства в Российской Федерации на период до 2020 года, утве</w:t>
      </w:r>
      <w:r w:rsidRPr="000C133F">
        <w:rPr>
          <w:color w:val="000000" w:themeColor="text1"/>
          <w:spacing w:val="-2"/>
          <w:kern w:val="24"/>
          <w:sz w:val="28"/>
          <w:szCs w:val="28"/>
        </w:rPr>
        <w:t>р</w:t>
      </w:r>
      <w:r w:rsidRPr="000C133F">
        <w:rPr>
          <w:color w:val="000000" w:themeColor="text1"/>
          <w:spacing w:val="-2"/>
          <w:kern w:val="24"/>
          <w:sz w:val="28"/>
          <w:szCs w:val="28"/>
        </w:rPr>
        <w:t xml:space="preserve">жденной приказом Министерства сельского хозяйства Российской Федерации </w:t>
      </w:r>
      <w:r w:rsidRPr="000C133F">
        <w:rPr>
          <w:color w:val="000000" w:themeColor="text1"/>
          <w:spacing w:val="-2"/>
          <w:kern w:val="24"/>
          <w:sz w:val="28"/>
          <w:szCs w:val="28"/>
        </w:rPr>
        <w:br/>
        <w:t xml:space="preserve">от 10 августа </w:t>
      </w:r>
      <w:smartTag w:uri="urn:schemas-microsoft-com:office:smarttags" w:element="metricconverter">
        <w:smartTagPr>
          <w:attr w:name="ProductID" w:val="2013 г"/>
        </w:smartTagPr>
        <w:r w:rsidRPr="000C133F">
          <w:rPr>
            <w:color w:val="000000" w:themeColor="text1"/>
            <w:spacing w:val="-2"/>
            <w:kern w:val="24"/>
            <w:sz w:val="28"/>
            <w:szCs w:val="28"/>
          </w:rPr>
          <w:t>2011 г</w:t>
        </w:r>
      </w:smartTag>
      <w:r w:rsidRPr="000C133F">
        <w:rPr>
          <w:color w:val="000000" w:themeColor="text1"/>
          <w:spacing w:val="-2"/>
          <w:kern w:val="24"/>
          <w:sz w:val="28"/>
          <w:szCs w:val="28"/>
        </w:rPr>
        <w:t>. № 267, и направлена на увеличение поголовья животных сп</w:t>
      </w:r>
      <w:r w:rsidRPr="000C133F">
        <w:rPr>
          <w:color w:val="000000" w:themeColor="text1"/>
          <w:spacing w:val="-2"/>
          <w:kern w:val="24"/>
          <w:sz w:val="28"/>
          <w:szCs w:val="28"/>
        </w:rPr>
        <w:t>е</w:t>
      </w:r>
      <w:r w:rsidRPr="000C133F">
        <w:rPr>
          <w:color w:val="000000" w:themeColor="text1"/>
          <w:spacing w:val="-2"/>
          <w:kern w:val="24"/>
          <w:sz w:val="28"/>
          <w:szCs w:val="28"/>
        </w:rPr>
        <w:t>циализированных мясных пород и помесных животных, полученных от скрещ</w:t>
      </w:r>
      <w:r w:rsidRPr="000C133F">
        <w:rPr>
          <w:color w:val="000000" w:themeColor="text1"/>
          <w:spacing w:val="-2"/>
          <w:kern w:val="24"/>
          <w:sz w:val="28"/>
          <w:szCs w:val="28"/>
        </w:rPr>
        <w:t>и</w:t>
      </w:r>
      <w:r w:rsidRPr="000C133F">
        <w:rPr>
          <w:color w:val="000000" w:themeColor="text1"/>
          <w:spacing w:val="-2"/>
          <w:kern w:val="24"/>
          <w:sz w:val="28"/>
          <w:szCs w:val="28"/>
        </w:rPr>
        <w:t>вания со специализированными мясными породами, с внедрением новых технол</w:t>
      </w:r>
      <w:r w:rsidRPr="000C133F">
        <w:rPr>
          <w:color w:val="000000" w:themeColor="text1"/>
          <w:spacing w:val="-2"/>
          <w:kern w:val="24"/>
          <w:sz w:val="28"/>
          <w:szCs w:val="28"/>
        </w:rPr>
        <w:t>о</w:t>
      </w:r>
      <w:r w:rsidRPr="000C133F">
        <w:rPr>
          <w:color w:val="000000" w:themeColor="text1"/>
          <w:spacing w:val="-2"/>
          <w:kern w:val="24"/>
          <w:sz w:val="28"/>
          <w:szCs w:val="28"/>
        </w:rPr>
        <w:t>гий их содержания. Достижение сформулированных целей и задач создаст усл</w:t>
      </w:r>
      <w:r w:rsidRPr="000C133F">
        <w:rPr>
          <w:color w:val="000000" w:themeColor="text1"/>
          <w:spacing w:val="-2"/>
          <w:kern w:val="24"/>
          <w:sz w:val="28"/>
          <w:szCs w:val="28"/>
        </w:rPr>
        <w:t>о</w:t>
      </w:r>
      <w:r w:rsidRPr="000C133F">
        <w:rPr>
          <w:color w:val="000000" w:themeColor="text1"/>
          <w:spacing w:val="-2"/>
          <w:kern w:val="24"/>
          <w:sz w:val="28"/>
          <w:szCs w:val="28"/>
        </w:rPr>
        <w:t>вия для формирования и устойчивого развития мясного скотоводства.</w:t>
      </w:r>
    </w:p>
    <w:p w:rsidR="000C133F" w:rsidRPr="000C133F" w:rsidRDefault="000C133F" w:rsidP="008F3F26">
      <w:pPr>
        <w:spacing w:line="240" w:lineRule="auto"/>
        <w:ind w:firstLine="709"/>
        <w:jc w:val="both"/>
        <w:rPr>
          <w:color w:val="000000" w:themeColor="text1"/>
          <w:kern w:val="24"/>
          <w:sz w:val="28"/>
          <w:szCs w:val="28"/>
        </w:rPr>
      </w:pPr>
      <w:r w:rsidRPr="000C133F">
        <w:rPr>
          <w:color w:val="000000" w:themeColor="text1"/>
          <w:kern w:val="24"/>
          <w:sz w:val="28"/>
          <w:szCs w:val="28"/>
        </w:rPr>
        <w:t>Целевой индикатор, предусмотренный Подпрограммой, в 2014 году в</w:t>
      </w:r>
      <w:r w:rsidRPr="000C133F">
        <w:rPr>
          <w:color w:val="000000" w:themeColor="text1"/>
          <w:kern w:val="24"/>
          <w:sz w:val="28"/>
          <w:szCs w:val="28"/>
        </w:rPr>
        <w:t>ы</w:t>
      </w:r>
      <w:r w:rsidRPr="000C133F">
        <w:rPr>
          <w:color w:val="000000" w:themeColor="text1"/>
          <w:kern w:val="24"/>
          <w:sz w:val="28"/>
          <w:szCs w:val="28"/>
        </w:rPr>
        <w:t>полнен полностью (</w:t>
      </w:r>
      <w:r w:rsidR="0078065F">
        <w:rPr>
          <w:color w:val="000000" w:themeColor="text1"/>
          <w:kern w:val="24"/>
          <w:sz w:val="28"/>
          <w:szCs w:val="28"/>
        </w:rPr>
        <w:t>таблица</w:t>
      </w:r>
      <w:r w:rsidRPr="000C133F">
        <w:rPr>
          <w:color w:val="000000" w:themeColor="text1"/>
          <w:kern w:val="24"/>
          <w:sz w:val="28"/>
          <w:szCs w:val="28"/>
        </w:rPr>
        <w:t xml:space="preserve"> 4.2).</w:t>
      </w:r>
    </w:p>
    <w:p w:rsidR="000C133F" w:rsidRDefault="000C133F" w:rsidP="008C5B50">
      <w:pPr>
        <w:spacing w:line="240" w:lineRule="auto"/>
        <w:jc w:val="right"/>
        <w:rPr>
          <w:color w:val="000000" w:themeColor="text1"/>
          <w:kern w:val="24"/>
          <w:sz w:val="28"/>
          <w:szCs w:val="28"/>
        </w:rPr>
      </w:pPr>
      <w:r w:rsidRPr="000C133F">
        <w:rPr>
          <w:color w:val="000000" w:themeColor="text1"/>
          <w:kern w:val="24"/>
          <w:sz w:val="28"/>
          <w:szCs w:val="28"/>
        </w:rPr>
        <w:t>Таблица 4.2</w:t>
      </w:r>
    </w:p>
    <w:p w:rsidR="008C5B50" w:rsidRPr="008C5B50" w:rsidRDefault="008C5B50" w:rsidP="008C5B50">
      <w:pPr>
        <w:spacing w:line="240" w:lineRule="auto"/>
        <w:jc w:val="right"/>
        <w:rPr>
          <w:color w:val="000000" w:themeColor="text1"/>
          <w:kern w:val="24"/>
          <w:sz w:val="20"/>
          <w:szCs w:val="20"/>
        </w:rPr>
      </w:pPr>
    </w:p>
    <w:p w:rsidR="000C133F" w:rsidRDefault="000C133F" w:rsidP="008C5B50">
      <w:pPr>
        <w:spacing w:line="240" w:lineRule="auto"/>
        <w:jc w:val="center"/>
        <w:rPr>
          <w:b/>
          <w:color w:val="000000" w:themeColor="text1"/>
          <w:kern w:val="24"/>
          <w:sz w:val="28"/>
          <w:szCs w:val="28"/>
        </w:rPr>
      </w:pPr>
      <w:r w:rsidRPr="000C133F">
        <w:rPr>
          <w:b/>
          <w:color w:val="000000" w:themeColor="text1"/>
          <w:kern w:val="24"/>
          <w:sz w:val="28"/>
          <w:szCs w:val="28"/>
        </w:rPr>
        <w:t xml:space="preserve">Выполнение целевого индикатора развития </w:t>
      </w:r>
      <w:r w:rsidRPr="000C133F">
        <w:rPr>
          <w:b/>
          <w:color w:val="000000" w:themeColor="text1"/>
          <w:kern w:val="24"/>
          <w:sz w:val="28"/>
          <w:szCs w:val="28"/>
        </w:rPr>
        <w:br/>
        <w:t>мясного скотоводства в 2014 году</w:t>
      </w:r>
    </w:p>
    <w:p w:rsidR="008C5B50" w:rsidRPr="008C5B50" w:rsidRDefault="008C5B50" w:rsidP="008C5B50">
      <w:pPr>
        <w:spacing w:line="240" w:lineRule="auto"/>
        <w:jc w:val="center"/>
        <w:rPr>
          <w:b/>
          <w:color w:val="000000" w:themeColor="text1"/>
          <w:kern w:val="24"/>
          <w:sz w:val="20"/>
          <w:szCs w:val="20"/>
        </w:rPr>
      </w:pPr>
    </w:p>
    <w:tbl>
      <w:tblPr>
        <w:tblW w:w="9733" w:type="dxa"/>
        <w:jc w:val="center"/>
        <w:tblLayout w:type="fixed"/>
        <w:tblCellMar>
          <w:left w:w="40" w:type="dxa"/>
          <w:right w:w="40" w:type="dxa"/>
        </w:tblCellMar>
        <w:tblLook w:val="0000" w:firstRow="0" w:lastRow="0" w:firstColumn="0" w:lastColumn="0" w:noHBand="0" w:noVBand="0"/>
      </w:tblPr>
      <w:tblGrid>
        <w:gridCol w:w="5810"/>
        <w:gridCol w:w="1318"/>
        <w:gridCol w:w="1189"/>
        <w:gridCol w:w="1416"/>
      </w:tblGrid>
      <w:tr w:rsidR="000C133F" w:rsidRPr="000C133F" w:rsidTr="008F745B">
        <w:trPr>
          <w:trHeight w:val="20"/>
          <w:tblHeader/>
          <w:jc w:val="center"/>
        </w:trPr>
        <w:tc>
          <w:tcPr>
            <w:tcW w:w="5810" w:type="dxa"/>
            <w:tcBorders>
              <w:top w:val="single" w:sz="4" w:space="0" w:color="auto"/>
              <w:left w:val="single" w:sz="4" w:space="0" w:color="auto"/>
              <w:bottom w:val="single" w:sz="4" w:space="0" w:color="auto"/>
              <w:right w:val="single" w:sz="6" w:space="0" w:color="auto"/>
            </w:tcBorders>
            <w:shd w:val="clear" w:color="auto" w:fill="B8CCE4" w:themeFill="accent1" w:themeFillTint="66"/>
            <w:vAlign w:val="center"/>
          </w:tcPr>
          <w:p w:rsidR="000C133F" w:rsidRPr="000C133F" w:rsidRDefault="000C133F" w:rsidP="008C5B50">
            <w:pPr>
              <w:spacing w:line="240" w:lineRule="auto"/>
              <w:jc w:val="center"/>
              <w:rPr>
                <w:b/>
                <w:color w:val="000000" w:themeColor="text1"/>
                <w:kern w:val="24"/>
              </w:rPr>
            </w:pPr>
            <w:r w:rsidRPr="000C133F">
              <w:rPr>
                <w:b/>
                <w:color w:val="000000" w:themeColor="text1"/>
                <w:kern w:val="24"/>
              </w:rPr>
              <w:t>Целевой индикатор</w:t>
            </w:r>
          </w:p>
        </w:tc>
        <w:tc>
          <w:tcPr>
            <w:tcW w:w="131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C133F" w:rsidRPr="000C133F" w:rsidRDefault="000C133F" w:rsidP="008C5B50">
            <w:pPr>
              <w:spacing w:line="240" w:lineRule="auto"/>
              <w:jc w:val="center"/>
              <w:rPr>
                <w:b/>
                <w:color w:val="000000" w:themeColor="text1"/>
                <w:kern w:val="24"/>
              </w:rPr>
            </w:pPr>
            <w:proofErr w:type="spellStart"/>
            <w:r w:rsidRPr="000C133F">
              <w:rPr>
                <w:b/>
                <w:color w:val="000000" w:themeColor="text1"/>
                <w:kern w:val="24"/>
              </w:rPr>
              <w:t>Предусмо-трено</w:t>
            </w:r>
            <w:proofErr w:type="spellEnd"/>
          </w:p>
        </w:tc>
        <w:tc>
          <w:tcPr>
            <w:tcW w:w="118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C133F" w:rsidRPr="000C133F" w:rsidRDefault="000C133F" w:rsidP="008C5B50">
            <w:pPr>
              <w:spacing w:line="240" w:lineRule="auto"/>
              <w:jc w:val="center"/>
              <w:rPr>
                <w:b/>
                <w:color w:val="000000" w:themeColor="text1"/>
                <w:kern w:val="24"/>
              </w:rPr>
            </w:pPr>
            <w:proofErr w:type="spellStart"/>
            <w:r w:rsidRPr="000C133F">
              <w:rPr>
                <w:b/>
                <w:color w:val="000000" w:themeColor="text1"/>
                <w:kern w:val="24"/>
              </w:rPr>
              <w:t>Фактиче-ски</w:t>
            </w:r>
            <w:proofErr w:type="spellEnd"/>
          </w:p>
        </w:tc>
        <w:tc>
          <w:tcPr>
            <w:tcW w:w="141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C133F" w:rsidRPr="000C133F" w:rsidRDefault="000C133F" w:rsidP="008C5B50">
            <w:pPr>
              <w:spacing w:line="240" w:lineRule="auto"/>
              <w:jc w:val="center"/>
              <w:rPr>
                <w:b/>
                <w:color w:val="000000" w:themeColor="text1"/>
                <w:kern w:val="24"/>
              </w:rPr>
            </w:pPr>
            <w:proofErr w:type="spellStart"/>
            <w:r w:rsidRPr="000C133F">
              <w:rPr>
                <w:b/>
                <w:color w:val="000000" w:themeColor="text1"/>
                <w:kern w:val="24"/>
              </w:rPr>
              <w:t>Выполне-ние</w:t>
            </w:r>
            <w:proofErr w:type="spellEnd"/>
            <w:r w:rsidRPr="000C133F">
              <w:rPr>
                <w:b/>
                <w:color w:val="000000" w:themeColor="text1"/>
                <w:kern w:val="24"/>
              </w:rPr>
              <w:t>, %</w:t>
            </w:r>
          </w:p>
        </w:tc>
      </w:tr>
      <w:tr w:rsidR="000C133F" w:rsidRPr="000C133F" w:rsidTr="008F745B">
        <w:trPr>
          <w:trHeight w:val="277"/>
          <w:jc w:val="center"/>
        </w:trPr>
        <w:tc>
          <w:tcPr>
            <w:tcW w:w="5810" w:type="dxa"/>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0C133F" w:rsidRDefault="000C133F" w:rsidP="008C5B50">
            <w:pPr>
              <w:spacing w:line="240" w:lineRule="auto"/>
              <w:jc w:val="both"/>
              <w:rPr>
                <w:color w:val="000000" w:themeColor="text1"/>
                <w:kern w:val="24"/>
              </w:rPr>
            </w:pPr>
            <w:r w:rsidRPr="000C133F">
              <w:rPr>
                <w:color w:val="000000" w:themeColor="text1"/>
                <w:kern w:val="24"/>
              </w:rPr>
              <w:t>Поголовье крупного рогатого скота специализированных мясных пород и помесного скота, полученного от скрещ</w:t>
            </w:r>
            <w:r w:rsidRPr="000C133F">
              <w:rPr>
                <w:color w:val="000000" w:themeColor="text1"/>
                <w:kern w:val="24"/>
              </w:rPr>
              <w:t>и</w:t>
            </w:r>
            <w:r w:rsidRPr="000C133F">
              <w:rPr>
                <w:color w:val="000000" w:themeColor="text1"/>
                <w:kern w:val="24"/>
              </w:rPr>
              <w:t>вания со специализированными мясными породами, в сел</w:t>
            </w:r>
            <w:r w:rsidRPr="000C133F">
              <w:rPr>
                <w:color w:val="000000" w:themeColor="text1"/>
                <w:kern w:val="24"/>
              </w:rPr>
              <w:t>ь</w:t>
            </w:r>
            <w:r w:rsidRPr="000C133F">
              <w:rPr>
                <w:color w:val="000000" w:themeColor="text1"/>
                <w:kern w:val="24"/>
              </w:rPr>
              <w:t>скохозяйственных организациях, крестьянских (ферме</w:t>
            </w:r>
            <w:r w:rsidRPr="000C133F">
              <w:rPr>
                <w:color w:val="000000" w:themeColor="text1"/>
                <w:kern w:val="24"/>
              </w:rPr>
              <w:t>р</w:t>
            </w:r>
            <w:r w:rsidRPr="000C133F">
              <w:rPr>
                <w:color w:val="000000" w:themeColor="text1"/>
                <w:kern w:val="24"/>
              </w:rPr>
              <w:t>ских) хозяйствах, включая индивидуальных предприним</w:t>
            </w:r>
            <w:r w:rsidRPr="000C133F">
              <w:rPr>
                <w:color w:val="000000" w:themeColor="text1"/>
                <w:kern w:val="24"/>
              </w:rPr>
              <w:t>а</w:t>
            </w:r>
            <w:r w:rsidRPr="000C133F">
              <w:rPr>
                <w:color w:val="000000" w:themeColor="text1"/>
                <w:kern w:val="24"/>
              </w:rPr>
              <w:t>телей</w:t>
            </w:r>
          </w:p>
        </w:tc>
        <w:tc>
          <w:tcPr>
            <w:tcW w:w="1318" w:type="dxa"/>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0C133F" w:rsidRDefault="000C133F" w:rsidP="008C5B50">
            <w:pPr>
              <w:spacing w:line="240" w:lineRule="auto"/>
              <w:jc w:val="center"/>
              <w:rPr>
                <w:color w:val="000000" w:themeColor="text1"/>
                <w:kern w:val="24"/>
              </w:rPr>
            </w:pPr>
            <w:r w:rsidRPr="000C133F">
              <w:rPr>
                <w:color w:val="000000" w:themeColor="text1"/>
                <w:kern w:val="24"/>
              </w:rPr>
              <w:t>2340</w:t>
            </w:r>
          </w:p>
        </w:tc>
        <w:tc>
          <w:tcPr>
            <w:tcW w:w="1189" w:type="dxa"/>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0C133F" w:rsidRDefault="000C133F" w:rsidP="008C5B50">
            <w:pPr>
              <w:spacing w:line="240" w:lineRule="auto"/>
              <w:jc w:val="center"/>
              <w:rPr>
                <w:color w:val="000000" w:themeColor="text1"/>
                <w:kern w:val="24"/>
              </w:rPr>
            </w:pPr>
            <w:r w:rsidRPr="000C133F">
              <w:rPr>
                <w:color w:val="000000" w:themeColor="text1"/>
                <w:kern w:val="24"/>
              </w:rPr>
              <w:t>2362,2</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0C133F" w:rsidRPr="000C133F" w:rsidRDefault="000C133F" w:rsidP="008C5B50">
            <w:pPr>
              <w:spacing w:line="240" w:lineRule="auto"/>
              <w:jc w:val="center"/>
              <w:rPr>
                <w:color w:val="000000" w:themeColor="text1"/>
                <w:kern w:val="24"/>
              </w:rPr>
            </w:pPr>
            <w:r w:rsidRPr="000C133F">
              <w:rPr>
                <w:color w:val="000000" w:themeColor="text1"/>
                <w:kern w:val="24"/>
              </w:rPr>
              <w:t>101,1</w:t>
            </w:r>
          </w:p>
        </w:tc>
      </w:tr>
    </w:tbl>
    <w:p w:rsidR="000C133F" w:rsidRPr="000C133F" w:rsidRDefault="000C133F" w:rsidP="000C133F">
      <w:pPr>
        <w:ind w:firstLine="567"/>
        <w:jc w:val="both"/>
        <w:rPr>
          <w:color w:val="000000" w:themeColor="text1"/>
          <w:kern w:val="24"/>
          <w:sz w:val="16"/>
          <w:szCs w:val="16"/>
        </w:rPr>
      </w:pP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В отчетном году реализация мероприятий Государственной программы, целевых ведомственных и </w:t>
      </w:r>
      <w:r w:rsidRPr="00D87452">
        <w:rPr>
          <w:color w:val="000000" w:themeColor="text1"/>
          <w:kern w:val="24"/>
          <w:sz w:val="28"/>
          <w:szCs w:val="28"/>
        </w:rPr>
        <w:t>региональных программ</w:t>
      </w:r>
      <w:r w:rsidRPr="000C133F">
        <w:rPr>
          <w:color w:val="000000" w:themeColor="text1"/>
          <w:kern w:val="24"/>
          <w:sz w:val="28"/>
          <w:szCs w:val="28"/>
        </w:rPr>
        <w:t xml:space="preserve"> обеспечили увеличение пог</w:t>
      </w:r>
      <w:r w:rsidRPr="000C133F">
        <w:rPr>
          <w:color w:val="000000" w:themeColor="text1"/>
          <w:kern w:val="24"/>
          <w:sz w:val="28"/>
          <w:szCs w:val="28"/>
        </w:rPr>
        <w:t>о</w:t>
      </w:r>
      <w:r w:rsidRPr="000C133F">
        <w:rPr>
          <w:color w:val="000000" w:themeColor="text1"/>
          <w:kern w:val="24"/>
          <w:sz w:val="28"/>
          <w:szCs w:val="28"/>
        </w:rPr>
        <w:t xml:space="preserve">ловья </w:t>
      </w:r>
      <w:r w:rsidRPr="000C133F">
        <w:rPr>
          <w:color w:val="000000" w:themeColor="text1"/>
          <w:spacing w:val="-2"/>
          <w:kern w:val="24"/>
          <w:sz w:val="28"/>
          <w:szCs w:val="28"/>
        </w:rPr>
        <w:t>крупного рогатого скота специализированных мясных пород и помесного скота, полученного от скрещивания со специализированными мясными породами, в сельскохозяйственных организациях, крестьянских (фермерских) хозяйствах, включая индивидуальных предпринимателей, по сравнению с целевым индикат</w:t>
      </w:r>
      <w:r w:rsidRPr="000C133F">
        <w:rPr>
          <w:color w:val="000000" w:themeColor="text1"/>
          <w:spacing w:val="-2"/>
          <w:kern w:val="24"/>
          <w:sz w:val="28"/>
          <w:szCs w:val="28"/>
        </w:rPr>
        <w:t>о</w:t>
      </w:r>
      <w:r w:rsidRPr="000C133F">
        <w:rPr>
          <w:color w:val="000000" w:themeColor="text1"/>
          <w:spacing w:val="-2"/>
          <w:kern w:val="24"/>
          <w:sz w:val="28"/>
          <w:szCs w:val="28"/>
        </w:rPr>
        <w:t>ром на 39,6 тыс. голов</w:t>
      </w:r>
      <w:r w:rsidRPr="000C133F">
        <w:rPr>
          <w:color w:val="000000" w:themeColor="text1"/>
          <w:kern w:val="24"/>
          <w:sz w:val="28"/>
          <w:szCs w:val="28"/>
        </w:rPr>
        <w:t xml:space="preserve"> (на 1,7%). Поголовье мясного и помесного скота в хозя</w:t>
      </w:r>
      <w:r w:rsidRPr="000C133F">
        <w:rPr>
          <w:color w:val="000000" w:themeColor="text1"/>
          <w:kern w:val="24"/>
          <w:sz w:val="28"/>
          <w:szCs w:val="28"/>
        </w:rPr>
        <w:t>й</w:t>
      </w:r>
      <w:r w:rsidRPr="000C133F">
        <w:rPr>
          <w:color w:val="000000" w:themeColor="text1"/>
          <w:kern w:val="24"/>
          <w:sz w:val="28"/>
          <w:szCs w:val="28"/>
        </w:rPr>
        <w:t>ствах всех категорий превысило 3,06 млн голов и увеличилось в 6,2 раза по сра</w:t>
      </w:r>
      <w:r w:rsidRPr="000C133F">
        <w:rPr>
          <w:color w:val="000000" w:themeColor="text1"/>
          <w:kern w:val="24"/>
          <w:sz w:val="28"/>
          <w:szCs w:val="28"/>
        </w:rPr>
        <w:t>в</w:t>
      </w:r>
      <w:r w:rsidRPr="000C133F">
        <w:rPr>
          <w:color w:val="000000" w:themeColor="text1"/>
          <w:kern w:val="24"/>
          <w:sz w:val="28"/>
          <w:szCs w:val="28"/>
        </w:rPr>
        <w:t>нению с уровнем 2008 года.</w:t>
      </w:r>
    </w:p>
    <w:p w:rsidR="000C133F" w:rsidRPr="000C133F" w:rsidRDefault="000C133F" w:rsidP="000C133F">
      <w:pPr>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По данным субъектов Российской Федерации, на конец 2014 года погол</w:t>
      </w:r>
      <w:r w:rsidRPr="000C133F">
        <w:rPr>
          <w:color w:val="000000" w:themeColor="text1"/>
          <w:kern w:val="24"/>
          <w:sz w:val="28"/>
          <w:szCs w:val="28"/>
        </w:rPr>
        <w:t>о</w:t>
      </w:r>
      <w:r w:rsidRPr="000C133F">
        <w:rPr>
          <w:color w:val="000000" w:themeColor="text1"/>
          <w:kern w:val="24"/>
          <w:sz w:val="28"/>
          <w:szCs w:val="28"/>
        </w:rPr>
        <w:t>вье крупного рогатого скота специализированных мясных пород и помесных ж</w:t>
      </w:r>
      <w:r w:rsidRPr="000C133F">
        <w:rPr>
          <w:color w:val="000000" w:themeColor="text1"/>
          <w:kern w:val="24"/>
          <w:sz w:val="28"/>
          <w:szCs w:val="28"/>
        </w:rPr>
        <w:t>и</w:t>
      </w:r>
      <w:r w:rsidRPr="000C133F">
        <w:rPr>
          <w:color w:val="000000" w:themeColor="text1"/>
          <w:kern w:val="24"/>
          <w:sz w:val="28"/>
          <w:szCs w:val="28"/>
        </w:rPr>
        <w:t>вотных в сельскохозяйственных организациях, крестьянских (фермерских) х</w:t>
      </w:r>
      <w:r w:rsidRPr="000C133F">
        <w:rPr>
          <w:color w:val="000000" w:themeColor="text1"/>
          <w:kern w:val="24"/>
          <w:sz w:val="28"/>
          <w:szCs w:val="28"/>
        </w:rPr>
        <w:t>о</w:t>
      </w:r>
      <w:r w:rsidRPr="000C133F">
        <w:rPr>
          <w:color w:val="000000" w:themeColor="text1"/>
          <w:kern w:val="24"/>
          <w:sz w:val="28"/>
          <w:szCs w:val="28"/>
        </w:rPr>
        <w:t>зяйствах, включая индивидуальных предпринимателей, составило 2 379,6 тыс. голов, что на 197,9 тыс. голов, или на 9,1%, больше, чем в 2013 году (</w:t>
      </w:r>
      <w:r w:rsidR="0078065F">
        <w:rPr>
          <w:color w:val="000000" w:themeColor="text1"/>
          <w:kern w:val="24"/>
          <w:sz w:val="28"/>
          <w:szCs w:val="28"/>
        </w:rPr>
        <w:t>таблица</w:t>
      </w:r>
      <w:r w:rsidRPr="000C133F">
        <w:rPr>
          <w:color w:val="000000" w:themeColor="text1"/>
          <w:kern w:val="24"/>
          <w:sz w:val="28"/>
          <w:szCs w:val="28"/>
        </w:rPr>
        <w:t xml:space="preserve"> 4.3).</w:t>
      </w:r>
    </w:p>
    <w:p w:rsidR="000C133F" w:rsidRPr="000C133F" w:rsidRDefault="000C133F" w:rsidP="000C133F">
      <w:pPr>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lastRenderedPageBreak/>
        <w:t>В общем поголовье мясного и помесного скота поголовье специализир</w:t>
      </w:r>
      <w:r w:rsidRPr="000C133F">
        <w:rPr>
          <w:color w:val="000000" w:themeColor="text1"/>
          <w:kern w:val="24"/>
          <w:sz w:val="28"/>
          <w:szCs w:val="28"/>
        </w:rPr>
        <w:t>о</w:t>
      </w:r>
      <w:r w:rsidRPr="000C133F">
        <w:rPr>
          <w:color w:val="000000" w:themeColor="text1"/>
          <w:kern w:val="24"/>
          <w:sz w:val="28"/>
          <w:szCs w:val="28"/>
        </w:rPr>
        <w:t xml:space="preserve">ванных мясных животных составляет 1 835,6 тыс. голов, или 77,1%, в том числе </w:t>
      </w:r>
      <w:r w:rsidRPr="000C133F">
        <w:rPr>
          <w:color w:val="000000" w:themeColor="text1"/>
          <w:kern w:val="24"/>
          <w:sz w:val="28"/>
          <w:szCs w:val="28"/>
        </w:rPr>
        <w:br/>
        <w:t>коров – 1 384,6 тыс. голов. Такие показатели свидетельствуют о создании базы для дальнейшего развития отечественного мясного скотоводства.</w:t>
      </w:r>
    </w:p>
    <w:p w:rsidR="000C133F" w:rsidRPr="000C133F" w:rsidRDefault="000C133F" w:rsidP="000C133F">
      <w:pPr>
        <w:autoSpaceDE w:val="0"/>
        <w:autoSpaceDN w:val="0"/>
        <w:adjustRightInd w:val="0"/>
        <w:spacing w:line="240" w:lineRule="auto"/>
        <w:jc w:val="right"/>
        <w:rPr>
          <w:color w:val="000000" w:themeColor="text1"/>
          <w:kern w:val="24"/>
          <w:sz w:val="18"/>
          <w:szCs w:val="28"/>
        </w:rPr>
      </w:pPr>
    </w:p>
    <w:p w:rsidR="000C133F" w:rsidRDefault="000C133F" w:rsidP="008C5B50">
      <w:pPr>
        <w:autoSpaceDE w:val="0"/>
        <w:autoSpaceDN w:val="0"/>
        <w:adjustRightInd w:val="0"/>
        <w:spacing w:line="240" w:lineRule="auto"/>
        <w:jc w:val="right"/>
        <w:rPr>
          <w:color w:val="000000" w:themeColor="text1"/>
          <w:kern w:val="24"/>
          <w:sz w:val="28"/>
          <w:szCs w:val="28"/>
        </w:rPr>
      </w:pPr>
      <w:r w:rsidRPr="000C133F">
        <w:rPr>
          <w:color w:val="000000" w:themeColor="text1"/>
          <w:kern w:val="24"/>
          <w:sz w:val="28"/>
          <w:szCs w:val="28"/>
        </w:rPr>
        <w:t>Таблица 4.3</w:t>
      </w:r>
    </w:p>
    <w:p w:rsidR="008C5B50" w:rsidRPr="008C5B50" w:rsidRDefault="008C5B50" w:rsidP="008C5B50">
      <w:pPr>
        <w:autoSpaceDE w:val="0"/>
        <w:autoSpaceDN w:val="0"/>
        <w:adjustRightInd w:val="0"/>
        <w:spacing w:line="240" w:lineRule="auto"/>
        <w:jc w:val="right"/>
        <w:rPr>
          <w:color w:val="000000" w:themeColor="text1"/>
          <w:kern w:val="24"/>
          <w:sz w:val="20"/>
          <w:szCs w:val="20"/>
        </w:rPr>
      </w:pPr>
    </w:p>
    <w:p w:rsidR="000C133F" w:rsidRDefault="000C133F" w:rsidP="008C5B50">
      <w:pPr>
        <w:autoSpaceDE w:val="0"/>
        <w:autoSpaceDN w:val="0"/>
        <w:adjustRightInd w:val="0"/>
        <w:spacing w:line="240" w:lineRule="auto"/>
        <w:jc w:val="center"/>
        <w:rPr>
          <w:b/>
          <w:color w:val="000000" w:themeColor="text1"/>
          <w:kern w:val="24"/>
          <w:sz w:val="28"/>
          <w:szCs w:val="28"/>
        </w:rPr>
      </w:pPr>
      <w:r w:rsidRPr="000C133F">
        <w:rPr>
          <w:b/>
          <w:color w:val="000000" w:themeColor="text1"/>
          <w:kern w:val="24"/>
          <w:sz w:val="28"/>
          <w:szCs w:val="28"/>
        </w:rPr>
        <w:t>Развитие мясного скотоводства в Российской Федерации</w:t>
      </w:r>
    </w:p>
    <w:p w:rsidR="008C5B50" w:rsidRPr="008C5B50" w:rsidRDefault="008C5B50" w:rsidP="008C5B50">
      <w:pPr>
        <w:autoSpaceDE w:val="0"/>
        <w:autoSpaceDN w:val="0"/>
        <w:adjustRightInd w:val="0"/>
        <w:spacing w:line="240" w:lineRule="auto"/>
        <w:jc w:val="center"/>
        <w:rPr>
          <w:b/>
          <w:color w:val="000000" w:themeColor="text1"/>
          <w:kern w:val="24"/>
          <w:sz w:val="20"/>
          <w:szCs w:val="20"/>
        </w:rPr>
      </w:pPr>
    </w:p>
    <w:tbl>
      <w:tblPr>
        <w:tblStyle w:val="ae"/>
        <w:tblW w:w="10031" w:type="dxa"/>
        <w:tblLayout w:type="fixed"/>
        <w:tblLook w:val="04A0" w:firstRow="1" w:lastRow="0" w:firstColumn="1" w:lastColumn="0" w:noHBand="0" w:noVBand="1"/>
      </w:tblPr>
      <w:tblGrid>
        <w:gridCol w:w="1914"/>
        <w:gridCol w:w="764"/>
        <w:gridCol w:w="882"/>
        <w:gridCol w:w="799"/>
        <w:gridCol w:w="793"/>
        <w:gridCol w:w="761"/>
        <w:gridCol w:w="761"/>
        <w:gridCol w:w="761"/>
        <w:gridCol w:w="761"/>
        <w:gridCol w:w="784"/>
        <w:gridCol w:w="1051"/>
      </w:tblGrid>
      <w:tr w:rsidR="000C133F" w:rsidRPr="000C133F" w:rsidTr="008F745B">
        <w:trPr>
          <w:trHeight w:val="462"/>
        </w:trPr>
        <w:tc>
          <w:tcPr>
            <w:tcW w:w="1914" w:type="dxa"/>
            <w:vMerge w:val="restart"/>
            <w:shd w:val="clear" w:color="auto" w:fill="B8CCE4" w:themeFill="accent1" w:themeFillTint="66"/>
            <w:vAlign w:val="center"/>
          </w:tcPr>
          <w:p w:rsidR="000C133F" w:rsidRPr="000C133F" w:rsidRDefault="000C133F" w:rsidP="000C133F">
            <w:pPr>
              <w:autoSpaceDE w:val="0"/>
              <w:autoSpaceDN w:val="0"/>
              <w:adjustRightInd w:val="0"/>
              <w:spacing w:line="240" w:lineRule="auto"/>
              <w:ind w:left="-142" w:right="-185"/>
              <w:jc w:val="center"/>
              <w:rPr>
                <w:b/>
                <w:color w:val="000000" w:themeColor="text1"/>
                <w:kern w:val="24"/>
              </w:rPr>
            </w:pPr>
            <w:r w:rsidRPr="000C133F">
              <w:rPr>
                <w:b/>
                <w:color w:val="000000" w:themeColor="text1"/>
                <w:kern w:val="24"/>
              </w:rPr>
              <w:t xml:space="preserve">Федеральные </w:t>
            </w:r>
            <w:r w:rsidRPr="000C133F">
              <w:rPr>
                <w:b/>
                <w:color w:val="000000" w:themeColor="text1"/>
                <w:kern w:val="24"/>
              </w:rPr>
              <w:br/>
              <w:t>округа</w:t>
            </w:r>
          </w:p>
        </w:tc>
        <w:tc>
          <w:tcPr>
            <w:tcW w:w="3238" w:type="dxa"/>
            <w:gridSpan w:val="4"/>
            <w:shd w:val="clear" w:color="auto" w:fill="B8CCE4" w:themeFill="accent1" w:themeFillTint="66"/>
            <w:vAlign w:val="center"/>
          </w:tcPr>
          <w:p w:rsidR="000C133F" w:rsidRPr="000C133F" w:rsidRDefault="000C133F" w:rsidP="000C133F">
            <w:pPr>
              <w:autoSpaceDE w:val="0"/>
              <w:autoSpaceDN w:val="0"/>
              <w:adjustRightInd w:val="0"/>
              <w:spacing w:line="240" w:lineRule="auto"/>
              <w:ind w:left="-142" w:right="-55"/>
              <w:jc w:val="center"/>
              <w:rPr>
                <w:b/>
                <w:color w:val="000000" w:themeColor="text1"/>
                <w:kern w:val="24"/>
              </w:rPr>
            </w:pPr>
            <w:r w:rsidRPr="000C133F">
              <w:rPr>
                <w:b/>
                <w:color w:val="000000" w:themeColor="text1"/>
                <w:kern w:val="24"/>
              </w:rPr>
              <w:t>Поголовье специализированн</w:t>
            </w:r>
            <w:r w:rsidRPr="000C133F">
              <w:rPr>
                <w:b/>
                <w:color w:val="000000" w:themeColor="text1"/>
                <w:kern w:val="24"/>
              </w:rPr>
              <w:t>о</w:t>
            </w:r>
            <w:r w:rsidRPr="000C133F">
              <w:rPr>
                <w:b/>
                <w:color w:val="000000" w:themeColor="text1"/>
                <w:kern w:val="24"/>
              </w:rPr>
              <w:t>го мясного скота, тыс. голов</w:t>
            </w:r>
          </w:p>
        </w:tc>
        <w:tc>
          <w:tcPr>
            <w:tcW w:w="3044" w:type="dxa"/>
            <w:gridSpan w:val="4"/>
            <w:shd w:val="clear" w:color="auto" w:fill="B8CCE4" w:themeFill="accent1" w:themeFillTint="66"/>
            <w:vAlign w:val="center"/>
          </w:tcPr>
          <w:p w:rsidR="000C133F" w:rsidRPr="000C133F" w:rsidRDefault="000C133F" w:rsidP="000C133F">
            <w:pPr>
              <w:autoSpaceDE w:val="0"/>
              <w:autoSpaceDN w:val="0"/>
              <w:adjustRightInd w:val="0"/>
              <w:spacing w:line="240" w:lineRule="auto"/>
              <w:ind w:left="-142" w:right="-185"/>
              <w:jc w:val="center"/>
              <w:rPr>
                <w:b/>
                <w:color w:val="000000" w:themeColor="text1"/>
                <w:kern w:val="24"/>
              </w:rPr>
            </w:pPr>
            <w:r w:rsidRPr="000C133F">
              <w:rPr>
                <w:b/>
                <w:color w:val="000000" w:themeColor="text1"/>
                <w:kern w:val="24"/>
              </w:rPr>
              <w:t>Поголовье помесного</w:t>
            </w:r>
          </w:p>
          <w:p w:rsidR="000C133F" w:rsidRPr="000C133F" w:rsidRDefault="000C133F" w:rsidP="000C133F">
            <w:pPr>
              <w:autoSpaceDE w:val="0"/>
              <w:autoSpaceDN w:val="0"/>
              <w:adjustRightInd w:val="0"/>
              <w:spacing w:line="240" w:lineRule="auto"/>
              <w:ind w:left="-142" w:right="-185"/>
              <w:jc w:val="center"/>
              <w:rPr>
                <w:b/>
                <w:color w:val="000000" w:themeColor="text1"/>
                <w:kern w:val="24"/>
              </w:rPr>
            </w:pPr>
            <w:r w:rsidRPr="000C133F">
              <w:rPr>
                <w:b/>
                <w:color w:val="000000" w:themeColor="text1"/>
                <w:kern w:val="24"/>
              </w:rPr>
              <w:t>скота, тыс. голов</w:t>
            </w:r>
          </w:p>
        </w:tc>
        <w:tc>
          <w:tcPr>
            <w:tcW w:w="1835" w:type="dxa"/>
            <w:gridSpan w:val="2"/>
            <w:vMerge w:val="restart"/>
            <w:shd w:val="clear" w:color="auto" w:fill="B8CCE4" w:themeFill="accent1" w:themeFillTint="66"/>
          </w:tcPr>
          <w:p w:rsidR="000C133F" w:rsidRPr="000C133F" w:rsidRDefault="000C133F" w:rsidP="000C133F">
            <w:pPr>
              <w:spacing w:line="240" w:lineRule="auto"/>
              <w:ind w:left="-142" w:right="-185"/>
              <w:jc w:val="center"/>
              <w:rPr>
                <w:b/>
                <w:bCs/>
                <w:color w:val="000000" w:themeColor="text1"/>
                <w:kern w:val="24"/>
              </w:rPr>
            </w:pPr>
            <w:r w:rsidRPr="000C133F">
              <w:rPr>
                <w:b/>
                <w:bCs/>
                <w:color w:val="000000" w:themeColor="text1"/>
                <w:kern w:val="24"/>
              </w:rPr>
              <w:t>Произведено на убой в живом весе мясного и поме</w:t>
            </w:r>
            <w:r w:rsidRPr="000C133F">
              <w:rPr>
                <w:b/>
                <w:bCs/>
                <w:color w:val="000000" w:themeColor="text1"/>
                <w:kern w:val="24"/>
              </w:rPr>
              <w:t>с</w:t>
            </w:r>
            <w:r w:rsidRPr="000C133F">
              <w:rPr>
                <w:b/>
                <w:bCs/>
                <w:color w:val="000000" w:themeColor="text1"/>
                <w:kern w:val="24"/>
              </w:rPr>
              <w:t>ного</w:t>
            </w:r>
          </w:p>
          <w:p w:rsidR="000C133F" w:rsidRPr="000C133F" w:rsidRDefault="000C133F" w:rsidP="000C133F">
            <w:pPr>
              <w:spacing w:line="240" w:lineRule="auto"/>
              <w:ind w:left="-142" w:right="-185"/>
              <w:jc w:val="center"/>
              <w:rPr>
                <w:b/>
                <w:color w:val="000000" w:themeColor="text1"/>
                <w:kern w:val="24"/>
              </w:rPr>
            </w:pPr>
            <w:r w:rsidRPr="000C133F">
              <w:rPr>
                <w:b/>
                <w:bCs/>
                <w:color w:val="000000" w:themeColor="text1"/>
                <w:kern w:val="24"/>
              </w:rPr>
              <w:t xml:space="preserve"> скота, тыс. тонн</w:t>
            </w:r>
          </w:p>
        </w:tc>
      </w:tr>
      <w:tr w:rsidR="000C133F" w:rsidRPr="000C133F" w:rsidTr="008F745B">
        <w:trPr>
          <w:trHeight w:val="708"/>
        </w:trPr>
        <w:tc>
          <w:tcPr>
            <w:tcW w:w="1914" w:type="dxa"/>
            <w:vMerge/>
            <w:shd w:val="clear" w:color="auto" w:fill="B8CCE4" w:themeFill="accent1" w:themeFillTint="66"/>
            <w:vAlign w:val="center"/>
          </w:tcPr>
          <w:p w:rsidR="000C133F" w:rsidRPr="000C133F" w:rsidRDefault="000C133F" w:rsidP="000C133F">
            <w:pPr>
              <w:autoSpaceDE w:val="0"/>
              <w:autoSpaceDN w:val="0"/>
              <w:adjustRightInd w:val="0"/>
              <w:spacing w:line="240" w:lineRule="auto"/>
              <w:ind w:left="-142" w:right="-185"/>
              <w:jc w:val="center"/>
              <w:rPr>
                <w:b/>
                <w:color w:val="000000" w:themeColor="text1"/>
                <w:kern w:val="24"/>
              </w:rPr>
            </w:pPr>
          </w:p>
        </w:tc>
        <w:tc>
          <w:tcPr>
            <w:tcW w:w="1646" w:type="dxa"/>
            <w:gridSpan w:val="2"/>
            <w:shd w:val="clear" w:color="auto" w:fill="B8CCE4" w:themeFill="accent1" w:themeFillTint="66"/>
            <w:vAlign w:val="center"/>
          </w:tcPr>
          <w:p w:rsidR="000C133F" w:rsidRPr="000C133F" w:rsidRDefault="000C133F" w:rsidP="000C133F">
            <w:pPr>
              <w:autoSpaceDE w:val="0"/>
              <w:autoSpaceDN w:val="0"/>
              <w:adjustRightInd w:val="0"/>
              <w:spacing w:line="240" w:lineRule="auto"/>
              <w:ind w:left="-142" w:right="-185"/>
              <w:jc w:val="center"/>
              <w:rPr>
                <w:b/>
                <w:color w:val="000000" w:themeColor="text1"/>
                <w:kern w:val="24"/>
              </w:rPr>
            </w:pPr>
            <w:r w:rsidRPr="000C133F">
              <w:rPr>
                <w:b/>
                <w:color w:val="000000" w:themeColor="text1"/>
                <w:kern w:val="24"/>
              </w:rPr>
              <w:t>всего</w:t>
            </w:r>
          </w:p>
        </w:tc>
        <w:tc>
          <w:tcPr>
            <w:tcW w:w="1592" w:type="dxa"/>
            <w:gridSpan w:val="2"/>
            <w:shd w:val="clear" w:color="auto" w:fill="B8CCE4" w:themeFill="accent1" w:themeFillTint="66"/>
            <w:vAlign w:val="center"/>
          </w:tcPr>
          <w:p w:rsidR="000C133F" w:rsidRPr="000C133F" w:rsidRDefault="000C133F" w:rsidP="000C133F">
            <w:pPr>
              <w:autoSpaceDE w:val="0"/>
              <w:autoSpaceDN w:val="0"/>
              <w:adjustRightInd w:val="0"/>
              <w:spacing w:line="240" w:lineRule="auto"/>
              <w:ind w:left="-142" w:right="-185"/>
              <w:jc w:val="center"/>
              <w:rPr>
                <w:b/>
                <w:color w:val="000000" w:themeColor="text1"/>
                <w:kern w:val="24"/>
              </w:rPr>
            </w:pPr>
            <w:r w:rsidRPr="000C133F">
              <w:rPr>
                <w:b/>
                <w:color w:val="000000" w:themeColor="text1"/>
                <w:kern w:val="24"/>
              </w:rPr>
              <w:t>в том числе</w:t>
            </w:r>
          </w:p>
          <w:p w:rsidR="000C133F" w:rsidRPr="000C133F" w:rsidRDefault="000C133F" w:rsidP="000C133F">
            <w:pPr>
              <w:autoSpaceDE w:val="0"/>
              <w:autoSpaceDN w:val="0"/>
              <w:adjustRightInd w:val="0"/>
              <w:spacing w:line="240" w:lineRule="auto"/>
              <w:ind w:left="-142" w:right="-185"/>
              <w:jc w:val="center"/>
              <w:rPr>
                <w:b/>
                <w:color w:val="000000" w:themeColor="text1"/>
                <w:kern w:val="24"/>
              </w:rPr>
            </w:pPr>
            <w:r w:rsidRPr="000C133F">
              <w:rPr>
                <w:b/>
                <w:color w:val="000000" w:themeColor="text1"/>
                <w:kern w:val="24"/>
              </w:rPr>
              <w:t>коров</w:t>
            </w:r>
          </w:p>
        </w:tc>
        <w:tc>
          <w:tcPr>
            <w:tcW w:w="1522" w:type="dxa"/>
            <w:gridSpan w:val="2"/>
            <w:shd w:val="clear" w:color="auto" w:fill="B8CCE4" w:themeFill="accent1" w:themeFillTint="66"/>
            <w:vAlign w:val="center"/>
          </w:tcPr>
          <w:p w:rsidR="000C133F" w:rsidRPr="000C133F" w:rsidRDefault="000C133F" w:rsidP="000C133F">
            <w:pPr>
              <w:autoSpaceDE w:val="0"/>
              <w:autoSpaceDN w:val="0"/>
              <w:adjustRightInd w:val="0"/>
              <w:spacing w:line="240" w:lineRule="auto"/>
              <w:ind w:left="-142" w:right="-185"/>
              <w:jc w:val="center"/>
              <w:rPr>
                <w:b/>
                <w:color w:val="000000" w:themeColor="text1"/>
                <w:kern w:val="24"/>
              </w:rPr>
            </w:pPr>
            <w:r w:rsidRPr="000C133F">
              <w:rPr>
                <w:b/>
                <w:color w:val="000000" w:themeColor="text1"/>
                <w:kern w:val="24"/>
              </w:rPr>
              <w:t>всего</w:t>
            </w:r>
          </w:p>
        </w:tc>
        <w:tc>
          <w:tcPr>
            <w:tcW w:w="1522" w:type="dxa"/>
            <w:gridSpan w:val="2"/>
            <w:shd w:val="clear" w:color="auto" w:fill="B8CCE4" w:themeFill="accent1" w:themeFillTint="66"/>
            <w:vAlign w:val="center"/>
          </w:tcPr>
          <w:p w:rsidR="000C133F" w:rsidRPr="000C133F" w:rsidRDefault="000C133F" w:rsidP="000C133F">
            <w:pPr>
              <w:autoSpaceDE w:val="0"/>
              <w:autoSpaceDN w:val="0"/>
              <w:adjustRightInd w:val="0"/>
              <w:spacing w:line="240" w:lineRule="auto"/>
              <w:ind w:left="-142" w:right="-185"/>
              <w:jc w:val="center"/>
              <w:rPr>
                <w:b/>
                <w:color w:val="000000" w:themeColor="text1"/>
                <w:kern w:val="24"/>
              </w:rPr>
            </w:pPr>
            <w:r w:rsidRPr="000C133F">
              <w:rPr>
                <w:b/>
                <w:color w:val="000000" w:themeColor="text1"/>
                <w:kern w:val="24"/>
              </w:rPr>
              <w:t>в том числе</w:t>
            </w:r>
          </w:p>
          <w:p w:rsidR="000C133F" w:rsidRPr="000C133F" w:rsidRDefault="000C133F" w:rsidP="000C133F">
            <w:pPr>
              <w:autoSpaceDE w:val="0"/>
              <w:autoSpaceDN w:val="0"/>
              <w:adjustRightInd w:val="0"/>
              <w:spacing w:line="240" w:lineRule="auto"/>
              <w:ind w:left="-142" w:right="-185"/>
              <w:jc w:val="center"/>
              <w:rPr>
                <w:b/>
                <w:color w:val="000000" w:themeColor="text1"/>
                <w:kern w:val="24"/>
              </w:rPr>
            </w:pPr>
            <w:r w:rsidRPr="000C133F">
              <w:rPr>
                <w:b/>
                <w:color w:val="000000" w:themeColor="text1"/>
                <w:kern w:val="24"/>
              </w:rPr>
              <w:t>коров</w:t>
            </w:r>
          </w:p>
        </w:tc>
        <w:tc>
          <w:tcPr>
            <w:tcW w:w="1835" w:type="dxa"/>
            <w:gridSpan w:val="2"/>
            <w:vMerge/>
            <w:shd w:val="clear" w:color="auto" w:fill="B8CCE4" w:themeFill="accent1" w:themeFillTint="66"/>
          </w:tcPr>
          <w:p w:rsidR="000C133F" w:rsidRPr="000C133F" w:rsidRDefault="000C133F" w:rsidP="000C133F">
            <w:pPr>
              <w:autoSpaceDE w:val="0"/>
              <w:autoSpaceDN w:val="0"/>
              <w:adjustRightInd w:val="0"/>
              <w:spacing w:line="240" w:lineRule="auto"/>
              <w:ind w:left="-142" w:right="-185"/>
              <w:jc w:val="center"/>
              <w:rPr>
                <w:b/>
                <w:color w:val="000000" w:themeColor="text1"/>
                <w:kern w:val="24"/>
              </w:rPr>
            </w:pPr>
          </w:p>
        </w:tc>
      </w:tr>
      <w:tr w:rsidR="000C133F" w:rsidRPr="000C133F" w:rsidTr="008F745B">
        <w:trPr>
          <w:trHeight w:val="244"/>
        </w:trPr>
        <w:tc>
          <w:tcPr>
            <w:tcW w:w="1914" w:type="dxa"/>
            <w:vMerge/>
            <w:shd w:val="clear" w:color="auto" w:fill="B8CCE4" w:themeFill="accent1" w:themeFillTint="66"/>
          </w:tcPr>
          <w:p w:rsidR="000C133F" w:rsidRPr="000C133F" w:rsidRDefault="000C133F" w:rsidP="000C133F">
            <w:pPr>
              <w:autoSpaceDE w:val="0"/>
              <w:autoSpaceDN w:val="0"/>
              <w:adjustRightInd w:val="0"/>
              <w:spacing w:line="240" w:lineRule="auto"/>
              <w:ind w:left="-142" w:right="-185"/>
              <w:jc w:val="center"/>
              <w:rPr>
                <w:b/>
                <w:color w:val="000000" w:themeColor="text1"/>
                <w:kern w:val="24"/>
              </w:rPr>
            </w:pPr>
          </w:p>
        </w:tc>
        <w:tc>
          <w:tcPr>
            <w:tcW w:w="764" w:type="dxa"/>
            <w:shd w:val="clear" w:color="auto" w:fill="B8CCE4" w:themeFill="accent1" w:themeFillTint="66"/>
          </w:tcPr>
          <w:p w:rsidR="000C133F" w:rsidRPr="000C133F" w:rsidRDefault="000C133F" w:rsidP="000C133F">
            <w:pPr>
              <w:autoSpaceDE w:val="0"/>
              <w:autoSpaceDN w:val="0"/>
              <w:adjustRightInd w:val="0"/>
              <w:spacing w:line="240" w:lineRule="auto"/>
              <w:ind w:left="-142" w:right="-185"/>
              <w:jc w:val="center"/>
              <w:rPr>
                <w:b/>
                <w:color w:val="000000" w:themeColor="text1"/>
                <w:kern w:val="24"/>
              </w:rPr>
            </w:pPr>
            <w:r w:rsidRPr="000C133F">
              <w:rPr>
                <w:b/>
                <w:color w:val="000000" w:themeColor="text1"/>
                <w:kern w:val="24"/>
              </w:rPr>
              <w:t>2013 г.</w:t>
            </w:r>
          </w:p>
        </w:tc>
        <w:tc>
          <w:tcPr>
            <w:tcW w:w="882" w:type="dxa"/>
            <w:shd w:val="clear" w:color="auto" w:fill="B8CCE4" w:themeFill="accent1" w:themeFillTint="66"/>
          </w:tcPr>
          <w:p w:rsidR="000C133F" w:rsidRPr="000C133F" w:rsidRDefault="000C133F" w:rsidP="000C133F">
            <w:pPr>
              <w:autoSpaceDE w:val="0"/>
              <w:autoSpaceDN w:val="0"/>
              <w:adjustRightInd w:val="0"/>
              <w:spacing w:line="240" w:lineRule="auto"/>
              <w:ind w:left="-142" w:right="-185"/>
              <w:jc w:val="center"/>
              <w:rPr>
                <w:b/>
                <w:color w:val="000000" w:themeColor="text1"/>
                <w:kern w:val="24"/>
              </w:rPr>
            </w:pPr>
            <w:r w:rsidRPr="000C133F">
              <w:rPr>
                <w:b/>
                <w:color w:val="000000" w:themeColor="text1"/>
                <w:kern w:val="24"/>
              </w:rPr>
              <w:t>2014 г.</w:t>
            </w:r>
          </w:p>
        </w:tc>
        <w:tc>
          <w:tcPr>
            <w:tcW w:w="799" w:type="dxa"/>
            <w:shd w:val="clear" w:color="auto" w:fill="B8CCE4" w:themeFill="accent1" w:themeFillTint="66"/>
          </w:tcPr>
          <w:p w:rsidR="000C133F" w:rsidRPr="000C133F" w:rsidRDefault="000C133F" w:rsidP="000C133F">
            <w:pPr>
              <w:autoSpaceDE w:val="0"/>
              <w:autoSpaceDN w:val="0"/>
              <w:adjustRightInd w:val="0"/>
              <w:spacing w:line="240" w:lineRule="auto"/>
              <w:ind w:left="-142" w:right="-185"/>
              <w:jc w:val="center"/>
              <w:rPr>
                <w:b/>
                <w:color w:val="000000" w:themeColor="text1"/>
                <w:kern w:val="24"/>
              </w:rPr>
            </w:pPr>
            <w:r w:rsidRPr="000C133F">
              <w:rPr>
                <w:b/>
                <w:color w:val="000000" w:themeColor="text1"/>
                <w:kern w:val="24"/>
              </w:rPr>
              <w:t>2013 г.</w:t>
            </w:r>
          </w:p>
        </w:tc>
        <w:tc>
          <w:tcPr>
            <w:tcW w:w="793" w:type="dxa"/>
            <w:shd w:val="clear" w:color="auto" w:fill="B8CCE4" w:themeFill="accent1" w:themeFillTint="66"/>
          </w:tcPr>
          <w:p w:rsidR="000C133F" w:rsidRPr="000C133F" w:rsidRDefault="000C133F" w:rsidP="000C133F">
            <w:pPr>
              <w:autoSpaceDE w:val="0"/>
              <w:autoSpaceDN w:val="0"/>
              <w:adjustRightInd w:val="0"/>
              <w:spacing w:line="240" w:lineRule="auto"/>
              <w:ind w:left="-142" w:right="-185"/>
              <w:jc w:val="center"/>
              <w:rPr>
                <w:b/>
                <w:color w:val="000000" w:themeColor="text1"/>
                <w:kern w:val="24"/>
              </w:rPr>
            </w:pPr>
            <w:r w:rsidRPr="000C133F">
              <w:rPr>
                <w:b/>
                <w:color w:val="000000" w:themeColor="text1"/>
                <w:kern w:val="24"/>
              </w:rPr>
              <w:t>2014 г.</w:t>
            </w:r>
          </w:p>
        </w:tc>
        <w:tc>
          <w:tcPr>
            <w:tcW w:w="761" w:type="dxa"/>
            <w:shd w:val="clear" w:color="auto" w:fill="B8CCE4" w:themeFill="accent1" w:themeFillTint="66"/>
          </w:tcPr>
          <w:p w:rsidR="000C133F" w:rsidRPr="000C133F" w:rsidRDefault="000C133F" w:rsidP="000C133F">
            <w:pPr>
              <w:autoSpaceDE w:val="0"/>
              <w:autoSpaceDN w:val="0"/>
              <w:adjustRightInd w:val="0"/>
              <w:spacing w:line="240" w:lineRule="auto"/>
              <w:ind w:left="-142" w:right="-185"/>
              <w:jc w:val="center"/>
              <w:rPr>
                <w:b/>
                <w:color w:val="000000" w:themeColor="text1"/>
                <w:kern w:val="24"/>
              </w:rPr>
            </w:pPr>
            <w:r w:rsidRPr="000C133F">
              <w:rPr>
                <w:b/>
                <w:color w:val="000000" w:themeColor="text1"/>
                <w:kern w:val="24"/>
              </w:rPr>
              <w:t>2013 г.</w:t>
            </w:r>
          </w:p>
        </w:tc>
        <w:tc>
          <w:tcPr>
            <w:tcW w:w="761" w:type="dxa"/>
            <w:shd w:val="clear" w:color="auto" w:fill="B8CCE4" w:themeFill="accent1" w:themeFillTint="66"/>
          </w:tcPr>
          <w:p w:rsidR="000C133F" w:rsidRPr="000C133F" w:rsidRDefault="000C133F" w:rsidP="000C133F">
            <w:pPr>
              <w:autoSpaceDE w:val="0"/>
              <w:autoSpaceDN w:val="0"/>
              <w:adjustRightInd w:val="0"/>
              <w:spacing w:line="240" w:lineRule="auto"/>
              <w:ind w:left="-142" w:right="-185"/>
              <w:jc w:val="center"/>
              <w:rPr>
                <w:b/>
                <w:color w:val="000000" w:themeColor="text1"/>
                <w:kern w:val="24"/>
              </w:rPr>
            </w:pPr>
            <w:r w:rsidRPr="000C133F">
              <w:rPr>
                <w:b/>
                <w:color w:val="000000" w:themeColor="text1"/>
                <w:kern w:val="24"/>
              </w:rPr>
              <w:t>2014 г.</w:t>
            </w:r>
          </w:p>
        </w:tc>
        <w:tc>
          <w:tcPr>
            <w:tcW w:w="761" w:type="dxa"/>
            <w:shd w:val="clear" w:color="auto" w:fill="B8CCE4" w:themeFill="accent1" w:themeFillTint="66"/>
          </w:tcPr>
          <w:p w:rsidR="000C133F" w:rsidRPr="000C133F" w:rsidRDefault="000C133F" w:rsidP="000C133F">
            <w:pPr>
              <w:autoSpaceDE w:val="0"/>
              <w:autoSpaceDN w:val="0"/>
              <w:adjustRightInd w:val="0"/>
              <w:spacing w:line="240" w:lineRule="auto"/>
              <w:ind w:left="-142" w:right="-185"/>
              <w:jc w:val="center"/>
              <w:rPr>
                <w:b/>
                <w:color w:val="000000" w:themeColor="text1"/>
                <w:kern w:val="24"/>
              </w:rPr>
            </w:pPr>
            <w:r w:rsidRPr="000C133F">
              <w:rPr>
                <w:b/>
                <w:color w:val="000000" w:themeColor="text1"/>
                <w:kern w:val="24"/>
              </w:rPr>
              <w:t>2013 г.</w:t>
            </w:r>
          </w:p>
        </w:tc>
        <w:tc>
          <w:tcPr>
            <w:tcW w:w="761" w:type="dxa"/>
            <w:shd w:val="clear" w:color="auto" w:fill="B8CCE4" w:themeFill="accent1" w:themeFillTint="66"/>
          </w:tcPr>
          <w:p w:rsidR="000C133F" w:rsidRPr="000C133F" w:rsidRDefault="000C133F" w:rsidP="000C133F">
            <w:pPr>
              <w:autoSpaceDE w:val="0"/>
              <w:autoSpaceDN w:val="0"/>
              <w:adjustRightInd w:val="0"/>
              <w:spacing w:line="240" w:lineRule="auto"/>
              <w:ind w:left="-142" w:right="-185"/>
              <w:jc w:val="center"/>
              <w:rPr>
                <w:b/>
                <w:color w:val="000000" w:themeColor="text1"/>
                <w:kern w:val="24"/>
              </w:rPr>
            </w:pPr>
            <w:r w:rsidRPr="000C133F">
              <w:rPr>
                <w:b/>
                <w:color w:val="000000" w:themeColor="text1"/>
                <w:kern w:val="24"/>
              </w:rPr>
              <w:t>2014 г.</w:t>
            </w:r>
          </w:p>
        </w:tc>
        <w:tc>
          <w:tcPr>
            <w:tcW w:w="784" w:type="dxa"/>
            <w:shd w:val="clear" w:color="auto" w:fill="B8CCE4" w:themeFill="accent1" w:themeFillTint="66"/>
          </w:tcPr>
          <w:p w:rsidR="000C133F" w:rsidRPr="000C133F" w:rsidRDefault="000C133F" w:rsidP="000C133F">
            <w:pPr>
              <w:autoSpaceDE w:val="0"/>
              <w:autoSpaceDN w:val="0"/>
              <w:adjustRightInd w:val="0"/>
              <w:spacing w:line="240" w:lineRule="auto"/>
              <w:ind w:left="-142" w:right="-185"/>
              <w:jc w:val="center"/>
              <w:rPr>
                <w:b/>
                <w:color w:val="000000" w:themeColor="text1"/>
                <w:kern w:val="24"/>
              </w:rPr>
            </w:pPr>
            <w:r w:rsidRPr="000C133F">
              <w:rPr>
                <w:b/>
                <w:color w:val="000000" w:themeColor="text1"/>
                <w:kern w:val="24"/>
              </w:rPr>
              <w:t>2013 г.</w:t>
            </w:r>
          </w:p>
        </w:tc>
        <w:tc>
          <w:tcPr>
            <w:tcW w:w="1051" w:type="dxa"/>
            <w:shd w:val="clear" w:color="auto" w:fill="B8CCE4" w:themeFill="accent1" w:themeFillTint="66"/>
          </w:tcPr>
          <w:p w:rsidR="000C133F" w:rsidRPr="000C133F" w:rsidRDefault="000C133F" w:rsidP="000C133F">
            <w:pPr>
              <w:autoSpaceDE w:val="0"/>
              <w:autoSpaceDN w:val="0"/>
              <w:adjustRightInd w:val="0"/>
              <w:spacing w:line="240" w:lineRule="auto"/>
              <w:ind w:left="-142" w:right="-185"/>
              <w:jc w:val="center"/>
              <w:rPr>
                <w:b/>
                <w:color w:val="000000" w:themeColor="text1"/>
                <w:kern w:val="24"/>
              </w:rPr>
            </w:pPr>
            <w:r w:rsidRPr="000C133F">
              <w:rPr>
                <w:b/>
                <w:color w:val="000000" w:themeColor="text1"/>
                <w:kern w:val="24"/>
              </w:rPr>
              <w:t>2014 г.</w:t>
            </w:r>
          </w:p>
        </w:tc>
      </w:tr>
      <w:tr w:rsidR="000C133F" w:rsidRPr="000C133F" w:rsidTr="008F745B">
        <w:trPr>
          <w:trHeight w:val="476"/>
        </w:trPr>
        <w:tc>
          <w:tcPr>
            <w:tcW w:w="1914" w:type="dxa"/>
            <w:vAlign w:val="center"/>
          </w:tcPr>
          <w:p w:rsidR="000C133F" w:rsidRPr="000C133F" w:rsidRDefault="000C133F" w:rsidP="000C133F">
            <w:pPr>
              <w:autoSpaceDE w:val="0"/>
              <w:autoSpaceDN w:val="0"/>
              <w:adjustRightInd w:val="0"/>
              <w:spacing w:line="240" w:lineRule="auto"/>
              <w:rPr>
                <w:color w:val="000000" w:themeColor="text1"/>
                <w:kern w:val="24"/>
              </w:rPr>
            </w:pPr>
            <w:r w:rsidRPr="000C133F">
              <w:rPr>
                <w:color w:val="000000" w:themeColor="text1"/>
                <w:kern w:val="24"/>
              </w:rPr>
              <w:t xml:space="preserve">Российская </w:t>
            </w:r>
          </w:p>
          <w:p w:rsidR="000C133F" w:rsidRPr="000C133F" w:rsidRDefault="000C133F" w:rsidP="000C133F">
            <w:pPr>
              <w:autoSpaceDE w:val="0"/>
              <w:autoSpaceDN w:val="0"/>
              <w:adjustRightInd w:val="0"/>
              <w:spacing w:line="240" w:lineRule="auto"/>
              <w:rPr>
                <w:color w:val="000000" w:themeColor="text1"/>
                <w:kern w:val="24"/>
              </w:rPr>
            </w:pPr>
            <w:r w:rsidRPr="000C133F">
              <w:rPr>
                <w:color w:val="000000" w:themeColor="text1"/>
                <w:kern w:val="24"/>
              </w:rPr>
              <w:t>Федерация</w:t>
            </w:r>
          </w:p>
        </w:tc>
        <w:tc>
          <w:tcPr>
            <w:tcW w:w="764"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1654,7</w:t>
            </w:r>
          </w:p>
        </w:tc>
        <w:tc>
          <w:tcPr>
            <w:tcW w:w="882"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1835,6</w:t>
            </w:r>
          </w:p>
        </w:tc>
        <w:tc>
          <w:tcPr>
            <w:tcW w:w="799"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745,9</w:t>
            </w:r>
          </w:p>
        </w:tc>
        <w:tc>
          <w:tcPr>
            <w:tcW w:w="793"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840,5</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527,1</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544,1</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199,1</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209,2</w:t>
            </w:r>
          </w:p>
        </w:tc>
        <w:tc>
          <w:tcPr>
            <w:tcW w:w="784"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235,0</w:t>
            </w:r>
          </w:p>
        </w:tc>
        <w:tc>
          <w:tcPr>
            <w:tcW w:w="105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256,9</w:t>
            </w:r>
          </w:p>
        </w:tc>
      </w:tr>
      <w:tr w:rsidR="000C133F" w:rsidRPr="000C133F" w:rsidTr="008F745B">
        <w:trPr>
          <w:trHeight w:val="231"/>
        </w:trPr>
        <w:tc>
          <w:tcPr>
            <w:tcW w:w="1914" w:type="dxa"/>
            <w:vAlign w:val="center"/>
          </w:tcPr>
          <w:p w:rsidR="000C133F" w:rsidRPr="000C133F" w:rsidRDefault="000C133F" w:rsidP="000C133F">
            <w:pPr>
              <w:autoSpaceDE w:val="0"/>
              <w:autoSpaceDN w:val="0"/>
              <w:adjustRightInd w:val="0"/>
              <w:spacing w:line="240" w:lineRule="auto"/>
              <w:rPr>
                <w:color w:val="000000" w:themeColor="text1"/>
                <w:kern w:val="24"/>
              </w:rPr>
            </w:pPr>
            <w:r w:rsidRPr="000C133F">
              <w:rPr>
                <w:color w:val="000000" w:themeColor="text1"/>
                <w:kern w:val="24"/>
              </w:rPr>
              <w:t>в том числе:</w:t>
            </w:r>
          </w:p>
        </w:tc>
        <w:tc>
          <w:tcPr>
            <w:tcW w:w="764"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p>
        </w:tc>
        <w:tc>
          <w:tcPr>
            <w:tcW w:w="882"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p>
        </w:tc>
        <w:tc>
          <w:tcPr>
            <w:tcW w:w="799"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p>
        </w:tc>
        <w:tc>
          <w:tcPr>
            <w:tcW w:w="793"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p>
        </w:tc>
        <w:tc>
          <w:tcPr>
            <w:tcW w:w="784"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p>
        </w:tc>
        <w:tc>
          <w:tcPr>
            <w:tcW w:w="105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p>
        </w:tc>
      </w:tr>
      <w:tr w:rsidR="000C133F" w:rsidRPr="000C133F" w:rsidTr="008F745B">
        <w:trPr>
          <w:trHeight w:val="231"/>
        </w:trPr>
        <w:tc>
          <w:tcPr>
            <w:tcW w:w="1914" w:type="dxa"/>
            <w:vAlign w:val="center"/>
          </w:tcPr>
          <w:p w:rsidR="000C133F" w:rsidRPr="000C133F" w:rsidRDefault="000C133F" w:rsidP="000C133F">
            <w:pPr>
              <w:autoSpaceDE w:val="0"/>
              <w:autoSpaceDN w:val="0"/>
              <w:adjustRightInd w:val="0"/>
              <w:spacing w:line="240" w:lineRule="auto"/>
              <w:rPr>
                <w:color w:val="000000" w:themeColor="text1"/>
                <w:kern w:val="24"/>
              </w:rPr>
            </w:pPr>
            <w:r w:rsidRPr="000C133F">
              <w:rPr>
                <w:color w:val="000000" w:themeColor="text1"/>
                <w:kern w:val="24"/>
              </w:rPr>
              <w:t>Центральный</w:t>
            </w:r>
          </w:p>
        </w:tc>
        <w:tc>
          <w:tcPr>
            <w:tcW w:w="764"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275,6</w:t>
            </w:r>
          </w:p>
        </w:tc>
        <w:tc>
          <w:tcPr>
            <w:tcW w:w="882"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399,5</w:t>
            </w:r>
          </w:p>
        </w:tc>
        <w:tc>
          <w:tcPr>
            <w:tcW w:w="799"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84,2</w:t>
            </w:r>
          </w:p>
        </w:tc>
        <w:tc>
          <w:tcPr>
            <w:tcW w:w="793"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140,3</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83,7</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60,6</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27,1</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15,4</w:t>
            </w:r>
          </w:p>
        </w:tc>
        <w:tc>
          <w:tcPr>
            <w:tcW w:w="784"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28,6</w:t>
            </w:r>
          </w:p>
        </w:tc>
        <w:tc>
          <w:tcPr>
            <w:tcW w:w="105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32,6</w:t>
            </w:r>
          </w:p>
        </w:tc>
      </w:tr>
      <w:tr w:rsidR="000C133F" w:rsidRPr="000C133F" w:rsidTr="008F745B">
        <w:trPr>
          <w:trHeight w:val="231"/>
        </w:trPr>
        <w:tc>
          <w:tcPr>
            <w:tcW w:w="1914" w:type="dxa"/>
            <w:vAlign w:val="center"/>
          </w:tcPr>
          <w:p w:rsidR="000C133F" w:rsidRPr="000C133F" w:rsidRDefault="000C133F" w:rsidP="000C133F">
            <w:pPr>
              <w:autoSpaceDE w:val="0"/>
              <w:autoSpaceDN w:val="0"/>
              <w:adjustRightInd w:val="0"/>
              <w:spacing w:line="240" w:lineRule="auto"/>
              <w:rPr>
                <w:color w:val="000000" w:themeColor="text1"/>
                <w:kern w:val="24"/>
              </w:rPr>
            </w:pPr>
            <w:r w:rsidRPr="000C133F">
              <w:rPr>
                <w:color w:val="000000" w:themeColor="text1"/>
                <w:kern w:val="24"/>
              </w:rPr>
              <w:t xml:space="preserve">Северо-Западный </w:t>
            </w:r>
          </w:p>
        </w:tc>
        <w:tc>
          <w:tcPr>
            <w:tcW w:w="764"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35,7</w:t>
            </w:r>
          </w:p>
        </w:tc>
        <w:tc>
          <w:tcPr>
            <w:tcW w:w="882"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47,4</w:t>
            </w:r>
          </w:p>
        </w:tc>
        <w:tc>
          <w:tcPr>
            <w:tcW w:w="799"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13,5</w:t>
            </w:r>
          </w:p>
        </w:tc>
        <w:tc>
          <w:tcPr>
            <w:tcW w:w="793"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21,4</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3,9</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4,5</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0,3</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114,0</w:t>
            </w:r>
          </w:p>
        </w:tc>
        <w:tc>
          <w:tcPr>
            <w:tcW w:w="784"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0,9</w:t>
            </w:r>
          </w:p>
        </w:tc>
        <w:tc>
          <w:tcPr>
            <w:tcW w:w="105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1,2</w:t>
            </w:r>
          </w:p>
        </w:tc>
      </w:tr>
      <w:tr w:rsidR="000C133F" w:rsidRPr="000C133F" w:rsidTr="008F745B">
        <w:trPr>
          <w:trHeight w:val="231"/>
        </w:trPr>
        <w:tc>
          <w:tcPr>
            <w:tcW w:w="1914" w:type="dxa"/>
            <w:vAlign w:val="center"/>
          </w:tcPr>
          <w:p w:rsidR="000C133F" w:rsidRPr="000C133F" w:rsidRDefault="000C133F" w:rsidP="000C133F">
            <w:pPr>
              <w:autoSpaceDE w:val="0"/>
              <w:autoSpaceDN w:val="0"/>
              <w:adjustRightInd w:val="0"/>
              <w:spacing w:line="240" w:lineRule="auto"/>
              <w:rPr>
                <w:color w:val="000000" w:themeColor="text1"/>
                <w:kern w:val="24"/>
              </w:rPr>
            </w:pPr>
            <w:r w:rsidRPr="000C133F">
              <w:rPr>
                <w:color w:val="000000" w:themeColor="text1"/>
                <w:kern w:val="24"/>
              </w:rPr>
              <w:t>Южный</w:t>
            </w:r>
          </w:p>
        </w:tc>
        <w:tc>
          <w:tcPr>
            <w:tcW w:w="764"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530,1</w:t>
            </w:r>
          </w:p>
        </w:tc>
        <w:tc>
          <w:tcPr>
            <w:tcW w:w="882"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544,7</w:t>
            </w:r>
          </w:p>
        </w:tc>
        <w:tc>
          <w:tcPr>
            <w:tcW w:w="799"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307,8</w:t>
            </w:r>
          </w:p>
        </w:tc>
        <w:tc>
          <w:tcPr>
            <w:tcW w:w="793"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315,4</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55,8</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61,6</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26,4</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28,9</w:t>
            </w:r>
          </w:p>
        </w:tc>
        <w:tc>
          <w:tcPr>
            <w:tcW w:w="784"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40,3</w:t>
            </w:r>
          </w:p>
        </w:tc>
        <w:tc>
          <w:tcPr>
            <w:tcW w:w="105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44,6</w:t>
            </w:r>
          </w:p>
        </w:tc>
      </w:tr>
      <w:tr w:rsidR="000C133F" w:rsidRPr="000C133F" w:rsidTr="008F745B">
        <w:trPr>
          <w:trHeight w:val="462"/>
        </w:trPr>
        <w:tc>
          <w:tcPr>
            <w:tcW w:w="1914" w:type="dxa"/>
            <w:vAlign w:val="center"/>
          </w:tcPr>
          <w:p w:rsidR="000C133F" w:rsidRPr="000C133F" w:rsidRDefault="000C133F" w:rsidP="000C133F">
            <w:pPr>
              <w:autoSpaceDE w:val="0"/>
              <w:autoSpaceDN w:val="0"/>
              <w:adjustRightInd w:val="0"/>
              <w:spacing w:line="240" w:lineRule="auto"/>
              <w:rPr>
                <w:color w:val="000000" w:themeColor="text1"/>
                <w:kern w:val="24"/>
              </w:rPr>
            </w:pPr>
            <w:r w:rsidRPr="000C133F">
              <w:rPr>
                <w:color w:val="000000" w:themeColor="text1"/>
                <w:kern w:val="24"/>
              </w:rPr>
              <w:t>Северо-</w:t>
            </w:r>
          </w:p>
          <w:p w:rsidR="000C133F" w:rsidRPr="000C133F" w:rsidRDefault="000C133F" w:rsidP="000C133F">
            <w:pPr>
              <w:autoSpaceDE w:val="0"/>
              <w:autoSpaceDN w:val="0"/>
              <w:adjustRightInd w:val="0"/>
              <w:spacing w:line="240" w:lineRule="auto"/>
              <w:rPr>
                <w:color w:val="000000" w:themeColor="text1"/>
                <w:kern w:val="24"/>
              </w:rPr>
            </w:pPr>
            <w:r w:rsidRPr="000C133F">
              <w:rPr>
                <w:color w:val="000000" w:themeColor="text1"/>
                <w:kern w:val="24"/>
              </w:rPr>
              <w:t>Кавказский</w:t>
            </w:r>
          </w:p>
        </w:tc>
        <w:tc>
          <w:tcPr>
            <w:tcW w:w="764"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129,4</w:t>
            </w:r>
          </w:p>
        </w:tc>
        <w:tc>
          <w:tcPr>
            <w:tcW w:w="882"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147,9</w:t>
            </w:r>
          </w:p>
        </w:tc>
        <w:tc>
          <w:tcPr>
            <w:tcW w:w="799"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47,6</w:t>
            </w:r>
          </w:p>
        </w:tc>
        <w:tc>
          <w:tcPr>
            <w:tcW w:w="793"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57,9</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111,3</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120,5</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37,5</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42,6</w:t>
            </w:r>
          </w:p>
        </w:tc>
        <w:tc>
          <w:tcPr>
            <w:tcW w:w="784"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26,0</w:t>
            </w:r>
          </w:p>
        </w:tc>
        <w:tc>
          <w:tcPr>
            <w:tcW w:w="105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29,2</w:t>
            </w:r>
          </w:p>
        </w:tc>
      </w:tr>
      <w:tr w:rsidR="000C133F" w:rsidRPr="000C133F" w:rsidTr="008F745B">
        <w:trPr>
          <w:trHeight w:val="231"/>
        </w:trPr>
        <w:tc>
          <w:tcPr>
            <w:tcW w:w="1914" w:type="dxa"/>
            <w:vAlign w:val="center"/>
          </w:tcPr>
          <w:p w:rsidR="000C133F" w:rsidRPr="000C133F" w:rsidRDefault="000C133F" w:rsidP="000C133F">
            <w:pPr>
              <w:autoSpaceDE w:val="0"/>
              <w:autoSpaceDN w:val="0"/>
              <w:adjustRightInd w:val="0"/>
              <w:spacing w:line="240" w:lineRule="auto"/>
              <w:rPr>
                <w:color w:val="000000" w:themeColor="text1"/>
                <w:kern w:val="24"/>
              </w:rPr>
            </w:pPr>
            <w:r w:rsidRPr="000C133F">
              <w:rPr>
                <w:color w:val="000000" w:themeColor="text1"/>
                <w:kern w:val="24"/>
              </w:rPr>
              <w:t>Крымский</w:t>
            </w:r>
          </w:p>
        </w:tc>
        <w:tc>
          <w:tcPr>
            <w:tcW w:w="764"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0,0</w:t>
            </w:r>
          </w:p>
        </w:tc>
        <w:tc>
          <w:tcPr>
            <w:tcW w:w="882"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0,0</w:t>
            </w:r>
          </w:p>
        </w:tc>
        <w:tc>
          <w:tcPr>
            <w:tcW w:w="799"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0,0</w:t>
            </w:r>
          </w:p>
        </w:tc>
        <w:tc>
          <w:tcPr>
            <w:tcW w:w="793"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0,0</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0,0</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0,0</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0,0</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0,0</w:t>
            </w:r>
          </w:p>
        </w:tc>
        <w:tc>
          <w:tcPr>
            <w:tcW w:w="784"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0,0</w:t>
            </w:r>
          </w:p>
        </w:tc>
        <w:tc>
          <w:tcPr>
            <w:tcW w:w="105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0,0</w:t>
            </w:r>
          </w:p>
        </w:tc>
      </w:tr>
      <w:tr w:rsidR="000C133F" w:rsidRPr="000C133F" w:rsidTr="008F745B">
        <w:trPr>
          <w:trHeight w:val="231"/>
        </w:trPr>
        <w:tc>
          <w:tcPr>
            <w:tcW w:w="1914" w:type="dxa"/>
            <w:vAlign w:val="center"/>
          </w:tcPr>
          <w:p w:rsidR="000C133F" w:rsidRPr="000C133F" w:rsidRDefault="000C133F" w:rsidP="000C133F">
            <w:pPr>
              <w:autoSpaceDE w:val="0"/>
              <w:autoSpaceDN w:val="0"/>
              <w:adjustRightInd w:val="0"/>
              <w:spacing w:line="240" w:lineRule="auto"/>
              <w:rPr>
                <w:color w:val="000000" w:themeColor="text1"/>
                <w:kern w:val="24"/>
              </w:rPr>
            </w:pPr>
            <w:r w:rsidRPr="000C133F">
              <w:rPr>
                <w:color w:val="000000" w:themeColor="text1"/>
                <w:kern w:val="24"/>
              </w:rPr>
              <w:t>Приволжский</w:t>
            </w:r>
          </w:p>
        </w:tc>
        <w:tc>
          <w:tcPr>
            <w:tcW w:w="764"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315,6</w:t>
            </w:r>
          </w:p>
        </w:tc>
        <w:tc>
          <w:tcPr>
            <w:tcW w:w="882"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331,4</w:t>
            </w:r>
          </w:p>
        </w:tc>
        <w:tc>
          <w:tcPr>
            <w:tcW w:w="799"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136,9</w:t>
            </w:r>
          </w:p>
        </w:tc>
        <w:tc>
          <w:tcPr>
            <w:tcW w:w="793"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146,3</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103,3</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116,9</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42,5</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51,1</w:t>
            </w:r>
          </w:p>
        </w:tc>
        <w:tc>
          <w:tcPr>
            <w:tcW w:w="784"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57,6</w:t>
            </w:r>
          </w:p>
        </w:tc>
        <w:tc>
          <w:tcPr>
            <w:tcW w:w="105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65,2</w:t>
            </w:r>
          </w:p>
        </w:tc>
      </w:tr>
      <w:tr w:rsidR="000C133F" w:rsidRPr="000C133F" w:rsidTr="008F745B">
        <w:trPr>
          <w:trHeight w:val="231"/>
        </w:trPr>
        <w:tc>
          <w:tcPr>
            <w:tcW w:w="1914" w:type="dxa"/>
            <w:vAlign w:val="center"/>
          </w:tcPr>
          <w:p w:rsidR="000C133F" w:rsidRPr="000C133F" w:rsidRDefault="000C133F" w:rsidP="000C133F">
            <w:pPr>
              <w:autoSpaceDE w:val="0"/>
              <w:autoSpaceDN w:val="0"/>
              <w:adjustRightInd w:val="0"/>
              <w:spacing w:line="240" w:lineRule="auto"/>
              <w:rPr>
                <w:color w:val="000000" w:themeColor="text1"/>
                <w:kern w:val="24"/>
              </w:rPr>
            </w:pPr>
            <w:r w:rsidRPr="000C133F">
              <w:rPr>
                <w:color w:val="000000" w:themeColor="text1"/>
                <w:kern w:val="24"/>
              </w:rPr>
              <w:t>Уральский</w:t>
            </w:r>
          </w:p>
        </w:tc>
        <w:tc>
          <w:tcPr>
            <w:tcW w:w="764"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73,6</w:t>
            </w:r>
          </w:p>
        </w:tc>
        <w:tc>
          <w:tcPr>
            <w:tcW w:w="882"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61,2</w:t>
            </w:r>
          </w:p>
        </w:tc>
        <w:tc>
          <w:tcPr>
            <w:tcW w:w="799"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30,7</w:t>
            </w:r>
          </w:p>
        </w:tc>
        <w:tc>
          <w:tcPr>
            <w:tcW w:w="793"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24,4</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15,9</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15,3</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5,8</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6,1</w:t>
            </w:r>
          </w:p>
        </w:tc>
        <w:tc>
          <w:tcPr>
            <w:tcW w:w="784"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12,9</w:t>
            </w:r>
          </w:p>
        </w:tc>
        <w:tc>
          <w:tcPr>
            <w:tcW w:w="105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13,1</w:t>
            </w:r>
          </w:p>
        </w:tc>
      </w:tr>
      <w:tr w:rsidR="000C133F" w:rsidRPr="000C133F" w:rsidTr="008F745B">
        <w:trPr>
          <w:trHeight w:val="231"/>
        </w:trPr>
        <w:tc>
          <w:tcPr>
            <w:tcW w:w="1914" w:type="dxa"/>
            <w:vAlign w:val="center"/>
          </w:tcPr>
          <w:p w:rsidR="000C133F" w:rsidRPr="000C133F" w:rsidRDefault="000C133F" w:rsidP="000C133F">
            <w:pPr>
              <w:autoSpaceDE w:val="0"/>
              <w:autoSpaceDN w:val="0"/>
              <w:adjustRightInd w:val="0"/>
              <w:spacing w:line="240" w:lineRule="auto"/>
              <w:rPr>
                <w:color w:val="000000" w:themeColor="text1"/>
                <w:kern w:val="24"/>
              </w:rPr>
            </w:pPr>
            <w:r w:rsidRPr="000C133F">
              <w:rPr>
                <w:color w:val="000000" w:themeColor="text1"/>
                <w:kern w:val="24"/>
              </w:rPr>
              <w:t>Сибирский</w:t>
            </w:r>
          </w:p>
        </w:tc>
        <w:tc>
          <w:tcPr>
            <w:tcW w:w="764"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275,3</w:t>
            </w:r>
          </w:p>
        </w:tc>
        <w:tc>
          <w:tcPr>
            <w:tcW w:w="882"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283,4</w:t>
            </w:r>
          </w:p>
        </w:tc>
        <w:tc>
          <w:tcPr>
            <w:tcW w:w="799"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116,7</w:t>
            </w:r>
          </w:p>
        </w:tc>
        <w:tc>
          <w:tcPr>
            <w:tcW w:w="793"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125,5</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151,4</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162,9</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58,3</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63,8</w:t>
            </w:r>
          </w:p>
        </w:tc>
        <w:tc>
          <w:tcPr>
            <w:tcW w:w="784"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67,6</w:t>
            </w:r>
          </w:p>
        </w:tc>
        <w:tc>
          <w:tcPr>
            <w:tcW w:w="105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69,5</w:t>
            </w:r>
          </w:p>
        </w:tc>
      </w:tr>
      <w:tr w:rsidR="000C133F" w:rsidRPr="000C133F" w:rsidTr="008F745B">
        <w:trPr>
          <w:trHeight w:val="217"/>
        </w:trPr>
        <w:tc>
          <w:tcPr>
            <w:tcW w:w="1914" w:type="dxa"/>
            <w:vAlign w:val="center"/>
          </w:tcPr>
          <w:p w:rsidR="000C133F" w:rsidRPr="000C133F" w:rsidRDefault="000C133F" w:rsidP="000C133F">
            <w:pPr>
              <w:autoSpaceDE w:val="0"/>
              <w:autoSpaceDN w:val="0"/>
              <w:adjustRightInd w:val="0"/>
              <w:spacing w:line="240" w:lineRule="auto"/>
              <w:rPr>
                <w:color w:val="000000" w:themeColor="text1"/>
                <w:kern w:val="24"/>
              </w:rPr>
            </w:pPr>
            <w:r w:rsidRPr="000C133F">
              <w:rPr>
                <w:color w:val="000000" w:themeColor="text1"/>
                <w:kern w:val="24"/>
              </w:rPr>
              <w:t>Дальневосточный</w:t>
            </w:r>
          </w:p>
        </w:tc>
        <w:tc>
          <w:tcPr>
            <w:tcW w:w="764"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19,4</w:t>
            </w:r>
          </w:p>
        </w:tc>
        <w:tc>
          <w:tcPr>
            <w:tcW w:w="882"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20,1</w:t>
            </w:r>
          </w:p>
        </w:tc>
        <w:tc>
          <w:tcPr>
            <w:tcW w:w="799"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8,5</w:t>
            </w:r>
          </w:p>
        </w:tc>
        <w:tc>
          <w:tcPr>
            <w:tcW w:w="793"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9,3</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1,8</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1,7</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1,2</w:t>
            </w:r>
          </w:p>
        </w:tc>
        <w:tc>
          <w:tcPr>
            <w:tcW w:w="76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1,1</w:t>
            </w:r>
          </w:p>
        </w:tc>
        <w:tc>
          <w:tcPr>
            <w:tcW w:w="784"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1,1</w:t>
            </w:r>
          </w:p>
        </w:tc>
        <w:tc>
          <w:tcPr>
            <w:tcW w:w="1051" w:type="dxa"/>
            <w:vAlign w:val="center"/>
          </w:tcPr>
          <w:p w:rsidR="000C133F" w:rsidRPr="000C133F" w:rsidRDefault="000C133F" w:rsidP="000C133F">
            <w:pPr>
              <w:autoSpaceDE w:val="0"/>
              <w:autoSpaceDN w:val="0"/>
              <w:adjustRightInd w:val="0"/>
              <w:spacing w:line="240" w:lineRule="auto"/>
              <w:ind w:left="-58" w:right="-108"/>
              <w:jc w:val="center"/>
              <w:rPr>
                <w:color w:val="000000" w:themeColor="text1"/>
                <w:kern w:val="24"/>
              </w:rPr>
            </w:pPr>
            <w:r w:rsidRPr="000C133F">
              <w:rPr>
                <w:color w:val="000000" w:themeColor="text1"/>
                <w:kern w:val="24"/>
              </w:rPr>
              <w:t>1,6</w:t>
            </w:r>
          </w:p>
        </w:tc>
      </w:tr>
    </w:tbl>
    <w:p w:rsidR="000C133F" w:rsidRPr="000C133F" w:rsidRDefault="000C133F" w:rsidP="000C133F">
      <w:pPr>
        <w:spacing w:line="240" w:lineRule="auto"/>
        <w:rPr>
          <w:rFonts w:eastAsia="Times New Roman"/>
          <w:color w:val="000000" w:themeColor="text1"/>
          <w:kern w:val="24"/>
          <w:sz w:val="28"/>
          <w:szCs w:val="28"/>
        </w:rPr>
      </w:pPr>
    </w:p>
    <w:p w:rsidR="000C133F" w:rsidRPr="000C133F" w:rsidRDefault="000C133F" w:rsidP="000C133F">
      <w:pPr>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t>В 2014 году, как и в 2013 году, основное поголовье специализированного мясного и помесного скота было сконцентрировано в Южном, Приволжском, Центральном и Сибирском федеральных округах (соответственно 25,4%, 18,8%, 19,3% и 18,8%). Относительно предыдущего года наибольшее увеличение пог</w:t>
      </w:r>
      <w:r w:rsidRPr="000C133F">
        <w:rPr>
          <w:color w:val="000000" w:themeColor="text1"/>
          <w:kern w:val="24"/>
          <w:sz w:val="28"/>
          <w:szCs w:val="28"/>
        </w:rPr>
        <w:t>о</w:t>
      </w:r>
      <w:r w:rsidRPr="000C133F">
        <w:rPr>
          <w:color w:val="000000" w:themeColor="text1"/>
          <w:kern w:val="24"/>
          <w:sz w:val="28"/>
          <w:szCs w:val="28"/>
        </w:rPr>
        <w:t xml:space="preserve">ловья специализированного мясного скота отмечено в Брянской (на 88,6 тыс. </w:t>
      </w:r>
      <w:r w:rsidRPr="000C133F">
        <w:rPr>
          <w:color w:val="000000" w:themeColor="text1"/>
          <w:kern w:val="24"/>
          <w:sz w:val="28"/>
          <w:szCs w:val="28"/>
        </w:rPr>
        <w:br/>
        <w:t>голов, или на 53,8%), Воронежской (11,0 тыс. голов, или на 10,9%), Калини</w:t>
      </w:r>
      <w:r w:rsidRPr="000C133F">
        <w:rPr>
          <w:color w:val="000000" w:themeColor="text1"/>
          <w:kern w:val="24"/>
          <w:sz w:val="28"/>
          <w:szCs w:val="28"/>
        </w:rPr>
        <w:t>н</w:t>
      </w:r>
      <w:r w:rsidRPr="000C133F">
        <w:rPr>
          <w:color w:val="000000" w:themeColor="text1"/>
          <w:kern w:val="24"/>
          <w:sz w:val="28"/>
          <w:szCs w:val="28"/>
        </w:rPr>
        <w:t xml:space="preserve">градской (8,9 тыс. голов, или на 32,9%), Оренбургской (8,8 тыс. голов, или </w:t>
      </w:r>
      <w:r w:rsidRPr="000C133F">
        <w:rPr>
          <w:color w:val="000000" w:themeColor="text1"/>
          <w:kern w:val="24"/>
          <w:sz w:val="28"/>
          <w:szCs w:val="28"/>
        </w:rPr>
        <w:br/>
        <w:t xml:space="preserve">на 6,9%), Саратовской (7,0 тыс. голов, или на 12,1%) и Самарской (6,9 тыс. голов, или на 14,9%) областях, в Забайкальском крае (на 9,3 тыс. голов, или на 12,1%) </w:t>
      </w:r>
      <w:r w:rsidRPr="000C133F">
        <w:rPr>
          <w:color w:val="000000" w:themeColor="text1"/>
          <w:kern w:val="24"/>
          <w:sz w:val="28"/>
          <w:szCs w:val="28"/>
        </w:rPr>
        <w:br/>
        <w:t>и Карачаево-Черкесской Республике (на 18,8 тыс. голов, или на 45,3%) (</w:t>
      </w:r>
      <w:r w:rsidR="00A5640D">
        <w:rPr>
          <w:color w:val="000000" w:themeColor="text1"/>
          <w:kern w:val="24"/>
          <w:sz w:val="28"/>
          <w:szCs w:val="28"/>
        </w:rPr>
        <w:t>Прил</w:t>
      </w:r>
      <w:r w:rsidR="00A5640D">
        <w:rPr>
          <w:color w:val="000000" w:themeColor="text1"/>
          <w:kern w:val="24"/>
          <w:sz w:val="28"/>
          <w:szCs w:val="28"/>
        </w:rPr>
        <w:t>о</w:t>
      </w:r>
      <w:r w:rsidR="00A5640D">
        <w:rPr>
          <w:color w:val="000000" w:themeColor="text1"/>
          <w:kern w:val="24"/>
          <w:sz w:val="28"/>
          <w:szCs w:val="28"/>
        </w:rPr>
        <w:t>жение</w:t>
      </w:r>
      <w:r w:rsidRPr="000C133F">
        <w:rPr>
          <w:color w:val="000000" w:themeColor="text1"/>
          <w:kern w:val="24"/>
          <w:sz w:val="28"/>
          <w:szCs w:val="28"/>
        </w:rPr>
        <w:t xml:space="preserve"> 4.1).</w:t>
      </w:r>
    </w:p>
    <w:p w:rsidR="000C133F" w:rsidRPr="000C133F" w:rsidRDefault="000A48E6" w:rsidP="000C133F">
      <w:pPr>
        <w:spacing w:line="240" w:lineRule="auto"/>
        <w:jc w:val="both"/>
        <w:rPr>
          <w:color w:val="000000" w:themeColor="text1"/>
          <w:kern w:val="24"/>
        </w:rPr>
      </w:pPr>
      <w:r w:rsidRPr="000A48E6">
        <w:rPr>
          <w:noProof/>
          <w:color w:val="000000" w:themeColor="text1"/>
          <w:kern w:val="24"/>
          <w:lang w:eastAsia="ru-RU"/>
        </w:rPr>
        <w:lastRenderedPageBreak/>
        <w:drawing>
          <wp:inline distT="0" distB="0" distL="0" distR="0">
            <wp:extent cx="5962650" cy="2381250"/>
            <wp:effectExtent l="0" t="0" r="0" b="0"/>
            <wp:docPr id="119"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C133F" w:rsidRPr="000A48E6" w:rsidRDefault="000C133F" w:rsidP="000C133F">
      <w:pPr>
        <w:spacing w:line="240" w:lineRule="auto"/>
        <w:jc w:val="center"/>
        <w:rPr>
          <w:b/>
          <w:color w:val="000000" w:themeColor="text1"/>
          <w:kern w:val="24"/>
          <w:sz w:val="28"/>
          <w:szCs w:val="28"/>
        </w:rPr>
      </w:pPr>
      <w:r w:rsidRPr="000A48E6">
        <w:rPr>
          <w:b/>
          <w:color w:val="000000" w:themeColor="text1"/>
          <w:kern w:val="24"/>
          <w:sz w:val="28"/>
          <w:szCs w:val="28"/>
        </w:rPr>
        <w:t>Рис. 4.1. Динамика количества новых, модернизированных и реконструир</w:t>
      </w:r>
      <w:r w:rsidRPr="000A48E6">
        <w:rPr>
          <w:b/>
          <w:color w:val="000000" w:themeColor="text1"/>
          <w:kern w:val="24"/>
          <w:sz w:val="28"/>
          <w:szCs w:val="28"/>
        </w:rPr>
        <w:t>о</w:t>
      </w:r>
      <w:r w:rsidRPr="000A48E6">
        <w:rPr>
          <w:b/>
          <w:color w:val="000000" w:themeColor="text1"/>
          <w:kern w:val="24"/>
          <w:sz w:val="28"/>
          <w:szCs w:val="28"/>
        </w:rPr>
        <w:t>ванных объектов и объема производства мяса, тыс. тонн</w:t>
      </w:r>
    </w:p>
    <w:p w:rsidR="008F3F26" w:rsidRPr="000A48E6" w:rsidRDefault="008F3F26" w:rsidP="000C133F">
      <w:pPr>
        <w:spacing w:line="240" w:lineRule="auto"/>
        <w:jc w:val="center"/>
        <w:rPr>
          <w:b/>
          <w:color w:val="000000" w:themeColor="text1"/>
          <w:kern w:val="24"/>
          <w:sz w:val="28"/>
          <w:szCs w:val="28"/>
        </w:rPr>
      </w:pP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В рамках реализации Государственной программы в мясном скотоводстве осуществлялись процессы </w:t>
      </w:r>
      <w:r w:rsidRPr="00D87452">
        <w:rPr>
          <w:color w:val="000000" w:themeColor="text1"/>
          <w:kern w:val="24"/>
          <w:sz w:val="28"/>
          <w:szCs w:val="28"/>
        </w:rPr>
        <w:t xml:space="preserve">модернизации. Всего за 2009–2014 гг. введен </w:t>
      </w:r>
      <w:r w:rsidRPr="00D87452">
        <w:rPr>
          <w:color w:val="000000" w:themeColor="text1"/>
          <w:kern w:val="24"/>
          <w:sz w:val="28"/>
          <w:szCs w:val="28"/>
        </w:rPr>
        <w:br/>
        <w:t>321 новый объект и модернизировано 124 объекта</w:t>
      </w:r>
      <w:r w:rsidR="00D87452" w:rsidRPr="00D87452">
        <w:rPr>
          <w:color w:val="000000" w:themeColor="text1"/>
          <w:kern w:val="24"/>
          <w:sz w:val="28"/>
          <w:szCs w:val="28"/>
        </w:rPr>
        <w:t xml:space="preserve"> мясного скотоводства</w:t>
      </w:r>
      <w:r w:rsidRPr="00D87452">
        <w:rPr>
          <w:color w:val="000000" w:themeColor="text1"/>
          <w:kern w:val="24"/>
          <w:sz w:val="28"/>
          <w:szCs w:val="28"/>
        </w:rPr>
        <w:t>. Допо</w:t>
      </w:r>
      <w:r w:rsidRPr="00D87452">
        <w:rPr>
          <w:color w:val="000000" w:themeColor="text1"/>
          <w:kern w:val="24"/>
          <w:sz w:val="28"/>
          <w:szCs w:val="28"/>
        </w:rPr>
        <w:t>л</w:t>
      </w:r>
      <w:r w:rsidRPr="00D87452">
        <w:rPr>
          <w:color w:val="000000" w:themeColor="text1"/>
          <w:kern w:val="24"/>
          <w:sz w:val="28"/>
          <w:szCs w:val="28"/>
        </w:rPr>
        <w:t>нительное производство крупного рогатого</w:t>
      </w:r>
      <w:r w:rsidRPr="000C133F">
        <w:rPr>
          <w:color w:val="000000" w:themeColor="text1"/>
          <w:kern w:val="24"/>
          <w:sz w:val="28"/>
          <w:szCs w:val="28"/>
        </w:rPr>
        <w:t xml:space="preserve"> скота на убой на этих объектах за 5 лет составило 24,5 тыс. тонн (</w:t>
      </w:r>
      <w:r w:rsidR="0078065F">
        <w:rPr>
          <w:color w:val="000000" w:themeColor="text1"/>
          <w:kern w:val="24"/>
          <w:sz w:val="28"/>
          <w:szCs w:val="28"/>
        </w:rPr>
        <w:t>таблица</w:t>
      </w:r>
      <w:r w:rsidRPr="000C133F">
        <w:rPr>
          <w:color w:val="000000" w:themeColor="text1"/>
          <w:kern w:val="24"/>
          <w:sz w:val="28"/>
          <w:szCs w:val="28"/>
        </w:rPr>
        <w:t xml:space="preserve"> 4.4, рис. 4.1).</w:t>
      </w:r>
    </w:p>
    <w:p w:rsidR="000C133F" w:rsidRDefault="000C133F" w:rsidP="008C5B50">
      <w:pPr>
        <w:spacing w:line="240" w:lineRule="auto"/>
        <w:jc w:val="right"/>
        <w:rPr>
          <w:color w:val="000000" w:themeColor="text1"/>
          <w:kern w:val="24"/>
          <w:sz w:val="28"/>
          <w:szCs w:val="28"/>
        </w:rPr>
      </w:pPr>
      <w:r w:rsidRPr="000C133F">
        <w:rPr>
          <w:color w:val="000000" w:themeColor="text1"/>
          <w:kern w:val="24"/>
          <w:sz w:val="28"/>
          <w:szCs w:val="28"/>
        </w:rPr>
        <w:t>Таблица 4.4</w:t>
      </w:r>
    </w:p>
    <w:p w:rsidR="00B6296D" w:rsidRPr="00B6296D" w:rsidRDefault="00B6296D" w:rsidP="008C5B50">
      <w:pPr>
        <w:spacing w:line="240" w:lineRule="auto"/>
        <w:jc w:val="right"/>
        <w:rPr>
          <w:color w:val="000000" w:themeColor="text1"/>
          <w:kern w:val="24"/>
          <w:sz w:val="20"/>
          <w:szCs w:val="20"/>
        </w:rPr>
      </w:pPr>
    </w:p>
    <w:p w:rsidR="000C133F" w:rsidRPr="000C133F" w:rsidRDefault="000C133F" w:rsidP="008C5B50">
      <w:pPr>
        <w:spacing w:line="240" w:lineRule="auto"/>
        <w:jc w:val="center"/>
        <w:rPr>
          <w:b/>
          <w:color w:val="000000" w:themeColor="text1"/>
          <w:kern w:val="24"/>
          <w:sz w:val="28"/>
          <w:szCs w:val="28"/>
        </w:rPr>
      </w:pPr>
      <w:r w:rsidRPr="000C133F">
        <w:rPr>
          <w:b/>
          <w:color w:val="000000" w:themeColor="text1"/>
          <w:kern w:val="24"/>
          <w:sz w:val="28"/>
          <w:szCs w:val="28"/>
        </w:rPr>
        <w:t xml:space="preserve">Прирост производства крупного рогатого скота на убой (в живом весе) </w:t>
      </w:r>
    </w:p>
    <w:p w:rsidR="000C133F" w:rsidRPr="000C133F" w:rsidRDefault="000C133F" w:rsidP="008C5B50">
      <w:pPr>
        <w:spacing w:line="240" w:lineRule="auto"/>
        <w:jc w:val="center"/>
        <w:rPr>
          <w:b/>
          <w:color w:val="000000" w:themeColor="text1"/>
          <w:kern w:val="24"/>
          <w:sz w:val="28"/>
          <w:szCs w:val="28"/>
        </w:rPr>
      </w:pPr>
      <w:r w:rsidRPr="000C133F">
        <w:rPr>
          <w:b/>
          <w:color w:val="000000" w:themeColor="text1"/>
          <w:kern w:val="24"/>
          <w:sz w:val="28"/>
          <w:szCs w:val="28"/>
        </w:rPr>
        <w:t>на вновь построенных и модернизированных фермах</w:t>
      </w:r>
    </w:p>
    <w:p w:rsidR="000C133F" w:rsidRPr="00B6296D" w:rsidRDefault="000C133F" w:rsidP="008C5B50">
      <w:pPr>
        <w:spacing w:line="240" w:lineRule="auto"/>
        <w:ind w:firstLine="567"/>
        <w:jc w:val="center"/>
        <w:rPr>
          <w:b/>
          <w:color w:val="000000" w:themeColor="text1"/>
          <w:kern w:val="24"/>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851"/>
        <w:gridCol w:w="850"/>
        <w:gridCol w:w="851"/>
        <w:gridCol w:w="850"/>
        <w:gridCol w:w="852"/>
        <w:gridCol w:w="991"/>
      </w:tblGrid>
      <w:tr w:rsidR="000C133F" w:rsidRPr="000C133F" w:rsidTr="008F745B">
        <w:trPr>
          <w:cantSplit/>
          <w:tblHeader/>
        </w:trPr>
        <w:tc>
          <w:tcPr>
            <w:tcW w:w="425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0C133F" w:rsidRPr="000C133F" w:rsidRDefault="000C133F" w:rsidP="000A48E6">
            <w:pPr>
              <w:spacing w:line="240" w:lineRule="auto"/>
              <w:jc w:val="center"/>
              <w:rPr>
                <w:b/>
                <w:color w:val="000000" w:themeColor="text1"/>
                <w:kern w:val="24"/>
              </w:rPr>
            </w:pPr>
            <w:r w:rsidRPr="000C133F">
              <w:rPr>
                <w:b/>
                <w:color w:val="000000" w:themeColor="text1"/>
                <w:kern w:val="24"/>
              </w:rPr>
              <w:t>Показатели</w:t>
            </w: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0C133F" w:rsidRPr="000C133F" w:rsidRDefault="000C133F" w:rsidP="000A48E6">
            <w:pPr>
              <w:spacing w:line="240" w:lineRule="auto"/>
              <w:ind w:left="-57" w:right="-57"/>
              <w:jc w:val="center"/>
              <w:rPr>
                <w:b/>
                <w:color w:val="000000" w:themeColor="text1"/>
                <w:kern w:val="24"/>
              </w:rPr>
            </w:pPr>
            <w:r w:rsidRPr="000C133F">
              <w:rPr>
                <w:b/>
                <w:color w:val="000000" w:themeColor="text1"/>
                <w:kern w:val="24"/>
              </w:rPr>
              <w:t>2009 г.</w:t>
            </w: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0C133F" w:rsidRPr="000C133F" w:rsidRDefault="000C133F" w:rsidP="000A48E6">
            <w:pPr>
              <w:spacing w:line="240" w:lineRule="auto"/>
              <w:ind w:left="-57" w:right="-57"/>
              <w:jc w:val="center"/>
              <w:rPr>
                <w:b/>
                <w:color w:val="000000" w:themeColor="text1"/>
                <w:kern w:val="24"/>
              </w:rPr>
            </w:pPr>
            <w:r w:rsidRPr="000C133F">
              <w:rPr>
                <w:b/>
                <w:color w:val="000000" w:themeColor="text1"/>
                <w:kern w:val="24"/>
              </w:rPr>
              <w:t>2010 г.</w:t>
            </w:r>
          </w:p>
        </w:tc>
        <w:tc>
          <w:tcPr>
            <w:tcW w:w="85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0C133F" w:rsidRPr="000C133F" w:rsidRDefault="000C133F" w:rsidP="000A48E6">
            <w:pPr>
              <w:spacing w:line="240" w:lineRule="auto"/>
              <w:ind w:left="-57" w:right="-57"/>
              <w:jc w:val="center"/>
              <w:rPr>
                <w:b/>
                <w:color w:val="000000" w:themeColor="text1"/>
                <w:kern w:val="24"/>
              </w:rPr>
            </w:pPr>
            <w:r w:rsidRPr="000C133F">
              <w:rPr>
                <w:b/>
                <w:color w:val="000000" w:themeColor="text1"/>
                <w:kern w:val="24"/>
              </w:rPr>
              <w:t>2011 г.</w:t>
            </w: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0C133F" w:rsidRPr="000C133F" w:rsidRDefault="000C133F" w:rsidP="000A48E6">
            <w:pPr>
              <w:spacing w:line="240" w:lineRule="auto"/>
              <w:ind w:left="-57" w:right="-57"/>
              <w:jc w:val="center"/>
              <w:rPr>
                <w:b/>
                <w:color w:val="000000" w:themeColor="text1"/>
                <w:kern w:val="24"/>
              </w:rPr>
            </w:pPr>
            <w:r w:rsidRPr="000C133F">
              <w:rPr>
                <w:b/>
                <w:color w:val="000000" w:themeColor="text1"/>
                <w:kern w:val="24"/>
              </w:rPr>
              <w:t>2012 г.</w:t>
            </w:r>
          </w:p>
        </w:tc>
        <w:tc>
          <w:tcPr>
            <w:tcW w:w="85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0C133F" w:rsidRPr="000C133F" w:rsidRDefault="000C133F" w:rsidP="000A48E6">
            <w:pPr>
              <w:spacing w:line="240" w:lineRule="auto"/>
              <w:ind w:left="-57" w:right="-57"/>
              <w:jc w:val="center"/>
              <w:rPr>
                <w:b/>
                <w:color w:val="000000" w:themeColor="text1"/>
                <w:kern w:val="24"/>
              </w:rPr>
            </w:pPr>
            <w:r w:rsidRPr="000C133F">
              <w:rPr>
                <w:b/>
                <w:color w:val="000000" w:themeColor="text1"/>
                <w:kern w:val="24"/>
              </w:rPr>
              <w:t>2013 г.</w:t>
            </w:r>
          </w:p>
        </w:tc>
        <w:tc>
          <w:tcPr>
            <w:tcW w:w="991" w:type="dxa"/>
            <w:tcBorders>
              <w:top w:val="single" w:sz="4" w:space="0" w:color="auto"/>
              <w:left w:val="single" w:sz="4" w:space="0" w:color="auto"/>
              <w:bottom w:val="single" w:sz="4" w:space="0" w:color="auto"/>
              <w:right w:val="single" w:sz="4" w:space="0" w:color="auto"/>
            </w:tcBorders>
            <w:shd w:val="clear" w:color="auto" w:fill="C6D9F1"/>
          </w:tcPr>
          <w:p w:rsidR="000C133F" w:rsidRPr="000C133F" w:rsidRDefault="000C133F" w:rsidP="000A48E6">
            <w:pPr>
              <w:spacing w:line="240" w:lineRule="auto"/>
              <w:ind w:left="-57" w:right="-57"/>
              <w:jc w:val="center"/>
              <w:rPr>
                <w:b/>
                <w:color w:val="000000" w:themeColor="text1"/>
                <w:kern w:val="24"/>
              </w:rPr>
            </w:pPr>
            <w:r w:rsidRPr="000C133F">
              <w:rPr>
                <w:b/>
                <w:color w:val="000000" w:themeColor="text1"/>
                <w:kern w:val="24"/>
              </w:rPr>
              <w:t>2014 г.</w:t>
            </w:r>
          </w:p>
        </w:tc>
      </w:tr>
      <w:tr w:rsidR="000C133F" w:rsidRPr="000C133F" w:rsidTr="008F745B">
        <w:trPr>
          <w:cantSplit/>
        </w:trPr>
        <w:tc>
          <w:tcPr>
            <w:tcW w:w="4253" w:type="dxa"/>
            <w:tcBorders>
              <w:top w:val="single" w:sz="4" w:space="0" w:color="auto"/>
              <w:left w:val="single" w:sz="4" w:space="0" w:color="auto"/>
              <w:bottom w:val="single" w:sz="4" w:space="0" w:color="auto"/>
              <w:right w:val="single" w:sz="4" w:space="0" w:color="auto"/>
            </w:tcBorders>
            <w:hideMark/>
          </w:tcPr>
          <w:p w:rsidR="000C133F" w:rsidRPr="000C133F" w:rsidRDefault="000C133F" w:rsidP="000A48E6">
            <w:pPr>
              <w:spacing w:line="240" w:lineRule="auto"/>
              <w:rPr>
                <w:color w:val="000000" w:themeColor="text1"/>
                <w:kern w:val="24"/>
              </w:rPr>
            </w:pPr>
            <w:r w:rsidRPr="000C133F">
              <w:rPr>
                <w:color w:val="000000" w:themeColor="text1"/>
                <w:kern w:val="24"/>
              </w:rPr>
              <w:t>Количество введенных новых объектов, ед.</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22</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111</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41</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67</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41</w:t>
            </w:r>
          </w:p>
        </w:tc>
        <w:tc>
          <w:tcPr>
            <w:tcW w:w="991" w:type="dxa"/>
            <w:tcBorders>
              <w:top w:val="single" w:sz="4" w:space="0" w:color="auto"/>
              <w:left w:val="single" w:sz="4" w:space="0" w:color="auto"/>
              <w:bottom w:val="single" w:sz="4" w:space="0" w:color="auto"/>
              <w:right w:val="single" w:sz="4" w:space="0" w:color="auto"/>
            </w:tcBorders>
            <w:vAlign w:val="center"/>
          </w:tcPr>
          <w:p w:rsidR="000C133F" w:rsidRPr="000C133F" w:rsidRDefault="000C133F" w:rsidP="000A48E6">
            <w:pPr>
              <w:spacing w:line="240" w:lineRule="auto"/>
              <w:jc w:val="center"/>
              <w:rPr>
                <w:color w:val="000000" w:themeColor="text1"/>
                <w:kern w:val="24"/>
              </w:rPr>
            </w:pPr>
            <w:r w:rsidRPr="000C133F">
              <w:rPr>
                <w:color w:val="000000" w:themeColor="text1"/>
                <w:kern w:val="24"/>
              </w:rPr>
              <w:t>39</w:t>
            </w:r>
          </w:p>
        </w:tc>
      </w:tr>
      <w:tr w:rsidR="000C133F" w:rsidRPr="000C133F" w:rsidTr="008F745B">
        <w:trPr>
          <w:cantSplit/>
        </w:trPr>
        <w:tc>
          <w:tcPr>
            <w:tcW w:w="4253" w:type="dxa"/>
            <w:tcBorders>
              <w:top w:val="single" w:sz="4" w:space="0" w:color="auto"/>
              <w:left w:val="single" w:sz="4" w:space="0" w:color="auto"/>
              <w:bottom w:val="single" w:sz="4" w:space="0" w:color="auto"/>
              <w:right w:val="single" w:sz="4" w:space="0" w:color="auto"/>
            </w:tcBorders>
            <w:hideMark/>
          </w:tcPr>
          <w:p w:rsidR="000C133F" w:rsidRPr="000C133F" w:rsidRDefault="000C133F" w:rsidP="000A48E6">
            <w:pPr>
              <w:spacing w:line="240" w:lineRule="auto"/>
              <w:ind w:left="-57" w:right="-113"/>
              <w:rPr>
                <w:color w:val="000000" w:themeColor="text1"/>
                <w:kern w:val="24"/>
              </w:rPr>
            </w:pPr>
            <w:r w:rsidRPr="000C133F">
              <w:rPr>
                <w:color w:val="000000" w:themeColor="text1"/>
                <w:kern w:val="24"/>
              </w:rPr>
              <w:t>Производство крупного рогатого</w:t>
            </w:r>
          </w:p>
          <w:p w:rsidR="000C133F" w:rsidRPr="000C133F" w:rsidRDefault="000C133F" w:rsidP="000A48E6">
            <w:pPr>
              <w:spacing w:line="240" w:lineRule="auto"/>
              <w:ind w:left="-57" w:right="-113"/>
              <w:rPr>
                <w:color w:val="000000" w:themeColor="text1"/>
                <w:kern w:val="24"/>
              </w:rPr>
            </w:pPr>
            <w:r w:rsidRPr="000C133F">
              <w:rPr>
                <w:color w:val="000000" w:themeColor="text1"/>
                <w:kern w:val="24"/>
              </w:rPr>
              <w:t>скота на убой (в живом весе), тыс. тонн</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0,4</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7,1</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1,6</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2,7</w:t>
            </w:r>
          </w:p>
        </w:tc>
        <w:tc>
          <w:tcPr>
            <w:tcW w:w="991" w:type="dxa"/>
            <w:tcBorders>
              <w:top w:val="single" w:sz="4" w:space="0" w:color="auto"/>
              <w:left w:val="single" w:sz="4" w:space="0" w:color="auto"/>
              <w:bottom w:val="single" w:sz="4" w:space="0" w:color="auto"/>
              <w:right w:val="single" w:sz="4" w:space="0" w:color="auto"/>
            </w:tcBorders>
            <w:vAlign w:val="center"/>
          </w:tcPr>
          <w:p w:rsidR="000C133F" w:rsidRPr="000C133F" w:rsidRDefault="000C133F" w:rsidP="000A48E6">
            <w:pPr>
              <w:spacing w:line="240" w:lineRule="auto"/>
              <w:jc w:val="center"/>
              <w:rPr>
                <w:color w:val="000000" w:themeColor="text1"/>
                <w:kern w:val="24"/>
              </w:rPr>
            </w:pPr>
            <w:r w:rsidRPr="000C133F">
              <w:rPr>
                <w:color w:val="000000" w:themeColor="text1"/>
                <w:kern w:val="24"/>
              </w:rPr>
              <w:t>5,3</w:t>
            </w:r>
          </w:p>
        </w:tc>
      </w:tr>
      <w:tr w:rsidR="000C133F" w:rsidRPr="000C133F" w:rsidTr="008F745B">
        <w:trPr>
          <w:cantSplit/>
        </w:trPr>
        <w:tc>
          <w:tcPr>
            <w:tcW w:w="4253" w:type="dxa"/>
            <w:tcBorders>
              <w:top w:val="single" w:sz="4" w:space="0" w:color="auto"/>
              <w:left w:val="single" w:sz="4" w:space="0" w:color="auto"/>
              <w:bottom w:val="single" w:sz="4" w:space="0" w:color="auto"/>
              <w:right w:val="single" w:sz="4" w:space="0" w:color="auto"/>
            </w:tcBorders>
            <w:hideMark/>
          </w:tcPr>
          <w:p w:rsidR="000C133F" w:rsidRPr="000C133F" w:rsidRDefault="000C133F" w:rsidP="000A48E6">
            <w:pPr>
              <w:spacing w:line="240" w:lineRule="auto"/>
              <w:ind w:left="-57" w:right="-113"/>
              <w:rPr>
                <w:color w:val="000000" w:themeColor="text1"/>
                <w:kern w:val="24"/>
              </w:rPr>
            </w:pPr>
            <w:r w:rsidRPr="000C133F">
              <w:rPr>
                <w:color w:val="000000" w:themeColor="text1"/>
                <w:kern w:val="24"/>
              </w:rPr>
              <w:t>Количество реконструированных и моде</w:t>
            </w:r>
            <w:r w:rsidRPr="000C133F">
              <w:rPr>
                <w:color w:val="000000" w:themeColor="text1"/>
                <w:kern w:val="24"/>
              </w:rPr>
              <w:t>р</w:t>
            </w:r>
            <w:r w:rsidRPr="000C133F">
              <w:rPr>
                <w:color w:val="000000" w:themeColor="text1"/>
                <w:kern w:val="24"/>
              </w:rPr>
              <w:t>низированных объектов, ед.</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26</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13</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24</w:t>
            </w:r>
          </w:p>
        </w:tc>
        <w:tc>
          <w:tcPr>
            <w:tcW w:w="991" w:type="dxa"/>
            <w:tcBorders>
              <w:top w:val="single" w:sz="4" w:space="0" w:color="auto"/>
              <w:left w:val="single" w:sz="4" w:space="0" w:color="auto"/>
              <w:bottom w:val="single" w:sz="4" w:space="0" w:color="auto"/>
              <w:right w:val="single" w:sz="4" w:space="0" w:color="auto"/>
            </w:tcBorders>
            <w:vAlign w:val="center"/>
          </w:tcPr>
          <w:p w:rsidR="000C133F" w:rsidRPr="000C133F" w:rsidRDefault="000C133F" w:rsidP="000A48E6">
            <w:pPr>
              <w:spacing w:line="240" w:lineRule="auto"/>
              <w:jc w:val="center"/>
              <w:rPr>
                <w:color w:val="000000" w:themeColor="text1"/>
                <w:kern w:val="24"/>
              </w:rPr>
            </w:pPr>
            <w:r w:rsidRPr="000C133F">
              <w:rPr>
                <w:color w:val="000000" w:themeColor="text1"/>
                <w:kern w:val="24"/>
              </w:rPr>
              <w:t>26</w:t>
            </w:r>
          </w:p>
        </w:tc>
      </w:tr>
      <w:tr w:rsidR="000C133F" w:rsidRPr="000C133F" w:rsidTr="008F745B">
        <w:trPr>
          <w:cantSplit/>
        </w:trPr>
        <w:tc>
          <w:tcPr>
            <w:tcW w:w="4253" w:type="dxa"/>
            <w:tcBorders>
              <w:top w:val="single" w:sz="4" w:space="0" w:color="auto"/>
              <w:left w:val="single" w:sz="4" w:space="0" w:color="auto"/>
              <w:bottom w:val="single" w:sz="4" w:space="0" w:color="auto"/>
              <w:right w:val="single" w:sz="4" w:space="0" w:color="auto"/>
            </w:tcBorders>
            <w:hideMark/>
          </w:tcPr>
          <w:p w:rsidR="000C133F" w:rsidRPr="000C133F" w:rsidRDefault="000C133F" w:rsidP="000A48E6">
            <w:pPr>
              <w:spacing w:line="240" w:lineRule="auto"/>
              <w:ind w:right="-113"/>
              <w:rPr>
                <w:color w:val="000000" w:themeColor="text1"/>
                <w:kern w:val="24"/>
              </w:rPr>
            </w:pPr>
            <w:r w:rsidRPr="000C133F">
              <w:rPr>
                <w:color w:val="000000" w:themeColor="text1"/>
                <w:kern w:val="24"/>
              </w:rPr>
              <w:t>Объем производства крупного рогатого скота на убой (в живом весе) за счет реко</w:t>
            </w:r>
            <w:r w:rsidRPr="000C133F">
              <w:rPr>
                <w:color w:val="000000" w:themeColor="text1"/>
                <w:kern w:val="24"/>
              </w:rPr>
              <w:t>н</w:t>
            </w:r>
            <w:r w:rsidRPr="000C133F">
              <w:rPr>
                <w:color w:val="000000" w:themeColor="text1"/>
                <w:kern w:val="24"/>
              </w:rPr>
              <w:t>струкции и модернизации, тыс. тонн</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0,4</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0,2</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0,3</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0,7</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0,8</w:t>
            </w:r>
          </w:p>
        </w:tc>
        <w:tc>
          <w:tcPr>
            <w:tcW w:w="991" w:type="dxa"/>
            <w:tcBorders>
              <w:top w:val="single" w:sz="4" w:space="0" w:color="auto"/>
              <w:left w:val="single" w:sz="4" w:space="0" w:color="auto"/>
              <w:bottom w:val="single" w:sz="4" w:space="0" w:color="auto"/>
              <w:right w:val="single" w:sz="4" w:space="0" w:color="auto"/>
            </w:tcBorders>
            <w:vAlign w:val="center"/>
          </w:tcPr>
          <w:p w:rsidR="000C133F" w:rsidRPr="000C133F" w:rsidRDefault="000C133F" w:rsidP="000A48E6">
            <w:pPr>
              <w:spacing w:line="240" w:lineRule="auto"/>
              <w:jc w:val="center"/>
              <w:rPr>
                <w:color w:val="000000" w:themeColor="text1"/>
                <w:kern w:val="24"/>
              </w:rPr>
            </w:pPr>
            <w:r w:rsidRPr="000C133F">
              <w:rPr>
                <w:color w:val="000000" w:themeColor="text1"/>
                <w:kern w:val="24"/>
              </w:rPr>
              <w:t>3,0</w:t>
            </w:r>
          </w:p>
        </w:tc>
      </w:tr>
      <w:tr w:rsidR="000C133F" w:rsidRPr="000C133F" w:rsidTr="008F745B">
        <w:trPr>
          <w:cantSplit/>
        </w:trPr>
        <w:tc>
          <w:tcPr>
            <w:tcW w:w="4253" w:type="dxa"/>
            <w:tcBorders>
              <w:top w:val="single" w:sz="4" w:space="0" w:color="auto"/>
              <w:left w:val="single" w:sz="4" w:space="0" w:color="auto"/>
              <w:bottom w:val="single" w:sz="4" w:space="0" w:color="auto"/>
              <w:right w:val="single" w:sz="4" w:space="0" w:color="auto"/>
            </w:tcBorders>
            <w:hideMark/>
          </w:tcPr>
          <w:p w:rsidR="000C133F" w:rsidRPr="000C133F" w:rsidRDefault="000C133F" w:rsidP="000A48E6">
            <w:pPr>
              <w:spacing w:line="240" w:lineRule="auto"/>
              <w:rPr>
                <w:color w:val="000000" w:themeColor="text1"/>
                <w:kern w:val="24"/>
              </w:rPr>
            </w:pPr>
            <w:r w:rsidRPr="000C133F">
              <w:rPr>
                <w:color w:val="000000" w:themeColor="text1"/>
                <w:kern w:val="24"/>
              </w:rPr>
              <w:t>Общее количество объектов, ед.</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37</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131</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67</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80</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65</w:t>
            </w:r>
          </w:p>
        </w:tc>
        <w:tc>
          <w:tcPr>
            <w:tcW w:w="991" w:type="dxa"/>
            <w:tcBorders>
              <w:top w:val="single" w:sz="4" w:space="0" w:color="auto"/>
              <w:left w:val="single" w:sz="4" w:space="0" w:color="auto"/>
              <w:bottom w:val="single" w:sz="4" w:space="0" w:color="auto"/>
              <w:right w:val="single" w:sz="4" w:space="0" w:color="auto"/>
            </w:tcBorders>
            <w:vAlign w:val="center"/>
          </w:tcPr>
          <w:p w:rsidR="000C133F" w:rsidRPr="000C133F" w:rsidRDefault="000C133F" w:rsidP="000A48E6">
            <w:pPr>
              <w:spacing w:line="240" w:lineRule="auto"/>
              <w:jc w:val="center"/>
              <w:rPr>
                <w:color w:val="000000" w:themeColor="text1"/>
                <w:kern w:val="24"/>
              </w:rPr>
            </w:pPr>
            <w:r w:rsidRPr="000C133F">
              <w:rPr>
                <w:color w:val="000000" w:themeColor="text1"/>
                <w:kern w:val="24"/>
              </w:rPr>
              <w:t>65</w:t>
            </w:r>
          </w:p>
        </w:tc>
      </w:tr>
      <w:tr w:rsidR="000C133F" w:rsidRPr="000C133F" w:rsidTr="008F745B">
        <w:trPr>
          <w:cantSplit/>
        </w:trPr>
        <w:tc>
          <w:tcPr>
            <w:tcW w:w="4253" w:type="dxa"/>
            <w:tcBorders>
              <w:top w:val="single" w:sz="4" w:space="0" w:color="auto"/>
              <w:left w:val="single" w:sz="4" w:space="0" w:color="auto"/>
              <w:bottom w:val="single" w:sz="4" w:space="0" w:color="auto"/>
              <w:right w:val="single" w:sz="4" w:space="0" w:color="auto"/>
            </w:tcBorders>
            <w:hideMark/>
          </w:tcPr>
          <w:p w:rsidR="000C133F" w:rsidRPr="000C133F" w:rsidRDefault="000C133F" w:rsidP="000A48E6">
            <w:pPr>
              <w:spacing w:line="240" w:lineRule="auto"/>
              <w:ind w:left="-57" w:right="-113"/>
              <w:rPr>
                <w:color w:val="000000" w:themeColor="text1"/>
                <w:kern w:val="24"/>
              </w:rPr>
            </w:pPr>
            <w:r w:rsidRPr="000C133F">
              <w:rPr>
                <w:color w:val="000000" w:themeColor="text1"/>
                <w:kern w:val="24"/>
              </w:rPr>
              <w:t>Общий объем производства крупного рог</w:t>
            </w:r>
            <w:r w:rsidRPr="000C133F">
              <w:rPr>
                <w:color w:val="000000" w:themeColor="text1"/>
                <w:kern w:val="24"/>
              </w:rPr>
              <w:t>а</w:t>
            </w:r>
            <w:r w:rsidRPr="000C133F">
              <w:rPr>
                <w:color w:val="000000" w:themeColor="text1"/>
                <w:kern w:val="24"/>
              </w:rPr>
              <w:t>того скота на убой (в живом весе) (с.2+с.4), полученный за счет ввода новых объектов, реконструкции и модернизации объектов, тыс. тонн</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0,8</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7,3</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2,3</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2,3</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3,5</w:t>
            </w:r>
          </w:p>
        </w:tc>
        <w:tc>
          <w:tcPr>
            <w:tcW w:w="991" w:type="dxa"/>
            <w:tcBorders>
              <w:top w:val="single" w:sz="4" w:space="0" w:color="auto"/>
              <w:left w:val="single" w:sz="4" w:space="0" w:color="auto"/>
              <w:bottom w:val="single" w:sz="4" w:space="0" w:color="auto"/>
              <w:right w:val="single" w:sz="4" w:space="0" w:color="auto"/>
            </w:tcBorders>
            <w:vAlign w:val="center"/>
          </w:tcPr>
          <w:p w:rsidR="000C133F" w:rsidRPr="000C133F" w:rsidRDefault="000C133F" w:rsidP="000A48E6">
            <w:pPr>
              <w:spacing w:line="240" w:lineRule="auto"/>
              <w:jc w:val="center"/>
              <w:rPr>
                <w:color w:val="000000" w:themeColor="text1"/>
                <w:kern w:val="24"/>
              </w:rPr>
            </w:pPr>
            <w:r w:rsidRPr="000C133F">
              <w:rPr>
                <w:color w:val="000000" w:themeColor="text1"/>
                <w:kern w:val="24"/>
              </w:rPr>
              <w:t>8,3</w:t>
            </w:r>
          </w:p>
        </w:tc>
      </w:tr>
      <w:tr w:rsidR="000C133F" w:rsidRPr="000C133F" w:rsidTr="008F745B">
        <w:trPr>
          <w:cantSplit/>
        </w:trPr>
        <w:tc>
          <w:tcPr>
            <w:tcW w:w="4253" w:type="dxa"/>
            <w:tcBorders>
              <w:top w:val="single" w:sz="4" w:space="0" w:color="auto"/>
              <w:left w:val="single" w:sz="4" w:space="0" w:color="auto"/>
              <w:bottom w:val="single" w:sz="4" w:space="0" w:color="auto"/>
              <w:right w:val="single" w:sz="4" w:space="0" w:color="auto"/>
            </w:tcBorders>
            <w:hideMark/>
          </w:tcPr>
          <w:p w:rsidR="000C133F" w:rsidRPr="000C133F" w:rsidRDefault="000C133F" w:rsidP="000A48E6">
            <w:pPr>
              <w:spacing w:line="240" w:lineRule="auto"/>
              <w:ind w:left="-57" w:right="-113"/>
              <w:rPr>
                <w:color w:val="000000" w:themeColor="text1"/>
                <w:kern w:val="24"/>
              </w:rPr>
            </w:pPr>
            <w:r w:rsidRPr="000C133F">
              <w:rPr>
                <w:color w:val="000000" w:themeColor="text1"/>
                <w:kern w:val="24"/>
              </w:rPr>
              <w:t>Доля дополнительного производства на построенных, реконструированных и м</w:t>
            </w:r>
            <w:r w:rsidRPr="000C133F">
              <w:rPr>
                <w:color w:val="000000" w:themeColor="text1"/>
                <w:kern w:val="24"/>
              </w:rPr>
              <w:t>о</w:t>
            </w:r>
            <w:r w:rsidRPr="000C133F">
              <w:rPr>
                <w:color w:val="000000" w:themeColor="text1"/>
                <w:kern w:val="24"/>
              </w:rPr>
              <w:t>дернизированных объектах в общем объеме производства крупного рогатого скота на убой (в живом весе), %</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0,03</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0,24</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0,08</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0,08</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0,12</w:t>
            </w:r>
          </w:p>
        </w:tc>
        <w:tc>
          <w:tcPr>
            <w:tcW w:w="991" w:type="dxa"/>
            <w:tcBorders>
              <w:top w:val="single" w:sz="4" w:space="0" w:color="auto"/>
              <w:left w:val="single" w:sz="4" w:space="0" w:color="auto"/>
              <w:bottom w:val="single" w:sz="4" w:space="0" w:color="auto"/>
              <w:right w:val="single" w:sz="4" w:space="0" w:color="auto"/>
            </w:tcBorders>
            <w:vAlign w:val="center"/>
          </w:tcPr>
          <w:p w:rsidR="000C133F" w:rsidRPr="000C133F" w:rsidRDefault="000C133F" w:rsidP="000A48E6">
            <w:pPr>
              <w:spacing w:line="240" w:lineRule="auto"/>
              <w:jc w:val="center"/>
              <w:rPr>
                <w:color w:val="000000" w:themeColor="text1"/>
                <w:kern w:val="24"/>
              </w:rPr>
            </w:pPr>
            <w:r w:rsidRPr="000C133F">
              <w:rPr>
                <w:color w:val="000000" w:themeColor="text1"/>
                <w:kern w:val="24"/>
              </w:rPr>
              <w:t>0,29</w:t>
            </w:r>
          </w:p>
        </w:tc>
      </w:tr>
      <w:tr w:rsidR="000C133F" w:rsidRPr="000C133F" w:rsidTr="008F745B">
        <w:trPr>
          <w:cantSplit/>
          <w:trHeight w:val="573"/>
        </w:trPr>
        <w:tc>
          <w:tcPr>
            <w:tcW w:w="4253" w:type="dxa"/>
            <w:tcBorders>
              <w:top w:val="single" w:sz="4" w:space="0" w:color="auto"/>
              <w:left w:val="single" w:sz="4" w:space="0" w:color="auto"/>
              <w:bottom w:val="single" w:sz="4" w:space="0" w:color="auto"/>
              <w:right w:val="single" w:sz="4" w:space="0" w:color="auto"/>
            </w:tcBorders>
            <w:hideMark/>
          </w:tcPr>
          <w:p w:rsidR="000C133F" w:rsidRPr="000C133F" w:rsidRDefault="000C133F" w:rsidP="000A48E6">
            <w:pPr>
              <w:spacing w:line="240" w:lineRule="auto"/>
              <w:ind w:left="-57" w:right="-113"/>
              <w:rPr>
                <w:color w:val="000000" w:themeColor="text1"/>
                <w:kern w:val="24"/>
              </w:rPr>
            </w:pPr>
            <w:r w:rsidRPr="000C133F">
              <w:rPr>
                <w:color w:val="000000" w:themeColor="text1"/>
                <w:kern w:val="24"/>
              </w:rPr>
              <w:t>Количество созданных скотомест за счет введенных новых объектов, ед.</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ind w:left="-57" w:right="-57"/>
              <w:jc w:val="center"/>
              <w:rPr>
                <w:color w:val="000000" w:themeColor="text1"/>
                <w:kern w:val="24"/>
              </w:rPr>
            </w:pPr>
            <w:r w:rsidRPr="000C133F">
              <w:rPr>
                <w:color w:val="000000" w:themeColor="text1"/>
                <w:kern w:val="24"/>
              </w:rPr>
              <w:t>10 400</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ind w:left="-57" w:right="-57"/>
              <w:jc w:val="center"/>
              <w:rPr>
                <w:color w:val="000000" w:themeColor="text1"/>
                <w:kern w:val="24"/>
              </w:rPr>
            </w:pPr>
            <w:r w:rsidRPr="000C133F">
              <w:rPr>
                <w:color w:val="000000" w:themeColor="text1"/>
                <w:kern w:val="24"/>
              </w:rPr>
              <w:t>32 711</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ind w:left="-57" w:right="-57"/>
              <w:jc w:val="center"/>
              <w:rPr>
                <w:color w:val="000000" w:themeColor="text1"/>
                <w:kern w:val="24"/>
              </w:rPr>
            </w:pPr>
            <w:r w:rsidRPr="000C133F">
              <w:rPr>
                <w:color w:val="000000" w:themeColor="text1"/>
                <w:kern w:val="24"/>
              </w:rPr>
              <w:t>14 675</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ind w:left="-57" w:right="-57"/>
              <w:jc w:val="center"/>
              <w:rPr>
                <w:color w:val="000000" w:themeColor="text1"/>
                <w:kern w:val="24"/>
              </w:rPr>
            </w:pPr>
            <w:r w:rsidRPr="000C133F">
              <w:rPr>
                <w:color w:val="000000" w:themeColor="text1"/>
                <w:kern w:val="24"/>
              </w:rPr>
              <w:t>86 839</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ind w:left="-57" w:right="-57"/>
              <w:jc w:val="center"/>
              <w:rPr>
                <w:color w:val="000000" w:themeColor="text1"/>
                <w:kern w:val="24"/>
              </w:rPr>
            </w:pPr>
            <w:r w:rsidRPr="000C133F">
              <w:rPr>
                <w:color w:val="000000" w:themeColor="text1"/>
                <w:kern w:val="24"/>
              </w:rPr>
              <w:t>16 915</w:t>
            </w:r>
          </w:p>
        </w:tc>
        <w:tc>
          <w:tcPr>
            <w:tcW w:w="991" w:type="dxa"/>
            <w:tcBorders>
              <w:top w:val="single" w:sz="4" w:space="0" w:color="auto"/>
              <w:left w:val="single" w:sz="4" w:space="0" w:color="auto"/>
              <w:bottom w:val="single" w:sz="4" w:space="0" w:color="auto"/>
              <w:right w:val="single" w:sz="4" w:space="0" w:color="auto"/>
            </w:tcBorders>
            <w:vAlign w:val="center"/>
          </w:tcPr>
          <w:p w:rsidR="000C133F" w:rsidRPr="000C133F" w:rsidRDefault="000C133F" w:rsidP="000A48E6">
            <w:pPr>
              <w:spacing w:line="240" w:lineRule="auto"/>
              <w:jc w:val="center"/>
              <w:rPr>
                <w:color w:val="000000" w:themeColor="text1"/>
                <w:kern w:val="24"/>
              </w:rPr>
            </w:pPr>
            <w:r w:rsidRPr="000C133F">
              <w:rPr>
                <w:color w:val="000000" w:themeColor="text1"/>
                <w:kern w:val="24"/>
              </w:rPr>
              <w:t>109 703</w:t>
            </w:r>
          </w:p>
        </w:tc>
      </w:tr>
      <w:tr w:rsidR="000C133F" w:rsidRPr="000C133F" w:rsidTr="008F745B">
        <w:trPr>
          <w:cantSplit/>
        </w:trPr>
        <w:tc>
          <w:tcPr>
            <w:tcW w:w="4253" w:type="dxa"/>
            <w:tcBorders>
              <w:top w:val="single" w:sz="4" w:space="0" w:color="auto"/>
              <w:left w:val="single" w:sz="4" w:space="0" w:color="auto"/>
              <w:bottom w:val="single" w:sz="4" w:space="0" w:color="auto"/>
              <w:right w:val="single" w:sz="4" w:space="0" w:color="auto"/>
            </w:tcBorders>
            <w:hideMark/>
          </w:tcPr>
          <w:p w:rsidR="000C133F" w:rsidRPr="000C133F" w:rsidRDefault="000C133F" w:rsidP="000A48E6">
            <w:pPr>
              <w:spacing w:line="240" w:lineRule="auto"/>
              <w:ind w:left="-57" w:right="-113"/>
              <w:rPr>
                <w:color w:val="000000" w:themeColor="text1"/>
                <w:kern w:val="24"/>
              </w:rPr>
            </w:pPr>
            <w:r w:rsidRPr="000C133F">
              <w:rPr>
                <w:color w:val="000000" w:themeColor="text1"/>
                <w:kern w:val="24"/>
              </w:rPr>
              <w:t>Количество созданных скотомест за счет реконструкции и модернизации, ед.</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3 130</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3 659</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3 554</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2 153</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33F" w:rsidRPr="000C133F" w:rsidRDefault="000C133F" w:rsidP="000A48E6">
            <w:pPr>
              <w:spacing w:line="240" w:lineRule="auto"/>
              <w:jc w:val="center"/>
              <w:rPr>
                <w:color w:val="000000" w:themeColor="text1"/>
                <w:kern w:val="24"/>
              </w:rPr>
            </w:pPr>
            <w:r w:rsidRPr="000C133F">
              <w:rPr>
                <w:color w:val="000000" w:themeColor="text1"/>
                <w:kern w:val="24"/>
              </w:rPr>
              <w:t>5 944</w:t>
            </w:r>
          </w:p>
        </w:tc>
        <w:tc>
          <w:tcPr>
            <w:tcW w:w="991" w:type="dxa"/>
            <w:tcBorders>
              <w:top w:val="single" w:sz="4" w:space="0" w:color="auto"/>
              <w:left w:val="single" w:sz="4" w:space="0" w:color="auto"/>
              <w:bottom w:val="single" w:sz="4" w:space="0" w:color="auto"/>
              <w:right w:val="single" w:sz="4" w:space="0" w:color="auto"/>
            </w:tcBorders>
            <w:vAlign w:val="center"/>
          </w:tcPr>
          <w:p w:rsidR="000C133F" w:rsidRPr="000C133F" w:rsidRDefault="000C133F" w:rsidP="000A48E6">
            <w:pPr>
              <w:spacing w:line="240" w:lineRule="auto"/>
              <w:jc w:val="center"/>
              <w:rPr>
                <w:color w:val="000000" w:themeColor="text1"/>
                <w:kern w:val="24"/>
              </w:rPr>
            </w:pPr>
            <w:r w:rsidRPr="000C133F">
              <w:rPr>
                <w:color w:val="000000" w:themeColor="text1"/>
                <w:kern w:val="24"/>
              </w:rPr>
              <w:t>8 028</w:t>
            </w:r>
          </w:p>
        </w:tc>
      </w:tr>
    </w:tbl>
    <w:p w:rsidR="000C133F" w:rsidRPr="000C133F" w:rsidRDefault="000C133F" w:rsidP="000C133F">
      <w:pPr>
        <w:autoSpaceDE w:val="0"/>
        <w:autoSpaceDN w:val="0"/>
        <w:adjustRightInd w:val="0"/>
        <w:ind w:firstLine="567"/>
        <w:jc w:val="both"/>
        <w:rPr>
          <w:color w:val="000000" w:themeColor="text1"/>
          <w:kern w:val="24"/>
          <w:sz w:val="28"/>
          <w:szCs w:val="28"/>
        </w:rPr>
      </w:pPr>
    </w:p>
    <w:p w:rsidR="000C133F" w:rsidRPr="000C133F" w:rsidRDefault="000C133F" w:rsidP="000C133F">
      <w:pPr>
        <w:autoSpaceDE w:val="0"/>
        <w:autoSpaceDN w:val="0"/>
        <w:adjustRightInd w:val="0"/>
        <w:spacing w:line="240" w:lineRule="auto"/>
        <w:ind w:firstLine="709"/>
        <w:jc w:val="both"/>
        <w:rPr>
          <w:color w:val="000000" w:themeColor="text1"/>
          <w:kern w:val="24"/>
          <w:sz w:val="28"/>
          <w:szCs w:val="28"/>
        </w:rPr>
      </w:pPr>
      <w:r w:rsidRPr="000C133F">
        <w:rPr>
          <w:color w:val="000000" w:themeColor="text1"/>
          <w:kern w:val="24"/>
          <w:sz w:val="28"/>
          <w:szCs w:val="28"/>
        </w:rPr>
        <w:lastRenderedPageBreak/>
        <w:t>За 2008-2014 гг. введено, реконструировано и модернизировано 502 объе</w:t>
      </w:r>
      <w:r w:rsidRPr="000C133F">
        <w:rPr>
          <w:color w:val="000000" w:themeColor="text1"/>
          <w:kern w:val="24"/>
          <w:sz w:val="28"/>
          <w:szCs w:val="28"/>
        </w:rPr>
        <w:t>к</w:t>
      </w:r>
      <w:r w:rsidRPr="000C133F">
        <w:rPr>
          <w:color w:val="000000" w:themeColor="text1"/>
          <w:kern w:val="24"/>
          <w:sz w:val="28"/>
          <w:szCs w:val="28"/>
        </w:rPr>
        <w:t>та по мясному скотоводству, на которых дополнительно произведено крупного рогатого скота на убой более 26 тыс. тонн.</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За последние четыре года производство дополнительных объёмов специ</w:t>
      </w:r>
      <w:r w:rsidRPr="000C133F">
        <w:rPr>
          <w:color w:val="000000" w:themeColor="text1"/>
          <w:kern w:val="24"/>
          <w:sz w:val="28"/>
          <w:szCs w:val="28"/>
        </w:rPr>
        <w:t>а</w:t>
      </w:r>
      <w:r w:rsidRPr="000C133F">
        <w:rPr>
          <w:color w:val="000000" w:themeColor="text1"/>
          <w:kern w:val="24"/>
          <w:sz w:val="28"/>
          <w:szCs w:val="28"/>
        </w:rPr>
        <w:t>лизированного мясного и помесного крупного рогатого скота на убой на вновь построенных и модернизированных объектах по федеральным округам ос</w:t>
      </w:r>
      <w:r w:rsidRPr="000C133F">
        <w:rPr>
          <w:color w:val="000000" w:themeColor="text1"/>
          <w:kern w:val="24"/>
          <w:sz w:val="28"/>
          <w:szCs w:val="28"/>
        </w:rPr>
        <w:t>у</w:t>
      </w:r>
      <w:r w:rsidRPr="000C133F">
        <w:rPr>
          <w:color w:val="000000" w:themeColor="text1"/>
          <w:kern w:val="24"/>
          <w:sz w:val="28"/>
          <w:szCs w:val="28"/>
        </w:rPr>
        <w:t>ществлялось неравномерно. В 2014 году в Северо-Кавказском федеральном округе достигнут прирост производства крупного рогатого скота на убой свыше 2,2 тыс. тонн за счёт 9 новых и реконструированных животноводческих объе</w:t>
      </w:r>
      <w:r w:rsidRPr="000C133F">
        <w:rPr>
          <w:color w:val="000000" w:themeColor="text1"/>
          <w:kern w:val="24"/>
          <w:sz w:val="28"/>
          <w:szCs w:val="28"/>
        </w:rPr>
        <w:t>к</w:t>
      </w:r>
      <w:r w:rsidRPr="000C133F">
        <w:rPr>
          <w:color w:val="000000" w:themeColor="text1"/>
          <w:kern w:val="24"/>
          <w:sz w:val="28"/>
          <w:szCs w:val="28"/>
        </w:rPr>
        <w:t>тов. Оставшиеся федеральные округа имели в той или иной мере положительную динамику в 2011–2014 гг. (рис. 4.2).</w:t>
      </w:r>
    </w:p>
    <w:p w:rsidR="000C133F" w:rsidRPr="000C133F" w:rsidRDefault="000C133F" w:rsidP="000C133F">
      <w:pPr>
        <w:spacing w:line="240" w:lineRule="auto"/>
        <w:ind w:firstLine="709"/>
        <w:jc w:val="both"/>
        <w:rPr>
          <w:color w:val="000000" w:themeColor="text1"/>
          <w:kern w:val="24"/>
          <w:sz w:val="28"/>
          <w:szCs w:val="28"/>
        </w:rPr>
      </w:pPr>
    </w:p>
    <w:p w:rsidR="000C133F" w:rsidRPr="000C133F" w:rsidRDefault="000A48E6" w:rsidP="000C133F">
      <w:pPr>
        <w:keepNext/>
        <w:jc w:val="center"/>
        <w:rPr>
          <w:color w:val="000000" w:themeColor="text1"/>
          <w:kern w:val="24"/>
        </w:rPr>
      </w:pPr>
      <w:r w:rsidRPr="000A48E6">
        <w:rPr>
          <w:noProof/>
          <w:color w:val="000000" w:themeColor="text1"/>
          <w:kern w:val="24"/>
          <w:lang w:eastAsia="ru-RU"/>
        </w:rPr>
        <w:drawing>
          <wp:inline distT="0" distB="0" distL="0" distR="0">
            <wp:extent cx="5924550" cy="2762250"/>
            <wp:effectExtent l="57150" t="19050" r="38100" b="0"/>
            <wp:docPr id="120"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C133F" w:rsidRPr="000A48E6" w:rsidRDefault="000C133F" w:rsidP="000A48E6">
      <w:pPr>
        <w:spacing w:line="240" w:lineRule="auto"/>
        <w:jc w:val="center"/>
        <w:rPr>
          <w:b/>
          <w:color w:val="000000" w:themeColor="text1"/>
          <w:kern w:val="24"/>
          <w:sz w:val="28"/>
          <w:szCs w:val="28"/>
        </w:rPr>
      </w:pPr>
      <w:r w:rsidRPr="000A48E6">
        <w:rPr>
          <w:b/>
          <w:color w:val="000000" w:themeColor="text1"/>
          <w:kern w:val="24"/>
          <w:sz w:val="28"/>
          <w:szCs w:val="28"/>
        </w:rPr>
        <w:t>Рис. 4.2. Производство дополнительных объемов крупного рогатого скота на убой по федеральным округам за счёт реконструкции и модернизации ж</w:t>
      </w:r>
      <w:r w:rsidRPr="000A48E6">
        <w:rPr>
          <w:b/>
          <w:color w:val="000000" w:themeColor="text1"/>
          <w:kern w:val="24"/>
          <w:sz w:val="28"/>
          <w:szCs w:val="28"/>
        </w:rPr>
        <w:t>и</w:t>
      </w:r>
      <w:r w:rsidRPr="000A48E6">
        <w:rPr>
          <w:b/>
          <w:color w:val="000000" w:themeColor="text1"/>
          <w:kern w:val="24"/>
          <w:sz w:val="28"/>
          <w:szCs w:val="28"/>
        </w:rPr>
        <w:t>вотноводческих объектов, тонн (в живом весе)</w:t>
      </w:r>
    </w:p>
    <w:p w:rsidR="000C133F" w:rsidRPr="000C133F" w:rsidRDefault="000C133F" w:rsidP="000A48E6">
      <w:pPr>
        <w:spacing w:line="240" w:lineRule="auto"/>
        <w:ind w:firstLine="709"/>
        <w:jc w:val="both"/>
        <w:rPr>
          <w:color w:val="000000" w:themeColor="text1"/>
          <w:kern w:val="24"/>
          <w:sz w:val="28"/>
          <w:szCs w:val="28"/>
        </w:rPr>
      </w:pPr>
    </w:p>
    <w:p w:rsidR="000C133F" w:rsidRPr="00D87452" w:rsidRDefault="000C133F" w:rsidP="000A48E6">
      <w:pPr>
        <w:spacing w:line="240" w:lineRule="auto"/>
        <w:ind w:firstLine="709"/>
        <w:jc w:val="both"/>
        <w:rPr>
          <w:color w:val="000000" w:themeColor="text1"/>
          <w:kern w:val="24"/>
          <w:sz w:val="28"/>
          <w:szCs w:val="28"/>
        </w:rPr>
      </w:pPr>
      <w:r w:rsidRPr="000C133F">
        <w:rPr>
          <w:color w:val="000000" w:themeColor="text1"/>
          <w:kern w:val="24"/>
          <w:sz w:val="28"/>
          <w:szCs w:val="28"/>
        </w:rPr>
        <w:t xml:space="preserve">В 2014 году производство дополнительных объёмов специализированного мясного и помесного крупного рогатого скота отмечено также в Северо-Западном, Сибирском и Приволжском федеральных округах. Доля продукции, производимой по инновационным технологиям, возросла с 0,1% в </w:t>
      </w:r>
      <w:smartTag w:uri="urn:schemas-microsoft-com:office:smarttags" w:element="metricconverter">
        <w:smartTagPr>
          <w:attr w:name="ProductID" w:val="2008 г"/>
        </w:smartTagPr>
        <w:r w:rsidRPr="000C133F">
          <w:rPr>
            <w:color w:val="000000" w:themeColor="text1"/>
            <w:kern w:val="24"/>
            <w:sz w:val="28"/>
            <w:szCs w:val="28"/>
          </w:rPr>
          <w:t>2008 г</w:t>
        </w:r>
      </w:smartTag>
      <w:r w:rsidRPr="000C133F">
        <w:rPr>
          <w:color w:val="000000" w:themeColor="text1"/>
          <w:kern w:val="24"/>
          <w:sz w:val="28"/>
          <w:szCs w:val="28"/>
        </w:rPr>
        <w:t>. до 0,29% в 2014 г., когда было введено 65 новых, модернизированных и реконстру</w:t>
      </w:r>
      <w:r w:rsidRPr="000C133F">
        <w:rPr>
          <w:color w:val="000000" w:themeColor="text1"/>
          <w:kern w:val="24"/>
          <w:sz w:val="28"/>
          <w:szCs w:val="28"/>
        </w:rPr>
        <w:t>и</w:t>
      </w:r>
      <w:r w:rsidRPr="000C133F">
        <w:rPr>
          <w:color w:val="000000" w:themeColor="text1"/>
          <w:kern w:val="24"/>
          <w:sz w:val="28"/>
          <w:szCs w:val="28"/>
        </w:rPr>
        <w:t xml:space="preserve">рованных объектов мясного скотоводства, которые позволили произвести </w:t>
      </w:r>
      <w:r w:rsidRPr="000C133F">
        <w:rPr>
          <w:color w:val="000000" w:themeColor="text1"/>
          <w:kern w:val="24"/>
          <w:sz w:val="28"/>
          <w:szCs w:val="28"/>
        </w:rPr>
        <w:br/>
        <w:t xml:space="preserve">8,3 тыс. тонн крупного рогатого скота на убой в живом весе. В отчетном году </w:t>
      </w:r>
      <w:r w:rsidRPr="00D87452">
        <w:rPr>
          <w:color w:val="000000" w:themeColor="text1"/>
          <w:kern w:val="24"/>
          <w:sz w:val="28"/>
          <w:szCs w:val="28"/>
        </w:rPr>
        <w:t>отобрано 144 проекта, планируемая мощность которых составит 35 тыс. тонн крупного рогатого скота на убой в живом весе.</w:t>
      </w:r>
    </w:p>
    <w:p w:rsidR="000C133F" w:rsidRPr="000C133F" w:rsidRDefault="000C133F" w:rsidP="000C133F">
      <w:pPr>
        <w:autoSpaceDE w:val="0"/>
        <w:autoSpaceDN w:val="0"/>
        <w:adjustRightInd w:val="0"/>
        <w:spacing w:line="240" w:lineRule="auto"/>
        <w:ind w:firstLine="709"/>
        <w:jc w:val="both"/>
        <w:rPr>
          <w:color w:val="000000" w:themeColor="text1"/>
          <w:kern w:val="24"/>
          <w:sz w:val="28"/>
          <w:szCs w:val="28"/>
        </w:rPr>
      </w:pPr>
      <w:r w:rsidRPr="00D87452">
        <w:rPr>
          <w:color w:val="000000" w:themeColor="text1"/>
          <w:kern w:val="24"/>
          <w:sz w:val="28"/>
          <w:szCs w:val="28"/>
        </w:rPr>
        <w:t>В структуре производства</w:t>
      </w:r>
      <w:r w:rsidRPr="000C133F">
        <w:rPr>
          <w:color w:val="000000" w:themeColor="text1"/>
          <w:kern w:val="24"/>
          <w:sz w:val="28"/>
          <w:szCs w:val="28"/>
        </w:rPr>
        <w:t xml:space="preserve"> крупного рогатого скота на убой во всех катег</w:t>
      </w:r>
      <w:r w:rsidRPr="000C133F">
        <w:rPr>
          <w:color w:val="000000" w:themeColor="text1"/>
          <w:kern w:val="24"/>
          <w:sz w:val="28"/>
          <w:szCs w:val="28"/>
        </w:rPr>
        <w:t>о</w:t>
      </w:r>
      <w:r w:rsidRPr="000C133F">
        <w:rPr>
          <w:color w:val="000000" w:themeColor="text1"/>
          <w:kern w:val="24"/>
          <w:sz w:val="28"/>
          <w:szCs w:val="28"/>
        </w:rPr>
        <w:t>риях хозяйств (2 877,0 тыс. тонн) доля специализированного мясного и помесн</w:t>
      </w:r>
      <w:r w:rsidRPr="000C133F">
        <w:rPr>
          <w:color w:val="000000" w:themeColor="text1"/>
          <w:kern w:val="24"/>
          <w:sz w:val="28"/>
          <w:szCs w:val="28"/>
        </w:rPr>
        <w:t>о</w:t>
      </w:r>
      <w:r w:rsidRPr="000C133F">
        <w:rPr>
          <w:color w:val="000000" w:themeColor="text1"/>
          <w:kern w:val="24"/>
          <w:sz w:val="28"/>
          <w:szCs w:val="28"/>
        </w:rPr>
        <w:t>го скота достигла 13,3% (387,9 тыс. тонн) против 2% в 2008 году (рис. 4.3).</w:t>
      </w:r>
    </w:p>
    <w:p w:rsidR="000C133F" w:rsidRPr="000C133F" w:rsidRDefault="000C133F" w:rsidP="000C133F">
      <w:pPr>
        <w:jc w:val="both"/>
        <w:rPr>
          <w:color w:val="000000" w:themeColor="text1"/>
          <w:kern w:val="24"/>
        </w:rPr>
      </w:pPr>
    </w:p>
    <w:p w:rsidR="000C133F" w:rsidRPr="000C133F" w:rsidRDefault="000A48E6" w:rsidP="000C133F">
      <w:pPr>
        <w:jc w:val="both"/>
        <w:rPr>
          <w:color w:val="000000" w:themeColor="text1"/>
          <w:kern w:val="24"/>
        </w:rPr>
      </w:pPr>
      <w:r w:rsidRPr="000A48E6">
        <w:rPr>
          <w:noProof/>
          <w:color w:val="000000" w:themeColor="text1"/>
          <w:kern w:val="24"/>
          <w:lang w:eastAsia="ru-RU"/>
        </w:rPr>
        <w:lastRenderedPageBreak/>
        <w:drawing>
          <wp:inline distT="0" distB="0" distL="0" distR="0">
            <wp:extent cx="2590800" cy="1828800"/>
            <wp:effectExtent l="19050" t="0" r="0" b="0"/>
            <wp:docPr id="12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Pr>
          <w:color w:val="000000" w:themeColor="text1"/>
          <w:kern w:val="24"/>
        </w:rPr>
        <w:t xml:space="preserve">             </w:t>
      </w:r>
      <w:r w:rsidR="000C133F" w:rsidRPr="000C133F">
        <w:rPr>
          <w:color w:val="000000" w:themeColor="text1"/>
          <w:kern w:val="24"/>
        </w:rPr>
        <w:t xml:space="preserve"> </w:t>
      </w:r>
      <w:r w:rsidRPr="000A48E6">
        <w:rPr>
          <w:noProof/>
          <w:color w:val="000000" w:themeColor="text1"/>
          <w:kern w:val="24"/>
          <w:lang w:eastAsia="ru-RU"/>
        </w:rPr>
        <w:drawing>
          <wp:inline distT="0" distB="0" distL="0" distR="0">
            <wp:extent cx="2600325" cy="1771650"/>
            <wp:effectExtent l="19050" t="0" r="0" b="0"/>
            <wp:docPr id="12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C133F" w:rsidRPr="000C133F" w:rsidRDefault="000A48E6" w:rsidP="000C133F">
      <w:pPr>
        <w:spacing w:line="240" w:lineRule="auto"/>
        <w:jc w:val="center"/>
        <w:rPr>
          <w:b/>
          <w:color w:val="000000" w:themeColor="text1"/>
          <w:kern w:val="24"/>
        </w:rPr>
      </w:pPr>
      <w:r w:rsidRPr="000A48E6">
        <w:rPr>
          <w:b/>
          <w:noProof/>
          <w:color w:val="000000" w:themeColor="text1"/>
          <w:kern w:val="24"/>
          <w:lang w:eastAsia="ru-RU"/>
        </w:rPr>
        <w:drawing>
          <wp:inline distT="0" distB="0" distL="0" distR="0">
            <wp:extent cx="4953000" cy="476250"/>
            <wp:effectExtent l="19050" t="0" r="0" b="0"/>
            <wp:docPr id="1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srcRect t="82903"/>
                    <a:stretch>
                      <a:fillRect/>
                    </a:stretch>
                  </pic:blipFill>
                  <pic:spPr bwMode="auto">
                    <a:xfrm>
                      <a:off x="0" y="0"/>
                      <a:ext cx="4953000" cy="476250"/>
                    </a:xfrm>
                    <a:prstGeom prst="rect">
                      <a:avLst/>
                    </a:prstGeom>
                    <a:noFill/>
                  </pic:spPr>
                </pic:pic>
              </a:graphicData>
            </a:graphic>
          </wp:inline>
        </w:drawing>
      </w:r>
    </w:p>
    <w:p w:rsidR="000C133F" w:rsidRPr="000A48E6" w:rsidRDefault="000C133F" w:rsidP="000C133F">
      <w:pPr>
        <w:spacing w:line="240" w:lineRule="auto"/>
        <w:jc w:val="center"/>
        <w:rPr>
          <w:b/>
          <w:color w:val="000000" w:themeColor="text1"/>
          <w:kern w:val="24"/>
          <w:sz w:val="28"/>
          <w:szCs w:val="28"/>
        </w:rPr>
      </w:pPr>
      <w:r w:rsidRPr="000A48E6">
        <w:rPr>
          <w:b/>
          <w:color w:val="000000" w:themeColor="text1"/>
          <w:kern w:val="24"/>
          <w:sz w:val="28"/>
          <w:szCs w:val="28"/>
        </w:rPr>
        <w:t xml:space="preserve">Рис. 4.3. Структура производства крупного рогатого скота на убой </w:t>
      </w:r>
      <w:r w:rsidRPr="000A48E6">
        <w:rPr>
          <w:b/>
          <w:color w:val="000000" w:themeColor="text1"/>
          <w:kern w:val="24"/>
          <w:sz w:val="28"/>
          <w:szCs w:val="28"/>
        </w:rPr>
        <w:br/>
        <w:t>во всех категориях хозяйств, тыс. тонн</w:t>
      </w:r>
    </w:p>
    <w:p w:rsidR="008F3F26" w:rsidRPr="00B6296D" w:rsidRDefault="008F3F26">
      <w:pPr>
        <w:spacing w:line="240" w:lineRule="auto"/>
        <w:rPr>
          <w:rFonts w:eastAsia="Times New Roman"/>
          <w:b/>
          <w:bCs/>
          <w:iCs/>
          <w:noProof/>
          <w:color w:val="000000" w:themeColor="text1"/>
          <w:kern w:val="24"/>
          <w:sz w:val="20"/>
          <w:szCs w:val="20"/>
          <w:lang w:eastAsia="ru-RU"/>
        </w:rPr>
      </w:pPr>
    </w:p>
    <w:p w:rsidR="000C133F" w:rsidRPr="000C133F" w:rsidRDefault="000C133F" w:rsidP="000C0B19">
      <w:pPr>
        <w:pStyle w:val="2d"/>
      </w:pPr>
      <w:bookmarkStart w:id="64" w:name="_Toc418862311"/>
      <w:r w:rsidRPr="000C133F">
        <w:t>4.3. Развитие племенной базы мясного скотоводства</w:t>
      </w:r>
      <w:bookmarkEnd w:id="64"/>
    </w:p>
    <w:p w:rsidR="000C133F" w:rsidRPr="008E09B9" w:rsidRDefault="000C133F" w:rsidP="000C133F">
      <w:pPr>
        <w:spacing w:line="240" w:lineRule="auto"/>
        <w:jc w:val="both"/>
        <w:rPr>
          <w:color w:val="000000" w:themeColor="text1"/>
          <w:kern w:val="24"/>
          <w:sz w:val="20"/>
          <w:szCs w:val="20"/>
        </w:rPr>
      </w:pP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На начало 2015 года племенная база мясного скотоводства представлена 300 племенными хозяйствами, что на 32 сельскохозяйственные организации больше чем в 2013 году, в которых сосредоточено 163,2 тыс. голов коров.</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Основные разводимые породы: калмыцкая (30,6%), герефордская (17,6%) и казахская белоголовая (11,5%). Однако динамично развивающейся и наиболее востребованной породой является абердин-ангусская, доля которой увеличилась с 6% в 2009 году до 34,6% в 2014 году в общем поголовье мясного скота. </w:t>
      </w:r>
      <w:r w:rsidRPr="000C133F">
        <w:rPr>
          <w:color w:val="000000" w:themeColor="text1"/>
          <w:kern w:val="24"/>
          <w:sz w:val="28"/>
          <w:szCs w:val="28"/>
        </w:rPr>
        <w:br/>
        <w:t>В 2014 году реализация племенного молодняка специализированных мясных п</w:t>
      </w:r>
      <w:r w:rsidRPr="000C133F">
        <w:rPr>
          <w:color w:val="000000" w:themeColor="text1"/>
          <w:kern w:val="24"/>
          <w:sz w:val="28"/>
          <w:szCs w:val="28"/>
        </w:rPr>
        <w:t>о</w:t>
      </w:r>
      <w:r w:rsidRPr="000C133F">
        <w:rPr>
          <w:color w:val="000000" w:themeColor="text1"/>
          <w:kern w:val="24"/>
          <w:sz w:val="28"/>
          <w:szCs w:val="28"/>
        </w:rPr>
        <w:t xml:space="preserve">род достигла 30 тыс. голов. Завоз мясного скота зарубежной селекции за 2014 год составил 2,4 тыс. голов. Основные страны-поставщики мясного скота – США и Австралия. </w:t>
      </w: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В отчетном году реализация племенного молодняка специализированных мясных пород крупного рогатого скота составила 22,4 тыс. голов, что меньше уровня 2013 года на 3,0 тыс. голов, а импортировано 2,6 тыс. голов против </w:t>
      </w:r>
      <w:r w:rsidRPr="000C133F">
        <w:rPr>
          <w:color w:val="000000" w:themeColor="text1"/>
          <w:kern w:val="24"/>
          <w:sz w:val="28"/>
          <w:szCs w:val="28"/>
        </w:rPr>
        <w:br/>
        <w:t>62,5 тыс. голов в 2013 году.  При этом реализация крупного рогатого скота мя</w:t>
      </w:r>
      <w:r w:rsidRPr="000C133F">
        <w:rPr>
          <w:color w:val="000000" w:themeColor="text1"/>
          <w:kern w:val="24"/>
          <w:sz w:val="28"/>
          <w:szCs w:val="28"/>
        </w:rPr>
        <w:t>с</w:t>
      </w:r>
      <w:r w:rsidRPr="000C133F">
        <w:rPr>
          <w:color w:val="000000" w:themeColor="text1"/>
          <w:kern w:val="24"/>
          <w:sz w:val="28"/>
          <w:szCs w:val="28"/>
        </w:rPr>
        <w:t>ного направления также сократилась на 15,7%, или на 4,0 тыс. голов (</w:t>
      </w:r>
      <w:r w:rsidR="0078065F">
        <w:rPr>
          <w:color w:val="000000" w:themeColor="text1"/>
          <w:kern w:val="24"/>
          <w:sz w:val="28"/>
          <w:szCs w:val="28"/>
        </w:rPr>
        <w:t>таблица</w:t>
      </w:r>
      <w:r w:rsidRPr="000C133F">
        <w:rPr>
          <w:color w:val="000000" w:themeColor="text1"/>
          <w:kern w:val="24"/>
          <w:sz w:val="28"/>
          <w:szCs w:val="28"/>
        </w:rPr>
        <w:t xml:space="preserve"> 4.5).</w:t>
      </w:r>
    </w:p>
    <w:p w:rsidR="000C133F" w:rsidRDefault="000C133F" w:rsidP="00B6296D">
      <w:pPr>
        <w:spacing w:line="240" w:lineRule="auto"/>
        <w:jc w:val="right"/>
        <w:rPr>
          <w:color w:val="000000" w:themeColor="text1"/>
          <w:kern w:val="24"/>
          <w:sz w:val="28"/>
          <w:szCs w:val="28"/>
        </w:rPr>
      </w:pPr>
      <w:r w:rsidRPr="000C133F">
        <w:rPr>
          <w:color w:val="000000" w:themeColor="text1"/>
          <w:kern w:val="24"/>
          <w:sz w:val="28"/>
          <w:szCs w:val="28"/>
        </w:rPr>
        <w:t>Таблица 4.5</w:t>
      </w:r>
    </w:p>
    <w:p w:rsidR="00B6296D" w:rsidRPr="00B6296D" w:rsidRDefault="00B6296D" w:rsidP="00B6296D">
      <w:pPr>
        <w:spacing w:line="240" w:lineRule="auto"/>
        <w:jc w:val="right"/>
        <w:rPr>
          <w:color w:val="000000" w:themeColor="text1"/>
          <w:kern w:val="24"/>
          <w:sz w:val="20"/>
          <w:szCs w:val="20"/>
        </w:rPr>
      </w:pPr>
    </w:p>
    <w:p w:rsidR="000C133F" w:rsidRDefault="000C133F" w:rsidP="00B6296D">
      <w:pPr>
        <w:spacing w:line="240" w:lineRule="auto"/>
        <w:jc w:val="center"/>
        <w:rPr>
          <w:b/>
          <w:color w:val="000000" w:themeColor="text1"/>
          <w:kern w:val="24"/>
          <w:sz w:val="28"/>
          <w:szCs w:val="28"/>
        </w:rPr>
      </w:pPr>
      <w:r w:rsidRPr="000C133F">
        <w:rPr>
          <w:b/>
          <w:color w:val="000000" w:themeColor="text1"/>
          <w:kern w:val="24"/>
          <w:sz w:val="28"/>
          <w:szCs w:val="28"/>
        </w:rPr>
        <w:t>Развитие племенного мясного скотоводства России</w:t>
      </w:r>
    </w:p>
    <w:p w:rsidR="00B6296D" w:rsidRPr="00B6296D" w:rsidRDefault="00B6296D" w:rsidP="00B6296D">
      <w:pPr>
        <w:spacing w:line="240" w:lineRule="auto"/>
        <w:jc w:val="center"/>
        <w:rPr>
          <w:b/>
          <w:color w:val="000000" w:themeColor="text1"/>
          <w:kern w:val="24"/>
          <w:sz w:val="20"/>
          <w:szCs w:val="20"/>
        </w:rPr>
      </w:pPr>
    </w:p>
    <w:tbl>
      <w:tblPr>
        <w:tblW w:w="11008" w:type="dxa"/>
        <w:jc w:val="center"/>
        <w:tblLook w:val="04A0" w:firstRow="1" w:lastRow="0" w:firstColumn="1" w:lastColumn="0" w:noHBand="0" w:noVBand="1"/>
      </w:tblPr>
      <w:tblGrid>
        <w:gridCol w:w="4593"/>
        <w:gridCol w:w="855"/>
        <w:gridCol w:w="856"/>
        <w:gridCol w:w="855"/>
        <w:gridCol w:w="856"/>
        <w:gridCol w:w="855"/>
        <w:gridCol w:w="912"/>
        <w:gridCol w:w="1226"/>
      </w:tblGrid>
      <w:tr w:rsidR="000C133F" w:rsidRPr="000C133F" w:rsidTr="00B6296D">
        <w:trPr>
          <w:trHeight w:val="651"/>
          <w:jc w:val="center"/>
        </w:trPr>
        <w:tc>
          <w:tcPr>
            <w:tcW w:w="459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C133F" w:rsidRPr="000C133F" w:rsidRDefault="000C133F" w:rsidP="008E09B9">
            <w:pPr>
              <w:spacing w:line="240" w:lineRule="auto"/>
              <w:ind w:left="-92" w:right="-50"/>
              <w:jc w:val="center"/>
              <w:rPr>
                <w:b/>
                <w:color w:val="000000" w:themeColor="text1"/>
                <w:kern w:val="24"/>
              </w:rPr>
            </w:pPr>
            <w:r w:rsidRPr="000C133F">
              <w:rPr>
                <w:b/>
                <w:color w:val="000000" w:themeColor="text1"/>
                <w:kern w:val="24"/>
              </w:rPr>
              <w:t>Показатели</w:t>
            </w:r>
          </w:p>
        </w:tc>
        <w:tc>
          <w:tcPr>
            <w:tcW w:w="855"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0C133F" w:rsidRPr="000C133F" w:rsidRDefault="000C133F" w:rsidP="008E09B9">
            <w:pPr>
              <w:spacing w:line="240" w:lineRule="auto"/>
              <w:ind w:left="-92" w:right="-174"/>
              <w:jc w:val="center"/>
              <w:rPr>
                <w:b/>
                <w:color w:val="000000" w:themeColor="text1"/>
                <w:kern w:val="24"/>
              </w:rPr>
            </w:pPr>
            <w:r w:rsidRPr="000C133F">
              <w:rPr>
                <w:b/>
                <w:color w:val="000000" w:themeColor="text1"/>
                <w:kern w:val="24"/>
              </w:rPr>
              <w:t>2009 г.</w:t>
            </w:r>
          </w:p>
        </w:tc>
        <w:tc>
          <w:tcPr>
            <w:tcW w:w="85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0C133F" w:rsidRPr="000C133F" w:rsidRDefault="000C133F" w:rsidP="008E09B9">
            <w:pPr>
              <w:spacing w:line="240" w:lineRule="auto"/>
              <w:ind w:left="-92" w:right="-174"/>
              <w:jc w:val="center"/>
              <w:rPr>
                <w:b/>
                <w:color w:val="000000" w:themeColor="text1"/>
                <w:kern w:val="24"/>
              </w:rPr>
            </w:pPr>
            <w:r w:rsidRPr="000C133F">
              <w:rPr>
                <w:b/>
                <w:color w:val="000000" w:themeColor="text1"/>
                <w:kern w:val="24"/>
              </w:rPr>
              <w:t>2010 г.</w:t>
            </w:r>
          </w:p>
        </w:tc>
        <w:tc>
          <w:tcPr>
            <w:tcW w:w="855"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0C133F" w:rsidRPr="000C133F" w:rsidRDefault="000C133F" w:rsidP="008E09B9">
            <w:pPr>
              <w:spacing w:line="240" w:lineRule="auto"/>
              <w:ind w:left="-92" w:right="-174"/>
              <w:jc w:val="center"/>
              <w:rPr>
                <w:b/>
                <w:color w:val="000000" w:themeColor="text1"/>
                <w:kern w:val="24"/>
              </w:rPr>
            </w:pPr>
            <w:r w:rsidRPr="000C133F">
              <w:rPr>
                <w:b/>
                <w:color w:val="000000" w:themeColor="text1"/>
                <w:kern w:val="24"/>
              </w:rPr>
              <w:t>2011 г.</w:t>
            </w:r>
          </w:p>
        </w:tc>
        <w:tc>
          <w:tcPr>
            <w:tcW w:w="856"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0C133F" w:rsidRPr="000C133F" w:rsidRDefault="000C133F" w:rsidP="008E09B9">
            <w:pPr>
              <w:spacing w:line="240" w:lineRule="auto"/>
              <w:ind w:left="-92" w:right="-174"/>
              <w:jc w:val="center"/>
              <w:rPr>
                <w:b/>
                <w:color w:val="000000" w:themeColor="text1"/>
                <w:kern w:val="24"/>
              </w:rPr>
            </w:pPr>
            <w:r w:rsidRPr="000C133F">
              <w:rPr>
                <w:b/>
                <w:color w:val="000000" w:themeColor="text1"/>
                <w:kern w:val="24"/>
              </w:rPr>
              <w:t>2012 г.</w:t>
            </w:r>
          </w:p>
        </w:tc>
        <w:tc>
          <w:tcPr>
            <w:tcW w:w="855"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0C133F" w:rsidRPr="000C133F" w:rsidRDefault="000C133F" w:rsidP="008E09B9">
            <w:pPr>
              <w:spacing w:line="240" w:lineRule="auto"/>
              <w:ind w:left="-92" w:right="-174"/>
              <w:jc w:val="center"/>
              <w:rPr>
                <w:b/>
                <w:color w:val="000000" w:themeColor="text1"/>
                <w:kern w:val="24"/>
              </w:rPr>
            </w:pPr>
            <w:r w:rsidRPr="000C133F">
              <w:rPr>
                <w:b/>
                <w:color w:val="000000" w:themeColor="text1"/>
                <w:kern w:val="24"/>
              </w:rPr>
              <w:t>2013 г.</w:t>
            </w:r>
          </w:p>
        </w:tc>
        <w:tc>
          <w:tcPr>
            <w:tcW w:w="912"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0C133F" w:rsidRPr="000C133F" w:rsidRDefault="000C133F" w:rsidP="008E09B9">
            <w:pPr>
              <w:spacing w:line="240" w:lineRule="auto"/>
              <w:ind w:left="-92" w:right="-174"/>
              <w:jc w:val="center"/>
              <w:rPr>
                <w:b/>
                <w:color w:val="000000" w:themeColor="text1"/>
                <w:kern w:val="24"/>
              </w:rPr>
            </w:pPr>
            <w:r w:rsidRPr="000C133F">
              <w:rPr>
                <w:b/>
                <w:color w:val="000000" w:themeColor="text1"/>
                <w:kern w:val="24"/>
              </w:rPr>
              <w:t>2014 г.</w:t>
            </w:r>
          </w:p>
        </w:tc>
        <w:tc>
          <w:tcPr>
            <w:tcW w:w="1226" w:type="dxa"/>
            <w:tcBorders>
              <w:top w:val="single" w:sz="4" w:space="0" w:color="auto"/>
              <w:left w:val="nil"/>
              <w:bottom w:val="single" w:sz="4" w:space="0" w:color="auto"/>
              <w:right w:val="single" w:sz="4" w:space="0" w:color="auto"/>
            </w:tcBorders>
            <w:shd w:val="clear" w:color="auto" w:fill="B8CCE4" w:themeFill="accent1" w:themeFillTint="66"/>
            <w:vAlign w:val="center"/>
          </w:tcPr>
          <w:p w:rsidR="000C133F" w:rsidRPr="000C133F" w:rsidRDefault="000C133F" w:rsidP="008E09B9">
            <w:pPr>
              <w:spacing w:line="240" w:lineRule="auto"/>
              <w:ind w:left="-92" w:right="-109"/>
              <w:jc w:val="center"/>
              <w:rPr>
                <w:b/>
                <w:color w:val="000000" w:themeColor="text1"/>
                <w:kern w:val="24"/>
              </w:rPr>
            </w:pPr>
            <w:r w:rsidRPr="000C133F">
              <w:rPr>
                <w:b/>
                <w:color w:val="000000" w:themeColor="text1"/>
                <w:kern w:val="24"/>
              </w:rPr>
              <w:t>2014 г. к 2013 г., в %</w:t>
            </w:r>
          </w:p>
        </w:tc>
      </w:tr>
      <w:tr w:rsidR="000C133F" w:rsidRPr="000C133F" w:rsidTr="00B6296D">
        <w:trPr>
          <w:trHeight w:val="454"/>
          <w:jc w:val="center"/>
        </w:trPr>
        <w:tc>
          <w:tcPr>
            <w:tcW w:w="4593" w:type="dxa"/>
            <w:tcBorders>
              <w:top w:val="nil"/>
              <w:left w:val="single" w:sz="4" w:space="0" w:color="auto"/>
              <w:bottom w:val="single" w:sz="4" w:space="0" w:color="auto"/>
              <w:right w:val="single" w:sz="4" w:space="0" w:color="auto"/>
            </w:tcBorders>
            <w:shd w:val="clear" w:color="auto" w:fill="auto"/>
            <w:vAlign w:val="center"/>
            <w:hideMark/>
          </w:tcPr>
          <w:p w:rsidR="000C133F" w:rsidRPr="000C133F" w:rsidRDefault="000C133F" w:rsidP="008E09B9">
            <w:pPr>
              <w:spacing w:line="240" w:lineRule="auto"/>
              <w:ind w:left="-92" w:right="-50"/>
              <w:rPr>
                <w:b/>
                <w:bCs/>
                <w:color w:val="000000" w:themeColor="text1"/>
                <w:kern w:val="24"/>
              </w:rPr>
            </w:pPr>
            <w:r w:rsidRPr="000C133F">
              <w:rPr>
                <w:b/>
                <w:bCs/>
                <w:color w:val="000000" w:themeColor="text1"/>
                <w:kern w:val="24"/>
              </w:rPr>
              <w:t>Поголовье племенных коров, тыс. голов</w:t>
            </w:r>
          </w:p>
        </w:tc>
        <w:tc>
          <w:tcPr>
            <w:tcW w:w="855"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b/>
                <w:bCs/>
                <w:color w:val="000000" w:themeColor="text1"/>
                <w:kern w:val="24"/>
              </w:rPr>
            </w:pPr>
            <w:r w:rsidRPr="000C133F">
              <w:rPr>
                <w:b/>
                <w:bCs/>
                <w:color w:val="000000" w:themeColor="text1"/>
                <w:kern w:val="24"/>
              </w:rPr>
              <w:t>113</w:t>
            </w:r>
          </w:p>
        </w:tc>
        <w:tc>
          <w:tcPr>
            <w:tcW w:w="856"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b/>
                <w:bCs/>
                <w:color w:val="000000" w:themeColor="text1"/>
                <w:kern w:val="24"/>
              </w:rPr>
            </w:pPr>
            <w:r w:rsidRPr="000C133F">
              <w:rPr>
                <w:b/>
                <w:bCs/>
                <w:color w:val="000000" w:themeColor="text1"/>
                <w:kern w:val="24"/>
              </w:rPr>
              <w:t>130,1</w:t>
            </w:r>
          </w:p>
        </w:tc>
        <w:tc>
          <w:tcPr>
            <w:tcW w:w="855"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b/>
                <w:bCs/>
                <w:color w:val="000000" w:themeColor="text1"/>
                <w:kern w:val="24"/>
              </w:rPr>
            </w:pPr>
            <w:r w:rsidRPr="000C133F">
              <w:rPr>
                <w:b/>
                <w:bCs/>
                <w:color w:val="000000" w:themeColor="text1"/>
                <w:kern w:val="24"/>
              </w:rPr>
              <w:t>140,2</w:t>
            </w:r>
          </w:p>
        </w:tc>
        <w:tc>
          <w:tcPr>
            <w:tcW w:w="856"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b/>
                <w:bCs/>
                <w:color w:val="000000" w:themeColor="text1"/>
                <w:kern w:val="24"/>
              </w:rPr>
            </w:pPr>
            <w:r w:rsidRPr="000C133F">
              <w:rPr>
                <w:b/>
                <w:bCs/>
                <w:color w:val="000000" w:themeColor="text1"/>
                <w:kern w:val="24"/>
              </w:rPr>
              <w:t>150</w:t>
            </w:r>
          </w:p>
        </w:tc>
        <w:tc>
          <w:tcPr>
            <w:tcW w:w="855"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b/>
                <w:bCs/>
                <w:color w:val="000000" w:themeColor="text1"/>
                <w:kern w:val="24"/>
              </w:rPr>
            </w:pPr>
            <w:r w:rsidRPr="000C133F">
              <w:rPr>
                <w:b/>
                <w:bCs/>
                <w:color w:val="000000" w:themeColor="text1"/>
                <w:kern w:val="24"/>
              </w:rPr>
              <w:t>164</w:t>
            </w:r>
          </w:p>
        </w:tc>
        <w:tc>
          <w:tcPr>
            <w:tcW w:w="912"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b/>
                <w:bCs/>
                <w:color w:val="000000" w:themeColor="text1"/>
                <w:kern w:val="24"/>
              </w:rPr>
            </w:pPr>
            <w:r w:rsidRPr="000C133F">
              <w:rPr>
                <w:b/>
                <w:bCs/>
                <w:color w:val="000000" w:themeColor="text1"/>
                <w:kern w:val="24"/>
              </w:rPr>
              <w:t>163,2</w:t>
            </w:r>
          </w:p>
        </w:tc>
        <w:tc>
          <w:tcPr>
            <w:tcW w:w="1226" w:type="dxa"/>
            <w:tcBorders>
              <w:top w:val="nil"/>
              <w:left w:val="nil"/>
              <w:bottom w:val="single" w:sz="4" w:space="0" w:color="auto"/>
              <w:right w:val="single" w:sz="4" w:space="0" w:color="auto"/>
            </w:tcBorders>
            <w:vAlign w:val="center"/>
          </w:tcPr>
          <w:p w:rsidR="000C133F" w:rsidRPr="000C133F" w:rsidRDefault="000C133F" w:rsidP="008E09B9">
            <w:pPr>
              <w:spacing w:line="240" w:lineRule="auto"/>
              <w:ind w:left="-92" w:right="-50"/>
              <w:jc w:val="center"/>
              <w:rPr>
                <w:b/>
                <w:bCs/>
                <w:color w:val="000000" w:themeColor="text1"/>
                <w:kern w:val="24"/>
              </w:rPr>
            </w:pPr>
            <w:r w:rsidRPr="000C133F">
              <w:rPr>
                <w:b/>
                <w:bCs/>
                <w:color w:val="000000" w:themeColor="text1"/>
                <w:kern w:val="24"/>
              </w:rPr>
              <w:t>99,5</w:t>
            </w:r>
          </w:p>
        </w:tc>
      </w:tr>
      <w:tr w:rsidR="000C133F" w:rsidRPr="000C133F" w:rsidTr="00B6296D">
        <w:trPr>
          <w:trHeight w:val="668"/>
          <w:jc w:val="center"/>
        </w:trPr>
        <w:tc>
          <w:tcPr>
            <w:tcW w:w="4593" w:type="dxa"/>
            <w:tcBorders>
              <w:top w:val="nil"/>
              <w:left w:val="single" w:sz="4" w:space="0" w:color="auto"/>
              <w:bottom w:val="single" w:sz="4" w:space="0" w:color="auto"/>
              <w:right w:val="single" w:sz="4" w:space="0" w:color="auto"/>
            </w:tcBorders>
            <w:shd w:val="clear" w:color="auto" w:fill="auto"/>
            <w:vAlign w:val="center"/>
            <w:hideMark/>
          </w:tcPr>
          <w:p w:rsidR="000C133F" w:rsidRPr="000C133F" w:rsidRDefault="000C133F" w:rsidP="008E09B9">
            <w:pPr>
              <w:spacing w:line="240" w:lineRule="auto"/>
              <w:ind w:left="-92" w:right="-50"/>
              <w:rPr>
                <w:color w:val="000000" w:themeColor="text1"/>
                <w:kern w:val="24"/>
              </w:rPr>
            </w:pPr>
            <w:r w:rsidRPr="000C133F">
              <w:rPr>
                <w:color w:val="000000" w:themeColor="text1"/>
                <w:kern w:val="24"/>
              </w:rPr>
              <w:t>Удельный вес племенных коров в общем м</w:t>
            </w:r>
            <w:r w:rsidRPr="000C133F">
              <w:rPr>
                <w:color w:val="000000" w:themeColor="text1"/>
                <w:kern w:val="24"/>
              </w:rPr>
              <w:t>а</w:t>
            </w:r>
            <w:r w:rsidRPr="000C133F">
              <w:rPr>
                <w:color w:val="000000" w:themeColor="text1"/>
                <w:kern w:val="24"/>
              </w:rPr>
              <w:t>точном поголовье крупного рогатого скота, %</w:t>
            </w:r>
          </w:p>
        </w:tc>
        <w:tc>
          <w:tcPr>
            <w:tcW w:w="855"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color w:val="000000" w:themeColor="text1"/>
                <w:kern w:val="24"/>
              </w:rPr>
            </w:pPr>
            <w:r w:rsidRPr="000C133F">
              <w:rPr>
                <w:color w:val="000000" w:themeColor="text1"/>
                <w:kern w:val="24"/>
              </w:rPr>
              <w:t>26,4</w:t>
            </w:r>
          </w:p>
        </w:tc>
        <w:tc>
          <w:tcPr>
            <w:tcW w:w="856"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color w:val="000000" w:themeColor="text1"/>
                <w:kern w:val="24"/>
              </w:rPr>
            </w:pPr>
            <w:r w:rsidRPr="000C133F">
              <w:rPr>
                <w:color w:val="000000" w:themeColor="text1"/>
                <w:kern w:val="24"/>
              </w:rPr>
              <w:t>24,5</w:t>
            </w:r>
          </w:p>
        </w:tc>
        <w:tc>
          <w:tcPr>
            <w:tcW w:w="855"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color w:val="000000" w:themeColor="text1"/>
                <w:kern w:val="24"/>
              </w:rPr>
            </w:pPr>
            <w:r w:rsidRPr="000C133F">
              <w:rPr>
                <w:color w:val="000000" w:themeColor="text1"/>
                <w:kern w:val="24"/>
              </w:rPr>
              <w:t>23,3</w:t>
            </w:r>
          </w:p>
        </w:tc>
        <w:tc>
          <w:tcPr>
            <w:tcW w:w="856"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color w:val="000000" w:themeColor="text1"/>
                <w:kern w:val="24"/>
              </w:rPr>
            </w:pPr>
            <w:r w:rsidRPr="000C133F">
              <w:rPr>
                <w:color w:val="000000" w:themeColor="text1"/>
                <w:kern w:val="24"/>
              </w:rPr>
              <w:t>16,6</w:t>
            </w:r>
          </w:p>
        </w:tc>
        <w:tc>
          <w:tcPr>
            <w:tcW w:w="855"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color w:val="000000" w:themeColor="text1"/>
                <w:kern w:val="24"/>
              </w:rPr>
            </w:pPr>
            <w:r w:rsidRPr="000C133F">
              <w:rPr>
                <w:color w:val="000000" w:themeColor="text1"/>
                <w:kern w:val="24"/>
              </w:rPr>
              <w:t>16,4</w:t>
            </w:r>
          </w:p>
        </w:tc>
        <w:tc>
          <w:tcPr>
            <w:tcW w:w="912"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color w:val="000000" w:themeColor="text1"/>
                <w:kern w:val="24"/>
              </w:rPr>
            </w:pPr>
            <w:r w:rsidRPr="000C133F">
              <w:rPr>
                <w:color w:val="000000" w:themeColor="text1"/>
                <w:kern w:val="24"/>
              </w:rPr>
              <w:t>15,4</w:t>
            </w:r>
          </w:p>
        </w:tc>
        <w:tc>
          <w:tcPr>
            <w:tcW w:w="1226" w:type="dxa"/>
            <w:tcBorders>
              <w:top w:val="nil"/>
              <w:left w:val="nil"/>
              <w:bottom w:val="single" w:sz="4" w:space="0" w:color="auto"/>
              <w:right w:val="single" w:sz="4" w:space="0" w:color="auto"/>
            </w:tcBorders>
            <w:vAlign w:val="center"/>
          </w:tcPr>
          <w:p w:rsidR="000C133F" w:rsidRPr="000C133F" w:rsidRDefault="000C133F" w:rsidP="008E09B9">
            <w:pPr>
              <w:spacing w:line="240" w:lineRule="auto"/>
              <w:ind w:left="-92" w:right="-50"/>
              <w:jc w:val="center"/>
              <w:rPr>
                <w:color w:val="000000" w:themeColor="text1"/>
                <w:kern w:val="24"/>
              </w:rPr>
            </w:pPr>
            <w:r w:rsidRPr="000C133F">
              <w:rPr>
                <w:color w:val="000000" w:themeColor="text1"/>
                <w:kern w:val="24"/>
              </w:rPr>
              <w:t>х</w:t>
            </w:r>
          </w:p>
        </w:tc>
      </w:tr>
      <w:tr w:rsidR="000C133F" w:rsidRPr="000C133F" w:rsidTr="00B6296D">
        <w:trPr>
          <w:trHeight w:val="340"/>
          <w:jc w:val="center"/>
        </w:trPr>
        <w:tc>
          <w:tcPr>
            <w:tcW w:w="4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133F" w:rsidRPr="000C133F" w:rsidRDefault="000C133F" w:rsidP="008E09B9">
            <w:pPr>
              <w:spacing w:line="240" w:lineRule="auto"/>
              <w:ind w:left="-92" w:right="-50"/>
              <w:rPr>
                <w:b/>
                <w:bCs/>
                <w:color w:val="000000" w:themeColor="text1"/>
                <w:kern w:val="24"/>
              </w:rPr>
            </w:pPr>
            <w:r w:rsidRPr="000C133F">
              <w:rPr>
                <w:b/>
                <w:bCs/>
                <w:color w:val="000000" w:themeColor="text1"/>
                <w:kern w:val="24"/>
              </w:rPr>
              <w:t>Реализовано племенного молодняка, тыс. голов</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b/>
                <w:bCs/>
                <w:color w:val="000000" w:themeColor="text1"/>
                <w:kern w:val="24"/>
              </w:rPr>
            </w:pPr>
            <w:r w:rsidRPr="000C133F">
              <w:rPr>
                <w:b/>
                <w:bCs/>
                <w:color w:val="000000" w:themeColor="text1"/>
                <w:kern w:val="24"/>
              </w:rPr>
              <w:t>20,3</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b/>
                <w:bCs/>
                <w:color w:val="000000" w:themeColor="text1"/>
                <w:kern w:val="24"/>
              </w:rPr>
            </w:pPr>
            <w:r w:rsidRPr="000C133F">
              <w:rPr>
                <w:b/>
                <w:bCs/>
                <w:color w:val="000000" w:themeColor="text1"/>
                <w:kern w:val="24"/>
              </w:rPr>
              <w:t>21,7</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b/>
                <w:bCs/>
                <w:color w:val="000000" w:themeColor="text1"/>
                <w:kern w:val="24"/>
              </w:rPr>
            </w:pPr>
            <w:r w:rsidRPr="000C133F">
              <w:rPr>
                <w:b/>
                <w:bCs/>
                <w:color w:val="000000" w:themeColor="text1"/>
                <w:kern w:val="24"/>
              </w:rPr>
              <w:t>23,7</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b/>
                <w:bCs/>
                <w:color w:val="000000" w:themeColor="text1"/>
                <w:kern w:val="24"/>
              </w:rPr>
            </w:pPr>
            <w:r w:rsidRPr="000C133F">
              <w:rPr>
                <w:b/>
                <w:bCs/>
                <w:color w:val="000000" w:themeColor="text1"/>
                <w:kern w:val="24"/>
              </w:rPr>
              <w:t>26,8</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b/>
                <w:bCs/>
                <w:color w:val="000000" w:themeColor="text1"/>
                <w:kern w:val="24"/>
              </w:rPr>
            </w:pPr>
            <w:r w:rsidRPr="000C133F">
              <w:rPr>
                <w:b/>
                <w:bCs/>
                <w:color w:val="000000" w:themeColor="text1"/>
                <w:kern w:val="24"/>
              </w:rPr>
              <w:t>25,4</w:t>
            </w:r>
          </w:p>
        </w:tc>
        <w:tc>
          <w:tcPr>
            <w:tcW w:w="912" w:type="dxa"/>
            <w:tcBorders>
              <w:top w:val="single" w:sz="4" w:space="0" w:color="auto"/>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b/>
                <w:bCs/>
                <w:color w:val="000000" w:themeColor="text1"/>
                <w:kern w:val="24"/>
              </w:rPr>
            </w:pPr>
            <w:r w:rsidRPr="000C133F">
              <w:rPr>
                <w:b/>
                <w:bCs/>
                <w:color w:val="000000" w:themeColor="text1"/>
                <w:kern w:val="24"/>
              </w:rPr>
              <w:t>22,4</w:t>
            </w:r>
          </w:p>
        </w:tc>
        <w:tc>
          <w:tcPr>
            <w:tcW w:w="1226" w:type="dxa"/>
            <w:tcBorders>
              <w:top w:val="single" w:sz="4" w:space="0" w:color="auto"/>
              <w:left w:val="nil"/>
              <w:bottom w:val="single" w:sz="4" w:space="0" w:color="auto"/>
              <w:right w:val="single" w:sz="4" w:space="0" w:color="auto"/>
            </w:tcBorders>
            <w:vAlign w:val="center"/>
          </w:tcPr>
          <w:p w:rsidR="000C133F" w:rsidRPr="000C133F" w:rsidRDefault="000C133F" w:rsidP="008E09B9">
            <w:pPr>
              <w:spacing w:line="240" w:lineRule="auto"/>
              <w:ind w:left="-92" w:right="-50"/>
              <w:jc w:val="center"/>
              <w:rPr>
                <w:b/>
                <w:bCs/>
                <w:color w:val="000000" w:themeColor="text1"/>
                <w:kern w:val="24"/>
              </w:rPr>
            </w:pPr>
            <w:r w:rsidRPr="000C133F">
              <w:rPr>
                <w:b/>
                <w:bCs/>
                <w:color w:val="000000" w:themeColor="text1"/>
                <w:kern w:val="24"/>
              </w:rPr>
              <w:t>88,2</w:t>
            </w:r>
          </w:p>
        </w:tc>
      </w:tr>
      <w:tr w:rsidR="000C133F" w:rsidRPr="000C133F" w:rsidTr="00B6296D">
        <w:trPr>
          <w:trHeight w:val="283"/>
          <w:jc w:val="center"/>
        </w:trPr>
        <w:tc>
          <w:tcPr>
            <w:tcW w:w="4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133F" w:rsidRPr="000C133F" w:rsidRDefault="000C133F" w:rsidP="008E09B9">
            <w:pPr>
              <w:spacing w:line="240" w:lineRule="auto"/>
              <w:ind w:left="-92" w:right="-50"/>
              <w:rPr>
                <w:color w:val="000000" w:themeColor="text1"/>
                <w:kern w:val="24"/>
              </w:rPr>
            </w:pPr>
            <w:r w:rsidRPr="000C133F">
              <w:rPr>
                <w:color w:val="000000" w:themeColor="text1"/>
                <w:kern w:val="24"/>
              </w:rPr>
              <w:t>Прирост реализации племенного молодняка к предыдущему году, %</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color w:val="000000" w:themeColor="text1"/>
                <w:kern w:val="24"/>
              </w:rPr>
            </w:pPr>
            <w:r w:rsidRPr="000C133F">
              <w:rPr>
                <w:color w:val="000000" w:themeColor="text1"/>
                <w:kern w:val="24"/>
              </w:rPr>
              <w:t>18,7</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color w:val="000000" w:themeColor="text1"/>
                <w:kern w:val="24"/>
              </w:rPr>
            </w:pPr>
            <w:r w:rsidRPr="000C133F">
              <w:rPr>
                <w:color w:val="000000" w:themeColor="text1"/>
                <w:kern w:val="24"/>
              </w:rPr>
              <w:t>6,9</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color w:val="000000" w:themeColor="text1"/>
                <w:kern w:val="24"/>
              </w:rPr>
            </w:pPr>
            <w:r w:rsidRPr="000C133F">
              <w:rPr>
                <w:color w:val="000000" w:themeColor="text1"/>
                <w:kern w:val="24"/>
              </w:rPr>
              <w:t>9,2</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color w:val="000000" w:themeColor="text1"/>
                <w:kern w:val="24"/>
              </w:rPr>
            </w:pPr>
            <w:r w:rsidRPr="000C133F">
              <w:rPr>
                <w:color w:val="000000" w:themeColor="text1"/>
                <w:kern w:val="24"/>
              </w:rPr>
              <w:t>13,1</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color w:val="000000" w:themeColor="text1"/>
                <w:kern w:val="24"/>
              </w:rPr>
            </w:pPr>
            <w:r w:rsidRPr="000C133F">
              <w:rPr>
                <w:color w:val="000000" w:themeColor="text1"/>
                <w:kern w:val="24"/>
              </w:rPr>
              <w:t>-5,2</w:t>
            </w:r>
          </w:p>
        </w:tc>
        <w:tc>
          <w:tcPr>
            <w:tcW w:w="912" w:type="dxa"/>
            <w:tcBorders>
              <w:top w:val="single" w:sz="4" w:space="0" w:color="auto"/>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color w:val="000000" w:themeColor="text1"/>
                <w:kern w:val="24"/>
              </w:rPr>
            </w:pPr>
            <w:r w:rsidRPr="000C133F">
              <w:rPr>
                <w:color w:val="000000" w:themeColor="text1"/>
                <w:kern w:val="24"/>
              </w:rPr>
              <w:t>-11,8</w:t>
            </w:r>
          </w:p>
        </w:tc>
        <w:tc>
          <w:tcPr>
            <w:tcW w:w="1226" w:type="dxa"/>
            <w:tcBorders>
              <w:top w:val="single" w:sz="4" w:space="0" w:color="auto"/>
              <w:left w:val="nil"/>
              <w:bottom w:val="single" w:sz="4" w:space="0" w:color="auto"/>
              <w:right w:val="single" w:sz="4" w:space="0" w:color="auto"/>
            </w:tcBorders>
            <w:vAlign w:val="center"/>
          </w:tcPr>
          <w:p w:rsidR="000C133F" w:rsidRPr="000C133F" w:rsidRDefault="000C133F" w:rsidP="008E09B9">
            <w:pPr>
              <w:spacing w:line="240" w:lineRule="auto"/>
              <w:ind w:left="-92" w:right="-50"/>
              <w:jc w:val="center"/>
              <w:rPr>
                <w:color w:val="000000" w:themeColor="text1"/>
                <w:kern w:val="24"/>
              </w:rPr>
            </w:pPr>
          </w:p>
        </w:tc>
      </w:tr>
      <w:tr w:rsidR="000C133F" w:rsidRPr="000C133F" w:rsidTr="00B6296D">
        <w:trPr>
          <w:trHeight w:val="57"/>
          <w:jc w:val="center"/>
        </w:trPr>
        <w:tc>
          <w:tcPr>
            <w:tcW w:w="4593" w:type="dxa"/>
            <w:tcBorders>
              <w:top w:val="nil"/>
              <w:left w:val="single" w:sz="4" w:space="0" w:color="auto"/>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rPr>
                <w:b/>
                <w:bCs/>
                <w:color w:val="000000" w:themeColor="text1"/>
                <w:kern w:val="24"/>
              </w:rPr>
            </w:pPr>
            <w:r w:rsidRPr="000C133F">
              <w:rPr>
                <w:b/>
                <w:bCs/>
                <w:color w:val="000000" w:themeColor="text1"/>
                <w:kern w:val="24"/>
              </w:rPr>
              <w:t>Импорт, тыс. голов</w:t>
            </w:r>
          </w:p>
        </w:tc>
        <w:tc>
          <w:tcPr>
            <w:tcW w:w="855"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b/>
                <w:bCs/>
                <w:color w:val="000000" w:themeColor="text1"/>
                <w:kern w:val="24"/>
              </w:rPr>
            </w:pPr>
            <w:r w:rsidRPr="000C133F">
              <w:rPr>
                <w:b/>
                <w:bCs/>
                <w:color w:val="000000" w:themeColor="text1"/>
                <w:kern w:val="24"/>
              </w:rPr>
              <w:t>8,5</w:t>
            </w:r>
          </w:p>
        </w:tc>
        <w:tc>
          <w:tcPr>
            <w:tcW w:w="856"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b/>
                <w:bCs/>
                <w:color w:val="000000" w:themeColor="text1"/>
                <w:kern w:val="24"/>
              </w:rPr>
            </w:pPr>
            <w:r w:rsidRPr="000C133F">
              <w:rPr>
                <w:b/>
                <w:bCs/>
                <w:color w:val="000000" w:themeColor="text1"/>
                <w:kern w:val="24"/>
              </w:rPr>
              <w:t>7,1</w:t>
            </w:r>
          </w:p>
        </w:tc>
        <w:tc>
          <w:tcPr>
            <w:tcW w:w="855"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b/>
                <w:bCs/>
                <w:color w:val="000000" w:themeColor="text1"/>
                <w:kern w:val="24"/>
              </w:rPr>
            </w:pPr>
            <w:r w:rsidRPr="000C133F">
              <w:rPr>
                <w:b/>
                <w:bCs/>
                <w:color w:val="000000" w:themeColor="text1"/>
                <w:kern w:val="24"/>
              </w:rPr>
              <w:t>41,8</w:t>
            </w:r>
          </w:p>
        </w:tc>
        <w:tc>
          <w:tcPr>
            <w:tcW w:w="856"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b/>
                <w:bCs/>
                <w:color w:val="000000" w:themeColor="text1"/>
                <w:kern w:val="24"/>
              </w:rPr>
            </w:pPr>
            <w:r w:rsidRPr="000C133F">
              <w:rPr>
                <w:b/>
                <w:bCs/>
                <w:color w:val="000000" w:themeColor="text1"/>
                <w:kern w:val="24"/>
              </w:rPr>
              <w:t>79,8</w:t>
            </w:r>
          </w:p>
        </w:tc>
        <w:tc>
          <w:tcPr>
            <w:tcW w:w="855"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b/>
                <w:bCs/>
                <w:color w:val="000000" w:themeColor="text1"/>
                <w:kern w:val="24"/>
              </w:rPr>
            </w:pPr>
            <w:r w:rsidRPr="000C133F">
              <w:rPr>
                <w:b/>
                <w:bCs/>
                <w:color w:val="000000" w:themeColor="text1"/>
                <w:kern w:val="24"/>
              </w:rPr>
              <w:t>62,5</w:t>
            </w:r>
          </w:p>
        </w:tc>
        <w:tc>
          <w:tcPr>
            <w:tcW w:w="912" w:type="dxa"/>
            <w:tcBorders>
              <w:top w:val="nil"/>
              <w:left w:val="nil"/>
              <w:bottom w:val="single" w:sz="4" w:space="0" w:color="auto"/>
              <w:right w:val="single" w:sz="4" w:space="0" w:color="auto"/>
            </w:tcBorders>
            <w:shd w:val="clear" w:color="auto" w:fill="auto"/>
            <w:noWrap/>
            <w:vAlign w:val="center"/>
            <w:hideMark/>
          </w:tcPr>
          <w:p w:rsidR="000C133F" w:rsidRPr="000C133F" w:rsidRDefault="000C133F" w:rsidP="008E09B9">
            <w:pPr>
              <w:spacing w:line="240" w:lineRule="auto"/>
              <w:ind w:left="-92" w:right="-50"/>
              <w:jc w:val="center"/>
              <w:rPr>
                <w:b/>
                <w:bCs/>
                <w:color w:val="000000" w:themeColor="text1"/>
                <w:kern w:val="24"/>
              </w:rPr>
            </w:pPr>
            <w:r w:rsidRPr="000C133F">
              <w:rPr>
                <w:b/>
                <w:bCs/>
                <w:color w:val="000000" w:themeColor="text1"/>
                <w:kern w:val="24"/>
              </w:rPr>
              <w:t>2,6</w:t>
            </w:r>
          </w:p>
        </w:tc>
        <w:tc>
          <w:tcPr>
            <w:tcW w:w="1226" w:type="dxa"/>
            <w:tcBorders>
              <w:top w:val="nil"/>
              <w:left w:val="nil"/>
              <w:bottom w:val="single" w:sz="4" w:space="0" w:color="auto"/>
              <w:right w:val="single" w:sz="4" w:space="0" w:color="auto"/>
            </w:tcBorders>
            <w:vAlign w:val="center"/>
          </w:tcPr>
          <w:p w:rsidR="000C133F" w:rsidRPr="000C133F" w:rsidRDefault="000C133F" w:rsidP="008E09B9">
            <w:pPr>
              <w:spacing w:line="240" w:lineRule="auto"/>
              <w:ind w:left="-92" w:right="-50"/>
              <w:jc w:val="center"/>
              <w:rPr>
                <w:b/>
                <w:bCs/>
                <w:color w:val="000000" w:themeColor="text1"/>
                <w:kern w:val="24"/>
              </w:rPr>
            </w:pPr>
            <w:r w:rsidRPr="000C133F">
              <w:rPr>
                <w:b/>
                <w:bCs/>
                <w:color w:val="000000" w:themeColor="text1"/>
                <w:kern w:val="24"/>
              </w:rPr>
              <w:t>4,2</w:t>
            </w:r>
          </w:p>
        </w:tc>
      </w:tr>
    </w:tbl>
    <w:p w:rsidR="000C133F" w:rsidRPr="000C133F" w:rsidRDefault="000C133F" w:rsidP="000C133F">
      <w:pPr>
        <w:spacing w:line="240" w:lineRule="auto"/>
        <w:ind w:firstLine="567"/>
        <w:jc w:val="both"/>
        <w:rPr>
          <w:color w:val="000000" w:themeColor="text1"/>
          <w:kern w:val="24"/>
          <w:sz w:val="28"/>
          <w:szCs w:val="28"/>
        </w:rPr>
      </w:pPr>
      <w:r w:rsidRPr="000C133F">
        <w:rPr>
          <w:color w:val="000000" w:themeColor="text1"/>
          <w:kern w:val="24"/>
          <w:sz w:val="28"/>
          <w:szCs w:val="28"/>
        </w:rPr>
        <w:lastRenderedPageBreak/>
        <w:t>Субсидии за счет средств федерального бюджета бюджетам субъектов Ро</w:t>
      </w:r>
      <w:r w:rsidRPr="000C133F">
        <w:rPr>
          <w:color w:val="000000" w:themeColor="text1"/>
          <w:kern w:val="24"/>
          <w:sz w:val="28"/>
          <w:szCs w:val="28"/>
        </w:rPr>
        <w:t>с</w:t>
      </w:r>
      <w:r w:rsidRPr="000C133F">
        <w:rPr>
          <w:color w:val="000000" w:themeColor="text1"/>
          <w:kern w:val="24"/>
          <w:sz w:val="28"/>
          <w:szCs w:val="28"/>
        </w:rPr>
        <w:t>сийской Федерации выделялись на:</w:t>
      </w:r>
    </w:p>
    <w:p w:rsidR="000C133F" w:rsidRPr="000C133F" w:rsidRDefault="000C133F" w:rsidP="000C133F">
      <w:pPr>
        <w:spacing w:line="240" w:lineRule="auto"/>
        <w:ind w:firstLine="567"/>
        <w:jc w:val="both"/>
        <w:rPr>
          <w:color w:val="000000" w:themeColor="text1"/>
          <w:kern w:val="24"/>
          <w:sz w:val="28"/>
          <w:szCs w:val="28"/>
        </w:rPr>
      </w:pPr>
      <w:r w:rsidRPr="000C133F">
        <w:rPr>
          <w:color w:val="000000" w:themeColor="text1"/>
          <w:kern w:val="24"/>
          <w:sz w:val="28"/>
          <w:szCs w:val="28"/>
        </w:rPr>
        <w:t>содержание племенного маточного поголовья сельскохозяйственных живо</w:t>
      </w:r>
      <w:r w:rsidRPr="000C133F">
        <w:rPr>
          <w:color w:val="000000" w:themeColor="text1"/>
          <w:kern w:val="24"/>
          <w:sz w:val="28"/>
          <w:szCs w:val="28"/>
        </w:rPr>
        <w:t>т</w:t>
      </w:r>
      <w:r w:rsidRPr="000C133F">
        <w:rPr>
          <w:color w:val="000000" w:themeColor="text1"/>
          <w:kern w:val="24"/>
          <w:sz w:val="28"/>
          <w:szCs w:val="28"/>
        </w:rPr>
        <w:t>ных и быков-производителей в организациях по искусственному осеменению сельскохозяйственных животных;</w:t>
      </w:r>
    </w:p>
    <w:p w:rsidR="000C133F" w:rsidRPr="000C133F" w:rsidRDefault="000C133F" w:rsidP="000C133F">
      <w:pPr>
        <w:spacing w:line="240" w:lineRule="auto"/>
        <w:ind w:firstLine="567"/>
        <w:jc w:val="both"/>
        <w:rPr>
          <w:color w:val="000000" w:themeColor="text1"/>
          <w:kern w:val="24"/>
          <w:sz w:val="28"/>
          <w:szCs w:val="28"/>
        </w:rPr>
      </w:pPr>
      <w:r w:rsidRPr="000C133F">
        <w:rPr>
          <w:color w:val="000000" w:themeColor="text1"/>
          <w:kern w:val="24"/>
          <w:sz w:val="28"/>
          <w:szCs w:val="28"/>
        </w:rPr>
        <w:t>приобретение быков-производителей организациями по искусственному осеменению сельскохозяйственных животных;</w:t>
      </w:r>
    </w:p>
    <w:p w:rsidR="000C133F" w:rsidRPr="000C133F" w:rsidRDefault="000C133F" w:rsidP="000C133F">
      <w:pPr>
        <w:spacing w:line="240" w:lineRule="auto"/>
        <w:ind w:firstLine="567"/>
        <w:jc w:val="both"/>
        <w:rPr>
          <w:color w:val="000000" w:themeColor="text1"/>
          <w:kern w:val="24"/>
          <w:sz w:val="28"/>
          <w:szCs w:val="28"/>
        </w:rPr>
      </w:pPr>
      <w:r w:rsidRPr="000C133F">
        <w:rPr>
          <w:color w:val="000000" w:themeColor="text1"/>
          <w:kern w:val="24"/>
          <w:sz w:val="28"/>
          <w:szCs w:val="28"/>
        </w:rPr>
        <w:t>возмещение части затрат сельскохозяйственных организаций и крестьянских (фермерских) хозяйств на приобретение семени быков-производителей и пл</w:t>
      </w:r>
      <w:r w:rsidRPr="000C133F">
        <w:rPr>
          <w:color w:val="000000" w:themeColor="text1"/>
          <w:kern w:val="24"/>
          <w:sz w:val="28"/>
          <w:szCs w:val="28"/>
        </w:rPr>
        <w:t>е</w:t>
      </w:r>
      <w:r w:rsidRPr="000C133F">
        <w:rPr>
          <w:color w:val="000000" w:themeColor="text1"/>
          <w:kern w:val="24"/>
          <w:sz w:val="28"/>
          <w:szCs w:val="28"/>
        </w:rPr>
        <w:t>менного молодняка.</w:t>
      </w:r>
    </w:p>
    <w:p w:rsidR="000C133F" w:rsidRPr="000C133F" w:rsidRDefault="000C133F" w:rsidP="000C133F">
      <w:pPr>
        <w:spacing w:line="240" w:lineRule="auto"/>
        <w:ind w:firstLine="567"/>
        <w:jc w:val="both"/>
        <w:rPr>
          <w:color w:val="000000" w:themeColor="text1"/>
          <w:kern w:val="24"/>
          <w:sz w:val="28"/>
          <w:szCs w:val="28"/>
        </w:rPr>
      </w:pPr>
      <w:r w:rsidRPr="000C133F">
        <w:rPr>
          <w:color w:val="000000" w:themeColor="text1"/>
          <w:kern w:val="24"/>
          <w:sz w:val="28"/>
          <w:szCs w:val="28"/>
        </w:rPr>
        <w:t xml:space="preserve">В 2014 году взятые субъектами Российской Федерации обязательства в </w:t>
      </w:r>
      <w:r w:rsidRPr="00D87452">
        <w:rPr>
          <w:color w:val="000000" w:themeColor="text1"/>
          <w:kern w:val="24"/>
          <w:sz w:val="28"/>
          <w:szCs w:val="28"/>
        </w:rPr>
        <w:t>соо</w:t>
      </w:r>
      <w:r w:rsidRPr="00D87452">
        <w:rPr>
          <w:color w:val="000000" w:themeColor="text1"/>
          <w:kern w:val="24"/>
          <w:sz w:val="28"/>
          <w:szCs w:val="28"/>
        </w:rPr>
        <w:t>т</w:t>
      </w:r>
      <w:r w:rsidRPr="00D87452">
        <w:rPr>
          <w:color w:val="000000" w:themeColor="text1"/>
          <w:kern w:val="24"/>
          <w:sz w:val="28"/>
          <w:szCs w:val="28"/>
        </w:rPr>
        <w:t>ветствии с соглашени</w:t>
      </w:r>
      <w:r w:rsidR="00D87452" w:rsidRPr="00D87452">
        <w:rPr>
          <w:color w:val="000000" w:themeColor="text1"/>
          <w:kern w:val="24"/>
          <w:sz w:val="28"/>
          <w:szCs w:val="28"/>
        </w:rPr>
        <w:t>я</w:t>
      </w:r>
      <w:r w:rsidRPr="00D87452">
        <w:rPr>
          <w:color w:val="000000" w:themeColor="text1"/>
          <w:kern w:val="24"/>
          <w:sz w:val="28"/>
          <w:szCs w:val="28"/>
        </w:rPr>
        <w:t>м</w:t>
      </w:r>
      <w:r w:rsidR="00D87452" w:rsidRPr="00D87452">
        <w:rPr>
          <w:color w:val="000000" w:themeColor="text1"/>
          <w:kern w:val="24"/>
          <w:sz w:val="28"/>
          <w:szCs w:val="28"/>
        </w:rPr>
        <w:t>и</w:t>
      </w:r>
      <w:r w:rsidRPr="00D87452">
        <w:rPr>
          <w:color w:val="000000" w:themeColor="text1"/>
          <w:kern w:val="24"/>
          <w:sz w:val="28"/>
          <w:szCs w:val="28"/>
        </w:rPr>
        <w:t xml:space="preserve"> </w:t>
      </w:r>
      <w:r w:rsidR="00D87452">
        <w:rPr>
          <w:color w:val="000000" w:themeColor="text1"/>
          <w:kern w:val="24"/>
          <w:sz w:val="28"/>
          <w:szCs w:val="28"/>
        </w:rPr>
        <w:t>о предоставлении субсидий на реализацию меропри</w:t>
      </w:r>
      <w:r w:rsidR="00D87452">
        <w:rPr>
          <w:color w:val="000000" w:themeColor="text1"/>
          <w:kern w:val="24"/>
          <w:sz w:val="28"/>
          <w:szCs w:val="28"/>
        </w:rPr>
        <w:t>я</w:t>
      </w:r>
      <w:r w:rsidR="00D87452">
        <w:rPr>
          <w:color w:val="000000" w:themeColor="text1"/>
          <w:kern w:val="24"/>
          <w:sz w:val="28"/>
          <w:szCs w:val="28"/>
        </w:rPr>
        <w:t xml:space="preserve">тий </w:t>
      </w:r>
      <w:r w:rsidRPr="000C133F">
        <w:rPr>
          <w:color w:val="000000" w:themeColor="text1"/>
          <w:kern w:val="24"/>
          <w:sz w:val="28"/>
          <w:szCs w:val="28"/>
        </w:rPr>
        <w:t>Государственной программ</w:t>
      </w:r>
      <w:r w:rsidR="00D87452">
        <w:rPr>
          <w:color w:val="000000" w:themeColor="text1"/>
          <w:kern w:val="24"/>
          <w:sz w:val="28"/>
          <w:szCs w:val="28"/>
        </w:rPr>
        <w:t>ы</w:t>
      </w:r>
      <w:r w:rsidRPr="000C133F">
        <w:rPr>
          <w:color w:val="000000" w:themeColor="text1"/>
          <w:kern w:val="24"/>
          <w:sz w:val="28"/>
          <w:szCs w:val="28"/>
        </w:rPr>
        <w:t xml:space="preserve"> были перевыполнены</w:t>
      </w:r>
      <w:r w:rsidR="00D87452">
        <w:rPr>
          <w:color w:val="000000" w:themeColor="text1"/>
          <w:kern w:val="24"/>
          <w:sz w:val="28"/>
          <w:szCs w:val="28"/>
        </w:rPr>
        <w:t xml:space="preserve"> </w:t>
      </w:r>
      <w:r w:rsidRPr="000C133F">
        <w:rPr>
          <w:color w:val="000000" w:themeColor="text1"/>
          <w:kern w:val="24"/>
          <w:sz w:val="28"/>
          <w:szCs w:val="28"/>
        </w:rPr>
        <w:t>на 7 457 голов племенн</w:t>
      </w:r>
      <w:r w:rsidRPr="000C133F">
        <w:rPr>
          <w:color w:val="000000" w:themeColor="text1"/>
          <w:kern w:val="24"/>
          <w:sz w:val="28"/>
          <w:szCs w:val="28"/>
        </w:rPr>
        <w:t>о</w:t>
      </w:r>
      <w:r w:rsidRPr="000C133F">
        <w:rPr>
          <w:color w:val="000000" w:themeColor="text1"/>
          <w:kern w:val="24"/>
          <w:sz w:val="28"/>
          <w:szCs w:val="28"/>
        </w:rPr>
        <w:t xml:space="preserve">го поголовья крупного рогатого скота мясного направления, или на 2,5%. </w:t>
      </w:r>
    </w:p>
    <w:p w:rsidR="000C133F" w:rsidRPr="00B6296D" w:rsidRDefault="000C133F" w:rsidP="00B6296D">
      <w:pPr>
        <w:spacing w:line="240" w:lineRule="auto"/>
        <w:ind w:firstLine="567"/>
        <w:jc w:val="both"/>
        <w:rPr>
          <w:color w:val="000000" w:themeColor="text1"/>
          <w:kern w:val="24"/>
          <w:sz w:val="20"/>
          <w:szCs w:val="20"/>
        </w:rPr>
      </w:pPr>
    </w:p>
    <w:p w:rsidR="000C133F" w:rsidRPr="000C133F" w:rsidRDefault="000C133F" w:rsidP="00B6296D">
      <w:pPr>
        <w:pStyle w:val="2d"/>
      </w:pPr>
      <w:bookmarkStart w:id="65" w:name="_Toc414550286"/>
      <w:bookmarkStart w:id="66" w:name="_Toc418862312"/>
      <w:r w:rsidRPr="000C133F">
        <w:t>4.4. Поддержка экономически значимых программ субъектов Российской Федерации в области мясного скотоводства</w:t>
      </w:r>
      <w:bookmarkEnd w:id="65"/>
      <w:bookmarkEnd w:id="66"/>
    </w:p>
    <w:p w:rsidR="000C133F" w:rsidRPr="00B6296D" w:rsidRDefault="000C133F" w:rsidP="00B6296D">
      <w:pPr>
        <w:keepNext/>
        <w:spacing w:line="240" w:lineRule="auto"/>
        <w:jc w:val="center"/>
        <w:outlineLvl w:val="1"/>
        <w:rPr>
          <w:rFonts w:eastAsia="Times New Roman"/>
          <w:b/>
          <w:bCs/>
          <w:iCs/>
          <w:noProof/>
          <w:color w:val="000000" w:themeColor="text1"/>
          <w:kern w:val="24"/>
          <w:sz w:val="20"/>
          <w:szCs w:val="20"/>
          <w:lang w:eastAsia="ru-RU"/>
        </w:rPr>
      </w:pPr>
    </w:p>
    <w:p w:rsidR="000C133F" w:rsidRPr="000C133F" w:rsidRDefault="000C133F" w:rsidP="000C133F">
      <w:pPr>
        <w:spacing w:line="240" w:lineRule="auto"/>
        <w:ind w:firstLine="567"/>
        <w:jc w:val="both"/>
        <w:rPr>
          <w:color w:val="000000" w:themeColor="text1"/>
          <w:kern w:val="24"/>
          <w:sz w:val="28"/>
          <w:szCs w:val="28"/>
        </w:rPr>
      </w:pPr>
      <w:r w:rsidRPr="000C133F">
        <w:rPr>
          <w:color w:val="000000" w:themeColor="text1"/>
          <w:kern w:val="24"/>
          <w:sz w:val="28"/>
          <w:szCs w:val="28"/>
        </w:rPr>
        <w:t>Реализация основного мероприятия по поддержке экономически значимых программ субъектов Российской Федерации в области мясного скотоводства направлена на создание условий для формирования и устойчивого развития о</w:t>
      </w:r>
      <w:r w:rsidRPr="000C133F">
        <w:rPr>
          <w:color w:val="000000" w:themeColor="text1"/>
          <w:kern w:val="24"/>
          <w:sz w:val="28"/>
          <w:szCs w:val="28"/>
        </w:rPr>
        <w:t>т</w:t>
      </w:r>
      <w:r w:rsidRPr="000C133F">
        <w:rPr>
          <w:color w:val="000000" w:themeColor="text1"/>
          <w:kern w:val="24"/>
          <w:sz w:val="28"/>
          <w:szCs w:val="28"/>
        </w:rPr>
        <w:t>расли специализированного мясного скотоводства и производства высококач</w:t>
      </w:r>
      <w:r w:rsidRPr="000C133F">
        <w:rPr>
          <w:color w:val="000000" w:themeColor="text1"/>
          <w:kern w:val="24"/>
          <w:sz w:val="28"/>
          <w:szCs w:val="28"/>
        </w:rPr>
        <w:t>е</w:t>
      </w:r>
      <w:r w:rsidRPr="000C133F">
        <w:rPr>
          <w:color w:val="000000" w:themeColor="text1"/>
          <w:kern w:val="24"/>
          <w:sz w:val="28"/>
          <w:szCs w:val="28"/>
        </w:rPr>
        <w:t>ственной говядины. Она предусматривает увеличение поголовья скота мясных и помесных пород, повышение его продуктивности за счет совершенствования технологий его содержания и кормления, улучшения культурных пастбищ.</w:t>
      </w:r>
    </w:p>
    <w:p w:rsidR="000C133F" w:rsidRPr="000C133F" w:rsidRDefault="000C133F" w:rsidP="000C133F">
      <w:pPr>
        <w:spacing w:line="240" w:lineRule="auto"/>
        <w:ind w:firstLine="567"/>
        <w:jc w:val="both"/>
        <w:rPr>
          <w:color w:val="000000" w:themeColor="text1"/>
          <w:kern w:val="24"/>
          <w:sz w:val="28"/>
          <w:szCs w:val="28"/>
        </w:rPr>
      </w:pPr>
      <w:r w:rsidRPr="000C133F">
        <w:rPr>
          <w:color w:val="000000" w:themeColor="text1"/>
          <w:kern w:val="24"/>
          <w:sz w:val="28"/>
          <w:szCs w:val="28"/>
        </w:rPr>
        <w:t xml:space="preserve">В 2014 году с целью оказания государственной поддержки было отобрано </w:t>
      </w:r>
      <w:r w:rsidRPr="000C133F">
        <w:rPr>
          <w:color w:val="000000" w:themeColor="text1"/>
          <w:kern w:val="24"/>
          <w:sz w:val="28"/>
          <w:szCs w:val="28"/>
        </w:rPr>
        <w:br/>
        <w:t xml:space="preserve">к </w:t>
      </w:r>
      <w:proofErr w:type="spellStart"/>
      <w:r w:rsidRPr="000C133F">
        <w:rPr>
          <w:color w:val="000000" w:themeColor="text1"/>
          <w:kern w:val="24"/>
          <w:sz w:val="28"/>
          <w:szCs w:val="28"/>
        </w:rPr>
        <w:t>софинансированию</w:t>
      </w:r>
      <w:proofErr w:type="spellEnd"/>
      <w:r w:rsidRPr="000C133F">
        <w:rPr>
          <w:color w:val="000000" w:themeColor="text1"/>
          <w:kern w:val="24"/>
          <w:sz w:val="28"/>
          <w:szCs w:val="28"/>
        </w:rPr>
        <w:t xml:space="preserve"> из средств федерального бюджета 28 экономически знач</w:t>
      </w:r>
      <w:r w:rsidRPr="000C133F">
        <w:rPr>
          <w:color w:val="000000" w:themeColor="text1"/>
          <w:kern w:val="24"/>
          <w:sz w:val="28"/>
          <w:szCs w:val="28"/>
        </w:rPr>
        <w:t>и</w:t>
      </w:r>
      <w:r w:rsidRPr="000C133F">
        <w:rPr>
          <w:color w:val="000000" w:themeColor="text1"/>
          <w:kern w:val="24"/>
          <w:sz w:val="28"/>
          <w:szCs w:val="28"/>
        </w:rPr>
        <w:t>мых региональных программ по развитию мясного скотоводства, в том числе программы Брянской, Воронежской, Калининградской, Липецкой областей и других регионов (</w:t>
      </w:r>
      <w:r w:rsidR="0078065F">
        <w:rPr>
          <w:color w:val="000000" w:themeColor="text1"/>
          <w:kern w:val="24"/>
          <w:sz w:val="28"/>
          <w:szCs w:val="28"/>
        </w:rPr>
        <w:t>таблица</w:t>
      </w:r>
      <w:r w:rsidRPr="000C133F">
        <w:rPr>
          <w:color w:val="000000" w:themeColor="text1"/>
          <w:kern w:val="24"/>
          <w:sz w:val="28"/>
          <w:szCs w:val="28"/>
        </w:rPr>
        <w:t xml:space="preserve"> 4.6).</w:t>
      </w:r>
    </w:p>
    <w:p w:rsidR="000C133F" w:rsidRDefault="000C133F" w:rsidP="00B6296D">
      <w:pPr>
        <w:spacing w:line="240" w:lineRule="auto"/>
        <w:jc w:val="right"/>
        <w:rPr>
          <w:color w:val="000000" w:themeColor="text1"/>
          <w:kern w:val="24"/>
          <w:sz w:val="28"/>
          <w:szCs w:val="28"/>
        </w:rPr>
      </w:pPr>
      <w:r w:rsidRPr="000C133F">
        <w:rPr>
          <w:color w:val="000000" w:themeColor="text1"/>
          <w:kern w:val="24"/>
          <w:sz w:val="28"/>
          <w:szCs w:val="28"/>
        </w:rPr>
        <w:t>Таблица 4.6</w:t>
      </w:r>
    </w:p>
    <w:p w:rsidR="00B6296D" w:rsidRPr="00B6296D" w:rsidRDefault="00B6296D" w:rsidP="00B6296D">
      <w:pPr>
        <w:spacing w:line="240" w:lineRule="auto"/>
        <w:jc w:val="right"/>
        <w:rPr>
          <w:color w:val="000000" w:themeColor="text1"/>
          <w:kern w:val="24"/>
          <w:sz w:val="20"/>
          <w:szCs w:val="20"/>
        </w:rPr>
      </w:pPr>
    </w:p>
    <w:p w:rsidR="000C133F" w:rsidRDefault="000C133F" w:rsidP="00B6296D">
      <w:pPr>
        <w:spacing w:line="240" w:lineRule="auto"/>
        <w:jc w:val="center"/>
        <w:rPr>
          <w:b/>
          <w:color w:val="000000" w:themeColor="text1"/>
          <w:kern w:val="24"/>
          <w:sz w:val="28"/>
          <w:szCs w:val="28"/>
        </w:rPr>
      </w:pPr>
      <w:r w:rsidRPr="000C133F">
        <w:rPr>
          <w:b/>
          <w:color w:val="000000" w:themeColor="text1"/>
          <w:kern w:val="24"/>
          <w:sz w:val="28"/>
          <w:szCs w:val="28"/>
        </w:rPr>
        <w:t xml:space="preserve"> Эффективность реализации экономически значимых региональных </w:t>
      </w:r>
      <w:r w:rsidRPr="000C133F">
        <w:rPr>
          <w:b/>
          <w:color w:val="000000" w:themeColor="text1"/>
          <w:kern w:val="24"/>
          <w:sz w:val="28"/>
          <w:szCs w:val="28"/>
        </w:rPr>
        <w:br/>
        <w:t>программ в области мясного скот</w:t>
      </w:r>
      <w:r w:rsidR="001A7F4E">
        <w:rPr>
          <w:b/>
          <w:color w:val="000000" w:themeColor="text1"/>
          <w:kern w:val="24"/>
          <w:sz w:val="28"/>
          <w:szCs w:val="28"/>
        </w:rPr>
        <w:t>о</w:t>
      </w:r>
      <w:r w:rsidRPr="000C133F">
        <w:rPr>
          <w:b/>
          <w:color w:val="000000" w:themeColor="text1"/>
          <w:kern w:val="24"/>
          <w:sz w:val="28"/>
          <w:szCs w:val="28"/>
        </w:rPr>
        <w:t>водства</w:t>
      </w:r>
    </w:p>
    <w:p w:rsidR="00B6296D" w:rsidRPr="00B6296D" w:rsidRDefault="00B6296D" w:rsidP="00B6296D">
      <w:pPr>
        <w:spacing w:line="240" w:lineRule="auto"/>
        <w:jc w:val="center"/>
        <w:rPr>
          <w:b/>
          <w:color w:val="000000" w:themeColor="text1"/>
          <w:kern w:val="24"/>
          <w:sz w:val="20"/>
          <w:szCs w:val="2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395"/>
        <w:gridCol w:w="851"/>
        <w:gridCol w:w="850"/>
        <w:gridCol w:w="992"/>
        <w:gridCol w:w="851"/>
        <w:gridCol w:w="992"/>
        <w:gridCol w:w="992"/>
      </w:tblGrid>
      <w:tr w:rsidR="000C133F" w:rsidRPr="000C133F" w:rsidTr="008E09B9">
        <w:trPr>
          <w:trHeight w:val="20"/>
          <w:tblHeader/>
          <w:jc w:val="center"/>
        </w:trPr>
        <w:tc>
          <w:tcPr>
            <w:tcW w:w="4395" w:type="dxa"/>
            <w:shd w:val="clear" w:color="auto" w:fill="B8CCE4" w:themeFill="accent1" w:themeFillTint="66"/>
          </w:tcPr>
          <w:p w:rsidR="000C133F" w:rsidRPr="000C133F" w:rsidRDefault="000C133F" w:rsidP="000C133F">
            <w:pPr>
              <w:ind w:right="-6"/>
              <w:jc w:val="center"/>
              <w:rPr>
                <w:b/>
                <w:color w:val="000000" w:themeColor="text1"/>
                <w:kern w:val="24"/>
              </w:rPr>
            </w:pPr>
            <w:r w:rsidRPr="000C133F">
              <w:rPr>
                <w:b/>
                <w:color w:val="000000" w:themeColor="text1"/>
                <w:kern w:val="24"/>
              </w:rPr>
              <w:t>Показатели</w:t>
            </w:r>
          </w:p>
        </w:tc>
        <w:tc>
          <w:tcPr>
            <w:tcW w:w="851" w:type="dxa"/>
            <w:shd w:val="clear" w:color="auto" w:fill="B8CCE4" w:themeFill="accent1" w:themeFillTint="66"/>
          </w:tcPr>
          <w:p w:rsidR="000C133F" w:rsidRPr="000C133F" w:rsidRDefault="000C133F" w:rsidP="000C133F">
            <w:pPr>
              <w:ind w:right="-6"/>
              <w:jc w:val="center"/>
              <w:rPr>
                <w:b/>
                <w:color w:val="000000" w:themeColor="text1"/>
                <w:kern w:val="24"/>
              </w:rPr>
            </w:pPr>
            <w:smartTag w:uri="urn:schemas-microsoft-com:office:smarttags" w:element="metricconverter">
              <w:smartTagPr>
                <w:attr w:name="ProductID" w:val="2013 г"/>
              </w:smartTagPr>
              <w:r w:rsidRPr="000C133F">
                <w:rPr>
                  <w:b/>
                  <w:color w:val="000000" w:themeColor="text1"/>
                  <w:kern w:val="24"/>
                </w:rPr>
                <w:t>2009 г</w:t>
              </w:r>
            </w:smartTag>
            <w:r w:rsidRPr="000C133F">
              <w:rPr>
                <w:b/>
                <w:color w:val="000000" w:themeColor="text1"/>
                <w:kern w:val="24"/>
              </w:rPr>
              <w:t>.</w:t>
            </w:r>
          </w:p>
        </w:tc>
        <w:tc>
          <w:tcPr>
            <w:tcW w:w="850" w:type="dxa"/>
            <w:shd w:val="clear" w:color="auto" w:fill="B8CCE4" w:themeFill="accent1" w:themeFillTint="66"/>
          </w:tcPr>
          <w:p w:rsidR="000C133F" w:rsidRPr="000C133F" w:rsidRDefault="000C133F" w:rsidP="000C133F">
            <w:pPr>
              <w:ind w:right="-6"/>
              <w:jc w:val="center"/>
              <w:rPr>
                <w:b/>
                <w:color w:val="000000" w:themeColor="text1"/>
                <w:kern w:val="24"/>
              </w:rPr>
            </w:pPr>
            <w:smartTag w:uri="urn:schemas-microsoft-com:office:smarttags" w:element="metricconverter">
              <w:smartTagPr>
                <w:attr w:name="ProductID" w:val="2013 г"/>
              </w:smartTagPr>
              <w:r w:rsidRPr="000C133F">
                <w:rPr>
                  <w:b/>
                  <w:color w:val="000000" w:themeColor="text1"/>
                  <w:kern w:val="24"/>
                </w:rPr>
                <w:t>2010 г</w:t>
              </w:r>
            </w:smartTag>
            <w:r w:rsidRPr="000C133F">
              <w:rPr>
                <w:b/>
                <w:color w:val="000000" w:themeColor="text1"/>
                <w:kern w:val="24"/>
              </w:rPr>
              <w:t>.</w:t>
            </w:r>
          </w:p>
        </w:tc>
        <w:tc>
          <w:tcPr>
            <w:tcW w:w="992" w:type="dxa"/>
            <w:shd w:val="clear" w:color="auto" w:fill="B8CCE4" w:themeFill="accent1" w:themeFillTint="66"/>
          </w:tcPr>
          <w:p w:rsidR="000C133F" w:rsidRPr="000C133F" w:rsidRDefault="000C133F" w:rsidP="000C133F">
            <w:pPr>
              <w:ind w:right="-6"/>
              <w:jc w:val="center"/>
              <w:rPr>
                <w:b/>
                <w:color w:val="000000" w:themeColor="text1"/>
                <w:kern w:val="24"/>
              </w:rPr>
            </w:pPr>
            <w:smartTag w:uri="urn:schemas-microsoft-com:office:smarttags" w:element="metricconverter">
              <w:smartTagPr>
                <w:attr w:name="ProductID" w:val="2013 г"/>
              </w:smartTagPr>
              <w:r w:rsidRPr="000C133F">
                <w:rPr>
                  <w:b/>
                  <w:color w:val="000000" w:themeColor="text1"/>
                  <w:kern w:val="24"/>
                </w:rPr>
                <w:t>2011 г</w:t>
              </w:r>
            </w:smartTag>
            <w:r w:rsidRPr="000C133F">
              <w:rPr>
                <w:b/>
                <w:color w:val="000000" w:themeColor="text1"/>
                <w:kern w:val="24"/>
              </w:rPr>
              <w:t>.</w:t>
            </w:r>
          </w:p>
        </w:tc>
        <w:tc>
          <w:tcPr>
            <w:tcW w:w="851" w:type="dxa"/>
            <w:shd w:val="clear" w:color="auto" w:fill="B8CCE4" w:themeFill="accent1" w:themeFillTint="66"/>
          </w:tcPr>
          <w:p w:rsidR="000C133F" w:rsidRPr="000C133F" w:rsidRDefault="000C133F" w:rsidP="000C133F">
            <w:pPr>
              <w:ind w:right="-6"/>
              <w:jc w:val="center"/>
              <w:rPr>
                <w:b/>
                <w:color w:val="000000" w:themeColor="text1"/>
                <w:kern w:val="24"/>
              </w:rPr>
            </w:pPr>
            <w:r w:rsidRPr="000C133F">
              <w:rPr>
                <w:b/>
                <w:color w:val="000000" w:themeColor="text1"/>
                <w:kern w:val="24"/>
              </w:rPr>
              <w:t>2012 г.</w:t>
            </w:r>
          </w:p>
        </w:tc>
        <w:tc>
          <w:tcPr>
            <w:tcW w:w="992" w:type="dxa"/>
            <w:shd w:val="clear" w:color="auto" w:fill="B8CCE4" w:themeFill="accent1" w:themeFillTint="66"/>
          </w:tcPr>
          <w:p w:rsidR="000C133F" w:rsidRPr="000C133F" w:rsidRDefault="000C133F" w:rsidP="000C133F">
            <w:pPr>
              <w:ind w:right="-6"/>
              <w:jc w:val="center"/>
              <w:rPr>
                <w:b/>
                <w:color w:val="000000" w:themeColor="text1"/>
                <w:kern w:val="24"/>
              </w:rPr>
            </w:pPr>
            <w:smartTag w:uri="urn:schemas-microsoft-com:office:smarttags" w:element="metricconverter">
              <w:smartTagPr>
                <w:attr w:name="ProductID" w:val="2013 г"/>
              </w:smartTagPr>
              <w:r w:rsidRPr="000C133F">
                <w:rPr>
                  <w:b/>
                  <w:color w:val="000000" w:themeColor="text1"/>
                  <w:kern w:val="24"/>
                </w:rPr>
                <w:t>2013 г</w:t>
              </w:r>
            </w:smartTag>
            <w:r w:rsidRPr="000C133F">
              <w:rPr>
                <w:b/>
                <w:color w:val="000000" w:themeColor="text1"/>
                <w:kern w:val="24"/>
              </w:rPr>
              <w:t>.</w:t>
            </w:r>
          </w:p>
        </w:tc>
        <w:tc>
          <w:tcPr>
            <w:tcW w:w="992" w:type="dxa"/>
            <w:shd w:val="clear" w:color="auto" w:fill="B8CCE4" w:themeFill="accent1" w:themeFillTint="66"/>
          </w:tcPr>
          <w:p w:rsidR="000C133F" w:rsidRPr="000C133F" w:rsidRDefault="000C133F" w:rsidP="000C133F">
            <w:pPr>
              <w:ind w:right="-6"/>
              <w:jc w:val="center"/>
              <w:rPr>
                <w:b/>
                <w:color w:val="000000" w:themeColor="text1"/>
                <w:kern w:val="24"/>
              </w:rPr>
            </w:pPr>
            <w:r w:rsidRPr="000C133F">
              <w:rPr>
                <w:b/>
                <w:color w:val="000000" w:themeColor="text1"/>
                <w:kern w:val="24"/>
              </w:rPr>
              <w:t>2014 г.</w:t>
            </w:r>
          </w:p>
        </w:tc>
      </w:tr>
      <w:tr w:rsidR="000C133F" w:rsidRPr="000C133F" w:rsidTr="008E09B9">
        <w:trPr>
          <w:trHeight w:val="20"/>
          <w:jc w:val="center"/>
        </w:trPr>
        <w:tc>
          <w:tcPr>
            <w:tcW w:w="4395" w:type="dxa"/>
            <w:shd w:val="clear" w:color="auto" w:fill="FFFFFF"/>
            <w:vAlign w:val="center"/>
          </w:tcPr>
          <w:p w:rsidR="000C133F" w:rsidRPr="000C133F" w:rsidRDefault="000C133F" w:rsidP="000C133F">
            <w:pPr>
              <w:spacing w:line="240" w:lineRule="auto"/>
              <w:rPr>
                <w:color w:val="000000" w:themeColor="text1"/>
                <w:kern w:val="24"/>
              </w:rPr>
            </w:pPr>
            <w:r w:rsidRPr="000C133F">
              <w:rPr>
                <w:color w:val="000000" w:themeColor="text1"/>
                <w:kern w:val="24"/>
              </w:rPr>
              <w:t>Количество субъектов Российской Федер</w:t>
            </w:r>
            <w:r w:rsidRPr="000C133F">
              <w:rPr>
                <w:color w:val="000000" w:themeColor="text1"/>
                <w:kern w:val="24"/>
              </w:rPr>
              <w:t>а</w:t>
            </w:r>
            <w:r w:rsidRPr="000C133F">
              <w:rPr>
                <w:color w:val="000000" w:themeColor="text1"/>
                <w:kern w:val="24"/>
              </w:rPr>
              <w:t>ции, участвующих в реализации регионал</w:t>
            </w:r>
            <w:r w:rsidRPr="000C133F">
              <w:rPr>
                <w:color w:val="000000" w:themeColor="text1"/>
                <w:kern w:val="24"/>
              </w:rPr>
              <w:t>ь</w:t>
            </w:r>
            <w:r w:rsidRPr="000C133F">
              <w:rPr>
                <w:color w:val="000000" w:themeColor="text1"/>
                <w:kern w:val="24"/>
              </w:rPr>
              <w:t>ных программ</w:t>
            </w:r>
          </w:p>
        </w:tc>
        <w:tc>
          <w:tcPr>
            <w:tcW w:w="851"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22</w:t>
            </w:r>
          </w:p>
        </w:tc>
        <w:tc>
          <w:tcPr>
            <w:tcW w:w="850"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22</w:t>
            </w:r>
          </w:p>
        </w:tc>
        <w:tc>
          <w:tcPr>
            <w:tcW w:w="992"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42</w:t>
            </w:r>
          </w:p>
        </w:tc>
        <w:tc>
          <w:tcPr>
            <w:tcW w:w="851"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42</w:t>
            </w:r>
          </w:p>
        </w:tc>
        <w:tc>
          <w:tcPr>
            <w:tcW w:w="992"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29</w:t>
            </w:r>
          </w:p>
        </w:tc>
        <w:tc>
          <w:tcPr>
            <w:tcW w:w="992"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28</w:t>
            </w:r>
          </w:p>
        </w:tc>
      </w:tr>
      <w:tr w:rsidR="001A7F4E" w:rsidRPr="000C133F" w:rsidTr="008E09B9">
        <w:trPr>
          <w:trHeight w:val="20"/>
          <w:jc w:val="center"/>
        </w:trPr>
        <w:tc>
          <w:tcPr>
            <w:tcW w:w="4395" w:type="dxa"/>
            <w:shd w:val="clear" w:color="auto" w:fill="FFFFFF"/>
            <w:vAlign w:val="center"/>
          </w:tcPr>
          <w:p w:rsidR="001A7F4E" w:rsidRPr="000C133F" w:rsidRDefault="001A7F4E" w:rsidP="001A7F4E">
            <w:pPr>
              <w:spacing w:line="240" w:lineRule="auto"/>
              <w:ind w:right="-6"/>
              <w:rPr>
                <w:color w:val="000000" w:themeColor="text1"/>
                <w:kern w:val="24"/>
              </w:rPr>
            </w:pPr>
            <w:r w:rsidRPr="000C133F">
              <w:rPr>
                <w:color w:val="000000" w:themeColor="text1"/>
                <w:kern w:val="24"/>
              </w:rPr>
              <w:t>Выделено средств, всего, млн  руб.</w:t>
            </w:r>
          </w:p>
        </w:tc>
        <w:tc>
          <w:tcPr>
            <w:tcW w:w="851" w:type="dxa"/>
            <w:shd w:val="clear" w:color="auto" w:fill="FFFFFF"/>
            <w:vAlign w:val="center"/>
          </w:tcPr>
          <w:p w:rsidR="001A7F4E" w:rsidRDefault="001A7F4E" w:rsidP="002E322C">
            <w:pPr>
              <w:spacing w:line="240" w:lineRule="auto"/>
              <w:jc w:val="center"/>
              <w:rPr>
                <w:color w:val="000000"/>
                <w:lang w:eastAsia="ru-RU"/>
              </w:rPr>
            </w:pPr>
            <w:r>
              <w:rPr>
                <w:color w:val="000000" w:themeColor="text1"/>
                <w:kern w:val="24"/>
              </w:rPr>
              <w:t>3787,85</w:t>
            </w:r>
          </w:p>
        </w:tc>
        <w:tc>
          <w:tcPr>
            <w:tcW w:w="850" w:type="dxa"/>
            <w:shd w:val="clear" w:color="auto" w:fill="FFFFFF"/>
            <w:vAlign w:val="center"/>
          </w:tcPr>
          <w:p w:rsidR="001A7F4E" w:rsidRDefault="001A7F4E" w:rsidP="002E322C">
            <w:pPr>
              <w:spacing w:line="240" w:lineRule="auto"/>
              <w:jc w:val="center"/>
              <w:rPr>
                <w:color w:val="000000"/>
              </w:rPr>
            </w:pPr>
            <w:r>
              <w:rPr>
                <w:color w:val="000000" w:themeColor="text1"/>
                <w:kern w:val="24"/>
              </w:rPr>
              <w:t>2800,85</w:t>
            </w:r>
          </w:p>
        </w:tc>
        <w:tc>
          <w:tcPr>
            <w:tcW w:w="992" w:type="dxa"/>
            <w:shd w:val="clear" w:color="auto" w:fill="FFFFFF"/>
            <w:vAlign w:val="center"/>
          </w:tcPr>
          <w:p w:rsidR="001A7F4E" w:rsidRDefault="001A7F4E" w:rsidP="002E322C">
            <w:pPr>
              <w:spacing w:line="240" w:lineRule="auto"/>
              <w:jc w:val="center"/>
              <w:rPr>
                <w:color w:val="000000"/>
              </w:rPr>
            </w:pPr>
            <w:r>
              <w:rPr>
                <w:color w:val="000000" w:themeColor="text1"/>
                <w:kern w:val="24"/>
              </w:rPr>
              <w:t>4330,55</w:t>
            </w:r>
          </w:p>
        </w:tc>
        <w:tc>
          <w:tcPr>
            <w:tcW w:w="851" w:type="dxa"/>
            <w:shd w:val="clear" w:color="auto" w:fill="FFFFFF"/>
            <w:vAlign w:val="center"/>
          </w:tcPr>
          <w:p w:rsidR="001A7F4E" w:rsidRDefault="001A7F4E" w:rsidP="002E322C">
            <w:pPr>
              <w:spacing w:line="240" w:lineRule="auto"/>
              <w:jc w:val="center"/>
              <w:rPr>
                <w:color w:val="000000"/>
              </w:rPr>
            </w:pPr>
            <w:r>
              <w:rPr>
                <w:color w:val="000000" w:themeColor="text1"/>
                <w:kern w:val="24"/>
              </w:rPr>
              <w:t>3950,68</w:t>
            </w:r>
          </w:p>
        </w:tc>
        <w:tc>
          <w:tcPr>
            <w:tcW w:w="992" w:type="dxa"/>
            <w:shd w:val="clear" w:color="auto" w:fill="FFFFFF"/>
            <w:vAlign w:val="center"/>
          </w:tcPr>
          <w:p w:rsidR="001A7F4E" w:rsidRDefault="001A7F4E" w:rsidP="002E322C">
            <w:pPr>
              <w:spacing w:line="240" w:lineRule="auto"/>
              <w:jc w:val="center"/>
              <w:rPr>
                <w:color w:val="000000"/>
              </w:rPr>
            </w:pPr>
            <w:r>
              <w:rPr>
                <w:color w:val="000000" w:themeColor="text1"/>
                <w:kern w:val="24"/>
              </w:rPr>
              <w:t>3510,27</w:t>
            </w:r>
          </w:p>
        </w:tc>
        <w:tc>
          <w:tcPr>
            <w:tcW w:w="992" w:type="dxa"/>
            <w:shd w:val="clear" w:color="auto" w:fill="FFFFFF"/>
            <w:vAlign w:val="center"/>
          </w:tcPr>
          <w:p w:rsidR="001A7F4E" w:rsidRDefault="001A7F4E" w:rsidP="002E322C">
            <w:pPr>
              <w:spacing w:line="240" w:lineRule="auto"/>
              <w:jc w:val="center"/>
              <w:rPr>
                <w:color w:val="000000"/>
              </w:rPr>
            </w:pPr>
            <w:r>
              <w:rPr>
                <w:color w:val="000000" w:themeColor="text1"/>
                <w:kern w:val="24"/>
              </w:rPr>
              <w:t>3519,6</w:t>
            </w:r>
          </w:p>
        </w:tc>
      </w:tr>
      <w:tr w:rsidR="000C133F" w:rsidRPr="000C133F" w:rsidTr="008E09B9">
        <w:trPr>
          <w:trHeight w:val="20"/>
          <w:jc w:val="center"/>
        </w:trPr>
        <w:tc>
          <w:tcPr>
            <w:tcW w:w="4395" w:type="dxa"/>
            <w:shd w:val="clear" w:color="auto" w:fill="FFFFFF"/>
            <w:vAlign w:val="center"/>
          </w:tcPr>
          <w:p w:rsidR="000C133F" w:rsidRPr="000C133F" w:rsidRDefault="001A7F4E" w:rsidP="000C133F">
            <w:pPr>
              <w:spacing w:line="240" w:lineRule="auto"/>
              <w:ind w:right="-6"/>
              <w:rPr>
                <w:color w:val="000000" w:themeColor="text1"/>
                <w:kern w:val="24"/>
              </w:rPr>
            </w:pPr>
            <w:r>
              <w:rPr>
                <w:color w:val="000000" w:themeColor="text1"/>
                <w:kern w:val="24"/>
              </w:rPr>
              <w:t>в</w:t>
            </w:r>
            <w:r w:rsidR="000C133F" w:rsidRPr="000C133F">
              <w:rPr>
                <w:color w:val="000000" w:themeColor="text1"/>
                <w:kern w:val="24"/>
              </w:rPr>
              <w:t xml:space="preserve"> том числе:</w:t>
            </w:r>
          </w:p>
        </w:tc>
        <w:tc>
          <w:tcPr>
            <w:tcW w:w="851"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p>
        </w:tc>
        <w:tc>
          <w:tcPr>
            <w:tcW w:w="850"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p>
        </w:tc>
        <w:tc>
          <w:tcPr>
            <w:tcW w:w="992"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p>
        </w:tc>
        <w:tc>
          <w:tcPr>
            <w:tcW w:w="851"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p>
        </w:tc>
        <w:tc>
          <w:tcPr>
            <w:tcW w:w="992"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p>
        </w:tc>
        <w:tc>
          <w:tcPr>
            <w:tcW w:w="992"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p>
        </w:tc>
      </w:tr>
      <w:tr w:rsidR="000C133F" w:rsidRPr="000C133F" w:rsidTr="008E09B9">
        <w:trPr>
          <w:trHeight w:val="20"/>
          <w:jc w:val="center"/>
        </w:trPr>
        <w:tc>
          <w:tcPr>
            <w:tcW w:w="4395" w:type="dxa"/>
            <w:shd w:val="clear" w:color="auto" w:fill="FFFFFF"/>
            <w:vAlign w:val="center"/>
          </w:tcPr>
          <w:p w:rsidR="000C133F" w:rsidRPr="000C133F" w:rsidRDefault="001A7F4E" w:rsidP="002E322C">
            <w:pPr>
              <w:spacing w:line="240" w:lineRule="auto"/>
              <w:ind w:right="-6"/>
              <w:rPr>
                <w:color w:val="000000" w:themeColor="text1"/>
                <w:kern w:val="24"/>
              </w:rPr>
            </w:pPr>
            <w:r>
              <w:rPr>
                <w:color w:val="000000" w:themeColor="text1"/>
                <w:kern w:val="24"/>
              </w:rPr>
              <w:t xml:space="preserve">     </w:t>
            </w:r>
            <w:r w:rsidR="000C133F" w:rsidRPr="000C133F">
              <w:rPr>
                <w:color w:val="000000" w:themeColor="text1"/>
                <w:kern w:val="24"/>
              </w:rPr>
              <w:t>из федерального бюджета</w:t>
            </w:r>
          </w:p>
        </w:tc>
        <w:tc>
          <w:tcPr>
            <w:tcW w:w="851"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2785,26</w:t>
            </w:r>
          </w:p>
        </w:tc>
        <w:tc>
          <w:tcPr>
            <w:tcW w:w="850"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1800,00</w:t>
            </w:r>
          </w:p>
        </w:tc>
        <w:tc>
          <w:tcPr>
            <w:tcW w:w="992"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2281,99</w:t>
            </w:r>
          </w:p>
        </w:tc>
        <w:tc>
          <w:tcPr>
            <w:tcW w:w="851"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2000,00</w:t>
            </w:r>
          </w:p>
        </w:tc>
        <w:tc>
          <w:tcPr>
            <w:tcW w:w="992"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2000,00</w:t>
            </w:r>
          </w:p>
        </w:tc>
        <w:tc>
          <w:tcPr>
            <w:tcW w:w="992"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1900,0</w:t>
            </w:r>
          </w:p>
        </w:tc>
      </w:tr>
      <w:tr w:rsidR="000C133F" w:rsidRPr="000C133F" w:rsidTr="008E09B9">
        <w:trPr>
          <w:trHeight w:val="20"/>
          <w:jc w:val="center"/>
        </w:trPr>
        <w:tc>
          <w:tcPr>
            <w:tcW w:w="4395" w:type="dxa"/>
            <w:shd w:val="clear" w:color="auto" w:fill="FFFFFF"/>
            <w:vAlign w:val="center"/>
          </w:tcPr>
          <w:p w:rsidR="000C133F" w:rsidRPr="000C133F" w:rsidRDefault="001A7F4E" w:rsidP="000C133F">
            <w:pPr>
              <w:spacing w:line="240" w:lineRule="auto"/>
              <w:ind w:right="-6"/>
              <w:rPr>
                <w:color w:val="000000" w:themeColor="text1"/>
                <w:kern w:val="24"/>
              </w:rPr>
            </w:pPr>
            <w:r>
              <w:rPr>
                <w:color w:val="000000" w:themeColor="text1"/>
                <w:kern w:val="24"/>
              </w:rPr>
              <w:t xml:space="preserve">     </w:t>
            </w:r>
            <w:r w:rsidR="000C133F" w:rsidRPr="000C133F">
              <w:rPr>
                <w:color w:val="000000" w:themeColor="text1"/>
                <w:kern w:val="24"/>
              </w:rPr>
              <w:t>из регионального бюджета</w:t>
            </w:r>
          </w:p>
        </w:tc>
        <w:tc>
          <w:tcPr>
            <w:tcW w:w="851"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1002,59</w:t>
            </w:r>
          </w:p>
        </w:tc>
        <w:tc>
          <w:tcPr>
            <w:tcW w:w="850"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1000,85</w:t>
            </w:r>
          </w:p>
        </w:tc>
        <w:tc>
          <w:tcPr>
            <w:tcW w:w="992"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2048,56</w:t>
            </w:r>
          </w:p>
        </w:tc>
        <w:tc>
          <w:tcPr>
            <w:tcW w:w="851"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1950,68</w:t>
            </w:r>
          </w:p>
        </w:tc>
        <w:tc>
          <w:tcPr>
            <w:tcW w:w="992"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1510,27</w:t>
            </w:r>
          </w:p>
        </w:tc>
        <w:tc>
          <w:tcPr>
            <w:tcW w:w="992"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1619,6</w:t>
            </w:r>
          </w:p>
        </w:tc>
      </w:tr>
      <w:tr w:rsidR="000C133F" w:rsidRPr="000C133F" w:rsidTr="008E09B9">
        <w:trPr>
          <w:trHeight w:val="20"/>
          <w:jc w:val="center"/>
        </w:trPr>
        <w:tc>
          <w:tcPr>
            <w:tcW w:w="4395" w:type="dxa"/>
            <w:shd w:val="clear" w:color="auto" w:fill="FFFFFF"/>
            <w:vAlign w:val="center"/>
          </w:tcPr>
          <w:p w:rsidR="000C133F" w:rsidRPr="000C133F" w:rsidRDefault="000C133F" w:rsidP="000C133F">
            <w:pPr>
              <w:spacing w:line="240" w:lineRule="auto"/>
              <w:ind w:right="-6"/>
              <w:rPr>
                <w:color w:val="000000" w:themeColor="text1"/>
                <w:kern w:val="24"/>
              </w:rPr>
            </w:pPr>
            <w:r w:rsidRPr="000C133F">
              <w:rPr>
                <w:color w:val="000000" w:themeColor="text1"/>
                <w:kern w:val="24"/>
              </w:rPr>
              <w:t>Выделено средств регионального бюджета в расчете на 1 руб. средств федерального бю</w:t>
            </w:r>
            <w:r w:rsidRPr="000C133F">
              <w:rPr>
                <w:color w:val="000000" w:themeColor="text1"/>
                <w:kern w:val="24"/>
              </w:rPr>
              <w:t>д</w:t>
            </w:r>
            <w:r w:rsidRPr="000C133F">
              <w:rPr>
                <w:color w:val="000000" w:themeColor="text1"/>
                <w:kern w:val="24"/>
              </w:rPr>
              <w:t>жета</w:t>
            </w:r>
          </w:p>
        </w:tc>
        <w:tc>
          <w:tcPr>
            <w:tcW w:w="851"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0,36</w:t>
            </w:r>
          </w:p>
        </w:tc>
        <w:tc>
          <w:tcPr>
            <w:tcW w:w="850"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0,56</w:t>
            </w:r>
          </w:p>
        </w:tc>
        <w:tc>
          <w:tcPr>
            <w:tcW w:w="992"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0,90</w:t>
            </w:r>
          </w:p>
        </w:tc>
        <w:tc>
          <w:tcPr>
            <w:tcW w:w="851"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0,98</w:t>
            </w:r>
          </w:p>
        </w:tc>
        <w:tc>
          <w:tcPr>
            <w:tcW w:w="992"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0,76</w:t>
            </w:r>
          </w:p>
        </w:tc>
        <w:tc>
          <w:tcPr>
            <w:tcW w:w="992" w:type="dxa"/>
            <w:shd w:val="clear" w:color="auto" w:fill="FFFFFF"/>
            <w:vAlign w:val="center"/>
          </w:tcPr>
          <w:p w:rsidR="000C133F" w:rsidRPr="000C133F" w:rsidRDefault="000C133F" w:rsidP="002E322C">
            <w:pPr>
              <w:spacing w:line="240" w:lineRule="auto"/>
              <w:ind w:left="-40" w:right="-39"/>
              <w:jc w:val="center"/>
              <w:rPr>
                <w:color w:val="000000" w:themeColor="text1"/>
                <w:kern w:val="24"/>
              </w:rPr>
            </w:pPr>
            <w:r w:rsidRPr="000C133F">
              <w:rPr>
                <w:color w:val="000000" w:themeColor="text1"/>
                <w:kern w:val="24"/>
              </w:rPr>
              <w:t>0,85</w:t>
            </w:r>
          </w:p>
        </w:tc>
      </w:tr>
      <w:tr w:rsidR="000C133F" w:rsidRPr="000C133F" w:rsidTr="008E09B9">
        <w:trPr>
          <w:trHeight w:val="20"/>
          <w:jc w:val="center"/>
        </w:trPr>
        <w:tc>
          <w:tcPr>
            <w:tcW w:w="4395" w:type="dxa"/>
            <w:shd w:val="clear" w:color="auto" w:fill="FFFFFF"/>
            <w:vAlign w:val="center"/>
          </w:tcPr>
          <w:p w:rsidR="000C133F" w:rsidRPr="000C133F" w:rsidRDefault="000C133F" w:rsidP="000C133F">
            <w:pPr>
              <w:spacing w:line="240" w:lineRule="auto"/>
              <w:ind w:right="-6"/>
              <w:rPr>
                <w:color w:val="000000" w:themeColor="text1"/>
                <w:kern w:val="24"/>
              </w:rPr>
            </w:pPr>
            <w:r w:rsidRPr="000C133F">
              <w:rPr>
                <w:color w:val="000000" w:themeColor="text1"/>
                <w:kern w:val="24"/>
              </w:rPr>
              <w:t>Прирост производства говядины, тыс. тонн</w:t>
            </w:r>
          </w:p>
        </w:tc>
        <w:tc>
          <w:tcPr>
            <w:tcW w:w="851" w:type="dxa"/>
            <w:shd w:val="clear" w:color="auto" w:fill="FFFFFF"/>
            <w:vAlign w:val="center"/>
          </w:tcPr>
          <w:p w:rsidR="000C133F" w:rsidRPr="000C133F" w:rsidRDefault="000C133F" w:rsidP="002E322C">
            <w:pPr>
              <w:spacing w:line="240" w:lineRule="auto"/>
              <w:ind w:right="-6"/>
              <w:jc w:val="center"/>
              <w:rPr>
                <w:color w:val="000000" w:themeColor="text1"/>
                <w:kern w:val="24"/>
              </w:rPr>
            </w:pPr>
            <w:r w:rsidRPr="000C133F">
              <w:rPr>
                <w:color w:val="000000" w:themeColor="text1"/>
                <w:kern w:val="24"/>
              </w:rPr>
              <w:t>26,9</w:t>
            </w:r>
          </w:p>
        </w:tc>
        <w:tc>
          <w:tcPr>
            <w:tcW w:w="850" w:type="dxa"/>
            <w:shd w:val="clear" w:color="auto" w:fill="FFFFFF"/>
            <w:vAlign w:val="center"/>
          </w:tcPr>
          <w:p w:rsidR="000C133F" w:rsidRPr="000C133F" w:rsidRDefault="000C133F" w:rsidP="002E322C">
            <w:pPr>
              <w:spacing w:line="240" w:lineRule="auto"/>
              <w:ind w:right="-6"/>
              <w:jc w:val="center"/>
              <w:rPr>
                <w:color w:val="000000" w:themeColor="text1"/>
                <w:kern w:val="24"/>
              </w:rPr>
            </w:pPr>
            <w:r w:rsidRPr="000C133F">
              <w:rPr>
                <w:color w:val="000000" w:themeColor="text1"/>
                <w:kern w:val="24"/>
              </w:rPr>
              <w:t>45,4</w:t>
            </w:r>
          </w:p>
        </w:tc>
        <w:tc>
          <w:tcPr>
            <w:tcW w:w="992" w:type="dxa"/>
            <w:shd w:val="clear" w:color="auto" w:fill="FFFFFF"/>
            <w:vAlign w:val="center"/>
          </w:tcPr>
          <w:p w:rsidR="000C133F" w:rsidRPr="000C133F" w:rsidRDefault="002E322C" w:rsidP="002E322C">
            <w:pPr>
              <w:spacing w:line="240" w:lineRule="auto"/>
              <w:ind w:right="-6"/>
              <w:jc w:val="center"/>
              <w:rPr>
                <w:color w:val="000000" w:themeColor="text1"/>
                <w:kern w:val="24"/>
              </w:rPr>
            </w:pPr>
            <w:r>
              <w:rPr>
                <w:color w:val="000000" w:themeColor="text1"/>
                <w:kern w:val="24"/>
              </w:rPr>
              <w:t>--</w:t>
            </w:r>
          </w:p>
        </w:tc>
        <w:tc>
          <w:tcPr>
            <w:tcW w:w="851" w:type="dxa"/>
            <w:shd w:val="clear" w:color="auto" w:fill="FFFFFF"/>
            <w:vAlign w:val="center"/>
          </w:tcPr>
          <w:p w:rsidR="000C133F" w:rsidRPr="000C133F" w:rsidRDefault="002E322C" w:rsidP="002E322C">
            <w:pPr>
              <w:spacing w:line="240" w:lineRule="auto"/>
              <w:ind w:right="-6"/>
              <w:jc w:val="center"/>
              <w:rPr>
                <w:color w:val="000000" w:themeColor="text1"/>
                <w:kern w:val="24"/>
              </w:rPr>
            </w:pPr>
            <w:r>
              <w:rPr>
                <w:color w:val="000000" w:themeColor="text1"/>
                <w:kern w:val="24"/>
              </w:rPr>
              <w:t>--</w:t>
            </w:r>
          </w:p>
        </w:tc>
        <w:tc>
          <w:tcPr>
            <w:tcW w:w="992" w:type="dxa"/>
            <w:shd w:val="clear" w:color="auto" w:fill="FFFFFF"/>
            <w:vAlign w:val="center"/>
          </w:tcPr>
          <w:p w:rsidR="000C133F" w:rsidRPr="000C133F" w:rsidRDefault="002E322C" w:rsidP="002E322C">
            <w:pPr>
              <w:spacing w:line="240" w:lineRule="auto"/>
              <w:ind w:right="-6"/>
              <w:jc w:val="center"/>
              <w:rPr>
                <w:color w:val="000000" w:themeColor="text1"/>
                <w:kern w:val="24"/>
              </w:rPr>
            </w:pPr>
            <w:r>
              <w:rPr>
                <w:color w:val="000000" w:themeColor="text1"/>
                <w:kern w:val="24"/>
              </w:rPr>
              <w:t>--</w:t>
            </w:r>
          </w:p>
        </w:tc>
        <w:tc>
          <w:tcPr>
            <w:tcW w:w="992" w:type="dxa"/>
            <w:shd w:val="clear" w:color="auto" w:fill="FFFFFF"/>
            <w:vAlign w:val="center"/>
          </w:tcPr>
          <w:p w:rsidR="000C133F" w:rsidRPr="000C133F" w:rsidRDefault="002E322C" w:rsidP="002E322C">
            <w:pPr>
              <w:spacing w:line="240" w:lineRule="auto"/>
              <w:ind w:right="-6"/>
              <w:jc w:val="center"/>
              <w:rPr>
                <w:color w:val="000000" w:themeColor="text1"/>
                <w:kern w:val="24"/>
              </w:rPr>
            </w:pPr>
            <w:r>
              <w:rPr>
                <w:color w:val="000000" w:themeColor="text1"/>
                <w:kern w:val="24"/>
              </w:rPr>
              <w:t>--</w:t>
            </w:r>
          </w:p>
        </w:tc>
      </w:tr>
      <w:tr w:rsidR="000C133F" w:rsidRPr="000C133F" w:rsidTr="008E09B9">
        <w:trPr>
          <w:trHeight w:val="20"/>
          <w:jc w:val="center"/>
        </w:trPr>
        <w:tc>
          <w:tcPr>
            <w:tcW w:w="4395" w:type="dxa"/>
            <w:shd w:val="clear" w:color="auto" w:fill="FFFFFF"/>
            <w:vAlign w:val="center"/>
          </w:tcPr>
          <w:p w:rsidR="000C133F" w:rsidRPr="000C133F" w:rsidRDefault="000C133F" w:rsidP="000C133F">
            <w:pPr>
              <w:spacing w:line="240" w:lineRule="auto"/>
              <w:rPr>
                <w:color w:val="000000" w:themeColor="text1"/>
                <w:kern w:val="24"/>
              </w:rPr>
            </w:pPr>
            <w:r w:rsidRPr="000C133F">
              <w:rPr>
                <w:color w:val="000000" w:themeColor="text1"/>
                <w:kern w:val="24"/>
              </w:rPr>
              <w:t xml:space="preserve">Прирост маточного поголовья мясного и </w:t>
            </w:r>
            <w:r w:rsidRPr="000C133F">
              <w:rPr>
                <w:color w:val="000000" w:themeColor="text1"/>
                <w:kern w:val="24"/>
              </w:rPr>
              <w:br/>
              <w:t>помесного скота</w:t>
            </w:r>
          </w:p>
        </w:tc>
        <w:tc>
          <w:tcPr>
            <w:tcW w:w="851" w:type="dxa"/>
            <w:shd w:val="clear" w:color="auto" w:fill="FFFFFF"/>
            <w:vAlign w:val="center"/>
          </w:tcPr>
          <w:p w:rsidR="000C133F" w:rsidRPr="000C133F" w:rsidRDefault="002E322C" w:rsidP="002E322C">
            <w:pPr>
              <w:spacing w:line="240" w:lineRule="auto"/>
              <w:jc w:val="center"/>
              <w:rPr>
                <w:color w:val="000000" w:themeColor="text1"/>
                <w:kern w:val="24"/>
              </w:rPr>
            </w:pPr>
            <w:r>
              <w:rPr>
                <w:color w:val="000000" w:themeColor="text1"/>
                <w:kern w:val="24"/>
              </w:rPr>
              <w:t>--</w:t>
            </w:r>
          </w:p>
        </w:tc>
        <w:tc>
          <w:tcPr>
            <w:tcW w:w="850" w:type="dxa"/>
            <w:shd w:val="clear" w:color="auto" w:fill="FFFFFF"/>
            <w:vAlign w:val="center"/>
          </w:tcPr>
          <w:p w:rsidR="000C133F" w:rsidRPr="000C133F" w:rsidRDefault="002E322C" w:rsidP="002E322C">
            <w:pPr>
              <w:spacing w:line="240" w:lineRule="auto"/>
              <w:jc w:val="center"/>
              <w:rPr>
                <w:color w:val="000000" w:themeColor="text1"/>
                <w:kern w:val="24"/>
              </w:rPr>
            </w:pPr>
            <w:r>
              <w:rPr>
                <w:color w:val="000000" w:themeColor="text1"/>
                <w:kern w:val="24"/>
              </w:rPr>
              <w:t>--</w:t>
            </w:r>
          </w:p>
        </w:tc>
        <w:tc>
          <w:tcPr>
            <w:tcW w:w="992" w:type="dxa"/>
            <w:shd w:val="clear" w:color="auto" w:fill="FFFFFF"/>
            <w:vAlign w:val="center"/>
          </w:tcPr>
          <w:p w:rsidR="000C133F" w:rsidRPr="000C133F" w:rsidRDefault="000C133F" w:rsidP="002E322C">
            <w:pPr>
              <w:spacing w:line="240" w:lineRule="auto"/>
              <w:jc w:val="center"/>
              <w:rPr>
                <w:color w:val="000000" w:themeColor="text1"/>
                <w:kern w:val="24"/>
              </w:rPr>
            </w:pPr>
            <w:r w:rsidRPr="000C133F">
              <w:rPr>
                <w:color w:val="000000" w:themeColor="text1"/>
                <w:kern w:val="24"/>
              </w:rPr>
              <w:t>169,72</w:t>
            </w:r>
          </w:p>
        </w:tc>
        <w:tc>
          <w:tcPr>
            <w:tcW w:w="851" w:type="dxa"/>
            <w:shd w:val="clear" w:color="auto" w:fill="FFFFFF"/>
            <w:vAlign w:val="center"/>
          </w:tcPr>
          <w:p w:rsidR="000C133F" w:rsidRPr="000C133F" w:rsidRDefault="000C133F" w:rsidP="002E322C">
            <w:pPr>
              <w:spacing w:line="240" w:lineRule="auto"/>
              <w:jc w:val="center"/>
              <w:rPr>
                <w:color w:val="000000" w:themeColor="text1"/>
                <w:kern w:val="24"/>
              </w:rPr>
            </w:pPr>
            <w:r w:rsidRPr="000C133F">
              <w:rPr>
                <w:color w:val="000000" w:themeColor="text1"/>
                <w:kern w:val="24"/>
              </w:rPr>
              <w:t>223,49</w:t>
            </w:r>
          </w:p>
        </w:tc>
        <w:tc>
          <w:tcPr>
            <w:tcW w:w="992" w:type="dxa"/>
            <w:shd w:val="clear" w:color="auto" w:fill="FFFFFF"/>
            <w:vAlign w:val="center"/>
          </w:tcPr>
          <w:p w:rsidR="000C133F" w:rsidRPr="000C133F" w:rsidRDefault="000C133F" w:rsidP="002E322C">
            <w:pPr>
              <w:spacing w:line="240" w:lineRule="auto"/>
              <w:jc w:val="center"/>
              <w:rPr>
                <w:color w:val="000000" w:themeColor="text1"/>
                <w:kern w:val="24"/>
              </w:rPr>
            </w:pPr>
            <w:r w:rsidRPr="000C133F">
              <w:rPr>
                <w:color w:val="000000" w:themeColor="text1"/>
                <w:kern w:val="24"/>
              </w:rPr>
              <w:t>155,24</w:t>
            </w:r>
          </w:p>
        </w:tc>
        <w:tc>
          <w:tcPr>
            <w:tcW w:w="992" w:type="dxa"/>
            <w:shd w:val="clear" w:color="auto" w:fill="FFFFFF"/>
            <w:vAlign w:val="center"/>
          </w:tcPr>
          <w:p w:rsidR="000C133F" w:rsidRPr="000C133F" w:rsidRDefault="000C133F" w:rsidP="002E322C">
            <w:pPr>
              <w:spacing w:line="240" w:lineRule="auto"/>
              <w:jc w:val="center"/>
              <w:rPr>
                <w:color w:val="000000" w:themeColor="text1"/>
                <w:kern w:val="24"/>
              </w:rPr>
            </w:pPr>
            <w:r w:rsidRPr="000C133F">
              <w:rPr>
                <w:color w:val="000000" w:themeColor="text1"/>
                <w:kern w:val="24"/>
              </w:rPr>
              <w:t>148,26</w:t>
            </w:r>
          </w:p>
        </w:tc>
      </w:tr>
    </w:tbl>
    <w:p w:rsidR="000C133F" w:rsidRPr="000C133F" w:rsidRDefault="000C133F" w:rsidP="00B6296D">
      <w:pPr>
        <w:pStyle w:val="2d"/>
      </w:pPr>
      <w:bookmarkStart w:id="67" w:name="_Toc414550287"/>
      <w:bookmarkStart w:id="68" w:name="_Toc418862313"/>
      <w:r w:rsidRPr="000C133F">
        <w:lastRenderedPageBreak/>
        <w:t>4.5. Субсидирование части процентной ставки по инвестиционным кредитам на строительство и реконструкцию объектов для мясного скотоводства</w:t>
      </w:r>
      <w:bookmarkEnd w:id="67"/>
      <w:bookmarkEnd w:id="68"/>
    </w:p>
    <w:p w:rsidR="000C133F" w:rsidRPr="00B6296D" w:rsidRDefault="000C133F" w:rsidP="00B6296D">
      <w:pPr>
        <w:tabs>
          <w:tab w:val="left" w:pos="2790"/>
        </w:tabs>
        <w:spacing w:line="240" w:lineRule="auto"/>
        <w:ind w:firstLine="567"/>
        <w:jc w:val="both"/>
        <w:rPr>
          <w:color w:val="000000" w:themeColor="text1"/>
          <w:kern w:val="24"/>
          <w:sz w:val="20"/>
          <w:szCs w:val="20"/>
        </w:rPr>
      </w:pPr>
    </w:p>
    <w:p w:rsidR="000C133F" w:rsidRPr="000C133F" w:rsidRDefault="000C133F" w:rsidP="008F3F26">
      <w:pPr>
        <w:spacing w:line="240" w:lineRule="auto"/>
        <w:ind w:firstLine="567"/>
        <w:jc w:val="both"/>
        <w:rPr>
          <w:color w:val="000000" w:themeColor="text1"/>
          <w:kern w:val="24"/>
          <w:sz w:val="28"/>
          <w:szCs w:val="28"/>
        </w:rPr>
      </w:pPr>
      <w:r w:rsidRPr="000C133F">
        <w:rPr>
          <w:color w:val="000000" w:themeColor="text1"/>
          <w:kern w:val="24"/>
          <w:sz w:val="28"/>
          <w:szCs w:val="28"/>
        </w:rPr>
        <w:t xml:space="preserve">В 2014 году на реализацию данного направления поддержки </w:t>
      </w:r>
      <w:r w:rsidR="00D51934">
        <w:rPr>
          <w:color w:val="000000" w:themeColor="text1"/>
          <w:kern w:val="24"/>
          <w:sz w:val="28"/>
          <w:szCs w:val="28"/>
        </w:rPr>
        <w:t>сводной бю</w:t>
      </w:r>
      <w:r w:rsidR="00D51934">
        <w:rPr>
          <w:color w:val="000000" w:themeColor="text1"/>
          <w:kern w:val="24"/>
          <w:sz w:val="28"/>
          <w:szCs w:val="28"/>
        </w:rPr>
        <w:t>д</w:t>
      </w:r>
      <w:r w:rsidR="00D51934">
        <w:rPr>
          <w:color w:val="000000" w:themeColor="text1"/>
          <w:kern w:val="24"/>
          <w:sz w:val="28"/>
          <w:szCs w:val="28"/>
        </w:rPr>
        <w:t xml:space="preserve">жетной росписью федерального бюджета </w:t>
      </w:r>
      <w:r w:rsidRPr="000C133F">
        <w:rPr>
          <w:color w:val="000000" w:themeColor="text1"/>
          <w:kern w:val="24"/>
          <w:sz w:val="28"/>
          <w:szCs w:val="28"/>
        </w:rPr>
        <w:t xml:space="preserve">было предусмотрено </w:t>
      </w:r>
      <w:r w:rsidR="00D51934">
        <w:rPr>
          <w:color w:val="000000" w:themeColor="text1"/>
          <w:kern w:val="24"/>
          <w:sz w:val="28"/>
          <w:szCs w:val="28"/>
        </w:rPr>
        <w:t>3</w:t>
      </w:r>
      <w:r w:rsidR="002244AD">
        <w:rPr>
          <w:color w:val="000000" w:themeColor="text1"/>
          <w:kern w:val="24"/>
          <w:sz w:val="28"/>
          <w:szCs w:val="28"/>
        </w:rPr>
        <w:t>,</w:t>
      </w:r>
      <w:r w:rsidR="00D51934">
        <w:rPr>
          <w:color w:val="000000" w:themeColor="text1"/>
          <w:kern w:val="24"/>
          <w:sz w:val="28"/>
          <w:szCs w:val="28"/>
        </w:rPr>
        <w:t>15 мл</w:t>
      </w:r>
      <w:r w:rsidR="002244AD">
        <w:rPr>
          <w:color w:val="000000" w:themeColor="text1"/>
          <w:kern w:val="24"/>
          <w:sz w:val="28"/>
          <w:szCs w:val="28"/>
        </w:rPr>
        <w:t>рд</w:t>
      </w:r>
      <w:r w:rsidR="00D51934">
        <w:rPr>
          <w:color w:val="000000" w:themeColor="text1"/>
          <w:kern w:val="24"/>
          <w:sz w:val="28"/>
          <w:szCs w:val="28"/>
        </w:rPr>
        <w:t xml:space="preserve"> руб.</w:t>
      </w:r>
      <w:r w:rsidRPr="000C133F">
        <w:rPr>
          <w:color w:val="000000" w:themeColor="text1"/>
          <w:kern w:val="24"/>
          <w:sz w:val="28"/>
          <w:szCs w:val="28"/>
        </w:rPr>
        <w:t xml:space="preserve">  </w:t>
      </w:r>
      <w:r w:rsidR="00D51934">
        <w:rPr>
          <w:color w:val="000000" w:themeColor="text1"/>
          <w:kern w:val="24"/>
          <w:sz w:val="28"/>
          <w:szCs w:val="28"/>
        </w:rPr>
        <w:t xml:space="preserve">Фактически перечислено в бюджеты субъектов Российской Федерации </w:t>
      </w:r>
      <w:r w:rsidR="002244AD">
        <w:rPr>
          <w:color w:val="000000" w:themeColor="text1"/>
          <w:kern w:val="24"/>
          <w:sz w:val="28"/>
          <w:szCs w:val="28"/>
        </w:rPr>
        <w:t>3,1</w:t>
      </w:r>
      <w:r w:rsidR="000B3214">
        <w:rPr>
          <w:color w:val="000000" w:themeColor="text1"/>
          <w:kern w:val="24"/>
          <w:sz w:val="28"/>
          <w:szCs w:val="28"/>
        </w:rPr>
        <w:t>46</w:t>
      </w:r>
      <w:r w:rsidR="002244AD">
        <w:rPr>
          <w:color w:val="000000" w:themeColor="text1"/>
          <w:kern w:val="24"/>
          <w:sz w:val="28"/>
          <w:szCs w:val="28"/>
        </w:rPr>
        <w:t> млрд руб.</w:t>
      </w:r>
      <w:r w:rsidR="00D51934">
        <w:rPr>
          <w:color w:val="000000" w:themeColor="text1"/>
          <w:kern w:val="24"/>
          <w:sz w:val="28"/>
          <w:szCs w:val="28"/>
        </w:rPr>
        <w:t>,</w:t>
      </w:r>
      <w:r w:rsidR="002244AD">
        <w:rPr>
          <w:color w:val="000000" w:themeColor="text1"/>
          <w:kern w:val="24"/>
          <w:sz w:val="28"/>
          <w:szCs w:val="28"/>
        </w:rPr>
        <w:t xml:space="preserve"> </w:t>
      </w:r>
      <w:r w:rsidRPr="000C133F">
        <w:rPr>
          <w:color w:val="000000" w:themeColor="text1"/>
          <w:kern w:val="24"/>
          <w:sz w:val="28"/>
          <w:szCs w:val="28"/>
        </w:rPr>
        <w:t>а сумма субсидий за счет средств региональных бюджетов ра</w:t>
      </w:r>
      <w:r w:rsidRPr="000C133F">
        <w:rPr>
          <w:color w:val="000000" w:themeColor="text1"/>
          <w:kern w:val="24"/>
          <w:sz w:val="28"/>
          <w:szCs w:val="28"/>
        </w:rPr>
        <w:t>в</w:t>
      </w:r>
      <w:r w:rsidRPr="000C133F">
        <w:rPr>
          <w:color w:val="000000" w:themeColor="text1"/>
          <w:kern w:val="24"/>
          <w:sz w:val="28"/>
          <w:szCs w:val="28"/>
        </w:rPr>
        <w:t>нялась 0,47</w:t>
      </w:r>
      <w:r w:rsidR="002244AD">
        <w:rPr>
          <w:color w:val="000000" w:themeColor="text1"/>
          <w:kern w:val="24"/>
          <w:sz w:val="28"/>
          <w:szCs w:val="28"/>
        </w:rPr>
        <w:t xml:space="preserve"> млрд </w:t>
      </w:r>
      <w:r w:rsidRPr="000C133F">
        <w:rPr>
          <w:color w:val="000000" w:themeColor="text1"/>
          <w:kern w:val="24"/>
          <w:sz w:val="28"/>
          <w:szCs w:val="28"/>
        </w:rPr>
        <w:t xml:space="preserve">руб. Недофинансирование данного направления за счёт средств федерального бюджета составило </w:t>
      </w:r>
      <w:r w:rsidR="000B3214">
        <w:rPr>
          <w:color w:val="000000" w:themeColor="text1"/>
          <w:kern w:val="24"/>
          <w:sz w:val="28"/>
          <w:szCs w:val="28"/>
        </w:rPr>
        <w:t>0,1</w:t>
      </w:r>
      <w:r w:rsidRPr="000C133F">
        <w:rPr>
          <w:color w:val="000000" w:themeColor="text1"/>
          <w:kern w:val="24"/>
          <w:sz w:val="28"/>
          <w:szCs w:val="28"/>
        </w:rPr>
        <w:t>% предусмотренного показателя, а средств региональных бюджетов – 6% (</w:t>
      </w:r>
      <w:r w:rsidR="0078065F">
        <w:rPr>
          <w:color w:val="000000" w:themeColor="text1"/>
          <w:kern w:val="24"/>
          <w:sz w:val="28"/>
          <w:szCs w:val="28"/>
        </w:rPr>
        <w:t>таблица</w:t>
      </w:r>
      <w:r w:rsidRPr="000C133F">
        <w:rPr>
          <w:color w:val="000000" w:themeColor="text1"/>
          <w:kern w:val="24"/>
          <w:sz w:val="28"/>
          <w:szCs w:val="28"/>
        </w:rPr>
        <w:t xml:space="preserve"> 4.7).</w:t>
      </w:r>
    </w:p>
    <w:p w:rsidR="000C133F" w:rsidRPr="000C133F" w:rsidRDefault="000C133F" w:rsidP="008F3F26">
      <w:pPr>
        <w:spacing w:line="240" w:lineRule="auto"/>
        <w:ind w:firstLine="567"/>
        <w:jc w:val="both"/>
        <w:rPr>
          <w:color w:val="000000" w:themeColor="text1"/>
          <w:kern w:val="24"/>
          <w:sz w:val="28"/>
          <w:szCs w:val="28"/>
        </w:rPr>
      </w:pPr>
      <w:r w:rsidRPr="000C133F">
        <w:rPr>
          <w:color w:val="000000" w:themeColor="text1"/>
          <w:kern w:val="24"/>
          <w:sz w:val="28"/>
          <w:szCs w:val="28"/>
        </w:rPr>
        <w:t>Фактический уровень софинансирования данного направления из реги</w:t>
      </w:r>
      <w:r w:rsidRPr="000C133F">
        <w:rPr>
          <w:color w:val="000000" w:themeColor="text1"/>
          <w:kern w:val="24"/>
          <w:sz w:val="28"/>
          <w:szCs w:val="28"/>
        </w:rPr>
        <w:t>о</w:t>
      </w:r>
      <w:r w:rsidRPr="000C133F">
        <w:rPr>
          <w:color w:val="000000" w:themeColor="text1"/>
          <w:kern w:val="24"/>
          <w:sz w:val="28"/>
          <w:szCs w:val="28"/>
        </w:rPr>
        <w:t>нальных бюджетов составил 12%.</w:t>
      </w:r>
    </w:p>
    <w:p w:rsidR="000C133F" w:rsidRPr="000C133F" w:rsidRDefault="000C133F" w:rsidP="000C133F">
      <w:pPr>
        <w:jc w:val="right"/>
        <w:rPr>
          <w:color w:val="000000" w:themeColor="text1"/>
          <w:kern w:val="24"/>
          <w:sz w:val="28"/>
          <w:szCs w:val="28"/>
        </w:rPr>
      </w:pPr>
    </w:p>
    <w:p w:rsidR="000C133F" w:rsidRPr="000C133F" w:rsidRDefault="000C133F" w:rsidP="000C133F">
      <w:pPr>
        <w:jc w:val="right"/>
        <w:rPr>
          <w:color w:val="000000" w:themeColor="text1"/>
          <w:kern w:val="24"/>
          <w:sz w:val="28"/>
          <w:szCs w:val="28"/>
        </w:rPr>
      </w:pPr>
      <w:r w:rsidRPr="000C133F">
        <w:rPr>
          <w:color w:val="000000" w:themeColor="text1"/>
          <w:kern w:val="24"/>
          <w:sz w:val="28"/>
          <w:szCs w:val="28"/>
        </w:rPr>
        <w:t>Таблица 4.7</w:t>
      </w:r>
    </w:p>
    <w:p w:rsidR="000C133F" w:rsidRPr="000C133F" w:rsidRDefault="000C133F" w:rsidP="008F3F26">
      <w:pPr>
        <w:spacing w:after="120" w:line="240" w:lineRule="auto"/>
        <w:jc w:val="center"/>
        <w:rPr>
          <w:b/>
          <w:color w:val="000000" w:themeColor="text1"/>
          <w:kern w:val="24"/>
          <w:sz w:val="28"/>
          <w:szCs w:val="28"/>
        </w:rPr>
      </w:pPr>
      <w:r w:rsidRPr="000C133F">
        <w:rPr>
          <w:b/>
          <w:color w:val="000000" w:themeColor="text1"/>
          <w:kern w:val="24"/>
          <w:sz w:val="28"/>
          <w:szCs w:val="28"/>
        </w:rPr>
        <w:t>Показатели финансирования субсидий на компенсацию части затрат на уплату процентов по инвестиционным кредитам на строительство и реко</w:t>
      </w:r>
      <w:r w:rsidRPr="000C133F">
        <w:rPr>
          <w:b/>
          <w:color w:val="000000" w:themeColor="text1"/>
          <w:kern w:val="24"/>
          <w:sz w:val="28"/>
          <w:szCs w:val="28"/>
        </w:rPr>
        <w:t>н</w:t>
      </w:r>
      <w:r w:rsidRPr="000C133F">
        <w:rPr>
          <w:b/>
          <w:color w:val="000000" w:themeColor="text1"/>
          <w:kern w:val="24"/>
          <w:sz w:val="28"/>
          <w:szCs w:val="28"/>
        </w:rPr>
        <w:t>струкцию объектов для мясного скотоводства, млрд руб.</w:t>
      </w:r>
    </w:p>
    <w:tbl>
      <w:tblPr>
        <w:tblStyle w:val="ae"/>
        <w:tblW w:w="9747" w:type="dxa"/>
        <w:tblLayout w:type="fixed"/>
        <w:tblLook w:val="04A0" w:firstRow="1" w:lastRow="0" w:firstColumn="1" w:lastColumn="0" w:noHBand="0" w:noVBand="1"/>
      </w:tblPr>
      <w:tblGrid>
        <w:gridCol w:w="2235"/>
        <w:gridCol w:w="840"/>
        <w:gridCol w:w="997"/>
        <w:gridCol w:w="1113"/>
        <w:gridCol w:w="725"/>
        <w:gridCol w:w="997"/>
        <w:gridCol w:w="997"/>
        <w:gridCol w:w="855"/>
        <w:gridCol w:w="988"/>
      </w:tblGrid>
      <w:tr w:rsidR="000C133F" w:rsidRPr="000C133F" w:rsidTr="00B6296D">
        <w:trPr>
          <w:trHeight w:val="563"/>
        </w:trPr>
        <w:tc>
          <w:tcPr>
            <w:tcW w:w="2235" w:type="dxa"/>
            <w:vMerge w:val="restart"/>
            <w:shd w:val="clear" w:color="auto" w:fill="C6D9F1" w:themeFill="text2" w:themeFillTint="33"/>
          </w:tcPr>
          <w:p w:rsidR="000C133F" w:rsidRPr="000C133F" w:rsidRDefault="000C133F" w:rsidP="000C133F">
            <w:pPr>
              <w:jc w:val="center"/>
              <w:rPr>
                <w:b/>
                <w:color w:val="000000" w:themeColor="text1"/>
                <w:kern w:val="24"/>
              </w:rPr>
            </w:pPr>
            <w:r w:rsidRPr="000C133F">
              <w:rPr>
                <w:b/>
                <w:color w:val="000000" w:themeColor="text1"/>
                <w:kern w:val="24"/>
              </w:rPr>
              <w:t xml:space="preserve">Субсидирование части процентной ставки по </w:t>
            </w:r>
            <w:proofErr w:type="spellStart"/>
            <w:r w:rsidRPr="000C133F">
              <w:rPr>
                <w:b/>
                <w:color w:val="000000" w:themeColor="text1"/>
                <w:kern w:val="24"/>
              </w:rPr>
              <w:t>инвести-ционным</w:t>
            </w:r>
            <w:proofErr w:type="spellEnd"/>
            <w:r w:rsidRPr="000C133F">
              <w:rPr>
                <w:b/>
                <w:color w:val="000000" w:themeColor="text1"/>
                <w:kern w:val="24"/>
              </w:rPr>
              <w:t xml:space="preserve"> кредитам (займам) на строи-</w:t>
            </w:r>
            <w:proofErr w:type="spellStart"/>
            <w:r w:rsidRPr="000C133F">
              <w:rPr>
                <w:b/>
                <w:color w:val="000000" w:themeColor="text1"/>
                <w:kern w:val="24"/>
              </w:rPr>
              <w:t>тельство</w:t>
            </w:r>
            <w:proofErr w:type="spellEnd"/>
            <w:r w:rsidRPr="000C133F">
              <w:rPr>
                <w:b/>
                <w:color w:val="000000" w:themeColor="text1"/>
                <w:kern w:val="24"/>
              </w:rPr>
              <w:t xml:space="preserve"> и </w:t>
            </w:r>
            <w:proofErr w:type="spellStart"/>
            <w:r w:rsidRPr="000C133F">
              <w:rPr>
                <w:b/>
                <w:color w:val="000000" w:themeColor="text1"/>
                <w:kern w:val="24"/>
              </w:rPr>
              <w:t>реконст-рукцию</w:t>
            </w:r>
            <w:proofErr w:type="spellEnd"/>
            <w:r w:rsidRPr="000C133F">
              <w:rPr>
                <w:b/>
                <w:color w:val="000000" w:themeColor="text1"/>
                <w:kern w:val="24"/>
              </w:rPr>
              <w:t xml:space="preserve"> объектов  для мясного скот</w:t>
            </w:r>
            <w:r w:rsidRPr="000C133F">
              <w:rPr>
                <w:b/>
                <w:color w:val="000000" w:themeColor="text1"/>
                <w:kern w:val="24"/>
              </w:rPr>
              <w:t>о</w:t>
            </w:r>
            <w:r w:rsidRPr="000C133F">
              <w:rPr>
                <w:b/>
                <w:color w:val="000000" w:themeColor="text1"/>
                <w:kern w:val="24"/>
              </w:rPr>
              <w:t>водства</w:t>
            </w:r>
          </w:p>
        </w:tc>
        <w:tc>
          <w:tcPr>
            <w:tcW w:w="2950" w:type="dxa"/>
            <w:gridSpan w:val="3"/>
            <w:shd w:val="clear" w:color="auto" w:fill="C6D9F1" w:themeFill="text2" w:themeFillTint="33"/>
            <w:vAlign w:val="center"/>
          </w:tcPr>
          <w:p w:rsidR="000C133F" w:rsidRPr="000C133F" w:rsidRDefault="000C133F" w:rsidP="000C133F">
            <w:pPr>
              <w:jc w:val="center"/>
              <w:rPr>
                <w:b/>
                <w:color w:val="000000" w:themeColor="text1"/>
                <w:kern w:val="24"/>
              </w:rPr>
            </w:pPr>
            <w:r w:rsidRPr="000C133F">
              <w:rPr>
                <w:b/>
                <w:color w:val="000000" w:themeColor="text1"/>
                <w:kern w:val="24"/>
              </w:rPr>
              <w:t>Предусмотрено</w:t>
            </w:r>
          </w:p>
        </w:tc>
        <w:tc>
          <w:tcPr>
            <w:tcW w:w="2719" w:type="dxa"/>
            <w:gridSpan w:val="3"/>
            <w:shd w:val="clear" w:color="auto" w:fill="C6D9F1" w:themeFill="text2" w:themeFillTint="33"/>
            <w:vAlign w:val="center"/>
          </w:tcPr>
          <w:p w:rsidR="000C133F" w:rsidRPr="000C133F" w:rsidRDefault="000C133F" w:rsidP="000C133F">
            <w:pPr>
              <w:jc w:val="center"/>
              <w:rPr>
                <w:b/>
                <w:color w:val="000000" w:themeColor="text1"/>
                <w:kern w:val="24"/>
              </w:rPr>
            </w:pPr>
            <w:r w:rsidRPr="000C133F">
              <w:rPr>
                <w:b/>
                <w:color w:val="000000" w:themeColor="text1"/>
                <w:kern w:val="24"/>
              </w:rPr>
              <w:t xml:space="preserve">Фактически </w:t>
            </w:r>
          </w:p>
          <w:p w:rsidR="000C133F" w:rsidRPr="000C133F" w:rsidRDefault="000C133F" w:rsidP="000C133F">
            <w:pPr>
              <w:jc w:val="center"/>
              <w:rPr>
                <w:b/>
                <w:color w:val="000000" w:themeColor="text1"/>
                <w:kern w:val="24"/>
              </w:rPr>
            </w:pPr>
            <w:r w:rsidRPr="000C133F">
              <w:rPr>
                <w:b/>
                <w:color w:val="000000" w:themeColor="text1"/>
                <w:kern w:val="24"/>
              </w:rPr>
              <w:t>перечислено</w:t>
            </w:r>
          </w:p>
        </w:tc>
        <w:tc>
          <w:tcPr>
            <w:tcW w:w="1843" w:type="dxa"/>
            <w:gridSpan w:val="2"/>
            <w:shd w:val="clear" w:color="auto" w:fill="C6D9F1" w:themeFill="text2" w:themeFillTint="33"/>
            <w:vAlign w:val="center"/>
          </w:tcPr>
          <w:p w:rsidR="000C133F" w:rsidRPr="000C133F" w:rsidRDefault="000C133F" w:rsidP="000C133F">
            <w:pPr>
              <w:jc w:val="center"/>
              <w:rPr>
                <w:b/>
                <w:color w:val="000000" w:themeColor="text1"/>
                <w:kern w:val="24"/>
              </w:rPr>
            </w:pPr>
            <w:r w:rsidRPr="000C133F">
              <w:rPr>
                <w:b/>
                <w:color w:val="000000" w:themeColor="text1"/>
                <w:kern w:val="24"/>
              </w:rPr>
              <w:t>Выполнение, %</w:t>
            </w:r>
          </w:p>
        </w:tc>
      </w:tr>
      <w:tr w:rsidR="000C133F" w:rsidRPr="000C133F" w:rsidTr="00B6296D">
        <w:trPr>
          <w:trHeight w:val="164"/>
        </w:trPr>
        <w:tc>
          <w:tcPr>
            <w:tcW w:w="2235" w:type="dxa"/>
            <w:vMerge/>
            <w:shd w:val="clear" w:color="auto" w:fill="C6D9F1" w:themeFill="text2" w:themeFillTint="33"/>
          </w:tcPr>
          <w:p w:rsidR="000C133F" w:rsidRPr="000C133F" w:rsidRDefault="000C133F" w:rsidP="000C133F">
            <w:pPr>
              <w:jc w:val="both"/>
              <w:rPr>
                <w:b/>
                <w:color w:val="000000" w:themeColor="text1"/>
                <w:kern w:val="24"/>
              </w:rPr>
            </w:pPr>
          </w:p>
        </w:tc>
        <w:tc>
          <w:tcPr>
            <w:tcW w:w="840" w:type="dxa"/>
            <w:shd w:val="clear" w:color="auto" w:fill="C6D9F1" w:themeFill="text2" w:themeFillTint="33"/>
            <w:vAlign w:val="center"/>
          </w:tcPr>
          <w:p w:rsidR="000C133F" w:rsidRPr="000C133F" w:rsidRDefault="000C133F" w:rsidP="000C133F">
            <w:pPr>
              <w:ind w:left="-119" w:right="-108"/>
              <w:jc w:val="center"/>
              <w:rPr>
                <w:b/>
                <w:color w:val="000000" w:themeColor="text1"/>
                <w:kern w:val="24"/>
              </w:rPr>
            </w:pPr>
            <w:r w:rsidRPr="000C133F">
              <w:rPr>
                <w:b/>
                <w:color w:val="000000" w:themeColor="text1"/>
                <w:kern w:val="24"/>
              </w:rPr>
              <w:t>всего</w:t>
            </w:r>
          </w:p>
        </w:tc>
        <w:tc>
          <w:tcPr>
            <w:tcW w:w="997" w:type="dxa"/>
            <w:shd w:val="clear" w:color="auto" w:fill="C6D9F1" w:themeFill="text2" w:themeFillTint="33"/>
            <w:vAlign w:val="center"/>
          </w:tcPr>
          <w:p w:rsidR="000C133F" w:rsidRPr="000C133F" w:rsidRDefault="000C133F" w:rsidP="000C133F">
            <w:pPr>
              <w:ind w:left="-119" w:right="-108"/>
              <w:jc w:val="center"/>
              <w:rPr>
                <w:b/>
                <w:color w:val="000000" w:themeColor="text1"/>
                <w:kern w:val="24"/>
              </w:rPr>
            </w:pPr>
            <w:proofErr w:type="spellStart"/>
            <w:r w:rsidRPr="000C133F">
              <w:rPr>
                <w:b/>
                <w:color w:val="000000" w:themeColor="text1"/>
                <w:kern w:val="24"/>
              </w:rPr>
              <w:t>федера-льный</w:t>
            </w:r>
            <w:proofErr w:type="spellEnd"/>
            <w:r w:rsidRPr="000C133F">
              <w:rPr>
                <w:b/>
                <w:color w:val="000000" w:themeColor="text1"/>
                <w:kern w:val="24"/>
              </w:rPr>
              <w:t xml:space="preserve"> бюджет</w:t>
            </w:r>
          </w:p>
        </w:tc>
        <w:tc>
          <w:tcPr>
            <w:tcW w:w="1113" w:type="dxa"/>
            <w:shd w:val="clear" w:color="auto" w:fill="C6D9F1" w:themeFill="text2" w:themeFillTint="33"/>
            <w:vAlign w:val="center"/>
          </w:tcPr>
          <w:p w:rsidR="000C133F" w:rsidRPr="000C133F" w:rsidRDefault="000C133F" w:rsidP="000C133F">
            <w:pPr>
              <w:ind w:left="-119" w:right="-108"/>
              <w:jc w:val="center"/>
              <w:rPr>
                <w:b/>
                <w:color w:val="000000" w:themeColor="text1"/>
                <w:kern w:val="24"/>
              </w:rPr>
            </w:pPr>
            <w:proofErr w:type="spellStart"/>
            <w:r w:rsidRPr="000C133F">
              <w:rPr>
                <w:b/>
                <w:color w:val="000000" w:themeColor="text1"/>
                <w:kern w:val="24"/>
              </w:rPr>
              <w:t>регио-нальный</w:t>
            </w:r>
            <w:proofErr w:type="spellEnd"/>
            <w:r w:rsidRPr="000C133F">
              <w:rPr>
                <w:b/>
                <w:color w:val="000000" w:themeColor="text1"/>
                <w:kern w:val="24"/>
              </w:rPr>
              <w:t xml:space="preserve"> бюджет</w:t>
            </w:r>
          </w:p>
        </w:tc>
        <w:tc>
          <w:tcPr>
            <w:tcW w:w="725" w:type="dxa"/>
            <w:shd w:val="clear" w:color="auto" w:fill="C6D9F1" w:themeFill="text2" w:themeFillTint="33"/>
            <w:vAlign w:val="center"/>
          </w:tcPr>
          <w:p w:rsidR="000C133F" w:rsidRPr="000C133F" w:rsidRDefault="000C133F" w:rsidP="000C133F">
            <w:pPr>
              <w:ind w:left="-119" w:right="-108"/>
              <w:jc w:val="center"/>
              <w:rPr>
                <w:b/>
                <w:color w:val="000000" w:themeColor="text1"/>
                <w:kern w:val="24"/>
              </w:rPr>
            </w:pPr>
            <w:r w:rsidRPr="000C133F">
              <w:rPr>
                <w:b/>
                <w:color w:val="000000" w:themeColor="text1"/>
                <w:kern w:val="24"/>
              </w:rPr>
              <w:t>всего</w:t>
            </w:r>
          </w:p>
        </w:tc>
        <w:tc>
          <w:tcPr>
            <w:tcW w:w="997" w:type="dxa"/>
            <w:shd w:val="clear" w:color="auto" w:fill="C6D9F1" w:themeFill="text2" w:themeFillTint="33"/>
            <w:vAlign w:val="center"/>
          </w:tcPr>
          <w:p w:rsidR="000C133F" w:rsidRPr="000C133F" w:rsidRDefault="000C133F" w:rsidP="000C133F">
            <w:pPr>
              <w:ind w:left="-119" w:right="-108"/>
              <w:jc w:val="center"/>
              <w:rPr>
                <w:b/>
                <w:color w:val="000000" w:themeColor="text1"/>
                <w:kern w:val="24"/>
              </w:rPr>
            </w:pPr>
            <w:proofErr w:type="spellStart"/>
            <w:r w:rsidRPr="000C133F">
              <w:rPr>
                <w:b/>
                <w:color w:val="000000" w:themeColor="text1"/>
                <w:kern w:val="24"/>
              </w:rPr>
              <w:t>федера-льный</w:t>
            </w:r>
            <w:proofErr w:type="spellEnd"/>
            <w:r w:rsidRPr="000C133F">
              <w:rPr>
                <w:b/>
                <w:color w:val="000000" w:themeColor="text1"/>
                <w:kern w:val="24"/>
              </w:rPr>
              <w:t xml:space="preserve"> бюджет</w:t>
            </w:r>
          </w:p>
        </w:tc>
        <w:tc>
          <w:tcPr>
            <w:tcW w:w="997" w:type="dxa"/>
            <w:shd w:val="clear" w:color="auto" w:fill="C6D9F1" w:themeFill="text2" w:themeFillTint="33"/>
            <w:vAlign w:val="center"/>
          </w:tcPr>
          <w:p w:rsidR="000C133F" w:rsidRPr="000C133F" w:rsidRDefault="000C133F" w:rsidP="000C133F">
            <w:pPr>
              <w:ind w:left="-119" w:right="-108"/>
              <w:jc w:val="center"/>
              <w:rPr>
                <w:b/>
                <w:color w:val="000000" w:themeColor="text1"/>
                <w:kern w:val="24"/>
              </w:rPr>
            </w:pPr>
            <w:proofErr w:type="spellStart"/>
            <w:r w:rsidRPr="000C133F">
              <w:rPr>
                <w:b/>
                <w:color w:val="000000" w:themeColor="text1"/>
                <w:kern w:val="24"/>
              </w:rPr>
              <w:t>регио-нальный</w:t>
            </w:r>
            <w:proofErr w:type="spellEnd"/>
            <w:r w:rsidRPr="000C133F">
              <w:rPr>
                <w:b/>
                <w:color w:val="000000" w:themeColor="text1"/>
                <w:kern w:val="24"/>
              </w:rPr>
              <w:t xml:space="preserve"> бюджет</w:t>
            </w:r>
          </w:p>
        </w:tc>
        <w:tc>
          <w:tcPr>
            <w:tcW w:w="855" w:type="dxa"/>
            <w:shd w:val="clear" w:color="auto" w:fill="C6D9F1" w:themeFill="text2" w:themeFillTint="33"/>
            <w:vAlign w:val="center"/>
          </w:tcPr>
          <w:p w:rsidR="000C133F" w:rsidRPr="000C133F" w:rsidRDefault="000C133F" w:rsidP="000C133F">
            <w:pPr>
              <w:ind w:left="-119" w:right="-108"/>
              <w:jc w:val="center"/>
              <w:rPr>
                <w:b/>
                <w:color w:val="000000" w:themeColor="text1"/>
                <w:kern w:val="24"/>
              </w:rPr>
            </w:pPr>
            <w:proofErr w:type="spellStart"/>
            <w:r w:rsidRPr="000C133F">
              <w:rPr>
                <w:b/>
                <w:color w:val="000000" w:themeColor="text1"/>
                <w:kern w:val="24"/>
              </w:rPr>
              <w:t>федера-льный</w:t>
            </w:r>
            <w:proofErr w:type="spellEnd"/>
            <w:r w:rsidRPr="000C133F">
              <w:rPr>
                <w:b/>
                <w:color w:val="000000" w:themeColor="text1"/>
                <w:kern w:val="24"/>
              </w:rPr>
              <w:t xml:space="preserve"> бюджет</w:t>
            </w:r>
          </w:p>
        </w:tc>
        <w:tc>
          <w:tcPr>
            <w:tcW w:w="988" w:type="dxa"/>
            <w:shd w:val="clear" w:color="auto" w:fill="C6D9F1" w:themeFill="text2" w:themeFillTint="33"/>
            <w:vAlign w:val="center"/>
          </w:tcPr>
          <w:p w:rsidR="000C133F" w:rsidRPr="000C133F" w:rsidRDefault="000C133F" w:rsidP="000C133F">
            <w:pPr>
              <w:ind w:left="-119" w:right="-108"/>
              <w:jc w:val="center"/>
              <w:rPr>
                <w:b/>
                <w:color w:val="000000" w:themeColor="text1"/>
                <w:kern w:val="24"/>
              </w:rPr>
            </w:pPr>
            <w:proofErr w:type="spellStart"/>
            <w:r w:rsidRPr="000C133F">
              <w:rPr>
                <w:b/>
                <w:color w:val="000000" w:themeColor="text1"/>
                <w:kern w:val="24"/>
              </w:rPr>
              <w:t>регио-нальный</w:t>
            </w:r>
            <w:proofErr w:type="spellEnd"/>
            <w:r w:rsidRPr="000C133F">
              <w:rPr>
                <w:b/>
                <w:color w:val="000000" w:themeColor="text1"/>
                <w:kern w:val="24"/>
              </w:rPr>
              <w:t xml:space="preserve"> бюджет</w:t>
            </w:r>
          </w:p>
        </w:tc>
      </w:tr>
      <w:tr w:rsidR="000C133F" w:rsidRPr="000C133F" w:rsidTr="008F745B">
        <w:trPr>
          <w:trHeight w:val="282"/>
        </w:trPr>
        <w:tc>
          <w:tcPr>
            <w:tcW w:w="2235" w:type="dxa"/>
          </w:tcPr>
          <w:p w:rsidR="000C133F" w:rsidRPr="000C133F" w:rsidRDefault="000C133F" w:rsidP="000C133F">
            <w:pPr>
              <w:jc w:val="both"/>
              <w:rPr>
                <w:color w:val="000000" w:themeColor="text1"/>
                <w:kern w:val="24"/>
              </w:rPr>
            </w:pPr>
            <w:r w:rsidRPr="000C133F">
              <w:rPr>
                <w:color w:val="000000" w:themeColor="text1"/>
                <w:kern w:val="24"/>
              </w:rPr>
              <w:t>2014 год</w:t>
            </w:r>
          </w:p>
        </w:tc>
        <w:tc>
          <w:tcPr>
            <w:tcW w:w="840" w:type="dxa"/>
          </w:tcPr>
          <w:p w:rsidR="000C133F" w:rsidRPr="000C133F" w:rsidRDefault="000C133F" w:rsidP="000C133F">
            <w:pPr>
              <w:jc w:val="center"/>
              <w:rPr>
                <w:color w:val="000000" w:themeColor="text1"/>
                <w:kern w:val="24"/>
              </w:rPr>
            </w:pPr>
            <w:r w:rsidRPr="000C133F">
              <w:rPr>
                <w:color w:val="000000" w:themeColor="text1"/>
                <w:kern w:val="24"/>
              </w:rPr>
              <w:t>3,62</w:t>
            </w:r>
          </w:p>
        </w:tc>
        <w:tc>
          <w:tcPr>
            <w:tcW w:w="997" w:type="dxa"/>
          </w:tcPr>
          <w:p w:rsidR="000C133F" w:rsidRPr="000C133F" w:rsidRDefault="000C133F" w:rsidP="000C133F">
            <w:pPr>
              <w:jc w:val="center"/>
              <w:rPr>
                <w:color w:val="000000" w:themeColor="text1"/>
                <w:kern w:val="24"/>
              </w:rPr>
            </w:pPr>
            <w:r w:rsidRPr="000C133F">
              <w:rPr>
                <w:color w:val="000000" w:themeColor="text1"/>
                <w:kern w:val="24"/>
              </w:rPr>
              <w:t>3,15</w:t>
            </w:r>
          </w:p>
        </w:tc>
        <w:tc>
          <w:tcPr>
            <w:tcW w:w="1113" w:type="dxa"/>
          </w:tcPr>
          <w:p w:rsidR="000C133F" w:rsidRPr="000C133F" w:rsidRDefault="000C133F" w:rsidP="000C133F">
            <w:pPr>
              <w:jc w:val="center"/>
              <w:rPr>
                <w:color w:val="000000" w:themeColor="text1"/>
                <w:kern w:val="24"/>
              </w:rPr>
            </w:pPr>
            <w:r w:rsidRPr="000C133F">
              <w:rPr>
                <w:color w:val="000000" w:themeColor="text1"/>
                <w:kern w:val="24"/>
              </w:rPr>
              <w:t>0,47</w:t>
            </w:r>
          </w:p>
        </w:tc>
        <w:tc>
          <w:tcPr>
            <w:tcW w:w="725" w:type="dxa"/>
          </w:tcPr>
          <w:p w:rsidR="000C133F" w:rsidRPr="000C133F" w:rsidRDefault="000C133F" w:rsidP="000C133F">
            <w:pPr>
              <w:jc w:val="center"/>
              <w:rPr>
                <w:color w:val="000000" w:themeColor="text1"/>
                <w:kern w:val="24"/>
              </w:rPr>
            </w:pPr>
            <w:r w:rsidRPr="000C133F">
              <w:rPr>
                <w:color w:val="000000" w:themeColor="text1"/>
                <w:kern w:val="24"/>
              </w:rPr>
              <w:t>3,54</w:t>
            </w:r>
          </w:p>
        </w:tc>
        <w:tc>
          <w:tcPr>
            <w:tcW w:w="997" w:type="dxa"/>
          </w:tcPr>
          <w:p w:rsidR="000C133F" w:rsidRPr="000C133F" w:rsidRDefault="000C133F" w:rsidP="000C133F">
            <w:pPr>
              <w:jc w:val="center"/>
              <w:rPr>
                <w:color w:val="000000" w:themeColor="text1"/>
                <w:kern w:val="24"/>
              </w:rPr>
            </w:pPr>
            <w:r w:rsidRPr="000C133F">
              <w:rPr>
                <w:color w:val="000000" w:themeColor="text1"/>
                <w:kern w:val="24"/>
              </w:rPr>
              <w:t>3,146</w:t>
            </w:r>
          </w:p>
        </w:tc>
        <w:tc>
          <w:tcPr>
            <w:tcW w:w="997" w:type="dxa"/>
          </w:tcPr>
          <w:p w:rsidR="000C133F" w:rsidRPr="000C133F" w:rsidRDefault="000C133F" w:rsidP="000C133F">
            <w:pPr>
              <w:jc w:val="center"/>
              <w:rPr>
                <w:color w:val="000000" w:themeColor="text1"/>
                <w:kern w:val="24"/>
              </w:rPr>
            </w:pPr>
            <w:r w:rsidRPr="000C133F">
              <w:rPr>
                <w:color w:val="000000" w:themeColor="text1"/>
                <w:kern w:val="24"/>
              </w:rPr>
              <w:t>0,44</w:t>
            </w:r>
          </w:p>
        </w:tc>
        <w:tc>
          <w:tcPr>
            <w:tcW w:w="855" w:type="dxa"/>
          </w:tcPr>
          <w:p w:rsidR="000C133F" w:rsidRPr="000C133F" w:rsidRDefault="000C133F" w:rsidP="000C133F">
            <w:pPr>
              <w:jc w:val="center"/>
              <w:rPr>
                <w:color w:val="000000" w:themeColor="text1"/>
                <w:kern w:val="24"/>
              </w:rPr>
            </w:pPr>
            <w:r w:rsidRPr="000C133F">
              <w:rPr>
                <w:color w:val="000000" w:themeColor="text1"/>
                <w:kern w:val="24"/>
              </w:rPr>
              <w:t>99,9</w:t>
            </w:r>
          </w:p>
        </w:tc>
        <w:tc>
          <w:tcPr>
            <w:tcW w:w="988" w:type="dxa"/>
          </w:tcPr>
          <w:p w:rsidR="000C133F" w:rsidRPr="000C133F" w:rsidRDefault="000C133F" w:rsidP="000C133F">
            <w:pPr>
              <w:jc w:val="center"/>
              <w:rPr>
                <w:color w:val="000000" w:themeColor="text1"/>
                <w:kern w:val="24"/>
              </w:rPr>
            </w:pPr>
            <w:r w:rsidRPr="000C133F">
              <w:rPr>
                <w:color w:val="000000" w:themeColor="text1"/>
                <w:kern w:val="24"/>
              </w:rPr>
              <w:t>94</w:t>
            </w:r>
          </w:p>
        </w:tc>
      </w:tr>
    </w:tbl>
    <w:p w:rsidR="000C133F" w:rsidRPr="000C133F" w:rsidRDefault="000C133F" w:rsidP="000C133F">
      <w:pPr>
        <w:spacing w:line="240" w:lineRule="auto"/>
        <w:jc w:val="right"/>
        <w:rPr>
          <w:rFonts w:eastAsia="Times New Roman"/>
          <w:color w:val="000000" w:themeColor="text1"/>
          <w:kern w:val="24"/>
          <w:sz w:val="16"/>
          <w:szCs w:val="24"/>
          <w:lang w:eastAsia="ru-RU"/>
        </w:rPr>
      </w:pPr>
    </w:p>
    <w:p w:rsidR="000C133F" w:rsidRPr="000C133F" w:rsidRDefault="000C133F" w:rsidP="008F3F26">
      <w:pPr>
        <w:spacing w:after="120" w:line="240" w:lineRule="auto"/>
        <w:ind w:firstLine="567"/>
        <w:jc w:val="both"/>
        <w:rPr>
          <w:color w:val="000000" w:themeColor="text1"/>
          <w:kern w:val="24"/>
          <w:sz w:val="28"/>
          <w:szCs w:val="28"/>
        </w:rPr>
      </w:pPr>
      <w:r w:rsidRPr="000C133F">
        <w:rPr>
          <w:color w:val="000000" w:themeColor="text1"/>
          <w:kern w:val="24"/>
          <w:sz w:val="28"/>
          <w:szCs w:val="28"/>
        </w:rPr>
        <w:t>Около 77% всего объёма выплаченных субсидий по инвестиционным кред</w:t>
      </w:r>
      <w:r w:rsidRPr="000C133F">
        <w:rPr>
          <w:color w:val="000000" w:themeColor="text1"/>
          <w:kern w:val="24"/>
          <w:sz w:val="28"/>
          <w:szCs w:val="28"/>
        </w:rPr>
        <w:t>и</w:t>
      </w:r>
      <w:r w:rsidRPr="000C133F">
        <w:rPr>
          <w:color w:val="000000" w:themeColor="text1"/>
          <w:kern w:val="24"/>
          <w:sz w:val="28"/>
          <w:szCs w:val="28"/>
        </w:rPr>
        <w:t xml:space="preserve">там были получены производителями Центрального федерального округа </w:t>
      </w:r>
      <w:r w:rsidRPr="000C133F">
        <w:rPr>
          <w:color w:val="000000" w:themeColor="text1"/>
          <w:kern w:val="24"/>
          <w:sz w:val="28"/>
          <w:szCs w:val="28"/>
        </w:rPr>
        <w:br/>
        <w:t>(рис. 4.4).</w:t>
      </w:r>
    </w:p>
    <w:p w:rsidR="00B6296D" w:rsidRDefault="008E09B9" w:rsidP="00B6296D">
      <w:pPr>
        <w:jc w:val="center"/>
        <w:rPr>
          <w:b/>
          <w:color w:val="000000" w:themeColor="text1"/>
          <w:kern w:val="24"/>
          <w:sz w:val="28"/>
          <w:szCs w:val="28"/>
        </w:rPr>
      </w:pPr>
      <w:r w:rsidRPr="008E09B9">
        <w:rPr>
          <w:noProof/>
          <w:color w:val="000000" w:themeColor="text1"/>
          <w:kern w:val="24"/>
          <w:sz w:val="28"/>
          <w:szCs w:val="28"/>
          <w:lang w:eastAsia="ru-RU"/>
        </w:rPr>
        <w:drawing>
          <wp:inline distT="0" distB="0" distL="0" distR="0">
            <wp:extent cx="5276850" cy="2162175"/>
            <wp:effectExtent l="19050" t="0" r="0" b="0"/>
            <wp:docPr id="12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C133F" w:rsidRPr="008E09B9" w:rsidRDefault="000C133F" w:rsidP="00B6296D">
      <w:pPr>
        <w:jc w:val="center"/>
        <w:rPr>
          <w:b/>
          <w:color w:val="000000" w:themeColor="text1"/>
          <w:kern w:val="24"/>
          <w:sz w:val="28"/>
          <w:szCs w:val="28"/>
        </w:rPr>
      </w:pPr>
      <w:r w:rsidRPr="008E09B9">
        <w:rPr>
          <w:b/>
          <w:color w:val="000000" w:themeColor="text1"/>
          <w:kern w:val="24"/>
          <w:sz w:val="28"/>
          <w:szCs w:val="28"/>
        </w:rPr>
        <w:t>Рис. 4.4. Доля федеральных округов в общем объёме субсидирования пр</w:t>
      </w:r>
      <w:r w:rsidRPr="008E09B9">
        <w:rPr>
          <w:b/>
          <w:color w:val="000000" w:themeColor="text1"/>
          <w:kern w:val="24"/>
          <w:sz w:val="28"/>
          <w:szCs w:val="28"/>
        </w:rPr>
        <w:t>о</w:t>
      </w:r>
      <w:r w:rsidRPr="008E09B9">
        <w:rPr>
          <w:b/>
          <w:color w:val="000000" w:themeColor="text1"/>
          <w:kern w:val="24"/>
          <w:sz w:val="28"/>
          <w:szCs w:val="28"/>
        </w:rPr>
        <w:t>центных ставок по привлечённым инвестиционным кредитам (займам) на строительство</w:t>
      </w:r>
      <w:r w:rsidR="008E09B9">
        <w:rPr>
          <w:b/>
          <w:color w:val="000000" w:themeColor="text1"/>
          <w:kern w:val="24"/>
          <w:sz w:val="28"/>
          <w:szCs w:val="28"/>
        </w:rPr>
        <w:t xml:space="preserve"> </w:t>
      </w:r>
      <w:r w:rsidRPr="008E09B9">
        <w:rPr>
          <w:b/>
          <w:color w:val="000000" w:themeColor="text1"/>
          <w:kern w:val="24"/>
          <w:sz w:val="28"/>
          <w:szCs w:val="28"/>
        </w:rPr>
        <w:t>и реконструкцию объектов для мясного скотоводства</w:t>
      </w:r>
    </w:p>
    <w:p w:rsidR="000C133F" w:rsidRPr="000C133F" w:rsidRDefault="000C133F" w:rsidP="000C133F">
      <w:pPr>
        <w:autoSpaceDE w:val="0"/>
        <w:autoSpaceDN w:val="0"/>
        <w:adjustRightInd w:val="0"/>
        <w:spacing w:line="240" w:lineRule="auto"/>
        <w:ind w:firstLine="540"/>
        <w:jc w:val="both"/>
        <w:rPr>
          <w:color w:val="000000" w:themeColor="text1"/>
          <w:kern w:val="24"/>
          <w:sz w:val="28"/>
          <w:szCs w:val="28"/>
        </w:rPr>
      </w:pPr>
      <w:r w:rsidRPr="000C133F">
        <w:rPr>
          <w:color w:val="000000" w:themeColor="text1"/>
          <w:kern w:val="24"/>
          <w:sz w:val="28"/>
          <w:szCs w:val="28"/>
        </w:rPr>
        <w:lastRenderedPageBreak/>
        <w:t xml:space="preserve">В 2014 году в подотрасли мясного скотоводства </w:t>
      </w:r>
      <w:r w:rsidR="00D87452">
        <w:rPr>
          <w:color w:val="000000" w:themeColor="text1"/>
          <w:kern w:val="24"/>
          <w:sz w:val="28"/>
          <w:szCs w:val="28"/>
        </w:rPr>
        <w:t>к</w:t>
      </w:r>
      <w:r w:rsidRPr="00D87452">
        <w:rPr>
          <w:color w:val="000000" w:themeColor="text1"/>
          <w:kern w:val="24"/>
          <w:sz w:val="28"/>
          <w:szCs w:val="28"/>
        </w:rPr>
        <w:t xml:space="preserve">омиссией по координации вопросов кредитования </w:t>
      </w:r>
      <w:r w:rsidR="00D87452">
        <w:rPr>
          <w:color w:val="000000" w:themeColor="text1"/>
          <w:kern w:val="24"/>
          <w:sz w:val="28"/>
          <w:szCs w:val="28"/>
        </w:rPr>
        <w:t>АПК</w:t>
      </w:r>
      <w:r w:rsidRPr="000C133F">
        <w:rPr>
          <w:color w:val="000000" w:themeColor="text1"/>
          <w:kern w:val="24"/>
          <w:sz w:val="28"/>
          <w:szCs w:val="28"/>
        </w:rPr>
        <w:t xml:space="preserve"> было отобрано 144 инвестицио</w:t>
      </w:r>
      <w:r w:rsidR="008D6F9E">
        <w:rPr>
          <w:color w:val="000000" w:themeColor="text1"/>
          <w:kern w:val="24"/>
          <w:sz w:val="28"/>
          <w:szCs w:val="28"/>
        </w:rPr>
        <w:t xml:space="preserve">нных проекта на сумму 9,4 млрд </w:t>
      </w:r>
      <w:r w:rsidRPr="000C133F">
        <w:rPr>
          <w:color w:val="000000" w:themeColor="text1"/>
          <w:kern w:val="24"/>
          <w:sz w:val="28"/>
          <w:szCs w:val="28"/>
        </w:rPr>
        <w:t>руб. Средний размер одобре</w:t>
      </w:r>
      <w:r w:rsidR="008D6F9E">
        <w:rPr>
          <w:color w:val="000000" w:themeColor="text1"/>
          <w:kern w:val="24"/>
          <w:sz w:val="28"/>
          <w:szCs w:val="28"/>
        </w:rPr>
        <w:t>нных кредитов составил 65,2 млн </w:t>
      </w:r>
      <w:r w:rsidRPr="000C133F">
        <w:rPr>
          <w:color w:val="000000" w:themeColor="text1"/>
          <w:kern w:val="24"/>
          <w:sz w:val="28"/>
          <w:szCs w:val="28"/>
        </w:rPr>
        <w:t>руб. Подавляющая часть вновь одобренных проектов по данному направлению приходилась на Центральный, Северо-Западный и Южный фед</w:t>
      </w:r>
      <w:r w:rsidRPr="000C133F">
        <w:rPr>
          <w:color w:val="000000" w:themeColor="text1"/>
          <w:kern w:val="24"/>
          <w:sz w:val="28"/>
          <w:szCs w:val="28"/>
        </w:rPr>
        <w:t>е</w:t>
      </w:r>
      <w:r w:rsidRPr="000C133F">
        <w:rPr>
          <w:color w:val="000000" w:themeColor="text1"/>
          <w:kern w:val="24"/>
          <w:sz w:val="28"/>
          <w:szCs w:val="28"/>
        </w:rPr>
        <w:t>ральные округа (около 80%) (рис. 4.4).</w:t>
      </w:r>
    </w:p>
    <w:p w:rsidR="000C133F" w:rsidRPr="000C133F" w:rsidRDefault="000C133F" w:rsidP="000C133F">
      <w:pPr>
        <w:jc w:val="both"/>
        <w:rPr>
          <w:color w:val="000000" w:themeColor="text1"/>
          <w:kern w:val="24"/>
          <w:sz w:val="28"/>
          <w:szCs w:val="28"/>
        </w:rPr>
      </w:pPr>
    </w:p>
    <w:p w:rsidR="000C133F" w:rsidRDefault="008E09B9" w:rsidP="000C133F">
      <w:pPr>
        <w:jc w:val="center"/>
        <w:rPr>
          <w:color w:val="000000" w:themeColor="text1"/>
          <w:kern w:val="24"/>
          <w:sz w:val="28"/>
          <w:szCs w:val="28"/>
        </w:rPr>
      </w:pPr>
      <w:r w:rsidRPr="008E09B9">
        <w:rPr>
          <w:noProof/>
          <w:color w:val="000000" w:themeColor="text1"/>
          <w:kern w:val="24"/>
          <w:sz w:val="28"/>
          <w:szCs w:val="28"/>
          <w:lang w:eastAsia="ru-RU"/>
        </w:rPr>
        <w:drawing>
          <wp:inline distT="0" distB="0" distL="0" distR="0">
            <wp:extent cx="5381625" cy="2533650"/>
            <wp:effectExtent l="19050" t="0" r="0" b="0"/>
            <wp:docPr id="12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C133F" w:rsidRPr="008E09B9" w:rsidRDefault="000C133F" w:rsidP="008E09B9">
      <w:pPr>
        <w:spacing w:line="240" w:lineRule="auto"/>
        <w:jc w:val="center"/>
        <w:rPr>
          <w:b/>
          <w:color w:val="000000" w:themeColor="text1"/>
          <w:kern w:val="24"/>
          <w:sz w:val="28"/>
          <w:szCs w:val="28"/>
        </w:rPr>
      </w:pPr>
      <w:r w:rsidRPr="008E09B9">
        <w:rPr>
          <w:b/>
          <w:color w:val="000000" w:themeColor="text1"/>
          <w:kern w:val="24"/>
          <w:sz w:val="28"/>
          <w:szCs w:val="28"/>
        </w:rPr>
        <w:t>Рис. 4.5. Распределение объемов одобренных кредитов на строительство и реконструкцию объектов для мясного скотоводства по федеральным окр</w:t>
      </w:r>
      <w:r w:rsidRPr="008E09B9">
        <w:rPr>
          <w:b/>
          <w:color w:val="000000" w:themeColor="text1"/>
          <w:kern w:val="24"/>
          <w:sz w:val="28"/>
          <w:szCs w:val="28"/>
        </w:rPr>
        <w:t>у</w:t>
      </w:r>
      <w:r w:rsidRPr="008E09B9">
        <w:rPr>
          <w:b/>
          <w:color w:val="000000" w:themeColor="text1"/>
          <w:kern w:val="24"/>
          <w:sz w:val="28"/>
          <w:szCs w:val="28"/>
        </w:rPr>
        <w:t>гам</w:t>
      </w:r>
    </w:p>
    <w:p w:rsidR="000C133F" w:rsidRPr="000C133F" w:rsidRDefault="000C133F" w:rsidP="000C133F">
      <w:pPr>
        <w:ind w:firstLine="709"/>
        <w:jc w:val="both"/>
        <w:rPr>
          <w:color w:val="000000" w:themeColor="text1"/>
          <w:kern w:val="24"/>
          <w:sz w:val="28"/>
          <w:szCs w:val="28"/>
        </w:rPr>
      </w:pPr>
    </w:p>
    <w:p w:rsidR="000C133F" w:rsidRPr="000C133F" w:rsidRDefault="000C133F" w:rsidP="000C133F">
      <w:pPr>
        <w:spacing w:line="240" w:lineRule="auto"/>
        <w:ind w:firstLine="709"/>
        <w:jc w:val="both"/>
        <w:rPr>
          <w:color w:val="000000" w:themeColor="text1"/>
          <w:kern w:val="24"/>
          <w:sz w:val="28"/>
          <w:szCs w:val="28"/>
        </w:rPr>
      </w:pPr>
      <w:r w:rsidRPr="000C133F">
        <w:rPr>
          <w:color w:val="000000" w:themeColor="text1"/>
          <w:kern w:val="24"/>
          <w:sz w:val="28"/>
          <w:szCs w:val="28"/>
        </w:rPr>
        <w:t xml:space="preserve">Около 85% </w:t>
      </w:r>
      <w:r w:rsidRPr="00D87452">
        <w:rPr>
          <w:color w:val="000000" w:themeColor="text1"/>
          <w:kern w:val="24"/>
          <w:sz w:val="28"/>
          <w:szCs w:val="28"/>
        </w:rPr>
        <w:t xml:space="preserve">одобренных </w:t>
      </w:r>
      <w:r w:rsidR="00D87452" w:rsidRPr="00D87452">
        <w:rPr>
          <w:color w:val="000000" w:themeColor="text1"/>
          <w:kern w:val="24"/>
          <w:sz w:val="28"/>
          <w:szCs w:val="28"/>
        </w:rPr>
        <w:t>к</w:t>
      </w:r>
      <w:r w:rsidRPr="00D87452">
        <w:rPr>
          <w:color w:val="000000" w:themeColor="text1"/>
          <w:kern w:val="24"/>
          <w:sz w:val="28"/>
          <w:szCs w:val="28"/>
        </w:rPr>
        <w:t>омиссией</w:t>
      </w:r>
      <w:r w:rsidRPr="000C133F">
        <w:rPr>
          <w:color w:val="000000" w:themeColor="text1"/>
          <w:kern w:val="24"/>
          <w:sz w:val="28"/>
          <w:szCs w:val="28"/>
        </w:rPr>
        <w:t xml:space="preserve"> кредитов по этому направлению прих</w:t>
      </w:r>
      <w:r w:rsidRPr="000C133F">
        <w:rPr>
          <w:color w:val="000000" w:themeColor="text1"/>
          <w:kern w:val="24"/>
          <w:sz w:val="28"/>
          <w:szCs w:val="28"/>
        </w:rPr>
        <w:t>о</w:t>
      </w:r>
      <w:r w:rsidRPr="000C133F">
        <w:rPr>
          <w:color w:val="000000" w:themeColor="text1"/>
          <w:kern w:val="24"/>
          <w:sz w:val="28"/>
          <w:szCs w:val="28"/>
        </w:rPr>
        <w:t>дится на производство и 15% – на переработку мяса крупного рогатого скота. При этом основной объем кредитов пришелся на Воронежскую область, Респу</w:t>
      </w:r>
      <w:r w:rsidRPr="000C133F">
        <w:rPr>
          <w:color w:val="000000" w:themeColor="text1"/>
          <w:kern w:val="24"/>
          <w:sz w:val="28"/>
          <w:szCs w:val="28"/>
        </w:rPr>
        <w:t>б</w:t>
      </w:r>
      <w:r w:rsidRPr="000C133F">
        <w:rPr>
          <w:color w:val="000000" w:themeColor="text1"/>
          <w:kern w:val="24"/>
          <w:sz w:val="28"/>
          <w:szCs w:val="28"/>
        </w:rPr>
        <w:t>лику Калмыкию и Калининградскую область. При этом 69% общего объема и</w:t>
      </w:r>
      <w:r w:rsidRPr="000C133F">
        <w:rPr>
          <w:color w:val="000000" w:themeColor="text1"/>
          <w:kern w:val="24"/>
          <w:sz w:val="28"/>
          <w:szCs w:val="28"/>
        </w:rPr>
        <w:t>н</w:t>
      </w:r>
      <w:r w:rsidRPr="000C133F">
        <w:rPr>
          <w:color w:val="000000" w:themeColor="text1"/>
          <w:kern w:val="24"/>
          <w:sz w:val="28"/>
          <w:szCs w:val="28"/>
        </w:rPr>
        <w:t>вестиционных кредитов было направлено на строительство, реконструкцию и модернизацию комплексов (ферм), объектов животноводства и 31% – на стро</w:t>
      </w:r>
      <w:r w:rsidRPr="000C133F">
        <w:rPr>
          <w:color w:val="000000" w:themeColor="text1"/>
          <w:kern w:val="24"/>
          <w:sz w:val="28"/>
          <w:szCs w:val="28"/>
        </w:rPr>
        <w:t>и</w:t>
      </w:r>
      <w:r w:rsidRPr="000C133F">
        <w:rPr>
          <w:color w:val="000000" w:themeColor="text1"/>
          <w:kern w:val="24"/>
          <w:sz w:val="28"/>
          <w:szCs w:val="28"/>
        </w:rPr>
        <w:t>тельство мясохладобоен, пунктов по первичной переработке и хранению мясной продукции (рис. 4.6 ).</w:t>
      </w:r>
    </w:p>
    <w:p w:rsidR="000C133F" w:rsidRPr="000C133F" w:rsidRDefault="000C133F" w:rsidP="000C133F">
      <w:pPr>
        <w:jc w:val="both"/>
        <w:rPr>
          <w:color w:val="000000" w:themeColor="text1"/>
          <w:kern w:val="24"/>
          <w:sz w:val="28"/>
          <w:szCs w:val="28"/>
        </w:rPr>
      </w:pPr>
    </w:p>
    <w:p w:rsidR="000C133F" w:rsidRPr="000C133F" w:rsidRDefault="008E09B9" w:rsidP="000C133F">
      <w:pPr>
        <w:jc w:val="center"/>
        <w:rPr>
          <w:color w:val="000000" w:themeColor="text1"/>
          <w:kern w:val="24"/>
          <w:sz w:val="28"/>
          <w:szCs w:val="28"/>
        </w:rPr>
      </w:pPr>
      <w:r w:rsidRPr="008E09B9">
        <w:rPr>
          <w:noProof/>
          <w:color w:val="000000" w:themeColor="text1"/>
          <w:kern w:val="24"/>
          <w:sz w:val="28"/>
          <w:szCs w:val="28"/>
          <w:lang w:eastAsia="ru-RU"/>
        </w:rPr>
        <w:drawing>
          <wp:inline distT="0" distB="0" distL="0" distR="0">
            <wp:extent cx="6076950" cy="2171700"/>
            <wp:effectExtent l="19050" t="0" r="0" b="0"/>
            <wp:docPr id="12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C133F" w:rsidRPr="008E09B9" w:rsidRDefault="000C133F" w:rsidP="008E09B9">
      <w:pPr>
        <w:spacing w:line="240" w:lineRule="auto"/>
        <w:ind w:firstLine="567"/>
        <w:jc w:val="center"/>
        <w:rPr>
          <w:b/>
          <w:color w:val="000000" w:themeColor="text1"/>
          <w:kern w:val="24"/>
          <w:sz w:val="28"/>
          <w:szCs w:val="28"/>
        </w:rPr>
      </w:pPr>
      <w:r w:rsidRPr="008E09B9">
        <w:rPr>
          <w:b/>
          <w:color w:val="000000" w:themeColor="text1"/>
          <w:kern w:val="24"/>
          <w:sz w:val="28"/>
          <w:szCs w:val="28"/>
        </w:rPr>
        <w:t>Рис 4.6. Структура кредитования мясного скотоводства</w:t>
      </w:r>
    </w:p>
    <w:p w:rsidR="000C133F" w:rsidRPr="000C133F" w:rsidRDefault="000C133F" w:rsidP="000C133F">
      <w:pPr>
        <w:spacing w:line="240" w:lineRule="auto"/>
        <w:ind w:firstLine="567"/>
        <w:jc w:val="both"/>
        <w:rPr>
          <w:rFonts w:eastAsia="Times New Roman"/>
          <w:color w:val="000000" w:themeColor="text1"/>
          <w:kern w:val="24"/>
          <w:sz w:val="28"/>
          <w:szCs w:val="28"/>
          <w:lang w:eastAsia="ru-RU"/>
        </w:rPr>
      </w:pPr>
    </w:p>
    <w:p w:rsidR="000C133F" w:rsidRPr="000C133F" w:rsidRDefault="000C133F" w:rsidP="008F3F26">
      <w:pPr>
        <w:spacing w:line="240" w:lineRule="auto"/>
        <w:ind w:firstLine="567"/>
        <w:jc w:val="both"/>
        <w:rPr>
          <w:color w:val="000000" w:themeColor="text1"/>
          <w:kern w:val="24"/>
          <w:sz w:val="28"/>
          <w:szCs w:val="28"/>
        </w:rPr>
      </w:pPr>
      <w:r w:rsidRPr="000C133F">
        <w:rPr>
          <w:color w:val="000000" w:themeColor="text1"/>
          <w:kern w:val="24"/>
          <w:sz w:val="28"/>
          <w:szCs w:val="28"/>
        </w:rPr>
        <w:lastRenderedPageBreak/>
        <w:t>В 2014 году для развития мясного скотоводства</w:t>
      </w:r>
      <w:r w:rsidRPr="000C133F">
        <w:rPr>
          <w:b/>
          <w:color w:val="000000" w:themeColor="text1"/>
          <w:kern w:val="24"/>
          <w:sz w:val="28"/>
          <w:szCs w:val="28"/>
        </w:rPr>
        <w:t xml:space="preserve"> </w:t>
      </w:r>
      <w:r w:rsidRPr="000C133F">
        <w:rPr>
          <w:color w:val="000000" w:themeColor="text1"/>
          <w:kern w:val="24"/>
          <w:sz w:val="28"/>
          <w:szCs w:val="28"/>
        </w:rPr>
        <w:t>привлечение кредитных р</w:t>
      </w:r>
      <w:r w:rsidRPr="000C133F">
        <w:rPr>
          <w:color w:val="000000" w:themeColor="text1"/>
          <w:kern w:val="24"/>
          <w:sz w:val="28"/>
          <w:szCs w:val="28"/>
        </w:rPr>
        <w:t>е</w:t>
      </w:r>
      <w:r w:rsidRPr="000C133F">
        <w:rPr>
          <w:color w:val="000000" w:themeColor="text1"/>
          <w:kern w:val="24"/>
          <w:sz w:val="28"/>
          <w:szCs w:val="28"/>
        </w:rPr>
        <w:t xml:space="preserve">сурсов позволило ввести в строй 39 новых объектов по производству крупного рогатого скота на убой, что обеспечило прирост производства крупного рогатого скота на убой в живом весе 5,3 тыс. тонн, кроме того, было реконструировано и модернизировано 26 объектов, дополнительный объем производства крупного рогатого скота в живом весе на реконструированных мощностях составил около 3 тыс. тонн. </w:t>
      </w:r>
    </w:p>
    <w:p w:rsidR="000C133F" w:rsidRPr="000C133F" w:rsidRDefault="000C133F" w:rsidP="008F3F26">
      <w:pPr>
        <w:autoSpaceDE w:val="0"/>
        <w:autoSpaceDN w:val="0"/>
        <w:adjustRightInd w:val="0"/>
        <w:spacing w:line="240" w:lineRule="auto"/>
        <w:ind w:firstLine="567"/>
        <w:jc w:val="both"/>
        <w:rPr>
          <w:color w:val="000000" w:themeColor="text1"/>
          <w:kern w:val="24"/>
          <w:sz w:val="28"/>
          <w:szCs w:val="28"/>
        </w:rPr>
      </w:pPr>
      <w:r w:rsidRPr="000C133F">
        <w:rPr>
          <w:color w:val="000000" w:themeColor="text1"/>
          <w:kern w:val="24"/>
          <w:sz w:val="28"/>
          <w:szCs w:val="28"/>
        </w:rPr>
        <w:t xml:space="preserve">В отчетном </w:t>
      </w:r>
      <w:r w:rsidRPr="00D87452">
        <w:rPr>
          <w:color w:val="000000" w:themeColor="text1"/>
          <w:kern w:val="24"/>
          <w:sz w:val="28"/>
          <w:szCs w:val="28"/>
        </w:rPr>
        <w:t xml:space="preserve">году </w:t>
      </w:r>
      <w:r w:rsidR="00D87452" w:rsidRPr="00D87452">
        <w:rPr>
          <w:color w:val="000000" w:themeColor="text1"/>
          <w:kern w:val="24"/>
          <w:sz w:val="28"/>
          <w:szCs w:val="28"/>
        </w:rPr>
        <w:t>к</w:t>
      </w:r>
      <w:r w:rsidRPr="00D87452">
        <w:rPr>
          <w:color w:val="000000" w:themeColor="text1"/>
          <w:kern w:val="24"/>
          <w:sz w:val="28"/>
          <w:szCs w:val="28"/>
        </w:rPr>
        <w:t>омиссией по координации вопросов кредитования АПК Минсельхоза России отобрано к субсидированию процентной</w:t>
      </w:r>
      <w:r w:rsidRPr="000C133F">
        <w:rPr>
          <w:color w:val="000000" w:themeColor="text1"/>
          <w:kern w:val="24"/>
          <w:sz w:val="28"/>
          <w:szCs w:val="28"/>
        </w:rPr>
        <w:t xml:space="preserve"> ставки 144 инв</w:t>
      </w:r>
      <w:r w:rsidRPr="000C133F">
        <w:rPr>
          <w:color w:val="000000" w:themeColor="text1"/>
          <w:kern w:val="24"/>
          <w:sz w:val="28"/>
          <w:szCs w:val="28"/>
        </w:rPr>
        <w:t>е</w:t>
      </w:r>
      <w:r w:rsidRPr="000C133F">
        <w:rPr>
          <w:color w:val="000000" w:themeColor="text1"/>
          <w:kern w:val="24"/>
          <w:sz w:val="28"/>
          <w:szCs w:val="28"/>
        </w:rPr>
        <w:t>стиционных проекта, направленных на развитие мясного скотоводства, сумма кредитных договоров по которым составила 9,4 млрд руб., дополнительное пр</w:t>
      </w:r>
      <w:r w:rsidRPr="000C133F">
        <w:rPr>
          <w:color w:val="000000" w:themeColor="text1"/>
          <w:kern w:val="24"/>
          <w:sz w:val="28"/>
          <w:szCs w:val="28"/>
        </w:rPr>
        <w:t>о</w:t>
      </w:r>
      <w:r w:rsidRPr="000C133F">
        <w:rPr>
          <w:color w:val="000000" w:themeColor="text1"/>
          <w:kern w:val="24"/>
          <w:sz w:val="28"/>
          <w:szCs w:val="28"/>
        </w:rPr>
        <w:t xml:space="preserve">изводство крупного рогатого скота на убой составит 35 тыс. тонн. </w:t>
      </w:r>
    </w:p>
    <w:p w:rsidR="000C133F" w:rsidRPr="000C133F" w:rsidRDefault="000C133F" w:rsidP="008F3F26">
      <w:pPr>
        <w:spacing w:line="240" w:lineRule="auto"/>
        <w:ind w:firstLine="567"/>
        <w:jc w:val="both"/>
        <w:rPr>
          <w:rFonts w:eastAsiaTheme="minorEastAsia"/>
          <w:color w:val="000000" w:themeColor="text1"/>
          <w:kern w:val="24"/>
          <w:sz w:val="28"/>
          <w:szCs w:val="28"/>
        </w:rPr>
      </w:pPr>
      <w:r w:rsidRPr="000C133F">
        <w:rPr>
          <w:rFonts w:eastAsiaTheme="minorEastAsia"/>
          <w:color w:val="000000" w:themeColor="text1"/>
          <w:kern w:val="24"/>
          <w:sz w:val="28"/>
          <w:szCs w:val="28"/>
        </w:rPr>
        <w:t>Наиболее значимые проекты реализуются в следующих субъектах Росси</w:t>
      </w:r>
      <w:r w:rsidRPr="000C133F">
        <w:rPr>
          <w:rFonts w:eastAsiaTheme="minorEastAsia"/>
          <w:color w:val="000000" w:themeColor="text1"/>
          <w:kern w:val="24"/>
          <w:sz w:val="28"/>
          <w:szCs w:val="28"/>
        </w:rPr>
        <w:t>й</w:t>
      </w:r>
      <w:r w:rsidRPr="000C133F">
        <w:rPr>
          <w:rFonts w:eastAsiaTheme="minorEastAsia"/>
          <w:color w:val="000000" w:themeColor="text1"/>
          <w:kern w:val="24"/>
          <w:sz w:val="28"/>
          <w:szCs w:val="28"/>
        </w:rPr>
        <w:t>ской Федерации:</w:t>
      </w:r>
    </w:p>
    <w:p w:rsidR="000C133F" w:rsidRPr="000C133F" w:rsidRDefault="000C133F" w:rsidP="008F3F26">
      <w:pPr>
        <w:spacing w:line="240" w:lineRule="auto"/>
        <w:ind w:firstLine="567"/>
        <w:jc w:val="both"/>
        <w:rPr>
          <w:rFonts w:eastAsiaTheme="minorEastAsia"/>
          <w:color w:val="000000" w:themeColor="text1"/>
          <w:kern w:val="24"/>
          <w:sz w:val="28"/>
          <w:szCs w:val="28"/>
        </w:rPr>
      </w:pPr>
      <w:r w:rsidRPr="000C133F">
        <w:rPr>
          <w:rFonts w:eastAsiaTheme="minorEastAsia"/>
          <w:color w:val="000000" w:themeColor="text1"/>
          <w:kern w:val="24"/>
          <w:sz w:val="28"/>
          <w:szCs w:val="28"/>
        </w:rPr>
        <w:t>в Брянской области Агрохолдинг «</w:t>
      </w:r>
      <w:proofErr w:type="spellStart"/>
      <w:r w:rsidRPr="000C133F">
        <w:rPr>
          <w:rFonts w:eastAsiaTheme="minorEastAsia"/>
          <w:color w:val="000000" w:themeColor="text1"/>
          <w:kern w:val="24"/>
          <w:sz w:val="28"/>
          <w:szCs w:val="28"/>
        </w:rPr>
        <w:t>Мираторг</w:t>
      </w:r>
      <w:proofErr w:type="spellEnd"/>
      <w:r w:rsidRPr="000C133F">
        <w:rPr>
          <w:rFonts w:eastAsiaTheme="minorEastAsia"/>
          <w:color w:val="000000" w:themeColor="text1"/>
          <w:kern w:val="24"/>
          <w:sz w:val="28"/>
          <w:szCs w:val="28"/>
        </w:rPr>
        <w:t>» реализует самый крупный и</w:t>
      </w:r>
      <w:r w:rsidRPr="000C133F">
        <w:rPr>
          <w:rFonts w:eastAsiaTheme="minorEastAsia"/>
          <w:color w:val="000000" w:themeColor="text1"/>
          <w:kern w:val="24"/>
          <w:sz w:val="28"/>
          <w:szCs w:val="28"/>
        </w:rPr>
        <w:t>н</w:t>
      </w:r>
      <w:r w:rsidRPr="000C133F">
        <w:rPr>
          <w:rFonts w:eastAsiaTheme="minorEastAsia"/>
          <w:color w:val="000000" w:themeColor="text1"/>
          <w:kern w:val="24"/>
          <w:sz w:val="28"/>
          <w:szCs w:val="28"/>
        </w:rPr>
        <w:t>вестиционный проект в стране, предусматривающий вертикально интегрирова</w:t>
      </w:r>
      <w:r w:rsidRPr="000C133F">
        <w:rPr>
          <w:rFonts w:eastAsiaTheme="minorEastAsia"/>
          <w:color w:val="000000" w:themeColor="text1"/>
          <w:kern w:val="24"/>
          <w:sz w:val="28"/>
          <w:szCs w:val="28"/>
        </w:rPr>
        <w:t>н</w:t>
      </w:r>
      <w:r w:rsidRPr="000C133F">
        <w:rPr>
          <w:rFonts w:eastAsiaTheme="minorEastAsia"/>
          <w:color w:val="000000" w:themeColor="text1"/>
          <w:kern w:val="24"/>
          <w:sz w:val="28"/>
          <w:szCs w:val="28"/>
        </w:rPr>
        <w:t>ный процесс производства мяса говядины «от поля до прилавка», создание более 3 тыс. рабочих мест, с проектной мощностью 110 тыс. коров (45 тыс. голов на единовременном откорме, высокоэффективное кормопроизводство, комплекс по убою и первичной переработке мяса мощностью 130 тыс. тонн в год);</w:t>
      </w:r>
    </w:p>
    <w:p w:rsidR="000C133F" w:rsidRPr="000C133F" w:rsidRDefault="000C133F" w:rsidP="008F3F26">
      <w:pPr>
        <w:spacing w:line="240" w:lineRule="auto"/>
        <w:ind w:firstLine="567"/>
        <w:jc w:val="both"/>
        <w:rPr>
          <w:rFonts w:eastAsiaTheme="minorEastAsia"/>
          <w:color w:val="000000" w:themeColor="text1"/>
          <w:kern w:val="24"/>
          <w:sz w:val="28"/>
          <w:szCs w:val="28"/>
        </w:rPr>
      </w:pPr>
      <w:r w:rsidRPr="000C133F">
        <w:rPr>
          <w:rFonts w:eastAsiaTheme="minorEastAsia"/>
          <w:color w:val="000000" w:themeColor="text1"/>
          <w:kern w:val="24"/>
          <w:sz w:val="28"/>
          <w:szCs w:val="28"/>
        </w:rPr>
        <w:t xml:space="preserve">в Воронежской области проект ООО «Заречное» предусматривает создание животноводческого объекта с производственной мощностью на 30 тыс. коров </w:t>
      </w:r>
      <w:r w:rsidRPr="000C133F">
        <w:rPr>
          <w:rFonts w:eastAsiaTheme="minorEastAsia"/>
          <w:color w:val="000000" w:themeColor="text1"/>
          <w:kern w:val="24"/>
          <w:sz w:val="28"/>
          <w:szCs w:val="28"/>
        </w:rPr>
        <w:br/>
        <w:t>с общим поголовьем свыше 84 тыс. голов крупного рогатого скота, строител</w:t>
      </w:r>
      <w:r w:rsidRPr="000C133F">
        <w:rPr>
          <w:rFonts w:eastAsiaTheme="minorEastAsia"/>
          <w:color w:val="000000" w:themeColor="text1"/>
          <w:kern w:val="24"/>
          <w:sz w:val="28"/>
          <w:szCs w:val="28"/>
        </w:rPr>
        <w:t>ь</w:t>
      </w:r>
      <w:r w:rsidRPr="000C133F">
        <w:rPr>
          <w:rFonts w:eastAsiaTheme="minorEastAsia"/>
          <w:color w:val="000000" w:themeColor="text1"/>
          <w:kern w:val="24"/>
          <w:sz w:val="28"/>
          <w:szCs w:val="28"/>
        </w:rPr>
        <w:t xml:space="preserve">ство комплекса по убою и первичной переработке говядины мощностью свыше 20 тыс. тонн в год; </w:t>
      </w:r>
    </w:p>
    <w:p w:rsidR="000C133F" w:rsidRPr="000C133F" w:rsidRDefault="000C133F" w:rsidP="008F3F26">
      <w:pPr>
        <w:spacing w:line="240" w:lineRule="auto"/>
        <w:ind w:firstLine="567"/>
        <w:jc w:val="both"/>
        <w:rPr>
          <w:rFonts w:eastAsiaTheme="minorEastAsia"/>
          <w:color w:val="000000" w:themeColor="text1"/>
          <w:kern w:val="24"/>
          <w:sz w:val="28"/>
          <w:szCs w:val="28"/>
        </w:rPr>
      </w:pPr>
      <w:r w:rsidRPr="000C133F">
        <w:rPr>
          <w:rFonts w:eastAsiaTheme="minorEastAsia"/>
          <w:color w:val="000000" w:themeColor="text1"/>
          <w:kern w:val="24"/>
          <w:sz w:val="28"/>
          <w:szCs w:val="28"/>
        </w:rPr>
        <w:t>в Калужской области реализация проекта ООО «Центр генетики «</w:t>
      </w:r>
      <w:proofErr w:type="spellStart"/>
      <w:r w:rsidRPr="000C133F">
        <w:rPr>
          <w:rFonts w:eastAsiaTheme="minorEastAsia"/>
          <w:color w:val="000000" w:themeColor="text1"/>
          <w:kern w:val="24"/>
          <w:sz w:val="28"/>
          <w:szCs w:val="28"/>
        </w:rPr>
        <w:t>Ангус</w:t>
      </w:r>
      <w:proofErr w:type="spellEnd"/>
      <w:r w:rsidRPr="000C133F">
        <w:rPr>
          <w:rFonts w:eastAsiaTheme="minorEastAsia"/>
          <w:color w:val="000000" w:themeColor="text1"/>
          <w:kern w:val="24"/>
          <w:sz w:val="28"/>
          <w:szCs w:val="28"/>
        </w:rPr>
        <w:t>» производственной мощностью 20 тыс. голов маточного поголовья позволит д</w:t>
      </w:r>
      <w:r w:rsidRPr="000C133F">
        <w:rPr>
          <w:rFonts w:eastAsiaTheme="minorEastAsia"/>
          <w:color w:val="000000" w:themeColor="text1"/>
          <w:kern w:val="24"/>
          <w:sz w:val="28"/>
          <w:szCs w:val="28"/>
        </w:rPr>
        <w:t>о</w:t>
      </w:r>
      <w:r w:rsidRPr="000C133F">
        <w:rPr>
          <w:rFonts w:eastAsiaTheme="minorEastAsia"/>
          <w:color w:val="000000" w:themeColor="text1"/>
          <w:kern w:val="24"/>
          <w:sz w:val="28"/>
          <w:szCs w:val="28"/>
        </w:rPr>
        <w:t>полнительно создать 150 рабочих мест.</w:t>
      </w:r>
    </w:p>
    <w:p w:rsidR="000C133F" w:rsidRPr="000C133F" w:rsidRDefault="000C133F" w:rsidP="008F3F26">
      <w:pPr>
        <w:spacing w:line="240" w:lineRule="auto"/>
        <w:ind w:firstLine="567"/>
        <w:jc w:val="both"/>
        <w:rPr>
          <w:color w:val="000000" w:themeColor="text1"/>
          <w:kern w:val="24"/>
          <w:sz w:val="28"/>
          <w:szCs w:val="28"/>
        </w:rPr>
      </w:pPr>
      <w:r w:rsidRPr="000C133F">
        <w:rPr>
          <w:color w:val="000000" w:themeColor="text1"/>
          <w:kern w:val="24"/>
          <w:sz w:val="28"/>
          <w:szCs w:val="28"/>
        </w:rPr>
        <w:t>Одновременно вышеуказанные холдинги ведут работу по интегрированию крестьянских (фермерских) хозяйств в крупные инвестиционные проекты, что оказывает позитивное влияние на занятость населения в регионах. В структуре производителей в подотрасли мясного скотоводства доля крестьянских (ферме</w:t>
      </w:r>
      <w:r w:rsidRPr="000C133F">
        <w:rPr>
          <w:color w:val="000000" w:themeColor="text1"/>
          <w:kern w:val="24"/>
          <w:sz w:val="28"/>
          <w:szCs w:val="28"/>
        </w:rPr>
        <w:t>р</w:t>
      </w:r>
      <w:r w:rsidRPr="000C133F">
        <w:rPr>
          <w:color w:val="000000" w:themeColor="text1"/>
          <w:kern w:val="24"/>
          <w:sz w:val="28"/>
          <w:szCs w:val="28"/>
        </w:rPr>
        <w:t xml:space="preserve">ских) хозяйств составляет порядка 35% и является самой высокой в сравнении с другими видами животноводства. </w:t>
      </w:r>
    </w:p>
    <w:p w:rsidR="000C133F" w:rsidRPr="000C133F" w:rsidRDefault="000C133F" w:rsidP="008F3F26">
      <w:pPr>
        <w:spacing w:line="240" w:lineRule="auto"/>
        <w:ind w:firstLine="708"/>
        <w:jc w:val="both"/>
        <w:rPr>
          <w:color w:val="000000" w:themeColor="text1"/>
          <w:kern w:val="24"/>
          <w:sz w:val="28"/>
          <w:szCs w:val="28"/>
        </w:rPr>
      </w:pPr>
      <w:bookmarkStart w:id="69" w:name="_Toc416281682"/>
      <w:r w:rsidRPr="000C133F">
        <w:rPr>
          <w:color w:val="000000" w:themeColor="text1"/>
          <w:kern w:val="24"/>
          <w:sz w:val="28"/>
          <w:szCs w:val="28"/>
        </w:rPr>
        <w:t>Отбор инвестиционных проектов с целью оказания государственной по</w:t>
      </w:r>
      <w:r w:rsidRPr="000C133F">
        <w:rPr>
          <w:color w:val="000000" w:themeColor="text1"/>
          <w:kern w:val="24"/>
          <w:sz w:val="28"/>
          <w:szCs w:val="28"/>
        </w:rPr>
        <w:t>д</w:t>
      </w:r>
      <w:r w:rsidRPr="000C133F">
        <w:rPr>
          <w:color w:val="000000" w:themeColor="text1"/>
          <w:kern w:val="24"/>
          <w:sz w:val="28"/>
          <w:szCs w:val="28"/>
        </w:rPr>
        <w:t xml:space="preserve">держки в виде субсидирования процентной ставки по полученным кредитам осуществляется </w:t>
      </w:r>
      <w:r w:rsidR="00D87452" w:rsidRPr="00D87452">
        <w:rPr>
          <w:color w:val="000000" w:themeColor="text1"/>
          <w:kern w:val="24"/>
          <w:sz w:val="28"/>
          <w:szCs w:val="28"/>
        </w:rPr>
        <w:t>к</w:t>
      </w:r>
      <w:r w:rsidRPr="00D87452">
        <w:rPr>
          <w:color w:val="000000" w:themeColor="text1"/>
          <w:kern w:val="24"/>
          <w:sz w:val="28"/>
          <w:szCs w:val="28"/>
        </w:rPr>
        <w:t xml:space="preserve">омиссией </w:t>
      </w:r>
      <w:r w:rsidR="00D87452">
        <w:rPr>
          <w:color w:val="000000" w:themeColor="text1"/>
          <w:kern w:val="24"/>
          <w:sz w:val="28"/>
          <w:szCs w:val="28"/>
        </w:rPr>
        <w:t>АПК</w:t>
      </w:r>
      <w:r w:rsidRPr="00D87452">
        <w:rPr>
          <w:color w:val="000000" w:themeColor="text1"/>
          <w:kern w:val="24"/>
          <w:sz w:val="28"/>
          <w:szCs w:val="28"/>
        </w:rPr>
        <w:t xml:space="preserve"> на основании</w:t>
      </w:r>
      <w:r w:rsidRPr="000C133F">
        <w:rPr>
          <w:color w:val="000000" w:themeColor="text1"/>
          <w:kern w:val="24"/>
          <w:sz w:val="28"/>
          <w:szCs w:val="28"/>
        </w:rPr>
        <w:t xml:space="preserve"> заявок, представляемых органом управления агропромышленным комплексом Российской Федерации, и в пред</w:t>
      </w:r>
      <w:r w:rsidRPr="000C133F">
        <w:rPr>
          <w:color w:val="000000" w:themeColor="text1"/>
          <w:kern w:val="24"/>
          <w:sz w:val="28"/>
          <w:szCs w:val="28"/>
        </w:rPr>
        <w:t>е</w:t>
      </w:r>
      <w:r w:rsidRPr="000C133F">
        <w:rPr>
          <w:color w:val="000000" w:themeColor="text1"/>
          <w:kern w:val="24"/>
          <w:sz w:val="28"/>
          <w:szCs w:val="28"/>
        </w:rPr>
        <w:t>лах средств, определенных федеральным бюджетом на очередной финансовый год.</w:t>
      </w:r>
      <w:bookmarkEnd w:id="69"/>
    </w:p>
    <w:p w:rsidR="000C133F" w:rsidRPr="000C133F" w:rsidRDefault="000C133F" w:rsidP="008F3F26">
      <w:pPr>
        <w:spacing w:line="240" w:lineRule="auto"/>
        <w:ind w:firstLine="708"/>
        <w:jc w:val="both"/>
        <w:rPr>
          <w:color w:val="000000" w:themeColor="text1"/>
          <w:kern w:val="24"/>
          <w:sz w:val="28"/>
          <w:szCs w:val="28"/>
        </w:rPr>
      </w:pPr>
      <w:r w:rsidRPr="000C133F">
        <w:rPr>
          <w:color w:val="000000" w:themeColor="text1"/>
          <w:kern w:val="24"/>
          <w:sz w:val="28"/>
          <w:szCs w:val="28"/>
        </w:rPr>
        <w:t xml:space="preserve">При осуществлении </w:t>
      </w:r>
      <w:r w:rsidRPr="00D87452">
        <w:rPr>
          <w:color w:val="000000" w:themeColor="text1"/>
          <w:kern w:val="24"/>
          <w:sz w:val="28"/>
          <w:szCs w:val="28"/>
        </w:rPr>
        <w:t xml:space="preserve">отбора </w:t>
      </w:r>
      <w:r w:rsidR="00D87452" w:rsidRPr="00D87452">
        <w:rPr>
          <w:color w:val="000000" w:themeColor="text1"/>
          <w:kern w:val="24"/>
          <w:sz w:val="28"/>
          <w:szCs w:val="28"/>
        </w:rPr>
        <w:t>к</w:t>
      </w:r>
      <w:r w:rsidRPr="00D87452">
        <w:rPr>
          <w:color w:val="000000" w:themeColor="text1"/>
          <w:kern w:val="24"/>
          <w:sz w:val="28"/>
          <w:szCs w:val="28"/>
        </w:rPr>
        <w:t>омиссия АПК учитывает</w:t>
      </w:r>
      <w:r w:rsidRPr="000C133F">
        <w:rPr>
          <w:color w:val="000000" w:themeColor="text1"/>
          <w:kern w:val="24"/>
          <w:sz w:val="28"/>
          <w:szCs w:val="28"/>
        </w:rPr>
        <w:t xml:space="preserve"> целесообразность реализации инвестиционного проекта с учетом федерального и регионального балансов производства сельскохозяйственной продукции, достижение полож</w:t>
      </w:r>
      <w:r w:rsidRPr="000C133F">
        <w:rPr>
          <w:color w:val="000000" w:themeColor="text1"/>
          <w:kern w:val="24"/>
          <w:sz w:val="28"/>
          <w:szCs w:val="28"/>
        </w:rPr>
        <w:t>и</w:t>
      </w:r>
      <w:r w:rsidRPr="000C133F">
        <w:rPr>
          <w:color w:val="000000" w:themeColor="text1"/>
          <w:kern w:val="24"/>
          <w:sz w:val="28"/>
          <w:szCs w:val="28"/>
        </w:rPr>
        <w:t>тельных социальных эффектов, связанных с реализацией инвестиционного пр</w:t>
      </w:r>
      <w:r w:rsidRPr="000C133F">
        <w:rPr>
          <w:color w:val="000000" w:themeColor="text1"/>
          <w:kern w:val="24"/>
          <w:sz w:val="28"/>
          <w:szCs w:val="28"/>
        </w:rPr>
        <w:t>о</w:t>
      </w:r>
      <w:r w:rsidRPr="000C133F">
        <w:rPr>
          <w:color w:val="000000" w:themeColor="text1"/>
          <w:kern w:val="24"/>
          <w:sz w:val="28"/>
          <w:szCs w:val="28"/>
        </w:rPr>
        <w:t xml:space="preserve">екта, экономическую эффективность инвестиционного проекта и повышение </w:t>
      </w:r>
      <w:r w:rsidRPr="000C133F">
        <w:rPr>
          <w:color w:val="000000" w:themeColor="text1"/>
          <w:kern w:val="24"/>
          <w:sz w:val="28"/>
          <w:szCs w:val="28"/>
        </w:rPr>
        <w:lastRenderedPageBreak/>
        <w:t>уровня финансовой устойчивости организации, реализующей указанный проект, увеличение объема производства (переработки) сельскохозяйственной проду</w:t>
      </w:r>
      <w:r w:rsidRPr="000C133F">
        <w:rPr>
          <w:color w:val="000000" w:themeColor="text1"/>
          <w:kern w:val="24"/>
          <w:sz w:val="28"/>
          <w:szCs w:val="28"/>
        </w:rPr>
        <w:t>к</w:t>
      </w:r>
      <w:r w:rsidRPr="000C133F">
        <w:rPr>
          <w:color w:val="000000" w:themeColor="text1"/>
          <w:kern w:val="24"/>
          <w:sz w:val="28"/>
          <w:szCs w:val="28"/>
        </w:rPr>
        <w:t>ции, использование сельскохозяйственными товаропроизводителями и организ</w:t>
      </w:r>
      <w:r w:rsidRPr="000C133F">
        <w:rPr>
          <w:color w:val="000000" w:themeColor="text1"/>
          <w:kern w:val="24"/>
          <w:sz w:val="28"/>
          <w:szCs w:val="28"/>
        </w:rPr>
        <w:t>а</w:t>
      </w:r>
      <w:r w:rsidRPr="000C133F">
        <w:rPr>
          <w:color w:val="000000" w:themeColor="text1"/>
          <w:kern w:val="24"/>
          <w:sz w:val="28"/>
          <w:szCs w:val="28"/>
        </w:rPr>
        <w:t>циями агропромышленного комплекса собственных средств для реализации и</w:t>
      </w:r>
      <w:r w:rsidRPr="000C133F">
        <w:rPr>
          <w:color w:val="000000" w:themeColor="text1"/>
          <w:kern w:val="24"/>
          <w:sz w:val="28"/>
          <w:szCs w:val="28"/>
        </w:rPr>
        <w:t>н</w:t>
      </w:r>
      <w:r w:rsidRPr="000C133F">
        <w:rPr>
          <w:color w:val="000000" w:themeColor="text1"/>
          <w:kern w:val="24"/>
          <w:sz w:val="28"/>
          <w:szCs w:val="28"/>
        </w:rPr>
        <w:t>вестиционного проекта.</w:t>
      </w:r>
    </w:p>
    <w:p w:rsidR="000C133F" w:rsidRPr="000C133F" w:rsidRDefault="000C133F" w:rsidP="008F3F26">
      <w:pPr>
        <w:spacing w:line="240" w:lineRule="auto"/>
        <w:ind w:firstLine="708"/>
        <w:jc w:val="both"/>
        <w:rPr>
          <w:color w:val="000000" w:themeColor="text1"/>
          <w:kern w:val="24"/>
          <w:sz w:val="28"/>
          <w:szCs w:val="28"/>
        </w:rPr>
      </w:pPr>
      <w:r w:rsidRPr="000C133F">
        <w:rPr>
          <w:color w:val="000000" w:themeColor="text1"/>
          <w:kern w:val="24"/>
          <w:sz w:val="28"/>
          <w:szCs w:val="28"/>
        </w:rPr>
        <w:t xml:space="preserve">В 2014 году в Минсельхозе России </w:t>
      </w:r>
      <w:r w:rsidRPr="00D87452">
        <w:rPr>
          <w:color w:val="000000" w:themeColor="text1"/>
          <w:kern w:val="24"/>
          <w:sz w:val="28"/>
          <w:szCs w:val="28"/>
        </w:rPr>
        <w:t xml:space="preserve">на </w:t>
      </w:r>
      <w:r w:rsidR="00D87452" w:rsidRPr="00D87452">
        <w:rPr>
          <w:color w:val="000000" w:themeColor="text1"/>
          <w:kern w:val="24"/>
          <w:sz w:val="28"/>
          <w:szCs w:val="28"/>
        </w:rPr>
        <w:t>к</w:t>
      </w:r>
      <w:r w:rsidRPr="00D87452">
        <w:rPr>
          <w:color w:val="000000" w:themeColor="text1"/>
          <w:kern w:val="24"/>
          <w:sz w:val="28"/>
          <w:szCs w:val="28"/>
        </w:rPr>
        <w:t>омиссии АПК от</w:t>
      </w:r>
      <w:r w:rsidRPr="000C133F">
        <w:rPr>
          <w:color w:val="000000" w:themeColor="text1"/>
          <w:kern w:val="24"/>
          <w:sz w:val="28"/>
          <w:szCs w:val="28"/>
        </w:rPr>
        <w:t>обран 8 971 инв</w:t>
      </w:r>
      <w:r w:rsidRPr="000C133F">
        <w:rPr>
          <w:color w:val="000000" w:themeColor="text1"/>
          <w:kern w:val="24"/>
          <w:sz w:val="28"/>
          <w:szCs w:val="28"/>
        </w:rPr>
        <w:t>е</w:t>
      </w:r>
      <w:r w:rsidRPr="000C133F">
        <w:rPr>
          <w:color w:val="000000" w:themeColor="text1"/>
          <w:kern w:val="24"/>
          <w:sz w:val="28"/>
          <w:szCs w:val="28"/>
        </w:rPr>
        <w:t>стиционный проект на общую сумму кредитных средств 422,93 млрд руб., в том числе доля кредитных средств, направленных на развитие мясного скотоводства, составляет 0,02% (9,39 млрд руб.).</w:t>
      </w:r>
    </w:p>
    <w:p w:rsidR="000C133F" w:rsidRPr="000C133F" w:rsidRDefault="000C133F" w:rsidP="008F3F26">
      <w:pPr>
        <w:spacing w:line="240" w:lineRule="auto"/>
        <w:ind w:firstLine="708"/>
        <w:jc w:val="both"/>
        <w:rPr>
          <w:color w:val="000000" w:themeColor="text1"/>
          <w:kern w:val="24"/>
          <w:sz w:val="28"/>
          <w:szCs w:val="28"/>
        </w:rPr>
      </w:pPr>
      <w:r w:rsidRPr="000C133F">
        <w:rPr>
          <w:color w:val="000000" w:themeColor="text1"/>
          <w:kern w:val="24"/>
          <w:sz w:val="28"/>
          <w:szCs w:val="28"/>
        </w:rPr>
        <w:t>Основной объем кредитных средств, предоставленный сельхозтоваропр</w:t>
      </w:r>
      <w:r w:rsidRPr="000C133F">
        <w:rPr>
          <w:color w:val="000000" w:themeColor="text1"/>
          <w:kern w:val="24"/>
          <w:sz w:val="28"/>
          <w:szCs w:val="28"/>
        </w:rPr>
        <w:t>о</w:t>
      </w:r>
      <w:r w:rsidRPr="000C133F">
        <w:rPr>
          <w:color w:val="000000" w:themeColor="text1"/>
          <w:kern w:val="24"/>
          <w:sz w:val="28"/>
          <w:szCs w:val="28"/>
        </w:rPr>
        <w:t>изводителям на развитие животноводства по инвестиционным кредитам, от</w:t>
      </w:r>
      <w:r w:rsidRPr="000C133F">
        <w:rPr>
          <w:color w:val="000000" w:themeColor="text1"/>
          <w:kern w:val="24"/>
          <w:sz w:val="28"/>
          <w:szCs w:val="28"/>
        </w:rPr>
        <w:t>о</w:t>
      </w:r>
      <w:r w:rsidRPr="000C133F">
        <w:rPr>
          <w:color w:val="000000" w:themeColor="text1"/>
          <w:kern w:val="24"/>
          <w:sz w:val="28"/>
          <w:szCs w:val="28"/>
        </w:rPr>
        <w:t>бранным Комиссией АПК в 2014 году, приходится на ОАО «Сбербанк России» – 52,73% общего объема кредитных средств, направленных на развитие мясного скотоводства. На втором месте находится ОАО «Россельхозбанк» – 41,21% (</w:t>
      </w:r>
      <w:r w:rsidR="0078065F">
        <w:rPr>
          <w:color w:val="000000" w:themeColor="text1"/>
          <w:kern w:val="24"/>
          <w:sz w:val="28"/>
          <w:szCs w:val="28"/>
        </w:rPr>
        <w:t>та</w:t>
      </w:r>
      <w:r w:rsidR="0078065F">
        <w:rPr>
          <w:color w:val="000000" w:themeColor="text1"/>
          <w:kern w:val="24"/>
          <w:sz w:val="28"/>
          <w:szCs w:val="28"/>
        </w:rPr>
        <w:t>б</w:t>
      </w:r>
      <w:r w:rsidR="0078065F">
        <w:rPr>
          <w:color w:val="000000" w:themeColor="text1"/>
          <w:kern w:val="24"/>
          <w:sz w:val="28"/>
          <w:szCs w:val="28"/>
        </w:rPr>
        <w:t>лица</w:t>
      </w:r>
      <w:r w:rsidRPr="000C133F">
        <w:rPr>
          <w:color w:val="000000" w:themeColor="text1"/>
          <w:kern w:val="24"/>
          <w:sz w:val="28"/>
          <w:szCs w:val="28"/>
        </w:rPr>
        <w:t xml:space="preserve"> 4.8)</w:t>
      </w:r>
    </w:p>
    <w:p w:rsidR="000C133F" w:rsidRDefault="000C133F" w:rsidP="008E09B9">
      <w:pPr>
        <w:spacing w:line="240" w:lineRule="auto"/>
        <w:ind w:firstLine="708"/>
        <w:jc w:val="right"/>
        <w:rPr>
          <w:color w:val="000000" w:themeColor="text1"/>
          <w:kern w:val="24"/>
          <w:sz w:val="28"/>
          <w:szCs w:val="28"/>
        </w:rPr>
      </w:pPr>
      <w:r w:rsidRPr="000C133F">
        <w:rPr>
          <w:color w:val="000000" w:themeColor="text1"/>
          <w:kern w:val="24"/>
          <w:sz w:val="28"/>
          <w:szCs w:val="28"/>
        </w:rPr>
        <w:t>Таблица 4.8</w:t>
      </w:r>
    </w:p>
    <w:p w:rsidR="000C133F" w:rsidRDefault="000C133F" w:rsidP="008E09B9">
      <w:pPr>
        <w:spacing w:line="240" w:lineRule="auto"/>
        <w:jc w:val="center"/>
        <w:rPr>
          <w:rFonts w:eastAsia="Times New Roman"/>
          <w:b/>
          <w:color w:val="000000" w:themeColor="text1"/>
          <w:kern w:val="24"/>
          <w:sz w:val="28"/>
          <w:szCs w:val="24"/>
          <w:lang w:eastAsia="ru-RU"/>
        </w:rPr>
      </w:pPr>
      <w:r w:rsidRPr="000C133F">
        <w:rPr>
          <w:rFonts w:eastAsia="Times New Roman"/>
          <w:b/>
          <w:color w:val="000000" w:themeColor="text1"/>
          <w:kern w:val="24"/>
          <w:sz w:val="28"/>
          <w:szCs w:val="24"/>
          <w:lang w:eastAsia="ru-RU"/>
        </w:rPr>
        <w:t xml:space="preserve">Отбор инвестиционных проектов в области мясного скотоводства за 2014 г. </w:t>
      </w:r>
    </w:p>
    <w:p w:rsidR="000175B5" w:rsidRPr="000175B5" w:rsidRDefault="000175B5" w:rsidP="008E09B9">
      <w:pPr>
        <w:spacing w:line="240" w:lineRule="auto"/>
        <w:jc w:val="center"/>
        <w:rPr>
          <w:rFonts w:eastAsia="Times New Roman"/>
          <w:b/>
          <w:color w:val="000000" w:themeColor="text1"/>
          <w:kern w:val="24"/>
          <w:sz w:val="20"/>
          <w:szCs w:val="20"/>
          <w:lang w:eastAsia="ru-RU"/>
        </w:rPr>
      </w:pPr>
    </w:p>
    <w:tbl>
      <w:tblPr>
        <w:tblW w:w="10363" w:type="dxa"/>
        <w:jc w:val="center"/>
        <w:tblLook w:val="04A0" w:firstRow="1" w:lastRow="0" w:firstColumn="1" w:lastColumn="0" w:noHBand="0" w:noVBand="1"/>
      </w:tblPr>
      <w:tblGrid>
        <w:gridCol w:w="2986"/>
        <w:gridCol w:w="1565"/>
        <w:gridCol w:w="3193"/>
        <w:gridCol w:w="2619"/>
      </w:tblGrid>
      <w:tr w:rsidR="000C133F" w:rsidRPr="000C133F" w:rsidTr="008F745B">
        <w:trPr>
          <w:trHeight w:val="615"/>
          <w:jc w:val="center"/>
        </w:trPr>
        <w:tc>
          <w:tcPr>
            <w:tcW w:w="2986" w:type="dxa"/>
            <w:tcBorders>
              <w:top w:val="single" w:sz="8" w:space="0" w:color="auto"/>
              <w:left w:val="single" w:sz="8" w:space="0" w:color="auto"/>
              <w:bottom w:val="single" w:sz="8" w:space="0" w:color="auto"/>
              <w:right w:val="single" w:sz="4"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Наименование банка</w:t>
            </w:r>
          </w:p>
        </w:tc>
        <w:tc>
          <w:tcPr>
            <w:tcW w:w="1565"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 xml:space="preserve">Количество кредитных </w:t>
            </w:r>
            <w:r w:rsidRPr="000C133F">
              <w:rPr>
                <w:rFonts w:eastAsia="Times New Roman"/>
                <w:b/>
                <w:bCs/>
                <w:color w:val="000000" w:themeColor="text1"/>
                <w:kern w:val="24"/>
                <w:lang w:eastAsia="ru-RU"/>
              </w:rPr>
              <w:br/>
              <w:t>договоров</w:t>
            </w:r>
          </w:p>
        </w:tc>
        <w:tc>
          <w:tcPr>
            <w:tcW w:w="3193" w:type="dxa"/>
            <w:tcBorders>
              <w:top w:val="single" w:sz="8" w:space="0" w:color="auto"/>
              <w:left w:val="nil"/>
              <w:bottom w:val="single" w:sz="8" w:space="0" w:color="auto"/>
              <w:right w:val="single" w:sz="4"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Сумма кредитных договоров, млн руб.</w:t>
            </w:r>
          </w:p>
        </w:tc>
        <w:tc>
          <w:tcPr>
            <w:tcW w:w="2619"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0C133F" w:rsidRPr="000C133F" w:rsidRDefault="000C133F" w:rsidP="000C133F">
            <w:pPr>
              <w:spacing w:line="240" w:lineRule="auto"/>
              <w:jc w:val="center"/>
              <w:rPr>
                <w:rFonts w:eastAsia="Times New Roman"/>
                <w:b/>
                <w:bCs/>
                <w:color w:val="000000" w:themeColor="text1"/>
                <w:kern w:val="24"/>
                <w:lang w:eastAsia="ru-RU"/>
              </w:rPr>
            </w:pPr>
            <w:r w:rsidRPr="000C133F">
              <w:rPr>
                <w:rFonts w:eastAsia="Times New Roman"/>
                <w:b/>
                <w:bCs/>
                <w:color w:val="000000" w:themeColor="text1"/>
                <w:kern w:val="24"/>
                <w:lang w:eastAsia="ru-RU"/>
              </w:rPr>
              <w:t>Доля банка в общем объеме кредитных средств</w:t>
            </w:r>
          </w:p>
        </w:tc>
      </w:tr>
      <w:tr w:rsidR="000C133F" w:rsidRPr="000C133F" w:rsidTr="008F745B">
        <w:trPr>
          <w:trHeight w:val="615"/>
          <w:jc w:val="center"/>
        </w:trPr>
        <w:tc>
          <w:tcPr>
            <w:tcW w:w="2986" w:type="dxa"/>
            <w:tcBorders>
              <w:top w:val="nil"/>
              <w:left w:val="single" w:sz="8" w:space="0" w:color="auto"/>
              <w:bottom w:val="nil"/>
              <w:right w:val="single" w:sz="4" w:space="0" w:color="auto"/>
            </w:tcBorders>
            <w:shd w:val="clear" w:color="auto" w:fill="auto"/>
            <w:vAlign w:val="center"/>
            <w:hideMark/>
          </w:tcPr>
          <w:p w:rsidR="000C133F" w:rsidRPr="000C133F" w:rsidRDefault="000C133F" w:rsidP="000C133F">
            <w:pPr>
              <w:spacing w:line="240" w:lineRule="auto"/>
              <w:rPr>
                <w:rFonts w:eastAsia="Times New Roman"/>
                <w:b/>
                <w:bCs/>
                <w:color w:val="000000" w:themeColor="text1"/>
                <w:kern w:val="24"/>
                <w:lang w:eastAsia="ru-RU"/>
              </w:rPr>
            </w:pPr>
            <w:r w:rsidRPr="000C133F">
              <w:rPr>
                <w:rFonts w:eastAsia="Times New Roman"/>
                <w:b/>
                <w:bCs/>
                <w:color w:val="000000" w:themeColor="text1"/>
                <w:kern w:val="24"/>
                <w:lang w:eastAsia="ru-RU"/>
              </w:rPr>
              <w:t>Общий объем кредитных средств</w:t>
            </w:r>
          </w:p>
        </w:tc>
        <w:tc>
          <w:tcPr>
            <w:tcW w:w="1565" w:type="dxa"/>
            <w:tcBorders>
              <w:top w:val="nil"/>
              <w:left w:val="nil"/>
              <w:bottom w:val="nil"/>
              <w:right w:val="single" w:sz="4" w:space="0" w:color="auto"/>
            </w:tcBorders>
            <w:shd w:val="clear" w:color="auto" w:fill="auto"/>
            <w:noWrap/>
            <w:vAlign w:val="center"/>
            <w:hideMark/>
          </w:tcPr>
          <w:p w:rsidR="000C133F" w:rsidRPr="000C133F" w:rsidRDefault="000C133F" w:rsidP="000C133F">
            <w:pPr>
              <w:spacing w:line="240" w:lineRule="auto"/>
              <w:jc w:val="right"/>
              <w:rPr>
                <w:rFonts w:eastAsia="Times New Roman"/>
                <w:b/>
                <w:bCs/>
                <w:color w:val="000000" w:themeColor="text1"/>
                <w:kern w:val="24"/>
                <w:lang w:eastAsia="ru-RU"/>
              </w:rPr>
            </w:pPr>
            <w:r w:rsidRPr="000C133F">
              <w:rPr>
                <w:rFonts w:eastAsia="Times New Roman"/>
                <w:b/>
                <w:bCs/>
                <w:color w:val="000000" w:themeColor="text1"/>
                <w:kern w:val="24"/>
                <w:lang w:eastAsia="ru-RU"/>
              </w:rPr>
              <w:t>144</w:t>
            </w:r>
          </w:p>
        </w:tc>
        <w:tc>
          <w:tcPr>
            <w:tcW w:w="3193" w:type="dxa"/>
            <w:tcBorders>
              <w:top w:val="nil"/>
              <w:left w:val="nil"/>
              <w:bottom w:val="nil"/>
              <w:right w:val="single" w:sz="4" w:space="0" w:color="auto"/>
            </w:tcBorders>
            <w:shd w:val="clear" w:color="auto" w:fill="auto"/>
            <w:noWrap/>
            <w:vAlign w:val="center"/>
            <w:hideMark/>
          </w:tcPr>
          <w:p w:rsidR="000C133F" w:rsidRPr="000C133F" w:rsidRDefault="000C133F" w:rsidP="000C133F">
            <w:pPr>
              <w:spacing w:line="240" w:lineRule="auto"/>
              <w:jc w:val="right"/>
              <w:rPr>
                <w:rFonts w:eastAsia="Times New Roman"/>
                <w:b/>
                <w:bCs/>
                <w:color w:val="000000" w:themeColor="text1"/>
                <w:kern w:val="24"/>
                <w:lang w:eastAsia="ru-RU"/>
              </w:rPr>
            </w:pPr>
            <w:r w:rsidRPr="000C133F">
              <w:rPr>
                <w:rFonts w:eastAsia="Times New Roman"/>
                <w:b/>
                <w:bCs/>
                <w:color w:val="000000" w:themeColor="text1"/>
                <w:kern w:val="24"/>
                <w:lang w:eastAsia="ru-RU"/>
              </w:rPr>
              <w:t xml:space="preserve">  9 385,28   </w:t>
            </w:r>
          </w:p>
        </w:tc>
        <w:tc>
          <w:tcPr>
            <w:tcW w:w="2619" w:type="dxa"/>
            <w:tcBorders>
              <w:top w:val="nil"/>
              <w:left w:val="nil"/>
              <w:bottom w:val="nil"/>
              <w:right w:val="single" w:sz="4" w:space="0" w:color="auto"/>
            </w:tcBorders>
            <w:shd w:val="clear" w:color="auto" w:fill="auto"/>
            <w:noWrap/>
            <w:vAlign w:val="center"/>
            <w:hideMark/>
          </w:tcPr>
          <w:p w:rsidR="000C133F" w:rsidRPr="000C133F" w:rsidRDefault="000C133F" w:rsidP="000C133F">
            <w:pPr>
              <w:spacing w:line="240" w:lineRule="auto"/>
              <w:jc w:val="right"/>
              <w:rPr>
                <w:rFonts w:eastAsia="Times New Roman"/>
                <w:b/>
                <w:bCs/>
                <w:color w:val="000000" w:themeColor="text1"/>
                <w:kern w:val="24"/>
                <w:lang w:eastAsia="ru-RU"/>
              </w:rPr>
            </w:pPr>
            <w:r w:rsidRPr="000C133F">
              <w:rPr>
                <w:rFonts w:eastAsia="Times New Roman"/>
                <w:b/>
                <w:bCs/>
                <w:color w:val="000000" w:themeColor="text1"/>
                <w:kern w:val="24"/>
                <w:lang w:eastAsia="ru-RU"/>
              </w:rPr>
              <w:t>100,00%</w:t>
            </w:r>
          </w:p>
        </w:tc>
      </w:tr>
      <w:tr w:rsidR="000C133F" w:rsidRPr="000C133F" w:rsidTr="008F745B">
        <w:trPr>
          <w:trHeight w:val="300"/>
          <w:jc w:val="center"/>
        </w:trPr>
        <w:tc>
          <w:tcPr>
            <w:tcW w:w="298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ОАО «Сбербанк России»</w:t>
            </w:r>
          </w:p>
        </w:tc>
        <w:tc>
          <w:tcPr>
            <w:tcW w:w="1565" w:type="dxa"/>
            <w:tcBorders>
              <w:top w:val="single" w:sz="8" w:space="0" w:color="auto"/>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45</w:t>
            </w:r>
          </w:p>
        </w:tc>
        <w:tc>
          <w:tcPr>
            <w:tcW w:w="3193" w:type="dxa"/>
            <w:tcBorders>
              <w:top w:val="single" w:sz="8" w:space="0" w:color="auto"/>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 xml:space="preserve">      4 948,71   </w:t>
            </w:r>
          </w:p>
        </w:tc>
        <w:tc>
          <w:tcPr>
            <w:tcW w:w="2619" w:type="dxa"/>
            <w:tcBorders>
              <w:top w:val="single" w:sz="8" w:space="0" w:color="auto"/>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52,73%</w:t>
            </w:r>
          </w:p>
        </w:tc>
      </w:tr>
      <w:tr w:rsidR="000C133F" w:rsidRPr="000C133F" w:rsidTr="008F745B">
        <w:trPr>
          <w:trHeight w:val="300"/>
          <w:jc w:val="center"/>
        </w:trPr>
        <w:tc>
          <w:tcPr>
            <w:tcW w:w="2986" w:type="dxa"/>
            <w:tcBorders>
              <w:top w:val="nil"/>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tabs>
                <w:tab w:val="left" w:pos="2202"/>
              </w:tabs>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ОАО «Россельхозбанк»</w:t>
            </w:r>
          </w:p>
        </w:tc>
        <w:tc>
          <w:tcPr>
            <w:tcW w:w="1565"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87</w:t>
            </w:r>
          </w:p>
        </w:tc>
        <w:tc>
          <w:tcPr>
            <w:tcW w:w="3193"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 xml:space="preserve">          3 867,56   </w:t>
            </w:r>
          </w:p>
        </w:tc>
        <w:tc>
          <w:tcPr>
            <w:tcW w:w="2619" w:type="dxa"/>
            <w:tcBorders>
              <w:top w:val="nil"/>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41,21%</w:t>
            </w:r>
          </w:p>
        </w:tc>
      </w:tr>
      <w:tr w:rsidR="000C133F" w:rsidRPr="000C133F" w:rsidTr="008F745B">
        <w:trPr>
          <w:trHeight w:val="300"/>
          <w:jc w:val="center"/>
        </w:trPr>
        <w:tc>
          <w:tcPr>
            <w:tcW w:w="2986" w:type="dxa"/>
            <w:tcBorders>
              <w:top w:val="nil"/>
              <w:left w:val="single" w:sz="8" w:space="0" w:color="auto"/>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ОАО «Банк ВТБ»</w:t>
            </w:r>
          </w:p>
        </w:tc>
        <w:tc>
          <w:tcPr>
            <w:tcW w:w="1565"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1</w:t>
            </w:r>
          </w:p>
        </w:tc>
        <w:tc>
          <w:tcPr>
            <w:tcW w:w="3193" w:type="dxa"/>
            <w:tcBorders>
              <w:top w:val="nil"/>
              <w:left w:val="nil"/>
              <w:bottom w:val="single" w:sz="4"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 xml:space="preserve">         220,00   </w:t>
            </w:r>
          </w:p>
        </w:tc>
        <w:tc>
          <w:tcPr>
            <w:tcW w:w="2619" w:type="dxa"/>
            <w:tcBorders>
              <w:top w:val="nil"/>
              <w:left w:val="nil"/>
              <w:bottom w:val="single" w:sz="4"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2,34%</w:t>
            </w:r>
          </w:p>
        </w:tc>
      </w:tr>
      <w:tr w:rsidR="000C133F" w:rsidRPr="000C133F" w:rsidTr="008F745B">
        <w:trPr>
          <w:trHeight w:val="315"/>
          <w:jc w:val="center"/>
        </w:trPr>
        <w:tc>
          <w:tcPr>
            <w:tcW w:w="2986" w:type="dxa"/>
            <w:tcBorders>
              <w:top w:val="nil"/>
              <w:left w:val="single" w:sz="8" w:space="0" w:color="auto"/>
              <w:bottom w:val="single" w:sz="8" w:space="0" w:color="auto"/>
              <w:right w:val="single" w:sz="4" w:space="0" w:color="auto"/>
            </w:tcBorders>
            <w:shd w:val="clear" w:color="auto" w:fill="auto"/>
            <w:noWrap/>
            <w:vAlign w:val="bottom"/>
            <w:hideMark/>
          </w:tcPr>
          <w:p w:rsidR="000C133F" w:rsidRPr="000C133F" w:rsidRDefault="000C133F" w:rsidP="000C133F">
            <w:pPr>
              <w:spacing w:line="240" w:lineRule="auto"/>
              <w:rPr>
                <w:rFonts w:eastAsia="Times New Roman"/>
                <w:color w:val="000000" w:themeColor="text1"/>
                <w:kern w:val="24"/>
                <w:lang w:eastAsia="ru-RU"/>
              </w:rPr>
            </w:pPr>
            <w:r w:rsidRPr="000C133F">
              <w:rPr>
                <w:rFonts w:eastAsia="Times New Roman"/>
                <w:color w:val="000000" w:themeColor="text1"/>
                <w:kern w:val="24"/>
                <w:lang w:eastAsia="ru-RU"/>
              </w:rPr>
              <w:t>Прочее</w:t>
            </w:r>
          </w:p>
        </w:tc>
        <w:tc>
          <w:tcPr>
            <w:tcW w:w="1565" w:type="dxa"/>
            <w:tcBorders>
              <w:top w:val="nil"/>
              <w:left w:val="nil"/>
              <w:bottom w:val="single" w:sz="8"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11</w:t>
            </w:r>
          </w:p>
        </w:tc>
        <w:tc>
          <w:tcPr>
            <w:tcW w:w="3193" w:type="dxa"/>
            <w:tcBorders>
              <w:top w:val="nil"/>
              <w:left w:val="nil"/>
              <w:bottom w:val="single" w:sz="8" w:space="0" w:color="auto"/>
              <w:right w:val="single" w:sz="4"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 xml:space="preserve">349,02   </w:t>
            </w:r>
          </w:p>
        </w:tc>
        <w:tc>
          <w:tcPr>
            <w:tcW w:w="2619" w:type="dxa"/>
            <w:tcBorders>
              <w:top w:val="nil"/>
              <w:left w:val="nil"/>
              <w:bottom w:val="single" w:sz="8" w:space="0" w:color="auto"/>
              <w:right w:val="single" w:sz="8" w:space="0" w:color="auto"/>
            </w:tcBorders>
            <w:shd w:val="clear" w:color="auto" w:fill="auto"/>
            <w:noWrap/>
            <w:vAlign w:val="bottom"/>
            <w:hideMark/>
          </w:tcPr>
          <w:p w:rsidR="000C133F" w:rsidRPr="000C133F" w:rsidRDefault="000C133F" w:rsidP="000C133F">
            <w:pPr>
              <w:spacing w:line="240" w:lineRule="auto"/>
              <w:jc w:val="right"/>
              <w:rPr>
                <w:rFonts w:eastAsia="Times New Roman"/>
                <w:color w:val="000000" w:themeColor="text1"/>
                <w:kern w:val="24"/>
                <w:lang w:eastAsia="ru-RU"/>
              </w:rPr>
            </w:pPr>
            <w:r w:rsidRPr="000C133F">
              <w:rPr>
                <w:rFonts w:eastAsia="Times New Roman"/>
                <w:color w:val="000000" w:themeColor="text1"/>
                <w:kern w:val="24"/>
                <w:lang w:eastAsia="ru-RU"/>
              </w:rPr>
              <w:t>3,72%</w:t>
            </w:r>
          </w:p>
        </w:tc>
      </w:tr>
    </w:tbl>
    <w:p w:rsidR="000C133F" w:rsidRPr="000C133F" w:rsidRDefault="000C133F" w:rsidP="008E09B9">
      <w:pPr>
        <w:spacing w:line="240" w:lineRule="auto"/>
        <w:ind w:firstLine="708"/>
        <w:jc w:val="both"/>
        <w:rPr>
          <w:color w:val="000000" w:themeColor="text1"/>
          <w:kern w:val="24"/>
          <w:sz w:val="28"/>
          <w:szCs w:val="28"/>
        </w:rPr>
      </w:pPr>
    </w:p>
    <w:p w:rsidR="000C133F" w:rsidRPr="000C133F" w:rsidRDefault="000C133F" w:rsidP="008E09B9">
      <w:pPr>
        <w:spacing w:line="240" w:lineRule="auto"/>
        <w:ind w:firstLine="708"/>
        <w:jc w:val="both"/>
        <w:rPr>
          <w:color w:val="000000" w:themeColor="text1"/>
          <w:kern w:val="24"/>
          <w:sz w:val="28"/>
          <w:szCs w:val="28"/>
        </w:rPr>
      </w:pPr>
      <w:r w:rsidRPr="000C133F">
        <w:rPr>
          <w:color w:val="000000" w:themeColor="text1"/>
          <w:kern w:val="24"/>
          <w:sz w:val="28"/>
          <w:szCs w:val="28"/>
        </w:rPr>
        <w:t xml:space="preserve">Максимальный объем кредитных средств, привлеченных </w:t>
      </w:r>
      <w:proofErr w:type="spellStart"/>
      <w:r w:rsidRPr="000C133F">
        <w:rPr>
          <w:color w:val="000000" w:themeColor="text1"/>
          <w:kern w:val="24"/>
          <w:sz w:val="28"/>
          <w:szCs w:val="28"/>
        </w:rPr>
        <w:t>сельхозтовар</w:t>
      </w:r>
      <w:r w:rsidRPr="000C133F">
        <w:rPr>
          <w:color w:val="000000" w:themeColor="text1"/>
          <w:kern w:val="24"/>
          <w:sz w:val="28"/>
          <w:szCs w:val="28"/>
        </w:rPr>
        <w:t>о</w:t>
      </w:r>
      <w:r w:rsidRPr="000C133F">
        <w:rPr>
          <w:color w:val="000000" w:themeColor="text1"/>
          <w:kern w:val="24"/>
          <w:sz w:val="28"/>
          <w:szCs w:val="28"/>
        </w:rPr>
        <w:t>производителями</w:t>
      </w:r>
      <w:proofErr w:type="spellEnd"/>
      <w:r w:rsidRPr="000C133F">
        <w:rPr>
          <w:color w:val="000000" w:themeColor="text1"/>
          <w:kern w:val="24"/>
          <w:sz w:val="28"/>
          <w:szCs w:val="28"/>
        </w:rPr>
        <w:t xml:space="preserve"> на развитие мясного скотоводства, приходится на Центральный федеральный округ – 2,86 млрд руб., что составляет 30,49% общего объема кр</w:t>
      </w:r>
      <w:r w:rsidRPr="000C133F">
        <w:rPr>
          <w:color w:val="000000" w:themeColor="text1"/>
          <w:kern w:val="24"/>
          <w:sz w:val="28"/>
          <w:szCs w:val="28"/>
        </w:rPr>
        <w:t>е</w:t>
      </w:r>
      <w:r w:rsidRPr="000C133F">
        <w:rPr>
          <w:color w:val="000000" w:themeColor="text1"/>
          <w:kern w:val="24"/>
          <w:sz w:val="28"/>
          <w:szCs w:val="28"/>
        </w:rPr>
        <w:t>дитных средств, направленных на развитие мясного скотоводства (</w:t>
      </w:r>
      <w:r w:rsidR="0078065F">
        <w:rPr>
          <w:color w:val="000000" w:themeColor="text1"/>
          <w:kern w:val="24"/>
          <w:sz w:val="28"/>
          <w:szCs w:val="28"/>
        </w:rPr>
        <w:t>таблица</w:t>
      </w:r>
      <w:r w:rsidRPr="000C133F">
        <w:rPr>
          <w:color w:val="000000" w:themeColor="text1"/>
          <w:kern w:val="24"/>
          <w:sz w:val="28"/>
          <w:szCs w:val="28"/>
        </w:rPr>
        <w:t xml:space="preserve"> 4.9).</w:t>
      </w:r>
    </w:p>
    <w:p w:rsidR="008C76DD" w:rsidRPr="008C76DD" w:rsidRDefault="008C76DD" w:rsidP="000175B5">
      <w:pPr>
        <w:spacing w:line="240" w:lineRule="auto"/>
        <w:ind w:firstLine="708"/>
        <w:jc w:val="right"/>
        <w:rPr>
          <w:color w:val="000000" w:themeColor="text1"/>
          <w:kern w:val="24"/>
          <w:sz w:val="12"/>
          <w:szCs w:val="28"/>
        </w:rPr>
      </w:pPr>
    </w:p>
    <w:p w:rsidR="000C133F" w:rsidRDefault="000C133F" w:rsidP="000175B5">
      <w:pPr>
        <w:spacing w:line="240" w:lineRule="auto"/>
        <w:ind w:firstLine="708"/>
        <w:jc w:val="right"/>
        <w:rPr>
          <w:color w:val="000000" w:themeColor="text1"/>
          <w:kern w:val="24"/>
          <w:sz w:val="28"/>
          <w:szCs w:val="28"/>
        </w:rPr>
      </w:pPr>
      <w:r w:rsidRPr="000C133F">
        <w:rPr>
          <w:color w:val="000000" w:themeColor="text1"/>
          <w:kern w:val="24"/>
          <w:sz w:val="28"/>
          <w:szCs w:val="28"/>
        </w:rPr>
        <w:t>Таблица 4.9</w:t>
      </w:r>
    </w:p>
    <w:p w:rsidR="000C133F" w:rsidRDefault="000C133F" w:rsidP="000175B5">
      <w:pPr>
        <w:spacing w:line="240" w:lineRule="auto"/>
        <w:jc w:val="center"/>
        <w:rPr>
          <w:rFonts w:eastAsia="Times New Roman"/>
          <w:b/>
          <w:color w:val="000000" w:themeColor="text1"/>
          <w:kern w:val="24"/>
          <w:sz w:val="28"/>
          <w:szCs w:val="24"/>
          <w:lang w:eastAsia="ru-RU"/>
        </w:rPr>
      </w:pPr>
      <w:r w:rsidRPr="000C133F">
        <w:rPr>
          <w:rFonts w:eastAsia="Times New Roman"/>
          <w:b/>
          <w:color w:val="000000" w:themeColor="text1"/>
          <w:kern w:val="24"/>
          <w:sz w:val="28"/>
          <w:szCs w:val="24"/>
          <w:lang w:eastAsia="ru-RU"/>
        </w:rPr>
        <w:t>Отбор инвестиционных проектов в области мясного скотоводства за 2014 г. по федеральным округам</w:t>
      </w:r>
    </w:p>
    <w:tbl>
      <w:tblPr>
        <w:tblW w:w="10419" w:type="dxa"/>
        <w:jc w:val="center"/>
        <w:tblLook w:val="04A0" w:firstRow="1" w:lastRow="0" w:firstColumn="1" w:lastColumn="0" w:noHBand="0" w:noVBand="1"/>
      </w:tblPr>
      <w:tblGrid>
        <w:gridCol w:w="2552"/>
        <w:gridCol w:w="2542"/>
        <w:gridCol w:w="2488"/>
        <w:gridCol w:w="2837"/>
      </w:tblGrid>
      <w:tr w:rsidR="000C133F" w:rsidRPr="000175B5" w:rsidTr="000175B5">
        <w:trPr>
          <w:trHeight w:val="561"/>
          <w:jc w:val="center"/>
        </w:trPr>
        <w:tc>
          <w:tcPr>
            <w:tcW w:w="2552" w:type="dxa"/>
            <w:tcBorders>
              <w:top w:val="single" w:sz="8" w:space="0" w:color="auto"/>
              <w:left w:val="single" w:sz="8" w:space="0" w:color="auto"/>
              <w:bottom w:val="nil"/>
              <w:right w:val="single" w:sz="4" w:space="0" w:color="auto"/>
            </w:tcBorders>
            <w:shd w:val="clear" w:color="auto" w:fill="B8CCE4" w:themeFill="accent1" w:themeFillTint="66"/>
            <w:vAlign w:val="center"/>
            <w:hideMark/>
          </w:tcPr>
          <w:p w:rsidR="000C133F" w:rsidRPr="000175B5" w:rsidRDefault="000C133F" w:rsidP="000175B5">
            <w:pPr>
              <w:spacing w:line="240" w:lineRule="auto"/>
              <w:jc w:val="center"/>
              <w:rPr>
                <w:rFonts w:eastAsia="Times New Roman"/>
                <w:b/>
                <w:bCs/>
                <w:color w:val="000000" w:themeColor="text1"/>
                <w:kern w:val="24"/>
                <w:lang w:eastAsia="ru-RU"/>
              </w:rPr>
            </w:pPr>
            <w:r w:rsidRPr="000175B5">
              <w:rPr>
                <w:rFonts w:eastAsia="Times New Roman"/>
                <w:b/>
                <w:bCs/>
                <w:color w:val="000000" w:themeColor="text1"/>
                <w:kern w:val="24"/>
                <w:lang w:eastAsia="ru-RU"/>
              </w:rPr>
              <w:t>Федеральный округ</w:t>
            </w:r>
          </w:p>
        </w:tc>
        <w:tc>
          <w:tcPr>
            <w:tcW w:w="2542" w:type="dxa"/>
            <w:tcBorders>
              <w:top w:val="single" w:sz="8" w:space="0" w:color="auto"/>
              <w:left w:val="nil"/>
              <w:bottom w:val="nil"/>
              <w:right w:val="single" w:sz="4" w:space="0" w:color="auto"/>
            </w:tcBorders>
            <w:shd w:val="clear" w:color="auto" w:fill="B8CCE4" w:themeFill="accent1" w:themeFillTint="66"/>
            <w:vAlign w:val="center"/>
            <w:hideMark/>
          </w:tcPr>
          <w:p w:rsidR="000C133F" w:rsidRPr="000175B5" w:rsidRDefault="000C133F" w:rsidP="000175B5">
            <w:pPr>
              <w:spacing w:line="240" w:lineRule="auto"/>
              <w:jc w:val="center"/>
              <w:rPr>
                <w:rFonts w:eastAsia="Times New Roman"/>
                <w:b/>
                <w:bCs/>
                <w:color w:val="000000" w:themeColor="text1"/>
                <w:kern w:val="24"/>
                <w:lang w:eastAsia="ru-RU"/>
              </w:rPr>
            </w:pPr>
            <w:r w:rsidRPr="000175B5">
              <w:rPr>
                <w:rFonts w:eastAsia="Times New Roman"/>
                <w:b/>
                <w:bCs/>
                <w:color w:val="000000" w:themeColor="text1"/>
                <w:kern w:val="24"/>
                <w:lang w:eastAsia="ru-RU"/>
              </w:rPr>
              <w:t xml:space="preserve">Количество </w:t>
            </w:r>
            <w:r w:rsidRPr="000175B5">
              <w:rPr>
                <w:rFonts w:eastAsia="Times New Roman"/>
                <w:b/>
                <w:bCs/>
                <w:color w:val="000000" w:themeColor="text1"/>
                <w:kern w:val="24"/>
                <w:lang w:eastAsia="ru-RU"/>
              </w:rPr>
              <w:br/>
              <w:t>кредитных</w:t>
            </w:r>
            <w:r w:rsidR="000175B5" w:rsidRPr="000175B5">
              <w:rPr>
                <w:rFonts w:eastAsia="Times New Roman"/>
                <w:b/>
                <w:bCs/>
                <w:color w:val="000000" w:themeColor="text1"/>
                <w:kern w:val="24"/>
                <w:lang w:eastAsia="ru-RU"/>
              </w:rPr>
              <w:t xml:space="preserve"> </w:t>
            </w:r>
            <w:r w:rsidRPr="000175B5">
              <w:rPr>
                <w:rFonts w:eastAsia="Times New Roman"/>
                <w:b/>
                <w:bCs/>
                <w:color w:val="000000" w:themeColor="text1"/>
                <w:kern w:val="24"/>
                <w:lang w:eastAsia="ru-RU"/>
              </w:rPr>
              <w:t>договоров</w:t>
            </w:r>
          </w:p>
        </w:tc>
        <w:tc>
          <w:tcPr>
            <w:tcW w:w="2488" w:type="dxa"/>
            <w:tcBorders>
              <w:top w:val="single" w:sz="8" w:space="0" w:color="auto"/>
              <w:left w:val="nil"/>
              <w:bottom w:val="nil"/>
              <w:right w:val="single" w:sz="4" w:space="0" w:color="auto"/>
            </w:tcBorders>
            <w:shd w:val="clear" w:color="auto" w:fill="B8CCE4" w:themeFill="accent1" w:themeFillTint="66"/>
            <w:vAlign w:val="center"/>
            <w:hideMark/>
          </w:tcPr>
          <w:p w:rsidR="000C133F" w:rsidRPr="000175B5" w:rsidRDefault="000C133F" w:rsidP="000175B5">
            <w:pPr>
              <w:spacing w:line="240" w:lineRule="auto"/>
              <w:jc w:val="center"/>
              <w:rPr>
                <w:rFonts w:eastAsia="Times New Roman"/>
                <w:b/>
                <w:bCs/>
                <w:color w:val="000000" w:themeColor="text1"/>
                <w:kern w:val="24"/>
                <w:lang w:eastAsia="ru-RU"/>
              </w:rPr>
            </w:pPr>
            <w:r w:rsidRPr="000175B5">
              <w:rPr>
                <w:rFonts w:eastAsia="Times New Roman"/>
                <w:b/>
                <w:bCs/>
                <w:color w:val="000000" w:themeColor="text1"/>
                <w:kern w:val="24"/>
                <w:lang w:eastAsia="ru-RU"/>
              </w:rPr>
              <w:t xml:space="preserve">Сумма кредитных </w:t>
            </w:r>
          </w:p>
          <w:p w:rsidR="000C133F" w:rsidRPr="000175B5" w:rsidRDefault="000C133F" w:rsidP="000175B5">
            <w:pPr>
              <w:spacing w:line="240" w:lineRule="auto"/>
              <w:jc w:val="center"/>
              <w:rPr>
                <w:rFonts w:eastAsia="Times New Roman"/>
                <w:b/>
                <w:bCs/>
                <w:color w:val="000000" w:themeColor="text1"/>
                <w:kern w:val="24"/>
                <w:lang w:eastAsia="ru-RU"/>
              </w:rPr>
            </w:pPr>
            <w:r w:rsidRPr="000175B5">
              <w:rPr>
                <w:rFonts w:eastAsia="Times New Roman"/>
                <w:b/>
                <w:bCs/>
                <w:color w:val="000000" w:themeColor="text1"/>
                <w:kern w:val="24"/>
                <w:lang w:eastAsia="ru-RU"/>
              </w:rPr>
              <w:t>договоров, млн руб.</w:t>
            </w:r>
          </w:p>
        </w:tc>
        <w:tc>
          <w:tcPr>
            <w:tcW w:w="2837" w:type="dxa"/>
            <w:tcBorders>
              <w:top w:val="single" w:sz="8" w:space="0" w:color="auto"/>
              <w:left w:val="nil"/>
              <w:bottom w:val="nil"/>
              <w:right w:val="single" w:sz="8" w:space="0" w:color="auto"/>
            </w:tcBorders>
            <w:shd w:val="clear" w:color="auto" w:fill="B8CCE4" w:themeFill="accent1" w:themeFillTint="66"/>
            <w:vAlign w:val="center"/>
            <w:hideMark/>
          </w:tcPr>
          <w:p w:rsidR="000C133F" w:rsidRPr="000175B5" w:rsidRDefault="000C133F" w:rsidP="000175B5">
            <w:pPr>
              <w:spacing w:line="240" w:lineRule="auto"/>
              <w:jc w:val="center"/>
              <w:rPr>
                <w:rFonts w:eastAsia="Times New Roman"/>
                <w:b/>
                <w:bCs/>
                <w:color w:val="000000" w:themeColor="text1"/>
                <w:kern w:val="24"/>
                <w:lang w:eastAsia="ru-RU"/>
              </w:rPr>
            </w:pPr>
            <w:r w:rsidRPr="000175B5">
              <w:rPr>
                <w:rFonts w:eastAsia="Times New Roman"/>
                <w:b/>
                <w:bCs/>
                <w:color w:val="000000" w:themeColor="text1"/>
                <w:kern w:val="24"/>
                <w:lang w:eastAsia="ru-RU"/>
              </w:rPr>
              <w:t>Доля банка в общем об</w:t>
            </w:r>
            <w:r w:rsidRPr="000175B5">
              <w:rPr>
                <w:rFonts w:eastAsia="Times New Roman"/>
                <w:b/>
                <w:bCs/>
                <w:color w:val="000000" w:themeColor="text1"/>
                <w:kern w:val="24"/>
                <w:lang w:eastAsia="ru-RU"/>
              </w:rPr>
              <w:t>ъ</w:t>
            </w:r>
            <w:r w:rsidRPr="000175B5">
              <w:rPr>
                <w:rFonts w:eastAsia="Times New Roman"/>
                <w:b/>
                <w:bCs/>
                <w:color w:val="000000" w:themeColor="text1"/>
                <w:kern w:val="24"/>
                <w:lang w:eastAsia="ru-RU"/>
              </w:rPr>
              <w:t>еме кредитных средств</w:t>
            </w:r>
          </w:p>
        </w:tc>
      </w:tr>
      <w:tr w:rsidR="000C133F" w:rsidRPr="000175B5" w:rsidTr="000175B5">
        <w:trPr>
          <w:trHeight w:val="204"/>
          <w:jc w:val="center"/>
        </w:trPr>
        <w:tc>
          <w:tcPr>
            <w:tcW w:w="2552" w:type="dxa"/>
            <w:tcBorders>
              <w:top w:val="single" w:sz="8" w:space="0" w:color="auto"/>
              <w:left w:val="single" w:sz="8" w:space="0" w:color="auto"/>
              <w:bottom w:val="nil"/>
              <w:right w:val="single" w:sz="4" w:space="0" w:color="auto"/>
            </w:tcBorders>
            <w:shd w:val="clear" w:color="auto" w:fill="auto"/>
            <w:noWrap/>
            <w:vAlign w:val="bottom"/>
            <w:hideMark/>
          </w:tcPr>
          <w:p w:rsidR="000C133F" w:rsidRPr="000175B5" w:rsidRDefault="000C133F" w:rsidP="000175B5">
            <w:pPr>
              <w:spacing w:line="240" w:lineRule="auto"/>
              <w:rPr>
                <w:rFonts w:eastAsia="Times New Roman"/>
                <w:b/>
                <w:bCs/>
                <w:color w:val="000000" w:themeColor="text1"/>
                <w:kern w:val="24"/>
                <w:lang w:eastAsia="ru-RU"/>
              </w:rPr>
            </w:pPr>
            <w:r w:rsidRPr="000175B5">
              <w:rPr>
                <w:rFonts w:eastAsia="Times New Roman"/>
                <w:b/>
                <w:bCs/>
                <w:color w:val="000000" w:themeColor="text1"/>
                <w:kern w:val="24"/>
                <w:lang w:eastAsia="ru-RU"/>
              </w:rPr>
              <w:t>Общий итог</w:t>
            </w:r>
          </w:p>
        </w:tc>
        <w:tc>
          <w:tcPr>
            <w:tcW w:w="2542" w:type="dxa"/>
            <w:tcBorders>
              <w:top w:val="single" w:sz="8" w:space="0" w:color="auto"/>
              <w:left w:val="nil"/>
              <w:bottom w:val="nil"/>
              <w:right w:val="single" w:sz="4" w:space="0" w:color="auto"/>
            </w:tcBorders>
            <w:shd w:val="clear" w:color="auto" w:fill="auto"/>
            <w:noWrap/>
            <w:vAlign w:val="bottom"/>
            <w:hideMark/>
          </w:tcPr>
          <w:p w:rsidR="000C133F" w:rsidRPr="000175B5" w:rsidRDefault="000C133F" w:rsidP="000175B5">
            <w:pPr>
              <w:spacing w:line="240" w:lineRule="auto"/>
              <w:jc w:val="right"/>
              <w:rPr>
                <w:rFonts w:eastAsia="Times New Roman"/>
                <w:b/>
                <w:bCs/>
                <w:color w:val="000000" w:themeColor="text1"/>
                <w:kern w:val="24"/>
                <w:lang w:eastAsia="ru-RU"/>
              </w:rPr>
            </w:pPr>
            <w:r w:rsidRPr="000175B5">
              <w:rPr>
                <w:rFonts w:eastAsia="Times New Roman"/>
                <w:b/>
                <w:bCs/>
                <w:color w:val="000000" w:themeColor="text1"/>
                <w:kern w:val="24"/>
                <w:lang w:eastAsia="ru-RU"/>
              </w:rPr>
              <w:t>144</w:t>
            </w:r>
          </w:p>
        </w:tc>
        <w:tc>
          <w:tcPr>
            <w:tcW w:w="2488" w:type="dxa"/>
            <w:tcBorders>
              <w:top w:val="single" w:sz="8" w:space="0" w:color="auto"/>
              <w:left w:val="nil"/>
              <w:bottom w:val="nil"/>
              <w:right w:val="single" w:sz="4" w:space="0" w:color="auto"/>
            </w:tcBorders>
            <w:shd w:val="clear" w:color="auto" w:fill="auto"/>
            <w:noWrap/>
            <w:vAlign w:val="bottom"/>
            <w:hideMark/>
          </w:tcPr>
          <w:p w:rsidR="000C133F" w:rsidRPr="000175B5" w:rsidRDefault="000C133F" w:rsidP="000175B5">
            <w:pPr>
              <w:spacing w:line="240" w:lineRule="auto"/>
              <w:jc w:val="right"/>
              <w:rPr>
                <w:rFonts w:eastAsia="Times New Roman"/>
                <w:b/>
                <w:bCs/>
                <w:color w:val="000000" w:themeColor="text1"/>
                <w:kern w:val="24"/>
                <w:lang w:eastAsia="ru-RU"/>
              </w:rPr>
            </w:pPr>
            <w:r w:rsidRPr="000175B5">
              <w:rPr>
                <w:rFonts w:eastAsia="Times New Roman"/>
                <w:b/>
                <w:bCs/>
                <w:color w:val="000000" w:themeColor="text1"/>
                <w:kern w:val="24"/>
                <w:lang w:eastAsia="ru-RU"/>
              </w:rPr>
              <w:t xml:space="preserve">  9 385,28   </w:t>
            </w:r>
          </w:p>
        </w:tc>
        <w:tc>
          <w:tcPr>
            <w:tcW w:w="2837" w:type="dxa"/>
            <w:tcBorders>
              <w:top w:val="single" w:sz="8" w:space="0" w:color="auto"/>
              <w:left w:val="nil"/>
              <w:bottom w:val="nil"/>
              <w:right w:val="single" w:sz="8"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100,00%</w:t>
            </w:r>
          </w:p>
        </w:tc>
      </w:tr>
      <w:tr w:rsidR="000C133F" w:rsidRPr="000175B5" w:rsidTr="000175B5">
        <w:trPr>
          <w:trHeight w:val="300"/>
          <w:jc w:val="center"/>
        </w:trPr>
        <w:tc>
          <w:tcPr>
            <w:tcW w:w="25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C133F" w:rsidRPr="000175B5" w:rsidRDefault="000C133F" w:rsidP="000175B5">
            <w:pPr>
              <w:spacing w:line="240" w:lineRule="auto"/>
              <w:rPr>
                <w:rFonts w:eastAsia="Times New Roman"/>
                <w:color w:val="000000" w:themeColor="text1"/>
                <w:kern w:val="24"/>
                <w:lang w:eastAsia="ru-RU"/>
              </w:rPr>
            </w:pPr>
            <w:r w:rsidRPr="000175B5">
              <w:rPr>
                <w:rFonts w:eastAsia="Times New Roman"/>
                <w:color w:val="000000" w:themeColor="text1"/>
                <w:kern w:val="24"/>
                <w:lang w:eastAsia="ru-RU"/>
              </w:rPr>
              <w:t>Дальневосточный ФО</w:t>
            </w:r>
          </w:p>
        </w:tc>
        <w:tc>
          <w:tcPr>
            <w:tcW w:w="2542" w:type="dxa"/>
            <w:tcBorders>
              <w:top w:val="single" w:sz="8" w:space="0" w:color="auto"/>
              <w:left w:val="nil"/>
              <w:bottom w:val="single" w:sz="4" w:space="0" w:color="auto"/>
              <w:right w:val="single" w:sz="4"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1</w:t>
            </w:r>
          </w:p>
        </w:tc>
        <w:tc>
          <w:tcPr>
            <w:tcW w:w="2488" w:type="dxa"/>
            <w:tcBorders>
              <w:top w:val="single" w:sz="8" w:space="0" w:color="auto"/>
              <w:left w:val="nil"/>
              <w:bottom w:val="single" w:sz="4" w:space="0" w:color="auto"/>
              <w:right w:val="single" w:sz="4"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 xml:space="preserve"> 30,67   </w:t>
            </w:r>
          </w:p>
        </w:tc>
        <w:tc>
          <w:tcPr>
            <w:tcW w:w="2837" w:type="dxa"/>
            <w:tcBorders>
              <w:top w:val="single" w:sz="8" w:space="0" w:color="auto"/>
              <w:left w:val="nil"/>
              <w:bottom w:val="single" w:sz="4" w:space="0" w:color="auto"/>
              <w:right w:val="single" w:sz="8"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0,33%</w:t>
            </w:r>
          </w:p>
        </w:tc>
      </w:tr>
      <w:tr w:rsidR="000C133F" w:rsidRPr="000175B5" w:rsidTr="000175B5">
        <w:trPr>
          <w:trHeight w:val="300"/>
          <w:jc w:val="center"/>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rsidR="000C133F" w:rsidRPr="000175B5" w:rsidRDefault="000C133F" w:rsidP="000175B5">
            <w:pPr>
              <w:spacing w:line="240" w:lineRule="auto"/>
              <w:rPr>
                <w:rFonts w:eastAsia="Times New Roman"/>
                <w:color w:val="000000" w:themeColor="text1"/>
                <w:kern w:val="24"/>
                <w:lang w:eastAsia="ru-RU"/>
              </w:rPr>
            </w:pPr>
            <w:r w:rsidRPr="000175B5">
              <w:rPr>
                <w:rFonts w:eastAsia="Times New Roman"/>
                <w:color w:val="000000" w:themeColor="text1"/>
                <w:kern w:val="24"/>
                <w:lang w:eastAsia="ru-RU"/>
              </w:rPr>
              <w:t>Приволжский ФО</w:t>
            </w:r>
          </w:p>
        </w:tc>
        <w:tc>
          <w:tcPr>
            <w:tcW w:w="2542" w:type="dxa"/>
            <w:tcBorders>
              <w:top w:val="nil"/>
              <w:left w:val="nil"/>
              <w:bottom w:val="single" w:sz="4" w:space="0" w:color="auto"/>
              <w:right w:val="single" w:sz="4"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26</w:t>
            </w:r>
          </w:p>
        </w:tc>
        <w:tc>
          <w:tcPr>
            <w:tcW w:w="2488" w:type="dxa"/>
            <w:tcBorders>
              <w:top w:val="nil"/>
              <w:left w:val="nil"/>
              <w:bottom w:val="single" w:sz="4" w:space="0" w:color="auto"/>
              <w:right w:val="single" w:sz="4"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 xml:space="preserve">   1 123,77   </w:t>
            </w:r>
          </w:p>
        </w:tc>
        <w:tc>
          <w:tcPr>
            <w:tcW w:w="2837" w:type="dxa"/>
            <w:tcBorders>
              <w:top w:val="nil"/>
              <w:left w:val="nil"/>
              <w:bottom w:val="single" w:sz="4" w:space="0" w:color="auto"/>
              <w:right w:val="single" w:sz="8"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11,97%</w:t>
            </w:r>
          </w:p>
        </w:tc>
      </w:tr>
      <w:tr w:rsidR="000C133F" w:rsidRPr="000175B5" w:rsidTr="000175B5">
        <w:trPr>
          <w:trHeight w:val="300"/>
          <w:jc w:val="center"/>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rsidR="000C133F" w:rsidRPr="000175B5" w:rsidRDefault="000C133F" w:rsidP="000175B5">
            <w:pPr>
              <w:spacing w:line="240" w:lineRule="auto"/>
              <w:rPr>
                <w:rFonts w:eastAsia="Times New Roman"/>
                <w:color w:val="000000" w:themeColor="text1"/>
                <w:kern w:val="24"/>
                <w:lang w:eastAsia="ru-RU"/>
              </w:rPr>
            </w:pPr>
            <w:r w:rsidRPr="000175B5">
              <w:rPr>
                <w:rFonts w:eastAsia="Times New Roman"/>
                <w:color w:val="000000" w:themeColor="text1"/>
                <w:kern w:val="24"/>
                <w:lang w:eastAsia="ru-RU"/>
              </w:rPr>
              <w:t>Северо-Западный ФО</w:t>
            </w:r>
          </w:p>
        </w:tc>
        <w:tc>
          <w:tcPr>
            <w:tcW w:w="2542" w:type="dxa"/>
            <w:tcBorders>
              <w:top w:val="nil"/>
              <w:left w:val="nil"/>
              <w:bottom w:val="single" w:sz="4" w:space="0" w:color="auto"/>
              <w:right w:val="single" w:sz="4"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16</w:t>
            </w:r>
          </w:p>
        </w:tc>
        <w:tc>
          <w:tcPr>
            <w:tcW w:w="2488" w:type="dxa"/>
            <w:tcBorders>
              <w:top w:val="nil"/>
              <w:left w:val="nil"/>
              <w:bottom w:val="single" w:sz="4" w:space="0" w:color="auto"/>
              <w:right w:val="single" w:sz="4"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 xml:space="preserve">    2 040,05   </w:t>
            </w:r>
          </w:p>
        </w:tc>
        <w:tc>
          <w:tcPr>
            <w:tcW w:w="2837" w:type="dxa"/>
            <w:tcBorders>
              <w:top w:val="nil"/>
              <w:left w:val="nil"/>
              <w:bottom w:val="single" w:sz="4" w:space="0" w:color="auto"/>
              <w:right w:val="single" w:sz="8"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21,74%</w:t>
            </w:r>
          </w:p>
        </w:tc>
      </w:tr>
      <w:tr w:rsidR="000C133F" w:rsidRPr="000175B5" w:rsidTr="000175B5">
        <w:trPr>
          <w:trHeight w:val="300"/>
          <w:jc w:val="center"/>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rsidR="000C133F" w:rsidRPr="000175B5" w:rsidRDefault="000C133F" w:rsidP="000175B5">
            <w:pPr>
              <w:spacing w:line="240" w:lineRule="auto"/>
              <w:rPr>
                <w:rFonts w:eastAsia="Times New Roman"/>
                <w:color w:val="000000" w:themeColor="text1"/>
                <w:kern w:val="24"/>
                <w:lang w:eastAsia="ru-RU"/>
              </w:rPr>
            </w:pPr>
            <w:r w:rsidRPr="000175B5">
              <w:rPr>
                <w:rFonts w:eastAsia="Times New Roman"/>
                <w:color w:val="000000" w:themeColor="text1"/>
                <w:kern w:val="24"/>
                <w:lang w:eastAsia="ru-RU"/>
              </w:rPr>
              <w:t>Северо-Кавказский ФО</w:t>
            </w:r>
          </w:p>
        </w:tc>
        <w:tc>
          <w:tcPr>
            <w:tcW w:w="2542" w:type="dxa"/>
            <w:tcBorders>
              <w:top w:val="nil"/>
              <w:left w:val="nil"/>
              <w:bottom w:val="single" w:sz="4" w:space="0" w:color="auto"/>
              <w:right w:val="single" w:sz="4"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7</w:t>
            </w:r>
          </w:p>
        </w:tc>
        <w:tc>
          <w:tcPr>
            <w:tcW w:w="2488" w:type="dxa"/>
            <w:tcBorders>
              <w:top w:val="nil"/>
              <w:left w:val="nil"/>
              <w:bottom w:val="single" w:sz="4" w:space="0" w:color="auto"/>
              <w:right w:val="single" w:sz="4"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 xml:space="preserve">          421,98   </w:t>
            </w:r>
          </w:p>
        </w:tc>
        <w:tc>
          <w:tcPr>
            <w:tcW w:w="2837" w:type="dxa"/>
            <w:tcBorders>
              <w:top w:val="nil"/>
              <w:left w:val="nil"/>
              <w:bottom w:val="single" w:sz="4" w:space="0" w:color="auto"/>
              <w:right w:val="single" w:sz="8"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4,50%</w:t>
            </w:r>
          </w:p>
        </w:tc>
      </w:tr>
      <w:tr w:rsidR="000C133F" w:rsidRPr="000175B5" w:rsidTr="000175B5">
        <w:trPr>
          <w:trHeight w:val="300"/>
          <w:jc w:val="center"/>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rsidR="000C133F" w:rsidRPr="000175B5" w:rsidRDefault="000C133F" w:rsidP="000175B5">
            <w:pPr>
              <w:spacing w:line="240" w:lineRule="auto"/>
              <w:rPr>
                <w:rFonts w:eastAsia="Times New Roman"/>
                <w:color w:val="000000" w:themeColor="text1"/>
                <w:kern w:val="24"/>
                <w:lang w:eastAsia="ru-RU"/>
              </w:rPr>
            </w:pPr>
            <w:r w:rsidRPr="000175B5">
              <w:rPr>
                <w:rFonts w:eastAsia="Times New Roman"/>
                <w:color w:val="000000" w:themeColor="text1"/>
                <w:kern w:val="24"/>
                <w:lang w:eastAsia="ru-RU"/>
              </w:rPr>
              <w:t>Сибирский ФО</w:t>
            </w:r>
          </w:p>
        </w:tc>
        <w:tc>
          <w:tcPr>
            <w:tcW w:w="2542" w:type="dxa"/>
            <w:tcBorders>
              <w:top w:val="nil"/>
              <w:left w:val="nil"/>
              <w:bottom w:val="single" w:sz="4" w:space="0" w:color="auto"/>
              <w:right w:val="single" w:sz="4"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34</w:t>
            </w:r>
          </w:p>
        </w:tc>
        <w:tc>
          <w:tcPr>
            <w:tcW w:w="2488" w:type="dxa"/>
            <w:tcBorders>
              <w:top w:val="nil"/>
              <w:left w:val="nil"/>
              <w:bottom w:val="single" w:sz="4" w:space="0" w:color="auto"/>
              <w:right w:val="single" w:sz="4"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 xml:space="preserve">  228,39   </w:t>
            </w:r>
          </w:p>
        </w:tc>
        <w:tc>
          <w:tcPr>
            <w:tcW w:w="2837" w:type="dxa"/>
            <w:tcBorders>
              <w:top w:val="nil"/>
              <w:left w:val="nil"/>
              <w:bottom w:val="single" w:sz="4" w:space="0" w:color="auto"/>
              <w:right w:val="single" w:sz="8"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2,43%</w:t>
            </w:r>
          </w:p>
        </w:tc>
      </w:tr>
      <w:tr w:rsidR="000C133F" w:rsidRPr="000175B5" w:rsidTr="000175B5">
        <w:trPr>
          <w:trHeight w:val="300"/>
          <w:jc w:val="center"/>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rsidR="000C133F" w:rsidRPr="000175B5" w:rsidRDefault="000C133F" w:rsidP="000175B5">
            <w:pPr>
              <w:spacing w:line="240" w:lineRule="auto"/>
              <w:rPr>
                <w:rFonts w:eastAsia="Times New Roman"/>
                <w:color w:val="000000" w:themeColor="text1"/>
                <w:kern w:val="24"/>
                <w:lang w:eastAsia="ru-RU"/>
              </w:rPr>
            </w:pPr>
            <w:r w:rsidRPr="000175B5">
              <w:rPr>
                <w:rFonts w:eastAsia="Times New Roman"/>
                <w:color w:val="000000" w:themeColor="text1"/>
                <w:kern w:val="24"/>
                <w:lang w:eastAsia="ru-RU"/>
              </w:rPr>
              <w:t>Уральский ФО</w:t>
            </w:r>
          </w:p>
        </w:tc>
        <w:tc>
          <w:tcPr>
            <w:tcW w:w="2542" w:type="dxa"/>
            <w:tcBorders>
              <w:top w:val="nil"/>
              <w:left w:val="nil"/>
              <w:bottom w:val="single" w:sz="4" w:space="0" w:color="auto"/>
              <w:right w:val="single" w:sz="4"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8</w:t>
            </w:r>
          </w:p>
        </w:tc>
        <w:tc>
          <w:tcPr>
            <w:tcW w:w="2488" w:type="dxa"/>
            <w:tcBorders>
              <w:top w:val="nil"/>
              <w:left w:val="nil"/>
              <w:bottom w:val="single" w:sz="4" w:space="0" w:color="auto"/>
              <w:right w:val="single" w:sz="4"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 xml:space="preserve">         76,90   </w:t>
            </w:r>
          </w:p>
        </w:tc>
        <w:tc>
          <w:tcPr>
            <w:tcW w:w="2837" w:type="dxa"/>
            <w:tcBorders>
              <w:top w:val="nil"/>
              <w:left w:val="nil"/>
              <w:bottom w:val="single" w:sz="4" w:space="0" w:color="auto"/>
              <w:right w:val="single" w:sz="8"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0,82%</w:t>
            </w:r>
          </w:p>
        </w:tc>
      </w:tr>
      <w:tr w:rsidR="000C133F" w:rsidRPr="000175B5" w:rsidTr="000175B5">
        <w:trPr>
          <w:trHeight w:val="300"/>
          <w:jc w:val="center"/>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rsidR="000C133F" w:rsidRPr="000175B5" w:rsidRDefault="000C133F" w:rsidP="000175B5">
            <w:pPr>
              <w:spacing w:line="240" w:lineRule="auto"/>
              <w:rPr>
                <w:rFonts w:eastAsia="Times New Roman"/>
                <w:color w:val="000000" w:themeColor="text1"/>
                <w:kern w:val="24"/>
                <w:lang w:eastAsia="ru-RU"/>
              </w:rPr>
            </w:pPr>
            <w:r w:rsidRPr="000175B5">
              <w:rPr>
                <w:rFonts w:eastAsia="Times New Roman"/>
                <w:color w:val="000000" w:themeColor="text1"/>
                <w:kern w:val="24"/>
                <w:lang w:eastAsia="ru-RU"/>
              </w:rPr>
              <w:t>Центральный ФО</w:t>
            </w:r>
          </w:p>
        </w:tc>
        <w:tc>
          <w:tcPr>
            <w:tcW w:w="2542" w:type="dxa"/>
            <w:tcBorders>
              <w:top w:val="nil"/>
              <w:left w:val="nil"/>
              <w:bottom w:val="single" w:sz="4" w:space="0" w:color="auto"/>
              <w:right w:val="single" w:sz="4"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27</w:t>
            </w:r>
          </w:p>
        </w:tc>
        <w:tc>
          <w:tcPr>
            <w:tcW w:w="2488" w:type="dxa"/>
            <w:tcBorders>
              <w:top w:val="nil"/>
              <w:left w:val="nil"/>
              <w:bottom w:val="single" w:sz="4" w:space="0" w:color="auto"/>
              <w:right w:val="single" w:sz="4"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 xml:space="preserve">         2 861,33   </w:t>
            </w:r>
          </w:p>
        </w:tc>
        <w:tc>
          <w:tcPr>
            <w:tcW w:w="2837" w:type="dxa"/>
            <w:tcBorders>
              <w:top w:val="nil"/>
              <w:left w:val="nil"/>
              <w:bottom w:val="single" w:sz="4" w:space="0" w:color="auto"/>
              <w:right w:val="single" w:sz="8"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30,49%</w:t>
            </w:r>
          </w:p>
        </w:tc>
      </w:tr>
      <w:tr w:rsidR="000C133F" w:rsidRPr="000175B5" w:rsidTr="000175B5">
        <w:trPr>
          <w:trHeight w:val="315"/>
          <w:jc w:val="center"/>
        </w:trPr>
        <w:tc>
          <w:tcPr>
            <w:tcW w:w="2552" w:type="dxa"/>
            <w:tcBorders>
              <w:top w:val="nil"/>
              <w:left w:val="single" w:sz="8" w:space="0" w:color="auto"/>
              <w:bottom w:val="single" w:sz="8" w:space="0" w:color="auto"/>
              <w:right w:val="single" w:sz="4" w:space="0" w:color="auto"/>
            </w:tcBorders>
            <w:shd w:val="clear" w:color="auto" w:fill="auto"/>
            <w:noWrap/>
            <w:vAlign w:val="bottom"/>
            <w:hideMark/>
          </w:tcPr>
          <w:p w:rsidR="000C133F" w:rsidRPr="000175B5" w:rsidRDefault="000C133F" w:rsidP="000175B5">
            <w:pPr>
              <w:spacing w:line="240" w:lineRule="auto"/>
              <w:rPr>
                <w:rFonts w:eastAsia="Times New Roman"/>
                <w:color w:val="000000" w:themeColor="text1"/>
                <w:kern w:val="24"/>
                <w:lang w:eastAsia="ru-RU"/>
              </w:rPr>
            </w:pPr>
            <w:r w:rsidRPr="000175B5">
              <w:rPr>
                <w:rFonts w:eastAsia="Times New Roman"/>
                <w:color w:val="000000" w:themeColor="text1"/>
                <w:kern w:val="24"/>
                <w:lang w:eastAsia="ru-RU"/>
              </w:rPr>
              <w:t>Южный ФО</w:t>
            </w:r>
          </w:p>
        </w:tc>
        <w:tc>
          <w:tcPr>
            <w:tcW w:w="2542" w:type="dxa"/>
            <w:tcBorders>
              <w:top w:val="nil"/>
              <w:left w:val="nil"/>
              <w:bottom w:val="single" w:sz="8" w:space="0" w:color="auto"/>
              <w:right w:val="single" w:sz="4"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25</w:t>
            </w:r>
          </w:p>
        </w:tc>
        <w:tc>
          <w:tcPr>
            <w:tcW w:w="2488" w:type="dxa"/>
            <w:tcBorders>
              <w:top w:val="nil"/>
              <w:left w:val="nil"/>
              <w:bottom w:val="single" w:sz="8" w:space="0" w:color="auto"/>
              <w:right w:val="single" w:sz="4"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 xml:space="preserve">     2 602,19   </w:t>
            </w:r>
          </w:p>
        </w:tc>
        <w:tc>
          <w:tcPr>
            <w:tcW w:w="2837" w:type="dxa"/>
            <w:tcBorders>
              <w:top w:val="nil"/>
              <w:left w:val="nil"/>
              <w:bottom w:val="single" w:sz="8" w:space="0" w:color="auto"/>
              <w:right w:val="single" w:sz="8" w:space="0" w:color="auto"/>
            </w:tcBorders>
            <w:shd w:val="clear" w:color="auto" w:fill="auto"/>
            <w:noWrap/>
            <w:vAlign w:val="bottom"/>
            <w:hideMark/>
          </w:tcPr>
          <w:p w:rsidR="000C133F" w:rsidRPr="000175B5" w:rsidRDefault="000C133F" w:rsidP="000175B5">
            <w:pPr>
              <w:spacing w:line="240" w:lineRule="auto"/>
              <w:jc w:val="right"/>
              <w:rPr>
                <w:rFonts w:eastAsia="Times New Roman"/>
                <w:color w:val="000000" w:themeColor="text1"/>
                <w:kern w:val="24"/>
                <w:lang w:eastAsia="ru-RU"/>
              </w:rPr>
            </w:pPr>
            <w:r w:rsidRPr="000175B5">
              <w:rPr>
                <w:rFonts w:eastAsia="Times New Roman"/>
                <w:color w:val="000000" w:themeColor="text1"/>
                <w:kern w:val="24"/>
                <w:lang w:eastAsia="ru-RU"/>
              </w:rPr>
              <w:t>27,73%</w:t>
            </w:r>
          </w:p>
        </w:tc>
      </w:tr>
    </w:tbl>
    <w:p w:rsidR="000C133F" w:rsidRPr="000C133F" w:rsidRDefault="000C133F" w:rsidP="008F3F26">
      <w:pPr>
        <w:autoSpaceDE w:val="0"/>
        <w:autoSpaceDN w:val="0"/>
        <w:adjustRightInd w:val="0"/>
        <w:spacing w:line="240" w:lineRule="auto"/>
        <w:ind w:firstLine="708"/>
        <w:jc w:val="both"/>
        <w:rPr>
          <w:color w:val="000000" w:themeColor="text1"/>
          <w:kern w:val="24"/>
          <w:sz w:val="28"/>
          <w:szCs w:val="28"/>
        </w:rPr>
      </w:pPr>
      <w:r w:rsidRPr="000C133F">
        <w:rPr>
          <w:color w:val="000000" w:themeColor="text1"/>
          <w:kern w:val="24"/>
          <w:sz w:val="28"/>
          <w:szCs w:val="28"/>
        </w:rPr>
        <w:lastRenderedPageBreak/>
        <w:t>В 2014 году создан механизм автоматического сбора и консолидации и</w:t>
      </w:r>
      <w:r w:rsidRPr="000C133F">
        <w:rPr>
          <w:color w:val="000000" w:themeColor="text1"/>
          <w:kern w:val="24"/>
          <w:sz w:val="28"/>
          <w:szCs w:val="28"/>
        </w:rPr>
        <w:t>н</w:t>
      </w:r>
      <w:r w:rsidRPr="000C133F">
        <w:rPr>
          <w:color w:val="000000" w:themeColor="text1"/>
          <w:kern w:val="24"/>
          <w:sz w:val="28"/>
          <w:szCs w:val="28"/>
        </w:rPr>
        <w:t>формации (АИС «Субсидии АПК») по инвестиционным проектам, направле</w:t>
      </w:r>
      <w:r w:rsidRPr="000C133F">
        <w:rPr>
          <w:color w:val="000000" w:themeColor="text1"/>
          <w:kern w:val="24"/>
          <w:sz w:val="28"/>
          <w:szCs w:val="28"/>
        </w:rPr>
        <w:t>н</w:t>
      </w:r>
      <w:r w:rsidRPr="000C133F">
        <w:rPr>
          <w:color w:val="000000" w:themeColor="text1"/>
          <w:kern w:val="24"/>
          <w:sz w:val="28"/>
          <w:szCs w:val="28"/>
        </w:rPr>
        <w:t>ным в Минсельхоз России на рассмотрение Комиссии АПК. Механизм автомат</w:t>
      </w:r>
      <w:r w:rsidRPr="000C133F">
        <w:rPr>
          <w:color w:val="000000" w:themeColor="text1"/>
          <w:kern w:val="24"/>
          <w:sz w:val="28"/>
          <w:szCs w:val="28"/>
        </w:rPr>
        <w:t>и</w:t>
      </w:r>
      <w:r w:rsidRPr="000C133F">
        <w:rPr>
          <w:color w:val="000000" w:themeColor="text1"/>
          <w:kern w:val="24"/>
          <w:sz w:val="28"/>
          <w:szCs w:val="28"/>
        </w:rPr>
        <w:t>ческого сбора реализован посредством заполнения паспортов инвестиционных проектов субъектами Российской Федерации. В паспортах инвестиционных пр</w:t>
      </w:r>
      <w:r w:rsidRPr="000C133F">
        <w:rPr>
          <w:color w:val="000000" w:themeColor="text1"/>
          <w:kern w:val="24"/>
          <w:sz w:val="28"/>
          <w:szCs w:val="28"/>
        </w:rPr>
        <w:t>о</w:t>
      </w:r>
      <w:r w:rsidRPr="000C133F">
        <w:rPr>
          <w:color w:val="000000" w:themeColor="text1"/>
          <w:kern w:val="24"/>
          <w:sz w:val="28"/>
          <w:szCs w:val="28"/>
        </w:rPr>
        <w:t>ектов заполняется основная информация по инвестиционному проекту (наим</w:t>
      </w:r>
      <w:r w:rsidRPr="000C133F">
        <w:rPr>
          <w:color w:val="000000" w:themeColor="text1"/>
          <w:kern w:val="24"/>
          <w:sz w:val="28"/>
          <w:szCs w:val="28"/>
        </w:rPr>
        <w:t>е</w:t>
      </w:r>
      <w:r w:rsidRPr="000C133F">
        <w:rPr>
          <w:color w:val="000000" w:themeColor="text1"/>
          <w:kern w:val="24"/>
          <w:sz w:val="28"/>
          <w:szCs w:val="28"/>
        </w:rPr>
        <w:t>нование заемщика, полная информация по кредитному договору, направление проекта, планируемый объем ввода мощностей, графики выборки кредитных средств, расчетный объем причитающихся субсидий). Все это дает Минсельхозу России возможность эффективнее планировать расходы федерального бюджета по возмещению части процентной ставки по инвестиционным кредитам. Кроме того, в АИС «Субсидии АПК» предусмотрена возможность архивирования док</w:t>
      </w:r>
      <w:r w:rsidRPr="000C133F">
        <w:rPr>
          <w:color w:val="000000" w:themeColor="text1"/>
          <w:kern w:val="24"/>
          <w:sz w:val="28"/>
          <w:szCs w:val="28"/>
        </w:rPr>
        <w:t>у</w:t>
      </w:r>
      <w:r w:rsidRPr="000C133F">
        <w:rPr>
          <w:color w:val="000000" w:themeColor="text1"/>
          <w:kern w:val="24"/>
          <w:sz w:val="28"/>
          <w:szCs w:val="28"/>
        </w:rPr>
        <w:t xml:space="preserve">ментов, представляемых субъектами Российской Федерации </w:t>
      </w:r>
      <w:r w:rsidRPr="00D87452">
        <w:rPr>
          <w:color w:val="000000" w:themeColor="text1"/>
          <w:kern w:val="24"/>
          <w:sz w:val="28"/>
          <w:szCs w:val="28"/>
        </w:rPr>
        <w:t xml:space="preserve">в </w:t>
      </w:r>
      <w:r w:rsidR="00D87452" w:rsidRPr="00D87452">
        <w:rPr>
          <w:color w:val="000000" w:themeColor="text1"/>
          <w:kern w:val="24"/>
          <w:sz w:val="28"/>
          <w:szCs w:val="28"/>
        </w:rPr>
        <w:t>к</w:t>
      </w:r>
      <w:r w:rsidRPr="00D87452">
        <w:rPr>
          <w:color w:val="000000" w:themeColor="text1"/>
          <w:kern w:val="24"/>
          <w:sz w:val="28"/>
          <w:szCs w:val="28"/>
        </w:rPr>
        <w:t>омиссию АПК.</w:t>
      </w:r>
    </w:p>
    <w:p w:rsidR="000C133F" w:rsidRPr="000C133F" w:rsidRDefault="000C133F" w:rsidP="008F3F26">
      <w:pPr>
        <w:autoSpaceDE w:val="0"/>
        <w:autoSpaceDN w:val="0"/>
        <w:adjustRightInd w:val="0"/>
        <w:spacing w:line="240" w:lineRule="auto"/>
        <w:ind w:firstLine="708"/>
        <w:jc w:val="both"/>
        <w:rPr>
          <w:color w:val="000000" w:themeColor="text1"/>
          <w:kern w:val="24"/>
          <w:sz w:val="28"/>
          <w:szCs w:val="28"/>
        </w:rPr>
      </w:pPr>
      <w:r w:rsidRPr="000C133F">
        <w:rPr>
          <w:color w:val="000000" w:themeColor="text1"/>
          <w:kern w:val="24"/>
          <w:sz w:val="28"/>
          <w:szCs w:val="28"/>
        </w:rPr>
        <w:t>Отличительной особенностью данной системы является онлайн-доступ в АИС «Субсидии АПК». При внесении информации субъектом Российской Фед</w:t>
      </w:r>
      <w:r w:rsidRPr="000C133F">
        <w:rPr>
          <w:color w:val="000000" w:themeColor="text1"/>
          <w:kern w:val="24"/>
          <w:sz w:val="28"/>
          <w:szCs w:val="28"/>
        </w:rPr>
        <w:t>е</w:t>
      </w:r>
      <w:r w:rsidRPr="000C133F">
        <w:rPr>
          <w:color w:val="000000" w:themeColor="text1"/>
          <w:kern w:val="24"/>
          <w:sz w:val="28"/>
          <w:szCs w:val="28"/>
        </w:rPr>
        <w:t>рации в АИС «Субсидии АПК» сотрудники Минсельхоза России видят предста</w:t>
      </w:r>
      <w:r w:rsidRPr="000C133F">
        <w:rPr>
          <w:color w:val="000000" w:themeColor="text1"/>
          <w:kern w:val="24"/>
          <w:sz w:val="28"/>
          <w:szCs w:val="28"/>
        </w:rPr>
        <w:t>в</w:t>
      </w:r>
      <w:r w:rsidRPr="000C133F">
        <w:rPr>
          <w:color w:val="000000" w:themeColor="text1"/>
          <w:kern w:val="24"/>
          <w:sz w:val="28"/>
          <w:szCs w:val="28"/>
        </w:rPr>
        <w:t>ленную и</w:t>
      </w:r>
      <w:r w:rsidR="00D87452">
        <w:rPr>
          <w:color w:val="000000" w:themeColor="text1"/>
          <w:kern w:val="24"/>
          <w:sz w:val="28"/>
          <w:szCs w:val="28"/>
        </w:rPr>
        <w:t>нформацию в оперативном режиме. Ф</w:t>
      </w:r>
      <w:r w:rsidRPr="000C133F">
        <w:rPr>
          <w:color w:val="000000" w:themeColor="text1"/>
          <w:kern w:val="24"/>
          <w:sz w:val="28"/>
          <w:szCs w:val="28"/>
        </w:rPr>
        <w:t>ормат хранения данных обесп</w:t>
      </w:r>
      <w:r w:rsidRPr="000C133F">
        <w:rPr>
          <w:color w:val="000000" w:themeColor="text1"/>
          <w:kern w:val="24"/>
          <w:sz w:val="28"/>
          <w:szCs w:val="28"/>
        </w:rPr>
        <w:t>е</w:t>
      </w:r>
      <w:r w:rsidRPr="000C133F">
        <w:rPr>
          <w:color w:val="000000" w:themeColor="text1"/>
          <w:kern w:val="24"/>
          <w:sz w:val="28"/>
          <w:szCs w:val="28"/>
        </w:rPr>
        <w:t xml:space="preserve">чивает их сохранность и целостность. В АИС «Субсидии АПК» заполнены все паспорта инвестиционных проектов, отобранных </w:t>
      </w:r>
      <w:r w:rsidRPr="00D87452">
        <w:rPr>
          <w:color w:val="000000" w:themeColor="text1"/>
          <w:kern w:val="24"/>
          <w:sz w:val="28"/>
          <w:szCs w:val="28"/>
        </w:rPr>
        <w:t xml:space="preserve">на </w:t>
      </w:r>
      <w:r w:rsidR="00D87452" w:rsidRPr="00D87452">
        <w:rPr>
          <w:color w:val="000000" w:themeColor="text1"/>
          <w:kern w:val="24"/>
          <w:sz w:val="28"/>
          <w:szCs w:val="28"/>
        </w:rPr>
        <w:t>к</w:t>
      </w:r>
      <w:r w:rsidRPr="00D87452">
        <w:rPr>
          <w:color w:val="000000" w:themeColor="text1"/>
          <w:kern w:val="24"/>
          <w:sz w:val="28"/>
          <w:szCs w:val="28"/>
        </w:rPr>
        <w:t>омиссии АПК.</w:t>
      </w:r>
    </w:p>
    <w:p w:rsidR="000C133F" w:rsidRPr="000C133F" w:rsidRDefault="000C133F" w:rsidP="008F3F26">
      <w:pPr>
        <w:autoSpaceDE w:val="0"/>
        <w:autoSpaceDN w:val="0"/>
        <w:adjustRightInd w:val="0"/>
        <w:spacing w:line="240" w:lineRule="auto"/>
        <w:ind w:firstLine="708"/>
        <w:jc w:val="both"/>
        <w:rPr>
          <w:color w:val="000000" w:themeColor="text1"/>
          <w:kern w:val="24"/>
          <w:sz w:val="28"/>
          <w:szCs w:val="28"/>
        </w:rPr>
      </w:pPr>
      <w:r w:rsidRPr="000C133F">
        <w:rPr>
          <w:color w:val="000000" w:themeColor="text1"/>
          <w:kern w:val="24"/>
          <w:sz w:val="28"/>
          <w:szCs w:val="28"/>
        </w:rPr>
        <w:t>В 2015 году планируется выполнение работ, направленных на развитие функциональности паспортов инвестиционных проектов и расширение возмо</w:t>
      </w:r>
      <w:r w:rsidRPr="000C133F">
        <w:rPr>
          <w:color w:val="000000" w:themeColor="text1"/>
          <w:kern w:val="24"/>
          <w:sz w:val="28"/>
          <w:szCs w:val="28"/>
        </w:rPr>
        <w:t>ж</w:t>
      </w:r>
      <w:r w:rsidRPr="000C133F">
        <w:rPr>
          <w:color w:val="000000" w:themeColor="text1"/>
          <w:kern w:val="24"/>
          <w:sz w:val="28"/>
          <w:szCs w:val="28"/>
        </w:rPr>
        <w:t>ностей для оперативного сбора и проведения более глубокого анализа отчетн</w:t>
      </w:r>
      <w:r w:rsidRPr="000C133F">
        <w:rPr>
          <w:color w:val="000000" w:themeColor="text1"/>
          <w:kern w:val="24"/>
          <w:sz w:val="28"/>
          <w:szCs w:val="28"/>
        </w:rPr>
        <w:t>о</w:t>
      </w:r>
      <w:r w:rsidRPr="000C133F">
        <w:rPr>
          <w:color w:val="000000" w:themeColor="text1"/>
          <w:kern w:val="24"/>
          <w:sz w:val="28"/>
          <w:szCs w:val="28"/>
        </w:rPr>
        <w:t>сти.</w:t>
      </w:r>
    </w:p>
    <w:p w:rsidR="000C133F" w:rsidRPr="000C133F" w:rsidRDefault="000C133F" w:rsidP="008F3F26">
      <w:pPr>
        <w:autoSpaceDE w:val="0"/>
        <w:autoSpaceDN w:val="0"/>
        <w:adjustRightInd w:val="0"/>
        <w:spacing w:line="240" w:lineRule="auto"/>
        <w:ind w:firstLine="708"/>
        <w:jc w:val="both"/>
        <w:rPr>
          <w:color w:val="000000" w:themeColor="text1"/>
          <w:kern w:val="24"/>
          <w:sz w:val="28"/>
          <w:szCs w:val="28"/>
        </w:rPr>
      </w:pPr>
      <w:r w:rsidRPr="000C133F">
        <w:rPr>
          <w:color w:val="000000" w:themeColor="text1"/>
          <w:kern w:val="24"/>
          <w:sz w:val="28"/>
          <w:szCs w:val="28"/>
        </w:rPr>
        <w:t>В части расширения возможностей для оперативного сбора и проведения более глубокого анализа отчетности по кредитам и займам ведется работа по и</w:t>
      </w:r>
      <w:r w:rsidRPr="000C133F">
        <w:rPr>
          <w:color w:val="000000" w:themeColor="text1"/>
          <w:kern w:val="24"/>
          <w:sz w:val="28"/>
          <w:szCs w:val="28"/>
        </w:rPr>
        <w:t>н</w:t>
      </w:r>
      <w:r w:rsidRPr="000C133F">
        <w:rPr>
          <w:color w:val="000000" w:themeColor="text1"/>
          <w:kern w:val="24"/>
          <w:sz w:val="28"/>
          <w:szCs w:val="28"/>
        </w:rPr>
        <w:t>теграции различных форм отчетности и осуществление мониторинга информ</w:t>
      </w:r>
      <w:r w:rsidRPr="000C133F">
        <w:rPr>
          <w:color w:val="000000" w:themeColor="text1"/>
          <w:kern w:val="24"/>
          <w:sz w:val="28"/>
          <w:szCs w:val="28"/>
        </w:rPr>
        <w:t>а</w:t>
      </w:r>
      <w:r w:rsidRPr="000C133F">
        <w:rPr>
          <w:color w:val="000000" w:themeColor="text1"/>
          <w:kern w:val="24"/>
          <w:sz w:val="28"/>
          <w:szCs w:val="28"/>
        </w:rPr>
        <w:t>ции по инвестиционным проектам на основе данных из существующих форм о</w:t>
      </w:r>
      <w:r w:rsidRPr="000C133F">
        <w:rPr>
          <w:color w:val="000000" w:themeColor="text1"/>
          <w:kern w:val="24"/>
          <w:sz w:val="28"/>
          <w:szCs w:val="28"/>
        </w:rPr>
        <w:t>т</w:t>
      </w:r>
      <w:r w:rsidRPr="000C133F">
        <w:rPr>
          <w:color w:val="000000" w:themeColor="text1"/>
          <w:kern w:val="24"/>
          <w:sz w:val="28"/>
          <w:szCs w:val="28"/>
        </w:rPr>
        <w:t xml:space="preserve">четности, а также установления их корреляции между собой. Благодаря этому повышается точность планирования и распределения субсидий на возмещение части процентной ставки по инвестиционным кредитам, что приводит к более эффективному использованию бюджетных средств. </w:t>
      </w:r>
    </w:p>
    <w:p w:rsidR="00277698" w:rsidRPr="003D1EEE" w:rsidRDefault="00277698" w:rsidP="003261D3">
      <w:pPr>
        <w:pStyle w:val="1a"/>
        <w:rPr>
          <w:caps w:val="0"/>
          <w:color w:val="000000" w:themeColor="text1"/>
          <w:kern w:val="24"/>
        </w:rPr>
      </w:pPr>
      <w:r w:rsidRPr="003D1EEE">
        <w:rPr>
          <w:caps w:val="0"/>
          <w:color w:val="000000" w:themeColor="text1"/>
          <w:kern w:val="24"/>
        </w:rPr>
        <w:br w:type="page"/>
      </w:r>
    </w:p>
    <w:p w:rsidR="00CD21FE" w:rsidRPr="003D1EEE" w:rsidRDefault="003261D3" w:rsidP="003261D3">
      <w:pPr>
        <w:pStyle w:val="1a"/>
        <w:rPr>
          <w:color w:val="000000" w:themeColor="text1"/>
          <w:kern w:val="24"/>
        </w:rPr>
      </w:pPr>
      <w:bookmarkStart w:id="70" w:name="_Toc418862314"/>
      <w:r w:rsidRPr="003D1EEE">
        <w:rPr>
          <w:caps w:val="0"/>
          <w:color w:val="000000" w:themeColor="text1"/>
          <w:kern w:val="24"/>
        </w:rPr>
        <w:lastRenderedPageBreak/>
        <w:t>РАЗДЕЛ 5. ПОДПРОГРАММА «ПОДДЕРЖКА МАЛЫХ ФОРМ ХОЗЯ</w:t>
      </w:r>
      <w:r w:rsidRPr="003D1EEE">
        <w:rPr>
          <w:caps w:val="0"/>
          <w:color w:val="000000" w:themeColor="text1"/>
          <w:kern w:val="24"/>
        </w:rPr>
        <w:t>Й</w:t>
      </w:r>
      <w:r w:rsidRPr="003D1EEE">
        <w:rPr>
          <w:caps w:val="0"/>
          <w:color w:val="000000" w:themeColor="text1"/>
          <w:kern w:val="24"/>
        </w:rPr>
        <w:t>СТВОВАНИЯ»</w:t>
      </w:r>
      <w:bookmarkEnd w:id="70"/>
    </w:p>
    <w:p w:rsidR="00277698" w:rsidRPr="003D1EEE" w:rsidRDefault="00277698" w:rsidP="00D01F2C">
      <w:pPr>
        <w:spacing w:line="240" w:lineRule="auto"/>
        <w:ind w:firstLine="709"/>
        <w:jc w:val="both"/>
        <w:rPr>
          <w:rFonts w:eastAsia="Times New Roman"/>
          <w:color w:val="000000" w:themeColor="text1"/>
          <w:kern w:val="24"/>
          <w:sz w:val="28"/>
          <w:szCs w:val="28"/>
          <w:lang w:eastAsia="ru-RU"/>
        </w:rPr>
      </w:pP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Основными целями мероприятий по поддержке малых форм хозяйствов</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ния являются:</w:t>
      </w:r>
    </w:p>
    <w:p w:rsidR="00D01F2C" w:rsidRPr="003D1EEE" w:rsidRDefault="00D01F2C" w:rsidP="00D01F2C">
      <w:pPr>
        <w:autoSpaceDE w:val="0"/>
        <w:autoSpaceDN w:val="0"/>
        <w:adjustRightInd w:val="0"/>
        <w:spacing w:line="240" w:lineRule="auto"/>
        <w:ind w:firstLine="709"/>
        <w:jc w:val="both"/>
        <w:rPr>
          <w:bCs/>
          <w:color w:val="000000" w:themeColor="text1"/>
          <w:kern w:val="24"/>
          <w:sz w:val="28"/>
          <w:szCs w:val="28"/>
        </w:rPr>
      </w:pPr>
      <w:r w:rsidRPr="003D1EEE">
        <w:rPr>
          <w:bCs/>
          <w:color w:val="000000" w:themeColor="text1"/>
          <w:kern w:val="24"/>
          <w:sz w:val="28"/>
          <w:szCs w:val="28"/>
        </w:rPr>
        <w:t>поддержка и развитие сельскохозяйственной и несельскохозяйственной д</w:t>
      </w:r>
      <w:r w:rsidRPr="003D1EEE">
        <w:rPr>
          <w:bCs/>
          <w:color w:val="000000" w:themeColor="text1"/>
          <w:kern w:val="24"/>
          <w:sz w:val="28"/>
          <w:szCs w:val="28"/>
        </w:rPr>
        <w:t>е</w:t>
      </w:r>
      <w:r w:rsidRPr="003D1EEE">
        <w:rPr>
          <w:bCs/>
          <w:color w:val="000000" w:themeColor="text1"/>
          <w:kern w:val="24"/>
          <w:sz w:val="28"/>
          <w:szCs w:val="28"/>
        </w:rPr>
        <w:t>ятельности малых форм хозяйствования;</w:t>
      </w:r>
    </w:p>
    <w:p w:rsidR="00D01F2C" w:rsidRPr="003D1EEE" w:rsidRDefault="00D01F2C" w:rsidP="00D01F2C">
      <w:pPr>
        <w:autoSpaceDE w:val="0"/>
        <w:autoSpaceDN w:val="0"/>
        <w:adjustRightInd w:val="0"/>
        <w:spacing w:line="240" w:lineRule="auto"/>
        <w:ind w:firstLine="709"/>
        <w:jc w:val="both"/>
        <w:rPr>
          <w:bCs/>
          <w:color w:val="000000" w:themeColor="text1"/>
          <w:kern w:val="24"/>
          <w:sz w:val="28"/>
          <w:szCs w:val="28"/>
        </w:rPr>
      </w:pPr>
      <w:r w:rsidRPr="003D1EEE">
        <w:rPr>
          <w:bCs/>
          <w:color w:val="000000" w:themeColor="text1"/>
          <w:kern w:val="24"/>
          <w:sz w:val="28"/>
          <w:szCs w:val="28"/>
        </w:rPr>
        <w:t>улучшение качества жизни в сельской местности;</w:t>
      </w:r>
    </w:p>
    <w:p w:rsidR="00D01F2C" w:rsidRPr="003D1EEE" w:rsidRDefault="00D01F2C" w:rsidP="00D01F2C">
      <w:pPr>
        <w:autoSpaceDE w:val="0"/>
        <w:autoSpaceDN w:val="0"/>
        <w:adjustRightInd w:val="0"/>
        <w:spacing w:line="240" w:lineRule="auto"/>
        <w:ind w:firstLine="709"/>
        <w:jc w:val="both"/>
        <w:rPr>
          <w:b/>
          <w:bCs/>
          <w:color w:val="000000" w:themeColor="text1"/>
          <w:kern w:val="24"/>
          <w:sz w:val="28"/>
          <w:szCs w:val="28"/>
        </w:rPr>
      </w:pPr>
      <w:r w:rsidRPr="003D1EEE">
        <w:rPr>
          <w:bCs/>
          <w:color w:val="000000" w:themeColor="text1"/>
          <w:kern w:val="24"/>
          <w:sz w:val="28"/>
          <w:szCs w:val="28"/>
        </w:rPr>
        <w:t>увеличение доходов и снижение издержек малых форм сельскохозяйстве</w:t>
      </w:r>
      <w:r w:rsidRPr="003D1EEE">
        <w:rPr>
          <w:bCs/>
          <w:color w:val="000000" w:themeColor="text1"/>
          <w:kern w:val="24"/>
          <w:sz w:val="28"/>
          <w:szCs w:val="28"/>
        </w:rPr>
        <w:t>н</w:t>
      </w:r>
      <w:r w:rsidRPr="003D1EEE">
        <w:rPr>
          <w:bCs/>
          <w:color w:val="000000" w:themeColor="text1"/>
          <w:kern w:val="24"/>
          <w:sz w:val="28"/>
          <w:szCs w:val="28"/>
        </w:rPr>
        <w:t>ных товаропроизводителей через их участие в сельскохозяйственных потреб</w:t>
      </w:r>
      <w:r w:rsidRPr="003D1EEE">
        <w:rPr>
          <w:bCs/>
          <w:color w:val="000000" w:themeColor="text1"/>
          <w:kern w:val="24"/>
          <w:sz w:val="28"/>
          <w:szCs w:val="28"/>
        </w:rPr>
        <w:t>и</w:t>
      </w:r>
      <w:r w:rsidRPr="003D1EEE">
        <w:rPr>
          <w:bCs/>
          <w:color w:val="000000" w:themeColor="text1"/>
          <w:kern w:val="24"/>
          <w:sz w:val="28"/>
          <w:szCs w:val="28"/>
        </w:rPr>
        <w:t>тельских кооперативах.</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Достижение цели обеспечивалось через реализацию следующих задач:</w:t>
      </w:r>
    </w:p>
    <w:p w:rsidR="00D01F2C" w:rsidRPr="003D1EEE" w:rsidRDefault="00D01F2C" w:rsidP="00D01F2C">
      <w:pPr>
        <w:numPr>
          <w:ilvl w:val="0"/>
          <w:numId w:val="11"/>
        </w:numPr>
        <w:tabs>
          <w:tab w:val="left" w:pos="993"/>
        </w:tabs>
        <w:autoSpaceDE w:val="0"/>
        <w:autoSpaceDN w:val="0"/>
        <w:adjustRightInd w:val="0"/>
        <w:spacing w:line="240" w:lineRule="auto"/>
        <w:ind w:left="0" w:firstLine="709"/>
        <w:contextualSpacing/>
        <w:jc w:val="both"/>
        <w:rPr>
          <w:rFonts w:eastAsia="Times New Roman"/>
          <w:color w:val="000000" w:themeColor="text1"/>
          <w:kern w:val="24"/>
          <w:sz w:val="28"/>
          <w:szCs w:val="28"/>
        </w:rPr>
      </w:pPr>
      <w:r w:rsidRPr="003D1EEE">
        <w:rPr>
          <w:rFonts w:eastAsia="Times New Roman"/>
          <w:color w:val="000000" w:themeColor="text1"/>
          <w:kern w:val="24"/>
          <w:sz w:val="28"/>
          <w:szCs w:val="28"/>
        </w:rPr>
        <w:t>создание условий для увеличения количества субъектов малого пре</w:t>
      </w:r>
      <w:r w:rsidRPr="003D1EEE">
        <w:rPr>
          <w:rFonts w:eastAsia="Times New Roman"/>
          <w:color w:val="000000" w:themeColor="text1"/>
          <w:kern w:val="24"/>
          <w:sz w:val="28"/>
          <w:szCs w:val="28"/>
        </w:rPr>
        <w:t>д</w:t>
      </w:r>
      <w:r w:rsidRPr="003D1EEE">
        <w:rPr>
          <w:rFonts w:eastAsia="Times New Roman"/>
          <w:color w:val="000000" w:themeColor="text1"/>
          <w:kern w:val="24"/>
          <w:sz w:val="28"/>
          <w:szCs w:val="28"/>
        </w:rPr>
        <w:t>принимательства;</w:t>
      </w:r>
    </w:p>
    <w:p w:rsidR="00D01F2C" w:rsidRPr="003D1EEE" w:rsidRDefault="00D01F2C" w:rsidP="00D01F2C">
      <w:pPr>
        <w:numPr>
          <w:ilvl w:val="0"/>
          <w:numId w:val="11"/>
        </w:numPr>
        <w:tabs>
          <w:tab w:val="left" w:pos="993"/>
        </w:tabs>
        <w:autoSpaceDE w:val="0"/>
        <w:autoSpaceDN w:val="0"/>
        <w:adjustRightInd w:val="0"/>
        <w:spacing w:line="240" w:lineRule="auto"/>
        <w:ind w:left="0" w:firstLine="709"/>
        <w:contextualSpacing/>
        <w:jc w:val="both"/>
        <w:rPr>
          <w:rFonts w:eastAsia="Times New Roman"/>
          <w:color w:val="000000" w:themeColor="text1"/>
          <w:kern w:val="24"/>
          <w:sz w:val="28"/>
          <w:szCs w:val="28"/>
        </w:rPr>
      </w:pPr>
      <w:r w:rsidRPr="003D1EEE">
        <w:rPr>
          <w:rFonts w:eastAsia="Times New Roman"/>
          <w:color w:val="000000" w:themeColor="text1"/>
          <w:kern w:val="24"/>
          <w:sz w:val="28"/>
          <w:szCs w:val="28"/>
        </w:rPr>
        <w:t>повышение эффективности использования земельных участков из земель сельскохозяйственного назначения;</w:t>
      </w:r>
    </w:p>
    <w:p w:rsidR="00D01F2C" w:rsidRPr="003D1EEE" w:rsidRDefault="00D01F2C" w:rsidP="00D01F2C">
      <w:pPr>
        <w:numPr>
          <w:ilvl w:val="0"/>
          <w:numId w:val="11"/>
        </w:numPr>
        <w:tabs>
          <w:tab w:val="left" w:pos="993"/>
        </w:tabs>
        <w:autoSpaceDE w:val="0"/>
        <w:autoSpaceDN w:val="0"/>
        <w:adjustRightInd w:val="0"/>
        <w:spacing w:line="240" w:lineRule="auto"/>
        <w:ind w:left="0" w:firstLine="709"/>
        <w:contextualSpacing/>
        <w:jc w:val="both"/>
        <w:rPr>
          <w:rFonts w:eastAsia="Times New Roman"/>
          <w:color w:val="000000" w:themeColor="text1"/>
          <w:kern w:val="24"/>
          <w:sz w:val="28"/>
          <w:szCs w:val="28"/>
        </w:rPr>
      </w:pPr>
      <w:r w:rsidRPr="003D1EEE">
        <w:rPr>
          <w:rFonts w:eastAsia="Times New Roman"/>
          <w:color w:val="000000" w:themeColor="text1"/>
          <w:kern w:val="24"/>
          <w:sz w:val="28"/>
          <w:szCs w:val="28"/>
        </w:rPr>
        <w:t>повышение уровня доходов сельского населения;</w:t>
      </w:r>
    </w:p>
    <w:p w:rsidR="00D01F2C" w:rsidRPr="003D1EEE" w:rsidRDefault="00D01F2C" w:rsidP="00D01F2C">
      <w:pPr>
        <w:numPr>
          <w:ilvl w:val="0"/>
          <w:numId w:val="11"/>
        </w:numPr>
        <w:tabs>
          <w:tab w:val="left" w:pos="993"/>
        </w:tabs>
        <w:autoSpaceDE w:val="0"/>
        <w:autoSpaceDN w:val="0"/>
        <w:adjustRightInd w:val="0"/>
        <w:spacing w:line="240" w:lineRule="auto"/>
        <w:ind w:left="0" w:firstLine="709"/>
        <w:contextualSpacing/>
        <w:jc w:val="both"/>
        <w:rPr>
          <w:rFonts w:eastAsia="Times New Roman"/>
          <w:color w:val="000000" w:themeColor="text1"/>
          <w:kern w:val="24"/>
          <w:sz w:val="28"/>
          <w:szCs w:val="28"/>
        </w:rPr>
      </w:pPr>
      <w:r w:rsidRPr="003D1EEE">
        <w:rPr>
          <w:rFonts w:eastAsia="Times New Roman"/>
          <w:color w:val="000000" w:themeColor="text1"/>
          <w:kern w:val="24"/>
          <w:sz w:val="28"/>
          <w:szCs w:val="28"/>
        </w:rPr>
        <w:t>модернизация материально-технической базы сельскохозяйственных п</w:t>
      </w:r>
      <w:r w:rsidRPr="003D1EEE">
        <w:rPr>
          <w:rFonts w:eastAsia="Times New Roman"/>
          <w:color w:val="000000" w:themeColor="text1"/>
          <w:kern w:val="24"/>
          <w:sz w:val="28"/>
          <w:szCs w:val="28"/>
        </w:rPr>
        <w:t>о</w:t>
      </w:r>
      <w:r w:rsidRPr="003D1EEE">
        <w:rPr>
          <w:rFonts w:eastAsia="Times New Roman"/>
          <w:color w:val="000000" w:themeColor="text1"/>
          <w:kern w:val="24"/>
          <w:sz w:val="28"/>
          <w:szCs w:val="28"/>
        </w:rPr>
        <w:t>требительских кооперативов как средство обеспечения качества и конкурент</w:t>
      </w:r>
      <w:r w:rsidRPr="003D1EEE">
        <w:rPr>
          <w:rFonts w:eastAsia="Times New Roman"/>
          <w:color w:val="000000" w:themeColor="text1"/>
          <w:kern w:val="24"/>
          <w:sz w:val="28"/>
          <w:szCs w:val="28"/>
        </w:rPr>
        <w:t>о</w:t>
      </w:r>
      <w:r w:rsidRPr="003D1EEE">
        <w:rPr>
          <w:rFonts w:eastAsia="Times New Roman"/>
          <w:color w:val="000000" w:themeColor="text1"/>
          <w:kern w:val="24"/>
          <w:sz w:val="28"/>
          <w:szCs w:val="28"/>
        </w:rPr>
        <w:t>способности российской сельскохозяйственной продукции.</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Целевыми индикаторами являлись:</w:t>
      </w:r>
    </w:p>
    <w:p w:rsidR="00D01F2C" w:rsidRPr="003D1EEE" w:rsidRDefault="00D01F2C" w:rsidP="00D01F2C">
      <w:pPr>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количество крестьянских (фермерских) хозяйств, начинающих фермеров, осуществивших проекты создания и развития своих хозяйств с помощью гос</w:t>
      </w:r>
      <w:r w:rsidRPr="003D1EEE">
        <w:rPr>
          <w:color w:val="000000" w:themeColor="text1"/>
          <w:kern w:val="24"/>
          <w:sz w:val="28"/>
          <w:szCs w:val="28"/>
        </w:rPr>
        <w:t>у</w:t>
      </w:r>
      <w:r w:rsidRPr="003D1EEE">
        <w:rPr>
          <w:color w:val="000000" w:themeColor="text1"/>
          <w:kern w:val="24"/>
          <w:sz w:val="28"/>
          <w:szCs w:val="28"/>
        </w:rPr>
        <w:t>дарственной поддержки;</w:t>
      </w:r>
    </w:p>
    <w:p w:rsidR="00D01F2C" w:rsidRPr="003D1EEE" w:rsidRDefault="00D01F2C" w:rsidP="00D01F2C">
      <w:pPr>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количество построенных или реконструированных семейных животново</w:t>
      </w:r>
      <w:r w:rsidRPr="003D1EEE">
        <w:rPr>
          <w:color w:val="000000" w:themeColor="text1"/>
          <w:kern w:val="24"/>
          <w:sz w:val="28"/>
          <w:szCs w:val="28"/>
        </w:rPr>
        <w:t>д</w:t>
      </w:r>
      <w:r w:rsidRPr="003D1EEE">
        <w:rPr>
          <w:color w:val="000000" w:themeColor="text1"/>
          <w:kern w:val="24"/>
          <w:sz w:val="28"/>
          <w:szCs w:val="28"/>
        </w:rPr>
        <w:t>ческих ферм;</w:t>
      </w:r>
    </w:p>
    <w:p w:rsidR="00D01F2C" w:rsidRPr="003D1EEE" w:rsidRDefault="00D01F2C" w:rsidP="00D01F2C">
      <w:pPr>
        <w:widowControl w:val="0"/>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количество сельскохозяйственных потребительских кооперативов, разв</w:t>
      </w:r>
      <w:r w:rsidRPr="003D1EEE">
        <w:rPr>
          <w:color w:val="000000" w:themeColor="text1"/>
          <w:kern w:val="24"/>
          <w:sz w:val="28"/>
          <w:szCs w:val="28"/>
        </w:rPr>
        <w:t>и</w:t>
      </w:r>
      <w:r w:rsidRPr="003D1EEE">
        <w:rPr>
          <w:color w:val="000000" w:themeColor="text1"/>
          <w:kern w:val="24"/>
          <w:sz w:val="28"/>
          <w:szCs w:val="28"/>
        </w:rPr>
        <w:t>вающих свою материально-техническую базу с помощью государственной по</w:t>
      </w:r>
      <w:r w:rsidRPr="003D1EEE">
        <w:rPr>
          <w:color w:val="000000" w:themeColor="text1"/>
          <w:kern w:val="24"/>
          <w:sz w:val="28"/>
          <w:szCs w:val="28"/>
        </w:rPr>
        <w:t>д</w:t>
      </w:r>
      <w:r w:rsidRPr="003D1EEE">
        <w:rPr>
          <w:color w:val="000000" w:themeColor="text1"/>
          <w:kern w:val="24"/>
          <w:sz w:val="28"/>
          <w:szCs w:val="28"/>
        </w:rPr>
        <w:t>держки;</w:t>
      </w:r>
    </w:p>
    <w:p w:rsidR="00D01F2C" w:rsidRPr="003D1EEE" w:rsidRDefault="00D01F2C" w:rsidP="00D01F2C">
      <w:pPr>
        <w:widowControl w:val="0"/>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площадь земельных участков, оформленных в собственность крестьянск</w:t>
      </w:r>
      <w:r w:rsidRPr="003D1EEE">
        <w:rPr>
          <w:color w:val="000000" w:themeColor="text1"/>
          <w:kern w:val="24"/>
          <w:sz w:val="28"/>
          <w:szCs w:val="28"/>
        </w:rPr>
        <w:t>и</w:t>
      </w:r>
      <w:r w:rsidRPr="003D1EEE">
        <w:rPr>
          <w:color w:val="000000" w:themeColor="text1"/>
          <w:kern w:val="24"/>
          <w:sz w:val="28"/>
          <w:szCs w:val="28"/>
        </w:rPr>
        <w:t>ми (фермерскими) хозяйствами.</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p>
    <w:p w:rsidR="00D01F2C" w:rsidRPr="003D1EEE" w:rsidRDefault="00D01F2C" w:rsidP="00D01F2C">
      <w:pPr>
        <w:pStyle w:val="2d"/>
        <w:rPr>
          <w:color w:val="000000" w:themeColor="text1"/>
          <w:kern w:val="24"/>
        </w:rPr>
      </w:pPr>
      <w:bookmarkStart w:id="71" w:name="_Toc414550288"/>
      <w:bookmarkStart w:id="72" w:name="_Toc418862315"/>
      <w:r w:rsidRPr="003D1EEE">
        <w:rPr>
          <w:color w:val="000000" w:themeColor="text1"/>
          <w:kern w:val="24"/>
        </w:rPr>
        <w:t>5.1. Выполнение задач и целевых показателей</w:t>
      </w:r>
      <w:bookmarkStart w:id="73" w:name="_Toc414550289"/>
      <w:bookmarkEnd w:id="71"/>
      <w:r w:rsidRPr="003D1EEE">
        <w:rPr>
          <w:color w:val="000000" w:themeColor="text1"/>
          <w:kern w:val="24"/>
        </w:rPr>
        <w:t>(индикаторов) подпрограммы</w:t>
      </w:r>
      <w:bookmarkEnd w:id="73"/>
      <w:bookmarkEnd w:id="72"/>
    </w:p>
    <w:p w:rsidR="00D01F2C" w:rsidRPr="003D1EEE" w:rsidRDefault="00D01F2C" w:rsidP="00D01F2C">
      <w:pPr>
        <w:widowControl w:val="0"/>
        <w:spacing w:line="240" w:lineRule="auto"/>
        <w:jc w:val="both"/>
        <w:rPr>
          <w:rFonts w:eastAsia="Times New Roman"/>
          <w:color w:val="000000" w:themeColor="text1"/>
          <w:kern w:val="24"/>
          <w:sz w:val="28"/>
          <w:szCs w:val="28"/>
          <w:lang w:eastAsia="ru-RU"/>
        </w:rPr>
      </w:pPr>
    </w:p>
    <w:p w:rsidR="00D01F2C" w:rsidRPr="003D1EEE" w:rsidRDefault="00D01F2C" w:rsidP="00D01F2C">
      <w:pPr>
        <w:widowControl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По данным государственной регистрации, на 1 января 2015 г. в Российской Федерации зарегистрировано 216,1 тыс. крестьянских (фермерских) хозяйств и индивидуальных предпринимателей, осуществляющих свою деятельность в сельском хозяйстве. Это на 7,1 тыс. ед. (3,2%) меньше, чем на 1 января 2014 г. </w:t>
      </w:r>
    </w:p>
    <w:p w:rsidR="00D01F2C" w:rsidRPr="003D1EEE" w:rsidRDefault="00D01F2C" w:rsidP="00D01F2C">
      <w:pPr>
        <w:widowControl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По предварительным данным Росстата в </w:t>
      </w:r>
      <w:smartTag w:uri="urn:schemas-microsoft-com:office:smarttags" w:element="metricconverter">
        <w:smartTagPr>
          <w:attr w:name="ProductID" w:val="2014 г"/>
        </w:smartTagPr>
        <w:r w:rsidRPr="003D1EEE">
          <w:rPr>
            <w:rFonts w:eastAsia="Times New Roman"/>
            <w:color w:val="000000" w:themeColor="text1"/>
            <w:kern w:val="24"/>
            <w:sz w:val="28"/>
            <w:szCs w:val="28"/>
            <w:lang w:eastAsia="ru-RU"/>
          </w:rPr>
          <w:t>2014 г</w:t>
        </w:r>
      </w:smartTag>
      <w:r w:rsidRPr="003D1EEE">
        <w:rPr>
          <w:rFonts w:eastAsia="Times New Roman"/>
          <w:color w:val="000000" w:themeColor="text1"/>
          <w:kern w:val="24"/>
          <w:sz w:val="28"/>
          <w:szCs w:val="28"/>
          <w:lang w:eastAsia="ru-RU"/>
        </w:rPr>
        <w:t>. малыми формами хозя</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ствования производится 51</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общего объема сельскохозяйственной продукции, производимой всеми категориями хозяйств.</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крестьянских (фермерских) хозяйства медленно, но стабильно растет производство сельскохозяйственной продукции. В некоторых подотраслях раст</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ниеводства фермеры вносят значительный вклад в общий урожай (</w:t>
      </w:r>
      <w:r w:rsidR="0007673A">
        <w:rPr>
          <w:rFonts w:eastAsia="Times New Roman"/>
          <w:color w:val="000000" w:themeColor="text1"/>
          <w:kern w:val="24"/>
          <w:sz w:val="28"/>
          <w:szCs w:val="28"/>
          <w:lang w:eastAsia="ru-RU"/>
        </w:rPr>
        <w:t>Таблица</w:t>
      </w:r>
      <w:r w:rsidRPr="003D1EEE">
        <w:rPr>
          <w:rFonts w:eastAsia="Times New Roman"/>
          <w:color w:val="000000" w:themeColor="text1"/>
          <w:kern w:val="24"/>
          <w:sz w:val="28"/>
          <w:szCs w:val="28"/>
          <w:lang w:eastAsia="ru-RU"/>
        </w:rPr>
        <w:t> 5.1).</w:t>
      </w:r>
    </w:p>
    <w:p w:rsidR="00D01F2C" w:rsidRPr="003D1EEE" w:rsidRDefault="0007673A" w:rsidP="000C43D5">
      <w:pPr>
        <w:spacing w:line="240" w:lineRule="auto"/>
        <w:jc w:val="right"/>
        <w:rPr>
          <w:noProof/>
          <w:color w:val="000000" w:themeColor="text1"/>
          <w:kern w:val="24"/>
          <w:sz w:val="28"/>
          <w:szCs w:val="28"/>
          <w:lang w:eastAsia="ru-RU"/>
        </w:rPr>
      </w:pPr>
      <w:r>
        <w:rPr>
          <w:noProof/>
          <w:color w:val="000000" w:themeColor="text1"/>
          <w:kern w:val="24"/>
          <w:sz w:val="28"/>
          <w:szCs w:val="28"/>
          <w:lang w:eastAsia="ru-RU"/>
        </w:rPr>
        <w:br w:type="page"/>
      </w:r>
      <w:r w:rsidR="00D01F2C" w:rsidRPr="003D1EEE">
        <w:rPr>
          <w:noProof/>
          <w:color w:val="000000" w:themeColor="text1"/>
          <w:kern w:val="24"/>
          <w:sz w:val="28"/>
          <w:szCs w:val="28"/>
          <w:lang w:eastAsia="ru-RU"/>
        </w:rPr>
        <w:lastRenderedPageBreak/>
        <w:t>Таблица 5.1</w:t>
      </w:r>
    </w:p>
    <w:p w:rsidR="00D01F2C" w:rsidRPr="003D1EEE" w:rsidRDefault="00D01F2C" w:rsidP="00D01F2C">
      <w:pPr>
        <w:spacing w:line="240" w:lineRule="auto"/>
        <w:jc w:val="center"/>
        <w:rPr>
          <w:b/>
          <w:noProof/>
          <w:color w:val="000000" w:themeColor="text1"/>
          <w:kern w:val="24"/>
          <w:sz w:val="28"/>
          <w:szCs w:val="24"/>
          <w:lang w:eastAsia="ru-RU"/>
        </w:rPr>
      </w:pPr>
      <w:r w:rsidRPr="003D1EEE">
        <w:rPr>
          <w:b/>
          <w:noProof/>
          <w:color w:val="000000" w:themeColor="text1"/>
          <w:kern w:val="24"/>
          <w:sz w:val="28"/>
          <w:szCs w:val="24"/>
          <w:lang w:eastAsia="ru-RU"/>
        </w:rPr>
        <w:t>Производство сельскохозяйственной продукции крестьянскими (фермерскими) хозяйствами и хозяйствами населения</w:t>
      </w:r>
    </w:p>
    <w:p w:rsidR="00D01F2C" w:rsidRPr="003D1EEE" w:rsidRDefault="00D01F2C" w:rsidP="00D01F2C">
      <w:pPr>
        <w:spacing w:line="240" w:lineRule="auto"/>
        <w:jc w:val="center"/>
        <w:rPr>
          <w:b/>
          <w:noProof/>
          <w:color w:val="000000" w:themeColor="text1"/>
          <w:kern w:val="24"/>
          <w:sz w:val="12"/>
          <w:szCs w:val="12"/>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
        <w:gridCol w:w="709"/>
        <w:gridCol w:w="851"/>
        <w:gridCol w:w="708"/>
        <w:gridCol w:w="851"/>
        <w:gridCol w:w="850"/>
        <w:gridCol w:w="851"/>
        <w:gridCol w:w="851"/>
        <w:gridCol w:w="850"/>
        <w:gridCol w:w="850"/>
      </w:tblGrid>
      <w:tr w:rsidR="00A217C8" w:rsidRPr="003D1EEE" w:rsidTr="000C43D5">
        <w:trPr>
          <w:trHeight w:val="234"/>
        </w:trPr>
        <w:tc>
          <w:tcPr>
            <w:tcW w:w="1418" w:type="dxa"/>
            <w:vMerge w:val="restart"/>
            <w:shd w:val="clear" w:color="auto" w:fill="C6D9F1"/>
            <w:vAlign w:val="center"/>
          </w:tcPr>
          <w:p w:rsidR="00D01F2C" w:rsidRPr="003D1EEE" w:rsidRDefault="00D01F2C" w:rsidP="00B05AF4">
            <w:pPr>
              <w:spacing w:line="240" w:lineRule="auto"/>
              <w:ind w:left="-113" w:right="-57"/>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Виды сельскох</w:t>
            </w:r>
            <w:r w:rsidRPr="003D1EEE">
              <w:rPr>
                <w:rFonts w:eastAsia="Times New Roman"/>
                <w:b/>
                <w:color w:val="000000" w:themeColor="text1"/>
                <w:kern w:val="24"/>
                <w:sz w:val="16"/>
                <w:szCs w:val="16"/>
                <w:lang w:eastAsia="ru-RU"/>
              </w:rPr>
              <w:t>о</w:t>
            </w:r>
            <w:r w:rsidRPr="003D1EEE">
              <w:rPr>
                <w:rFonts w:eastAsia="Times New Roman"/>
                <w:b/>
                <w:color w:val="000000" w:themeColor="text1"/>
                <w:kern w:val="24"/>
                <w:sz w:val="16"/>
                <w:szCs w:val="16"/>
                <w:lang w:eastAsia="ru-RU"/>
              </w:rPr>
              <w:t>зяйственной продукции</w:t>
            </w:r>
          </w:p>
        </w:tc>
        <w:tc>
          <w:tcPr>
            <w:tcW w:w="3118" w:type="dxa"/>
            <w:gridSpan w:val="4"/>
            <w:shd w:val="clear" w:color="auto" w:fill="C6D9F1"/>
            <w:vAlign w:val="center"/>
          </w:tcPr>
          <w:p w:rsidR="00D01F2C" w:rsidRPr="003D1EEE" w:rsidRDefault="00D01F2C" w:rsidP="00B05AF4">
            <w:pPr>
              <w:spacing w:line="240" w:lineRule="auto"/>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2013</w:t>
            </w:r>
            <w:r w:rsidR="00457BF7">
              <w:rPr>
                <w:rFonts w:eastAsia="Times New Roman"/>
                <w:b/>
                <w:color w:val="000000" w:themeColor="text1"/>
                <w:kern w:val="24"/>
                <w:sz w:val="16"/>
                <w:szCs w:val="16"/>
                <w:lang w:eastAsia="ru-RU"/>
              </w:rPr>
              <w:t xml:space="preserve"> </w:t>
            </w:r>
          </w:p>
        </w:tc>
        <w:tc>
          <w:tcPr>
            <w:tcW w:w="3403" w:type="dxa"/>
            <w:gridSpan w:val="4"/>
            <w:shd w:val="clear" w:color="auto" w:fill="C6D9F1"/>
            <w:vAlign w:val="center"/>
          </w:tcPr>
          <w:p w:rsidR="00D01F2C" w:rsidRPr="003D1EEE" w:rsidRDefault="00D01F2C" w:rsidP="00B05AF4">
            <w:pPr>
              <w:spacing w:line="240" w:lineRule="auto"/>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2014</w:t>
            </w:r>
            <w:r w:rsidR="00457BF7">
              <w:rPr>
                <w:rFonts w:eastAsia="Times New Roman"/>
                <w:b/>
                <w:color w:val="000000" w:themeColor="text1"/>
                <w:kern w:val="24"/>
                <w:sz w:val="16"/>
                <w:szCs w:val="16"/>
                <w:lang w:eastAsia="ru-RU"/>
              </w:rPr>
              <w:t xml:space="preserve"> </w:t>
            </w:r>
          </w:p>
        </w:tc>
        <w:tc>
          <w:tcPr>
            <w:tcW w:w="1700" w:type="dxa"/>
            <w:gridSpan w:val="2"/>
            <w:shd w:val="clear" w:color="auto" w:fill="C6D9F1"/>
          </w:tcPr>
          <w:p w:rsidR="00D01F2C" w:rsidRPr="003D1EEE" w:rsidRDefault="00D01F2C" w:rsidP="00B05AF4">
            <w:pPr>
              <w:spacing w:line="240" w:lineRule="auto"/>
              <w:ind w:left="-142" w:right="-142"/>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 xml:space="preserve">Соотношение </w:t>
            </w:r>
          </w:p>
          <w:p w:rsidR="00D01F2C" w:rsidRPr="003D1EEE" w:rsidRDefault="00D01F2C" w:rsidP="00B05AF4">
            <w:pPr>
              <w:spacing w:line="240" w:lineRule="auto"/>
              <w:ind w:left="-142" w:right="-142"/>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объемов производства 2014/2013, %</w:t>
            </w:r>
            <w:r w:rsidRPr="003D1EEE">
              <w:rPr>
                <w:rFonts w:eastAsia="Times New Roman"/>
                <w:b/>
                <w:color w:val="000000" w:themeColor="text1"/>
                <w:kern w:val="24"/>
                <w:sz w:val="16"/>
                <w:szCs w:val="16"/>
                <w:vertAlign w:val="superscript"/>
                <w:lang w:eastAsia="ru-RU"/>
              </w:rPr>
              <w:t>*</w:t>
            </w:r>
          </w:p>
        </w:tc>
      </w:tr>
      <w:tr w:rsidR="00A217C8" w:rsidRPr="003D1EEE" w:rsidTr="000C43D5">
        <w:trPr>
          <w:trHeight w:val="268"/>
        </w:trPr>
        <w:tc>
          <w:tcPr>
            <w:tcW w:w="1418" w:type="dxa"/>
            <w:vMerge/>
            <w:tcBorders>
              <w:bottom w:val="single" w:sz="4" w:space="0" w:color="auto"/>
            </w:tcBorders>
            <w:shd w:val="clear" w:color="auto" w:fill="C6D9F1"/>
            <w:vAlign w:val="center"/>
          </w:tcPr>
          <w:p w:rsidR="00D01F2C" w:rsidRPr="003D1EEE" w:rsidRDefault="00D01F2C" w:rsidP="00B05AF4">
            <w:pPr>
              <w:spacing w:line="240" w:lineRule="auto"/>
              <w:jc w:val="center"/>
              <w:rPr>
                <w:rFonts w:eastAsia="Times New Roman"/>
                <w:b/>
                <w:color w:val="000000" w:themeColor="text1"/>
                <w:kern w:val="24"/>
                <w:sz w:val="16"/>
                <w:szCs w:val="16"/>
                <w:lang w:eastAsia="ru-RU"/>
              </w:rPr>
            </w:pPr>
          </w:p>
        </w:tc>
        <w:tc>
          <w:tcPr>
            <w:tcW w:w="1559" w:type="dxa"/>
            <w:gridSpan w:val="2"/>
            <w:tcBorders>
              <w:bottom w:val="single" w:sz="4" w:space="0" w:color="auto"/>
            </w:tcBorders>
            <w:shd w:val="clear" w:color="auto" w:fill="C6D9F1"/>
            <w:vAlign w:val="center"/>
          </w:tcPr>
          <w:p w:rsidR="00D01F2C" w:rsidRPr="003D1EEE" w:rsidRDefault="00D01F2C" w:rsidP="00B05AF4">
            <w:pPr>
              <w:spacing w:line="240" w:lineRule="auto"/>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К(Ф)Х</w:t>
            </w:r>
          </w:p>
        </w:tc>
        <w:tc>
          <w:tcPr>
            <w:tcW w:w="1559" w:type="dxa"/>
            <w:gridSpan w:val="2"/>
            <w:tcBorders>
              <w:bottom w:val="single" w:sz="4" w:space="0" w:color="auto"/>
            </w:tcBorders>
            <w:shd w:val="clear" w:color="auto" w:fill="C6D9F1"/>
            <w:vAlign w:val="center"/>
          </w:tcPr>
          <w:p w:rsidR="00D01F2C" w:rsidRPr="003D1EEE" w:rsidRDefault="00D01F2C" w:rsidP="00B05AF4">
            <w:pPr>
              <w:spacing w:line="240" w:lineRule="auto"/>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Хозяйства нас</w:t>
            </w:r>
            <w:r w:rsidRPr="003D1EEE">
              <w:rPr>
                <w:rFonts w:eastAsia="Times New Roman"/>
                <w:b/>
                <w:color w:val="000000" w:themeColor="text1"/>
                <w:kern w:val="24"/>
                <w:sz w:val="16"/>
                <w:szCs w:val="16"/>
                <w:lang w:eastAsia="ru-RU"/>
              </w:rPr>
              <w:t>е</w:t>
            </w:r>
            <w:r w:rsidRPr="003D1EEE">
              <w:rPr>
                <w:rFonts w:eastAsia="Times New Roman"/>
                <w:b/>
                <w:color w:val="000000" w:themeColor="text1"/>
                <w:kern w:val="24"/>
                <w:sz w:val="16"/>
                <w:szCs w:val="16"/>
                <w:lang w:eastAsia="ru-RU"/>
              </w:rPr>
              <w:t>ления</w:t>
            </w:r>
          </w:p>
        </w:tc>
        <w:tc>
          <w:tcPr>
            <w:tcW w:w="1701" w:type="dxa"/>
            <w:gridSpan w:val="2"/>
            <w:tcBorders>
              <w:bottom w:val="single" w:sz="4" w:space="0" w:color="auto"/>
            </w:tcBorders>
            <w:shd w:val="clear" w:color="auto" w:fill="C6D9F1"/>
            <w:vAlign w:val="center"/>
          </w:tcPr>
          <w:p w:rsidR="00D01F2C" w:rsidRPr="003D1EEE" w:rsidRDefault="00D01F2C" w:rsidP="00B05AF4">
            <w:pPr>
              <w:spacing w:line="240" w:lineRule="auto"/>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К(Ф)Х</w:t>
            </w:r>
          </w:p>
        </w:tc>
        <w:tc>
          <w:tcPr>
            <w:tcW w:w="1702" w:type="dxa"/>
            <w:gridSpan w:val="2"/>
            <w:tcBorders>
              <w:bottom w:val="single" w:sz="4" w:space="0" w:color="auto"/>
            </w:tcBorders>
            <w:shd w:val="clear" w:color="auto" w:fill="C6D9F1"/>
            <w:vAlign w:val="center"/>
          </w:tcPr>
          <w:p w:rsidR="00D01F2C" w:rsidRPr="003D1EEE" w:rsidRDefault="00D01F2C" w:rsidP="00B05AF4">
            <w:pPr>
              <w:spacing w:line="240" w:lineRule="auto"/>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Хозяйства насел</w:t>
            </w:r>
            <w:r w:rsidRPr="003D1EEE">
              <w:rPr>
                <w:rFonts w:eastAsia="Times New Roman"/>
                <w:b/>
                <w:color w:val="000000" w:themeColor="text1"/>
                <w:kern w:val="24"/>
                <w:sz w:val="16"/>
                <w:szCs w:val="16"/>
                <w:lang w:eastAsia="ru-RU"/>
              </w:rPr>
              <w:t>е</w:t>
            </w:r>
            <w:r w:rsidRPr="003D1EEE">
              <w:rPr>
                <w:rFonts w:eastAsia="Times New Roman"/>
                <w:b/>
                <w:color w:val="000000" w:themeColor="text1"/>
                <w:kern w:val="24"/>
                <w:sz w:val="16"/>
                <w:szCs w:val="16"/>
                <w:lang w:eastAsia="ru-RU"/>
              </w:rPr>
              <w:t>ния</w:t>
            </w:r>
          </w:p>
        </w:tc>
        <w:tc>
          <w:tcPr>
            <w:tcW w:w="850" w:type="dxa"/>
            <w:vMerge w:val="restart"/>
            <w:shd w:val="clear" w:color="auto" w:fill="C6D9F1"/>
            <w:vAlign w:val="center"/>
          </w:tcPr>
          <w:p w:rsidR="00D01F2C" w:rsidRPr="003D1EEE" w:rsidRDefault="00D01F2C" w:rsidP="00B05AF4">
            <w:pPr>
              <w:spacing w:line="240" w:lineRule="auto"/>
              <w:ind w:left="-142" w:right="-142"/>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К(Ф)Х</w:t>
            </w:r>
          </w:p>
        </w:tc>
        <w:tc>
          <w:tcPr>
            <w:tcW w:w="850" w:type="dxa"/>
            <w:vMerge w:val="restart"/>
            <w:shd w:val="clear" w:color="auto" w:fill="C6D9F1"/>
            <w:vAlign w:val="center"/>
          </w:tcPr>
          <w:p w:rsidR="00D01F2C" w:rsidRPr="003D1EEE" w:rsidRDefault="00D01F2C" w:rsidP="00B05AF4">
            <w:pPr>
              <w:spacing w:line="240" w:lineRule="auto"/>
              <w:ind w:left="-142" w:right="-142"/>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 xml:space="preserve">Хозяйства </w:t>
            </w:r>
          </w:p>
          <w:p w:rsidR="00D01F2C" w:rsidRPr="003D1EEE" w:rsidRDefault="00D01F2C" w:rsidP="00B05AF4">
            <w:pPr>
              <w:spacing w:line="240" w:lineRule="auto"/>
              <w:ind w:left="-142" w:right="-142"/>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населения</w:t>
            </w:r>
          </w:p>
        </w:tc>
      </w:tr>
      <w:tr w:rsidR="00A217C8" w:rsidRPr="003D1EEE" w:rsidTr="000C43D5">
        <w:tc>
          <w:tcPr>
            <w:tcW w:w="1418" w:type="dxa"/>
            <w:vMerge/>
            <w:shd w:val="clear" w:color="auto" w:fill="C6D9F1"/>
            <w:vAlign w:val="center"/>
          </w:tcPr>
          <w:p w:rsidR="00D01F2C" w:rsidRPr="003D1EEE" w:rsidRDefault="00D01F2C" w:rsidP="00B05AF4">
            <w:pPr>
              <w:spacing w:line="240" w:lineRule="auto"/>
              <w:jc w:val="center"/>
              <w:rPr>
                <w:rFonts w:eastAsia="Times New Roman"/>
                <w:b/>
                <w:color w:val="000000" w:themeColor="text1"/>
                <w:kern w:val="24"/>
                <w:sz w:val="16"/>
                <w:szCs w:val="16"/>
                <w:lang w:eastAsia="ru-RU"/>
              </w:rPr>
            </w:pPr>
          </w:p>
        </w:tc>
        <w:tc>
          <w:tcPr>
            <w:tcW w:w="850" w:type="dxa"/>
            <w:shd w:val="clear" w:color="auto" w:fill="C6D9F1"/>
            <w:vAlign w:val="center"/>
          </w:tcPr>
          <w:p w:rsidR="00D01F2C" w:rsidRPr="003D1EEE" w:rsidRDefault="00D01F2C" w:rsidP="00B05AF4">
            <w:pPr>
              <w:spacing w:line="240" w:lineRule="auto"/>
              <w:ind w:left="-113" w:right="-57"/>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объем произво</w:t>
            </w:r>
            <w:r w:rsidRPr="003D1EEE">
              <w:rPr>
                <w:rFonts w:eastAsia="Times New Roman"/>
                <w:b/>
                <w:color w:val="000000" w:themeColor="text1"/>
                <w:kern w:val="24"/>
                <w:sz w:val="16"/>
                <w:szCs w:val="16"/>
                <w:lang w:eastAsia="ru-RU"/>
              </w:rPr>
              <w:t>д</w:t>
            </w:r>
            <w:r w:rsidRPr="003D1EEE">
              <w:rPr>
                <w:rFonts w:eastAsia="Times New Roman"/>
                <w:b/>
                <w:color w:val="000000" w:themeColor="text1"/>
                <w:kern w:val="24"/>
                <w:sz w:val="16"/>
                <w:szCs w:val="16"/>
                <w:lang w:eastAsia="ru-RU"/>
              </w:rPr>
              <w:t>ства, тыс. т</w:t>
            </w:r>
            <w:r w:rsidR="0007673A">
              <w:rPr>
                <w:rFonts w:eastAsia="Times New Roman"/>
                <w:b/>
                <w:color w:val="000000" w:themeColor="text1"/>
                <w:kern w:val="24"/>
                <w:sz w:val="16"/>
                <w:szCs w:val="16"/>
                <w:lang w:eastAsia="ru-RU"/>
              </w:rPr>
              <w:t>онн</w:t>
            </w:r>
          </w:p>
        </w:tc>
        <w:tc>
          <w:tcPr>
            <w:tcW w:w="709" w:type="dxa"/>
            <w:shd w:val="clear" w:color="auto" w:fill="C6D9F1"/>
            <w:vAlign w:val="center"/>
          </w:tcPr>
          <w:p w:rsidR="00D01F2C" w:rsidRPr="003D1EEE" w:rsidRDefault="00D01F2C" w:rsidP="00B05AF4">
            <w:pPr>
              <w:spacing w:line="240" w:lineRule="auto"/>
              <w:ind w:left="-142" w:right="-142"/>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доля в общеро</w:t>
            </w:r>
            <w:r w:rsidRPr="003D1EEE">
              <w:rPr>
                <w:rFonts w:eastAsia="Times New Roman"/>
                <w:b/>
                <w:color w:val="000000" w:themeColor="text1"/>
                <w:kern w:val="24"/>
                <w:sz w:val="16"/>
                <w:szCs w:val="16"/>
                <w:lang w:eastAsia="ru-RU"/>
              </w:rPr>
              <w:t>с</w:t>
            </w:r>
            <w:r w:rsidRPr="003D1EEE">
              <w:rPr>
                <w:rFonts w:eastAsia="Times New Roman"/>
                <w:b/>
                <w:color w:val="000000" w:themeColor="text1"/>
                <w:kern w:val="24"/>
                <w:sz w:val="16"/>
                <w:szCs w:val="16"/>
                <w:lang w:eastAsia="ru-RU"/>
              </w:rPr>
              <w:t>сийском произво</w:t>
            </w:r>
            <w:r w:rsidRPr="003D1EEE">
              <w:rPr>
                <w:rFonts w:eastAsia="Times New Roman"/>
                <w:b/>
                <w:color w:val="000000" w:themeColor="text1"/>
                <w:kern w:val="24"/>
                <w:sz w:val="16"/>
                <w:szCs w:val="16"/>
                <w:lang w:eastAsia="ru-RU"/>
              </w:rPr>
              <w:t>д</w:t>
            </w:r>
            <w:r w:rsidRPr="003D1EEE">
              <w:rPr>
                <w:rFonts w:eastAsia="Times New Roman"/>
                <w:b/>
                <w:color w:val="000000" w:themeColor="text1"/>
                <w:kern w:val="24"/>
                <w:sz w:val="16"/>
                <w:szCs w:val="16"/>
                <w:lang w:eastAsia="ru-RU"/>
              </w:rPr>
              <w:t>стве с/х проду</w:t>
            </w:r>
            <w:r w:rsidRPr="003D1EEE">
              <w:rPr>
                <w:rFonts w:eastAsia="Times New Roman"/>
                <w:b/>
                <w:color w:val="000000" w:themeColor="text1"/>
                <w:kern w:val="24"/>
                <w:sz w:val="16"/>
                <w:szCs w:val="16"/>
                <w:lang w:eastAsia="ru-RU"/>
              </w:rPr>
              <w:t>к</w:t>
            </w:r>
            <w:r w:rsidRPr="003D1EEE">
              <w:rPr>
                <w:rFonts w:eastAsia="Times New Roman"/>
                <w:b/>
                <w:color w:val="000000" w:themeColor="text1"/>
                <w:kern w:val="24"/>
                <w:sz w:val="16"/>
                <w:szCs w:val="16"/>
                <w:lang w:eastAsia="ru-RU"/>
              </w:rPr>
              <w:t>ции, %</w:t>
            </w:r>
          </w:p>
        </w:tc>
        <w:tc>
          <w:tcPr>
            <w:tcW w:w="851" w:type="dxa"/>
            <w:shd w:val="clear" w:color="auto" w:fill="C6D9F1"/>
            <w:vAlign w:val="center"/>
          </w:tcPr>
          <w:p w:rsidR="00D01F2C" w:rsidRPr="003D1EEE" w:rsidRDefault="00D01F2C" w:rsidP="00B05AF4">
            <w:pPr>
              <w:spacing w:line="240" w:lineRule="auto"/>
              <w:ind w:left="-113" w:right="-113"/>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объем произво</w:t>
            </w:r>
            <w:r w:rsidRPr="003D1EEE">
              <w:rPr>
                <w:rFonts w:eastAsia="Times New Roman"/>
                <w:b/>
                <w:color w:val="000000" w:themeColor="text1"/>
                <w:kern w:val="24"/>
                <w:sz w:val="16"/>
                <w:szCs w:val="16"/>
                <w:lang w:eastAsia="ru-RU"/>
              </w:rPr>
              <w:t>д</w:t>
            </w:r>
            <w:r w:rsidRPr="003D1EEE">
              <w:rPr>
                <w:rFonts w:eastAsia="Times New Roman"/>
                <w:b/>
                <w:color w:val="000000" w:themeColor="text1"/>
                <w:kern w:val="24"/>
                <w:sz w:val="16"/>
                <w:szCs w:val="16"/>
                <w:lang w:eastAsia="ru-RU"/>
              </w:rPr>
              <w:t>ства, тыс. т</w:t>
            </w:r>
            <w:r w:rsidR="0007673A">
              <w:rPr>
                <w:rFonts w:eastAsia="Times New Roman"/>
                <w:b/>
                <w:color w:val="000000" w:themeColor="text1"/>
                <w:kern w:val="24"/>
                <w:sz w:val="16"/>
                <w:szCs w:val="16"/>
                <w:lang w:eastAsia="ru-RU"/>
              </w:rPr>
              <w:t>онн</w:t>
            </w:r>
          </w:p>
        </w:tc>
        <w:tc>
          <w:tcPr>
            <w:tcW w:w="708" w:type="dxa"/>
            <w:shd w:val="clear" w:color="auto" w:fill="C6D9F1"/>
            <w:vAlign w:val="center"/>
          </w:tcPr>
          <w:p w:rsidR="00D01F2C" w:rsidRPr="003D1EEE" w:rsidRDefault="00D01F2C" w:rsidP="00B05AF4">
            <w:pPr>
              <w:spacing w:line="240" w:lineRule="auto"/>
              <w:ind w:left="-142" w:right="-142"/>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доля в общеро</w:t>
            </w:r>
            <w:r w:rsidRPr="003D1EEE">
              <w:rPr>
                <w:rFonts w:eastAsia="Times New Roman"/>
                <w:b/>
                <w:color w:val="000000" w:themeColor="text1"/>
                <w:kern w:val="24"/>
                <w:sz w:val="16"/>
                <w:szCs w:val="16"/>
                <w:lang w:eastAsia="ru-RU"/>
              </w:rPr>
              <w:t>с</w:t>
            </w:r>
            <w:r w:rsidRPr="003D1EEE">
              <w:rPr>
                <w:rFonts w:eastAsia="Times New Roman"/>
                <w:b/>
                <w:color w:val="000000" w:themeColor="text1"/>
                <w:kern w:val="24"/>
                <w:sz w:val="16"/>
                <w:szCs w:val="16"/>
                <w:lang w:eastAsia="ru-RU"/>
              </w:rPr>
              <w:t>сийском произво</w:t>
            </w:r>
            <w:r w:rsidRPr="003D1EEE">
              <w:rPr>
                <w:rFonts w:eastAsia="Times New Roman"/>
                <w:b/>
                <w:color w:val="000000" w:themeColor="text1"/>
                <w:kern w:val="24"/>
                <w:sz w:val="16"/>
                <w:szCs w:val="16"/>
                <w:lang w:eastAsia="ru-RU"/>
              </w:rPr>
              <w:t>д</w:t>
            </w:r>
            <w:r w:rsidRPr="003D1EEE">
              <w:rPr>
                <w:rFonts w:eastAsia="Times New Roman"/>
                <w:b/>
                <w:color w:val="000000" w:themeColor="text1"/>
                <w:kern w:val="24"/>
                <w:sz w:val="16"/>
                <w:szCs w:val="16"/>
                <w:lang w:eastAsia="ru-RU"/>
              </w:rPr>
              <w:t>стве с/х проду</w:t>
            </w:r>
            <w:r w:rsidRPr="003D1EEE">
              <w:rPr>
                <w:rFonts w:eastAsia="Times New Roman"/>
                <w:b/>
                <w:color w:val="000000" w:themeColor="text1"/>
                <w:kern w:val="24"/>
                <w:sz w:val="16"/>
                <w:szCs w:val="16"/>
                <w:lang w:eastAsia="ru-RU"/>
              </w:rPr>
              <w:t>к</w:t>
            </w:r>
            <w:r w:rsidRPr="003D1EEE">
              <w:rPr>
                <w:rFonts w:eastAsia="Times New Roman"/>
                <w:b/>
                <w:color w:val="000000" w:themeColor="text1"/>
                <w:kern w:val="24"/>
                <w:sz w:val="16"/>
                <w:szCs w:val="16"/>
                <w:lang w:eastAsia="ru-RU"/>
              </w:rPr>
              <w:t>ции, %</w:t>
            </w:r>
          </w:p>
        </w:tc>
        <w:tc>
          <w:tcPr>
            <w:tcW w:w="851" w:type="dxa"/>
            <w:shd w:val="clear" w:color="auto" w:fill="C6D9F1"/>
            <w:vAlign w:val="center"/>
          </w:tcPr>
          <w:p w:rsidR="0007673A" w:rsidRDefault="00D01F2C" w:rsidP="00B05AF4">
            <w:pPr>
              <w:spacing w:line="240" w:lineRule="auto"/>
              <w:ind w:left="-113" w:right="-113"/>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объем произво</w:t>
            </w:r>
            <w:r w:rsidRPr="003D1EEE">
              <w:rPr>
                <w:rFonts w:eastAsia="Times New Roman"/>
                <w:b/>
                <w:color w:val="000000" w:themeColor="text1"/>
                <w:kern w:val="24"/>
                <w:sz w:val="16"/>
                <w:szCs w:val="16"/>
                <w:lang w:eastAsia="ru-RU"/>
              </w:rPr>
              <w:t>д</w:t>
            </w:r>
            <w:r w:rsidR="0007673A">
              <w:rPr>
                <w:rFonts w:eastAsia="Times New Roman"/>
                <w:b/>
                <w:color w:val="000000" w:themeColor="text1"/>
                <w:kern w:val="24"/>
                <w:sz w:val="16"/>
                <w:szCs w:val="16"/>
                <w:lang w:eastAsia="ru-RU"/>
              </w:rPr>
              <w:t>ства,</w:t>
            </w:r>
          </w:p>
          <w:p w:rsidR="00D01F2C" w:rsidRPr="003D1EEE" w:rsidRDefault="00D01F2C" w:rsidP="00B05AF4">
            <w:pPr>
              <w:spacing w:line="240" w:lineRule="auto"/>
              <w:ind w:left="-113" w:right="-113"/>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тыс. т</w:t>
            </w:r>
            <w:r w:rsidR="0007673A">
              <w:rPr>
                <w:rFonts w:eastAsia="Times New Roman"/>
                <w:b/>
                <w:color w:val="000000" w:themeColor="text1"/>
                <w:kern w:val="24"/>
                <w:sz w:val="16"/>
                <w:szCs w:val="16"/>
                <w:lang w:eastAsia="ru-RU"/>
              </w:rPr>
              <w:t>онн</w:t>
            </w:r>
          </w:p>
        </w:tc>
        <w:tc>
          <w:tcPr>
            <w:tcW w:w="850" w:type="dxa"/>
            <w:shd w:val="clear" w:color="auto" w:fill="C6D9F1"/>
            <w:vAlign w:val="center"/>
          </w:tcPr>
          <w:p w:rsidR="00D01F2C" w:rsidRPr="003D1EEE" w:rsidRDefault="00D01F2C" w:rsidP="00B05AF4">
            <w:pPr>
              <w:spacing w:line="240" w:lineRule="auto"/>
              <w:ind w:left="-142" w:right="-142"/>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доля в общеро</w:t>
            </w:r>
            <w:r w:rsidRPr="003D1EEE">
              <w:rPr>
                <w:rFonts w:eastAsia="Times New Roman"/>
                <w:b/>
                <w:color w:val="000000" w:themeColor="text1"/>
                <w:kern w:val="24"/>
                <w:sz w:val="16"/>
                <w:szCs w:val="16"/>
                <w:lang w:eastAsia="ru-RU"/>
              </w:rPr>
              <w:t>с</w:t>
            </w:r>
            <w:r w:rsidRPr="003D1EEE">
              <w:rPr>
                <w:rFonts w:eastAsia="Times New Roman"/>
                <w:b/>
                <w:color w:val="000000" w:themeColor="text1"/>
                <w:kern w:val="24"/>
                <w:sz w:val="16"/>
                <w:szCs w:val="16"/>
                <w:lang w:eastAsia="ru-RU"/>
              </w:rPr>
              <w:t>сийском произво</w:t>
            </w:r>
            <w:r w:rsidRPr="003D1EEE">
              <w:rPr>
                <w:rFonts w:eastAsia="Times New Roman"/>
                <w:b/>
                <w:color w:val="000000" w:themeColor="text1"/>
                <w:kern w:val="24"/>
                <w:sz w:val="16"/>
                <w:szCs w:val="16"/>
                <w:lang w:eastAsia="ru-RU"/>
              </w:rPr>
              <w:t>д</w:t>
            </w:r>
            <w:r w:rsidRPr="003D1EEE">
              <w:rPr>
                <w:rFonts w:eastAsia="Times New Roman"/>
                <w:b/>
                <w:color w:val="000000" w:themeColor="text1"/>
                <w:kern w:val="24"/>
                <w:sz w:val="16"/>
                <w:szCs w:val="16"/>
                <w:lang w:eastAsia="ru-RU"/>
              </w:rPr>
              <w:t>стве с/х продукции, %</w:t>
            </w:r>
            <w:r w:rsidRPr="003D1EEE">
              <w:rPr>
                <w:rFonts w:eastAsia="Times New Roman"/>
                <w:b/>
                <w:color w:val="000000" w:themeColor="text1"/>
                <w:kern w:val="24"/>
                <w:sz w:val="16"/>
                <w:szCs w:val="16"/>
                <w:vertAlign w:val="superscript"/>
                <w:lang w:eastAsia="ru-RU"/>
              </w:rPr>
              <w:t>*</w:t>
            </w:r>
          </w:p>
        </w:tc>
        <w:tc>
          <w:tcPr>
            <w:tcW w:w="851" w:type="dxa"/>
            <w:shd w:val="clear" w:color="auto" w:fill="C6D9F1"/>
            <w:vAlign w:val="center"/>
          </w:tcPr>
          <w:p w:rsidR="00D01F2C" w:rsidRPr="003D1EEE" w:rsidRDefault="00D01F2C" w:rsidP="00B05AF4">
            <w:pPr>
              <w:spacing w:line="240" w:lineRule="auto"/>
              <w:ind w:left="-113" w:right="-57"/>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объем произво</w:t>
            </w:r>
            <w:r w:rsidRPr="003D1EEE">
              <w:rPr>
                <w:rFonts w:eastAsia="Times New Roman"/>
                <w:b/>
                <w:color w:val="000000" w:themeColor="text1"/>
                <w:kern w:val="24"/>
                <w:sz w:val="16"/>
                <w:szCs w:val="16"/>
                <w:lang w:eastAsia="ru-RU"/>
              </w:rPr>
              <w:t>д</w:t>
            </w:r>
            <w:r w:rsidRPr="003D1EEE">
              <w:rPr>
                <w:rFonts w:eastAsia="Times New Roman"/>
                <w:b/>
                <w:color w:val="000000" w:themeColor="text1"/>
                <w:kern w:val="24"/>
                <w:sz w:val="16"/>
                <w:szCs w:val="16"/>
                <w:lang w:eastAsia="ru-RU"/>
              </w:rPr>
              <w:t>ства, тыс. т</w:t>
            </w:r>
            <w:r w:rsidR="0007673A">
              <w:rPr>
                <w:rFonts w:eastAsia="Times New Roman"/>
                <w:b/>
                <w:color w:val="000000" w:themeColor="text1"/>
                <w:kern w:val="24"/>
                <w:sz w:val="16"/>
                <w:szCs w:val="16"/>
                <w:lang w:eastAsia="ru-RU"/>
              </w:rPr>
              <w:t>онн</w:t>
            </w:r>
          </w:p>
        </w:tc>
        <w:tc>
          <w:tcPr>
            <w:tcW w:w="851" w:type="dxa"/>
            <w:shd w:val="clear" w:color="auto" w:fill="C6D9F1"/>
            <w:vAlign w:val="center"/>
          </w:tcPr>
          <w:p w:rsidR="00D01F2C" w:rsidRPr="003D1EEE" w:rsidRDefault="00D01F2C" w:rsidP="00B05AF4">
            <w:pPr>
              <w:spacing w:line="240" w:lineRule="auto"/>
              <w:ind w:left="-142" w:right="-142"/>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доля в общеро</w:t>
            </w:r>
            <w:r w:rsidRPr="003D1EEE">
              <w:rPr>
                <w:rFonts w:eastAsia="Times New Roman"/>
                <w:b/>
                <w:color w:val="000000" w:themeColor="text1"/>
                <w:kern w:val="24"/>
                <w:sz w:val="16"/>
                <w:szCs w:val="16"/>
                <w:lang w:eastAsia="ru-RU"/>
              </w:rPr>
              <w:t>с</w:t>
            </w:r>
            <w:r w:rsidRPr="003D1EEE">
              <w:rPr>
                <w:rFonts w:eastAsia="Times New Roman"/>
                <w:b/>
                <w:color w:val="000000" w:themeColor="text1"/>
                <w:kern w:val="24"/>
                <w:sz w:val="16"/>
                <w:szCs w:val="16"/>
                <w:lang w:eastAsia="ru-RU"/>
              </w:rPr>
              <w:t>сийском произво</w:t>
            </w:r>
            <w:r w:rsidRPr="003D1EEE">
              <w:rPr>
                <w:rFonts w:eastAsia="Times New Roman"/>
                <w:b/>
                <w:color w:val="000000" w:themeColor="text1"/>
                <w:kern w:val="24"/>
                <w:sz w:val="16"/>
                <w:szCs w:val="16"/>
                <w:lang w:eastAsia="ru-RU"/>
              </w:rPr>
              <w:t>д</w:t>
            </w:r>
            <w:r w:rsidRPr="003D1EEE">
              <w:rPr>
                <w:rFonts w:eastAsia="Times New Roman"/>
                <w:b/>
                <w:color w:val="000000" w:themeColor="text1"/>
                <w:kern w:val="24"/>
                <w:sz w:val="16"/>
                <w:szCs w:val="16"/>
                <w:lang w:eastAsia="ru-RU"/>
              </w:rPr>
              <w:t>стве с/х продукции, %</w:t>
            </w:r>
            <w:r w:rsidRPr="003D1EEE">
              <w:rPr>
                <w:rFonts w:eastAsia="Times New Roman"/>
                <w:b/>
                <w:color w:val="000000" w:themeColor="text1"/>
                <w:kern w:val="24"/>
                <w:sz w:val="16"/>
                <w:szCs w:val="16"/>
                <w:vertAlign w:val="superscript"/>
                <w:lang w:eastAsia="ru-RU"/>
              </w:rPr>
              <w:t>*</w:t>
            </w:r>
          </w:p>
        </w:tc>
        <w:tc>
          <w:tcPr>
            <w:tcW w:w="850" w:type="dxa"/>
            <w:vMerge/>
            <w:shd w:val="clear" w:color="auto" w:fill="C6D9F1"/>
          </w:tcPr>
          <w:p w:rsidR="00D01F2C" w:rsidRPr="003D1EEE" w:rsidRDefault="00D01F2C" w:rsidP="00B05AF4">
            <w:pPr>
              <w:spacing w:line="240" w:lineRule="auto"/>
              <w:ind w:left="-142" w:right="-142"/>
              <w:jc w:val="center"/>
              <w:rPr>
                <w:rFonts w:eastAsia="Times New Roman"/>
                <w:b/>
                <w:color w:val="000000" w:themeColor="text1"/>
                <w:kern w:val="24"/>
                <w:sz w:val="16"/>
                <w:szCs w:val="16"/>
                <w:lang w:eastAsia="ru-RU"/>
              </w:rPr>
            </w:pPr>
          </w:p>
        </w:tc>
        <w:tc>
          <w:tcPr>
            <w:tcW w:w="850" w:type="dxa"/>
            <w:vMerge/>
            <w:shd w:val="clear" w:color="auto" w:fill="C6D9F1"/>
          </w:tcPr>
          <w:p w:rsidR="00D01F2C" w:rsidRPr="003D1EEE" w:rsidRDefault="00D01F2C" w:rsidP="00B05AF4">
            <w:pPr>
              <w:spacing w:line="240" w:lineRule="auto"/>
              <w:ind w:left="-142" w:right="-142"/>
              <w:jc w:val="center"/>
              <w:rPr>
                <w:rFonts w:eastAsia="Times New Roman"/>
                <w:b/>
                <w:color w:val="000000" w:themeColor="text1"/>
                <w:kern w:val="24"/>
                <w:sz w:val="16"/>
                <w:szCs w:val="16"/>
                <w:lang w:eastAsia="ru-RU"/>
              </w:rPr>
            </w:pPr>
          </w:p>
        </w:tc>
      </w:tr>
      <w:tr w:rsidR="00A217C8" w:rsidRPr="003D1EEE" w:rsidTr="000C43D5">
        <w:trPr>
          <w:trHeight w:val="285"/>
        </w:trPr>
        <w:tc>
          <w:tcPr>
            <w:tcW w:w="1418" w:type="dxa"/>
            <w:shd w:val="clear" w:color="auto" w:fill="auto"/>
            <w:vAlign w:val="center"/>
          </w:tcPr>
          <w:p w:rsidR="00D01F2C" w:rsidRPr="003D1EEE" w:rsidRDefault="00D01F2C" w:rsidP="00B05AF4">
            <w:pPr>
              <w:spacing w:line="240" w:lineRule="auto"/>
              <w:ind w:left="-57"/>
              <w:rPr>
                <w:rFonts w:eastAsia="Times New Roman"/>
                <w:color w:val="000000" w:themeColor="text1"/>
                <w:kern w:val="24"/>
                <w:sz w:val="18"/>
                <w:szCs w:val="18"/>
                <w:lang w:eastAsia="ru-RU"/>
              </w:rPr>
            </w:pPr>
            <w:r w:rsidRPr="003D1EEE">
              <w:rPr>
                <w:rFonts w:eastAsia="Times New Roman"/>
                <w:color w:val="000000" w:themeColor="text1"/>
                <w:kern w:val="24"/>
                <w:sz w:val="18"/>
                <w:szCs w:val="18"/>
                <w:lang w:eastAsia="ru-RU"/>
              </w:rPr>
              <w:t>Зерно</w:t>
            </w:r>
          </w:p>
        </w:tc>
        <w:tc>
          <w:tcPr>
            <w:tcW w:w="850" w:type="dxa"/>
            <w:shd w:val="clear" w:color="auto" w:fill="auto"/>
            <w:vAlign w:val="center"/>
          </w:tcPr>
          <w:p w:rsidR="00D01F2C" w:rsidRPr="003D1EEE" w:rsidRDefault="00D01F2C" w:rsidP="00B05AF4">
            <w:pPr>
              <w:spacing w:line="240" w:lineRule="auto"/>
              <w:ind w:left="-57" w:right="-57"/>
              <w:jc w:val="center"/>
              <w:rPr>
                <w:noProof/>
                <w:color w:val="000000" w:themeColor="text1"/>
                <w:kern w:val="24"/>
                <w:sz w:val="18"/>
                <w:szCs w:val="18"/>
                <w:lang w:eastAsia="ru-RU"/>
              </w:rPr>
            </w:pPr>
            <w:r w:rsidRPr="003D1EEE">
              <w:rPr>
                <w:noProof/>
                <w:color w:val="000000" w:themeColor="text1"/>
                <w:kern w:val="24"/>
                <w:sz w:val="18"/>
                <w:szCs w:val="18"/>
                <w:lang w:eastAsia="ru-RU"/>
              </w:rPr>
              <w:t>22 748,5</w:t>
            </w:r>
          </w:p>
        </w:tc>
        <w:tc>
          <w:tcPr>
            <w:tcW w:w="709"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24,6</w:t>
            </w:r>
          </w:p>
        </w:tc>
        <w:tc>
          <w:tcPr>
            <w:tcW w:w="851"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784,1</w:t>
            </w:r>
          </w:p>
        </w:tc>
        <w:tc>
          <w:tcPr>
            <w:tcW w:w="708"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0,9</w:t>
            </w:r>
          </w:p>
        </w:tc>
        <w:tc>
          <w:tcPr>
            <w:tcW w:w="851" w:type="dxa"/>
            <w:vAlign w:val="center"/>
          </w:tcPr>
          <w:p w:rsidR="00D01F2C" w:rsidRPr="003D1EEE" w:rsidRDefault="00D01F2C" w:rsidP="00B05AF4">
            <w:pPr>
              <w:spacing w:line="240" w:lineRule="auto"/>
              <w:ind w:left="-57" w:right="-57"/>
              <w:jc w:val="center"/>
              <w:rPr>
                <w:noProof/>
                <w:color w:val="000000" w:themeColor="text1"/>
                <w:kern w:val="24"/>
                <w:sz w:val="18"/>
                <w:szCs w:val="18"/>
                <w:lang w:eastAsia="ru-RU"/>
              </w:rPr>
            </w:pPr>
            <w:r w:rsidRPr="003D1EEE">
              <w:rPr>
                <w:noProof/>
                <w:color w:val="000000" w:themeColor="text1"/>
                <w:kern w:val="24"/>
                <w:sz w:val="18"/>
                <w:szCs w:val="18"/>
                <w:lang w:eastAsia="ru-RU"/>
              </w:rPr>
              <w:t>26 600,3</w:t>
            </w:r>
          </w:p>
        </w:tc>
        <w:tc>
          <w:tcPr>
            <w:tcW w:w="850"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25,4</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1 079,0</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0,7</w:t>
            </w:r>
          </w:p>
        </w:tc>
        <w:tc>
          <w:tcPr>
            <w:tcW w:w="850" w:type="dxa"/>
            <w:vAlign w:val="bottom"/>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116,3</w:t>
            </w:r>
          </w:p>
        </w:tc>
        <w:tc>
          <w:tcPr>
            <w:tcW w:w="850" w:type="dxa"/>
            <w:vAlign w:val="bottom"/>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98,8</w:t>
            </w:r>
          </w:p>
        </w:tc>
      </w:tr>
      <w:tr w:rsidR="00A217C8" w:rsidRPr="003D1EEE" w:rsidTr="000C43D5">
        <w:trPr>
          <w:trHeight w:val="569"/>
        </w:trPr>
        <w:tc>
          <w:tcPr>
            <w:tcW w:w="1418" w:type="dxa"/>
            <w:shd w:val="clear" w:color="auto" w:fill="auto"/>
            <w:vAlign w:val="center"/>
          </w:tcPr>
          <w:p w:rsidR="00D01F2C" w:rsidRPr="003D1EEE" w:rsidRDefault="00D01F2C" w:rsidP="00B05AF4">
            <w:pPr>
              <w:spacing w:line="240" w:lineRule="auto"/>
              <w:ind w:left="-57"/>
              <w:rPr>
                <w:rFonts w:eastAsia="Times New Roman"/>
                <w:color w:val="000000" w:themeColor="text1"/>
                <w:kern w:val="24"/>
                <w:sz w:val="18"/>
                <w:szCs w:val="18"/>
                <w:lang w:eastAsia="ru-RU"/>
              </w:rPr>
            </w:pPr>
            <w:r w:rsidRPr="003D1EEE">
              <w:rPr>
                <w:rFonts w:eastAsia="Times New Roman"/>
                <w:color w:val="000000" w:themeColor="text1"/>
                <w:kern w:val="24"/>
                <w:sz w:val="18"/>
                <w:szCs w:val="18"/>
                <w:lang w:eastAsia="ru-RU"/>
              </w:rPr>
              <w:t>Сахарная све</w:t>
            </w:r>
            <w:r w:rsidRPr="003D1EEE">
              <w:rPr>
                <w:rFonts w:eastAsia="Times New Roman"/>
                <w:color w:val="000000" w:themeColor="text1"/>
                <w:kern w:val="24"/>
                <w:sz w:val="18"/>
                <w:szCs w:val="18"/>
                <w:lang w:eastAsia="ru-RU"/>
              </w:rPr>
              <w:t>к</w:t>
            </w:r>
            <w:r w:rsidRPr="003D1EEE">
              <w:rPr>
                <w:rFonts w:eastAsia="Times New Roman"/>
                <w:color w:val="000000" w:themeColor="text1"/>
                <w:kern w:val="24"/>
                <w:sz w:val="18"/>
                <w:szCs w:val="18"/>
                <w:lang w:eastAsia="ru-RU"/>
              </w:rPr>
              <w:t>ла</w:t>
            </w:r>
          </w:p>
        </w:tc>
        <w:tc>
          <w:tcPr>
            <w:tcW w:w="850"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3 892,3</w:t>
            </w:r>
          </w:p>
        </w:tc>
        <w:tc>
          <w:tcPr>
            <w:tcW w:w="709"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9,9</w:t>
            </w:r>
          </w:p>
        </w:tc>
        <w:tc>
          <w:tcPr>
            <w:tcW w:w="851"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197,2</w:t>
            </w:r>
          </w:p>
        </w:tc>
        <w:tc>
          <w:tcPr>
            <w:tcW w:w="708"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0,5</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3 453,9</w:t>
            </w:r>
          </w:p>
        </w:tc>
        <w:tc>
          <w:tcPr>
            <w:tcW w:w="850"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10,3</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180,8</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0,5</w:t>
            </w:r>
          </w:p>
        </w:tc>
        <w:tc>
          <w:tcPr>
            <w:tcW w:w="850" w:type="dxa"/>
            <w:vAlign w:val="center"/>
          </w:tcPr>
          <w:p w:rsidR="00D01F2C" w:rsidRPr="003D1EEE" w:rsidRDefault="00D01F2C" w:rsidP="00B05AF4">
            <w:pPr>
              <w:spacing w:line="240" w:lineRule="auto"/>
              <w:jc w:val="center"/>
              <w:rPr>
                <w:noProof/>
                <w:color w:val="000000" w:themeColor="text1"/>
                <w:kern w:val="24"/>
                <w:sz w:val="18"/>
                <w:szCs w:val="18"/>
                <w:lang w:val="en-US" w:eastAsia="ru-RU"/>
              </w:rPr>
            </w:pPr>
            <w:r w:rsidRPr="003D1EEE">
              <w:rPr>
                <w:noProof/>
                <w:color w:val="000000" w:themeColor="text1"/>
                <w:kern w:val="24"/>
                <w:sz w:val="18"/>
                <w:szCs w:val="18"/>
                <w:lang w:eastAsia="ru-RU"/>
              </w:rPr>
              <w:t>88,7</w:t>
            </w:r>
          </w:p>
        </w:tc>
        <w:tc>
          <w:tcPr>
            <w:tcW w:w="850" w:type="dxa"/>
            <w:vAlign w:val="center"/>
          </w:tcPr>
          <w:p w:rsidR="00D01F2C" w:rsidRPr="003D1EEE" w:rsidRDefault="00D01F2C" w:rsidP="00B05AF4">
            <w:pPr>
              <w:spacing w:line="240" w:lineRule="auto"/>
              <w:jc w:val="center"/>
              <w:rPr>
                <w:noProof/>
                <w:color w:val="000000" w:themeColor="text1"/>
                <w:kern w:val="24"/>
                <w:sz w:val="18"/>
                <w:szCs w:val="18"/>
                <w:lang w:val="en-US" w:eastAsia="ru-RU"/>
              </w:rPr>
            </w:pPr>
            <w:r w:rsidRPr="003D1EEE">
              <w:rPr>
                <w:noProof/>
                <w:color w:val="000000" w:themeColor="text1"/>
                <w:kern w:val="24"/>
                <w:sz w:val="18"/>
                <w:szCs w:val="18"/>
                <w:lang w:eastAsia="ru-RU"/>
              </w:rPr>
              <w:t>91,7</w:t>
            </w:r>
          </w:p>
        </w:tc>
      </w:tr>
      <w:tr w:rsidR="00A217C8" w:rsidRPr="003D1EEE" w:rsidTr="000C43D5">
        <w:trPr>
          <w:trHeight w:val="537"/>
        </w:trPr>
        <w:tc>
          <w:tcPr>
            <w:tcW w:w="1418" w:type="dxa"/>
            <w:shd w:val="clear" w:color="auto" w:fill="auto"/>
            <w:vAlign w:val="center"/>
          </w:tcPr>
          <w:p w:rsidR="00D01F2C" w:rsidRPr="003D1EEE" w:rsidRDefault="00D01F2C" w:rsidP="00B05AF4">
            <w:pPr>
              <w:spacing w:line="240" w:lineRule="auto"/>
              <w:ind w:left="-57"/>
              <w:rPr>
                <w:rFonts w:eastAsia="Times New Roman"/>
                <w:color w:val="000000" w:themeColor="text1"/>
                <w:kern w:val="24"/>
                <w:sz w:val="18"/>
                <w:szCs w:val="18"/>
                <w:lang w:eastAsia="ru-RU"/>
              </w:rPr>
            </w:pPr>
            <w:r w:rsidRPr="003D1EEE">
              <w:rPr>
                <w:rFonts w:eastAsia="Times New Roman"/>
                <w:color w:val="000000" w:themeColor="text1"/>
                <w:kern w:val="24"/>
                <w:sz w:val="18"/>
                <w:szCs w:val="18"/>
                <w:lang w:eastAsia="ru-RU"/>
              </w:rPr>
              <w:t>Семена подсо</w:t>
            </w:r>
            <w:r w:rsidRPr="003D1EEE">
              <w:rPr>
                <w:rFonts w:eastAsia="Times New Roman"/>
                <w:color w:val="000000" w:themeColor="text1"/>
                <w:kern w:val="24"/>
                <w:sz w:val="18"/>
                <w:szCs w:val="18"/>
                <w:lang w:eastAsia="ru-RU"/>
              </w:rPr>
              <w:t>л</w:t>
            </w:r>
            <w:r w:rsidRPr="003D1EEE">
              <w:rPr>
                <w:rFonts w:eastAsia="Times New Roman"/>
                <w:color w:val="000000" w:themeColor="text1"/>
                <w:kern w:val="24"/>
                <w:sz w:val="18"/>
                <w:szCs w:val="18"/>
                <w:lang w:eastAsia="ru-RU"/>
              </w:rPr>
              <w:t>нечника</w:t>
            </w:r>
          </w:p>
        </w:tc>
        <w:tc>
          <w:tcPr>
            <w:tcW w:w="850"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3 049,9</w:t>
            </w:r>
          </w:p>
        </w:tc>
        <w:tc>
          <w:tcPr>
            <w:tcW w:w="709"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28,9</w:t>
            </w:r>
          </w:p>
        </w:tc>
        <w:tc>
          <w:tcPr>
            <w:tcW w:w="851"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38,2</w:t>
            </w:r>
          </w:p>
        </w:tc>
        <w:tc>
          <w:tcPr>
            <w:tcW w:w="708"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0,4</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2 641,2</w:t>
            </w:r>
          </w:p>
        </w:tc>
        <w:tc>
          <w:tcPr>
            <w:tcW w:w="850"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29,4</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42,6</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0,4</w:t>
            </w:r>
          </w:p>
        </w:tc>
        <w:tc>
          <w:tcPr>
            <w:tcW w:w="850" w:type="dxa"/>
            <w:vAlign w:val="center"/>
          </w:tcPr>
          <w:p w:rsidR="00D01F2C" w:rsidRPr="003D1EEE" w:rsidRDefault="00D01F2C" w:rsidP="00B05AF4">
            <w:pPr>
              <w:spacing w:line="240" w:lineRule="auto"/>
              <w:jc w:val="center"/>
              <w:rPr>
                <w:noProof/>
                <w:color w:val="000000" w:themeColor="text1"/>
                <w:kern w:val="24"/>
                <w:sz w:val="18"/>
                <w:szCs w:val="18"/>
                <w:lang w:val="en-US" w:eastAsia="ru-RU"/>
              </w:rPr>
            </w:pPr>
            <w:r w:rsidRPr="003D1EEE">
              <w:rPr>
                <w:noProof/>
                <w:color w:val="000000" w:themeColor="text1"/>
                <w:kern w:val="24"/>
                <w:sz w:val="18"/>
                <w:szCs w:val="18"/>
                <w:lang w:eastAsia="ru-RU"/>
              </w:rPr>
              <w:t>86,1</w:t>
            </w:r>
          </w:p>
        </w:tc>
        <w:tc>
          <w:tcPr>
            <w:tcW w:w="850"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93,7</w:t>
            </w:r>
          </w:p>
        </w:tc>
      </w:tr>
      <w:tr w:rsidR="00A217C8" w:rsidRPr="003D1EEE" w:rsidTr="000C43D5">
        <w:trPr>
          <w:trHeight w:val="289"/>
        </w:trPr>
        <w:tc>
          <w:tcPr>
            <w:tcW w:w="1418" w:type="dxa"/>
            <w:shd w:val="clear" w:color="auto" w:fill="auto"/>
            <w:vAlign w:val="center"/>
          </w:tcPr>
          <w:p w:rsidR="00D01F2C" w:rsidRPr="003D1EEE" w:rsidRDefault="00D01F2C" w:rsidP="00B05AF4">
            <w:pPr>
              <w:spacing w:line="240" w:lineRule="auto"/>
              <w:ind w:left="-57" w:right="-57"/>
              <w:rPr>
                <w:rFonts w:eastAsia="Times New Roman"/>
                <w:color w:val="000000" w:themeColor="text1"/>
                <w:kern w:val="24"/>
                <w:sz w:val="18"/>
                <w:szCs w:val="18"/>
                <w:lang w:eastAsia="ru-RU"/>
              </w:rPr>
            </w:pPr>
            <w:r w:rsidRPr="003D1EEE">
              <w:rPr>
                <w:rFonts w:eastAsia="Times New Roman"/>
                <w:color w:val="000000" w:themeColor="text1"/>
                <w:kern w:val="24"/>
                <w:sz w:val="18"/>
                <w:szCs w:val="18"/>
                <w:lang w:eastAsia="ru-RU"/>
              </w:rPr>
              <w:t>Картофель</w:t>
            </w:r>
          </w:p>
        </w:tc>
        <w:tc>
          <w:tcPr>
            <w:tcW w:w="850"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2 052,4</w:t>
            </w:r>
          </w:p>
        </w:tc>
        <w:tc>
          <w:tcPr>
            <w:tcW w:w="709"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6,8</w:t>
            </w:r>
          </w:p>
        </w:tc>
        <w:tc>
          <w:tcPr>
            <w:tcW w:w="851" w:type="dxa"/>
            <w:shd w:val="clear" w:color="auto" w:fill="auto"/>
            <w:vAlign w:val="center"/>
          </w:tcPr>
          <w:p w:rsidR="00D01F2C" w:rsidRPr="003D1EEE" w:rsidRDefault="00D01F2C" w:rsidP="00B05AF4">
            <w:pPr>
              <w:spacing w:line="240" w:lineRule="auto"/>
              <w:ind w:left="-57" w:right="-57"/>
              <w:jc w:val="center"/>
              <w:rPr>
                <w:noProof/>
                <w:color w:val="000000" w:themeColor="text1"/>
                <w:kern w:val="24"/>
                <w:sz w:val="18"/>
                <w:szCs w:val="18"/>
                <w:lang w:eastAsia="ru-RU"/>
              </w:rPr>
            </w:pPr>
            <w:r w:rsidRPr="003D1EEE">
              <w:rPr>
                <w:noProof/>
                <w:color w:val="000000" w:themeColor="text1"/>
                <w:kern w:val="24"/>
                <w:sz w:val="18"/>
                <w:szCs w:val="18"/>
                <w:lang w:eastAsia="ru-RU"/>
              </w:rPr>
              <w:t>24 840,9</w:t>
            </w:r>
          </w:p>
        </w:tc>
        <w:tc>
          <w:tcPr>
            <w:tcW w:w="708"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82,3</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2 364,6</w:t>
            </w:r>
          </w:p>
        </w:tc>
        <w:tc>
          <w:tcPr>
            <w:tcW w:w="850"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7,6</w:t>
            </w:r>
          </w:p>
        </w:tc>
        <w:tc>
          <w:tcPr>
            <w:tcW w:w="851" w:type="dxa"/>
            <w:vAlign w:val="center"/>
          </w:tcPr>
          <w:p w:rsidR="00D01F2C" w:rsidRPr="003D1EEE" w:rsidRDefault="00D01F2C" w:rsidP="00B05AF4">
            <w:pPr>
              <w:spacing w:line="240" w:lineRule="auto"/>
              <w:ind w:left="-57" w:right="-57"/>
              <w:jc w:val="center"/>
              <w:rPr>
                <w:noProof/>
                <w:color w:val="000000" w:themeColor="text1"/>
                <w:kern w:val="24"/>
                <w:sz w:val="18"/>
                <w:szCs w:val="18"/>
                <w:lang w:eastAsia="ru-RU"/>
              </w:rPr>
            </w:pPr>
            <w:r w:rsidRPr="003D1EEE">
              <w:rPr>
                <w:noProof/>
                <w:color w:val="000000" w:themeColor="text1"/>
                <w:kern w:val="24"/>
                <w:sz w:val="18"/>
                <w:szCs w:val="18"/>
                <w:lang w:eastAsia="ru-RU"/>
              </w:rPr>
              <w:t>25 326,9</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80,2</w:t>
            </w:r>
          </w:p>
        </w:tc>
        <w:tc>
          <w:tcPr>
            <w:tcW w:w="850" w:type="dxa"/>
            <w:vAlign w:val="bottom"/>
          </w:tcPr>
          <w:p w:rsidR="00D01F2C" w:rsidRPr="003D1EEE" w:rsidRDefault="00D01F2C" w:rsidP="00B05AF4">
            <w:pPr>
              <w:spacing w:line="240" w:lineRule="auto"/>
              <w:jc w:val="center"/>
              <w:rPr>
                <w:noProof/>
                <w:color w:val="000000" w:themeColor="text1"/>
                <w:kern w:val="24"/>
                <w:sz w:val="18"/>
                <w:szCs w:val="18"/>
                <w:lang w:val="en-US" w:eastAsia="ru-RU"/>
              </w:rPr>
            </w:pPr>
            <w:r w:rsidRPr="003D1EEE">
              <w:rPr>
                <w:noProof/>
                <w:color w:val="000000" w:themeColor="text1"/>
                <w:kern w:val="24"/>
                <w:sz w:val="18"/>
                <w:szCs w:val="18"/>
                <w:lang w:eastAsia="ru-RU"/>
              </w:rPr>
              <w:t>115,2</w:t>
            </w:r>
          </w:p>
        </w:tc>
        <w:tc>
          <w:tcPr>
            <w:tcW w:w="850" w:type="dxa"/>
            <w:vAlign w:val="bottom"/>
          </w:tcPr>
          <w:p w:rsidR="00D01F2C" w:rsidRPr="003D1EEE" w:rsidRDefault="00D01F2C" w:rsidP="00B05AF4">
            <w:pPr>
              <w:spacing w:line="240" w:lineRule="auto"/>
              <w:jc w:val="center"/>
              <w:rPr>
                <w:noProof/>
                <w:color w:val="000000" w:themeColor="text1"/>
                <w:kern w:val="24"/>
                <w:sz w:val="18"/>
                <w:szCs w:val="18"/>
                <w:lang w:val="en-US" w:eastAsia="ru-RU"/>
              </w:rPr>
            </w:pPr>
            <w:r w:rsidRPr="003D1EEE">
              <w:rPr>
                <w:noProof/>
                <w:color w:val="000000" w:themeColor="text1"/>
                <w:kern w:val="24"/>
                <w:sz w:val="18"/>
                <w:szCs w:val="18"/>
                <w:lang w:eastAsia="ru-RU"/>
              </w:rPr>
              <w:t>100,4</w:t>
            </w:r>
          </w:p>
        </w:tc>
      </w:tr>
      <w:tr w:rsidR="00A217C8" w:rsidRPr="003D1EEE" w:rsidTr="000C43D5">
        <w:trPr>
          <w:trHeight w:val="265"/>
        </w:trPr>
        <w:tc>
          <w:tcPr>
            <w:tcW w:w="1418" w:type="dxa"/>
            <w:shd w:val="clear" w:color="auto" w:fill="auto"/>
            <w:vAlign w:val="center"/>
          </w:tcPr>
          <w:p w:rsidR="00D01F2C" w:rsidRPr="003D1EEE" w:rsidRDefault="00D01F2C" w:rsidP="00B05AF4">
            <w:pPr>
              <w:spacing w:line="240" w:lineRule="auto"/>
              <w:ind w:left="-57"/>
              <w:rPr>
                <w:rFonts w:eastAsia="Times New Roman"/>
                <w:color w:val="000000" w:themeColor="text1"/>
                <w:kern w:val="24"/>
                <w:sz w:val="18"/>
                <w:szCs w:val="18"/>
                <w:lang w:eastAsia="ru-RU"/>
              </w:rPr>
            </w:pPr>
            <w:r w:rsidRPr="003D1EEE">
              <w:rPr>
                <w:rFonts w:eastAsia="Times New Roman"/>
                <w:color w:val="000000" w:themeColor="text1"/>
                <w:kern w:val="24"/>
                <w:sz w:val="18"/>
                <w:szCs w:val="18"/>
                <w:lang w:eastAsia="ru-RU"/>
              </w:rPr>
              <w:t>Овощи</w:t>
            </w:r>
          </w:p>
        </w:tc>
        <w:tc>
          <w:tcPr>
            <w:tcW w:w="850"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2 093,7</w:t>
            </w:r>
          </w:p>
        </w:tc>
        <w:tc>
          <w:tcPr>
            <w:tcW w:w="709"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14,3</w:t>
            </w:r>
          </w:p>
        </w:tc>
        <w:tc>
          <w:tcPr>
            <w:tcW w:w="851" w:type="dxa"/>
            <w:shd w:val="clear" w:color="auto" w:fill="auto"/>
            <w:vAlign w:val="center"/>
          </w:tcPr>
          <w:p w:rsidR="00D01F2C" w:rsidRPr="003D1EEE" w:rsidRDefault="00D01F2C" w:rsidP="00B05AF4">
            <w:pPr>
              <w:spacing w:line="240" w:lineRule="auto"/>
              <w:ind w:left="-57" w:right="-57"/>
              <w:jc w:val="center"/>
              <w:rPr>
                <w:noProof/>
                <w:color w:val="000000" w:themeColor="text1"/>
                <w:kern w:val="24"/>
                <w:sz w:val="18"/>
                <w:szCs w:val="18"/>
                <w:lang w:eastAsia="ru-RU"/>
              </w:rPr>
            </w:pPr>
            <w:r w:rsidRPr="003D1EEE">
              <w:rPr>
                <w:noProof/>
                <w:color w:val="000000" w:themeColor="text1"/>
                <w:kern w:val="24"/>
                <w:sz w:val="18"/>
                <w:szCs w:val="18"/>
                <w:lang w:eastAsia="ru-RU"/>
              </w:rPr>
              <w:t>10 198,9</w:t>
            </w:r>
          </w:p>
        </w:tc>
        <w:tc>
          <w:tcPr>
            <w:tcW w:w="708"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69,4</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2 104,4</w:t>
            </w:r>
          </w:p>
        </w:tc>
        <w:tc>
          <w:tcPr>
            <w:tcW w:w="850"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14,0</w:t>
            </w:r>
          </w:p>
        </w:tc>
        <w:tc>
          <w:tcPr>
            <w:tcW w:w="851" w:type="dxa"/>
            <w:vAlign w:val="center"/>
          </w:tcPr>
          <w:p w:rsidR="00D01F2C" w:rsidRPr="003D1EEE" w:rsidRDefault="00D01F2C" w:rsidP="00B05AF4">
            <w:pPr>
              <w:spacing w:line="240" w:lineRule="auto"/>
              <w:ind w:left="-57" w:right="-57"/>
              <w:jc w:val="center"/>
              <w:rPr>
                <w:noProof/>
                <w:color w:val="000000" w:themeColor="text1"/>
                <w:kern w:val="24"/>
                <w:sz w:val="18"/>
                <w:szCs w:val="18"/>
                <w:lang w:eastAsia="ru-RU"/>
              </w:rPr>
            </w:pPr>
            <w:r w:rsidRPr="003D1EEE">
              <w:rPr>
                <w:noProof/>
                <w:color w:val="000000" w:themeColor="text1"/>
                <w:kern w:val="24"/>
                <w:sz w:val="18"/>
                <w:szCs w:val="18"/>
                <w:lang w:eastAsia="ru-RU"/>
              </w:rPr>
              <w:t>10 802,6</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69,2</w:t>
            </w:r>
          </w:p>
        </w:tc>
        <w:tc>
          <w:tcPr>
            <w:tcW w:w="850" w:type="dxa"/>
            <w:vAlign w:val="bottom"/>
          </w:tcPr>
          <w:p w:rsidR="00D01F2C" w:rsidRPr="003D1EEE" w:rsidRDefault="00D01F2C" w:rsidP="00B05AF4">
            <w:pPr>
              <w:spacing w:line="240" w:lineRule="auto"/>
              <w:jc w:val="center"/>
              <w:rPr>
                <w:noProof/>
                <w:color w:val="000000" w:themeColor="text1"/>
                <w:kern w:val="24"/>
                <w:sz w:val="18"/>
                <w:szCs w:val="18"/>
                <w:lang w:val="en-US" w:eastAsia="ru-RU"/>
              </w:rPr>
            </w:pPr>
            <w:r w:rsidRPr="003D1EEE">
              <w:rPr>
                <w:noProof/>
                <w:color w:val="000000" w:themeColor="text1"/>
                <w:kern w:val="24"/>
                <w:sz w:val="18"/>
                <w:szCs w:val="18"/>
                <w:lang w:eastAsia="ru-RU"/>
              </w:rPr>
              <w:t>100,3</w:t>
            </w:r>
          </w:p>
        </w:tc>
        <w:tc>
          <w:tcPr>
            <w:tcW w:w="850" w:type="dxa"/>
            <w:vAlign w:val="bottom"/>
          </w:tcPr>
          <w:p w:rsidR="00D01F2C" w:rsidRPr="003D1EEE" w:rsidRDefault="00D01F2C" w:rsidP="00B05AF4">
            <w:pPr>
              <w:spacing w:line="240" w:lineRule="auto"/>
              <w:jc w:val="center"/>
              <w:rPr>
                <w:noProof/>
                <w:color w:val="000000" w:themeColor="text1"/>
                <w:kern w:val="24"/>
                <w:sz w:val="18"/>
                <w:szCs w:val="18"/>
                <w:lang w:val="en-US" w:eastAsia="ru-RU"/>
              </w:rPr>
            </w:pPr>
            <w:r w:rsidRPr="003D1EEE">
              <w:rPr>
                <w:noProof/>
                <w:color w:val="000000" w:themeColor="text1"/>
                <w:kern w:val="24"/>
                <w:sz w:val="18"/>
                <w:szCs w:val="18"/>
                <w:lang w:eastAsia="ru-RU"/>
              </w:rPr>
              <w:t>102,0</w:t>
            </w:r>
          </w:p>
        </w:tc>
      </w:tr>
      <w:tr w:rsidR="00A217C8" w:rsidRPr="003D1EEE" w:rsidTr="000C43D5">
        <w:trPr>
          <w:trHeight w:val="270"/>
        </w:trPr>
        <w:tc>
          <w:tcPr>
            <w:tcW w:w="1418" w:type="dxa"/>
            <w:shd w:val="clear" w:color="auto" w:fill="auto"/>
            <w:vAlign w:val="center"/>
          </w:tcPr>
          <w:p w:rsidR="00D01F2C" w:rsidRPr="003D1EEE" w:rsidRDefault="00D01F2C" w:rsidP="00B05AF4">
            <w:pPr>
              <w:spacing w:line="240" w:lineRule="auto"/>
              <w:ind w:left="-57"/>
              <w:rPr>
                <w:rFonts w:eastAsia="Times New Roman"/>
                <w:color w:val="000000" w:themeColor="text1"/>
                <w:kern w:val="24"/>
                <w:sz w:val="18"/>
                <w:szCs w:val="18"/>
                <w:lang w:eastAsia="ru-RU"/>
              </w:rPr>
            </w:pPr>
            <w:r w:rsidRPr="003D1EEE">
              <w:rPr>
                <w:rFonts w:eastAsia="Times New Roman"/>
                <w:color w:val="000000" w:themeColor="text1"/>
                <w:kern w:val="24"/>
                <w:sz w:val="18"/>
                <w:szCs w:val="18"/>
                <w:lang w:eastAsia="ru-RU"/>
              </w:rPr>
              <w:t>Молоко</w:t>
            </w:r>
          </w:p>
        </w:tc>
        <w:tc>
          <w:tcPr>
            <w:tcW w:w="850"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1 804,0</w:t>
            </w:r>
          </w:p>
        </w:tc>
        <w:tc>
          <w:tcPr>
            <w:tcW w:w="709"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5,9</w:t>
            </w:r>
          </w:p>
        </w:tc>
        <w:tc>
          <w:tcPr>
            <w:tcW w:w="851" w:type="dxa"/>
            <w:shd w:val="clear" w:color="auto" w:fill="auto"/>
            <w:vAlign w:val="center"/>
          </w:tcPr>
          <w:p w:rsidR="00D01F2C" w:rsidRPr="003D1EEE" w:rsidRDefault="00D01F2C" w:rsidP="00B05AF4">
            <w:pPr>
              <w:spacing w:line="240" w:lineRule="auto"/>
              <w:ind w:left="-57" w:right="-57"/>
              <w:jc w:val="center"/>
              <w:rPr>
                <w:noProof/>
                <w:color w:val="000000" w:themeColor="text1"/>
                <w:kern w:val="24"/>
                <w:sz w:val="18"/>
                <w:szCs w:val="18"/>
                <w:lang w:eastAsia="ru-RU"/>
              </w:rPr>
            </w:pPr>
            <w:r w:rsidRPr="003D1EEE">
              <w:rPr>
                <w:noProof/>
                <w:color w:val="000000" w:themeColor="text1"/>
                <w:kern w:val="24"/>
                <w:sz w:val="18"/>
                <w:szCs w:val="18"/>
                <w:lang w:eastAsia="ru-RU"/>
              </w:rPr>
              <w:t>14 678,4</w:t>
            </w:r>
          </w:p>
        </w:tc>
        <w:tc>
          <w:tcPr>
            <w:tcW w:w="708"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48,0</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1 913,1</w:t>
            </w:r>
          </w:p>
        </w:tc>
        <w:tc>
          <w:tcPr>
            <w:tcW w:w="850"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6,3</w:t>
            </w:r>
          </w:p>
        </w:tc>
        <w:tc>
          <w:tcPr>
            <w:tcW w:w="851" w:type="dxa"/>
            <w:vAlign w:val="center"/>
          </w:tcPr>
          <w:p w:rsidR="00D01F2C" w:rsidRPr="003D1EEE" w:rsidRDefault="00D01F2C" w:rsidP="00B05AF4">
            <w:pPr>
              <w:spacing w:line="240" w:lineRule="auto"/>
              <w:ind w:left="-57" w:right="-57"/>
              <w:jc w:val="center"/>
              <w:rPr>
                <w:noProof/>
                <w:color w:val="000000" w:themeColor="text1"/>
                <w:kern w:val="24"/>
                <w:sz w:val="18"/>
                <w:szCs w:val="18"/>
                <w:lang w:eastAsia="ru-RU"/>
              </w:rPr>
            </w:pPr>
            <w:r w:rsidRPr="003D1EEE">
              <w:rPr>
                <w:noProof/>
                <w:color w:val="000000" w:themeColor="text1"/>
                <w:kern w:val="24"/>
                <w:sz w:val="18"/>
                <w:szCs w:val="18"/>
                <w:lang w:eastAsia="ru-RU"/>
              </w:rPr>
              <w:t>14 552,3</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46,7</w:t>
            </w:r>
          </w:p>
        </w:tc>
        <w:tc>
          <w:tcPr>
            <w:tcW w:w="850" w:type="dxa"/>
            <w:vAlign w:val="bottom"/>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106,1</w:t>
            </w:r>
          </w:p>
        </w:tc>
        <w:tc>
          <w:tcPr>
            <w:tcW w:w="850" w:type="dxa"/>
            <w:vAlign w:val="bottom"/>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97,3</w:t>
            </w:r>
          </w:p>
        </w:tc>
      </w:tr>
      <w:tr w:rsidR="00A217C8" w:rsidRPr="003D1EEE" w:rsidTr="000C43D5">
        <w:trPr>
          <w:trHeight w:val="553"/>
        </w:trPr>
        <w:tc>
          <w:tcPr>
            <w:tcW w:w="1418" w:type="dxa"/>
            <w:shd w:val="clear" w:color="auto" w:fill="auto"/>
            <w:vAlign w:val="center"/>
          </w:tcPr>
          <w:p w:rsidR="00D01F2C" w:rsidRPr="003D1EEE" w:rsidRDefault="00D01F2C" w:rsidP="00B05AF4">
            <w:pPr>
              <w:spacing w:line="240" w:lineRule="auto"/>
              <w:ind w:right="-57"/>
              <w:rPr>
                <w:rFonts w:eastAsia="Times New Roman"/>
                <w:color w:val="000000" w:themeColor="text1"/>
                <w:kern w:val="24"/>
                <w:sz w:val="18"/>
                <w:szCs w:val="18"/>
                <w:lang w:eastAsia="ru-RU"/>
              </w:rPr>
            </w:pPr>
            <w:r w:rsidRPr="003D1EEE">
              <w:rPr>
                <w:rFonts w:eastAsia="Times New Roman"/>
                <w:color w:val="000000" w:themeColor="text1"/>
                <w:kern w:val="24"/>
                <w:sz w:val="18"/>
                <w:szCs w:val="18"/>
                <w:lang w:eastAsia="ru-RU"/>
              </w:rPr>
              <w:t>Скот и птица на убой (в живом весе)</w:t>
            </w:r>
          </w:p>
        </w:tc>
        <w:tc>
          <w:tcPr>
            <w:tcW w:w="850"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397,1</w:t>
            </w:r>
          </w:p>
        </w:tc>
        <w:tc>
          <w:tcPr>
            <w:tcW w:w="709"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3,3</w:t>
            </w:r>
          </w:p>
        </w:tc>
        <w:tc>
          <w:tcPr>
            <w:tcW w:w="851" w:type="dxa"/>
            <w:shd w:val="clear" w:color="auto" w:fill="auto"/>
            <w:vAlign w:val="center"/>
          </w:tcPr>
          <w:p w:rsidR="00D01F2C" w:rsidRPr="003D1EEE" w:rsidRDefault="00D01F2C" w:rsidP="00B05AF4">
            <w:pPr>
              <w:spacing w:line="240" w:lineRule="auto"/>
              <w:ind w:left="-57" w:right="-57"/>
              <w:jc w:val="center"/>
              <w:rPr>
                <w:noProof/>
                <w:color w:val="000000" w:themeColor="text1"/>
                <w:kern w:val="24"/>
                <w:sz w:val="18"/>
                <w:szCs w:val="18"/>
                <w:lang w:eastAsia="ru-RU"/>
              </w:rPr>
            </w:pPr>
            <w:r w:rsidRPr="003D1EEE">
              <w:rPr>
                <w:noProof/>
                <w:color w:val="000000" w:themeColor="text1"/>
                <w:kern w:val="24"/>
                <w:sz w:val="18"/>
                <w:szCs w:val="18"/>
                <w:lang w:eastAsia="ru-RU"/>
              </w:rPr>
              <w:t>3 646,1</w:t>
            </w:r>
          </w:p>
        </w:tc>
        <w:tc>
          <w:tcPr>
            <w:tcW w:w="708"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29,8</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434,8</w:t>
            </w:r>
          </w:p>
        </w:tc>
        <w:tc>
          <w:tcPr>
            <w:tcW w:w="850"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3,4</w:t>
            </w:r>
          </w:p>
        </w:tc>
        <w:tc>
          <w:tcPr>
            <w:tcW w:w="851" w:type="dxa"/>
            <w:vAlign w:val="center"/>
          </w:tcPr>
          <w:p w:rsidR="00D01F2C" w:rsidRPr="003D1EEE" w:rsidRDefault="00D01F2C" w:rsidP="00B05AF4">
            <w:pPr>
              <w:spacing w:line="240" w:lineRule="auto"/>
              <w:ind w:left="-57" w:right="-57"/>
              <w:jc w:val="center"/>
              <w:rPr>
                <w:noProof/>
                <w:color w:val="000000" w:themeColor="text1"/>
                <w:kern w:val="24"/>
                <w:sz w:val="18"/>
                <w:szCs w:val="18"/>
                <w:lang w:eastAsia="ru-RU"/>
              </w:rPr>
            </w:pPr>
            <w:r w:rsidRPr="003D1EEE">
              <w:rPr>
                <w:noProof/>
                <w:color w:val="000000" w:themeColor="text1"/>
                <w:kern w:val="24"/>
                <w:sz w:val="18"/>
                <w:szCs w:val="18"/>
                <w:lang w:eastAsia="ru-RU"/>
              </w:rPr>
              <w:t>3 553,3</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27,3</w:t>
            </w:r>
          </w:p>
        </w:tc>
        <w:tc>
          <w:tcPr>
            <w:tcW w:w="850"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109,5</w:t>
            </w:r>
          </w:p>
        </w:tc>
        <w:tc>
          <w:tcPr>
            <w:tcW w:w="850"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95,3</w:t>
            </w:r>
          </w:p>
        </w:tc>
      </w:tr>
    </w:tbl>
    <w:p w:rsidR="00D01F2C" w:rsidRPr="003D1EEE" w:rsidRDefault="00D01F2C" w:rsidP="00D01F2C">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8"/>
          <w:szCs w:val="28"/>
          <w:vertAlign w:val="superscript"/>
          <w:lang w:eastAsia="ru-RU"/>
        </w:rPr>
        <w:t>*</w:t>
      </w:r>
      <w:r w:rsidRPr="003D1EEE">
        <w:rPr>
          <w:rFonts w:eastAsia="Times New Roman"/>
          <w:color w:val="000000" w:themeColor="text1"/>
          <w:kern w:val="24"/>
          <w:sz w:val="24"/>
          <w:szCs w:val="24"/>
          <w:lang w:eastAsia="ru-RU"/>
        </w:rPr>
        <w:t>в целях обеспечения статистической сопоставимости показатель рассчитан без учета данных по Республике Крым и г. Севастополь.</w:t>
      </w:r>
    </w:p>
    <w:p w:rsidR="000C43D5" w:rsidRDefault="000C43D5" w:rsidP="00D01F2C">
      <w:pPr>
        <w:spacing w:line="240" w:lineRule="auto"/>
        <w:ind w:firstLine="709"/>
        <w:jc w:val="both"/>
        <w:rPr>
          <w:rFonts w:eastAsia="Times New Roman"/>
          <w:color w:val="000000" w:themeColor="text1"/>
          <w:kern w:val="24"/>
          <w:sz w:val="28"/>
          <w:szCs w:val="28"/>
          <w:lang w:eastAsia="ru-RU"/>
        </w:rPr>
      </w:pPr>
    </w:p>
    <w:p w:rsidR="00D01F2C" w:rsidRPr="003D1EEE" w:rsidRDefault="00457BF7" w:rsidP="00D01F2C">
      <w:pPr>
        <w:spacing w:line="240" w:lineRule="auto"/>
        <w:ind w:firstLine="709"/>
        <w:jc w:val="both"/>
        <w:rPr>
          <w:color w:val="000000" w:themeColor="text1"/>
          <w:kern w:val="24"/>
          <w:sz w:val="28"/>
          <w:szCs w:val="28"/>
        </w:rPr>
      </w:pPr>
      <w:r>
        <w:rPr>
          <w:rFonts w:eastAsia="Times New Roman"/>
          <w:color w:val="000000" w:themeColor="text1"/>
          <w:kern w:val="24"/>
          <w:sz w:val="28"/>
          <w:szCs w:val="28"/>
          <w:lang w:eastAsia="ru-RU"/>
        </w:rPr>
        <w:t>В 2014 году</w:t>
      </w:r>
      <w:r w:rsidR="00D01F2C" w:rsidRPr="003D1EEE">
        <w:rPr>
          <w:rFonts w:eastAsia="Times New Roman"/>
          <w:color w:val="000000" w:themeColor="text1"/>
          <w:kern w:val="24"/>
          <w:sz w:val="28"/>
          <w:szCs w:val="28"/>
          <w:lang w:eastAsia="ru-RU"/>
        </w:rPr>
        <w:t xml:space="preserve"> </w:t>
      </w:r>
      <w:r w:rsidR="00D01F2C" w:rsidRPr="003D1EEE">
        <w:rPr>
          <w:color w:val="000000" w:themeColor="text1"/>
          <w:kern w:val="24"/>
          <w:sz w:val="28"/>
          <w:szCs w:val="28"/>
        </w:rPr>
        <w:t>в крестьянских (фермерских) хозяйствах произведено 26,6 </w:t>
      </w:r>
      <w:r w:rsidR="005E290F" w:rsidRPr="003D1EEE">
        <w:rPr>
          <w:color w:val="000000" w:themeColor="text1"/>
          <w:kern w:val="24"/>
          <w:sz w:val="28"/>
          <w:szCs w:val="28"/>
        </w:rPr>
        <w:t>млн</w:t>
      </w:r>
      <w:r w:rsidR="00D01F2C" w:rsidRPr="003D1EEE">
        <w:rPr>
          <w:color w:val="000000" w:themeColor="text1"/>
          <w:kern w:val="24"/>
          <w:sz w:val="28"/>
          <w:szCs w:val="28"/>
        </w:rPr>
        <w:t> тонн зерна или 25,4</w:t>
      </w:r>
      <w:r>
        <w:rPr>
          <w:color w:val="000000" w:themeColor="text1"/>
          <w:kern w:val="24"/>
          <w:sz w:val="28"/>
          <w:szCs w:val="28"/>
        </w:rPr>
        <w:t xml:space="preserve"> %</w:t>
      </w:r>
      <w:r w:rsidR="000C43D5">
        <w:rPr>
          <w:color w:val="000000" w:themeColor="text1"/>
          <w:kern w:val="24"/>
          <w:sz w:val="28"/>
          <w:szCs w:val="28"/>
        </w:rPr>
        <w:t xml:space="preserve"> объема</w:t>
      </w:r>
      <w:r w:rsidR="00D01F2C" w:rsidRPr="003D1EEE">
        <w:rPr>
          <w:color w:val="000000" w:themeColor="text1"/>
          <w:kern w:val="24"/>
          <w:sz w:val="28"/>
          <w:szCs w:val="28"/>
        </w:rPr>
        <w:t xml:space="preserve"> производства в целом по стране, 2,6 </w:t>
      </w:r>
      <w:r w:rsidR="005E290F" w:rsidRPr="003D1EEE">
        <w:rPr>
          <w:color w:val="000000" w:themeColor="text1"/>
          <w:kern w:val="24"/>
          <w:sz w:val="28"/>
          <w:szCs w:val="28"/>
        </w:rPr>
        <w:t>млн</w:t>
      </w:r>
      <w:r w:rsidR="00D01F2C" w:rsidRPr="003D1EEE">
        <w:rPr>
          <w:color w:val="000000" w:themeColor="text1"/>
          <w:kern w:val="24"/>
          <w:sz w:val="28"/>
          <w:szCs w:val="28"/>
        </w:rPr>
        <w:t xml:space="preserve"> тонн подсолнечника (29,4</w:t>
      </w:r>
      <w:r>
        <w:rPr>
          <w:color w:val="000000" w:themeColor="text1"/>
          <w:kern w:val="24"/>
          <w:sz w:val="28"/>
          <w:szCs w:val="28"/>
        </w:rPr>
        <w:t xml:space="preserve"> %</w:t>
      </w:r>
      <w:r w:rsidR="00D01F2C" w:rsidRPr="003D1EEE">
        <w:rPr>
          <w:color w:val="000000" w:themeColor="text1"/>
          <w:kern w:val="24"/>
          <w:sz w:val="28"/>
          <w:szCs w:val="28"/>
        </w:rPr>
        <w:t xml:space="preserve"> общероссийского </w:t>
      </w:r>
      <w:r w:rsidR="000C43D5">
        <w:rPr>
          <w:color w:val="000000" w:themeColor="text1"/>
          <w:kern w:val="24"/>
          <w:sz w:val="28"/>
          <w:szCs w:val="28"/>
        </w:rPr>
        <w:t xml:space="preserve">объема </w:t>
      </w:r>
      <w:r w:rsidR="00D01F2C" w:rsidRPr="003D1EEE">
        <w:rPr>
          <w:color w:val="000000" w:themeColor="text1"/>
          <w:kern w:val="24"/>
          <w:sz w:val="28"/>
          <w:szCs w:val="28"/>
        </w:rPr>
        <w:t xml:space="preserve">производства). </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xml:space="preserve">В производстве сельскохозяйственной продукции весьма значим также вклад личных подсобных хозяйств. В личных подсобных хозяйствах валовой сбор картофеля составил 25,3 </w:t>
      </w:r>
      <w:r w:rsidR="005E290F" w:rsidRPr="003D1EEE">
        <w:rPr>
          <w:color w:val="000000" w:themeColor="text1"/>
          <w:kern w:val="24"/>
          <w:sz w:val="28"/>
          <w:szCs w:val="28"/>
        </w:rPr>
        <w:t>млн</w:t>
      </w:r>
      <w:r w:rsidRPr="003D1EEE">
        <w:rPr>
          <w:color w:val="000000" w:themeColor="text1"/>
          <w:kern w:val="24"/>
          <w:sz w:val="28"/>
          <w:szCs w:val="28"/>
        </w:rPr>
        <w:t xml:space="preserve"> тонн (80,2</w:t>
      </w:r>
      <w:r w:rsidR="00457BF7">
        <w:rPr>
          <w:color w:val="000000" w:themeColor="text1"/>
          <w:kern w:val="24"/>
          <w:sz w:val="28"/>
          <w:szCs w:val="28"/>
        </w:rPr>
        <w:t xml:space="preserve"> %</w:t>
      </w:r>
      <w:r w:rsidRPr="003D1EEE">
        <w:rPr>
          <w:color w:val="000000" w:themeColor="text1"/>
          <w:kern w:val="24"/>
          <w:sz w:val="28"/>
          <w:szCs w:val="28"/>
        </w:rPr>
        <w:t xml:space="preserve"> </w:t>
      </w:r>
      <w:r w:rsidR="000C43D5" w:rsidRPr="000C43D5">
        <w:rPr>
          <w:color w:val="000000" w:themeColor="text1"/>
          <w:kern w:val="24"/>
          <w:sz w:val="28"/>
          <w:szCs w:val="28"/>
        </w:rPr>
        <w:t xml:space="preserve">объема </w:t>
      </w:r>
      <w:r w:rsidRPr="003D1EEE">
        <w:rPr>
          <w:color w:val="000000" w:themeColor="text1"/>
          <w:kern w:val="24"/>
          <w:sz w:val="28"/>
          <w:szCs w:val="28"/>
        </w:rPr>
        <w:t xml:space="preserve">производства в целом по стране) и овощей – 10,8 </w:t>
      </w:r>
      <w:r w:rsidR="005E290F" w:rsidRPr="003D1EEE">
        <w:rPr>
          <w:color w:val="000000" w:themeColor="text1"/>
          <w:kern w:val="24"/>
          <w:sz w:val="28"/>
          <w:szCs w:val="28"/>
        </w:rPr>
        <w:t>млн</w:t>
      </w:r>
      <w:r w:rsidRPr="003D1EEE">
        <w:rPr>
          <w:color w:val="000000" w:themeColor="text1"/>
          <w:kern w:val="24"/>
          <w:sz w:val="28"/>
          <w:szCs w:val="28"/>
        </w:rPr>
        <w:t xml:space="preserve"> тонн (69,2</w:t>
      </w:r>
      <w:r w:rsidR="00457BF7">
        <w:rPr>
          <w:color w:val="000000" w:themeColor="text1"/>
          <w:kern w:val="24"/>
          <w:sz w:val="28"/>
          <w:szCs w:val="28"/>
        </w:rPr>
        <w:t xml:space="preserve"> %</w:t>
      </w:r>
      <w:r w:rsidRPr="003D1EEE">
        <w:rPr>
          <w:color w:val="000000" w:themeColor="text1"/>
          <w:kern w:val="24"/>
          <w:sz w:val="28"/>
          <w:szCs w:val="28"/>
        </w:rPr>
        <w:t xml:space="preserve"> общероссийского </w:t>
      </w:r>
      <w:r w:rsidR="000C43D5" w:rsidRPr="000C43D5">
        <w:rPr>
          <w:color w:val="000000" w:themeColor="text1"/>
          <w:kern w:val="24"/>
          <w:sz w:val="28"/>
          <w:szCs w:val="28"/>
        </w:rPr>
        <w:t xml:space="preserve">объема </w:t>
      </w:r>
      <w:r w:rsidRPr="003D1EEE">
        <w:rPr>
          <w:color w:val="000000" w:themeColor="text1"/>
          <w:kern w:val="24"/>
          <w:sz w:val="28"/>
          <w:szCs w:val="28"/>
        </w:rPr>
        <w:t>произво</w:t>
      </w:r>
      <w:r w:rsidRPr="003D1EEE">
        <w:rPr>
          <w:color w:val="000000" w:themeColor="text1"/>
          <w:kern w:val="24"/>
          <w:sz w:val="28"/>
          <w:szCs w:val="28"/>
        </w:rPr>
        <w:t>д</w:t>
      </w:r>
      <w:r w:rsidRPr="003D1EEE">
        <w:rPr>
          <w:color w:val="000000" w:themeColor="text1"/>
          <w:kern w:val="24"/>
          <w:sz w:val="28"/>
          <w:szCs w:val="28"/>
        </w:rPr>
        <w:t>ства).</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Крестьянские (фермерские) хозяйства и личные подсобные хозяйства пр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извели в 2014 году 53,0% молока, 30,7% скота и птицы на убой в живом весе, картофеля – 88,0%, овощей – 83,5%.</w:t>
      </w:r>
      <w:r w:rsidR="000C43D5">
        <w:rPr>
          <w:rFonts w:eastAsia="Times New Roman"/>
          <w:color w:val="000000" w:themeColor="text1"/>
          <w:kern w:val="24"/>
          <w:sz w:val="28"/>
          <w:szCs w:val="28"/>
          <w:lang w:eastAsia="ru-RU"/>
        </w:rPr>
        <w:t xml:space="preserve"> </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Повышению объемов сельхозпродукции, прежде всего, способствует рост продуктивности за счет совершенствования технологии производства. Так, ур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жайность зерновых и зернобобовых в </w:t>
      </w:r>
      <w:smartTag w:uri="urn:schemas-microsoft-com:office:smarttags" w:element="metricconverter">
        <w:smartTagPr>
          <w:attr w:name="ProductID" w:val="2014 г"/>
        </w:smartTagPr>
        <w:r w:rsidRPr="003D1EEE">
          <w:rPr>
            <w:rFonts w:eastAsia="Times New Roman"/>
            <w:color w:val="000000" w:themeColor="text1"/>
            <w:kern w:val="24"/>
            <w:sz w:val="28"/>
            <w:szCs w:val="28"/>
            <w:lang w:eastAsia="ru-RU"/>
          </w:rPr>
          <w:t>2014 г</w:t>
        </w:r>
      </w:smartTag>
      <w:r w:rsidRPr="003D1EEE">
        <w:rPr>
          <w:rFonts w:eastAsia="Times New Roman"/>
          <w:color w:val="000000" w:themeColor="text1"/>
          <w:kern w:val="24"/>
          <w:sz w:val="28"/>
          <w:szCs w:val="28"/>
          <w:lang w:eastAsia="ru-RU"/>
        </w:rPr>
        <w:t>. в фермерских хозяйствах составила 21,1 ц/га (108,2% к 2013 г.), картофеля – 185,3</w:t>
      </w:r>
      <w:r w:rsidR="00457BF7">
        <w:rPr>
          <w:rFonts w:eastAsia="Times New Roman"/>
          <w:color w:val="000000" w:themeColor="text1"/>
          <w:kern w:val="24"/>
          <w:sz w:val="28"/>
          <w:szCs w:val="28"/>
          <w:lang w:eastAsia="ru-RU"/>
        </w:rPr>
        <w:t xml:space="preserve"> </w:t>
      </w:r>
      <w:r w:rsidR="000C43D5">
        <w:rPr>
          <w:rFonts w:eastAsia="Times New Roman"/>
          <w:color w:val="000000" w:themeColor="text1"/>
          <w:kern w:val="24"/>
          <w:sz w:val="28"/>
          <w:szCs w:val="28"/>
          <w:lang w:eastAsia="ru-RU"/>
        </w:rPr>
        <w:t xml:space="preserve">ц/га 105,6% к 2013 г.), </w:t>
      </w:r>
      <w:r w:rsidRPr="003D1EEE">
        <w:rPr>
          <w:rFonts w:eastAsia="Times New Roman"/>
          <w:color w:val="000000" w:themeColor="text1"/>
          <w:kern w:val="24"/>
          <w:sz w:val="28"/>
          <w:szCs w:val="28"/>
          <w:lang w:eastAsia="ru-RU"/>
        </w:rPr>
        <w:t xml:space="preserve"> овощей – 264,4 ц/га (101,8% к 2013 г.). </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крестьянских (фермерских) хозяйствах наблюдается стабильный рост поголовья сельскохозяйственных животных (КРС, в том числе коров, овец и коз), за исключением свиней (</w:t>
      </w:r>
      <w:r w:rsidR="0078065F">
        <w:rPr>
          <w:rFonts w:eastAsia="Times New Roman"/>
          <w:color w:val="000000" w:themeColor="text1"/>
          <w:kern w:val="24"/>
          <w:sz w:val="28"/>
          <w:szCs w:val="28"/>
          <w:lang w:eastAsia="ru-RU"/>
        </w:rPr>
        <w:t>таблица</w:t>
      </w:r>
      <w:r w:rsidRPr="003D1EEE">
        <w:rPr>
          <w:rFonts w:eastAsia="Times New Roman"/>
          <w:color w:val="000000" w:themeColor="text1"/>
          <w:kern w:val="24"/>
          <w:sz w:val="28"/>
          <w:szCs w:val="28"/>
          <w:lang w:eastAsia="ru-RU"/>
        </w:rPr>
        <w:t xml:space="preserve"> 5.2).</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p>
    <w:p w:rsidR="00D01F2C" w:rsidRPr="003D1EEE" w:rsidRDefault="00D01F2C" w:rsidP="00D01F2C">
      <w:pPr>
        <w:spacing w:line="240" w:lineRule="auto"/>
        <w:jc w:val="right"/>
        <w:rPr>
          <w:noProof/>
          <w:color w:val="000000" w:themeColor="text1"/>
          <w:kern w:val="24"/>
          <w:sz w:val="28"/>
          <w:szCs w:val="24"/>
          <w:lang w:eastAsia="ru-RU"/>
        </w:rPr>
      </w:pPr>
    </w:p>
    <w:p w:rsidR="00277698" w:rsidRDefault="00277698" w:rsidP="00D01F2C">
      <w:pPr>
        <w:spacing w:line="240" w:lineRule="auto"/>
        <w:jc w:val="right"/>
        <w:rPr>
          <w:noProof/>
          <w:color w:val="000000" w:themeColor="text1"/>
          <w:kern w:val="24"/>
          <w:sz w:val="28"/>
          <w:szCs w:val="24"/>
          <w:lang w:eastAsia="ru-RU"/>
        </w:rPr>
      </w:pPr>
    </w:p>
    <w:p w:rsidR="000C43D5" w:rsidRPr="003D1EEE" w:rsidRDefault="000C43D5" w:rsidP="00D01F2C">
      <w:pPr>
        <w:spacing w:line="240" w:lineRule="auto"/>
        <w:jc w:val="right"/>
        <w:rPr>
          <w:noProof/>
          <w:color w:val="000000" w:themeColor="text1"/>
          <w:kern w:val="24"/>
          <w:sz w:val="28"/>
          <w:szCs w:val="24"/>
          <w:lang w:eastAsia="ru-RU"/>
        </w:rPr>
      </w:pPr>
    </w:p>
    <w:p w:rsidR="00D01F2C" w:rsidRPr="003D1EEE" w:rsidRDefault="00D01F2C" w:rsidP="00D01F2C">
      <w:pPr>
        <w:spacing w:line="240" w:lineRule="auto"/>
        <w:jc w:val="right"/>
        <w:rPr>
          <w:noProof/>
          <w:color w:val="000000" w:themeColor="text1"/>
          <w:kern w:val="24"/>
          <w:sz w:val="28"/>
          <w:szCs w:val="24"/>
          <w:lang w:eastAsia="ru-RU"/>
        </w:rPr>
      </w:pPr>
      <w:r w:rsidRPr="003D1EEE">
        <w:rPr>
          <w:noProof/>
          <w:color w:val="000000" w:themeColor="text1"/>
          <w:kern w:val="24"/>
          <w:sz w:val="28"/>
          <w:szCs w:val="24"/>
          <w:lang w:eastAsia="ru-RU"/>
        </w:rPr>
        <w:lastRenderedPageBreak/>
        <w:t>Таблица 5.2</w:t>
      </w:r>
    </w:p>
    <w:p w:rsidR="00D01F2C" w:rsidRPr="003D1EEE" w:rsidRDefault="00D01F2C" w:rsidP="00D01F2C">
      <w:pPr>
        <w:spacing w:line="240" w:lineRule="auto"/>
        <w:jc w:val="center"/>
        <w:rPr>
          <w:b/>
          <w:noProof/>
          <w:color w:val="000000" w:themeColor="text1"/>
          <w:kern w:val="24"/>
          <w:sz w:val="28"/>
          <w:szCs w:val="24"/>
          <w:lang w:eastAsia="ru-RU"/>
        </w:rPr>
      </w:pPr>
      <w:r w:rsidRPr="003D1EEE">
        <w:rPr>
          <w:b/>
          <w:noProof/>
          <w:color w:val="000000" w:themeColor="text1"/>
          <w:kern w:val="24"/>
          <w:sz w:val="28"/>
          <w:szCs w:val="24"/>
          <w:lang w:eastAsia="ru-RU"/>
        </w:rPr>
        <w:t>Поголовье сельскохозяйственных животных в</w:t>
      </w:r>
      <w:r w:rsidR="00457BF7">
        <w:rPr>
          <w:b/>
          <w:noProof/>
          <w:color w:val="000000" w:themeColor="text1"/>
          <w:kern w:val="24"/>
          <w:sz w:val="28"/>
          <w:szCs w:val="24"/>
          <w:lang w:eastAsia="ru-RU"/>
        </w:rPr>
        <w:t xml:space="preserve"> </w:t>
      </w:r>
      <w:r w:rsidRPr="003D1EEE">
        <w:rPr>
          <w:b/>
          <w:noProof/>
          <w:color w:val="000000" w:themeColor="text1"/>
          <w:kern w:val="24"/>
          <w:sz w:val="28"/>
          <w:szCs w:val="24"/>
          <w:lang w:eastAsia="ru-RU"/>
        </w:rPr>
        <w:t>крестьянских (фермерских) хозяйствах и хозяйствах населения</w:t>
      </w:r>
      <w:r w:rsidRPr="003D1EEE">
        <w:rPr>
          <w:b/>
          <w:noProof/>
          <w:color w:val="000000" w:themeColor="text1"/>
          <w:kern w:val="24"/>
          <w:sz w:val="28"/>
          <w:szCs w:val="24"/>
          <w:lang w:eastAsia="ru-RU"/>
        </w:rPr>
        <w:br/>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992"/>
        <w:gridCol w:w="851"/>
        <w:gridCol w:w="1134"/>
        <w:gridCol w:w="851"/>
        <w:gridCol w:w="851"/>
        <w:gridCol w:w="992"/>
        <w:gridCol w:w="851"/>
        <w:gridCol w:w="709"/>
        <w:gridCol w:w="849"/>
      </w:tblGrid>
      <w:tr w:rsidR="00A217C8" w:rsidRPr="003D1EEE" w:rsidTr="00457BF7">
        <w:trPr>
          <w:trHeight w:val="416"/>
          <w:tblHeader/>
        </w:trPr>
        <w:tc>
          <w:tcPr>
            <w:tcW w:w="851" w:type="dxa"/>
            <w:vMerge w:val="restart"/>
            <w:shd w:val="clear" w:color="auto" w:fill="C6D9F1"/>
            <w:vAlign w:val="center"/>
          </w:tcPr>
          <w:p w:rsidR="00D01F2C" w:rsidRPr="003D1EEE" w:rsidRDefault="00D01F2C" w:rsidP="00B05AF4">
            <w:pPr>
              <w:spacing w:line="240" w:lineRule="auto"/>
              <w:ind w:left="-113" w:right="-113"/>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Виды сельскох</w:t>
            </w:r>
            <w:r w:rsidRPr="003D1EEE">
              <w:rPr>
                <w:rFonts w:eastAsia="Times New Roman"/>
                <w:b/>
                <w:color w:val="000000" w:themeColor="text1"/>
                <w:kern w:val="24"/>
                <w:sz w:val="16"/>
                <w:szCs w:val="16"/>
                <w:lang w:eastAsia="ru-RU"/>
              </w:rPr>
              <w:t>о</w:t>
            </w:r>
            <w:r w:rsidRPr="003D1EEE">
              <w:rPr>
                <w:rFonts w:eastAsia="Times New Roman"/>
                <w:b/>
                <w:color w:val="000000" w:themeColor="text1"/>
                <w:kern w:val="24"/>
                <w:sz w:val="16"/>
                <w:szCs w:val="16"/>
                <w:lang w:eastAsia="ru-RU"/>
              </w:rPr>
              <w:t>зяйстве</w:t>
            </w:r>
            <w:r w:rsidRPr="003D1EEE">
              <w:rPr>
                <w:rFonts w:eastAsia="Times New Roman"/>
                <w:b/>
                <w:color w:val="000000" w:themeColor="text1"/>
                <w:kern w:val="24"/>
                <w:sz w:val="16"/>
                <w:szCs w:val="16"/>
                <w:lang w:eastAsia="ru-RU"/>
              </w:rPr>
              <w:t>н</w:t>
            </w:r>
            <w:r w:rsidRPr="003D1EEE">
              <w:rPr>
                <w:rFonts w:eastAsia="Times New Roman"/>
                <w:b/>
                <w:color w:val="000000" w:themeColor="text1"/>
                <w:kern w:val="24"/>
                <w:sz w:val="16"/>
                <w:szCs w:val="16"/>
                <w:lang w:eastAsia="ru-RU"/>
              </w:rPr>
              <w:t>ных ж</w:t>
            </w:r>
            <w:r w:rsidRPr="003D1EEE">
              <w:rPr>
                <w:rFonts w:eastAsia="Times New Roman"/>
                <w:b/>
                <w:color w:val="000000" w:themeColor="text1"/>
                <w:kern w:val="24"/>
                <w:sz w:val="16"/>
                <w:szCs w:val="16"/>
                <w:lang w:eastAsia="ru-RU"/>
              </w:rPr>
              <w:t>и</w:t>
            </w:r>
            <w:r w:rsidRPr="003D1EEE">
              <w:rPr>
                <w:rFonts w:eastAsia="Times New Roman"/>
                <w:b/>
                <w:color w:val="000000" w:themeColor="text1"/>
                <w:kern w:val="24"/>
                <w:sz w:val="16"/>
                <w:szCs w:val="16"/>
                <w:lang w:eastAsia="ru-RU"/>
              </w:rPr>
              <w:t>вотных</w:t>
            </w:r>
          </w:p>
        </w:tc>
        <w:tc>
          <w:tcPr>
            <w:tcW w:w="3827" w:type="dxa"/>
            <w:gridSpan w:val="4"/>
            <w:shd w:val="clear" w:color="auto" w:fill="C6D9F1"/>
            <w:vAlign w:val="center"/>
          </w:tcPr>
          <w:p w:rsidR="00D01F2C" w:rsidRPr="003D1EEE" w:rsidRDefault="00D01F2C" w:rsidP="00457BF7">
            <w:pPr>
              <w:spacing w:line="240" w:lineRule="auto"/>
              <w:jc w:val="center"/>
              <w:rPr>
                <w:b/>
                <w:noProof/>
                <w:color w:val="000000" w:themeColor="text1"/>
                <w:kern w:val="24"/>
                <w:sz w:val="16"/>
                <w:szCs w:val="16"/>
                <w:lang w:eastAsia="ru-RU"/>
              </w:rPr>
            </w:pPr>
            <w:r w:rsidRPr="003D1EEE">
              <w:rPr>
                <w:b/>
                <w:noProof/>
                <w:color w:val="000000" w:themeColor="text1"/>
                <w:kern w:val="24"/>
                <w:sz w:val="16"/>
                <w:szCs w:val="16"/>
                <w:lang w:eastAsia="ru-RU"/>
              </w:rPr>
              <w:t xml:space="preserve">2013 </w:t>
            </w:r>
          </w:p>
        </w:tc>
        <w:tc>
          <w:tcPr>
            <w:tcW w:w="3545" w:type="dxa"/>
            <w:gridSpan w:val="4"/>
            <w:shd w:val="clear" w:color="auto" w:fill="C6D9F1"/>
          </w:tcPr>
          <w:p w:rsidR="00457BF7" w:rsidRDefault="00D01F2C" w:rsidP="00457BF7">
            <w:pPr>
              <w:spacing w:line="240" w:lineRule="auto"/>
              <w:jc w:val="center"/>
              <w:rPr>
                <w:b/>
                <w:noProof/>
                <w:color w:val="000000" w:themeColor="text1"/>
                <w:kern w:val="24"/>
                <w:sz w:val="16"/>
                <w:szCs w:val="16"/>
                <w:lang w:eastAsia="ru-RU"/>
              </w:rPr>
            </w:pPr>
            <w:r w:rsidRPr="003D1EEE">
              <w:rPr>
                <w:b/>
                <w:noProof/>
                <w:color w:val="000000" w:themeColor="text1"/>
                <w:kern w:val="24"/>
                <w:sz w:val="16"/>
                <w:szCs w:val="16"/>
                <w:lang w:eastAsia="ru-RU"/>
              </w:rPr>
              <w:t xml:space="preserve">2014 </w:t>
            </w:r>
          </w:p>
          <w:p w:rsidR="00D01F2C" w:rsidRPr="003D1EEE" w:rsidRDefault="00D01F2C" w:rsidP="00457BF7">
            <w:pPr>
              <w:spacing w:line="240" w:lineRule="auto"/>
              <w:jc w:val="center"/>
              <w:rPr>
                <w:b/>
                <w:noProof/>
                <w:color w:val="000000" w:themeColor="text1"/>
                <w:kern w:val="24"/>
                <w:sz w:val="16"/>
                <w:szCs w:val="16"/>
                <w:lang w:eastAsia="ru-RU"/>
              </w:rPr>
            </w:pPr>
            <w:r w:rsidRPr="003D1EEE">
              <w:rPr>
                <w:b/>
                <w:noProof/>
                <w:color w:val="000000" w:themeColor="text1"/>
                <w:kern w:val="24"/>
                <w:sz w:val="16"/>
                <w:szCs w:val="16"/>
                <w:lang w:eastAsia="ru-RU"/>
              </w:rPr>
              <w:t>(предв.)</w:t>
            </w:r>
          </w:p>
        </w:tc>
        <w:tc>
          <w:tcPr>
            <w:tcW w:w="1558" w:type="dxa"/>
            <w:gridSpan w:val="2"/>
            <w:shd w:val="clear" w:color="auto" w:fill="C6D9F1"/>
          </w:tcPr>
          <w:p w:rsidR="00D01F2C" w:rsidRPr="003D1EEE" w:rsidRDefault="00D01F2C" w:rsidP="00B05AF4">
            <w:pPr>
              <w:spacing w:line="240" w:lineRule="auto"/>
              <w:ind w:left="-170" w:right="-170"/>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 xml:space="preserve">Соотношение </w:t>
            </w:r>
          </w:p>
          <w:p w:rsidR="00D01F2C" w:rsidRPr="003D1EEE" w:rsidRDefault="00D01F2C" w:rsidP="00B05AF4">
            <w:pPr>
              <w:spacing w:line="240" w:lineRule="auto"/>
              <w:ind w:left="-170" w:right="-170"/>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поголовья 2014/2013, % *</w:t>
            </w:r>
          </w:p>
        </w:tc>
      </w:tr>
      <w:tr w:rsidR="00A217C8" w:rsidRPr="003D1EEE" w:rsidTr="00457BF7">
        <w:trPr>
          <w:trHeight w:val="204"/>
          <w:tblHeader/>
        </w:trPr>
        <w:tc>
          <w:tcPr>
            <w:tcW w:w="851" w:type="dxa"/>
            <w:vMerge/>
            <w:tcBorders>
              <w:bottom w:val="single" w:sz="4" w:space="0" w:color="auto"/>
            </w:tcBorders>
            <w:shd w:val="clear" w:color="auto" w:fill="C6D9F1"/>
            <w:vAlign w:val="center"/>
          </w:tcPr>
          <w:p w:rsidR="00D01F2C" w:rsidRPr="003D1EEE" w:rsidRDefault="00D01F2C" w:rsidP="00B05AF4">
            <w:pPr>
              <w:spacing w:line="240" w:lineRule="auto"/>
              <w:jc w:val="both"/>
              <w:rPr>
                <w:rFonts w:eastAsia="Times New Roman"/>
                <w:b/>
                <w:color w:val="000000" w:themeColor="text1"/>
                <w:kern w:val="24"/>
                <w:sz w:val="16"/>
                <w:szCs w:val="16"/>
                <w:lang w:eastAsia="ru-RU"/>
              </w:rPr>
            </w:pPr>
          </w:p>
        </w:tc>
        <w:tc>
          <w:tcPr>
            <w:tcW w:w="1842" w:type="dxa"/>
            <w:gridSpan w:val="2"/>
            <w:tcBorders>
              <w:bottom w:val="single" w:sz="4" w:space="0" w:color="auto"/>
            </w:tcBorders>
            <w:shd w:val="clear" w:color="auto" w:fill="C6D9F1"/>
            <w:vAlign w:val="center"/>
          </w:tcPr>
          <w:p w:rsidR="00D01F2C" w:rsidRPr="003D1EEE" w:rsidRDefault="00D01F2C" w:rsidP="00B05AF4">
            <w:pPr>
              <w:spacing w:line="240" w:lineRule="auto"/>
              <w:jc w:val="center"/>
              <w:rPr>
                <w:b/>
                <w:noProof/>
                <w:color w:val="000000" w:themeColor="text1"/>
                <w:kern w:val="24"/>
                <w:sz w:val="16"/>
                <w:szCs w:val="16"/>
                <w:lang w:eastAsia="ru-RU"/>
              </w:rPr>
            </w:pPr>
            <w:r w:rsidRPr="003D1EEE">
              <w:rPr>
                <w:b/>
                <w:noProof/>
                <w:color w:val="000000" w:themeColor="text1"/>
                <w:kern w:val="24"/>
                <w:sz w:val="16"/>
                <w:szCs w:val="16"/>
                <w:lang w:eastAsia="ru-RU"/>
              </w:rPr>
              <w:t>К(Ф)Х</w:t>
            </w:r>
          </w:p>
        </w:tc>
        <w:tc>
          <w:tcPr>
            <w:tcW w:w="1985" w:type="dxa"/>
            <w:gridSpan w:val="2"/>
            <w:tcBorders>
              <w:bottom w:val="single" w:sz="4" w:space="0" w:color="auto"/>
            </w:tcBorders>
            <w:shd w:val="clear" w:color="auto" w:fill="C6D9F1"/>
            <w:vAlign w:val="center"/>
          </w:tcPr>
          <w:p w:rsidR="00D01F2C" w:rsidRPr="003D1EEE" w:rsidRDefault="00D01F2C" w:rsidP="00B05AF4">
            <w:pPr>
              <w:spacing w:line="240" w:lineRule="auto"/>
              <w:jc w:val="center"/>
              <w:rPr>
                <w:b/>
                <w:noProof/>
                <w:color w:val="000000" w:themeColor="text1"/>
                <w:kern w:val="24"/>
                <w:sz w:val="16"/>
                <w:szCs w:val="16"/>
                <w:lang w:eastAsia="ru-RU"/>
              </w:rPr>
            </w:pPr>
            <w:r w:rsidRPr="003D1EEE">
              <w:rPr>
                <w:b/>
                <w:noProof/>
                <w:color w:val="000000" w:themeColor="text1"/>
                <w:kern w:val="24"/>
                <w:sz w:val="16"/>
                <w:szCs w:val="16"/>
                <w:lang w:eastAsia="ru-RU"/>
              </w:rPr>
              <w:t>Хозяйства населения</w:t>
            </w:r>
          </w:p>
        </w:tc>
        <w:tc>
          <w:tcPr>
            <w:tcW w:w="1702" w:type="dxa"/>
            <w:gridSpan w:val="2"/>
            <w:tcBorders>
              <w:bottom w:val="single" w:sz="4" w:space="0" w:color="auto"/>
            </w:tcBorders>
            <w:shd w:val="clear" w:color="auto" w:fill="C6D9F1"/>
            <w:vAlign w:val="center"/>
          </w:tcPr>
          <w:p w:rsidR="00D01F2C" w:rsidRPr="003D1EEE" w:rsidRDefault="00D01F2C" w:rsidP="00B05AF4">
            <w:pPr>
              <w:spacing w:line="240" w:lineRule="auto"/>
              <w:jc w:val="center"/>
              <w:rPr>
                <w:b/>
                <w:noProof/>
                <w:color w:val="000000" w:themeColor="text1"/>
                <w:kern w:val="24"/>
                <w:sz w:val="16"/>
                <w:szCs w:val="16"/>
                <w:lang w:eastAsia="ru-RU"/>
              </w:rPr>
            </w:pPr>
            <w:r w:rsidRPr="003D1EEE">
              <w:rPr>
                <w:b/>
                <w:noProof/>
                <w:color w:val="000000" w:themeColor="text1"/>
                <w:kern w:val="24"/>
                <w:sz w:val="16"/>
                <w:szCs w:val="16"/>
                <w:lang w:eastAsia="ru-RU"/>
              </w:rPr>
              <w:t>К(Ф)Х</w:t>
            </w:r>
          </w:p>
        </w:tc>
        <w:tc>
          <w:tcPr>
            <w:tcW w:w="1843" w:type="dxa"/>
            <w:gridSpan w:val="2"/>
            <w:tcBorders>
              <w:bottom w:val="single" w:sz="4" w:space="0" w:color="auto"/>
            </w:tcBorders>
            <w:shd w:val="clear" w:color="auto" w:fill="C6D9F1"/>
            <w:vAlign w:val="center"/>
          </w:tcPr>
          <w:p w:rsidR="00D01F2C" w:rsidRPr="003D1EEE" w:rsidRDefault="00D01F2C" w:rsidP="00B05AF4">
            <w:pPr>
              <w:spacing w:line="240" w:lineRule="auto"/>
              <w:jc w:val="center"/>
              <w:rPr>
                <w:b/>
                <w:noProof/>
                <w:color w:val="000000" w:themeColor="text1"/>
                <w:kern w:val="24"/>
                <w:sz w:val="16"/>
                <w:szCs w:val="16"/>
                <w:lang w:eastAsia="ru-RU"/>
              </w:rPr>
            </w:pPr>
            <w:r w:rsidRPr="003D1EEE">
              <w:rPr>
                <w:b/>
                <w:noProof/>
                <w:color w:val="000000" w:themeColor="text1"/>
                <w:kern w:val="24"/>
                <w:sz w:val="16"/>
                <w:szCs w:val="16"/>
                <w:lang w:eastAsia="ru-RU"/>
              </w:rPr>
              <w:t>Хозяйства населения</w:t>
            </w:r>
          </w:p>
        </w:tc>
        <w:tc>
          <w:tcPr>
            <w:tcW w:w="709" w:type="dxa"/>
            <w:vMerge w:val="restart"/>
            <w:shd w:val="clear" w:color="auto" w:fill="C6D9F1"/>
            <w:vAlign w:val="center"/>
          </w:tcPr>
          <w:p w:rsidR="00D01F2C" w:rsidRPr="003D1EEE" w:rsidRDefault="00D01F2C" w:rsidP="00B05AF4">
            <w:pPr>
              <w:spacing w:line="240" w:lineRule="auto"/>
              <w:ind w:left="-170" w:right="-170"/>
              <w:jc w:val="center"/>
              <w:rPr>
                <w:b/>
                <w:noProof/>
                <w:color w:val="000000" w:themeColor="text1"/>
                <w:kern w:val="24"/>
                <w:sz w:val="18"/>
                <w:szCs w:val="18"/>
                <w:lang w:eastAsia="ru-RU"/>
              </w:rPr>
            </w:pPr>
            <w:r w:rsidRPr="003D1EEE">
              <w:rPr>
                <w:rFonts w:eastAsia="Times New Roman"/>
                <w:b/>
                <w:color w:val="000000" w:themeColor="text1"/>
                <w:kern w:val="24"/>
                <w:sz w:val="16"/>
                <w:szCs w:val="16"/>
                <w:lang w:eastAsia="ru-RU"/>
              </w:rPr>
              <w:t>К(Ф)Х</w:t>
            </w:r>
          </w:p>
        </w:tc>
        <w:tc>
          <w:tcPr>
            <w:tcW w:w="849" w:type="dxa"/>
            <w:vMerge w:val="restart"/>
            <w:shd w:val="clear" w:color="auto" w:fill="C6D9F1"/>
            <w:vAlign w:val="center"/>
          </w:tcPr>
          <w:p w:rsidR="00D01F2C" w:rsidRPr="003D1EEE" w:rsidRDefault="00D01F2C" w:rsidP="00B05AF4">
            <w:pPr>
              <w:spacing w:line="240" w:lineRule="auto"/>
              <w:ind w:left="-170" w:right="-170"/>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Хозяйства населения</w:t>
            </w:r>
          </w:p>
        </w:tc>
      </w:tr>
      <w:tr w:rsidR="00A217C8" w:rsidRPr="003D1EEE" w:rsidTr="00457BF7">
        <w:trPr>
          <w:tblHeader/>
        </w:trPr>
        <w:tc>
          <w:tcPr>
            <w:tcW w:w="851" w:type="dxa"/>
            <w:vMerge/>
            <w:shd w:val="clear" w:color="auto" w:fill="C6D9F1"/>
          </w:tcPr>
          <w:p w:rsidR="00D01F2C" w:rsidRPr="003D1EEE" w:rsidRDefault="00D01F2C" w:rsidP="00B05AF4">
            <w:pPr>
              <w:spacing w:line="240" w:lineRule="auto"/>
              <w:jc w:val="both"/>
              <w:rPr>
                <w:rFonts w:eastAsia="Times New Roman"/>
                <w:b/>
                <w:color w:val="000000" w:themeColor="text1"/>
                <w:kern w:val="24"/>
                <w:sz w:val="16"/>
                <w:szCs w:val="16"/>
                <w:lang w:eastAsia="ru-RU"/>
              </w:rPr>
            </w:pPr>
          </w:p>
        </w:tc>
        <w:tc>
          <w:tcPr>
            <w:tcW w:w="850" w:type="dxa"/>
            <w:shd w:val="clear" w:color="auto" w:fill="C6D9F1"/>
            <w:vAlign w:val="center"/>
          </w:tcPr>
          <w:p w:rsidR="00457BF7" w:rsidRDefault="00D01F2C" w:rsidP="00B05AF4">
            <w:pPr>
              <w:tabs>
                <w:tab w:val="left" w:pos="729"/>
              </w:tabs>
              <w:spacing w:line="240" w:lineRule="auto"/>
              <w:ind w:left="-113" w:right="-113"/>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 xml:space="preserve">поголовье, </w:t>
            </w:r>
          </w:p>
          <w:p w:rsidR="00457BF7" w:rsidRDefault="00D01F2C" w:rsidP="00B05AF4">
            <w:pPr>
              <w:tabs>
                <w:tab w:val="left" w:pos="729"/>
              </w:tabs>
              <w:spacing w:line="240" w:lineRule="auto"/>
              <w:ind w:left="-113" w:right="-113"/>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 xml:space="preserve">тыс. </w:t>
            </w:r>
          </w:p>
          <w:p w:rsidR="00D01F2C" w:rsidRPr="003D1EEE" w:rsidRDefault="00D01F2C" w:rsidP="00B05AF4">
            <w:pPr>
              <w:tabs>
                <w:tab w:val="left" w:pos="729"/>
              </w:tabs>
              <w:spacing w:line="240" w:lineRule="auto"/>
              <w:ind w:left="-113" w:right="-113"/>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гол.</w:t>
            </w:r>
          </w:p>
        </w:tc>
        <w:tc>
          <w:tcPr>
            <w:tcW w:w="992" w:type="dxa"/>
            <w:shd w:val="clear" w:color="auto" w:fill="C6D9F1"/>
            <w:vAlign w:val="center"/>
          </w:tcPr>
          <w:p w:rsidR="00457BF7" w:rsidRDefault="00D01F2C" w:rsidP="00B05AF4">
            <w:pPr>
              <w:spacing w:line="240" w:lineRule="auto"/>
              <w:ind w:left="-113" w:right="-113"/>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доля в общ</w:t>
            </w:r>
            <w:r w:rsidRPr="003D1EEE">
              <w:rPr>
                <w:rFonts w:eastAsia="Times New Roman"/>
                <w:b/>
                <w:color w:val="000000" w:themeColor="text1"/>
                <w:kern w:val="24"/>
                <w:sz w:val="16"/>
                <w:szCs w:val="16"/>
                <w:lang w:eastAsia="ru-RU"/>
              </w:rPr>
              <w:t>е</w:t>
            </w:r>
            <w:r w:rsidRPr="003D1EEE">
              <w:rPr>
                <w:rFonts w:eastAsia="Times New Roman"/>
                <w:b/>
                <w:color w:val="000000" w:themeColor="text1"/>
                <w:kern w:val="24"/>
                <w:sz w:val="16"/>
                <w:szCs w:val="16"/>
                <w:lang w:eastAsia="ru-RU"/>
              </w:rPr>
              <w:t xml:space="preserve">российском поголовье, </w:t>
            </w:r>
          </w:p>
          <w:p w:rsidR="00D01F2C" w:rsidRPr="003D1EEE" w:rsidRDefault="00D01F2C" w:rsidP="00B05AF4">
            <w:pPr>
              <w:spacing w:line="240" w:lineRule="auto"/>
              <w:ind w:left="-113" w:right="-113"/>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w:t>
            </w:r>
          </w:p>
        </w:tc>
        <w:tc>
          <w:tcPr>
            <w:tcW w:w="851" w:type="dxa"/>
            <w:shd w:val="clear" w:color="auto" w:fill="C6D9F1"/>
            <w:vAlign w:val="center"/>
          </w:tcPr>
          <w:p w:rsidR="00D01F2C" w:rsidRPr="003D1EEE" w:rsidRDefault="00D01F2C" w:rsidP="00B05AF4">
            <w:pPr>
              <w:spacing w:line="240" w:lineRule="auto"/>
              <w:ind w:left="-113" w:right="-113"/>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поголовье, тыс. гол.</w:t>
            </w:r>
          </w:p>
        </w:tc>
        <w:tc>
          <w:tcPr>
            <w:tcW w:w="1134" w:type="dxa"/>
            <w:shd w:val="clear" w:color="auto" w:fill="C6D9F1"/>
            <w:vAlign w:val="center"/>
          </w:tcPr>
          <w:p w:rsidR="00457BF7" w:rsidRDefault="00D01F2C" w:rsidP="00B05AF4">
            <w:pPr>
              <w:spacing w:line="240" w:lineRule="auto"/>
              <w:ind w:left="-57" w:right="-57"/>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доля в общ</w:t>
            </w:r>
            <w:r w:rsidRPr="003D1EEE">
              <w:rPr>
                <w:rFonts w:eastAsia="Times New Roman"/>
                <w:b/>
                <w:color w:val="000000" w:themeColor="text1"/>
                <w:kern w:val="24"/>
                <w:sz w:val="16"/>
                <w:szCs w:val="16"/>
                <w:lang w:eastAsia="ru-RU"/>
              </w:rPr>
              <w:t>е</w:t>
            </w:r>
            <w:r w:rsidRPr="003D1EEE">
              <w:rPr>
                <w:rFonts w:eastAsia="Times New Roman"/>
                <w:b/>
                <w:color w:val="000000" w:themeColor="text1"/>
                <w:kern w:val="24"/>
                <w:sz w:val="16"/>
                <w:szCs w:val="16"/>
                <w:lang w:eastAsia="ru-RU"/>
              </w:rPr>
              <w:t xml:space="preserve">российском поголовье, </w:t>
            </w:r>
          </w:p>
          <w:p w:rsidR="00D01F2C" w:rsidRPr="003D1EEE" w:rsidRDefault="00D01F2C" w:rsidP="00B05AF4">
            <w:pPr>
              <w:spacing w:line="240" w:lineRule="auto"/>
              <w:ind w:left="-57" w:right="-57"/>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w:t>
            </w:r>
          </w:p>
        </w:tc>
        <w:tc>
          <w:tcPr>
            <w:tcW w:w="851" w:type="dxa"/>
            <w:shd w:val="clear" w:color="auto" w:fill="C6D9F1"/>
            <w:vAlign w:val="center"/>
          </w:tcPr>
          <w:p w:rsidR="00D01F2C" w:rsidRPr="003D1EEE" w:rsidRDefault="00D01F2C" w:rsidP="00B05AF4">
            <w:pPr>
              <w:spacing w:line="240" w:lineRule="auto"/>
              <w:ind w:left="-113" w:right="-57"/>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поголовье, тыс. гол.</w:t>
            </w:r>
          </w:p>
        </w:tc>
        <w:tc>
          <w:tcPr>
            <w:tcW w:w="851" w:type="dxa"/>
            <w:shd w:val="clear" w:color="auto" w:fill="C6D9F1"/>
            <w:vAlign w:val="center"/>
          </w:tcPr>
          <w:p w:rsidR="00457BF7" w:rsidRDefault="00D01F2C" w:rsidP="00B05AF4">
            <w:pPr>
              <w:spacing w:line="240" w:lineRule="auto"/>
              <w:ind w:left="-170" w:right="-170"/>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доля в общеросси</w:t>
            </w:r>
            <w:r w:rsidRPr="003D1EEE">
              <w:rPr>
                <w:rFonts w:eastAsia="Times New Roman"/>
                <w:b/>
                <w:color w:val="000000" w:themeColor="text1"/>
                <w:kern w:val="24"/>
                <w:sz w:val="16"/>
                <w:szCs w:val="16"/>
                <w:lang w:eastAsia="ru-RU"/>
              </w:rPr>
              <w:t>й</w:t>
            </w:r>
            <w:r w:rsidRPr="003D1EEE">
              <w:rPr>
                <w:rFonts w:eastAsia="Times New Roman"/>
                <w:b/>
                <w:color w:val="000000" w:themeColor="text1"/>
                <w:kern w:val="24"/>
                <w:sz w:val="16"/>
                <w:szCs w:val="16"/>
                <w:lang w:eastAsia="ru-RU"/>
              </w:rPr>
              <w:t xml:space="preserve">ском </w:t>
            </w:r>
          </w:p>
          <w:p w:rsidR="00D01F2C" w:rsidRPr="003D1EEE" w:rsidRDefault="00D01F2C" w:rsidP="00B05AF4">
            <w:pPr>
              <w:spacing w:line="240" w:lineRule="auto"/>
              <w:ind w:left="-170" w:right="-170"/>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поголовье, %</w:t>
            </w:r>
          </w:p>
        </w:tc>
        <w:tc>
          <w:tcPr>
            <w:tcW w:w="992" w:type="dxa"/>
            <w:shd w:val="clear" w:color="auto" w:fill="C6D9F1"/>
            <w:vAlign w:val="center"/>
          </w:tcPr>
          <w:p w:rsidR="00D01F2C" w:rsidRPr="003D1EEE" w:rsidRDefault="00D01F2C" w:rsidP="00B05AF4">
            <w:pPr>
              <w:spacing w:line="240" w:lineRule="auto"/>
              <w:ind w:left="-113" w:right="-113"/>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поголовье, тыс. гол.</w:t>
            </w:r>
          </w:p>
        </w:tc>
        <w:tc>
          <w:tcPr>
            <w:tcW w:w="851" w:type="dxa"/>
            <w:shd w:val="clear" w:color="auto" w:fill="C6D9F1"/>
            <w:vAlign w:val="center"/>
          </w:tcPr>
          <w:p w:rsidR="00457BF7" w:rsidRDefault="00D01F2C" w:rsidP="00B05AF4">
            <w:pPr>
              <w:spacing w:line="240" w:lineRule="auto"/>
              <w:ind w:left="-170" w:right="-170"/>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доля в общеросси</w:t>
            </w:r>
            <w:r w:rsidRPr="003D1EEE">
              <w:rPr>
                <w:rFonts w:eastAsia="Times New Roman"/>
                <w:b/>
                <w:color w:val="000000" w:themeColor="text1"/>
                <w:kern w:val="24"/>
                <w:sz w:val="16"/>
                <w:szCs w:val="16"/>
                <w:lang w:eastAsia="ru-RU"/>
              </w:rPr>
              <w:t>й</w:t>
            </w:r>
            <w:r w:rsidRPr="003D1EEE">
              <w:rPr>
                <w:rFonts w:eastAsia="Times New Roman"/>
                <w:b/>
                <w:color w:val="000000" w:themeColor="text1"/>
                <w:kern w:val="24"/>
                <w:sz w:val="16"/>
                <w:szCs w:val="16"/>
                <w:lang w:eastAsia="ru-RU"/>
              </w:rPr>
              <w:t xml:space="preserve">ском </w:t>
            </w:r>
          </w:p>
          <w:p w:rsidR="00D01F2C" w:rsidRPr="003D1EEE" w:rsidRDefault="00D01F2C" w:rsidP="00B05AF4">
            <w:pPr>
              <w:spacing w:line="240" w:lineRule="auto"/>
              <w:ind w:left="-170" w:right="-170"/>
              <w:jc w:val="center"/>
              <w:rPr>
                <w:rFonts w:eastAsia="Times New Roman"/>
                <w:b/>
                <w:color w:val="000000" w:themeColor="text1"/>
                <w:kern w:val="24"/>
                <w:sz w:val="16"/>
                <w:szCs w:val="16"/>
                <w:lang w:eastAsia="ru-RU"/>
              </w:rPr>
            </w:pPr>
            <w:r w:rsidRPr="003D1EEE">
              <w:rPr>
                <w:rFonts w:eastAsia="Times New Roman"/>
                <w:b/>
                <w:color w:val="000000" w:themeColor="text1"/>
                <w:kern w:val="24"/>
                <w:sz w:val="16"/>
                <w:szCs w:val="16"/>
                <w:lang w:eastAsia="ru-RU"/>
              </w:rPr>
              <w:t>поголовье, %</w:t>
            </w:r>
          </w:p>
        </w:tc>
        <w:tc>
          <w:tcPr>
            <w:tcW w:w="709" w:type="dxa"/>
            <w:vMerge/>
            <w:shd w:val="clear" w:color="auto" w:fill="C6D9F1"/>
          </w:tcPr>
          <w:p w:rsidR="00D01F2C" w:rsidRPr="003D1EEE" w:rsidRDefault="00D01F2C" w:rsidP="00B05AF4">
            <w:pPr>
              <w:spacing w:line="240" w:lineRule="auto"/>
              <w:ind w:left="-170" w:right="-170"/>
              <w:jc w:val="center"/>
              <w:rPr>
                <w:rFonts w:eastAsia="Times New Roman"/>
                <w:b/>
                <w:color w:val="000000" w:themeColor="text1"/>
                <w:kern w:val="24"/>
                <w:sz w:val="16"/>
                <w:szCs w:val="16"/>
                <w:lang w:eastAsia="ru-RU"/>
              </w:rPr>
            </w:pPr>
          </w:p>
        </w:tc>
        <w:tc>
          <w:tcPr>
            <w:tcW w:w="849" w:type="dxa"/>
            <w:vMerge/>
            <w:shd w:val="clear" w:color="auto" w:fill="C6D9F1"/>
          </w:tcPr>
          <w:p w:rsidR="00D01F2C" w:rsidRPr="003D1EEE" w:rsidRDefault="00D01F2C" w:rsidP="00B05AF4">
            <w:pPr>
              <w:spacing w:line="240" w:lineRule="auto"/>
              <w:ind w:left="-170" w:right="-170"/>
              <w:jc w:val="center"/>
              <w:rPr>
                <w:rFonts w:eastAsia="Times New Roman"/>
                <w:b/>
                <w:color w:val="000000" w:themeColor="text1"/>
                <w:kern w:val="24"/>
                <w:sz w:val="16"/>
                <w:szCs w:val="16"/>
                <w:lang w:eastAsia="ru-RU"/>
              </w:rPr>
            </w:pPr>
          </w:p>
        </w:tc>
      </w:tr>
      <w:tr w:rsidR="00A217C8" w:rsidRPr="003D1EEE" w:rsidTr="00457BF7">
        <w:trPr>
          <w:trHeight w:val="474"/>
        </w:trPr>
        <w:tc>
          <w:tcPr>
            <w:tcW w:w="851" w:type="dxa"/>
            <w:shd w:val="clear" w:color="auto" w:fill="auto"/>
            <w:vAlign w:val="center"/>
          </w:tcPr>
          <w:p w:rsidR="00D01F2C" w:rsidRPr="003D1EEE" w:rsidRDefault="00457BF7" w:rsidP="00457BF7">
            <w:pPr>
              <w:spacing w:line="240" w:lineRule="auto"/>
              <w:ind w:left="-57"/>
              <w:rPr>
                <w:rFonts w:eastAsia="Times New Roman"/>
                <w:color w:val="000000" w:themeColor="text1"/>
                <w:kern w:val="24"/>
                <w:sz w:val="18"/>
                <w:szCs w:val="18"/>
                <w:lang w:eastAsia="ru-RU"/>
              </w:rPr>
            </w:pPr>
            <w:r>
              <w:rPr>
                <w:rFonts w:eastAsia="Times New Roman"/>
                <w:color w:val="000000" w:themeColor="text1"/>
                <w:kern w:val="24"/>
                <w:sz w:val="18"/>
                <w:szCs w:val="18"/>
                <w:lang w:eastAsia="ru-RU"/>
              </w:rPr>
              <w:t>КРС всего</w:t>
            </w:r>
          </w:p>
        </w:tc>
        <w:tc>
          <w:tcPr>
            <w:tcW w:w="850" w:type="dxa"/>
            <w:shd w:val="clear" w:color="auto" w:fill="auto"/>
            <w:vAlign w:val="center"/>
          </w:tcPr>
          <w:p w:rsidR="00D01F2C" w:rsidRPr="003D1EEE" w:rsidRDefault="00D01F2C" w:rsidP="00B05AF4">
            <w:pPr>
              <w:spacing w:line="240" w:lineRule="auto"/>
              <w:ind w:left="-57" w:right="-57"/>
              <w:jc w:val="center"/>
              <w:rPr>
                <w:noProof/>
                <w:color w:val="000000" w:themeColor="text1"/>
                <w:kern w:val="24"/>
                <w:sz w:val="18"/>
                <w:szCs w:val="18"/>
                <w:lang w:eastAsia="ru-RU"/>
              </w:rPr>
            </w:pPr>
            <w:r w:rsidRPr="003D1EEE">
              <w:rPr>
                <w:noProof/>
                <w:color w:val="000000" w:themeColor="text1"/>
                <w:kern w:val="24"/>
                <w:sz w:val="18"/>
                <w:szCs w:val="18"/>
                <w:lang w:eastAsia="ru-RU"/>
              </w:rPr>
              <w:t>2 048,5</w:t>
            </w:r>
          </w:p>
        </w:tc>
        <w:tc>
          <w:tcPr>
            <w:tcW w:w="992"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10,5</w:t>
            </w:r>
          </w:p>
        </w:tc>
        <w:tc>
          <w:tcPr>
            <w:tcW w:w="851"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8 715,0</w:t>
            </w:r>
          </w:p>
        </w:tc>
        <w:tc>
          <w:tcPr>
            <w:tcW w:w="1134"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44,5</w:t>
            </w:r>
          </w:p>
        </w:tc>
        <w:tc>
          <w:tcPr>
            <w:tcW w:w="851" w:type="dxa"/>
            <w:vAlign w:val="center"/>
          </w:tcPr>
          <w:p w:rsidR="00D01F2C" w:rsidRPr="003D1EEE" w:rsidRDefault="00D01F2C" w:rsidP="00B05AF4">
            <w:pPr>
              <w:spacing w:line="240" w:lineRule="auto"/>
              <w:ind w:left="-57" w:right="-57"/>
              <w:jc w:val="center"/>
              <w:rPr>
                <w:noProof/>
                <w:color w:val="000000" w:themeColor="text1"/>
                <w:kern w:val="24"/>
                <w:sz w:val="18"/>
                <w:szCs w:val="18"/>
                <w:lang w:eastAsia="ru-RU"/>
              </w:rPr>
            </w:pPr>
            <w:r w:rsidRPr="003D1EEE">
              <w:rPr>
                <w:noProof/>
                <w:color w:val="000000" w:themeColor="text1"/>
                <w:kern w:val="24"/>
                <w:sz w:val="18"/>
                <w:szCs w:val="18"/>
                <w:lang w:eastAsia="ru-RU"/>
              </w:rPr>
              <w:t>2 099,6</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11,0</w:t>
            </w:r>
          </w:p>
        </w:tc>
        <w:tc>
          <w:tcPr>
            <w:tcW w:w="992"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8 671,8</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44,6</w:t>
            </w:r>
          </w:p>
        </w:tc>
        <w:tc>
          <w:tcPr>
            <w:tcW w:w="709" w:type="dxa"/>
            <w:vAlign w:val="bottom"/>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102,5</w:t>
            </w:r>
          </w:p>
        </w:tc>
        <w:tc>
          <w:tcPr>
            <w:tcW w:w="849" w:type="dxa"/>
            <w:vAlign w:val="bottom"/>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97,8</w:t>
            </w:r>
          </w:p>
        </w:tc>
      </w:tr>
      <w:tr w:rsidR="00A217C8" w:rsidRPr="003D1EEE" w:rsidTr="00457BF7">
        <w:trPr>
          <w:trHeight w:val="569"/>
        </w:trPr>
        <w:tc>
          <w:tcPr>
            <w:tcW w:w="851" w:type="dxa"/>
            <w:shd w:val="clear" w:color="auto" w:fill="auto"/>
            <w:vAlign w:val="center"/>
          </w:tcPr>
          <w:p w:rsidR="00D01F2C" w:rsidRPr="003D1EEE" w:rsidRDefault="00457BF7" w:rsidP="00B05AF4">
            <w:pPr>
              <w:spacing w:line="240" w:lineRule="auto"/>
              <w:rPr>
                <w:rFonts w:eastAsia="Times New Roman"/>
                <w:color w:val="000000" w:themeColor="text1"/>
                <w:kern w:val="24"/>
                <w:sz w:val="18"/>
                <w:szCs w:val="18"/>
                <w:lang w:eastAsia="ru-RU"/>
              </w:rPr>
            </w:pPr>
            <w:r>
              <w:rPr>
                <w:rFonts w:eastAsia="Times New Roman"/>
                <w:color w:val="000000" w:themeColor="text1"/>
                <w:kern w:val="24"/>
                <w:sz w:val="18"/>
                <w:szCs w:val="18"/>
                <w:lang w:eastAsia="ru-RU"/>
              </w:rPr>
              <w:t xml:space="preserve">в том </w:t>
            </w:r>
            <w:r w:rsidR="00D01F2C" w:rsidRPr="003D1EEE">
              <w:rPr>
                <w:rFonts w:eastAsia="Times New Roman"/>
                <w:color w:val="000000" w:themeColor="text1"/>
                <w:kern w:val="24"/>
                <w:sz w:val="18"/>
                <w:szCs w:val="18"/>
                <w:lang w:eastAsia="ru-RU"/>
              </w:rPr>
              <w:t>ч</w:t>
            </w:r>
            <w:r>
              <w:rPr>
                <w:rFonts w:eastAsia="Times New Roman"/>
                <w:color w:val="000000" w:themeColor="text1"/>
                <w:kern w:val="24"/>
                <w:sz w:val="18"/>
                <w:szCs w:val="18"/>
                <w:lang w:eastAsia="ru-RU"/>
              </w:rPr>
              <w:t>исле:</w:t>
            </w:r>
          </w:p>
          <w:p w:rsidR="00D01F2C" w:rsidRPr="003D1EEE" w:rsidRDefault="00D01F2C" w:rsidP="00B05AF4">
            <w:pPr>
              <w:spacing w:line="240" w:lineRule="auto"/>
              <w:rPr>
                <w:rFonts w:eastAsia="Times New Roman"/>
                <w:color w:val="000000" w:themeColor="text1"/>
                <w:kern w:val="24"/>
                <w:sz w:val="18"/>
                <w:szCs w:val="18"/>
                <w:lang w:eastAsia="ru-RU"/>
              </w:rPr>
            </w:pPr>
            <w:r w:rsidRPr="003D1EEE">
              <w:rPr>
                <w:rFonts w:eastAsia="Times New Roman"/>
                <w:color w:val="000000" w:themeColor="text1"/>
                <w:kern w:val="24"/>
                <w:sz w:val="18"/>
                <w:szCs w:val="18"/>
                <w:lang w:eastAsia="ru-RU"/>
              </w:rPr>
              <w:t>коровы</w:t>
            </w:r>
          </w:p>
        </w:tc>
        <w:tc>
          <w:tcPr>
            <w:tcW w:w="850"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1 040,0</w:t>
            </w:r>
          </w:p>
        </w:tc>
        <w:tc>
          <w:tcPr>
            <w:tcW w:w="992"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12,0</w:t>
            </w:r>
          </w:p>
        </w:tc>
        <w:tc>
          <w:tcPr>
            <w:tcW w:w="851"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4 088,5</w:t>
            </w:r>
          </w:p>
        </w:tc>
        <w:tc>
          <w:tcPr>
            <w:tcW w:w="1134"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47,2</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1 053,6</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12,5</w:t>
            </w:r>
          </w:p>
        </w:tc>
        <w:tc>
          <w:tcPr>
            <w:tcW w:w="992"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4 025,7</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46,9</w:t>
            </w:r>
          </w:p>
        </w:tc>
        <w:tc>
          <w:tcPr>
            <w:tcW w:w="709" w:type="dxa"/>
            <w:vAlign w:val="bottom"/>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101,3</w:t>
            </w:r>
          </w:p>
        </w:tc>
        <w:tc>
          <w:tcPr>
            <w:tcW w:w="849" w:type="dxa"/>
            <w:vAlign w:val="bottom"/>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96,9</w:t>
            </w:r>
          </w:p>
        </w:tc>
      </w:tr>
      <w:tr w:rsidR="00A217C8" w:rsidRPr="003D1EEE" w:rsidTr="00457BF7">
        <w:trPr>
          <w:trHeight w:val="255"/>
        </w:trPr>
        <w:tc>
          <w:tcPr>
            <w:tcW w:w="851" w:type="dxa"/>
            <w:shd w:val="clear" w:color="auto" w:fill="auto"/>
            <w:vAlign w:val="center"/>
          </w:tcPr>
          <w:p w:rsidR="00D01F2C" w:rsidRPr="003D1EEE" w:rsidRDefault="00D01F2C" w:rsidP="00B05AF4">
            <w:pPr>
              <w:spacing w:line="240" w:lineRule="auto"/>
              <w:ind w:left="-57"/>
              <w:rPr>
                <w:rFonts w:eastAsia="Times New Roman"/>
                <w:color w:val="000000" w:themeColor="text1"/>
                <w:kern w:val="24"/>
                <w:sz w:val="18"/>
                <w:szCs w:val="18"/>
                <w:lang w:eastAsia="ru-RU"/>
              </w:rPr>
            </w:pPr>
            <w:r w:rsidRPr="003D1EEE">
              <w:rPr>
                <w:rFonts w:eastAsia="Times New Roman"/>
                <w:color w:val="000000" w:themeColor="text1"/>
                <w:kern w:val="24"/>
                <w:sz w:val="18"/>
                <w:szCs w:val="18"/>
                <w:lang w:eastAsia="ru-RU"/>
              </w:rPr>
              <w:t xml:space="preserve">Свиньи </w:t>
            </w:r>
          </w:p>
        </w:tc>
        <w:tc>
          <w:tcPr>
            <w:tcW w:w="850"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463,2</w:t>
            </w:r>
          </w:p>
        </w:tc>
        <w:tc>
          <w:tcPr>
            <w:tcW w:w="992"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2,4</w:t>
            </w:r>
          </w:p>
        </w:tc>
        <w:tc>
          <w:tcPr>
            <w:tcW w:w="851"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3 913,5</w:t>
            </w:r>
          </w:p>
        </w:tc>
        <w:tc>
          <w:tcPr>
            <w:tcW w:w="1134"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20,5</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414,0</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2,1</w:t>
            </w:r>
          </w:p>
        </w:tc>
        <w:tc>
          <w:tcPr>
            <w:tcW w:w="992"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3 572,8</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18,0</w:t>
            </w:r>
          </w:p>
        </w:tc>
        <w:tc>
          <w:tcPr>
            <w:tcW w:w="709" w:type="dxa"/>
            <w:vAlign w:val="bottom"/>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89,4</w:t>
            </w:r>
          </w:p>
        </w:tc>
        <w:tc>
          <w:tcPr>
            <w:tcW w:w="849" w:type="dxa"/>
            <w:vAlign w:val="bottom"/>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89,4</w:t>
            </w:r>
          </w:p>
        </w:tc>
      </w:tr>
      <w:tr w:rsidR="00A217C8" w:rsidRPr="003D1EEE" w:rsidTr="00457BF7">
        <w:trPr>
          <w:trHeight w:val="260"/>
        </w:trPr>
        <w:tc>
          <w:tcPr>
            <w:tcW w:w="851" w:type="dxa"/>
            <w:shd w:val="clear" w:color="auto" w:fill="auto"/>
            <w:vAlign w:val="center"/>
          </w:tcPr>
          <w:p w:rsidR="00D01F2C" w:rsidRPr="003D1EEE" w:rsidRDefault="00D01F2C" w:rsidP="00B05AF4">
            <w:pPr>
              <w:spacing w:line="240" w:lineRule="auto"/>
              <w:ind w:left="-57"/>
              <w:rPr>
                <w:rFonts w:eastAsia="Times New Roman"/>
                <w:color w:val="000000" w:themeColor="text1"/>
                <w:kern w:val="24"/>
                <w:sz w:val="18"/>
                <w:szCs w:val="18"/>
                <w:lang w:eastAsia="ru-RU"/>
              </w:rPr>
            </w:pPr>
            <w:r w:rsidRPr="003D1EEE">
              <w:rPr>
                <w:rFonts w:eastAsia="Times New Roman"/>
                <w:color w:val="000000" w:themeColor="text1"/>
                <w:kern w:val="24"/>
                <w:sz w:val="18"/>
                <w:szCs w:val="18"/>
                <w:lang w:eastAsia="ru-RU"/>
              </w:rPr>
              <w:t>Овцы и козы</w:t>
            </w:r>
          </w:p>
        </w:tc>
        <w:tc>
          <w:tcPr>
            <w:tcW w:w="850"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8 552,8</w:t>
            </w:r>
          </w:p>
        </w:tc>
        <w:tc>
          <w:tcPr>
            <w:tcW w:w="992"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35,1</w:t>
            </w:r>
          </w:p>
        </w:tc>
        <w:tc>
          <w:tcPr>
            <w:tcW w:w="851" w:type="dxa"/>
            <w:shd w:val="clear" w:color="auto" w:fill="auto"/>
            <w:vAlign w:val="center"/>
          </w:tcPr>
          <w:p w:rsidR="00D01F2C" w:rsidRPr="003D1EEE" w:rsidRDefault="00D01F2C" w:rsidP="00B05AF4">
            <w:pPr>
              <w:spacing w:line="240" w:lineRule="auto"/>
              <w:ind w:left="-57" w:right="-57"/>
              <w:jc w:val="center"/>
              <w:rPr>
                <w:noProof/>
                <w:color w:val="000000" w:themeColor="text1"/>
                <w:kern w:val="24"/>
                <w:sz w:val="18"/>
                <w:szCs w:val="18"/>
                <w:lang w:eastAsia="ru-RU"/>
              </w:rPr>
            </w:pPr>
            <w:r w:rsidRPr="003D1EEE">
              <w:rPr>
                <w:noProof/>
                <w:color w:val="000000" w:themeColor="text1"/>
                <w:kern w:val="24"/>
                <w:sz w:val="18"/>
                <w:szCs w:val="18"/>
                <w:lang w:eastAsia="ru-RU"/>
              </w:rPr>
              <w:t>11 383,5</w:t>
            </w:r>
          </w:p>
        </w:tc>
        <w:tc>
          <w:tcPr>
            <w:tcW w:w="1134" w:type="dxa"/>
            <w:shd w:val="clear" w:color="auto" w:fill="auto"/>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46,8</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8 641,9</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35,5</w:t>
            </w:r>
          </w:p>
        </w:tc>
        <w:tc>
          <w:tcPr>
            <w:tcW w:w="992" w:type="dxa"/>
            <w:vAlign w:val="center"/>
          </w:tcPr>
          <w:p w:rsidR="00D01F2C" w:rsidRPr="003D1EEE" w:rsidRDefault="00D01F2C" w:rsidP="00B05AF4">
            <w:pPr>
              <w:spacing w:line="240" w:lineRule="auto"/>
              <w:ind w:left="-57" w:right="-57"/>
              <w:jc w:val="center"/>
              <w:rPr>
                <w:noProof/>
                <w:color w:val="000000" w:themeColor="text1"/>
                <w:kern w:val="24"/>
                <w:sz w:val="18"/>
                <w:szCs w:val="18"/>
                <w:lang w:eastAsia="ru-RU"/>
              </w:rPr>
            </w:pPr>
            <w:r w:rsidRPr="003D1EEE">
              <w:rPr>
                <w:noProof/>
                <w:color w:val="000000" w:themeColor="text1"/>
                <w:kern w:val="24"/>
                <w:sz w:val="18"/>
                <w:szCs w:val="18"/>
                <w:lang w:eastAsia="ru-RU"/>
              </w:rPr>
              <w:t>11 609,8</w:t>
            </w:r>
          </w:p>
        </w:tc>
        <w:tc>
          <w:tcPr>
            <w:tcW w:w="851" w:type="dxa"/>
            <w:vAlign w:val="center"/>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46,7</w:t>
            </w:r>
          </w:p>
        </w:tc>
        <w:tc>
          <w:tcPr>
            <w:tcW w:w="709" w:type="dxa"/>
            <w:vAlign w:val="bottom"/>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101,0</w:t>
            </w:r>
          </w:p>
        </w:tc>
        <w:tc>
          <w:tcPr>
            <w:tcW w:w="849" w:type="dxa"/>
            <w:vAlign w:val="bottom"/>
          </w:tcPr>
          <w:p w:rsidR="00D01F2C" w:rsidRPr="003D1EEE" w:rsidRDefault="00D01F2C" w:rsidP="00B05AF4">
            <w:pPr>
              <w:spacing w:line="240" w:lineRule="auto"/>
              <w:jc w:val="center"/>
              <w:rPr>
                <w:noProof/>
                <w:color w:val="000000" w:themeColor="text1"/>
                <w:kern w:val="24"/>
                <w:sz w:val="18"/>
                <w:szCs w:val="18"/>
                <w:lang w:eastAsia="ru-RU"/>
              </w:rPr>
            </w:pPr>
            <w:r w:rsidRPr="003D1EEE">
              <w:rPr>
                <w:noProof/>
                <w:color w:val="000000" w:themeColor="text1"/>
                <w:kern w:val="24"/>
                <w:sz w:val="18"/>
                <w:szCs w:val="18"/>
                <w:lang w:eastAsia="ru-RU"/>
              </w:rPr>
              <w:t>99,8</w:t>
            </w:r>
          </w:p>
        </w:tc>
      </w:tr>
    </w:tbl>
    <w:p w:rsidR="00D01F2C" w:rsidRPr="003D1EEE" w:rsidRDefault="00D01F2C" w:rsidP="00D01F2C">
      <w:pPr>
        <w:spacing w:line="240" w:lineRule="auto"/>
        <w:jc w:val="both"/>
        <w:rPr>
          <w:rFonts w:eastAsia="Times New Roman"/>
          <w:color w:val="000000" w:themeColor="text1"/>
          <w:kern w:val="24"/>
          <w:sz w:val="24"/>
          <w:szCs w:val="24"/>
          <w:lang w:eastAsia="ru-RU"/>
        </w:rPr>
      </w:pPr>
      <w:r w:rsidRPr="003D1EEE">
        <w:rPr>
          <w:rFonts w:eastAsia="Times New Roman"/>
          <w:color w:val="000000" w:themeColor="text1"/>
          <w:kern w:val="24"/>
          <w:sz w:val="28"/>
          <w:szCs w:val="28"/>
          <w:vertAlign w:val="superscript"/>
          <w:lang w:eastAsia="ru-RU"/>
        </w:rPr>
        <w:t>*</w:t>
      </w:r>
      <w:r w:rsidRPr="003D1EEE">
        <w:rPr>
          <w:rFonts w:eastAsia="Times New Roman"/>
          <w:color w:val="000000" w:themeColor="text1"/>
          <w:kern w:val="24"/>
          <w:sz w:val="24"/>
          <w:szCs w:val="24"/>
          <w:lang w:eastAsia="ru-RU"/>
        </w:rPr>
        <w:t>в целях обеспечения статистической сопоставимости показатель рассчитан без учета данных по Республике Крым и г. Севастополь.</w:t>
      </w:r>
    </w:p>
    <w:p w:rsidR="00277698" w:rsidRPr="003D1EEE" w:rsidRDefault="00277698" w:rsidP="00D01F2C">
      <w:pPr>
        <w:spacing w:line="240" w:lineRule="auto"/>
        <w:ind w:firstLine="709"/>
        <w:jc w:val="both"/>
        <w:rPr>
          <w:rFonts w:eastAsia="Times New Roman"/>
          <w:color w:val="000000" w:themeColor="text1"/>
          <w:kern w:val="24"/>
          <w:sz w:val="28"/>
          <w:szCs w:val="28"/>
          <w:lang w:eastAsia="ru-RU"/>
        </w:rPr>
      </w:pP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2014 г. рост поголовья коров по сравнению с предыдущим годом набл</w:t>
      </w:r>
      <w:r w:rsidRPr="003D1EEE">
        <w:rPr>
          <w:rFonts w:eastAsia="Times New Roman"/>
          <w:color w:val="000000" w:themeColor="text1"/>
          <w:kern w:val="24"/>
          <w:sz w:val="28"/>
          <w:szCs w:val="28"/>
          <w:lang w:eastAsia="ru-RU"/>
        </w:rPr>
        <w:t>ю</w:t>
      </w:r>
      <w:r w:rsidRPr="003D1EEE">
        <w:rPr>
          <w:rFonts w:eastAsia="Times New Roman"/>
          <w:color w:val="000000" w:themeColor="text1"/>
          <w:kern w:val="24"/>
          <w:sz w:val="28"/>
          <w:szCs w:val="28"/>
          <w:lang w:eastAsia="ru-RU"/>
        </w:rPr>
        <w:t>дался только в крестьянских (фермерских) хозяйствах и составил 101,3% к 2013 г. (1 053,6 тыс. гол.) на конец 2014 г. (рис. 5.1).</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p>
    <w:p w:rsidR="00D01F2C" w:rsidRPr="003D1EEE" w:rsidRDefault="008E09B9" w:rsidP="00D01F2C">
      <w:pPr>
        <w:spacing w:line="240" w:lineRule="auto"/>
        <w:jc w:val="center"/>
        <w:rPr>
          <w:b/>
          <w:noProof/>
          <w:color w:val="000000" w:themeColor="text1"/>
          <w:kern w:val="24"/>
          <w:sz w:val="24"/>
          <w:szCs w:val="24"/>
          <w:lang w:eastAsia="ru-RU"/>
        </w:rPr>
      </w:pPr>
      <w:r w:rsidRPr="008E09B9">
        <w:rPr>
          <w:b/>
          <w:noProof/>
          <w:color w:val="000000" w:themeColor="text1"/>
          <w:kern w:val="24"/>
          <w:sz w:val="24"/>
          <w:szCs w:val="24"/>
          <w:lang w:eastAsia="ru-RU"/>
        </w:rPr>
        <w:drawing>
          <wp:inline distT="0" distB="0" distL="0" distR="0">
            <wp:extent cx="5553075" cy="2695575"/>
            <wp:effectExtent l="0" t="0" r="0" b="0"/>
            <wp:docPr id="12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01F2C" w:rsidRPr="008E09B9" w:rsidRDefault="00D01F2C" w:rsidP="00D01F2C">
      <w:pPr>
        <w:spacing w:line="240" w:lineRule="auto"/>
        <w:jc w:val="center"/>
        <w:rPr>
          <w:b/>
          <w:noProof/>
          <w:color w:val="000000" w:themeColor="text1"/>
          <w:kern w:val="24"/>
          <w:sz w:val="28"/>
          <w:szCs w:val="28"/>
          <w:lang w:eastAsia="ru-RU"/>
        </w:rPr>
      </w:pPr>
      <w:r w:rsidRPr="008E09B9">
        <w:rPr>
          <w:b/>
          <w:noProof/>
          <w:color w:val="000000" w:themeColor="text1"/>
          <w:kern w:val="24"/>
          <w:sz w:val="28"/>
          <w:szCs w:val="28"/>
          <w:lang w:eastAsia="ru-RU"/>
        </w:rPr>
        <w:t>Рис. 5.1. Поголовье сельскохозяйственных животных</w:t>
      </w:r>
    </w:p>
    <w:p w:rsidR="00D01F2C" w:rsidRPr="008E09B9" w:rsidRDefault="00D01F2C" w:rsidP="00D01F2C">
      <w:pPr>
        <w:spacing w:line="240" w:lineRule="auto"/>
        <w:jc w:val="center"/>
        <w:rPr>
          <w:b/>
          <w:noProof/>
          <w:color w:val="000000" w:themeColor="text1"/>
          <w:kern w:val="24"/>
          <w:sz w:val="28"/>
          <w:szCs w:val="28"/>
          <w:lang w:eastAsia="ru-RU"/>
        </w:rPr>
      </w:pPr>
      <w:r w:rsidRPr="008E09B9">
        <w:rPr>
          <w:b/>
          <w:noProof/>
          <w:color w:val="000000" w:themeColor="text1"/>
          <w:kern w:val="24"/>
          <w:sz w:val="28"/>
          <w:szCs w:val="28"/>
          <w:lang w:eastAsia="ru-RU"/>
        </w:rPr>
        <w:t xml:space="preserve">в крестьянских (фермерских) хозяйствах, </w:t>
      </w:r>
      <w:r w:rsidR="005E290F" w:rsidRPr="008E09B9">
        <w:rPr>
          <w:b/>
          <w:noProof/>
          <w:color w:val="000000" w:themeColor="text1"/>
          <w:kern w:val="24"/>
          <w:sz w:val="28"/>
          <w:szCs w:val="28"/>
          <w:lang w:eastAsia="ru-RU"/>
        </w:rPr>
        <w:t>млн</w:t>
      </w:r>
      <w:r w:rsidRPr="008E09B9">
        <w:rPr>
          <w:b/>
          <w:noProof/>
          <w:color w:val="000000" w:themeColor="text1"/>
          <w:kern w:val="24"/>
          <w:sz w:val="28"/>
          <w:szCs w:val="28"/>
          <w:lang w:eastAsia="ru-RU"/>
        </w:rPr>
        <w:t xml:space="preserve"> гол.</w:t>
      </w:r>
    </w:p>
    <w:p w:rsidR="00D01F2C" w:rsidRPr="003D1EEE" w:rsidRDefault="00D01F2C" w:rsidP="00D01F2C">
      <w:pPr>
        <w:spacing w:line="240" w:lineRule="auto"/>
        <w:jc w:val="both"/>
        <w:rPr>
          <w:rFonts w:eastAsia="Times New Roman"/>
          <w:color w:val="000000" w:themeColor="text1"/>
          <w:kern w:val="24"/>
          <w:sz w:val="28"/>
          <w:szCs w:val="28"/>
          <w:lang w:eastAsia="ru-RU"/>
        </w:rPr>
      </w:pP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Поголовье свиней в крестьянских (фермерских) хозяйствах и личных по</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собных хозяйствах имеет тенденцию к уменьшению. Это связано со вспышками африканской чумы свиней в ряде субъектов Российской Федерации.</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Проблемным остается обеспечение достоверности информации о сельск</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хозяйственной деятельности хозяйств населения (18 млн личных подсобных х</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зяйств), которые производят 41% общего объема сельскохозяйственной проду</w:t>
      </w:r>
      <w:r w:rsidRPr="003D1EEE">
        <w:rPr>
          <w:rFonts w:eastAsia="Times New Roman"/>
          <w:color w:val="000000" w:themeColor="text1"/>
          <w:kern w:val="24"/>
          <w:sz w:val="28"/>
          <w:szCs w:val="28"/>
          <w:lang w:eastAsia="ru-RU"/>
        </w:rPr>
        <w:t>к</w:t>
      </w:r>
      <w:r w:rsidRPr="003D1EEE">
        <w:rPr>
          <w:rFonts w:eastAsia="Times New Roman"/>
          <w:color w:val="000000" w:themeColor="text1"/>
          <w:kern w:val="24"/>
          <w:sz w:val="28"/>
          <w:szCs w:val="28"/>
          <w:lang w:eastAsia="ru-RU"/>
        </w:rPr>
        <w:t>ции.</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Статистическое наблюдение личных подсобных хозяйств осуществляется на основе выборки объемом 0,2% в среднем по Российской Федерации (27 тыс.</w:t>
      </w:r>
      <w:r w:rsidRPr="003D1EEE">
        <w:rPr>
          <w:rFonts w:asciiTheme="minorHAnsi" w:eastAsia="Times New Roman" w:hAnsiTheme="minorHAnsi" w:cs="MV Boli"/>
          <w:color w:val="000000" w:themeColor="text1"/>
          <w:kern w:val="24"/>
          <w:sz w:val="28"/>
          <w:szCs w:val="28"/>
          <w:lang w:eastAsia="ru-RU"/>
        </w:rPr>
        <w:t> </w:t>
      </w:r>
      <w:r w:rsidRPr="003D1EEE">
        <w:rPr>
          <w:rFonts w:eastAsia="Times New Roman"/>
          <w:color w:val="000000" w:themeColor="text1"/>
          <w:kern w:val="24"/>
          <w:sz w:val="28"/>
          <w:szCs w:val="28"/>
          <w:lang w:eastAsia="ru-RU"/>
        </w:rPr>
        <w:t xml:space="preserve">хозяйств). На это из федерального бюджета выделено 35,2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xml:space="preserve"> В проведении обследования ежемесячно задействовано 1097 интервьюеров, оплата труда которых (в пересчете за месяц) ниже МРОТ и прожиточного минимума и не позволяет обеспечить надлежащее качество сбора информации.</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Ввиду крайне недостаточного объема выборочной совокупности, а также разнородности регионов по природно-климатическим условиям, не представл</w:t>
      </w:r>
      <w:r w:rsidRPr="003D1EEE">
        <w:rPr>
          <w:rFonts w:eastAsia="Times New Roman"/>
          <w:color w:val="000000" w:themeColor="text1"/>
          <w:kern w:val="24"/>
          <w:sz w:val="28"/>
          <w:szCs w:val="28"/>
          <w:lang w:eastAsia="ru-RU"/>
        </w:rPr>
        <w:t>я</w:t>
      </w:r>
      <w:r w:rsidRPr="003D1EEE">
        <w:rPr>
          <w:rFonts w:eastAsia="Times New Roman"/>
          <w:color w:val="000000" w:themeColor="text1"/>
          <w:kern w:val="24"/>
          <w:sz w:val="28"/>
          <w:szCs w:val="28"/>
          <w:lang w:eastAsia="ru-RU"/>
        </w:rPr>
        <w:t>ется возможным сформировать репрезентативную выборку в субъектах Росси</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ской Федерации по статистическим показателям по этой категории сельхозпр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изводителей, а по малораспространенным видам сельскохозяйственных культур и животных – даже в целом по Российской Федерации.</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этой связи Росстат считает необходимым провести двукратное увелич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ние выборочной совокупности хозяйств населения и повысить оплату труда и</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тервьюеров (в расчете на месяц) до уровня их вознаграждения по другим обсл</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дованиям населения, проводимым Росстатом, что даст возможность существенно улучшить показатели надежности данных.</w:t>
      </w:r>
    </w:p>
    <w:p w:rsidR="00D01F2C" w:rsidRPr="003D1EEE" w:rsidRDefault="000C43D5" w:rsidP="00D01F2C">
      <w:pPr>
        <w:spacing w:line="240" w:lineRule="auto"/>
        <w:ind w:firstLine="709"/>
        <w:jc w:val="both"/>
        <w:rPr>
          <w:rFonts w:eastAsia="Times New Roman"/>
          <w:color w:val="000000" w:themeColor="text1"/>
          <w:kern w:val="24"/>
          <w:sz w:val="28"/>
          <w:szCs w:val="28"/>
          <w:lang w:eastAsia="ru-RU"/>
        </w:rPr>
      </w:pPr>
      <w:r>
        <w:rPr>
          <w:rFonts w:eastAsia="Times New Roman"/>
          <w:color w:val="000000" w:themeColor="text1"/>
          <w:kern w:val="24"/>
          <w:sz w:val="28"/>
          <w:szCs w:val="28"/>
          <w:lang w:eastAsia="ru-RU"/>
        </w:rPr>
        <w:t>Начиная с 2008 г.</w:t>
      </w:r>
      <w:r w:rsidR="00D01F2C" w:rsidRPr="003D1EEE">
        <w:rPr>
          <w:rFonts w:eastAsia="Times New Roman"/>
          <w:color w:val="000000" w:themeColor="text1"/>
          <w:kern w:val="24"/>
          <w:sz w:val="28"/>
          <w:szCs w:val="28"/>
          <w:lang w:eastAsia="ru-RU"/>
        </w:rPr>
        <w:t xml:space="preserve"> Росстат неоднократно выходил с предложениями в Пр</w:t>
      </w:r>
      <w:r w:rsidR="00D01F2C" w:rsidRPr="003D1EEE">
        <w:rPr>
          <w:rFonts w:eastAsia="Times New Roman"/>
          <w:color w:val="000000" w:themeColor="text1"/>
          <w:kern w:val="24"/>
          <w:sz w:val="28"/>
          <w:szCs w:val="28"/>
          <w:lang w:eastAsia="ru-RU"/>
        </w:rPr>
        <w:t>а</w:t>
      </w:r>
      <w:r w:rsidR="00D01F2C" w:rsidRPr="003D1EEE">
        <w:rPr>
          <w:rFonts w:eastAsia="Times New Roman"/>
          <w:color w:val="000000" w:themeColor="text1"/>
          <w:kern w:val="24"/>
          <w:sz w:val="28"/>
          <w:szCs w:val="28"/>
          <w:lang w:eastAsia="ru-RU"/>
        </w:rPr>
        <w:t>вительство Российской Федерации, Минфин России, Минсельхоз России, Минэкономразвития России о дополнительной потребности в бюджетных асси</w:t>
      </w:r>
      <w:r w:rsidR="00D01F2C" w:rsidRPr="003D1EEE">
        <w:rPr>
          <w:rFonts w:eastAsia="Times New Roman"/>
          <w:color w:val="000000" w:themeColor="text1"/>
          <w:kern w:val="24"/>
          <w:sz w:val="28"/>
          <w:szCs w:val="28"/>
          <w:lang w:eastAsia="ru-RU"/>
        </w:rPr>
        <w:t>г</w:t>
      </w:r>
      <w:r w:rsidR="00D01F2C" w:rsidRPr="003D1EEE">
        <w:rPr>
          <w:rFonts w:eastAsia="Times New Roman"/>
          <w:color w:val="000000" w:themeColor="text1"/>
          <w:kern w:val="24"/>
          <w:sz w:val="28"/>
          <w:szCs w:val="28"/>
          <w:lang w:eastAsia="ru-RU"/>
        </w:rPr>
        <w:t>нованиях на указанные цели. Эта проблема также обсуждалась в Государстве</w:t>
      </w:r>
      <w:r w:rsidR="00D01F2C" w:rsidRPr="003D1EEE">
        <w:rPr>
          <w:rFonts w:eastAsia="Times New Roman"/>
          <w:color w:val="000000" w:themeColor="text1"/>
          <w:kern w:val="24"/>
          <w:sz w:val="28"/>
          <w:szCs w:val="28"/>
          <w:lang w:eastAsia="ru-RU"/>
        </w:rPr>
        <w:t>н</w:t>
      </w:r>
      <w:r w:rsidR="00D01F2C" w:rsidRPr="003D1EEE">
        <w:rPr>
          <w:rFonts w:eastAsia="Times New Roman"/>
          <w:color w:val="000000" w:themeColor="text1"/>
          <w:kern w:val="24"/>
          <w:sz w:val="28"/>
          <w:szCs w:val="28"/>
          <w:lang w:eastAsia="ru-RU"/>
        </w:rPr>
        <w:t>ной Думе Российской Федерации.</w:t>
      </w:r>
    </w:p>
    <w:p w:rsidR="00D01F2C" w:rsidRPr="003D1EEE" w:rsidRDefault="00D01F2C" w:rsidP="00D01F2C">
      <w:pPr>
        <w:spacing w:line="240" w:lineRule="auto"/>
        <w:ind w:firstLine="567"/>
        <w:jc w:val="both"/>
        <w:rPr>
          <w:color w:val="000000" w:themeColor="text1"/>
          <w:kern w:val="24"/>
          <w:sz w:val="28"/>
          <w:szCs w:val="28"/>
        </w:rPr>
      </w:pPr>
      <w:r w:rsidRPr="003D1EEE">
        <w:rPr>
          <w:color w:val="000000" w:themeColor="text1"/>
          <w:kern w:val="24"/>
          <w:sz w:val="28"/>
          <w:szCs w:val="28"/>
        </w:rPr>
        <w:t>В целях обеспечения товарного (промышленного) животноводства высок</w:t>
      </w:r>
      <w:r w:rsidRPr="003D1EEE">
        <w:rPr>
          <w:color w:val="000000" w:themeColor="text1"/>
          <w:kern w:val="24"/>
          <w:sz w:val="28"/>
          <w:szCs w:val="28"/>
        </w:rPr>
        <w:t>о</w:t>
      </w:r>
      <w:r w:rsidRPr="003D1EEE">
        <w:rPr>
          <w:color w:val="000000" w:themeColor="text1"/>
          <w:kern w:val="24"/>
          <w:sz w:val="28"/>
          <w:szCs w:val="28"/>
        </w:rPr>
        <w:t xml:space="preserve">продуктивным скотом племенными организациями ведется непрерывная работа по совершенствованию хозяйственно-полезных признаков сельскохозяйственных животных и повышению их генетического потенциала продуктивности. </w:t>
      </w:r>
    </w:p>
    <w:p w:rsidR="00D01F2C" w:rsidRPr="003D1EEE" w:rsidRDefault="00D01F2C" w:rsidP="00D01F2C">
      <w:pPr>
        <w:spacing w:line="240" w:lineRule="auto"/>
        <w:ind w:firstLine="567"/>
        <w:jc w:val="both"/>
        <w:rPr>
          <w:color w:val="000000" w:themeColor="text1"/>
          <w:kern w:val="24"/>
          <w:sz w:val="28"/>
          <w:szCs w:val="28"/>
        </w:rPr>
      </w:pPr>
      <w:r w:rsidRPr="003D1EEE">
        <w:rPr>
          <w:color w:val="000000" w:themeColor="text1"/>
          <w:kern w:val="24"/>
          <w:sz w:val="28"/>
          <w:szCs w:val="28"/>
        </w:rPr>
        <w:t>В настоящее время Минсельхозом России в государственном племенном р</w:t>
      </w:r>
      <w:r w:rsidRPr="003D1EEE">
        <w:rPr>
          <w:color w:val="000000" w:themeColor="text1"/>
          <w:kern w:val="24"/>
          <w:sz w:val="28"/>
          <w:szCs w:val="28"/>
        </w:rPr>
        <w:t>е</w:t>
      </w:r>
      <w:r w:rsidRPr="003D1EEE">
        <w:rPr>
          <w:color w:val="000000" w:themeColor="text1"/>
          <w:kern w:val="24"/>
          <w:sz w:val="28"/>
          <w:szCs w:val="28"/>
        </w:rPr>
        <w:t>гистре зарегистрировано 2445 организаций, занимающихся разведением племе</w:t>
      </w:r>
      <w:r w:rsidRPr="003D1EEE">
        <w:rPr>
          <w:color w:val="000000" w:themeColor="text1"/>
          <w:kern w:val="24"/>
          <w:sz w:val="28"/>
          <w:szCs w:val="28"/>
        </w:rPr>
        <w:t>н</w:t>
      </w:r>
      <w:r w:rsidRPr="003D1EEE">
        <w:rPr>
          <w:color w:val="000000" w:themeColor="text1"/>
          <w:kern w:val="24"/>
          <w:sz w:val="28"/>
          <w:szCs w:val="28"/>
        </w:rPr>
        <w:t>ного крупного рогатого скота, свиней, овец, лошадей и других сельскохозя</w:t>
      </w:r>
      <w:r w:rsidRPr="003D1EEE">
        <w:rPr>
          <w:color w:val="000000" w:themeColor="text1"/>
          <w:kern w:val="24"/>
          <w:sz w:val="28"/>
          <w:szCs w:val="28"/>
        </w:rPr>
        <w:t>й</w:t>
      </w:r>
      <w:r w:rsidRPr="003D1EEE">
        <w:rPr>
          <w:color w:val="000000" w:themeColor="text1"/>
          <w:kern w:val="24"/>
          <w:sz w:val="28"/>
          <w:szCs w:val="28"/>
        </w:rPr>
        <w:t>ственных животных.</w:t>
      </w:r>
    </w:p>
    <w:p w:rsidR="00D01F2C" w:rsidRPr="003D1EEE" w:rsidRDefault="00D01F2C" w:rsidP="00D01F2C">
      <w:pPr>
        <w:spacing w:line="240" w:lineRule="auto"/>
        <w:ind w:firstLine="567"/>
        <w:jc w:val="both"/>
        <w:rPr>
          <w:color w:val="000000" w:themeColor="text1"/>
          <w:kern w:val="24"/>
          <w:sz w:val="28"/>
          <w:szCs w:val="28"/>
        </w:rPr>
      </w:pPr>
      <w:r w:rsidRPr="003D1EEE">
        <w:rPr>
          <w:color w:val="000000" w:themeColor="text1"/>
          <w:kern w:val="24"/>
          <w:sz w:val="28"/>
          <w:szCs w:val="28"/>
        </w:rPr>
        <w:t>Ежегодно племенными организациями осуществляется реализация, в том числе и в малые формы хозяйствования, высокопродуктивного скота.</w:t>
      </w:r>
      <w:r w:rsidR="00457BF7">
        <w:rPr>
          <w:color w:val="000000" w:themeColor="text1"/>
          <w:kern w:val="24"/>
          <w:sz w:val="28"/>
          <w:szCs w:val="28"/>
        </w:rPr>
        <w:t xml:space="preserve"> </w:t>
      </w:r>
      <w:r w:rsidRPr="003D1EEE">
        <w:rPr>
          <w:color w:val="000000" w:themeColor="text1"/>
          <w:kern w:val="24"/>
          <w:sz w:val="28"/>
          <w:szCs w:val="28"/>
        </w:rPr>
        <w:t>В частности, в 2014 году реализовано 80,5 тыс. голов племенного крупного рог</w:t>
      </w:r>
      <w:r w:rsidRPr="003D1EEE">
        <w:rPr>
          <w:color w:val="000000" w:themeColor="text1"/>
          <w:kern w:val="24"/>
          <w:sz w:val="28"/>
          <w:szCs w:val="28"/>
        </w:rPr>
        <w:t>а</w:t>
      </w:r>
      <w:r w:rsidRPr="003D1EEE">
        <w:rPr>
          <w:color w:val="000000" w:themeColor="text1"/>
          <w:kern w:val="24"/>
          <w:sz w:val="28"/>
          <w:szCs w:val="28"/>
        </w:rPr>
        <w:t>того скота молочного направления (+ 3,2 % к уровню реализации в 2013 года и - 19,0 % к уровню реализации в 2012 году) и 22,4 тыс. голов – мясного направл</w:t>
      </w:r>
      <w:r w:rsidRPr="003D1EEE">
        <w:rPr>
          <w:color w:val="000000" w:themeColor="text1"/>
          <w:kern w:val="24"/>
          <w:sz w:val="28"/>
          <w:szCs w:val="28"/>
        </w:rPr>
        <w:t>е</w:t>
      </w:r>
      <w:r w:rsidRPr="003D1EEE">
        <w:rPr>
          <w:color w:val="000000" w:themeColor="text1"/>
          <w:kern w:val="24"/>
          <w:sz w:val="28"/>
          <w:szCs w:val="28"/>
        </w:rPr>
        <w:t>ния (соответственно, - 11,8 % и - 16,4 %), 91,6 тыс. голов племенных свиней (с</w:t>
      </w:r>
      <w:r w:rsidRPr="003D1EEE">
        <w:rPr>
          <w:color w:val="000000" w:themeColor="text1"/>
          <w:kern w:val="24"/>
          <w:sz w:val="28"/>
          <w:szCs w:val="28"/>
        </w:rPr>
        <w:t>о</w:t>
      </w:r>
      <w:r w:rsidRPr="003D1EEE">
        <w:rPr>
          <w:color w:val="000000" w:themeColor="text1"/>
          <w:kern w:val="24"/>
          <w:sz w:val="28"/>
          <w:szCs w:val="28"/>
        </w:rPr>
        <w:t>ответственно, +20,8 % и - 7,1 %), 147,9 тыс. голов племенных овец и коз (соо</w:t>
      </w:r>
      <w:r w:rsidRPr="003D1EEE">
        <w:rPr>
          <w:color w:val="000000" w:themeColor="text1"/>
          <w:kern w:val="24"/>
          <w:sz w:val="28"/>
          <w:szCs w:val="28"/>
        </w:rPr>
        <w:t>т</w:t>
      </w:r>
      <w:r w:rsidRPr="003D1EEE">
        <w:rPr>
          <w:color w:val="000000" w:themeColor="text1"/>
          <w:kern w:val="24"/>
          <w:sz w:val="28"/>
          <w:szCs w:val="28"/>
        </w:rPr>
        <w:t>ветственно, - 0,7 % и - 2,3 %).</w:t>
      </w:r>
      <w:r w:rsidR="00457BF7">
        <w:rPr>
          <w:color w:val="000000" w:themeColor="text1"/>
          <w:kern w:val="24"/>
          <w:sz w:val="28"/>
          <w:szCs w:val="28"/>
        </w:rPr>
        <w:t xml:space="preserve"> </w:t>
      </w:r>
    </w:p>
    <w:p w:rsidR="00D01F2C" w:rsidRPr="003D1EEE" w:rsidRDefault="00D01F2C" w:rsidP="00D01F2C">
      <w:pPr>
        <w:spacing w:line="240" w:lineRule="auto"/>
        <w:ind w:firstLine="560"/>
        <w:jc w:val="both"/>
        <w:rPr>
          <w:rFonts w:eastAsia="Sylfaen"/>
          <w:color w:val="000000" w:themeColor="text1"/>
          <w:spacing w:val="-5"/>
          <w:kern w:val="24"/>
          <w:sz w:val="28"/>
          <w:szCs w:val="28"/>
          <w:lang w:eastAsia="ru-RU"/>
        </w:rPr>
      </w:pPr>
      <w:r w:rsidRPr="003D1EEE">
        <w:rPr>
          <w:rFonts w:eastAsia="Sylfaen"/>
          <w:color w:val="000000" w:themeColor="text1"/>
          <w:spacing w:val="-5"/>
          <w:kern w:val="24"/>
          <w:sz w:val="28"/>
          <w:szCs w:val="28"/>
          <w:lang w:eastAsia="ru-RU"/>
        </w:rPr>
        <w:t>В соответствии с Федеральным законо</w:t>
      </w:r>
      <w:r w:rsidR="000C43D5">
        <w:rPr>
          <w:rFonts w:eastAsia="Sylfaen"/>
          <w:color w:val="000000" w:themeColor="text1"/>
          <w:spacing w:val="-5"/>
          <w:kern w:val="24"/>
          <w:sz w:val="28"/>
          <w:szCs w:val="28"/>
          <w:lang w:eastAsia="ru-RU"/>
        </w:rPr>
        <w:t>м от 3 августа 1995 г. № 123-ФЗ</w:t>
      </w:r>
      <w:r w:rsidR="000C43D5">
        <w:rPr>
          <w:rFonts w:eastAsia="Sylfaen"/>
          <w:color w:val="000000" w:themeColor="text1"/>
          <w:spacing w:val="-5"/>
          <w:kern w:val="24"/>
          <w:sz w:val="28"/>
          <w:szCs w:val="28"/>
          <w:lang w:eastAsia="ru-RU"/>
        </w:rPr>
        <w:br/>
      </w:r>
      <w:r w:rsidRPr="003D1EEE">
        <w:rPr>
          <w:rFonts w:eastAsia="Sylfaen"/>
          <w:color w:val="000000" w:themeColor="text1"/>
          <w:spacing w:val="-5"/>
          <w:kern w:val="24"/>
          <w:sz w:val="28"/>
          <w:szCs w:val="28"/>
          <w:lang w:eastAsia="ru-RU"/>
        </w:rPr>
        <w:t>«О племенном животноводстве» все племенные животные должны быть подвергн</w:t>
      </w:r>
      <w:r w:rsidRPr="003D1EEE">
        <w:rPr>
          <w:rFonts w:eastAsia="Sylfaen"/>
          <w:color w:val="000000" w:themeColor="text1"/>
          <w:spacing w:val="-5"/>
          <w:kern w:val="24"/>
          <w:sz w:val="28"/>
          <w:szCs w:val="28"/>
          <w:lang w:eastAsia="ru-RU"/>
        </w:rPr>
        <w:t>у</w:t>
      </w:r>
      <w:r w:rsidRPr="003D1EEE">
        <w:rPr>
          <w:rFonts w:eastAsia="Sylfaen"/>
          <w:color w:val="000000" w:themeColor="text1"/>
          <w:spacing w:val="-5"/>
          <w:kern w:val="24"/>
          <w:sz w:val="28"/>
          <w:szCs w:val="28"/>
          <w:lang w:eastAsia="ru-RU"/>
        </w:rPr>
        <w:t>ты мечению или обозначены каким-либо иным способом, позволяющим точно идентифицировать это животное. Эта норма распространяется и на малые формы хозяйствования, занимающиеся разведением племенных сельскохозяйственных ж</w:t>
      </w:r>
      <w:r w:rsidRPr="003D1EEE">
        <w:rPr>
          <w:rFonts w:eastAsia="Sylfaen"/>
          <w:color w:val="000000" w:themeColor="text1"/>
          <w:spacing w:val="-5"/>
          <w:kern w:val="24"/>
          <w:sz w:val="28"/>
          <w:szCs w:val="28"/>
          <w:lang w:eastAsia="ru-RU"/>
        </w:rPr>
        <w:t>и</w:t>
      </w:r>
      <w:r w:rsidRPr="003D1EEE">
        <w:rPr>
          <w:rFonts w:eastAsia="Sylfaen"/>
          <w:color w:val="000000" w:themeColor="text1"/>
          <w:spacing w:val="-5"/>
          <w:kern w:val="24"/>
          <w:sz w:val="28"/>
          <w:szCs w:val="28"/>
          <w:lang w:eastAsia="ru-RU"/>
        </w:rPr>
        <w:t>вотных и зарегистрированные в Государственном племенном регистре.</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Важным направлением поддержки малых форм хозяйствования на селе я</w:t>
      </w:r>
      <w:r w:rsidRPr="003D1EEE">
        <w:rPr>
          <w:rFonts w:eastAsia="Times New Roman"/>
          <w:color w:val="000000" w:themeColor="text1"/>
          <w:kern w:val="24"/>
          <w:sz w:val="28"/>
          <w:szCs w:val="28"/>
          <w:lang w:eastAsia="ru-RU"/>
        </w:rPr>
        <w:t>в</w:t>
      </w:r>
      <w:r w:rsidRPr="003D1EEE">
        <w:rPr>
          <w:rFonts w:eastAsia="Times New Roman"/>
          <w:color w:val="000000" w:themeColor="text1"/>
          <w:kern w:val="24"/>
          <w:sz w:val="28"/>
          <w:szCs w:val="28"/>
          <w:lang w:eastAsia="ru-RU"/>
        </w:rPr>
        <w:t>ляется развитие сельскохозяйственной потребительской кооперации.</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Количество зарегистрированных по данным государственной регистрации за период с 2006 г. по 2014 г. сельскохозяйственных потребительских кооперат</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вов увеличилось почти в 5 раз и по состоянию на 1 января 2015 г., по данным о</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ганов управления АПК субъектов Российской Федерации, составило 6429, из них 1721 – кредитных, 987 – перерабатывающих, 1494 – снабженческо-сбытовых.</w:t>
      </w:r>
      <w:r w:rsidR="00457BF7">
        <w:rPr>
          <w:rFonts w:eastAsia="Times New Roman"/>
          <w:color w:val="000000" w:themeColor="text1"/>
          <w:kern w:val="24"/>
          <w:sz w:val="28"/>
          <w:szCs w:val="28"/>
          <w:lang w:eastAsia="ru-RU"/>
        </w:rPr>
        <w:t xml:space="preserve"> </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Работающие кооперативы составляют 65,6% их </w:t>
      </w:r>
      <w:r w:rsidR="000C43D5" w:rsidRPr="003D1EEE">
        <w:rPr>
          <w:rFonts w:eastAsia="Times New Roman"/>
          <w:color w:val="000000" w:themeColor="text1"/>
          <w:kern w:val="24"/>
          <w:sz w:val="28"/>
          <w:szCs w:val="28"/>
          <w:lang w:eastAsia="ru-RU"/>
        </w:rPr>
        <w:t xml:space="preserve">общего </w:t>
      </w:r>
      <w:r w:rsidRPr="003D1EEE">
        <w:rPr>
          <w:rFonts w:eastAsia="Times New Roman"/>
          <w:color w:val="000000" w:themeColor="text1"/>
          <w:kern w:val="24"/>
          <w:sz w:val="28"/>
          <w:szCs w:val="28"/>
          <w:lang w:eastAsia="ru-RU"/>
        </w:rPr>
        <w:t>числа. По колич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ству работающих кооперативов лидерами являются Пензенская область (831 р</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 xml:space="preserve">ботающих сельскохозяйственных потребительских кооперативов) и Липецкая область (503 кооператива). </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Более 70 стабильно работающих кооперативов создано в Волгоградской, Иркутской, Калужской, Тюменской областях, республиках</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Мордовия, Татарстан, Чувашской Республике, Краснодарском, Красноярском крае. </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России формируется многоуровневая система сельскохозяйственной кр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дитной кооперации. В 34 субъектах Российской Федерации кредитными коопер</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 xml:space="preserve">тивами первого уровня созданы региональные кооперативы второго уровня. </w:t>
      </w:r>
    </w:p>
    <w:p w:rsidR="00D01F2C" w:rsidRPr="003D1EEE" w:rsidRDefault="00D01F2C" w:rsidP="00D01F2C">
      <w:pPr>
        <w:spacing w:line="240" w:lineRule="auto"/>
        <w:ind w:firstLine="709"/>
        <w:jc w:val="both"/>
        <w:rPr>
          <w:color w:val="000000" w:themeColor="text1"/>
          <w:kern w:val="24"/>
          <w:sz w:val="28"/>
          <w:szCs w:val="28"/>
        </w:rPr>
      </w:pPr>
      <w:r w:rsidRPr="003D1EEE">
        <w:rPr>
          <w:rFonts w:eastAsia="Times New Roman"/>
          <w:color w:val="000000" w:themeColor="text1"/>
          <w:kern w:val="24"/>
          <w:sz w:val="28"/>
          <w:szCs w:val="28"/>
          <w:lang w:eastAsia="ru-RU"/>
        </w:rPr>
        <w:t xml:space="preserve">На федеральном уровне работает </w:t>
      </w:r>
      <w:r w:rsidRPr="003D1EEE">
        <w:rPr>
          <w:color w:val="000000" w:themeColor="text1"/>
          <w:kern w:val="24"/>
          <w:sz w:val="28"/>
          <w:szCs w:val="28"/>
        </w:rPr>
        <w:t>Фонд развития сельской кредитной к</w:t>
      </w:r>
      <w:r w:rsidRPr="003D1EEE">
        <w:rPr>
          <w:color w:val="000000" w:themeColor="text1"/>
          <w:kern w:val="24"/>
          <w:sz w:val="28"/>
          <w:szCs w:val="28"/>
        </w:rPr>
        <w:t>о</w:t>
      </w:r>
      <w:r w:rsidRPr="003D1EEE">
        <w:rPr>
          <w:color w:val="000000" w:themeColor="text1"/>
          <w:kern w:val="24"/>
          <w:sz w:val="28"/>
          <w:szCs w:val="28"/>
        </w:rPr>
        <w:t>операции (</w:t>
      </w:r>
      <w:r w:rsidR="00A10347">
        <w:rPr>
          <w:color w:val="000000" w:themeColor="text1"/>
          <w:kern w:val="24"/>
          <w:sz w:val="28"/>
          <w:szCs w:val="28"/>
        </w:rPr>
        <w:t xml:space="preserve">далее − </w:t>
      </w:r>
      <w:r w:rsidRPr="003D1EEE">
        <w:rPr>
          <w:color w:val="000000" w:themeColor="text1"/>
          <w:kern w:val="24"/>
          <w:sz w:val="28"/>
          <w:szCs w:val="28"/>
        </w:rPr>
        <w:t>ФРСКК), негосударственная, некоммерческая организация, которая</w:t>
      </w:r>
      <w:r w:rsidR="00457BF7">
        <w:rPr>
          <w:color w:val="000000" w:themeColor="text1"/>
          <w:kern w:val="24"/>
          <w:sz w:val="28"/>
          <w:szCs w:val="28"/>
        </w:rPr>
        <w:t xml:space="preserve"> </w:t>
      </w:r>
      <w:r w:rsidRPr="003D1EEE">
        <w:rPr>
          <w:color w:val="000000" w:themeColor="text1"/>
          <w:kern w:val="24"/>
          <w:sz w:val="28"/>
          <w:szCs w:val="28"/>
        </w:rPr>
        <w:t>была создана в феврале 1997 года по инициативе и при поддержке Ми</w:t>
      </w:r>
      <w:r w:rsidRPr="003D1EEE">
        <w:rPr>
          <w:color w:val="000000" w:themeColor="text1"/>
          <w:kern w:val="24"/>
          <w:sz w:val="28"/>
          <w:szCs w:val="28"/>
        </w:rPr>
        <w:t>н</w:t>
      </w:r>
      <w:r w:rsidRPr="003D1EEE">
        <w:rPr>
          <w:color w:val="000000" w:themeColor="text1"/>
          <w:kern w:val="24"/>
          <w:sz w:val="28"/>
          <w:szCs w:val="28"/>
        </w:rPr>
        <w:t>сельхоза России, Минфина России, Минэкономразвития России, АККОР</w:t>
      </w:r>
      <w:r w:rsidR="00457BF7">
        <w:rPr>
          <w:color w:val="000000" w:themeColor="text1"/>
          <w:kern w:val="24"/>
          <w:sz w:val="28"/>
          <w:szCs w:val="28"/>
        </w:rPr>
        <w:t xml:space="preserve"> </w:t>
      </w:r>
      <w:r w:rsidRPr="003D1EEE">
        <w:rPr>
          <w:color w:val="000000" w:themeColor="text1"/>
          <w:kern w:val="24"/>
          <w:sz w:val="28"/>
          <w:szCs w:val="28"/>
        </w:rPr>
        <w:t xml:space="preserve">и Союза сельских кредитных кооперативов для развития сельскохозяйственной </w:t>
      </w:r>
      <w:r w:rsidR="00A10347" w:rsidRPr="003D1EEE">
        <w:rPr>
          <w:color w:val="000000" w:themeColor="text1"/>
          <w:kern w:val="24"/>
          <w:sz w:val="28"/>
          <w:szCs w:val="28"/>
        </w:rPr>
        <w:t xml:space="preserve">кредитной </w:t>
      </w:r>
      <w:r w:rsidRPr="003D1EEE">
        <w:rPr>
          <w:color w:val="000000" w:themeColor="text1"/>
          <w:kern w:val="24"/>
          <w:sz w:val="28"/>
          <w:szCs w:val="28"/>
        </w:rPr>
        <w:t>потребительской кооперации в России</w:t>
      </w:r>
      <w:r w:rsidR="00A10347">
        <w:rPr>
          <w:color w:val="000000" w:themeColor="text1"/>
          <w:kern w:val="24"/>
          <w:sz w:val="28"/>
          <w:szCs w:val="28"/>
        </w:rPr>
        <w:t xml:space="preserve"> (далее − СКПК)</w:t>
      </w:r>
      <w:r w:rsidRPr="003D1EEE">
        <w:rPr>
          <w:color w:val="000000" w:themeColor="text1"/>
          <w:kern w:val="24"/>
          <w:sz w:val="28"/>
          <w:szCs w:val="28"/>
        </w:rPr>
        <w:t>.</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В первую очередь, Фонд осуществляет помощь сельским кредитным к</w:t>
      </w:r>
      <w:r w:rsidRPr="003D1EEE">
        <w:rPr>
          <w:color w:val="000000" w:themeColor="text1"/>
          <w:kern w:val="24"/>
          <w:sz w:val="28"/>
          <w:szCs w:val="28"/>
        </w:rPr>
        <w:t>о</w:t>
      </w:r>
      <w:r w:rsidRPr="003D1EEE">
        <w:rPr>
          <w:color w:val="000000" w:themeColor="text1"/>
          <w:kern w:val="24"/>
          <w:sz w:val="28"/>
          <w:szCs w:val="28"/>
        </w:rPr>
        <w:t xml:space="preserve">оперативам по привлечению средств в систему сельской кредитной кооперации через оказание финансовой поддержки кооперативам в форме предоставления </w:t>
      </w:r>
      <w:r w:rsidR="000C43D5" w:rsidRPr="003D1EEE">
        <w:rPr>
          <w:color w:val="000000" w:themeColor="text1"/>
          <w:kern w:val="24"/>
          <w:sz w:val="28"/>
          <w:szCs w:val="28"/>
        </w:rPr>
        <w:t>займов,</w:t>
      </w:r>
      <w:r w:rsidRPr="003D1EEE">
        <w:rPr>
          <w:color w:val="000000" w:themeColor="text1"/>
          <w:kern w:val="24"/>
          <w:sz w:val="28"/>
          <w:szCs w:val="28"/>
        </w:rPr>
        <w:t xml:space="preserve"> как за счет собственных средств, так</w:t>
      </w:r>
      <w:r w:rsidR="00457BF7">
        <w:rPr>
          <w:color w:val="000000" w:themeColor="text1"/>
          <w:kern w:val="24"/>
          <w:sz w:val="28"/>
          <w:szCs w:val="28"/>
        </w:rPr>
        <w:t xml:space="preserve"> </w:t>
      </w:r>
      <w:r w:rsidRPr="003D1EEE">
        <w:rPr>
          <w:color w:val="000000" w:themeColor="text1"/>
          <w:kern w:val="24"/>
          <w:sz w:val="28"/>
          <w:szCs w:val="28"/>
        </w:rPr>
        <w:t>и за счет дополнительных средств, привлеченных от различных инвесторов. За время своего функционирования ФРСКК оказал поддержку</w:t>
      </w:r>
      <w:r w:rsidR="00457BF7">
        <w:rPr>
          <w:color w:val="000000" w:themeColor="text1"/>
          <w:kern w:val="24"/>
          <w:sz w:val="28"/>
          <w:szCs w:val="28"/>
        </w:rPr>
        <w:t xml:space="preserve"> </w:t>
      </w:r>
      <w:r w:rsidRPr="003D1EEE">
        <w:rPr>
          <w:color w:val="000000" w:themeColor="text1"/>
          <w:kern w:val="24"/>
          <w:sz w:val="28"/>
          <w:szCs w:val="28"/>
        </w:rPr>
        <w:t>180 сельскохозяйственным потребительским креди</w:t>
      </w:r>
      <w:r w:rsidRPr="003D1EEE">
        <w:rPr>
          <w:color w:val="000000" w:themeColor="text1"/>
          <w:kern w:val="24"/>
          <w:sz w:val="28"/>
          <w:szCs w:val="28"/>
        </w:rPr>
        <w:t>т</w:t>
      </w:r>
      <w:r w:rsidRPr="003D1EEE">
        <w:rPr>
          <w:color w:val="000000" w:themeColor="text1"/>
          <w:kern w:val="24"/>
          <w:sz w:val="28"/>
          <w:szCs w:val="28"/>
        </w:rPr>
        <w:t>ным кооперативам, часть из которых финансируется через кооперативы 2-го уровня (региональные кооперативы). За 16 лет Фонд предоставил сельскохозя</w:t>
      </w:r>
      <w:r w:rsidRPr="003D1EEE">
        <w:rPr>
          <w:color w:val="000000" w:themeColor="text1"/>
          <w:kern w:val="24"/>
          <w:sz w:val="28"/>
          <w:szCs w:val="28"/>
        </w:rPr>
        <w:t>й</w:t>
      </w:r>
      <w:r w:rsidRPr="003D1EEE">
        <w:rPr>
          <w:color w:val="000000" w:themeColor="text1"/>
          <w:kern w:val="24"/>
          <w:sz w:val="28"/>
          <w:szCs w:val="28"/>
        </w:rPr>
        <w:t>ственным кредитным потребительским кооперативам около 4 тыс. займов на о</w:t>
      </w:r>
      <w:r w:rsidRPr="003D1EEE">
        <w:rPr>
          <w:color w:val="000000" w:themeColor="text1"/>
          <w:kern w:val="24"/>
          <w:sz w:val="28"/>
          <w:szCs w:val="28"/>
        </w:rPr>
        <w:t>б</w:t>
      </w:r>
      <w:r w:rsidRPr="003D1EEE">
        <w:rPr>
          <w:color w:val="000000" w:themeColor="text1"/>
          <w:kern w:val="24"/>
          <w:sz w:val="28"/>
          <w:szCs w:val="28"/>
        </w:rPr>
        <w:t xml:space="preserve">щую сумму более 2,6 млрд </w:t>
      </w:r>
      <w:r w:rsidR="002B7A9E">
        <w:rPr>
          <w:color w:val="000000" w:themeColor="text1"/>
          <w:kern w:val="24"/>
          <w:sz w:val="28"/>
          <w:szCs w:val="28"/>
        </w:rPr>
        <w:t xml:space="preserve"> руб.</w:t>
      </w:r>
      <w:r w:rsidRPr="003D1EEE">
        <w:rPr>
          <w:color w:val="000000" w:themeColor="text1"/>
          <w:kern w:val="24"/>
          <w:sz w:val="28"/>
          <w:szCs w:val="28"/>
        </w:rPr>
        <w:t>, благодаря чему поддержку получили 15,3 тыс. членов кооперативов, в том числе:</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9 тыс. крестьянских (фермерских) хозяйств;</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4,6 тыс. личных подсобных хозяйств;</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1,3 тыс. сельскохозяйственных организаций.</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В настоящее время в ФРСКК аккредитовано 57 кооперативов, в т. ч. 2 СКПК 3-го уровня, 17 СКПК 2-го уровня, 38 СКПК 1-го уровня из 30 субъектов Российской Федерации.</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За период с 2012 по 2014 годы займы были предоставлены 21 кооперативу, в том числе 1 кооператив 3-го уровня, 7 кооперативов 2-го уровня, 13 кооперат</w:t>
      </w:r>
      <w:r w:rsidRPr="003D1EEE">
        <w:rPr>
          <w:color w:val="000000" w:themeColor="text1"/>
          <w:kern w:val="24"/>
          <w:sz w:val="28"/>
          <w:szCs w:val="28"/>
        </w:rPr>
        <w:t>и</w:t>
      </w:r>
      <w:r w:rsidRPr="003D1EEE">
        <w:rPr>
          <w:color w:val="000000" w:themeColor="text1"/>
          <w:kern w:val="24"/>
          <w:sz w:val="28"/>
          <w:szCs w:val="28"/>
        </w:rPr>
        <w:t>вов 1-го уровня из 10 субъектов Российской Федерации.</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В 2013 – 2014 гг. через ФРСКК получили поддержку 543 члена сельскох</w:t>
      </w:r>
      <w:r w:rsidRPr="003D1EEE">
        <w:rPr>
          <w:color w:val="000000" w:themeColor="text1"/>
          <w:kern w:val="24"/>
          <w:sz w:val="28"/>
          <w:szCs w:val="28"/>
        </w:rPr>
        <w:t>о</w:t>
      </w:r>
      <w:r w:rsidRPr="003D1EEE">
        <w:rPr>
          <w:color w:val="000000" w:themeColor="text1"/>
          <w:kern w:val="24"/>
          <w:sz w:val="28"/>
          <w:szCs w:val="28"/>
        </w:rPr>
        <w:t>зяйственных кредитных потребительских кооперативов, в том числе: 357 кр</w:t>
      </w:r>
      <w:r w:rsidRPr="003D1EEE">
        <w:rPr>
          <w:color w:val="000000" w:themeColor="text1"/>
          <w:kern w:val="24"/>
          <w:sz w:val="28"/>
          <w:szCs w:val="28"/>
        </w:rPr>
        <w:t>е</w:t>
      </w:r>
      <w:r w:rsidRPr="003D1EEE">
        <w:rPr>
          <w:color w:val="000000" w:themeColor="text1"/>
          <w:kern w:val="24"/>
          <w:sz w:val="28"/>
          <w:szCs w:val="28"/>
        </w:rPr>
        <w:lastRenderedPageBreak/>
        <w:t>стьянских (фермерских) хозяйств, 152 личных подсобных хозяйств и 34 сельск</w:t>
      </w:r>
      <w:r w:rsidRPr="003D1EEE">
        <w:rPr>
          <w:color w:val="000000" w:themeColor="text1"/>
          <w:kern w:val="24"/>
          <w:sz w:val="28"/>
          <w:szCs w:val="28"/>
        </w:rPr>
        <w:t>о</w:t>
      </w:r>
      <w:r w:rsidRPr="003D1EEE">
        <w:rPr>
          <w:color w:val="000000" w:themeColor="text1"/>
          <w:kern w:val="24"/>
          <w:sz w:val="28"/>
          <w:szCs w:val="28"/>
        </w:rPr>
        <w:t>хозяйственных организаций.</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xml:space="preserve">В 2013 г. заключено 104 договора займа, на сумму 86,5 </w:t>
      </w:r>
      <w:r w:rsidR="005E290F" w:rsidRPr="003D1EEE">
        <w:rPr>
          <w:color w:val="000000" w:themeColor="text1"/>
          <w:kern w:val="24"/>
          <w:sz w:val="28"/>
          <w:szCs w:val="28"/>
        </w:rPr>
        <w:t>млн</w:t>
      </w:r>
      <w:r w:rsidRPr="003D1EEE">
        <w:rPr>
          <w:color w:val="000000" w:themeColor="text1"/>
          <w:kern w:val="24"/>
          <w:sz w:val="28"/>
          <w:szCs w:val="28"/>
        </w:rPr>
        <w:t xml:space="preserve"> </w:t>
      </w:r>
      <w:r w:rsidR="002B7A9E">
        <w:rPr>
          <w:color w:val="000000" w:themeColor="text1"/>
          <w:kern w:val="24"/>
          <w:sz w:val="28"/>
          <w:szCs w:val="28"/>
        </w:rPr>
        <w:t xml:space="preserve"> руб.</w:t>
      </w:r>
      <w:r w:rsidRPr="003D1EEE">
        <w:rPr>
          <w:color w:val="000000" w:themeColor="text1"/>
          <w:kern w:val="24"/>
          <w:sz w:val="28"/>
          <w:szCs w:val="28"/>
        </w:rPr>
        <w:t xml:space="preserve"> Средства были направлены 50 кооперативам</w:t>
      </w:r>
      <w:r w:rsidR="00457BF7">
        <w:rPr>
          <w:color w:val="000000" w:themeColor="text1"/>
          <w:kern w:val="24"/>
          <w:sz w:val="28"/>
          <w:szCs w:val="28"/>
        </w:rPr>
        <w:t xml:space="preserve"> </w:t>
      </w:r>
      <w:r w:rsidRPr="003D1EEE">
        <w:rPr>
          <w:color w:val="000000" w:themeColor="text1"/>
          <w:kern w:val="24"/>
          <w:sz w:val="28"/>
          <w:szCs w:val="28"/>
        </w:rPr>
        <w:t>из 9 субъектов Российской Федерации.</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xml:space="preserve">В 2014 г. заключено 90 договора займа, на сумму 87,0 </w:t>
      </w:r>
      <w:r w:rsidR="005E290F" w:rsidRPr="003D1EEE">
        <w:rPr>
          <w:color w:val="000000" w:themeColor="text1"/>
          <w:kern w:val="24"/>
          <w:sz w:val="28"/>
          <w:szCs w:val="28"/>
        </w:rPr>
        <w:t>млн</w:t>
      </w:r>
      <w:r w:rsidRPr="003D1EEE">
        <w:rPr>
          <w:color w:val="000000" w:themeColor="text1"/>
          <w:kern w:val="24"/>
          <w:sz w:val="28"/>
          <w:szCs w:val="28"/>
        </w:rPr>
        <w:t xml:space="preserve"> </w:t>
      </w:r>
      <w:r w:rsidR="002B7A9E">
        <w:rPr>
          <w:color w:val="000000" w:themeColor="text1"/>
          <w:kern w:val="24"/>
          <w:sz w:val="28"/>
          <w:szCs w:val="28"/>
        </w:rPr>
        <w:t xml:space="preserve"> руб.</w:t>
      </w:r>
      <w:r w:rsidRPr="003D1EEE">
        <w:rPr>
          <w:color w:val="000000" w:themeColor="text1"/>
          <w:kern w:val="24"/>
          <w:sz w:val="28"/>
          <w:szCs w:val="28"/>
        </w:rPr>
        <w:t xml:space="preserve"> Средства были направлены 48 кооперативам</w:t>
      </w:r>
      <w:r w:rsidR="00457BF7">
        <w:rPr>
          <w:color w:val="000000" w:themeColor="text1"/>
          <w:kern w:val="24"/>
          <w:sz w:val="28"/>
          <w:szCs w:val="28"/>
        </w:rPr>
        <w:t xml:space="preserve"> </w:t>
      </w:r>
      <w:r w:rsidRPr="003D1EEE">
        <w:rPr>
          <w:color w:val="000000" w:themeColor="text1"/>
          <w:kern w:val="24"/>
          <w:sz w:val="28"/>
          <w:szCs w:val="28"/>
        </w:rPr>
        <w:t>из 9 субъектов Российской Федерации.</w:t>
      </w:r>
    </w:p>
    <w:p w:rsidR="00D01F2C" w:rsidRPr="003D1EEE" w:rsidRDefault="00D01F2C" w:rsidP="00D01F2C">
      <w:pPr>
        <w:spacing w:line="240" w:lineRule="auto"/>
        <w:ind w:firstLine="720"/>
        <w:jc w:val="both"/>
        <w:rPr>
          <w:color w:val="000000" w:themeColor="text1"/>
          <w:kern w:val="24"/>
          <w:sz w:val="28"/>
          <w:szCs w:val="28"/>
        </w:rPr>
      </w:pPr>
      <w:r w:rsidRPr="003D1EEE">
        <w:rPr>
          <w:color w:val="000000" w:themeColor="text1"/>
          <w:kern w:val="24"/>
          <w:sz w:val="28"/>
          <w:szCs w:val="28"/>
        </w:rPr>
        <w:t>В целом по Российской Федерации систему потребительской кооперации можно условно разделить на две составные части – потребительская кооперация системы Центросоюза Российской Федерации и сельскохозяйственная потреб</w:t>
      </w:r>
      <w:r w:rsidRPr="003D1EEE">
        <w:rPr>
          <w:color w:val="000000" w:themeColor="text1"/>
          <w:kern w:val="24"/>
          <w:sz w:val="28"/>
          <w:szCs w:val="28"/>
        </w:rPr>
        <w:t>и</w:t>
      </w:r>
      <w:r w:rsidRPr="003D1EEE">
        <w:rPr>
          <w:color w:val="000000" w:themeColor="text1"/>
          <w:kern w:val="24"/>
          <w:sz w:val="28"/>
          <w:szCs w:val="28"/>
        </w:rPr>
        <w:t>тельская кооперация.</w:t>
      </w:r>
    </w:p>
    <w:p w:rsidR="00D01F2C" w:rsidRPr="003D1EEE" w:rsidRDefault="00D01F2C" w:rsidP="00D01F2C">
      <w:pPr>
        <w:spacing w:line="240" w:lineRule="auto"/>
        <w:ind w:firstLine="720"/>
        <w:jc w:val="both"/>
        <w:rPr>
          <w:color w:val="000000" w:themeColor="text1"/>
          <w:kern w:val="24"/>
          <w:sz w:val="28"/>
          <w:szCs w:val="28"/>
        </w:rPr>
      </w:pPr>
      <w:r w:rsidRPr="003D1EEE">
        <w:rPr>
          <w:color w:val="000000" w:themeColor="text1"/>
          <w:kern w:val="24"/>
          <w:sz w:val="28"/>
          <w:szCs w:val="28"/>
        </w:rPr>
        <w:t>Организации потребительской кооперации осуществляют свою деятел</w:t>
      </w:r>
      <w:r w:rsidRPr="003D1EEE">
        <w:rPr>
          <w:color w:val="000000" w:themeColor="text1"/>
          <w:kern w:val="24"/>
          <w:sz w:val="28"/>
          <w:szCs w:val="28"/>
        </w:rPr>
        <w:t>ь</w:t>
      </w:r>
      <w:r w:rsidRPr="003D1EEE">
        <w:rPr>
          <w:color w:val="000000" w:themeColor="text1"/>
          <w:kern w:val="24"/>
          <w:sz w:val="28"/>
          <w:szCs w:val="28"/>
        </w:rPr>
        <w:t>ность в соответствии с Законом Российской Федерации от 19.06.1992 № 3085-1 «О потребительской кооперации (потребительских обществах, их союзах) в Ро</w:t>
      </w:r>
      <w:r w:rsidRPr="003D1EEE">
        <w:rPr>
          <w:color w:val="000000" w:themeColor="text1"/>
          <w:kern w:val="24"/>
          <w:sz w:val="28"/>
          <w:szCs w:val="28"/>
        </w:rPr>
        <w:t>с</w:t>
      </w:r>
      <w:r w:rsidRPr="003D1EEE">
        <w:rPr>
          <w:color w:val="000000" w:themeColor="text1"/>
          <w:kern w:val="24"/>
          <w:sz w:val="28"/>
          <w:szCs w:val="28"/>
        </w:rPr>
        <w:t>сийской Федерации». Их деятельность координируется центральным союзом п</w:t>
      </w:r>
      <w:r w:rsidRPr="003D1EEE">
        <w:rPr>
          <w:color w:val="000000" w:themeColor="text1"/>
          <w:kern w:val="24"/>
          <w:sz w:val="28"/>
          <w:szCs w:val="28"/>
        </w:rPr>
        <w:t>о</w:t>
      </w:r>
      <w:r w:rsidRPr="003D1EEE">
        <w:rPr>
          <w:color w:val="000000" w:themeColor="text1"/>
          <w:kern w:val="24"/>
          <w:sz w:val="28"/>
          <w:szCs w:val="28"/>
        </w:rPr>
        <w:t xml:space="preserve">требительских обществ России (Центросоюз Российской Федерации). </w:t>
      </w:r>
    </w:p>
    <w:p w:rsidR="00D01F2C" w:rsidRPr="003D1EEE" w:rsidRDefault="00D01F2C" w:rsidP="00D01F2C">
      <w:pPr>
        <w:spacing w:line="240" w:lineRule="auto"/>
        <w:ind w:firstLine="720"/>
        <w:jc w:val="both"/>
        <w:rPr>
          <w:color w:val="000000" w:themeColor="text1"/>
          <w:kern w:val="24"/>
          <w:sz w:val="28"/>
          <w:szCs w:val="28"/>
        </w:rPr>
      </w:pPr>
      <w:r w:rsidRPr="003D1EEE">
        <w:rPr>
          <w:color w:val="000000" w:themeColor="text1"/>
          <w:kern w:val="24"/>
          <w:sz w:val="28"/>
          <w:szCs w:val="28"/>
        </w:rPr>
        <w:t>Современная система потребительских обществ России представлена Це</w:t>
      </w:r>
      <w:r w:rsidRPr="003D1EEE">
        <w:rPr>
          <w:color w:val="000000" w:themeColor="text1"/>
          <w:kern w:val="24"/>
          <w:sz w:val="28"/>
          <w:szCs w:val="28"/>
        </w:rPr>
        <w:t>н</w:t>
      </w:r>
      <w:r w:rsidRPr="003D1EEE">
        <w:rPr>
          <w:color w:val="000000" w:themeColor="text1"/>
          <w:kern w:val="24"/>
          <w:sz w:val="28"/>
          <w:szCs w:val="28"/>
        </w:rPr>
        <w:t>тросоюзом Российской Федерации и 76 региональными потребительскими со</w:t>
      </w:r>
      <w:r w:rsidRPr="003D1EEE">
        <w:rPr>
          <w:color w:val="000000" w:themeColor="text1"/>
          <w:kern w:val="24"/>
          <w:sz w:val="28"/>
          <w:szCs w:val="28"/>
        </w:rPr>
        <w:t>ю</w:t>
      </w:r>
      <w:r w:rsidRPr="003D1EEE">
        <w:rPr>
          <w:color w:val="000000" w:themeColor="text1"/>
          <w:kern w:val="24"/>
          <w:sz w:val="28"/>
          <w:szCs w:val="28"/>
        </w:rPr>
        <w:t>зами, в состав которых входит 3100 потребительских обществ.</w:t>
      </w:r>
    </w:p>
    <w:p w:rsidR="00D01F2C" w:rsidRPr="003D1EEE" w:rsidRDefault="00D01F2C" w:rsidP="00D01F2C">
      <w:pPr>
        <w:spacing w:line="240" w:lineRule="auto"/>
        <w:ind w:firstLine="720"/>
        <w:jc w:val="both"/>
        <w:rPr>
          <w:color w:val="000000" w:themeColor="text1"/>
          <w:kern w:val="24"/>
          <w:sz w:val="28"/>
          <w:szCs w:val="28"/>
        </w:rPr>
      </w:pPr>
      <w:r w:rsidRPr="003D1EEE">
        <w:rPr>
          <w:color w:val="000000" w:themeColor="text1"/>
          <w:kern w:val="24"/>
          <w:sz w:val="28"/>
          <w:szCs w:val="28"/>
        </w:rPr>
        <w:t>Согласно информации Центросоюза Российской Федерации, сельскохозя</w:t>
      </w:r>
      <w:r w:rsidRPr="003D1EEE">
        <w:rPr>
          <w:color w:val="000000" w:themeColor="text1"/>
          <w:kern w:val="24"/>
          <w:sz w:val="28"/>
          <w:szCs w:val="28"/>
        </w:rPr>
        <w:t>й</w:t>
      </w:r>
      <w:r w:rsidRPr="003D1EEE">
        <w:rPr>
          <w:color w:val="000000" w:themeColor="text1"/>
          <w:kern w:val="24"/>
          <w:sz w:val="28"/>
          <w:szCs w:val="28"/>
        </w:rPr>
        <w:t>ственную продукцию принимают у фермеров и владельцев личных подворий 16,6 тыс. магазинов-приемозаготовительных пункта, 13,5 тыс. универсальных приемозаготовительных пунктов, 2,3 тыс. пунктов приема молока. Промышле</w:t>
      </w:r>
      <w:r w:rsidRPr="003D1EEE">
        <w:rPr>
          <w:color w:val="000000" w:themeColor="text1"/>
          <w:kern w:val="24"/>
          <w:sz w:val="28"/>
          <w:szCs w:val="28"/>
        </w:rPr>
        <w:t>н</w:t>
      </w:r>
      <w:r w:rsidRPr="003D1EEE">
        <w:rPr>
          <w:color w:val="000000" w:themeColor="text1"/>
          <w:kern w:val="24"/>
          <w:sz w:val="28"/>
          <w:szCs w:val="28"/>
        </w:rPr>
        <w:t>ную переработку продукции ведут 7,2 тыс. производственных цехов.</w:t>
      </w:r>
    </w:p>
    <w:p w:rsidR="00D01F2C" w:rsidRPr="003D1EEE" w:rsidRDefault="00D01F2C" w:rsidP="00D01F2C">
      <w:pPr>
        <w:spacing w:line="240" w:lineRule="auto"/>
        <w:ind w:firstLine="720"/>
        <w:jc w:val="both"/>
        <w:rPr>
          <w:color w:val="000000" w:themeColor="text1"/>
          <w:kern w:val="24"/>
          <w:sz w:val="28"/>
          <w:szCs w:val="28"/>
        </w:rPr>
      </w:pPr>
      <w:r w:rsidRPr="003D1EEE">
        <w:rPr>
          <w:color w:val="000000" w:themeColor="text1"/>
          <w:kern w:val="24"/>
          <w:sz w:val="28"/>
          <w:szCs w:val="28"/>
        </w:rPr>
        <w:t>Потребительские общества осуществляют деятельность, связанную, пре</w:t>
      </w:r>
      <w:r w:rsidRPr="003D1EEE">
        <w:rPr>
          <w:color w:val="000000" w:themeColor="text1"/>
          <w:kern w:val="24"/>
          <w:sz w:val="28"/>
          <w:szCs w:val="28"/>
        </w:rPr>
        <w:t>ж</w:t>
      </w:r>
      <w:r w:rsidRPr="003D1EEE">
        <w:rPr>
          <w:color w:val="000000" w:themeColor="text1"/>
          <w:kern w:val="24"/>
          <w:sz w:val="28"/>
          <w:szCs w:val="28"/>
        </w:rPr>
        <w:t xml:space="preserve">де всего, с торговлей, общественным питанием, пошивом одежды и др. </w:t>
      </w:r>
    </w:p>
    <w:p w:rsidR="00D01F2C" w:rsidRPr="003D1EEE" w:rsidRDefault="00D01F2C" w:rsidP="00D01F2C">
      <w:pPr>
        <w:spacing w:line="240" w:lineRule="auto"/>
        <w:ind w:firstLine="720"/>
        <w:jc w:val="both"/>
        <w:rPr>
          <w:color w:val="000000" w:themeColor="text1"/>
          <w:kern w:val="24"/>
          <w:sz w:val="28"/>
          <w:szCs w:val="28"/>
        </w:rPr>
      </w:pPr>
      <w:r w:rsidRPr="003D1EEE">
        <w:rPr>
          <w:color w:val="000000" w:themeColor="text1"/>
          <w:kern w:val="24"/>
          <w:sz w:val="28"/>
          <w:szCs w:val="28"/>
        </w:rPr>
        <w:t xml:space="preserve">Пайщиками обществ являются около 4 </w:t>
      </w:r>
      <w:r w:rsidR="005E290F" w:rsidRPr="003D1EEE">
        <w:rPr>
          <w:color w:val="000000" w:themeColor="text1"/>
          <w:kern w:val="24"/>
          <w:sz w:val="28"/>
          <w:szCs w:val="28"/>
        </w:rPr>
        <w:t>млн</w:t>
      </w:r>
      <w:r w:rsidRPr="003D1EEE">
        <w:rPr>
          <w:color w:val="000000" w:themeColor="text1"/>
          <w:kern w:val="24"/>
          <w:sz w:val="28"/>
          <w:szCs w:val="28"/>
        </w:rPr>
        <w:t xml:space="preserve"> человек. В последние годы это количество значительно сократилось. Так,</w:t>
      </w:r>
      <w:r w:rsidR="000C43D5">
        <w:rPr>
          <w:color w:val="000000" w:themeColor="text1"/>
          <w:kern w:val="24"/>
          <w:sz w:val="28"/>
          <w:szCs w:val="28"/>
        </w:rPr>
        <w:t xml:space="preserve"> в 2002 г. эта цифра составляла</w:t>
      </w:r>
      <w:r w:rsidR="000C43D5">
        <w:rPr>
          <w:color w:val="000000" w:themeColor="text1"/>
          <w:kern w:val="24"/>
          <w:sz w:val="28"/>
          <w:szCs w:val="28"/>
        </w:rPr>
        <w:br/>
      </w:r>
      <w:r w:rsidRPr="003D1EEE">
        <w:rPr>
          <w:color w:val="000000" w:themeColor="text1"/>
          <w:kern w:val="24"/>
          <w:sz w:val="28"/>
          <w:szCs w:val="28"/>
        </w:rPr>
        <w:t xml:space="preserve">14 </w:t>
      </w:r>
      <w:r w:rsidR="005E290F" w:rsidRPr="003D1EEE">
        <w:rPr>
          <w:color w:val="000000" w:themeColor="text1"/>
          <w:kern w:val="24"/>
          <w:sz w:val="28"/>
          <w:szCs w:val="28"/>
        </w:rPr>
        <w:t>млн</w:t>
      </w:r>
      <w:r w:rsidRPr="003D1EEE">
        <w:rPr>
          <w:color w:val="000000" w:themeColor="text1"/>
          <w:kern w:val="24"/>
          <w:sz w:val="28"/>
          <w:szCs w:val="28"/>
        </w:rPr>
        <w:t xml:space="preserve"> человек.</w:t>
      </w:r>
    </w:p>
    <w:p w:rsidR="00D01F2C" w:rsidRPr="003D1EEE" w:rsidRDefault="00D01F2C" w:rsidP="00D01F2C">
      <w:pPr>
        <w:tabs>
          <w:tab w:val="left" w:pos="9781"/>
          <w:tab w:val="left" w:pos="9923"/>
        </w:tabs>
        <w:spacing w:line="240" w:lineRule="auto"/>
        <w:ind w:firstLine="720"/>
        <w:jc w:val="both"/>
        <w:rPr>
          <w:color w:val="000000" w:themeColor="text1"/>
          <w:kern w:val="24"/>
          <w:sz w:val="28"/>
          <w:szCs w:val="28"/>
        </w:rPr>
      </w:pPr>
      <w:r w:rsidRPr="003D1EEE">
        <w:rPr>
          <w:color w:val="000000" w:themeColor="text1"/>
          <w:kern w:val="24"/>
          <w:sz w:val="28"/>
          <w:szCs w:val="28"/>
        </w:rPr>
        <w:t>Совокупный объем деятельности организаций потребительской коопер</w:t>
      </w:r>
      <w:r w:rsidRPr="003D1EEE">
        <w:rPr>
          <w:color w:val="000000" w:themeColor="text1"/>
          <w:kern w:val="24"/>
          <w:sz w:val="28"/>
          <w:szCs w:val="28"/>
        </w:rPr>
        <w:t>а</w:t>
      </w:r>
      <w:r w:rsidRPr="003D1EEE">
        <w:rPr>
          <w:color w:val="000000" w:themeColor="text1"/>
          <w:kern w:val="24"/>
          <w:sz w:val="28"/>
          <w:szCs w:val="28"/>
        </w:rPr>
        <w:t xml:space="preserve">ции системы Центросоюза Российской Федерации в 2013 году составил около 260 млрд </w:t>
      </w:r>
      <w:r w:rsidR="002B7A9E">
        <w:rPr>
          <w:color w:val="000000" w:themeColor="text1"/>
          <w:kern w:val="24"/>
          <w:sz w:val="28"/>
          <w:szCs w:val="28"/>
        </w:rPr>
        <w:t xml:space="preserve"> руб.</w:t>
      </w:r>
      <w:r w:rsidRPr="003D1EEE">
        <w:rPr>
          <w:color w:val="000000" w:themeColor="text1"/>
          <w:kern w:val="24"/>
          <w:sz w:val="28"/>
          <w:szCs w:val="28"/>
        </w:rPr>
        <w:t xml:space="preserve"> </w:t>
      </w:r>
    </w:p>
    <w:p w:rsidR="00D01F2C" w:rsidRPr="003D1EEE" w:rsidRDefault="00D01F2C" w:rsidP="00D01F2C">
      <w:pPr>
        <w:spacing w:line="240" w:lineRule="auto"/>
        <w:ind w:firstLine="720"/>
        <w:jc w:val="both"/>
        <w:rPr>
          <w:color w:val="000000" w:themeColor="text1"/>
          <w:kern w:val="24"/>
          <w:sz w:val="28"/>
          <w:szCs w:val="28"/>
        </w:rPr>
      </w:pPr>
      <w:r w:rsidRPr="003D1EEE">
        <w:rPr>
          <w:color w:val="000000" w:themeColor="text1"/>
          <w:kern w:val="24"/>
          <w:sz w:val="28"/>
          <w:szCs w:val="28"/>
        </w:rPr>
        <w:t>Потребительская кооперация работает как правило с самыми мелкими формами хозяйствования – личными подсобными хозяйствами, мелкими кр</w:t>
      </w:r>
      <w:r w:rsidRPr="003D1EEE">
        <w:rPr>
          <w:color w:val="000000" w:themeColor="text1"/>
          <w:kern w:val="24"/>
          <w:sz w:val="28"/>
          <w:szCs w:val="28"/>
        </w:rPr>
        <w:t>е</w:t>
      </w:r>
      <w:r w:rsidRPr="003D1EEE">
        <w:rPr>
          <w:color w:val="000000" w:themeColor="text1"/>
          <w:kern w:val="24"/>
          <w:sz w:val="28"/>
          <w:szCs w:val="28"/>
        </w:rPr>
        <w:t>стьянскими хозяйствами. При том, что развитие таких форм</w:t>
      </w:r>
      <w:r w:rsidR="00457BF7">
        <w:rPr>
          <w:color w:val="000000" w:themeColor="text1"/>
          <w:kern w:val="24"/>
          <w:sz w:val="28"/>
          <w:szCs w:val="28"/>
        </w:rPr>
        <w:t xml:space="preserve"> </w:t>
      </w:r>
      <w:r w:rsidRPr="003D1EEE">
        <w:rPr>
          <w:color w:val="000000" w:themeColor="text1"/>
          <w:kern w:val="24"/>
          <w:sz w:val="28"/>
          <w:szCs w:val="28"/>
        </w:rPr>
        <w:t>является серьезны</w:t>
      </w:r>
      <w:r w:rsidR="00164EA3">
        <w:rPr>
          <w:color w:val="000000" w:themeColor="text1"/>
          <w:kern w:val="24"/>
          <w:sz w:val="28"/>
          <w:szCs w:val="28"/>
        </w:rPr>
        <w:t>м</w:t>
      </w:r>
      <w:r w:rsidRPr="003D1EEE">
        <w:rPr>
          <w:color w:val="000000" w:themeColor="text1"/>
          <w:kern w:val="24"/>
          <w:sz w:val="28"/>
          <w:szCs w:val="28"/>
        </w:rPr>
        <w:t xml:space="preserve"> составляющим развития села, необходимо учитывать, что развитие сельскох</w:t>
      </w:r>
      <w:r w:rsidRPr="003D1EEE">
        <w:rPr>
          <w:color w:val="000000" w:themeColor="text1"/>
          <w:kern w:val="24"/>
          <w:sz w:val="28"/>
          <w:szCs w:val="28"/>
        </w:rPr>
        <w:t>о</w:t>
      </w:r>
      <w:r w:rsidRPr="003D1EEE">
        <w:rPr>
          <w:color w:val="000000" w:themeColor="text1"/>
          <w:kern w:val="24"/>
          <w:sz w:val="28"/>
          <w:szCs w:val="28"/>
        </w:rPr>
        <w:t>зяйственной занятости через малые формы хозяйствования имеет ряд особенн</w:t>
      </w:r>
      <w:r w:rsidRPr="003D1EEE">
        <w:rPr>
          <w:color w:val="000000" w:themeColor="text1"/>
          <w:kern w:val="24"/>
          <w:sz w:val="28"/>
          <w:szCs w:val="28"/>
        </w:rPr>
        <w:t>о</w:t>
      </w:r>
      <w:r w:rsidRPr="003D1EEE">
        <w:rPr>
          <w:color w:val="000000" w:themeColor="text1"/>
          <w:kern w:val="24"/>
          <w:sz w:val="28"/>
          <w:szCs w:val="28"/>
        </w:rPr>
        <w:t>стей. Одной из них является неконкурентоспособность производимой в малых формах хозяйствования продукции.</w:t>
      </w:r>
    </w:p>
    <w:p w:rsidR="00D01F2C" w:rsidRPr="003D1EEE" w:rsidRDefault="00D01F2C" w:rsidP="00D01F2C">
      <w:pPr>
        <w:spacing w:line="240" w:lineRule="auto"/>
        <w:ind w:firstLine="709"/>
        <w:jc w:val="both"/>
        <w:rPr>
          <w:color w:val="000000" w:themeColor="text1"/>
          <w:kern w:val="24"/>
          <w:sz w:val="28"/>
          <w:szCs w:val="28"/>
        </w:rPr>
      </w:pPr>
      <w:r w:rsidRPr="003D1EEE">
        <w:rPr>
          <w:rFonts w:eastAsia="Times New Roman"/>
          <w:color w:val="000000" w:themeColor="text1"/>
          <w:kern w:val="24"/>
          <w:sz w:val="28"/>
          <w:szCs w:val="28"/>
          <w:lang w:eastAsia="ru-RU"/>
        </w:rPr>
        <w:t>Малые формы хозяйствования обеспечиваются сельскохозяйственной те</w:t>
      </w:r>
      <w:r w:rsidRPr="003D1EEE">
        <w:rPr>
          <w:rFonts w:eastAsia="Times New Roman"/>
          <w:color w:val="000000" w:themeColor="text1"/>
          <w:kern w:val="24"/>
          <w:sz w:val="28"/>
          <w:szCs w:val="28"/>
          <w:lang w:eastAsia="ru-RU"/>
        </w:rPr>
        <w:t>х</w:t>
      </w:r>
      <w:r w:rsidRPr="003D1EEE">
        <w:rPr>
          <w:rFonts w:eastAsia="Times New Roman"/>
          <w:color w:val="000000" w:themeColor="text1"/>
          <w:kern w:val="24"/>
          <w:sz w:val="28"/>
          <w:szCs w:val="28"/>
          <w:lang w:eastAsia="ru-RU"/>
        </w:rPr>
        <w:t>никой, оборудованием и племенным скотом на основе финансовой аренды через лизинговую компанию ОАО «Росагролизинг», где малые формы хозяйствования составляют около 50%</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общего числа лизингополучателей, а вместе со средними - около</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90%. </w:t>
      </w:r>
      <w:r w:rsidRPr="003D1EEE">
        <w:rPr>
          <w:color w:val="000000" w:themeColor="text1"/>
          <w:kern w:val="24"/>
          <w:sz w:val="28"/>
          <w:szCs w:val="28"/>
        </w:rPr>
        <w:t>Условия федерального лизинга, предлагаемые Обществом на равных условиях всем без исключения субъектам АПК (ставка вознаграждения в 1,5-</w:t>
      </w:r>
      <w:r w:rsidR="00A5640D">
        <w:rPr>
          <w:color w:val="000000" w:themeColor="text1"/>
          <w:kern w:val="24"/>
          <w:sz w:val="28"/>
          <w:szCs w:val="28"/>
        </w:rPr>
        <w:br/>
      </w:r>
      <w:r w:rsidRPr="003D1EEE">
        <w:rPr>
          <w:color w:val="000000" w:themeColor="text1"/>
          <w:kern w:val="24"/>
          <w:sz w:val="28"/>
          <w:szCs w:val="28"/>
        </w:rPr>
        <w:t xml:space="preserve">3,5 %, срок лизинга до 10 лет, требования к залоговому обеспечению </w:t>
      </w:r>
      <w:r w:rsidRPr="003D1EEE">
        <w:rPr>
          <w:color w:val="000000" w:themeColor="text1"/>
          <w:kern w:val="24"/>
          <w:sz w:val="28"/>
          <w:szCs w:val="28"/>
        </w:rPr>
        <w:br/>
      </w:r>
      <w:r w:rsidRPr="003D1EEE">
        <w:rPr>
          <w:color w:val="000000" w:themeColor="text1"/>
          <w:kern w:val="24"/>
          <w:sz w:val="28"/>
          <w:szCs w:val="28"/>
        </w:rPr>
        <w:lastRenderedPageBreak/>
        <w:t>(ОАО «Росагролизинг» принимает все виды обеспечения исполнения обяз</w:t>
      </w:r>
      <w:r w:rsidRPr="003D1EEE">
        <w:rPr>
          <w:color w:val="000000" w:themeColor="text1"/>
          <w:kern w:val="24"/>
          <w:sz w:val="28"/>
          <w:szCs w:val="28"/>
        </w:rPr>
        <w:t>а</w:t>
      </w:r>
      <w:r w:rsidRPr="003D1EEE">
        <w:rPr>
          <w:color w:val="000000" w:themeColor="text1"/>
          <w:kern w:val="24"/>
          <w:sz w:val="28"/>
          <w:szCs w:val="28"/>
        </w:rPr>
        <w:t>тельств, предусмотренные действующим законодательством Российской Федер</w:t>
      </w:r>
      <w:r w:rsidRPr="003D1EEE">
        <w:rPr>
          <w:color w:val="000000" w:themeColor="text1"/>
          <w:kern w:val="24"/>
          <w:sz w:val="28"/>
          <w:szCs w:val="28"/>
        </w:rPr>
        <w:t>а</w:t>
      </w:r>
      <w:r w:rsidRPr="003D1EEE">
        <w:rPr>
          <w:color w:val="000000" w:themeColor="text1"/>
          <w:kern w:val="24"/>
          <w:sz w:val="28"/>
          <w:szCs w:val="28"/>
        </w:rPr>
        <w:t>ции, при этом объем обеспечения соответствует сумме годового лизингового платежа)),</w:t>
      </w:r>
      <w:r w:rsidR="00457BF7">
        <w:rPr>
          <w:color w:val="000000" w:themeColor="text1"/>
          <w:kern w:val="24"/>
          <w:sz w:val="28"/>
          <w:szCs w:val="28"/>
        </w:rPr>
        <w:t xml:space="preserve"> </w:t>
      </w:r>
      <w:r w:rsidRPr="003D1EEE">
        <w:rPr>
          <w:color w:val="000000" w:themeColor="text1"/>
          <w:kern w:val="24"/>
          <w:sz w:val="28"/>
          <w:szCs w:val="28"/>
        </w:rPr>
        <w:t>являются на сегодняшний день наиболее</w:t>
      </w:r>
      <w:r w:rsidR="00457BF7">
        <w:rPr>
          <w:color w:val="000000" w:themeColor="text1"/>
          <w:kern w:val="24"/>
          <w:sz w:val="28"/>
          <w:szCs w:val="28"/>
        </w:rPr>
        <w:t xml:space="preserve"> </w:t>
      </w:r>
      <w:r w:rsidRPr="003D1EEE">
        <w:rPr>
          <w:color w:val="000000" w:themeColor="text1"/>
          <w:kern w:val="24"/>
          <w:sz w:val="28"/>
          <w:szCs w:val="28"/>
        </w:rPr>
        <w:t>приемлемыми для малых форм хозяйствования, имеющих ограниченный доступ к кредитным ресурсам по причине высоких процентных ставок и предъявляемых требований к залоговому обеспечению.</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ОАО «Росагролизинг» осуществляет поддержку малых форм хозяйствов</w:t>
      </w:r>
      <w:r w:rsidRPr="003D1EEE">
        <w:rPr>
          <w:color w:val="000000" w:themeColor="text1"/>
          <w:kern w:val="24"/>
          <w:sz w:val="28"/>
          <w:szCs w:val="28"/>
        </w:rPr>
        <w:t>а</w:t>
      </w:r>
      <w:r w:rsidRPr="003D1EEE">
        <w:rPr>
          <w:color w:val="000000" w:themeColor="text1"/>
          <w:kern w:val="24"/>
          <w:sz w:val="28"/>
          <w:szCs w:val="28"/>
        </w:rPr>
        <w:t>ния в рамках:</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мероприятий Программы обновления парка сельскохозяйственной техники на 2012-2014 гг</w:t>
      </w:r>
      <w:r w:rsidR="00164EA3">
        <w:rPr>
          <w:color w:val="000000" w:themeColor="text1"/>
          <w:kern w:val="24"/>
          <w:sz w:val="28"/>
          <w:szCs w:val="28"/>
        </w:rPr>
        <w:t>. (далее – Программа)</w:t>
      </w:r>
      <w:r w:rsidRPr="003D1EEE">
        <w:rPr>
          <w:color w:val="000000" w:themeColor="text1"/>
          <w:kern w:val="24"/>
          <w:sz w:val="28"/>
          <w:szCs w:val="28"/>
        </w:rPr>
        <w:t xml:space="preserve">. </w:t>
      </w:r>
      <w:r w:rsidR="00164EA3">
        <w:rPr>
          <w:color w:val="000000" w:themeColor="text1"/>
          <w:kern w:val="24"/>
          <w:sz w:val="28"/>
          <w:szCs w:val="28"/>
        </w:rPr>
        <w:t xml:space="preserve"> Так, </w:t>
      </w:r>
      <w:r w:rsidRPr="003D1EEE">
        <w:rPr>
          <w:color w:val="000000" w:themeColor="text1"/>
          <w:kern w:val="24"/>
          <w:sz w:val="28"/>
          <w:szCs w:val="28"/>
        </w:rPr>
        <w:t>2014 год стал финальным годом ре</w:t>
      </w:r>
      <w:r w:rsidRPr="003D1EEE">
        <w:rPr>
          <w:color w:val="000000" w:themeColor="text1"/>
          <w:kern w:val="24"/>
          <w:sz w:val="28"/>
          <w:szCs w:val="28"/>
        </w:rPr>
        <w:t>а</w:t>
      </w:r>
      <w:r w:rsidRPr="003D1EEE">
        <w:rPr>
          <w:color w:val="000000" w:themeColor="text1"/>
          <w:kern w:val="24"/>
          <w:sz w:val="28"/>
          <w:szCs w:val="28"/>
        </w:rPr>
        <w:t xml:space="preserve">лизации </w:t>
      </w:r>
      <w:r w:rsidR="00164EA3">
        <w:rPr>
          <w:color w:val="000000" w:themeColor="text1"/>
          <w:kern w:val="24"/>
          <w:sz w:val="28"/>
          <w:szCs w:val="28"/>
        </w:rPr>
        <w:t>Программы</w:t>
      </w:r>
      <w:r w:rsidRPr="003D1EEE">
        <w:rPr>
          <w:color w:val="000000" w:themeColor="text1"/>
          <w:kern w:val="24"/>
          <w:sz w:val="28"/>
          <w:szCs w:val="28"/>
        </w:rPr>
        <w:t xml:space="preserve"> Обществом в целях масштабного обновления парка сел</w:t>
      </w:r>
      <w:r w:rsidRPr="003D1EEE">
        <w:rPr>
          <w:color w:val="000000" w:themeColor="text1"/>
          <w:kern w:val="24"/>
          <w:sz w:val="28"/>
          <w:szCs w:val="28"/>
        </w:rPr>
        <w:t>ь</w:t>
      </w:r>
      <w:r w:rsidRPr="003D1EEE">
        <w:rPr>
          <w:color w:val="000000" w:themeColor="text1"/>
          <w:kern w:val="24"/>
          <w:sz w:val="28"/>
          <w:szCs w:val="28"/>
        </w:rPr>
        <w:t>скохозяйственной техники, в первую очередь в малых формах хозяйствования, в которых техника порой используется более 25 лет. Изначально льготные условия Программы – предоставление полугодовой отсрочки и отсутствие авансового платежа являлись своего рода морально-психологическим аспектом доверия к сельхозпроизводителям и региональным органам власти, подтверждающим д</w:t>
      </w:r>
      <w:r w:rsidRPr="003D1EEE">
        <w:rPr>
          <w:color w:val="000000" w:themeColor="text1"/>
          <w:kern w:val="24"/>
          <w:sz w:val="28"/>
          <w:szCs w:val="28"/>
        </w:rPr>
        <w:t>е</w:t>
      </w:r>
      <w:r w:rsidRPr="003D1EEE">
        <w:rPr>
          <w:color w:val="000000" w:themeColor="text1"/>
          <w:kern w:val="24"/>
          <w:sz w:val="28"/>
          <w:szCs w:val="28"/>
        </w:rPr>
        <w:t xml:space="preserve">ловую и финансовую </w:t>
      </w:r>
      <w:r w:rsidR="00164EA3">
        <w:rPr>
          <w:color w:val="000000" w:themeColor="text1"/>
          <w:kern w:val="24"/>
          <w:sz w:val="28"/>
          <w:szCs w:val="28"/>
        </w:rPr>
        <w:t xml:space="preserve">репутацию сельхозпроизводителей </w:t>
      </w:r>
      <w:r w:rsidRPr="003D1EEE">
        <w:rPr>
          <w:color w:val="000000" w:themeColor="text1"/>
          <w:kern w:val="24"/>
          <w:sz w:val="28"/>
          <w:szCs w:val="28"/>
        </w:rPr>
        <w:t>при формировании списков участников Программы. Процент собираемости по договорам, закл</w:t>
      </w:r>
      <w:r w:rsidRPr="003D1EEE">
        <w:rPr>
          <w:color w:val="000000" w:themeColor="text1"/>
          <w:kern w:val="24"/>
          <w:sz w:val="28"/>
          <w:szCs w:val="28"/>
        </w:rPr>
        <w:t>ю</w:t>
      </w:r>
      <w:r w:rsidRPr="003D1EEE">
        <w:rPr>
          <w:color w:val="000000" w:themeColor="text1"/>
          <w:kern w:val="24"/>
          <w:sz w:val="28"/>
          <w:szCs w:val="28"/>
        </w:rPr>
        <w:t>ченным в рамках Программы, в целом составляет более 90 %, что является выс</w:t>
      </w:r>
      <w:r w:rsidRPr="003D1EEE">
        <w:rPr>
          <w:color w:val="000000" w:themeColor="text1"/>
          <w:kern w:val="24"/>
          <w:sz w:val="28"/>
          <w:szCs w:val="28"/>
        </w:rPr>
        <w:t>о</w:t>
      </w:r>
      <w:r w:rsidRPr="003D1EEE">
        <w:rPr>
          <w:color w:val="000000" w:themeColor="text1"/>
          <w:kern w:val="24"/>
          <w:sz w:val="28"/>
          <w:szCs w:val="28"/>
        </w:rPr>
        <w:t xml:space="preserve">ким показателем с учетом </w:t>
      </w:r>
      <w:proofErr w:type="spellStart"/>
      <w:r w:rsidRPr="003D1EEE">
        <w:rPr>
          <w:color w:val="000000" w:themeColor="text1"/>
          <w:kern w:val="24"/>
          <w:sz w:val="28"/>
          <w:szCs w:val="28"/>
        </w:rPr>
        <w:t>высокорискованного</w:t>
      </w:r>
      <w:proofErr w:type="spellEnd"/>
      <w:r w:rsidRPr="003D1EEE">
        <w:rPr>
          <w:color w:val="000000" w:themeColor="text1"/>
          <w:kern w:val="24"/>
          <w:sz w:val="28"/>
          <w:szCs w:val="28"/>
        </w:rPr>
        <w:t xml:space="preserve"> характера, а при использовании механизма субсидирования лизинговых платежей – отмечается рекордный ур</w:t>
      </w:r>
      <w:r w:rsidRPr="003D1EEE">
        <w:rPr>
          <w:color w:val="000000" w:themeColor="text1"/>
          <w:kern w:val="24"/>
          <w:sz w:val="28"/>
          <w:szCs w:val="28"/>
        </w:rPr>
        <w:t>о</w:t>
      </w:r>
      <w:r w:rsidRPr="003D1EEE">
        <w:rPr>
          <w:color w:val="000000" w:themeColor="text1"/>
          <w:kern w:val="24"/>
          <w:sz w:val="28"/>
          <w:szCs w:val="28"/>
        </w:rPr>
        <w:t>вень возвратности до 100 %. Мультипликативный эффект реализации Програ</w:t>
      </w:r>
      <w:r w:rsidRPr="003D1EEE">
        <w:rPr>
          <w:color w:val="000000" w:themeColor="text1"/>
          <w:kern w:val="24"/>
          <w:sz w:val="28"/>
          <w:szCs w:val="28"/>
        </w:rPr>
        <w:t>м</w:t>
      </w:r>
      <w:r w:rsidRPr="003D1EEE">
        <w:rPr>
          <w:color w:val="000000" w:themeColor="text1"/>
          <w:kern w:val="24"/>
          <w:sz w:val="28"/>
          <w:szCs w:val="28"/>
        </w:rPr>
        <w:t>мы в 2012–2014 гг. для малых форм хозяйствования</w:t>
      </w:r>
      <w:r w:rsidR="00457BF7">
        <w:rPr>
          <w:color w:val="000000" w:themeColor="text1"/>
          <w:kern w:val="24"/>
          <w:sz w:val="28"/>
          <w:szCs w:val="28"/>
        </w:rPr>
        <w:t xml:space="preserve"> </w:t>
      </w:r>
      <w:r w:rsidRPr="003D1EEE">
        <w:rPr>
          <w:color w:val="000000" w:themeColor="text1"/>
          <w:kern w:val="24"/>
          <w:sz w:val="28"/>
          <w:szCs w:val="28"/>
        </w:rPr>
        <w:t>заключается в поставке 4 931</w:t>
      </w:r>
      <w:r w:rsidR="00457BF7">
        <w:rPr>
          <w:color w:val="000000" w:themeColor="text1"/>
          <w:kern w:val="24"/>
          <w:sz w:val="28"/>
          <w:szCs w:val="28"/>
        </w:rPr>
        <w:t xml:space="preserve"> </w:t>
      </w:r>
      <w:r w:rsidRPr="003D1EEE">
        <w:rPr>
          <w:color w:val="000000" w:themeColor="text1"/>
          <w:kern w:val="24"/>
          <w:sz w:val="28"/>
          <w:szCs w:val="28"/>
        </w:rPr>
        <w:t>ед. сельхозтехники,</w:t>
      </w:r>
      <w:r w:rsidR="00457BF7">
        <w:rPr>
          <w:color w:val="000000" w:themeColor="text1"/>
          <w:kern w:val="24"/>
          <w:sz w:val="28"/>
          <w:szCs w:val="28"/>
        </w:rPr>
        <w:t xml:space="preserve"> </w:t>
      </w:r>
      <w:r w:rsidRPr="003D1EEE">
        <w:rPr>
          <w:color w:val="000000" w:themeColor="text1"/>
          <w:kern w:val="24"/>
          <w:sz w:val="28"/>
          <w:szCs w:val="28"/>
        </w:rPr>
        <w:t xml:space="preserve">позволяющей обрабатывать более 2 </w:t>
      </w:r>
      <w:r w:rsidR="005E290F" w:rsidRPr="003D1EEE">
        <w:rPr>
          <w:color w:val="000000" w:themeColor="text1"/>
          <w:kern w:val="24"/>
          <w:sz w:val="28"/>
          <w:szCs w:val="28"/>
        </w:rPr>
        <w:t>млн</w:t>
      </w:r>
      <w:r w:rsidRPr="003D1EEE">
        <w:rPr>
          <w:color w:val="000000" w:themeColor="text1"/>
          <w:kern w:val="24"/>
          <w:sz w:val="28"/>
          <w:szCs w:val="28"/>
        </w:rPr>
        <w:t xml:space="preserve"> га и собирать ур</w:t>
      </w:r>
      <w:r w:rsidRPr="003D1EEE">
        <w:rPr>
          <w:color w:val="000000" w:themeColor="text1"/>
          <w:kern w:val="24"/>
          <w:sz w:val="28"/>
          <w:szCs w:val="28"/>
        </w:rPr>
        <w:t>о</w:t>
      </w:r>
      <w:r w:rsidRPr="003D1EEE">
        <w:rPr>
          <w:color w:val="000000" w:themeColor="text1"/>
          <w:kern w:val="24"/>
          <w:sz w:val="28"/>
          <w:szCs w:val="28"/>
        </w:rPr>
        <w:t xml:space="preserve">жай с площади более 1,2 </w:t>
      </w:r>
      <w:r w:rsidR="005E290F" w:rsidRPr="003D1EEE">
        <w:rPr>
          <w:color w:val="000000" w:themeColor="text1"/>
          <w:kern w:val="24"/>
          <w:sz w:val="28"/>
          <w:szCs w:val="28"/>
        </w:rPr>
        <w:t>млн</w:t>
      </w:r>
      <w:r w:rsidRPr="003D1EEE">
        <w:rPr>
          <w:color w:val="000000" w:themeColor="text1"/>
          <w:kern w:val="24"/>
          <w:sz w:val="28"/>
          <w:szCs w:val="28"/>
        </w:rPr>
        <w:t xml:space="preserve"> га. Хозяйства, использующие в производстве новую сельхозтехнику, приобретенную в рамках Программы, показывают высокие р</w:t>
      </w:r>
      <w:r w:rsidRPr="003D1EEE">
        <w:rPr>
          <w:color w:val="000000" w:themeColor="text1"/>
          <w:kern w:val="24"/>
          <w:sz w:val="28"/>
          <w:szCs w:val="28"/>
        </w:rPr>
        <w:t>е</w:t>
      </w:r>
      <w:r w:rsidRPr="003D1EEE">
        <w:rPr>
          <w:color w:val="000000" w:themeColor="text1"/>
          <w:kern w:val="24"/>
          <w:sz w:val="28"/>
          <w:szCs w:val="28"/>
        </w:rPr>
        <w:t>зультаты работы, финансовое состояние организаций стабилизируется. Это об</w:t>
      </w:r>
      <w:r w:rsidRPr="003D1EEE">
        <w:rPr>
          <w:color w:val="000000" w:themeColor="text1"/>
          <w:kern w:val="24"/>
          <w:sz w:val="28"/>
          <w:szCs w:val="28"/>
        </w:rPr>
        <w:t>у</w:t>
      </w:r>
      <w:r w:rsidRPr="003D1EEE">
        <w:rPr>
          <w:color w:val="000000" w:themeColor="text1"/>
          <w:kern w:val="24"/>
          <w:sz w:val="28"/>
          <w:szCs w:val="28"/>
        </w:rPr>
        <w:t>словлено прежде всего тем, что у аграриев снижаются затраты на 1 га, полевые работы проводятся оперативно и в срок, потери урожая минимальны и составл</w:t>
      </w:r>
      <w:r w:rsidRPr="003D1EEE">
        <w:rPr>
          <w:color w:val="000000" w:themeColor="text1"/>
          <w:kern w:val="24"/>
          <w:sz w:val="28"/>
          <w:szCs w:val="28"/>
        </w:rPr>
        <w:t>я</w:t>
      </w:r>
      <w:r w:rsidRPr="003D1EEE">
        <w:rPr>
          <w:color w:val="000000" w:themeColor="text1"/>
          <w:kern w:val="24"/>
          <w:sz w:val="28"/>
          <w:szCs w:val="28"/>
        </w:rPr>
        <w:t>ют 3–5 % (в то время как при несоблюдении нормативных агротехнических ср</w:t>
      </w:r>
      <w:r w:rsidRPr="003D1EEE">
        <w:rPr>
          <w:color w:val="000000" w:themeColor="text1"/>
          <w:kern w:val="24"/>
          <w:sz w:val="28"/>
          <w:szCs w:val="28"/>
        </w:rPr>
        <w:t>о</w:t>
      </w:r>
      <w:r w:rsidRPr="003D1EEE">
        <w:rPr>
          <w:color w:val="000000" w:themeColor="text1"/>
          <w:kern w:val="24"/>
          <w:sz w:val="28"/>
          <w:szCs w:val="28"/>
        </w:rPr>
        <w:t>ков ведения работ по севу, обработке и уборке потери урожая достигают 40 %), экономятся средства на проведение капремонт. Соответственно, у сельхозпрои</w:t>
      </w:r>
      <w:r w:rsidRPr="003D1EEE">
        <w:rPr>
          <w:color w:val="000000" w:themeColor="text1"/>
          <w:kern w:val="24"/>
          <w:sz w:val="28"/>
          <w:szCs w:val="28"/>
        </w:rPr>
        <w:t>з</w:t>
      </w:r>
      <w:r w:rsidRPr="003D1EEE">
        <w:rPr>
          <w:color w:val="000000" w:themeColor="text1"/>
          <w:kern w:val="24"/>
          <w:sz w:val="28"/>
          <w:szCs w:val="28"/>
        </w:rPr>
        <w:t>водителей повышается эффективность собственного производства, растет в</w:t>
      </w:r>
      <w:r w:rsidRPr="003D1EEE">
        <w:rPr>
          <w:color w:val="000000" w:themeColor="text1"/>
          <w:kern w:val="24"/>
          <w:sz w:val="28"/>
          <w:szCs w:val="28"/>
        </w:rPr>
        <w:t>ы</w:t>
      </w:r>
      <w:r w:rsidRPr="003D1EEE">
        <w:rPr>
          <w:color w:val="000000" w:themeColor="text1"/>
          <w:kern w:val="24"/>
          <w:sz w:val="28"/>
          <w:szCs w:val="28"/>
        </w:rPr>
        <w:t>ручка и появляется маржа для дальнейшего ведения сельского хозяйства и ос</w:t>
      </w:r>
      <w:r w:rsidRPr="003D1EEE">
        <w:rPr>
          <w:color w:val="000000" w:themeColor="text1"/>
          <w:kern w:val="24"/>
          <w:sz w:val="28"/>
          <w:szCs w:val="28"/>
        </w:rPr>
        <w:t>у</w:t>
      </w:r>
      <w:r w:rsidRPr="003D1EEE">
        <w:rPr>
          <w:color w:val="000000" w:themeColor="text1"/>
          <w:kern w:val="24"/>
          <w:sz w:val="28"/>
          <w:szCs w:val="28"/>
        </w:rPr>
        <w:t>ществления лизинговых плате</w:t>
      </w:r>
      <w:r w:rsidR="00164EA3">
        <w:rPr>
          <w:color w:val="000000" w:themeColor="text1"/>
          <w:kern w:val="24"/>
          <w:sz w:val="28"/>
          <w:szCs w:val="28"/>
        </w:rPr>
        <w:t xml:space="preserve">жей, </w:t>
      </w:r>
      <w:r w:rsidRPr="003D1EEE">
        <w:rPr>
          <w:color w:val="000000" w:themeColor="text1"/>
          <w:kern w:val="24"/>
          <w:sz w:val="28"/>
          <w:szCs w:val="28"/>
        </w:rPr>
        <w:t xml:space="preserve">которые вновь направляются </w:t>
      </w:r>
      <w:r w:rsidR="00C179CB" w:rsidRPr="003D1EEE">
        <w:rPr>
          <w:color w:val="000000" w:themeColor="text1"/>
          <w:kern w:val="24"/>
          <w:sz w:val="28"/>
          <w:szCs w:val="28"/>
        </w:rPr>
        <w:t xml:space="preserve">Обществом </w:t>
      </w:r>
      <w:r w:rsidRPr="003D1EEE">
        <w:rPr>
          <w:color w:val="000000" w:themeColor="text1"/>
          <w:kern w:val="24"/>
          <w:sz w:val="28"/>
          <w:szCs w:val="28"/>
        </w:rPr>
        <w:t xml:space="preserve">на поддержку сельхозпроизводителей (поскольку лизинговому механизму присущ </w:t>
      </w:r>
      <w:proofErr w:type="spellStart"/>
      <w:r w:rsidRPr="003D1EEE">
        <w:rPr>
          <w:color w:val="000000" w:themeColor="text1"/>
          <w:kern w:val="24"/>
          <w:sz w:val="28"/>
          <w:szCs w:val="28"/>
        </w:rPr>
        <w:t>реинвестиционный</w:t>
      </w:r>
      <w:proofErr w:type="spellEnd"/>
      <w:r w:rsidRPr="003D1EEE">
        <w:rPr>
          <w:color w:val="000000" w:themeColor="text1"/>
          <w:kern w:val="24"/>
          <w:sz w:val="28"/>
          <w:szCs w:val="28"/>
        </w:rPr>
        <w:t xml:space="preserve"> характер);</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специальной корпоративной программы для малых форм хозяйствования, являющихся членами региональных отделений Ассоциации крестьянских (фе</w:t>
      </w:r>
      <w:r w:rsidRPr="003D1EEE">
        <w:rPr>
          <w:color w:val="000000" w:themeColor="text1"/>
          <w:kern w:val="24"/>
          <w:sz w:val="28"/>
          <w:szCs w:val="28"/>
        </w:rPr>
        <w:t>р</w:t>
      </w:r>
      <w:r w:rsidRPr="003D1EEE">
        <w:rPr>
          <w:color w:val="000000" w:themeColor="text1"/>
          <w:kern w:val="24"/>
          <w:sz w:val="28"/>
          <w:szCs w:val="28"/>
        </w:rPr>
        <w:t>мерских) хозяйств и сельскохозяйственных кооперативов России (АККОР). Об</w:t>
      </w:r>
      <w:r w:rsidRPr="003D1EEE">
        <w:rPr>
          <w:color w:val="000000" w:themeColor="text1"/>
          <w:kern w:val="24"/>
          <w:sz w:val="28"/>
          <w:szCs w:val="28"/>
        </w:rPr>
        <w:t>ъ</w:t>
      </w:r>
      <w:r w:rsidRPr="003D1EEE">
        <w:rPr>
          <w:color w:val="000000" w:themeColor="text1"/>
          <w:kern w:val="24"/>
          <w:sz w:val="28"/>
          <w:szCs w:val="28"/>
        </w:rPr>
        <w:t>ем финансирования данной программы из средств Общества составил 50 </w:t>
      </w:r>
      <w:r w:rsidR="005E290F" w:rsidRPr="003D1EEE">
        <w:rPr>
          <w:color w:val="000000" w:themeColor="text1"/>
          <w:kern w:val="24"/>
          <w:sz w:val="28"/>
          <w:szCs w:val="28"/>
        </w:rPr>
        <w:t>млн</w:t>
      </w:r>
      <w:r w:rsidR="008D6F9E">
        <w:rPr>
          <w:color w:val="000000" w:themeColor="text1"/>
          <w:kern w:val="24"/>
          <w:sz w:val="28"/>
          <w:szCs w:val="28"/>
        </w:rPr>
        <w:t> </w:t>
      </w:r>
      <w:r w:rsidR="002B7A9E">
        <w:rPr>
          <w:color w:val="000000" w:themeColor="text1"/>
          <w:kern w:val="24"/>
          <w:sz w:val="28"/>
          <w:szCs w:val="28"/>
        </w:rPr>
        <w:t>руб.</w:t>
      </w:r>
      <w:r w:rsidR="00457BF7">
        <w:rPr>
          <w:color w:val="000000" w:themeColor="text1"/>
          <w:kern w:val="24"/>
          <w:sz w:val="28"/>
          <w:szCs w:val="28"/>
        </w:rPr>
        <w:t xml:space="preserve"> </w:t>
      </w:r>
      <w:r w:rsidRPr="003D1EEE">
        <w:rPr>
          <w:color w:val="000000" w:themeColor="text1"/>
          <w:kern w:val="24"/>
          <w:sz w:val="28"/>
          <w:szCs w:val="28"/>
        </w:rPr>
        <w:t>Участниками программы стали фермеры из 6 регионов. Они получ</w:t>
      </w:r>
      <w:r w:rsidRPr="003D1EEE">
        <w:rPr>
          <w:color w:val="000000" w:themeColor="text1"/>
          <w:kern w:val="24"/>
          <w:sz w:val="28"/>
          <w:szCs w:val="28"/>
        </w:rPr>
        <w:t>и</w:t>
      </w:r>
      <w:r w:rsidRPr="003D1EEE">
        <w:rPr>
          <w:color w:val="000000" w:themeColor="text1"/>
          <w:kern w:val="24"/>
          <w:sz w:val="28"/>
          <w:szCs w:val="28"/>
        </w:rPr>
        <w:t>ли</w:t>
      </w:r>
      <w:r w:rsidR="00457BF7">
        <w:rPr>
          <w:color w:val="000000" w:themeColor="text1"/>
          <w:kern w:val="24"/>
          <w:sz w:val="28"/>
          <w:szCs w:val="28"/>
        </w:rPr>
        <w:t xml:space="preserve"> </w:t>
      </w:r>
      <w:r w:rsidRPr="003D1EEE">
        <w:rPr>
          <w:color w:val="000000" w:themeColor="text1"/>
          <w:kern w:val="24"/>
          <w:sz w:val="28"/>
          <w:szCs w:val="28"/>
        </w:rPr>
        <w:t>10 тракторов,</w:t>
      </w:r>
      <w:r w:rsidR="00457BF7">
        <w:rPr>
          <w:color w:val="000000" w:themeColor="text1"/>
          <w:kern w:val="24"/>
          <w:sz w:val="28"/>
          <w:szCs w:val="28"/>
        </w:rPr>
        <w:t xml:space="preserve"> </w:t>
      </w:r>
      <w:r w:rsidRPr="003D1EEE">
        <w:rPr>
          <w:color w:val="000000" w:themeColor="text1"/>
          <w:kern w:val="24"/>
          <w:sz w:val="28"/>
          <w:szCs w:val="28"/>
        </w:rPr>
        <w:t>7 комбайнов и 7</w:t>
      </w:r>
      <w:r w:rsidR="00457BF7">
        <w:rPr>
          <w:color w:val="000000" w:themeColor="text1"/>
          <w:kern w:val="24"/>
          <w:sz w:val="28"/>
          <w:szCs w:val="28"/>
        </w:rPr>
        <w:t xml:space="preserve"> </w:t>
      </w:r>
      <w:r w:rsidR="00D838AA">
        <w:rPr>
          <w:color w:val="000000" w:themeColor="text1"/>
          <w:kern w:val="24"/>
          <w:sz w:val="28"/>
          <w:szCs w:val="28"/>
        </w:rPr>
        <w:t>ед.</w:t>
      </w:r>
      <w:r w:rsidRPr="003D1EEE">
        <w:rPr>
          <w:color w:val="000000" w:themeColor="text1"/>
          <w:kern w:val="24"/>
          <w:sz w:val="28"/>
          <w:szCs w:val="28"/>
        </w:rPr>
        <w:t xml:space="preserve"> прочей сельскохозяйственной техники на льготных условиях федерального лизинга (отсутствие авансового платежа; о</w:t>
      </w:r>
      <w:r w:rsidRPr="003D1EEE">
        <w:rPr>
          <w:color w:val="000000" w:themeColor="text1"/>
          <w:kern w:val="24"/>
          <w:sz w:val="28"/>
          <w:szCs w:val="28"/>
        </w:rPr>
        <w:t>т</w:t>
      </w:r>
      <w:r w:rsidRPr="003D1EEE">
        <w:rPr>
          <w:color w:val="000000" w:themeColor="text1"/>
          <w:kern w:val="24"/>
          <w:sz w:val="28"/>
          <w:szCs w:val="28"/>
        </w:rPr>
        <w:lastRenderedPageBreak/>
        <w:t>сутствие залогового обеспечения; отсрочка оплаты первого лизингового платежа на 6 месяцев). Обществом принято решение о пролонгации данной программы в 2015 году, объем финансирования увеличился в 4 раза по сравне</w:t>
      </w:r>
      <w:r w:rsidR="00C179CB">
        <w:rPr>
          <w:color w:val="000000" w:themeColor="text1"/>
          <w:kern w:val="24"/>
          <w:sz w:val="28"/>
          <w:szCs w:val="28"/>
        </w:rPr>
        <w:t>нию с 2014 г.</w:t>
      </w:r>
      <w:r w:rsidR="00C179CB">
        <w:rPr>
          <w:color w:val="000000" w:themeColor="text1"/>
          <w:kern w:val="24"/>
          <w:sz w:val="28"/>
          <w:szCs w:val="28"/>
        </w:rPr>
        <w:br/>
      </w:r>
      <w:r w:rsidRPr="003D1EEE">
        <w:rPr>
          <w:color w:val="000000" w:themeColor="text1"/>
          <w:kern w:val="24"/>
          <w:sz w:val="28"/>
          <w:szCs w:val="28"/>
        </w:rPr>
        <w:t xml:space="preserve">(до 200 </w:t>
      </w:r>
      <w:r w:rsidR="005E290F" w:rsidRPr="003D1EEE">
        <w:rPr>
          <w:color w:val="000000" w:themeColor="text1"/>
          <w:kern w:val="24"/>
          <w:sz w:val="28"/>
          <w:szCs w:val="28"/>
        </w:rPr>
        <w:t>млн</w:t>
      </w:r>
      <w:r w:rsidRPr="003D1EEE">
        <w:rPr>
          <w:color w:val="000000" w:themeColor="text1"/>
          <w:kern w:val="24"/>
          <w:sz w:val="28"/>
          <w:szCs w:val="28"/>
        </w:rPr>
        <w:t xml:space="preserve"> руб.);</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создания региональных машинно-технологических компаний (МТК) для предоставления услуг аграриям, прежде всего субъектам малого предприним</w:t>
      </w:r>
      <w:r w:rsidRPr="003D1EEE">
        <w:rPr>
          <w:color w:val="000000" w:themeColor="text1"/>
          <w:kern w:val="24"/>
          <w:sz w:val="28"/>
          <w:szCs w:val="28"/>
        </w:rPr>
        <w:t>а</w:t>
      </w:r>
      <w:r w:rsidRPr="003D1EEE">
        <w:rPr>
          <w:color w:val="000000" w:themeColor="text1"/>
          <w:kern w:val="24"/>
          <w:sz w:val="28"/>
          <w:szCs w:val="28"/>
        </w:rPr>
        <w:t>тельства и хозяйствам населения, по проведению сельскохозяйственных работ: посеву, уборке урожая, обработке почв и т</w:t>
      </w:r>
      <w:r w:rsidR="00C179CB">
        <w:rPr>
          <w:color w:val="000000" w:themeColor="text1"/>
          <w:kern w:val="24"/>
          <w:sz w:val="28"/>
          <w:szCs w:val="28"/>
        </w:rPr>
        <w:t>.д. (например, МТК в Республике</w:t>
      </w:r>
      <w:r w:rsidR="00C179CB">
        <w:rPr>
          <w:color w:val="000000" w:themeColor="text1"/>
          <w:kern w:val="24"/>
          <w:sz w:val="28"/>
          <w:szCs w:val="28"/>
        </w:rPr>
        <w:br/>
      </w:r>
      <w:r w:rsidRPr="003D1EEE">
        <w:rPr>
          <w:color w:val="000000" w:themeColor="text1"/>
          <w:kern w:val="24"/>
          <w:sz w:val="28"/>
          <w:szCs w:val="28"/>
        </w:rPr>
        <w:t>Татарстан);</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xml:space="preserve">региональных программ развития семейных молочных ферм. </w:t>
      </w:r>
      <w:r w:rsidRPr="003D1EEE">
        <w:rPr>
          <w:color w:val="000000" w:themeColor="text1"/>
          <w:kern w:val="24"/>
          <w:sz w:val="28"/>
          <w:szCs w:val="28"/>
        </w:rPr>
        <w:br/>
      </w:r>
      <w:r w:rsidR="00C179CB">
        <w:rPr>
          <w:color w:val="000000" w:themeColor="text1"/>
          <w:kern w:val="24"/>
          <w:sz w:val="28"/>
          <w:szCs w:val="28"/>
        </w:rPr>
        <w:t xml:space="preserve">Так </w:t>
      </w:r>
      <w:r w:rsidRPr="003D1EEE">
        <w:rPr>
          <w:color w:val="000000" w:themeColor="text1"/>
          <w:kern w:val="24"/>
          <w:sz w:val="28"/>
          <w:szCs w:val="28"/>
        </w:rPr>
        <w:t xml:space="preserve">по заявкам сельхозтоваропроизводителей из 30 регионов </w:t>
      </w:r>
      <w:r w:rsidR="00C179CB" w:rsidRPr="003D1EEE">
        <w:rPr>
          <w:color w:val="000000" w:themeColor="text1"/>
          <w:kern w:val="24"/>
          <w:sz w:val="28"/>
          <w:szCs w:val="28"/>
        </w:rPr>
        <w:t>ОАО «Росагрол</w:t>
      </w:r>
      <w:r w:rsidR="00C179CB" w:rsidRPr="003D1EEE">
        <w:rPr>
          <w:color w:val="000000" w:themeColor="text1"/>
          <w:kern w:val="24"/>
          <w:sz w:val="28"/>
          <w:szCs w:val="28"/>
        </w:rPr>
        <w:t>и</w:t>
      </w:r>
      <w:r w:rsidR="00C179CB" w:rsidRPr="003D1EEE">
        <w:rPr>
          <w:color w:val="000000" w:themeColor="text1"/>
          <w:kern w:val="24"/>
          <w:sz w:val="28"/>
          <w:szCs w:val="28"/>
        </w:rPr>
        <w:t xml:space="preserve">зинг» </w:t>
      </w:r>
      <w:r w:rsidRPr="003D1EEE">
        <w:rPr>
          <w:color w:val="000000" w:themeColor="text1"/>
          <w:kern w:val="24"/>
          <w:sz w:val="28"/>
          <w:szCs w:val="28"/>
        </w:rPr>
        <w:t>переда</w:t>
      </w:r>
      <w:r w:rsidR="00C179CB">
        <w:rPr>
          <w:color w:val="000000" w:themeColor="text1"/>
          <w:kern w:val="24"/>
          <w:sz w:val="28"/>
          <w:szCs w:val="28"/>
        </w:rPr>
        <w:t>но</w:t>
      </w:r>
      <w:r w:rsidRPr="003D1EEE">
        <w:rPr>
          <w:color w:val="000000" w:themeColor="text1"/>
          <w:kern w:val="24"/>
          <w:sz w:val="28"/>
          <w:szCs w:val="28"/>
        </w:rPr>
        <w:t xml:space="preserve"> технологическое оборудование для молочно-товарных ферм на общую сумму 2 509,3 </w:t>
      </w:r>
      <w:r w:rsidR="005E290F" w:rsidRPr="003D1EEE">
        <w:rPr>
          <w:color w:val="000000" w:themeColor="text1"/>
          <w:kern w:val="24"/>
          <w:sz w:val="28"/>
          <w:szCs w:val="28"/>
        </w:rPr>
        <w:t>млн</w:t>
      </w:r>
      <w:r w:rsidRPr="003D1EEE">
        <w:rPr>
          <w:color w:val="000000" w:themeColor="text1"/>
          <w:kern w:val="24"/>
          <w:sz w:val="28"/>
          <w:szCs w:val="28"/>
        </w:rPr>
        <w:t xml:space="preserve"> </w:t>
      </w:r>
      <w:r w:rsidR="002B7A9E">
        <w:rPr>
          <w:color w:val="000000" w:themeColor="text1"/>
          <w:kern w:val="24"/>
          <w:sz w:val="28"/>
          <w:szCs w:val="28"/>
        </w:rPr>
        <w:t xml:space="preserve"> руб.</w:t>
      </w:r>
      <w:r w:rsidRPr="003D1EEE">
        <w:rPr>
          <w:color w:val="000000" w:themeColor="text1"/>
          <w:kern w:val="24"/>
          <w:sz w:val="28"/>
          <w:szCs w:val="28"/>
        </w:rPr>
        <w:t>, в том числе в 2014 году</w:t>
      </w:r>
      <w:r w:rsidR="00C179CB">
        <w:rPr>
          <w:color w:val="000000" w:themeColor="text1"/>
          <w:kern w:val="24"/>
          <w:sz w:val="28"/>
          <w:szCs w:val="28"/>
        </w:rPr>
        <w:t xml:space="preserve"> на сумму –</w:t>
      </w:r>
      <w:r w:rsidR="00C179CB">
        <w:rPr>
          <w:color w:val="000000" w:themeColor="text1"/>
          <w:kern w:val="24"/>
          <w:sz w:val="28"/>
          <w:szCs w:val="28"/>
        </w:rPr>
        <w:br/>
      </w:r>
      <w:r w:rsidRPr="003D1EEE">
        <w:rPr>
          <w:color w:val="000000" w:themeColor="text1"/>
          <w:kern w:val="24"/>
          <w:sz w:val="28"/>
          <w:szCs w:val="28"/>
        </w:rPr>
        <w:t xml:space="preserve">71,4 </w:t>
      </w:r>
      <w:r w:rsidR="005E290F" w:rsidRPr="003D1EEE">
        <w:rPr>
          <w:color w:val="000000" w:themeColor="text1"/>
          <w:kern w:val="24"/>
          <w:sz w:val="28"/>
          <w:szCs w:val="28"/>
        </w:rPr>
        <w:t>млн</w:t>
      </w:r>
      <w:r w:rsidRPr="003D1EEE">
        <w:rPr>
          <w:color w:val="000000" w:themeColor="text1"/>
          <w:kern w:val="24"/>
          <w:sz w:val="28"/>
          <w:szCs w:val="28"/>
        </w:rPr>
        <w:t xml:space="preserve"> </w:t>
      </w:r>
      <w:r w:rsidR="002B7A9E">
        <w:rPr>
          <w:color w:val="000000" w:themeColor="text1"/>
          <w:kern w:val="24"/>
          <w:sz w:val="28"/>
          <w:szCs w:val="28"/>
        </w:rPr>
        <w:t xml:space="preserve"> руб.</w:t>
      </w:r>
      <w:r w:rsidRPr="003D1EEE">
        <w:rPr>
          <w:color w:val="000000" w:themeColor="text1"/>
          <w:kern w:val="24"/>
          <w:sz w:val="28"/>
          <w:szCs w:val="28"/>
        </w:rPr>
        <w:t>;</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проектов оснащения сельхозпроизводителей модульными молочными ц</w:t>
      </w:r>
      <w:r w:rsidRPr="003D1EEE">
        <w:rPr>
          <w:color w:val="000000" w:themeColor="text1"/>
          <w:kern w:val="24"/>
          <w:sz w:val="28"/>
          <w:szCs w:val="28"/>
        </w:rPr>
        <w:t>е</w:t>
      </w:r>
      <w:r w:rsidRPr="003D1EEE">
        <w:rPr>
          <w:color w:val="000000" w:themeColor="text1"/>
          <w:kern w:val="24"/>
          <w:sz w:val="28"/>
          <w:szCs w:val="28"/>
        </w:rPr>
        <w:t>хами, предназначенными для приемки, первичной обработки, переработки и ро</w:t>
      </w:r>
      <w:r w:rsidRPr="003D1EEE">
        <w:rPr>
          <w:color w:val="000000" w:themeColor="text1"/>
          <w:kern w:val="24"/>
          <w:sz w:val="28"/>
          <w:szCs w:val="28"/>
        </w:rPr>
        <w:t>з</w:t>
      </w:r>
      <w:r w:rsidRPr="003D1EEE">
        <w:rPr>
          <w:color w:val="000000" w:themeColor="text1"/>
          <w:kern w:val="24"/>
          <w:sz w:val="28"/>
          <w:szCs w:val="28"/>
        </w:rPr>
        <w:t>лива от 500 кг молока в сутки с получением натуральных, экологически чистых молочных и кисломолочных продуктов. Малым формам хозяйствования по с</w:t>
      </w:r>
      <w:r w:rsidRPr="003D1EEE">
        <w:rPr>
          <w:color w:val="000000" w:themeColor="text1"/>
          <w:kern w:val="24"/>
          <w:sz w:val="28"/>
          <w:szCs w:val="28"/>
        </w:rPr>
        <w:t>и</w:t>
      </w:r>
      <w:r w:rsidRPr="003D1EEE">
        <w:rPr>
          <w:color w:val="000000" w:themeColor="text1"/>
          <w:kern w:val="24"/>
          <w:sz w:val="28"/>
          <w:szCs w:val="28"/>
        </w:rPr>
        <w:t>стеме федерального лизинга был поставлен 31 модульный молочный цех на су</w:t>
      </w:r>
      <w:r w:rsidRPr="003D1EEE">
        <w:rPr>
          <w:color w:val="000000" w:themeColor="text1"/>
          <w:kern w:val="24"/>
          <w:sz w:val="28"/>
          <w:szCs w:val="28"/>
        </w:rPr>
        <w:t>м</w:t>
      </w:r>
      <w:r w:rsidRPr="003D1EEE">
        <w:rPr>
          <w:color w:val="000000" w:themeColor="text1"/>
          <w:kern w:val="24"/>
          <w:sz w:val="28"/>
          <w:szCs w:val="28"/>
        </w:rPr>
        <w:t xml:space="preserve">му 236 </w:t>
      </w:r>
      <w:r w:rsidR="005E290F" w:rsidRPr="003D1EEE">
        <w:rPr>
          <w:color w:val="000000" w:themeColor="text1"/>
          <w:kern w:val="24"/>
          <w:sz w:val="28"/>
          <w:szCs w:val="28"/>
        </w:rPr>
        <w:t>млн</w:t>
      </w:r>
      <w:r w:rsidRPr="003D1EEE">
        <w:rPr>
          <w:color w:val="000000" w:themeColor="text1"/>
          <w:kern w:val="24"/>
          <w:sz w:val="28"/>
          <w:szCs w:val="28"/>
        </w:rPr>
        <w:t xml:space="preserve"> </w:t>
      </w:r>
      <w:r w:rsidR="002B7A9E">
        <w:rPr>
          <w:color w:val="000000" w:themeColor="text1"/>
          <w:kern w:val="24"/>
          <w:sz w:val="28"/>
          <w:szCs w:val="28"/>
        </w:rPr>
        <w:t xml:space="preserve"> руб.</w:t>
      </w:r>
      <w:r w:rsidRPr="003D1EEE">
        <w:rPr>
          <w:color w:val="000000" w:themeColor="text1"/>
          <w:kern w:val="24"/>
          <w:sz w:val="28"/>
          <w:szCs w:val="28"/>
        </w:rPr>
        <w:t xml:space="preserve">, в </w:t>
      </w:r>
      <w:proofErr w:type="spellStart"/>
      <w:r w:rsidRPr="003D1EEE">
        <w:rPr>
          <w:color w:val="000000" w:themeColor="text1"/>
          <w:kern w:val="24"/>
          <w:sz w:val="28"/>
          <w:szCs w:val="28"/>
        </w:rPr>
        <w:t>т.ч</w:t>
      </w:r>
      <w:proofErr w:type="spellEnd"/>
      <w:r w:rsidRPr="003D1EEE">
        <w:rPr>
          <w:color w:val="000000" w:themeColor="text1"/>
          <w:kern w:val="24"/>
          <w:sz w:val="28"/>
          <w:szCs w:val="28"/>
        </w:rPr>
        <w:t>. в 2014 г. передан в</w:t>
      </w:r>
      <w:r w:rsidR="00C179CB">
        <w:rPr>
          <w:color w:val="000000" w:themeColor="text1"/>
          <w:kern w:val="24"/>
          <w:sz w:val="28"/>
          <w:szCs w:val="28"/>
        </w:rPr>
        <w:t xml:space="preserve"> лизинг 1 молочный цех на сумму</w:t>
      </w:r>
      <w:r w:rsidR="00C179CB">
        <w:rPr>
          <w:color w:val="000000" w:themeColor="text1"/>
          <w:kern w:val="24"/>
          <w:sz w:val="28"/>
          <w:szCs w:val="28"/>
        </w:rPr>
        <w:br/>
      </w:r>
      <w:r w:rsidRPr="003D1EEE">
        <w:rPr>
          <w:color w:val="000000" w:themeColor="text1"/>
          <w:kern w:val="24"/>
          <w:sz w:val="28"/>
          <w:szCs w:val="28"/>
        </w:rPr>
        <w:t>2,8 млн руб.</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В целом ОАО «Росагролизинг» в 2014 году поставило 2 245 контрагентам (92</w:t>
      </w:r>
      <w:r w:rsidR="00457BF7">
        <w:rPr>
          <w:color w:val="000000" w:themeColor="text1"/>
          <w:kern w:val="24"/>
          <w:sz w:val="28"/>
          <w:szCs w:val="28"/>
        </w:rPr>
        <w:t xml:space="preserve"> %</w:t>
      </w:r>
      <w:r w:rsidRPr="003D1EEE">
        <w:rPr>
          <w:color w:val="000000" w:themeColor="text1"/>
          <w:kern w:val="24"/>
          <w:sz w:val="28"/>
          <w:szCs w:val="28"/>
        </w:rPr>
        <w:t xml:space="preserve"> общего числа контрагентов), относящимся к малым формам хозяйствов</w:t>
      </w:r>
      <w:r w:rsidRPr="003D1EEE">
        <w:rPr>
          <w:color w:val="000000" w:themeColor="text1"/>
          <w:kern w:val="24"/>
          <w:sz w:val="28"/>
          <w:szCs w:val="28"/>
        </w:rPr>
        <w:t>а</w:t>
      </w:r>
      <w:r w:rsidRPr="003D1EEE">
        <w:rPr>
          <w:color w:val="000000" w:themeColor="text1"/>
          <w:kern w:val="24"/>
          <w:sz w:val="28"/>
          <w:szCs w:val="28"/>
        </w:rPr>
        <w:t>ния, на условиях федерального лизинга 3 966</w:t>
      </w:r>
      <w:r w:rsidR="00457BF7">
        <w:rPr>
          <w:color w:val="000000" w:themeColor="text1"/>
          <w:kern w:val="24"/>
          <w:sz w:val="28"/>
          <w:szCs w:val="28"/>
        </w:rPr>
        <w:t xml:space="preserve"> </w:t>
      </w:r>
      <w:r w:rsidR="00D838AA">
        <w:rPr>
          <w:color w:val="000000" w:themeColor="text1"/>
          <w:kern w:val="24"/>
          <w:sz w:val="28"/>
          <w:szCs w:val="28"/>
        </w:rPr>
        <w:t>ед.</w:t>
      </w:r>
      <w:r w:rsidRPr="003D1EEE">
        <w:rPr>
          <w:color w:val="000000" w:themeColor="text1"/>
          <w:kern w:val="24"/>
          <w:sz w:val="28"/>
          <w:szCs w:val="28"/>
        </w:rPr>
        <w:t xml:space="preserve"> сельхозтехники</w:t>
      </w:r>
      <w:r w:rsidR="00457BF7">
        <w:rPr>
          <w:color w:val="000000" w:themeColor="text1"/>
          <w:kern w:val="24"/>
          <w:sz w:val="28"/>
          <w:szCs w:val="28"/>
        </w:rPr>
        <w:t xml:space="preserve"> </w:t>
      </w:r>
      <w:r w:rsidRPr="003D1EEE">
        <w:rPr>
          <w:color w:val="000000" w:themeColor="text1"/>
          <w:kern w:val="24"/>
          <w:sz w:val="28"/>
          <w:szCs w:val="28"/>
        </w:rPr>
        <w:t>(107 % к уро</w:t>
      </w:r>
      <w:r w:rsidRPr="003D1EEE">
        <w:rPr>
          <w:color w:val="000000" w:themeColor="text1"/>
          <w:kern w:val="24"/>
          <w:sz w:val="28"/>
          <w:szCs w:val="28"/>
        </w:rPr>
        <w:t>в</w:t>
      </w:r>
      <w:r w:rsidRPr="003D1EEE">
        <w:rPr>
          <w:color w:val="000000" w:themeColor="text1"/>
          <w:kern w:val="24"/>
          <w:sz w:val="28"/>
          <w:szCs w:val="28"/>
        </w:rPr>
        <w:t>ню 2013 г.),</w:t>
      </w:r>
      <w:r w:rsidR="00457BF7">
        <w:rPr>
          <w:color w:val="000000" w:themeColor="text1"/>
          <w:kern w:val="24"/>
          <w:sz w:val="28"/>
          <w:szCs w:val="28"/>
        </w:rPr>
        <w:t xml:space="preserve"> </w:t>
      </w:r>
      <w:r w:rsidRPr="003D1EEE">
        <w:rPr>
          <w:color w:val="000000" w:themeColor="text1"/>
          <w:kern w:val="24"/>
          <w:sz w:val="28"/>
          <w:szCs w:val="28"/>
        </w:rPr>
        <w:t>в том числе: 1 470</w:t>
      </w:r>
      <w:r w:rsidR="00457BF7">
        <w:rPr>
          <w:color w:val="000000" w:themeColor="text1"/>
          <w:kern w:val="24"/>
          <w:sz w:val="28"/>
          <w:szCs w:val="28"/>
        </w:rPr>
        <w:t xml:space="preserve"> </w:t>
      </w:r>
      <w:r w:rsidRPr="003D1EEE">
        <w:rPr>
          <w:color w:val="000000" w:themeColor="text1"/>
          <w:kern w:val="24"/>
          <w:sz w:val="28"/>
          <w:szCs w:val="28"/>
        </w:rPr>
        <w:t>тракторов, 604 комбайнов, 576 ед. автотехники,</w:t>
      </w:r>
      <w:r w:rsidR="00C179CB">
        <w:rPr>
          <w:color w:val="000000" w:themeColor="text1"/>
          <w:kern w:val="24"/>
          <w:sz w:val="28"/>
          <w:szCs w:val="28"/>
        </w:rPr>
        <w:br/>
      </w:r>
      <w:r w:rsidRPr="003D1EEE">
        <w:rPr>
          <w:color w:val="000000" w:themeColor="text1"/>
          <w:kern w:val="24"/>
          <w:sz w:val="28"/>
          <w:szCs w:val="28"/>
        </w:rPr>
        <w:t>1 316 ед. прицепной и навесной техники, и 589 ед. реализовано б/у техники (р</w:t>
      </w:r>
      <w:r w:rsidRPr="003D1EEE">
        <w:rPr>
          <w:color w:val="000000" w:themeColor="text1"/>
          <w:kern w:val="24"/>
          <w:sz w:val="28"/>
          <w:szCs w:val="28"/>
        </w:rPr>
        <w:t>а</w:t>
      </w:r>
      <w:r w:rsidRPr="003D1EEE">
        <w:rPr>
          <w:color w:val="000000" w:themeColor="text1"/>
          <w:kern w:val="24"/>
          <w:sz w:val="28"/>
          <w:szCs w:val="28"/>
        </w:rPr>
        <w:t>ботоспособной, но имеющей ценовой дисконт – в 3-4 раза ниже стоимости новой техники).</w:t>
      </w:r>
      <w:r w:rsidR="00457BF7">
        <w:rPr>
          <w:color w:val="000000" w:themeColor="text1"/>
          <w:kern w:val="24"/>
          <w:sz w:val="28"/>
          <w:szCs w:val="28"/>
        </w:rPr>
        <w:t xml:space="preserve"> </w:t>
      </w:r>
      <w:r w:rsidRPr="003D1EEE">
        <w:rPr>
          <w:color w:val="000000" w:themeColor="text1"/>
          <w:kern w:val="24"/>
          <w:sz w:val="28"/>
          <w:szCs w:val="28"/>
        </w:rPr>
        <w:t>Предложение Общества по реализации б/у техники по доступным ц</w:t>
      </w:r>
      <w:r w:rsidRPr="003D1EEE">
        <w:rPr>
          <w:color w:val="000000" w:themeColor="text1"/>
          <w:kern w:val="24"/>
          <w:sz w:val="28"/>
          <w:szCs w:val="28"/>
        </w:rPr>
        <w:t>е</w:t>
      </w:r>
      <w:r w:rsidRPr="003D1EEE">
        <w:rPr>
          <w:color w:val="000000" w:themeColor="text1"/>
          <w:kern w:val="24"/>
          <w:sz w:val="28"/>
          <w:szCs w:val="28"/>
        </w:rPr>
        <w:t>нам является особенно актуальным для МФХ, имеющих ограниченные финанс</w:t>
      </w:r>
      <w:r w:rsidRPr="003D1EEE">
        <w:rPr>
          <w:color w:val="000000" w:themeColor="text1"/>
          <w:kern w:val="24"/>
          <w:sz w:val="28"/>
          <w:szCs w:val="28"/>
        </w:rPr>
        <w:t>о</w:t>
      </w:r>
      <w:r w:rsidRPr="003D1EEE">
        <w:rPr>
          <w:color w:val="000000" w:themeColor="text1"/>
          <w:kern w:val="24"/>
          <w:sz w:val="28"/>
          <w:szCs w:val="28"/>
        </w:rPr>
        <w:t>вые возможности для приобретения новой техники, и способствует снижению финансовой нагрузки на сельхозтоваропроизводителей. Общая стоимость п</w:t>
      </w:r>
      <w:r w:rsidRPr="003D1EEE">
        <w:rPr>
          <w:color w:val="000000" w:themeColor="text1"/>
          <w:kern w:val="24"/>
          <w:sz w:val="28"/>
          <w:szCs w:val="28"/>
        </w:rPr>
        <w:t>о</w:t>
      </w:r>
      <w:r w:rsidRPr="003D1EEE">
        <w:rPr>
          <w:color w:val="000000" w:themeColor="text1"/>
          <w:kern w:val="24"/>
          <w:sz w:val="28"/>
          <w:szCs w:val="28"/>
        </w:rPr>
        <w:t xml:space="preserve">ставленной техники составила 11,1 млрд </w:t>
      </w:r>
      <w:r w:rsidR="002B7A9E">
        <w:rPr>
          <w:color w:val="000000" w:themeColor="text1"/>
          <w:kern w:val="24"/>
          <w:sz w:val="28"/>
          <w:szCs w:val="28"/>
        </w:rPr>
        <w:t xml:space="preserve"> руб.</w:t>
      </w:r>
      <w:r w:rsidRPr="003D1EEE">
        <w:rPr>
          <w:color w:val="000000" w:themeColor="text1"/>
          <w:kern w:val="24"/>
          <w:sz w:val="28"/>
          <w:szCs w:val="28"/>
        </w:rPr>
        <w:t xml:space="preserve"> Также малые формы хозяйствов</w:t>
      </w:r>
      <w:r w:rsidRPr="003D1EEE">
        <w:rPr>
          <w:color w:val="000000" w:themeColor="text1"/>
          <w:kern w:val="24"/>
          <w:sz w:val="28"/>
          <w:szCs w:val="28"/>
        </w:rPr>
        <w:t>а</w:t>
      </w:r>
      <w:r w:rsidRPr="003D1EEE">
        <w:rPr>
          <w:color w:val="000000" w:themeColor="text1"/>
          <w:kern w:val="24"/>
          <w:sz w:val="28"/>
          <w:szCs w:val="28"/>
        </w:rPr>
        <w:t>ния получили 20 940 голов племенных животных (74</w:t>
      </w:r>
      <w:r w:rsidR="00457BF7">
        <w:rPr>
          <w:color w:val="000000" w:themeColor="text1"/>
          <w:kern w:val="24"/>
          <w:sz w:val="28"/>
          <w:szCs w:val="28"/>
        </w:rPr>
        <w:t xml:space="preserve"> %</w:t>
      </w:r>
      <w:r w:rsidRPr="003D1EEE">
        <w:rPr>
          <w:color w:val="000000" w:themeColor="text1"/>
          <w:kern w:val="24"/>
          <w:sz w:val="28"/>
          <w:szCs w:val="28"/>
        </w:rPr>
        <w:t xml:space="preserve"> общего объема поставок племенных животных), оборудовали</w:t>
      </w:r>
      <w:r w:rsidR="00457BF7">
        <w:rPr>
          <w:color w:val="000000" w:themeColor="text1"/>
          <w:kern w:val="24"/>
          <w:sz w:val="28"/>
          <w:szCs w:val="28"/>
        </w:rPr>
        <w:t xml:space="preserve"> </w:t>
      </w:r>
      <w:r w:rsidRPr="003D1EEE">
        <w:rPr>
          <w:color w:val="000000" w:themeColor="text1"/>
          <w:kern w:val="24"/>
          <w:sz w:val="28"/>
          <w:szCs w:val="28"/>
        </w:rPr>
        <w:t>52 765</w:t>
      </w:r>
      <w:r w:rsidR="00457BF7">
        <w:rPr>
          <w:color w:val="000000" w:themeColor="text1"/>
          <w:kern w:val="24"/>
          <w:sz w:val="28"/>
          <w:szCs w:val="28"/>
        </w:rPr>
        <w:t xml:space="preserve"> </w:t>
      </w:r>
      <w:r w:rsidRPr="003D1EEE">
        <w:rPr>
          <w:color w:val="000000" w:themeColor="text1"/>
          <w:kern w:val="24"/>
          <w:sz w:val="28"/>
          <w:szCs w:val="28"/>
        </w:rPr>
        <w:t xml:space="preserve">скотомест, приобрели оборудования для переработки сельхозпродукции на сумму 42,4 </w:t>
      </w:r>
      <w:r w:rsidR="005E290F" w:rsidRPr="003D1EEE">
        <w:rPr>
          <w:color w:val="000000" w:themeColor="text1"/>
          <w:kern w:val="24"/>
          <w:sz w:val="28"/>
          <w:szCs w:val="28"/>
        </w:rPr>
        <w:t>млн</w:t>
      </w:r>
      <w:r w:rsidRPr="003D1EEE">
        <w:rPr>
          <w:color w:val="000000" w:themeColor="text1"/>
          <w:kern w:val="24"/>
          <w:sz w:val="28"/>
          <w:szCs w:val="28"/>
        </w:rPr>
        <w:t xml:space="preserve"> </w:t>
      </w:r>
      <w:r w:rsidR="002B7A9E">
        <w:rPr>
          <w:color w:val="000000" w:themeColor="text1"/>
          <w:kern w:val="24"/>
          <w:sz w:val="28"/>
          <w:szCs w:val="28"/>
        </w:rPr>
        <w:t xml:space="preserve"> руб.</w:t>
      </w:r>
      <w:r w:rsidRPr="003D1EEE">
        <w:rPr>
          <w:color w:val="000000" w:themeColor="text1"/>
          <w:kern w:val="24"/>
          <w:sz w:val="28"/>
          <w:szCs w:val="28"/>
        </w:rPr>
        <w:t xml:space="preserve"> (таблица.5.3.).</w:t>
      </w:r>
    </w:p>
    <w:p w:rsidR="00277698" w:rsidRPr="003D1EEE" w:rsidRDefault="00277698" w:rsidP="00D01F2C">
      <w:pPr>
        <w:spacing w:line="240" w:lineRule="auto"/>
        <w:ind w:firstLine="709"/>
        <w:jc w:val="right"/>
        <w:rPr>
          <w:color w:val="000000" w:themeColor="text1"/>
          <w:kern w:val="24"/>
          <w:sz w:val="28"/>
          <w:szCs w:val="28"/>
        </w:rPr>
      </w:pPr>
    </w:p>
    <w:p w:rsidR="00277698" w:rsidRPr="003D1EEE" w:rsidRDefault="00277698" w:rsidP="00D01F2C">
      <w:pPr>
        <w:spacing w:line="240" w:lineRule="auto"/>
        <w:ind w:firstLine="709"/>
        <w:jc w:val="right"/>
        <w:rPr>
          <w:color w:val="000000" w:themeColor="text1"/>
          <w:kern w:val="24"/>
          <w:sz w:val="28"/>
          <w:szCs w:val="28"/>
        </w:rPr>
      </w:pPr>
      <w:r w:rsidRPr="003D1EEE">
        <w:rPr>
          <w:color w:val="000000" w:themeColor="text1"/>
          <w:kern w:val="24"/>
          <w:sz w:val="28"/>
          <w:szCs w:val="28"/>
        </w:rPr>
        <w:br w:type="page"/>
      </w:r>
    </w:p>
    <w:p w:rsidR="00D01F2C" w:rsidRPr="003D1EEE" w:rsidRDefault="00D01F2C" w:rsidP="00D01F2C">
      <w:pPr>
        <w:spacing w:line="240" w:lineRule="auto"/>
        <w:ind w:firstLine="709"/>
        <w:jc w:val="right"/>
        <w:rPr>
          <w:color w:val="000000" w:themeColor="text1"/>
          <w:kern w:val="24"/>
          <w:sz w:val="28"/>
          <w:szCs w:val="28"/>
        </w:rPr>
      </w:pPr>
      <w:r w:rsidRPr="003D1EEE">
        <w:rPr>
          <w:color w:val="000000" w:themeColor="text1"/>
          <w:kern w:val="24"/>
          <w:sz w:val="28"/>
          <w:szCs w:val="28"/>
        </w:rPr>
        <w:lastRenderedPageBreak/>
        <w:t>Таблица 5.3</w:t>
      </w:r>
    </w:p>
    <w:p w:rsidR="00D01F2C" w:rsidRPr="008F3F26" w:rsidRDefault="00D01F2C" w:rsidP="00D01F2C">
      <w:pPr>
        <w:spacing w:line="240" w:lineRule="auto"/>
        <w:jc w:val="center"/>
        <w:rPr>
          <w:b/>
          <w:color w:val="000000" w:themeColor="text1"/>
          <w:kern w:val="24"/>
          <w:sz w:val="28"/>
          <w:szCs w:val="28"/>
        </w:rPr>
      </w:pPr>
      <w:r w:rsidRPr="008F3F26">
        <w:rPr>
          <w:b/>
          <w:color w:val="000000" w:themeColor="text1"/>
          <w:kern w:val="24"/>
          <w:sz w:val="28"/>
          <w:szCs w:val="28"/>
        </w:rPr>
        <w:t>Поставки ОАО «Росагролизинг» сельскохозяйственной техники МФХ на условиях федерального лизинга в 2012-2014 гг.</w:t>
      </w:r>
    </w:p>
    <w:p w:rsidR="00D01F2C" w:rsidRPr="008F3F26" w:rsidRDefault="00D01F2C" w:rsidP="00D01F2C">
      <w:pPr>
        <w:spacing w:line="240" w:lineRule="auto"/>
        <w:jc w:val="center"/>
        <w:rPr>
          <w:b/>
          <w:color w:val="000000" w:themeColor="text1"/>
          <w:kern w:val="24"/>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134"/>
        <w:gridCol w:w="1276"/>
        <w:gridCol w:w="1134"/>
        <w:gridCol w:w="1417"/>
        <w:gridCol w:w="1276"/>
      </w:tblGrid>
      <w:tr w:rsidR="00A217C8" w:rsidRPr="003D1EEE" w:rsidTr="00B05AF4">
        <w:trPr>
          <w:trHeight w:val="571"/>
          <w:tblHeader/>
        </w:trPr>
        <w:tc>
          <w:tcPr>
            <w:tcW w:w="3227" w:type="dxa"/>
            <w:vMerge w:val="restart"/>
            <w:shd w:val="clear" w:color="auto" w:fill="C6D9F1"/>
            <w:vAlign w:val="center"/>
          </w:tcPr>
          <w:p w:rsidR="00D01F2C" w:rsidRPr="003D1EEE" w:rsidRDefault="00D01F2C" w:rsidP="00B05AF4">
            <w:pPr>
              <w:spacing w:line="240" w:lineRule="auto"/>
              <w:jc w:val="center"/>
              <w:rPr>
                <w:b/>
                <w:color w:val="000000" w:themeColor="text1"/>
                <w:kern w:val="24"/>
                <w:sz w:val="18"/>
                <w:szCs w:val="18"/>
              </w:rPr>
            </w:pPr>
            <w:r w:rsidRPr="003D1EEE">
              <w:rPr>
                <w:b/>
                <w:color w:val="000000" w:themeColor="text1"/>
                <w:kern w:val="24"/>
                <w:sz w:val="18"/>
                <w:szCs w:val="18"/>
              </w:rPr>
              <w:t>Вид техники</w:t>
            </w:r>
          </w:p>
        </w:tc>
        <w:tc>
          <w:tcPr>
            <w:tcW w:w="3544" w:type="dxa"/>
            <w:gridSpan w:val="3"/>
            <w:shd w:val="clear" w:color="auto" w:fill="C6D9F1"/>
            <w:vAlign w:val="center"/>
          </w:tcPr>
          <w:p w:rsidR="00D01F2C" w:rsidRPr="003D1EEE" w:rsidRDefault="00D01F2C" w:rsidP="00B05AF4">
            <w:pPr>
              <w:spacing w:line="240" w:lineRule="auto"/>
              <w:jc w:val="center"/>
              <w:rPr>
                <w:b/>
                <w:color w:val="000000" w:themeColor="text1"/>
                <w:kern w:val="24"/>
                <w:sz w:val="18"/>
                <w:szCs w:val="18"/>
              </w:rPr>
            </w:pPr>
            <w:r w:rsidRPr="003D1EEE">
              <w:rPr>
                <w:b/>
                <w:color w:val="000000" w:themeColor="text1"/>
                <w:kern w:val="24"/>
                <w:sz w:val="18"/>
                <w:szCs w:val="18"/>
              </w:rPr>
              <w:t>Количество,</w:t>
            </w:r>
            <w:r w:rsidR="00457BF7">
              <w:rPr>
                <w:b/>
                <w:color w:val="000000" w:themeColor="text1"/>
                <w:kern w:val="24"/>
                <w:sz w:val="18"/>
                <w:szCs w:val="18"/>
              </w:rPr>
              <w:t xml:space="preserve"> </w:t>
            </w:r>
            <w:r w:rsidR="00D838AA">
              <w:rPr>
                <w:b/>
                <w:color w:val="000000" w:themeColor="text1"/>
                <w:kern w:val="24"/>
                <w:sz w:val="18"/>
                <w:szCs w:val="18"/>
              </w:rPr>
              <w:t>ед.</w:t>
            </w:r>
          </w:p>
        </w:tc>
        <w:tc>
          <w:tcPr>
            <w:tcW w:w="2693" w:type="dxa"/>
            <w:gridSpan w:val="2"/>
            <w:shd w:val="clear" w:color="auto" w:fill="C6D9F1"/>
            <w:vAlign w:val="center"/>
          </w:tcPr>
          <w:p w:rsidR="00D01F2C" w:rsidRPr="003D1EEE" w:rsidRDefault="00D01F2C" w:rsidP="00B05AF4">
            <w:pPr>
              <w:spacing w:line="240" w:lineRule="auto"/>
              <w:jc w:val="center"/>
              <w:rPr>
                <w:b/>
                <w:color w:val="000000" w:themeColor="text1"/>
                <w:kern w:val="24"/>
                <w:sz w:val="18"/>
                <w:szCs w:val="18"/>
              </w:rPr>
            </w:pPr>
            <w:r w:rsidRPr="003D1EEE">
              <w:rPr>
                <w:b/>
                <w:color w:val="000000" w:themeColor="text1"/>
                <w:kern w:val="24"/>
                <w:sz w:val="18"/>
                <w:szCs w:val="18"/>
              </w:rPr>
              <w:t>Отклонение 2014 г. (в %)</w:t>
            </w:r>
          </w:p>
        </w:tc>
      </w:tr>
      <w:tr w:rsidR="00A217C8" w:rsidRPr="003D1EEE" w:rsidTr="00B05AF4">
        <w:trPr>
          <w:tblHeader/>
        </w:trPr>
        <w:tc>
          <w:tcPr>
            <w:tcW w:w="3227" w:type="dxa"/>
            <w:vMerge/>
            <w:shd w:val="clear" w:color="auto" w:fill="C6D9F1"/>
            <w:vAlign w:val="center"/>
          </w:tcPr>
          <w:p w:rsidR="00D01F2C" w:rsidRPr="003D1EEE" w:rsidRDefault="00D01F2C" w:rsidP="00B05AF4">
            <w:pPr>
              <w:spacing w:line="240" w:lineRule="auto"/>
              <w:rPr>
                <w:b/>
                <w:color w:val="000000" w:themeColor="text1"/>
                <w:kern w:val="24"/>
                <w:sz w:val="18"/>
                <w:szCs w:val="18"/>
              </w:rPr>
            </w:pPr>
          </w:p>
        </w:tc>
        <w:tc>
          <w:tcPr>
            <w:tcW w:w="1134" w:type="dxa"/>
            <w:shd w:val="clear" w:color="auto" w:fill="C6D9F1"/>
            <w:vAlign w:val="center"/>
          </w:tcPr>
          <w:p w:rsidR="00D01F2C" w:rsidRPr="003D1EEE" w:rsidRDefault="00D01F2C" w:rsidP="00B05AF4">
            <w:pPr>
              <w:spacing w:line="240" w:lineRule="auto"/>
              <w:jc w:val="center"/>
              <w:rPr>
                <w:b/>
                <w:color w:val="000000" w:themeColor="text1"/>
                <w:kern w:val="24"/>
                <w:sz w:val="18"/>
                <w:szCs w:val="18"/>
              </w:rPr>
            </w:pPr>
            <w:r w:rsidRPr="003D1EEE">
              <w:rPr>
                <w:b/>
                <w:color w:val="000000" w:themeColor="text1"/>
                <w:kern w:val="24"/>
                <w:sz w:val="18"/>
                <w:szCs w:val="18"/>
              </w:rPr>
              <w:t>2012 г.</w:t>
            </w:r>
          </w:p>
        </w:tc>
        <w:tc>
          <w:tcPr>
            <w:tcW w:w="1276" w:type="dxa"/>
            <w:shd w:val="clear" w:color="auto" w:fill="C6D9F1"/>
            <w:vAlign w:val="center"/>
          </w:tcPr>
          <w:p w:rsidR="00D01F2C" w:rsidRPr="003D1EEE" w:rsidRDefault="00D01F2C" w:rsidP="00B05AF4">
            <w:pPr>
              <w:spacing w:line="240" w:lineRule="auto"/>
              <w:jc w:val="center"/>
              <w:rPr>
                <w:b/>
                <w:color w:val="000000" w:themeColor="text1"/>
                <w:kern w:val="24"/>
                <w:sz w:val="18"/>
                <w:szCs w:val="18"/>
              </w:rPr>
            </w:pPr>
            <w:r w:rsidRPr="003D1EEE">
              <w:rPr>
                <w:b/>
                <w:color w:val="000000" w:themeColor="text1"/>
                <w:kern w:val="24"/>
                <w:sz w:val="18"/>
                <w:szCs w:val="18"/>
              </w:rPr>
              <w:t>2013 г.</w:t>
            </w:r>
          </w:p>
        </w:tc>
        <w:tc>
          <w:tcPr>
            <w:tcW w:w="1134" w:type="dxa"/>
            <w:shd w:val="clear" w:color="auto" w:fill="C6D9F1"/>
            <w:vAlign w:val="center"/>
          </w:tcPr>
          <w:p w:rsidR="00D01F2C" w:rsidRPr="003D1EEE" w:rsidRDefault="00D01F2C" w:rsidP="00B05AF4">
            <w:pPr>
              <w:spacing w:line="240" w:lineRule="auto"/>
              <w:jc w:val="center"/>
              <w:rPr>
                <w:b/>
                <w:color w:val="000000" w:themeColor="text1"/>
                <w:kern w:val="24"/>
                <w:sz w:val="18"/>
                <w:szCs w:val="18"/>
              </w:rPr>
            </w:pPr>
            <w:r w:rsidRPr="003D1EEE">
              <w:rPr>
                <w:b/>
                <w:color w:val="000000" w:themeColor="text1"/>
                <w:kern w:val="24"/>
                <w:sz w:val="18"/>
                <w:szCs w:val="18"/>
              </w:rPr>
              <w:t>2014 г.</w:t>
            </w:r>
          </w:p>
        </w:tc>
        <w:tc>
          <w:tcPr>
            <w:tcW w:w="1417" w:type="dxa"/>
            <w:shd w:val="clear" w:color="auto" w:fill="C6D9F1"/>
            <w:vAlign w:val="center"/>
          </w:tcPr>
          <w:p w:rsidR="00D01F2C" w:rsidRPr="003D1EEE" w:rsidRDefault="00D01F2C" w:rsidP="00B05AF4">
            <w:pPr>
              <w:spacing w:line="240" w:lineRule="auto"/>
              <w:jc w:val="center"/>
              <w:rPr>
                <w:b/>
                <w:color w:val="000000" w:themeColor="text1"/>
                <w:kern w:val="24"/>
                <w:sz w:val="18"/>
                <w:szCs w:val="18"/>
              </w:rPr>
            </w:pPr>
            <w:r w:rsidRPr="003D1EEE">
              <w:rPr>
                <w:b/>
                <w:color w:val="000000" w:themeColor="text1"/>
                <w:kern w:val="24"/>
                <w:sz w:val="18"/>
                <w:szCs w:val="18"/>
              </w:rPr>
              <w:t>к 2012 г.</w:t>
            </w:r>
          </w:p>
        </w:tc>
        <w:tc>
          <w:tcPr>
            <w:tcW w:w="1276" w:type="dxa"/>
            <w:shd w:val="clear" w:color="auto" w:fill="C6D9F1"/>
            <w:vAlign w:val="center"/>
          </w:tcPr>
          <w:p w:rsidR="00D01F2C" w:rsidRPr="003D1EEE" w:rsidRDefault="00D01F2C" w:rsidP="00B05AF4">
            <w:pPr>
              <w:spacing w:line="240" w:lineRule="auto"/>
              <w:jc w:val="center"/>
              <w:rPr>
                <w:b/>
                <w:color w:val="000000" w:themeColor="text1"/>
                <w:kern w:val="24"/>
                <w:sz w:val="18"/>
                <w:szCs w:val="18"/>
              </w:rPr>
            </w:pPr>
            <w:r w:rsidRPr="003D1EEE">
              <w:rPr>
                <w:b/>
                <w:color w:val="000000" w:themeColor="text1"/>
                <w:kern w:val="24"/>
                <w:sz w:val="18"/>
                <w:szCs w:val="18"/>
              </w:rPr>
              <w:t>к 2013 г.</w:t>
            </w:r>
          </w:p>
        </w:tc>
      </w:tr>
      <w:tr w:rsidR="00A217C8" w:rsidRPr="003D1EEE" w:rsidTr="00B05AF4">
        <w:trPr>
          <w:trHeight w:val="298"/>
        </w:trPr>
        <w:tc>
          <w:tcPr>
            <w:tcW w:w="3227" w:type="dxa"/>
            <w:shd w:val="clear" w:color="auto" w:fill="FFFFFF"/>
          </w:tcPr>
          <w:p w:rsidR="00D01F2C" w:rsidRPr="003D1EEE" w:rsidRDefault="00D01F2C" w:rsidP="00B05AF4">
            <w:pPr>
              <w:spacing w:line="240" w:lineRule="auto"/>
              <w:jc w:val="both"/>
              <w:rPr>
                <w:color w:val="000000" w:themeColor="text1"/>
                <w:kern w:val="24"/>
                <w:szCs w:val="20"/>
              </w:rPr>
            </w:pPr>
            <w:r w:rsidRPr="003D1EEE">
              <w:rPr>
                <w:color w:val="000000" w:themeColor="text1"/>
                <w:kern w:val="24"/>
                <w:szCs w:val="20"/>
              </w:rPr>
              <w:t>Тракторы</w:t>
            </w:r>
          </w:p>
        </w:tc>
        <w:tc>
          <w:tcPr>
            <w:tcW w:w="1134" w:type="dxa"/>
            <w:shd w:val="clear" w:color="auto" w:fill="FFFFFF"/>
            <w:vAlign w:val="center"/>
          </w:tcPr>
          <w:p w:rsidR="00D01F2C" w:rsidRPr="003D1EEE" w:rsidRDefault="00D01F2C" w:rsidP="00B05AF4">
            <w:pPr>
              <w:spacing w:line="240" w:lineRule="auto"/>
              <w:jc w:val="center"/>
              <w:rPr>
                <w:color w:val="000000" w:themeColor="text1"/>
                <w:kern w:val="24"/>
                <w:szCs w:val="20"/>
              </w:rPr>
            </w:pPr>
            <w:r w:rsidRPr="003D1EEE">
              <w:rPr>
                <w:color w:val="000000" w:themeColor="text1"/>
                <w:kern w:val="24"/>
                <w:szCs w:val="20"/>
              </w:rPr>
              <w:t>3 084</w:t>
            </w:r>
          </w:p>
        </w:tc>
        <w:tc>
          <w:tcPr>
            <w:tcW w:w="1276" w:type="dxa"/>
            <w:shd w:val="clear" w:color="auto" w:fill="FFFFFF"/>
            <w:vAlign w:val="center"/>
          </w:tcPr>
          <w:p w:rsidR="00D01F2C" w:rsidRPr="003D1EEE" w:rsidRDefault="00D01F2C" w:rsidP="00B05AF4">
            <w:pPr>
              <w:spacing w:line="240" w:lineRule="auto"/>
              <w:jc w:val="center"/>
              <w:rPr>
                <w:color w:val="000000" w:themeColor="text1"/>
                <w:kern w:val="24"/>
                <w:szCs w:val="20"/>
              </w:rPr>
            </w:pPr>
            <w:r w:rsidRPr="003D1EEE">
              <w:rPr>
                <w:color w:val="000000" w:themeColor="text1"/>
                <w:kern w:val="24"/>
                <w:szCs w:val="20"/>
              </w:rPr>
              <w:t>1 159</w:t>
            </w:r>
          </w:p>
        </w:tc>
        <w:tc>
          <w:tcPr>
            <w:tcW w:w="1134" w:type="dxa"/>
            <w:shd w:val="clear" w:color="auto" w:fill="FFFFFF"/>
            <w:vAlign w:val="center"/>
          </w:tcPr>
          <w:p w:rsidR="00D01F2C" w:rsidRPr="003D1EEE" w:rsidRDefault="00D01F2C" w:rsidP="00B05AF4">
            <w:pPr>
              <w:spacing w:line="240" w:lineRule="auto"/>
              <w:jc w:val="center"/>
              <w:rPr>
                <w:color w:val="000000" w:themeColor="text1"/>
                <w:kern w:val="24"/>
                <w:szCs w:val="20"/>
              </w:rPr>
            </w:pPr>
            <w:r w:rsidRPr="003D1EEE">
              <w:rPr>
                <w:color w:val="000000" w:themeColor="text1"/>
                <w:kern w:val="24"/>
                <w:szCs w:val="20"/>
              </w:rPr>
              <w:t>1 470</w:t>
            </w:r>
          </w:p>
        </w:tc>
        <w:tc>
          <w:tcPr>
            <w:tcW w:w="1417" w:type="dxa"/>
            <w:shd w:val="clear" w:color="auto" w:fill="FFFFFF"/>
            <w:vAlign w:val="center"/>
          </w:tcPr>
          <w:p w:rsidR="00D01F2C" w:rsidRPr="003D1EEE" w:rsidRDefault="00D01F2C" w:rsidP="00B05AF4">
            <w:pPr>
              <w:spacing w:line="240" w:lineRule="auto"/>
              <w:jc w:val="center"/>
              <w:rPr>
                <w:color w:val="000000" w:themeColor="text1"/>
                <w:kern w:val="24"/>
                <w:szCs w:val="20"/>
              </w:rPr>
            </w:pPr>
            <w:r w:rsidRPr="003D1EEE">
              <w:rPr>
                <w:color w:val="000000" w:themeColor="text1"/>
                <w:kern w:val="24"/>
                <w:szCs w:val="20"/>
              </w:rPr>
              <w:t>47,7</w:t>
            </w:r>
          </w:p>
        </w:tc>
        <w:tc>
          <w:tcPr>
            <w:tcW w:w="1276" w:type="dxa"/>
            <w:shd w:val="clear" w:color="auto" w:fill="FFFFFF"/>
            <w:vAlign w:val="center"/>
          </w:tcPr>
          <w:p w:rsidR="00D01F2C" w:rsidRPr="003D1EEE" w:rsidRDefault="00D01F2C" w:rsidP="00B05AF4">
            <w:pPr>
              <w:spacing w:line="240" w:lineRule="auto"/>
              <w:jc w:val="center"/>
              <w:rPr>
                <w:color w:val="000000" w:themeColor="text1"/>
                <w:kern w:val="24"/>
                <w:szCs w:val="20"/>
              </w:rPr>
            </w:pPr>
            <w:r w:rsidRPr="003D1EEE">
              <w:rPr>
                <w:color w:val="000000" w:themeColor="text1"/>
                <w:kern w:val="24"/>
                <w:szCs w:val="20"/>
              </w:rPr>
              <w:t>126,8</w:t>
            </w:r>
          </w:p>
        </w:tc>
      </w:tr>
      <w:tr w:rsidR="00A217C8" w:rsidRPr="003D1EEE" w:rsidTr="00B05AF4">
        <w:tc>
          <w:tcPr>
            <w:tcW w:w="3227" w:type="dxa"/>
            <w:shd w:val="clear" w:color="auto" w:fill="FFFFFF"/>
          </w:tcPr>
          <w:p w:rsidR="00D01F2C" w:rsidRPr="003D1EEE" w:rsidRDefault="00D01F2C" w:rsidP="00B05AF4">
            <w:pPr>
              <w:spacing w:line="240" w:lineRule="auto"/>
              <w:jc w:val="both"/>
              <w:rPr>
                <w:color w:val="000000" w:themeColor="text1"/>
                <w:kern w:val="24"/>
                <w:szCs w:val="20"/>
              </w:rPr>
            </w:pPr>
            <w:r w:rsidRPr="003D1EEE">
              <w:rPr>
                <w:color w:val="000000" w:themeColor="text1"/>
                <w:kern w:val="24"/>
                <w:szCs w:val="20"/>
              </w:rPr>
              <w:t>Комбайны</w:t>
            </w:r>
          </w:p>
        </w:tc>
        <w:tc>
          <w:tcPr>
            <w:tcW w:w="1134" w:type="dxa"/>
            <w:shd w:val="clear" w:color="auto" w:fill="FFFFFF"/>
            <w:vAlign w:val="center"/>
          </w:tcPr>
          <w:p w:rsidR="00D01F2C" w:rsidRPr="003D1EEE" w:rsidRDefault="00D01F2C" w:rsidP="00B05AF4">
            <w:pPr>
              <w:spacing w:line="240" w:lineRule="auto"/>
              <w:jc w:val="center"/>
              <w:rPr>
                <w:color w:val="000000" w:themeColor="text1"/>
                <w:kern w:val="24"/>
                <w:szCs w:val="20"/>
              </w:rPr>
            </w:pPr>
            <w:r w:rsidRPr="003D1EEE">
              <w:rPr>
                <w:color w:val="000000" w:themeColor="text1"/>
                <w:kern w:val="24"/>
                <w:szCs w:val="20"/>
              </w:rPr>
              <w:t>1 174</w:t>
            </w:r>
          </w:p>
        </w:tc>
        <w:tc>
          <w:tcPr>
            <w:tcW w:w="1276" w:type="dxa"/>
            <w:shd w:val="clear" w:color="auto" w:fill="FFFFFF"/>
            <w:vAlign w:val="center"/>
          </w:tcPr>
          <w:p w:rsidR="00D01F2C" w:rsidRPr="003D1EEE" w:rsidRDefault="00D01F2C" w:rsidP="00B05AF4">
            <w:pPr>
              <w:spacing w:line="240" w:lineRule="auto"/>
              <w:jc w:val="center"/>
              <w:rPr>
                <w:color w:val="000000" w:themeColor="text1"/>
                <w:kern w:val="24"/>
                <w:szCs w:val="20"/>
              </w:rPr>
            </w:pPr>
            <w:r w:rsidRPr="003D1EEE">
              <w:rPr>
                <w:color w:val="000000" w:themeColor="text1"/>
                <w:kern w:val="24"/>
                <w:szCs w:val="20"/>
              </w:rPr>
              <w:t>463</w:t>
            </w:r>
          </w:p>
        </w:tc>
        <w:tc>
          <w:tcPr>
            <w:tcW w:w="1134" w:type="dxa"/>
            <w:shd w:val="clear" w:color="auto" w:fill="FFFFFF"/>
            <w:vAlign w:val="center"/>
          </w:tcPr>
          <w:p w:rsidR="00D01F2C" w:rsidRPr="003D1EEE" w:rsidRDefault="00D01F2C" w:rsidP="00B05AF4">
            <w:pPr>
              <w:spacing w:line="240" w:lineRule="auto"/>
              <w:jc w:val="center"/>
              <w:rPr>
                <w:color w:val="000000" w:themeColor="text1"/>
                <w:kern w:val="24"/>
                <w:szCs w:val="20"/>
              </w:rPr>
            </w:pPr>
            <w:r w:rsidRPr="003D1EEE">
              <w:rPr>
                <w:color w:val="000000" w:themeColor="text1"/>
                <w:kern w:val="24"/>
                <w:szCs w:val="20"/>
              </w:rPr>
              <w:t>604</w:t>
            </w:r>
          </w:p>
        </w:tc>
        <w:tc>
          <w:tcPr>
            <w:tcW w:w="1417" w:type="dxa"/>
            <w:shd w:val="clear" w:color="auto" w:fill="FFFFFF"/>
            <w:vAlign w:val="center"/>
          </w:tcPr>
          <w:p w:rsidR="00D01F2C" w:rsidRPr="003D1EEE" w:rsidRDefault="00D01F2C" w:rsidP="00B05AF4">
            <w:pPr>
              <w:spacing w:line="240" w:lineRule="auto"/>
              <w:jc w:val="center"/>
              <w:rPr>
                <w:color w:val="000000" w:themeColor="text1"/>
                <w:kern w:val="24"/>
                <w:szCs w:val="20"/>
              </w:rPr>
            </w:pPr>
            <w:r w:rsidRPr="003D1EEE">
              <w:rPr>
                <w:color w:val="000000" w:themeColor="text1"/>
                <w:kern w:val="24"/>
                <w:szCs w:val="20"/>
              </w:rPr>
              <w:t>51,4</w:t>
            </w:r>
          </w:p>
        </w:tc>
        <w:tc>
          <w:tcPr>
            <w:tcW w:w="1276" w:type="dxa"/>
            <w:shd w:val="clear" w:color="auto" w:fill="FFFFFF"/>
            <w:vAlign w:val="center"/>
          </w:tcPr>
          <w:p w:rsidR="00D01F2C" w:rsidRPr="003D1EEE" w:rsidRDefault="00D01F2C" w:rsidP="00B05AF4">
            <w:pPr>
              <w:spacing w:line="240" w:lineRule="auto"/>
              <w:jc w:val="center"/>
              <w:rPr>
                <w:color w:val="000000" w:themeColor="text1"/>
                <w:kern w:val="24"/>
                <w:szCs w:val="20"/>
              </w:rPr>
            </w:pPr>
            <w:r w:rsidRPr="003D1EEE">
              <w:rPr>
                <w:color w:val="000000" w:themeColor="text1"/>
                <w:kern w:val="24"/>
                <w:szCs w:val="20"/>
              </w:rPr>
              <w:t>130,5</w:t>
            </w:r>
          </w:p>
        </w:tc>
      </w:tr>
      <w:tr w:rsidR="00A217C8" w:rsidRPr="003D1EEE" w:rsidTr="00B05AF4">
        <w:trPr>
          <w:trHeight w:val="219"/>
        </w:trPr>
        <w:tc>
          <w:tcPr>
            <w:tcW w:w="3227" w:type="dxa"/>
            <w:shd w:val="clear" w:color="auto" w:fill="FFFFFF"/>
          </w:tcPr>
          <w:p w:rsidR="00D01F2C" w:rsidRPr="003D1EEE" w:rsidRDefault="00D01F2C" w:rsidP="00B05AF4">
            <w:pPr>
              <w:spacing w:line="240" w:lineRule="auto"/>
              <w:jc w:val="both"/>
              <w:rPr>
                <w:color w:val="000000" w:themeColor="text1"/>
                <w:kern w:val="24"/>
                <w:szCs w:val="20"/>
              </w:rPr>
            </w:pPr>
            <w:r w:rsidRPr="003D1EEE">
              <w:rPr>
                <w:color w:val="000000" w:themeColor="text1"/>
                <w:kern w:val="24"/>
                <w:szCs w:val="20"/>
              </w:rPr>
              <w:t>Автотехника</w:t>
            </w:r>
          </w:p>
        </w:tc>
        <w:tc>
          <w:tcPr>
            <w:tcW w:w="1134" w:type="dxa"/>
            <w:shd w:val="clear" w:color="auto" w:fill="FFFFFF"/>
            <w:vAlign w:val="center"/>
          </w:tcPr>
          <w:p w:rsidR="00D01F2C" w:rsidRPr="003D1EEE" w:rsidRDefault="00D01F2C" w:rsidP="00B05AF4">
            <w:pPr>
              <w:spacing w:line="240" w:lineRule="auto"/>
              <w:jc w:val="center"/>
              <w:rPr>
                <w:color w:val="000000" w:themeColor="text1"/>
                <w:kern w:val="24"/>
                <w:szCs w:val="20"/>
              </w:rPr>
            </w:pPr>
            <w:r w:rsidRPr="003D1EEE">
              <w:rPr>
                <w:color w:val="000000" w:themeColor="text1"/>
                <w:kern w:val="24"/>
                <w:szCs w:val="20"/>
              </w:rPr>
              <w:t>1444</w:t>
            </w:r>
          </w:p>
        </w:tc>
        <w:tc>
          <w:tcPr>
            <w:tcW w:w="1276" w:type="dxa"/>
            <w:shd w:val="clear" w:color="auto" w:fill="FFFFFF"/>
            <w:vAlign w:val="center"/>
          </w:tcPr>
          <w:p w:rsidR="00D01F2C" w:rsidRPr="003D1EEE" w:rsidRDefault="00D01F2C" w:rsidP="00B05AF4">
            <w:pPr>
              <w:spacing w:line="240" w:lineRule="auto"/>
              <w:jc w:val="center"/>
              <w:rPr>
                <w:color w:val="000000" w:themeColor="text1"/>
                <w:kern w:val="24"/>
                <w:szCs w:val="20"/>
              </w:rPr>
            </w:pPr>
            <w:r w:rsidRPr="003D1EEE">
              <w:rPr>
                <w:color w:val="000000" w:themeColor="text1"/>
                <w:kern w:val="24"/>
                <w:szCs w:val="20"/>
              </w:rPr>
              <w:t>438</w:t>
            </w:r>
          </w:p>
        </w:tc>
        <w:tc>
          <w:tcPr>
            <w:tcW w:w="1134" w:type="dxa"/>
            <w:shd w:val="clear" w:color="auto" w:fill="FFFFFF"/>
            <w:vAlign w:val="center"/>
          </w:tcPr>
          <w:p w:rsidR="00D01F2C" w:rsidRPr="003D1EEE" w:rsidRDefault="00D01F2C" w:rsidP="00B05AF4">
            <w:pPr>
              <w:spacing w:line="240" w:lineRule="auto"/>
              <w:jc w:val="center"/>
              <w:rPr>
                <w:color w:val="000000" w:themeColor="text1"/>
                <w:kern w:val="24"/>
                <w:szCs w:val="20"/>
              </w:rPr>
            </w:pPr>
            <w:r w:rsidRPr="003D1EEE">
              <w:rPr>
                <w:color w:val="000000" w:themeColor="text1"/>
                <w:kern w:val="24"/>
                <w:szCs w:val="20"/>
              </w:rPr>
              <w:t>576</w:t>
            </w:r>
          </w:p>
        </w:tc>
        <w:tc>
          <w:tcPr>
            <w:tcW w:w="1417" w:type="dxa"/>
            <w:shd w:val="clear" w:color="auto" w:fill="FFFFFF"/>
            <w:vAlign w:val="center"/>
          </w:tcPr>
          <w:p w:rsidR="00D01F2C" w:rsidRPr="003D1EEE" w:rsidRDefault="00D01F2C" w:rsidP="00B05AF4">
            <w:pPr>
              <w:spacing w:line="240" w:lineRule="auto"/>
              <w:jc w:val="center"/>
              <w:rPr>
                <w:color w:val="000000" w:themeColor="text1"/>
                <w:kern w:val="24"/>
                <w:szCs w:val="20"/>
              </w:rPr>
            </w:pPr>
            <w:r w:rsidRPr="003D1EEE">
              <w:rPr>
                <w:color w:val="000000" w:themeColor="text1"/>
                <w:kern w:val="24"/>
                <w:szCs w:val="20"/>
              </w:rPr>
              <w:t>39,9</w:t>
            </w:r>
          </w:p>
        </w:tc>
        <w:tc>
          <w:tcPr>
            <w:tcW w:w="1276" w:type="dxa"/>
            <w:shd w:val="clear" w:color="auto" w:fill="FFFFFF"/>
            <w:vAlign w:val="center"/>
          </w:tcPr>
          <w:p w:rsidR="00D01F2C" w:rsidRPr="003D1EEE" w:rsidRDefault="00D01F2C" w:rsidP="00B05AF4">
            <w:pPr>
              <w:spacing w:line="240" w:lineRule="auto"/>
              <w:jc w:val="center"/>
              <w:rPr>
                <w:color w:val="000000" w:themeColor="text1"/>
                <w:kern w:val="24"/>
                <w:szCs w:val="20"/>
              </w:rPr>
            </w:pPr>
            <w:r w:rsidRPr="003D1EEE">
              <w:rPr>
                <w:color w:val="000000" w:themeColor="text1"/>
                <w:kern w:val="24"/>
                <w:szCs w:val="20"/>
              </w:rPr>
              <w:t>131,5</w:t>
            </w:r>
          </w:p>
        </w:tc>
      </w:tr>
      <w:tr w:rsidR="00A217C8" w:rsidRPr="003D1EEE" w:rsidTr="00B05AF4">
        <w:trPr>
          <w:trHeight w:val="297"/>
        </w:trPr>
        <w:tc>
          <w:tcPr>
            <w:tcW w:w="3227" w:type="dxa"/>
            <w:shd w:val="clear" w:color="auto" w:fill="FFFFFF"/>
          </w:tcPr>
          <w:p w:rsidR="00D01F2C" w:rsidRPr="003D1EEE" w:rsidRDefault="00D01F2C" w:rsidP="00B05AF4">
            <w:pPr>
              <w:spacing w:line="240" w:lineRule="auto"/>
              <w:jc w:val="both"/>
              <w:rPr>
                <w:color w:val="000000" w:themeColor="text1"/>
                <w:kern w:val="24"/>
                <w:szCs w:val="20"/>
              </w:rPr>
            </w:pPr>
            <w:r w:rsidRPr="003D1EEE">
              <w:rPr>
                <w:color w:val="000000" w:themeColor="text1"/>
                <w:kern w:val="24"/>
                <w:szCs w:val="20"/>
              </w:rPr>
              <w:t>Прочее</w:t>
            </w:r>
          </w:p>
        </w:tc>
        <w:tc>
          <w:tcPr>
            <w:tcW w:w="1134" w:type="dxa"/>
            <w:shd w:val="clear" w:color="auto" w:fill="FFFFFF"/>
            <w:vAlign w:val="center"/>
          </w:tcPr>
          <w:p w:rsidR="00D01F2C" w:rsidRPr="003D1EEE" w:rsidRDefault="00D01F2C" w:rsidP="00B05AF4">
            <w:pPr>
              <w:spacing w:line="240" w:lineRule="auto"/>
              <w:jc w:val="center"/>
              <w:rPr>
                <w:color w:val="000000" w:themeColor="text1"/>
                <w:kern w:val="24"/>
                <w:szCs w:val="20"/>
              </w:rPr>
            </w:pPr>
            <w:r w:rsidRPr="003D1EEE">
              <w:rPr>
                <w:color w:val="000000" w:themeColor="text1"/>
                <w:kern w:val="24"/>
                <w:szCs w:val="20"/>
              </w:rPr>
              <w:t>2 709</w:t>
            </w:r>
          </w:p>
        </w:tc>
        <w:tc>
          <w:tcPr>
            <w:tcW w:w="1276" w:type="dxa"/>
            <w:shd w:val="clear" w:color="auto" w:fill="FFFFFF"/>
            <w:vAlign w:val="center"/>
          </w:tcPr>
          <w:p w:rsidR="00D01F2C" w:rsidRPr="003D1EEE" w:rsidRDefault="00D01F2C" w:rsidP="00B05AF4">
            <w:pPr>
              <w:spacing w:line="240" w:lineRule="auto"/>
              <w:jc w:val="center"/>
              <w:rPr>
                <w:color w:val="000000" w:themeColor="text1"/>
                <w:kern w:val="24"/>
                <w:szCs w:val="20"/>
              </w:rPr>
            </w:pPr>
            <w:r w:rsidRPr="003D1EEE">
              <w:rPr>
                <w:color w:val="000000" w:themeColor="text1"/>
                <w:kern w:val="24"/>
                <w:szCs w:val="20"/>
              </w:rPr>
              <w:t>1 646</w:t>
            </w:r>
          </w:p>
        </w:tc>
        <w:tc>
          <w:tcPr>
            <w:tcW w:w="1134" w:type="dxa"/>
            <w:shd w:val="clear" w:color="auto" w:fill="FFFFFF"/>
            <w:vAlign w:val="center"/>
          </w:tcPr>
          <w:p w:rsidR="00D01F2C" w:rsidRPr="003D1EEE" w:rsidRDefault="00D01F2C" w:rsidP="00B05AF4">
            <w:pPr>
              <w:spacing w:line="240" w:lineRule="auto"/>
              <w:jc w:val="center"/>
              <w:rPr>
                <w:color w:val="000000" w:themeColor="text1"/>
                <w:kern w:val="24"/>
                <w:szCs w:val="20"/>
              </w:rPr>
            </w:pPr>
            <w:r w:rsidRPr="003D1EEE">
              <w:rPr>
                <w:color w:val="000000" w:themeColor="text1"/>
                <w:kern w:val="24"/>
                <w:szCs w:val="20"/>
              </w:rPr>
              <w:t>1 316</w:t>
            </w:r>
          </w:p>
        </w:tc>
        <w:tc>
          <w:tcPr>
            <w:tcW w:w="1417" w:type="dxa"/>
            <w:shd w:val="clear" w:color="auto" w:fill="FFFFFF"/>
            <w:vAlign w:val="center"/>
          </w:tcPr>
          <w:p w:rsidR="00D01F2C" w:rsidRPr="003D1EEE" w:rsidRDefault="00D01F2C" w:rsidP="00B05AF4">
            <w:pPr>
              <w:spacing w:line="240" w:lineRule="auto"/>
              <w:jc w:val="center"/>
              <w:rPr>
                <w:color w:val="000000" w:themeColor="text1"/>
                <w:kern w:val="24"/>
                <w:szCs w:val="20"/>
              </w:rPr>
            </w:pPr>
            <w:r w:rsidRPr="003D1EEE">
              <w:rPr>
                <w:color w:val="000000" w:themeColor="text1"/>
                <w:kern w:val="24"/>
                <w:szCs w:val="20"/>
              </w:rPr>
              <w:t>48,6</w:t>
            </w:r>
          </w:p>
        </w:tc>
        <w:tc>
          <w:tcPr>
            <w:tcW w:w="1276" w:type="dxa"/>
            <w:shd w:val="clear" w:color="auto" w:fill="FFFFFF"/>
            <w:vAlign w:val="center"/>
          </w:tcPr>
          <w:p w:rsidR="00D01F2C" w:rsidRPr="003D1EEE" w:rsidRDefault="00D01F2C" w:rsidP="00B05AF4">
            <w:pPr>
              <w:spacing w:line="240" w:lineRule="auto"/>
              <w:jc w:val="center"/>
              <w:rPr>
                <w:color w:val="000000" w:themeColor="text1"/>
                <w:kern w:val="24"/>
                <w:szCs w:val="20"/>
              </w:rPr>
            </w:pPr>
            <w:r w:rsidRPr="003D1EEE">
              <w:rPr>
                <w:color w:val="000000" w:themeColor="text1"/>
                <w:kern w:val="24"/>
                <w:szCs w:val="20"/>
              </w:rPr>
              <w:t>80,0</w:t>
            </w:r>
          </w:p>
        </w:tc>
      </w:tr>
      <w:tr w:rsidR="00A217C8" w:rsidRPr="003D1EEE" w:rsidTr="00B05AF4">
        <w:tc>
          <w:tcPr>
            <w:tcW w:w="3227" w:type="dxa"/>
            <w:shd w:val="clear" w:color="auto" w:fill="FFFFFF"/>
          </w:tcPr>
          <w:p w:rsidR="00D01F2C" w:rsidRPr="003D1EEE" w:rsidRDefault="00D01F2C" w:rsidP="00B05AF4">
            <w:pPr>
              <w:spacing w:line="240" w:lineRule="auto"/>
              <w:jc w:val="both"/>
              <w:rPr>
                <w:color w:val="000000" w:themeColor="text1"/>
                <w:kern w:val="24"/>
                <w:szCs w:val="20"/>
              </w:rPr>
            </w:pPr>
            <w:r w:rsidRPr="003D1EEE">
              <w:rPr>
                <w:color w:val="000000" w:themeColor="text1"/>
                <w:kern w:val="24"/>
                <w:szCs w:val="20"/>
              </w:rPr>
              <w:t>Итого,</w:t>
            </w:r>
            <w:r w:rsidR="00457BF7">
              <w:rPr>
                <w:color w:val="000000" w:themeColor="text1"/>
                <w:kern w:val="24"/>
                <w:szCs w:val="20"/>
              </w:rPr>
              <w:t xml:space="preserve"> </w:t>
            </w:r>
            <w:r w:rsidR="00D838AA">
              <w:rPr>
                <w:color w:val="000000" w:themeColor="text1"/>
                <w:kern w:val="24"/>
                <w:szCs w:val="20"/>
              </w:rPr>
              <w:t>ед.</w:t>
            </w:r>
          </w:p>
        </w:tc>
        <w:tc>
          <w:tcPr>
            <w:tcW w:w="1134" w:type="dxa"/>
            <w:shd w:val="clear" w:color="auto" w:fill="FFFFFF"/>
            <w:vAlign w:val="center"/>
          </w:tcPr>
          <w:p w:rsidR="00D01F2C" w:rsidRPr="003D1EEE" w:rsidRDefault="00D01F2C" w:rsidP="00B05AF4">
            <w:pPr>
              <w:spacing w:line="240" w:lineRule="auto"/>
              <w:jc w:val="center"/>
              <w:rPr>
                <w:b/>
                <w:color w:val="000000" w:themeColor="text1"/>
                <w:kern w:val="24"/>
                <w:szCs w:val="20"/>
              </w:rPr>
            </w:pPr>
            <w:r w:rsidRPr="003D1EEE">
              <w:rPr>
                <w:b/>
                <w:color w:val="000000" w:themeColor="text1"/>
                <w:kern w:val="24"/>
                <w:szCs w:val="20"/>
              </w:rPr>
              <w:t>8 411</w:t>
            </w:r>
          </w:p>
        </w:tc>
        <w:tc>
          <w:tcPr>
            <w:tcW w:w="1276" w:type="dxa"/>
            <w:shd w:val="clear" w:color="auto" w:fill="FFFFFF"/>
            <w:vAlign w:val="center"/>
          </w:tcPr>
          <w:p w:rsidR="00D01F2C" w:rsidRPr="003D1EEE" w:rsidRDefault="00D01F2C" w:rsidP="00B05AF4">
            <w:pPr>
              <w:spacing w:line="240" w:lineRule="auto"/>
              <w:jc w:val="center"/>
              <w:rPr>
                <w:b/>
                <w:color w:val="000000" w:themeColor="text1"/>
                <w:kern w:val="24"/>
                <w:szCs w:val="20"/>
              </w:rPr>
            </w:pPr>
            <w:r w:rsidRPr="003D1EEE">
              <w:rPr>
                <w:b/>
                <w:color w:val="000000" w:themeColor="text1"/>
                <w:kern w:val="24"/>
                <w:szCs w:val="20"/>
              </w:rPr>
              <w:t>3 706</w:t>
            </w:r>
          </w:p>
        </w:tc>
        <w:tc>
          <w:tcPr>
            <w:tcW w:w="1134" w:type="dxa"/>
            <w:shd w:val="clear" w:color="auto" w:fill="FFFFFF"/>
            <w:vAlign w:val="center"/>
          </w:tcPr>
          <w:p w:rsidR="00D01F2C" w:rsidRPr="003D1EEE" w:rsidRDefault="00D01F2C" w:rsidP="00B05AF4">
            <w:pPr>
              <w:spacing w:line="240" w:lineRule="auto"/>
              <w:jc w:val="center"/>
              <w:rPr>
                <w:b/>
                <w:color w:val="000000" w:themeColor="text1"/>
                <w:kern w:val="24"/>
                <w:szCs w:val="20"/>
              </w:rPr>
            </w:pPr>
            <w:r w:rsidRPr="003D1EEE">
              <w:rPr>
                <w:b/>
                <w:color w:val="000000" w:themeColor="text1"/>
                <w:kern w:val="24"/>
                <w:szCs w:val="20"/>
              </w:rPr>
              <w:t>3 966</w:t>
            </w:r>
          </w:p>
        </w:tc>
        <w:tc>
          <w:tcPr>
            <w:tcW w:w="1417" w:type="dxa"/>
            <w:shd w:val="clear" w:color="auto" w:fill="FFFFFF"/>
            <w:vAlign w:val="center"/>
          </w:tcPr>
          <w:p w:rsidR="00D01F2C" w:rsidRPr="003D1EEE" w:rsidRDefault="00D01F2C" w:rsidP="00B05AF4">
            <w:pPr>
              <w:spacing w:line="240" w:lineRule="auto"/>
              <w:jc w:val="center"/>
              <w:rPr>
                <w:b/>
                <w:color w:val="000000" w:themeColor="text1"/>
                <w:kern w:val="24"/>
                <w:szCs w:val="20"/>
              </w:rPr>
            </w:pPr>
            <w:r w:rsidRPr="003D1EEE">
              <w:rPr>
                <w:b/>
                <w:color w:val="000000" w:themeColor="text1"/>
                <w:kern w:val="24"/>
                <w:szCs w:val="20"/>
              </w:rPr>
              <w:t>47,2</w:t>
            </w:r>
          </w:p>
        </w:tc>
        <w:tc>
          <w:tcPr>
            <w:tcW w:w="1276" w:type="dxa"/>
            <w:shd w:val="clear" w:color="auto" w:fill="FFFFFF"/>
            <w:vAlign w:val="center"/>
          </w:tcPr>
          <w:p w:rsidR="00D01F2C" w:rsidRPr="003D1EEE" w:rsidRDefault="00D01F2C" w:rsidP="00B05AF4">
            <w:pPr>
              <w:spacing w:line="240" w:lineRule="auto"/>
              <w:jc w:val="center"/>
              <w:rPr>
                <w:b/>
                <w:color w:val="000000" w:themeColor="text1"/>
                <w:kern w:val="24"/>
                <w:szCs w:val="20"/>
              </w:rPr>
            </w:pPr>
            <w:r w:rsidRPr="003D1EEE">
              <w:rPr>
                <w:b/>
                <w:color w:val="000000" w:themeColor="text1"/>
                <w:kern w:val="24"/>
                <w:szCs w:val="20"/>
              </w:rPr>
              <w:t>107,0</w:t>
            </w:r>
          </w:p>
        </w:tc>
      </w:tr>
      <w:tr w:rsidR="00A217C8" w:rsidRPr="003D1EEE" w:rsidTr="00B05AF4">
        <w:trPr>
          <w:trHeight w:val="254"/>
        </w:trPr>
        <w:tc>
          <w:tcPr>
            <w:tcW w:w="3227" w:type="dxa"/>
            <w:shd w:val="clear" w:color="auto" w:fill="FFFFFF"/>
          </w:tcPr>
          <w:p w:rsidR="00D01F2C" w:rsidRPr="003D1EEE" w:rsidRDefault="00D01F2C" w:rsidP="00B05AF4">
            <w:pPr>
              <w:spacing w:line="240" w:lineRule="auto"/>
              <w:jc w:val="both"/>
              <w:rPr>
                <w:color w:val="000000" w:themeColor="text1"/>
                <w:kern w:val="24"/>
                <w:szCs w:val="20"/>
              </w:rPr>
            </w:pPr>
            <w:r w:rsidRPr="003D1EEE">
              <w:rPr>
                <w:color w:val="000000" w:themeColor="text1"/>
                <w:kern w:val="24"/>
                <w:szCs w:val="20"/>
              </w:rPr>
              <w:t xml:space="preserve">На сумму, </w:t>
            </w:r>
            <w:r w:rsidR="005E290F" w:rsidRPr="003D1EEE">
              <w:rPr>
                <w:color w:val="000000" w:themeColor="text1"/>
                <w:kern w:val="24"/>
                <w:szCs w:val="20"/>
              </w:rPr>
              <w:t>млн</w:t>
            </w:r>
            <w:r w:rsidRPr="003D1EEE">
              <w:rPr>
                <w:color w:val="000000" w:themeColor="text1"/>
                <w:kern w:val="24"/>
                <w:szCs w:val="20"/>
              </w:rPr>
              <w:t xml:space="preserve"> </w:t>
            </w:r>
            <w:r w:rsidR="002B7A9E">
              <w:rPr>
                <w:color w:val="000000" w:themeColor="text1"/>
                <w:kern w:val="24"/>
                <w:szCs w:val="20"/>
              </w:rPr>
              <w:t xml:space="preserve"> руб.</w:t>
            </w:r>
          </w:p>
        </w:tc>
        <w:tc>
          <w:tcPr>
            <w:tcW w:w="1134" w:type="dxa"/>
            <w:shd w:val="clear" w:color="auto" w:fill="FFFFFF"/>
            <w:vAlign w:val="center"/>
          </w:tcPr>
          <w:p w:rsidR="00D01F2C" w:rsidRPr="003D1EEE" w:rsidRDefault="00D01F2C" w:rsidP="00B05AF4">
            <w:pPr>
              <w:spacing w:line="240" w:lineRule="auto"/>
              <w:jc w:val="center"/>
              <w:rPr>
                <w:b/>
                <w:color w:val="000000" w:themeColor="text1"/>
                <w:kern w:val="24"/>
                <w:szCs w:val="20"/>
              </w:rPr>
            </w:pPr>
            <w:r w:rsidRPr="003D1EEE">
              <w:rPr>
                <w:b/>
                <w:color w:val="000000" w:themeColor="text1"/>
                <w:kern w:val="24"/>
                <w:szCs w:val="20"/>
              </w:rPr>
              <w:t>15 082,04</w:t>
            </w:r>
          </w:p>
        </w:tc>
        <w:tc>
          <w:tcPr>
            <w:tcW w:w="1276" w:type="dxa"/>
            <w:shd w:val="clear" w:color="auto" w:fill="FFFFFF"/>
            <w:vAlign w:val="center"/>
          </w:tcPr>
          <w:p w:rsidR="00D01F2C" w:rsidRPr="003D1EEE" w:rsidRDefault="00D01F2C" w:rsidP="00B05AF4">
            <w:pPr>
              <w:spacing w:line="240" w:lineRule="auto"/>
              <w:jc w:val="center"/>
              <w:rPr>
                <w:b/>
                <w:color w:val="000000" w:themeColor="text1"/>
                <w:kern w:val="24"/>
                <w:szCs w:val="20"/>
              </w:rPr>
            </w:pPr>
            <w:r w:rsidRPr="003D1EEE">
              <w:rPr>
                <w:b/>
                <w:color w:val="000000" w:themeColor="text1"/>
                <w:kern w:val="24"/>
                <w:szCs w:val="20"/>
              </w:rPr>
              <w:t>7 454,35</w:t>
            </w:r>
          </w:p>
        </w:tc>
        <w:tc>
          <w:tcPr>
            <w:tcW w:w="1134" w:type="dxa"/>
            <w:shd w:val="clear" w:color="auto" w:fill="FFFFFF"/>
            <w:vAlign w:val="center"/>
          </w:tcPr>
          <w:p w:rsidR="00D01F2C" w:rsidRPr="003D1EEE" w:rsidRDefault="00D01F2C" w:rsidP="00B05AF4">
            <w:pPr>
              <w:spacing w:line="240" w:lineRule="auto"/>
              <w:jc w:val="center"/>
              <w:rPr>
                <w:b/>
                <w:color w:val="000000" w:themeColor="text1"/>
                <w:kern w:val="24"/>
                <w:szCs w:val="20"/>
              </w:rPr>
            </w:pPr>
            <w:r w:rsidRPr="003D1EEE">
              <w:rPr>
                <w:b/>
                <w:color w:val="000000" w:themeColor="text1"/>
                <w:kern w:val="24"/>
                <w:szCs w:val="20"/>
              </w:rPr>
              <w:t>10 086,8</w:t>
            </w:r>
          </w:p>
        </w:tc>
        <w:tc>
          <w:tcPr>
            <w:tcW w:w="1417" w:type="dxa"/>
            <w:shd w:val="clear" w:color="auto" w:fill="FFFFFF"/>
            <w:vAlign w:val="center"/>
          </w:tcPr>
          <w:p w:rsidR="00D01F2C" w:rsidRPr="003D1EEE" w:rsidRDefault="00D01F2C" w:rsidP="00B05AF4">
            <w:pPr>
              <w:spacing w:line="240" w:lineRule="auto"/>
              <w:jc w:val="center"/>
              <w:rPr>
                <w:b/>
                <w:color w:val="000000" w:themeColor="text1"/>
                <w:kern w:val="24"/>
                <w:szCs w:val="20"/>
              </w:rPr>
            </w:pPr>
            <w:r w:rsidRPr="003D1EEE">
              <w:rPr>
                <w:b/>
                <w:color w:val="000000" w:themeColor="text1"/>
                <w:kern w:val="24"/>
                <w:szCs w:val="20"/>
              </w:rPr>
              <w:t>66,9</w:t>
            </w:r>
          </w:p>
        </w:tc>
        <w:tc>
          <w:tcPr>
            <w:tcW w:w="1276" w:type="dxa"/>
            <w:shd w:val="clear" w:color="auto" w:fill="FFFFFF"/>
            <w:vAlign w:val="center"/>
          </w:tcPr>
          <w:p w:rsidR="00D01F2C" w:rsidRPr="003D1EEE" w:rsidRDefault="00D01F2C" w:rsidP="00B05AF4">
            <w:pPr>
              <w:spacing w:line="240" w:lineRule="auto"/>
              <w:jc w:val="center"/>
              <w:rPr>
                <w:b/>
                <w:color w:val="000000" w:themeColor="text1"/>
                <w:kern w:val="24"/>
                <w:szCs w:val="20"/>
              </w:rPr>
            </w:pPr>
            <w:r w:rsidRPr="003D1EEE">
              <w:rPr>
                <w:b/>
                <w:color w:val="000000" w:themeColor="text1"/>
                <w:kern w:val="24"/>
                <w:szCs w:val="20"/>
              </w:rPr>
              <w:t>135,3</w:t>
            </w:r>
          </w:p>
        </w:tc>
      </w:tr>
      <w:tr w:rsidR="00A217C8" w:rsidRPr="003D1EEE" w:rsidTr="00B05AF4">
        <w:trPr>
          <w:trHeight w:val="742"/>
        </w:trPr>
        <w:tc>
          <w:tcPr>
            <w:tcW w:w="3227" w:type="dxa"/>
            <w:shd w:val="clear" w:color="auto" w:fill="FFFFFF"/>
          </w:tcPr>
          <w:p w:rsidR="00D01F2C" w:rsidRPr="003D1EEE" w:rsidRDefault="00D01F2C" w:rsidP="00B05AF4">
            <w:pPr>
              <w:spacing w:line="240" w:lineRule="auto"/>
              <w:jc w:val="both"/>
              <w:rPr>
                <w:color w:val="000000" w:themeColor="text1"/>
                <w:kern w:val="24"/>
                <w:szCs w:val="20"/>
              </w:rPr>
            </w:pPr>
            <w:r w:rsidRPr="003D1EEE">
              <w:rPr>
                <w:color w:val="000000" w:themeColor="text1"/>
                <w:kern w:val="24"/>
                <w:szCs w:val="20"/>
              </w:rPr>
              <w:t>Удельный вес поставок МФХ в общем объеме поставок сел</w:t>
            </w:r>
            <w:r w:rsidRPr="003D1EEE">
              <w:rPr>
                <w:color w:val="000000" w:themeColor="text1"/>
                <w:kern w:val="24"/>
                <w:szCs w:val="20"/>
              </w:rPr>
              <w:t>ь</w:t>
            </w:r>
            <w:r w:rsidRPr="003D1EEE">
              <w:rPr>
                <w:color w:val="000000" w:themeColor="text1"/>
                <w:kern w:val="24"/>
                <w:szCs w:val="20"/>
              </w:rPr>
              <w:t>хозтехники, %</w:t>
            </w:r>
          </w:p>
        </w:tc>
        <w:tc>
          <w:tcPr>
            <w:tcW w:w="1134" w:type="dxa"/>
            <w:shd w:val="clear" w:color="auto" w:fill="FFFFFF"/>
            <w:vAlign w:val="center"/>
          </w:tcPr>
          <w:p w:rsidR="00D01F2C" w:rsidRPr="003D1EEE" w:rsidRDefault="00D01F2C" w:rsidP="00B05AF4">
            <w:pPr>
              <w:spacing w:line="240" w:lineRule="auto"/>
              <w:jc w:val="center"/>
              <w:rPr>
                <w:b/>
                <w:color w:val="000000" w:themeColor="text1"/>
                <w:kern w:val="24"/>
                <w:szCs w:val="20"/>
              </w:rPr>
            </w:pPr>
            <w:r w:rsidRPr="003D1EEE">
              <w:rPr>
                <w:b/>
                <w:color w:val="000000" w:themeColor="text1"/>
                <w:kern w:val="24"/>
                <w:szCs w:val="20"/>
              </w:rPr>
              <w:t>82,5%</w:t>
            </w:r>
          </w:p>
        </w:tc>
        <w:tc>
          <w:tcPr>
            <w:tcW w:w="1276" w:type="dxa"/>
            <w:shd w:val="clear" w:color="auto" w:fill="FFFFFF"/>
            <w:vAlign w:val="center"/>
          </w:tcPr>
          <w:p w:rsidR="00D01F2C" w:rsidRPr="003D1EEE" w:rsidRDefault="00D01F2C" w:rsidP="00B05AF4">
            <w:pPr>
              <w:spacing w:line="240" w:lineRule="auto"/>
              <w:jc w:val="center"/>
              <w:rPr>
                <w:b/>
                <w:color w:val="000000" w:themeColor="text1"/>
                <w:kern w:val="24"/>
                <w:szCs w:val="20"/>
              </w:rPr>
            </w:pPr>
            <w:r w:rsidRPr="003D1EEE">
              <w:rPr>
                <w:b/>
                <w:color w:val="000000" w:themeColor="text1"/>
                <w:kern w:val="24"/>
                <w:szCs w:val="20"/>
              </w:rPr>
              <w:t>76,5%</w:t>
            </w:r>
          </w:p>
        </w:tc>
        <w:tc>
          <w:tcPr>
            <w:tcW w:w="1134" w:type="dxa"/>
            <w:shd w:val="clear" w:color="auto" w:fill="FFFFFF"/>
            <w:vAlign w:val="center"/>
          </w:tcPr>
          <w:p w:rsidR="00D01F2C" w:rsidRPr="003D1EEE" w:rsidRDefault="00D01F2C" w:rsidP="00B05AF4">
            <w:pPr>
              <w:spacing w:line="240" w:lineRule="auto"/>
              <w:jc w:val="center"/>
              <w:rPr>
                <w:b/>
                <w:color w:val="000000" w:themeColor="text1"/>
                <w:kern w:val="24"/>
                <w:szCs w:val="20"/>
              </w:rPr>
            </w:pPr>
            <w:r w:rsidRPr="003D1EEE">
              <w:rPr>
                <w:b/>
                <w:color w:val="000000" w:themeColor="text1"/>
                <w:kern w:val="24"/>
                <w:szCs w:val="20"/>
              </w:rPr>
              <w:t>83,7%</w:t>
            </w:r>
          </w:p>
        </w:tc>
        <w:tc>
          <w:tcPr>
            <w:tcW w:w="1417" w:type="dxa"/>
            <w:shd w:val="clear" w:color="auto" w:fill="FFFFFF"/>
            <w:vAlign w:val="center"/>
          </w:tcPr>
          <w:p w:rsidR="00D01F2C" w:rsidRPr="003D1EEE" w:rsidRDefault="00D01F2C" w:rsidP="00B05AF4">
            <w:pPr>
              <w:spacing w:line="240" w:lineRule="auto"/>
              <w:jc w:val="center"/>
              <w:rPr>
                <w:b/>
                <w:color w:val="000000" w:themeColor="text1"/>
                <w:kern w:val="24"/>
                <w:szCs w:val="20"/>
              </w:rPr>
            </w:pPr>
            <w:r w:rsidRPr="003D1EEE">
              <w:rPr>
                <w:b/>
                <w:color w:val="000000" w:themeColor="text1"/>
                <w:kern w:val="24"/>
                <w:szCs w:val="20"/>
              </w:rPr>
              <w:t>+1,2%</w:t>
            </w:r>
          </w:p>
        </w:tc>
        <w:tc>
          <w:tcPr>
            <w:tcW w:w="1276" w:type="dxa"/>
            <w:shd w:val="clear" w:color="auto" w:fill="FFFFFF"/>
            <w:vAlign w:val="center"/>
          </w:tcPr>
          <w:p w:rsidR="00D01F2C" w:rsidRPr="003D1EEE" w:rsidRDefault="00D01F2C" w:rsidP="00B05AF4">
            <w:pPr>
              <w:spacing w:line="240" w:lineRule="auto"/>
              <w:jc w:val="center"/>
              <w:rPr>
                <w:b/>
                <w:color w:val="000000" w:themeColor="text1"/>
                <w:kern w:val="24"/>
                <w:szCs w:val="20"/>
              </w:rPr>
            </w:pPr>
            <w:r w:rsidRPr="003D1EEE">
              <w:rPr>
                <w:b/>
                <w:color w:val="000000" w:themeColor="text1"/>
                <w:kern w:val="24"/>
                <w:szCs w:val="20"/>
              </w:rPr>
              <w:t>+7,2%</w:t>
            </w:r>
          </w:p>
        </w:tc>
      </w:tr>
    </w:tbl>
    <w:p w:rsidR="00D01F2C" w:rsidRPr="003D1EEE" w:rsidRDefault="00D01F2C" w:rsidP="00D01F2C">
      <w:pPr>
        <w:rPr>
          <w:noProof/>
          <w:color w:val="000000" w:themeColor="text1"/>
          <w:kern w:val="24"/>
          <w:sz w:val="28"/>
          <w:szCs w:val="28"/>
          <w:lang w:eastAsia="ru-RU"/>
        </w:rPr>
      </w:pP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Значительный объем поставок МФХ в 2012 году обусловлен началом ре</w:t>
      </w:r>
      <w:r w:rsidRPr="003D1EEE">
        <w:rPr>
          <w:color w:val="000000" w:themeColor="text1"/>
          <w:kern w:val="24"/>
          <w:sz w:val="28"/>
          <w:szCs w:val="28"/>
        </w:rPr>
        <w:t>а</w:t>
      </w:r>
      <w:r w:rsidRPr="003D1EEE">
        <w:rPr>
          <w:color w:val="000000" w:themeColor="text1"/>
          <w:kern w:val="24"/>
          <w:sz w:val="28"/>
          <w:szCs w:val="28"/>
        </w:rPr>
        <w:t>лизации ОАО «Росагролизинг» Программы обновления парка сельскохозя</w:t>
      </w:r>
      <w:r w:rsidRPr="003D1EEE">
        <w:rPr>
          <w:color w:val="000000" w:themeColor="text1"/>
          <w:kern w:val="24"/>
          <w:sz w:val="28"/>
          <w:szCs w:val="28"/>
        </w:rPr>
        <w:t>й</w:t>
      </w:r>
      <w:r w:rsidRPr="003D1EEE">
        <w:rPr>
          <w:color w:val="000000" w:themeColor="text1"/>
          <w:kern w:val="24"/>
          <w:sz w:val="28"/>
          <w:szCs w:val="28"/>
        </w:rPr>
        <w:t xml:space="preserve">ственной техники </w:t>
      </w:r>
      <w:r w:rsidRPr="003D1EEE">
        <w:rPr>
          <w:color w:val="000000" w:themeColor="text1"/>
          <w:kern w:val="24"/>
          <w:sz w:val="28"/>
          <w:szCs w:val="28"/>
        </w:rPr>
        <w:footnoteReference w:id="11"/>
      </w:r>
      <w:r w:rsidRPr="003D1EEE">
        <w:rPr>
          <w:color w:val="000000" w:themeColor="text1"/>
          <w:kern w:val="24"/>
          <w:sz w:val="28"/>
          <w:szCs w:val="28"/>
        </w:rPr>
        <w:t xml:space="preserve"> (ориентированной на малые формы хозяйствования), реал</w:t>
      </w:r>
      <w:r w:rsidRPr="003D1EEE">
        <w:rPr>
          <w:color w:val="000000" w:themeColor="text1"/>
          <w:kern w:val="24"/>
          <w:sz w:val="28"/>
          <w:szCs w:val="28"/>
        </w:rPr>
        <w:t>и</w:t>
      </w:r>
      <w:r w:rsidRPr="003D1EEE">
        <w:rPr>
          <w:color w:val="000000" w:themeColor="text1"/>
          <w:kern w:val="24"/>
          <w:sz w:val="28"/>
          <w:szCs w:val="28"/>
        </w:rPr>
        <w:t xml:space="preserve">зация которой осуществлялась с использованием средств </w:t>
      </w:r>
      <w:r w:rsidR="00C179CB">
        <w:rPr>
          <w:color w:val="000000" w:themeColor="text1"/>
          <w:kern w:val="24"/>
          <w:sz w:val="28"/>
          <w:szCs w:val="28"/>
        </w:rPr>
        <w:t xml:space="preserve">бюджета в размере 3,5 млрд руб., </w:t>
      </w:r>
      <w:r w:rsidRPr="003D1EEE">
        <w:rPr>
          <w:color w:val="000000" w:themeColor="text1"/>
          <w:kern w:val="24"/>
          <w:sz w:val="28"/>
          <w:szCs w:val="28"/>
        </w:rPr>
        <w:t>инвестированных в уставный капитал Общества.</w:t>
      </w:r>
      <w:r w:rsidR="00457BF7">
        <w:rPr>
          <w:color w:val="000000" w:themeColor="text1"/>
          <w:kern w:val="24"/>
          <w:sz w:val="28"/>
          <w:szCs w:val="28"/>
        </w:rPr>
        <w:t xml:space="preserve"> </w:t>
      </w:r>
      <w:r w:rsidRPr="003D1EEE">
        <w:rPr>
          <w:color w:val="000000" w:themeColor="text1"/>
          <w:kern w:val="24"/>
          <w:sz w:val="28"/>
          <w:szCs w:val="28"/>
        </w:rPr>
        <w:t>Программа о</w:t>
      </w:r>
      <w:r w:rsidRPr="003D1EEE">
        <w:rPr>
          <w:color w:val="000000" w:themeColor="text1"/>
          <w:kern w:val="24"/>
          <w:sz w:val="28"/>
          <w:szCs w:val="28"/>
        </w:rPr>
        <w:t>б</w:t>
      </w:r>
      <w:r w:rsidRPr="003D1EEE">
        <w:rPr>
          <w:color w:val="000000" w:themeColor="text1"/>
          <w:kern w:val="24"/>
          <w:sz w:val="28"/>
          <w:szCs w:val="28"/>
        </w:rPr>
        <w:t>новления должна была финансироваться за счет средств федерального бюджета на протяжении трех лет ее реализации в размере 7 млрд руб. ежегодно, фактич</w:t>
      </w:r>
      <w:r w:rsidRPr="003D1EEE">
        <w:rPr>
          <w:color w:val="000000" w:themeColor="text1"/>
          <w:kern w:val="24"/>
          <w:sz w:val="28"/>
          <w:szCs w:val="28"/>
        </w:rPr>
        <w:t>е</w:t>
      </w:r>
      <w:r w:rsidRPr="003D1EEE">
        <w:rPr>
          <w:color w:val="000000" w:themeColor="text1"/>
          <w:kern w:val="24"/>
          <w:sz w:val="28"/>
          <w:szCs w:val="28"/>
        </w:rPr>
        <w:t>ски взнос в уставный капитал ОАО «Росагролизинг» был произведен единожды</w:t>
      </w:r>
      <w:r w:rsidR="00457BF7">
        <w:rPr>
          <w:color w:val="000000" w:themeColor="text1"/>
          <w:kern w:val="24"/>
          <w:sz w:val="28"/>
          <w:szCs w:val="28"/>
        </w:rPr>
        <w:t xml:space="preserve"> </w:t>
      </w:r>
      <w:r w:rsidRPr="003D1EEE">
        <w:rPr>
          <w:color w:val="000000" w:themeColor="text1"/>
          <w:kern w:val="24"/>
          <w:sz w:val="28"/>
          <w:szCs w:val="28"/>
        </w:rPr>
        <w:t>в конце 2011 г. Отсутствие в 2013-2014 гг. дополнительного целевого финансир</w:t>
      </w:r>
      <w:r w:rsidRPr="003D1EEE">
        <w:rPr>
          <w:color w:val="000000" w:themeColor="text1"/>
          <w:kern w:val="24"/>
          <w:sz w:val="28"/>
          <w:szCs w:val="28"/>
        </w:rPr>
        <w:t>о</w:t>
      </w:r>
      <w:r w:rsidRPr="003D1EEE">
        <w:rPr>
          <w:color w:val="000000" w:themeColor="text1"/>
          <w:kern w:val="24"/>
          <w:sz w:val="28"/>
          <w:szCs w:val="28"/>
        </w:rPr>
        <w:t xml:space="preserve">вания, в результате чего Общество осуществляло реализацию Программы за счет собственных средств, а также необходимость выполнения задач, стоящих перед ОАО «Росагролизинг» в рамках реализации </w:t>
      </w:r>
      <w:r w:rsidR="0006792D" w:rsidRPr="003D1EEE">
        <w:rPr>
          <w:rFonts w:eastAsia="Times New Roman"/>
          <w:color w:val="000000" w:themeColor="text1"/>
          <w:kern w:val="24"/>
          <w:sz w:val="28"/>
          <w:szCs w:val="28"/>
          <w:lang w:eastAsia="ru-RU"/>
        </w:rPr>
        <w:t>Государственной программы</w:t>
      </w:r>
      <w:r w:rsidRPr="003D1EEE">
        <w:rPr>
          <w:color w:val="000000" w:themeColor="text1"/>
          <w:kern w:val="24"/>
          <w:sz w:val="28"/>
          <w:szCs w:val="28"/>
        </w:rPr>
        <w:t>,</w:t>
      </w:r>
      <w:r w:rsidR="00457BF7">
        <w:rPr>
          <w:color w:val="000000" w:themeColor="text1"/>
          <w:kern w:val="24"/>
          <w:sz w:val="28"/>
          <w:szCs w:val="28"/>
        </w:rPr>
        <w:t xml:space="preserve"> </w:t>
      </w:r>
      <w:r w:rsidRPr="003D1EEE">
        <w:rPr>
          <w:color w:val="000000" w:themeColor="text1"/>
          <w:kern w:val="24"/>
          <w:sz w:val="28"/>
          <w:szCs w:val="28"/>
        </w:rPr>
        <w:t>по с</w:t>
      </w:r>
      <w:r w:rsidRPr="003D1EEE">
        <w:rPr>
          <w:color w:val="000000" w:themeColor="text1"/>
          <w:kern w:val="24"/>
          <w:sz w:val="28"/>
          <w:szCs w:val="28"/>
        </w:rPr>
        <w:t>о</w:t>
      </w:r>
      <w:r w:rsidRPr="003D1EEE">
        <w:rPr>
          <w:color w:val="000000" w:themeColor="text1"/>
          <w:kern w:val="24"/>
          <w:sz w:val="28"/>
          <w:szCs w:val="28"/>
        </w:rPr>
        <w:t>зданию</w:t>
      </w:r>
      <w:r w:rsidR="00C179CB">
        <w:rPr>
          <w:color w:val="000000" w:themeColor="text1"/>
          <w:kern w:val="24"/>
          <w:sz w:val="28"/>
          <w:szCs w:val="28"/>
        </w:rPr>
        <w:t xml:space="preserve"> и </w:t>
      </w:r>
      <w:r w:rsidRPr="003D1EEE">
        <w:rPr>
          <w:color w:val="000000" w:themeColor="text1"/>
          <w:kern w:val="24"/>
          <w:sz w:val="28"/>
          <w:szCs w:val="28"/>
        </w:rPr>
        <w:t>модернизац</w:t>
      </w:r>
      <w:r w:rsidR="00A705ED">
        <w:rPr>
          <w:color w:val="000000" w:themeColor="text1"/>
          <w:kern w:val="24"/>
          <w:sz w:val="28"/>
          <w:szCs w:val="28"/>
        </w:rPr>
        <w:t>ии в 2013-2014 гг. 85 000 ското</w:t>
      </w:r>
      <w:r w:rsidRPr="003D1EEE">
        <w:rPr>
          <w:color w:val="000000" w:themeColor="text1"/>
          <w:kern w:val="24"/>
          <w:sz w:val="28"/>
          <w:szCs w:val="28"/>
        </w:rPr>
        <w:t>мест, стали причиной</w:t>
      </w:r>
      <w:r w:rsidR="00457BF7">
        <w:rPr>
          <w:color w:val="000000" w:themeColor="text1"/>
          <w:kern w:val="24"/>
          <w:sz w:val="28"/>
          <w:szCs w:val="28"/>
        </w:rPr>
        <w:t xml:space="preserve"> </w:t>
      </w:r>
      <w:r w:rsidRPr="003D1EEE">
        <w:rPr>
          <w:color w:val="000000" w:themeColor="text1"/>
          <w:kern w:val="24"/>
          <w:sz w:val="28"/>
          <w:szCs w:val="28"/>
        </w:rPr>
        <w:t>сокр</w:t>
      </w:r>
      <w:r w:rsidRPr="003D1EEE">
        <w:rPr>
          <w:color w:val="000000" w:themeColor="text1"/>
          <w:kern w:val="24"/>
          <w:sz w:val="28"/>
          <w:szCs w:val="28"/>
        </w:rPr>
        <w:t>а</w:t>
      </w:r>
      <w:r w:rsidRPr="003D1EEE">
        <w:rPr>
          <w:color w:val="000000" w:themeColor="text1"/>
          <w:kern w:val="24"/>
          <w:sz w:val="28"/>
          <w:szCs w:val="28"/>
        </w:rPr>
        <w:t>щения объемов поставок техники в 2013-2014 гг. по сравнению</w:t>
      </w:r>
      <w:r w:rsidR="00C934E1" w:rsidRPr="003D1EEE">
        <w:rPr>
          <w:color w:val="000000" w:themeColor="text1"/>
          <w:kern w:val="24"/>
          <w:sz w:val="28"/>
          <w:szCs w:val="28"/>
        </w:rPr>
        <w:t xml:space="preserve"> </w:t>
      </w:r>
      <w:r w:rsidRPr="003D1EEE">
        <w:rPr>
          <w:color w:val="000000" w:themeColor="text1"/>
          <w:kern w:val="24"/>
          <w:sz w:val="28"/>
          <w:szCs w:val="28"/>
        </w:rPr>
        <w:t>с 2012 г.</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Кроме того, следует отметить, что изменение принципов и подходов раб</w:t>
      </w:r>
      <w:r w:rsidRPr="003D1EEE">
        <w:rPr>
          <w:color w:val="000000" w:themeColor="text1"/>
          <w:kern w:val="24"/>
          <w:sz w:val="28"/>
          <w:szCs w:val="28"/>
        </w:rPr>
        <w:t>о</w:t>
      </w:r>
      <w:r w:rsidRPr="003D1EEE">
        <w:rPr>
          <w:color w:val="000000" w:themeColor="text1"/>
          <w:kern w:val="24"/>
          <w:sz w:val="28"/>
          <w:szCs w:val="28"/>
        </w:rPr>
        <w:t>ты в 2010 г. оказало значительное влияние на рост результативности и эффекти</w:t>
      </w:r>
      <w:r w:rsidRPr="003D1EEE">
        <w:rPr>
          <w:color w:val="000000" w:themeColor="text1"/>
          <w:kern w:val="24"/>
          <w:sz w:val="28"/>
          <w:szCs w:val="28"/>
        </w:rPr>
        <w:t>в</w:t>
      </w:r>
      <w:r w:rsidRPr="003D1EEE">
        <w:rPr>
          <w:color w:val="000000" w:themeColor="text1"/>
          <w:kern w:val="24"/>
          <w:sz w:val="28"/>
          <w:szCs w:val="28"/>
        </w:rPr>
        <w:t>ности работы ОАО «Росагролизинг» в 2010-2014 гг. Для сравнения,</w:t>
      </w:r>
      <w:r w:rsidR="00457BF7">
        <w:rPr>
          <w:color w:val="000000" w:themeColor="text1"/>
          <w:kern w:val="24"/>
          <w:sz w:val="28"/>
          <w:szCs w:val="28"/>
        </w:rPr>
        <w:t xml:space="preserve"> </w:t>
      </w:r>
      <w:r w:rsidRPr="003D1EEE">
        <w:rPr>
          <w:color w:val="000000" w:themeColor="text1"/>
          <w:kern w:val="24"/>
          <w:sz w:val="28"/>
          <w:szCs w:val="28"/>
        </w:rPr>
        <w:t>за период 2007–2009 гг. в уставный капитал ОАО «Росагролизинг» из средств федеральн</w:t>
      </w:r>
      <w:r w:rsidRPr="003D1EEE">
        <w:rPr>
          <w:color w:val="000000" w:themeColor="text1"/>
          <w:kern w:val="24"/>
          <w:sz w:val="28"/>
          <w:szCs w:val="28"/>
        </w:rPr>
        <w:t>о</w:t>
      </w:r>
      <w:r w:rsidRPr="003D1EEE">
        <w:rPr>
          <w:color w:val="000000" w:themeColor="text1"/>
          <w:kern w:val="24"/>
          <w:sz w:val="28"/>
          <w:szCs w:val="28"/>
        </w:rPr>
        <w:t>го бюджета было инвестировано 45 млрд руб., в 20</w:t>
      </w:r>
      <w:r w:rsidR="00C179CB">
        <w:rPr>
          <w:color w:val="000000" w:themeColor="text1"/>
          <w:kern w:val="24"/>
          <w:sz w:val="28"/>
          <w:szCs w:val="28"/>
        </w:rPr>
        <w:t xml:space="preserve">10–2012 гг. – 6,5 млрд руб. (в </w:t>
      </w:r>
      <w:r w:rsidRPr="003D1EEE">
        <w:rPr>
          <w:color w:val="000000" w:themeColor="text1"/>
          <w:kern w:val="24"/>
          <w:sz w:val="28"/>
          <w:szCs w:val="28"/>
        </w:rPr>
        <w:t xml:space="preserve">7 раз меньший объем при сравнении </w:t>
      </w:r>
      <w:r w:rsidR="00C179CB">
        <w:rPr>
          <w:color w:val="000000" w:themeColor="text1"/>
          <w:kern w:val="24"/>
          <w:sz w:val="28"/>
          <w:szCs w:val="28"/>
        </w:rPr>
        <w:t>двух</w:t>
      </w:r>
      <w:r w:rsidRPr="003D1EEE">
        <w:rPr>
          <w:color w:val="000000" w:themeColor="text1"/>
          <w:kern w:val="24"/>
          <w:sz w:val="28"/>
          <w:szCs w:val="28"/>
        </w:rPr>
        <w:t xml:space="preserve"> трехлеток; при этом</w:t>
      </w:r>
      <w:r w:rsidR="00457BF7">
        <w:rPr>
          <w:color w:val="000000" w:themeColor="text1"/>
          <w:kern w:val="24"/>
          <w:sz w:val="28"/>
          <w:szCs w:val="28"/>
        </w:rPr>
        <w:t xml:space="preserve"> </w:t>
      </w:r>
      <w:r w:rsidRPr="003D1EEE">
        <w:rPr>
          <w:color w:val="000000" w:themeColor="text1"/>
          <w:kern w:val="24"/>
          <w:sz w:val="28"/>
          <w:szCs w:val="28"/>
        </w:rPr>
        <w:t>из них 3 млрд руб. были выделены на реструктуризацию и пролонгацию обязательств сельхозтов</w:t>
      </w:r>
      <w:r w:rsidRPr="003D1EEE">
        <w:rPr>
          <w:color w:val="000000" w:themeColor="text1"/>
          <w:kern w:val="24"/>
          <w:sz w:val="28"/>
          <w:szCs w:val="28"/>
        </w:rPr>
        <w:t>а</w:t>
      </w:r>
      <w:r w:rsidRPr="003D1EEE">
        <w:rPr>
          <w:color w:val="000000" w:themeColor="text1"/>
          <w:kern w:val="24"/>
          <w:sz w:val="28"/>
          <w:szCs w:val="28"/>
        </w:rPr>
        <w:t>ропроизводителей перед ОАО «Росагролизинг» в связи со сложившимися ан</w:t>
      </w:r>
      <w:r w:rsidRPr="003D1EEE">
        <w:rPr>
          <w:color w:val="000000" w:themeColor="text1"/>
          <w:kern w:val="24"/>
          <w:sz w:val="28"/>
          <w:szCs w:val="28"/>
        </w:rPr>
        <w:t>о</w:t>
      </w:r>
      <w:r w:rsidRPr="003D1EEE">
        <w:rPr>
          <w:color w:val="000000" w:themeColor="text1"/>
          <w:kern w:val="24"/>
          <w:sz w:val="28"/>
          <w:szCs w:val="28"/>
        </w:rPr>
        <w:t>мальными природно-климатическими условиями). В то же время на фоне знач</w:t>
      </w:r>
      <w:r w:rsidRPr="003D1EEE">
        <w:rPr>
          <w:color w:val="000000" w:themeColor="text1"/>
          <w:kern w:val="24"/>
          <w:sz w:val="28"/>
          <w:szCs w:val="28"/>
        </w:rPr>
        <w:t>и</w:t>
      </w:r>
      <w:r w:rsidRPr="003D1EEE">
        <w:rPr>
          <w:color w:val="000000" w:themeColor="text1"/>
          <w:kern w:val="24"/>
          <w:sz w:val="28"/>
          <w:szCs w:val="28"/>
        </w:rPr>
        <w:t xml:space="preserve">тельного сокращения инвестиций в уставный капитал из федерального бюджета объем поставок сельхозтехники МФХ в указанный период в 2 раза превысил </w:t>
      </w:r>
      <w:r w:rsidRPr="003D1EEE">
        <w:rPr>
          <w:color w:val="000000" w:themeColor="text1"/>
          <w:kern w:val="24"/>
          <w:sz w:val="28"/>
          <w:szCs w:val="28"/>
        </w:rPr>
        <w:lastRenderedPageBreak/>
        <w:t>объем поставок за период 2007–2009 гг. (18,4</w:t>
      </w:r>
      <w:r w:rsidR="002B7A9E">
        <w:rPr>
          <w:color w:val="000000" w:themeColor="text1"/>
          <w:kern w:val="24"/>
          <w:sz w:val="28"/>
          <w:szCs w:val="28"/>
        </w:rPr>
        <w:t xml:space="preserve"> тыс. ед. сельхозтехники против</w:t>
      </w:r>
      <w:r w:rsidR="002B7A9E">
        <w:rPr>
          <w:color w:val="000000" w:themeColor="text1"/>
          <w:kern w:val="24"/>
          <w:sz w:val="28"/>
          <w:szCs w:val="28"/>
        </w:rPr>
        <w:br/>
      </w:r>
      <w:r w:rsidRPr="003D1EEE">
        <w:rPr>
          <w:color w:val="000000" w:themeColor="text1"/>
          <w:kern w:val="24"/>
          <w:sz w:val="28"/>
          <w:szCs w:val="28"/>
        </w:rPr>
        <w:t>9,5 тыс. ед. соответственно).</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Наибольшим спросом</w:t>
      </w:r>
      <w:r w:rsidR="00457BF7">
        <w:rPr>
          <w:color w:val="000000" w:themeColor="text1"/>
          <w:kern w:val="24"/>
          <w:sz w:val="28"/>
          <w:szCs w:val="28"/>
        </w:rPr>
        <w:t xml:space="preserve"> </w:t>
      </w:r>
      <w:r w:rsidRPr="003D1EEE">
        <w:rPr>
          <w:color w:val="000000" w:themeColor="text1"/>
          <w:kern w:val="24"/>
          <w:sz w:val="28"/>
          <w:szCs w:val="28"/>
        </w:rPr>
        <w:t>со стороны малых форм хозяйствования</w:t>
      </w:r>
      <w:r w:rsidR="00457BF7">
        <w:rPr>
          <w:color w:val="000000" w:themeColor="text1"/>
          <w:kern w:val="24"/>
          <w:sz w:val="28"/>
          <w:szCs w:val="28"/>
        </w:rPr>
        <w:t xml:space="preserve"> </w:t>
      </w:r>
      <w:r w:rsidRPr="003D1EEE">
        <w:rPr>
          <w:color w:val="000000" w:themeColor="text1"/>
          <w:kern w:val="24"/>
          <w:sz w:val="28"/>
          <w:szCs w:val="28"/>
        </w:rPr>
        <w:t>в 2014 году моделей сельхозтехники и автотехники пользовались:</w:t>
      </w:r>
    </w:p>
    <w:p w:rsidR="00D01F2C" w:rsidRPr="003D1EEE" w:rsidRDefault="00D01F2C" w:rsidP="00D01F2C">
      <w:pPr>
        <w:numPr>
          <w:ilvl w:val="0"/>
          <w:numId w:val="14"/>
        </w:numPr>
        <w:spacing w:line="240" w:lineRule="auto"/>
        <w:ind w:left="0" w:firstLine="709"/>
        <w:rPr>
          <w:color w:val="000000" w:themeColor="text1"/>
          <w:kern w:val="24"/>
          <w:sz w:val="28"/>
          <w:szCs w:val="28"/>
        </w:rPr>
      </w:pPr>
      <w:r w:rsidRPr="003D1EEE">
        <w:rPr>
          <w:color w:val="000000" w:themeColor="text1"/>
          <w:kern w:val="24"/>
          <w:sz w:val="28"/>
          <w:szCs w:val="28"/>
        </w:rPr>
        <w:t>комбайн зерноуборочный РСМ-101 «Вектор-410» (ООО «КЗ «Рос</w:t>
      </w:r>
      <w:r w:rsidRPr="003D1EEE">
        <w:rPr>
          <w:color w:val="000000" w:themeColor="text1"/>
          <w:kern w:val="24"/>
          <w:sz w:val="28"/>
          <w:szCs w:val="28"/>
        </w:rPr>
        <w:t>т</w:t>
      </w:r>
      <w:r w:rsidRPr="003D1EEE">
        <w:rPr>
          <w:color w:val="000000" w:themeColor="text1"/>
          <w:kern w:val="24"/>
          <w:sz w:val="28"/>
          <w:szCs w:val="28"/>
        </w:rPr>
        <w:t>сельмаш»);</w:t>
      </w:r>
    </w:p>
    <w:p w:rsidR="00D01F2C" w:rsidRPr="003D1EEE" w:rsidRDefault="00D01F2C" w:rsidP="00D01F2C">
      <w:pPr>
        <w:numPr>
          <w:ilvl w:val="0"/>
          <w:numId w:val="14"/>
        </w:numPr>
        <w:spacing w:line="240" w:lineRule="auto"/>
        <w:ind w:left="0" w:firstLine="709"/>
        <w:rPr>
          <w:color w:val="000000" w:themeColor="text1"/>
          <w:kern w:val="24"/>
          <w:sz w:val="28"/>
          <w:szCs w:val="28"/>
        </w:rPr>
      </w:pPr>
      <w:r w:rsidRPr="003D1EEE">
        <w:rPr>
          <w:color w:val="000000" w:themeColor="text1"/>
          <w:kern w:val="24"/>
          <w:sz w:val="28"/>
          <w:szCs w:val="28"/>
        </w:rPr>
        <w:t>трактор колесный «</w:t>
      </w:r>
      <w:proofErr w:type="spellStart"/>
      <w:r w:rsidRPr="003D1EEE">
        <w:rPr>
          <w:color w:val="000000" w:themeColor="text1"/>
          <w:kern w:val="24"/>
          <w:sz w:val="28"/>
          <w:szCs w:val="28"/>
        </w:rPr>
        <w:t>Беларус</w:t>
      </w:r>
      <w:proofErr w:type="spellEnd"/>
      <w:r w:rsidRPr="003D1EEE">
        <w:rPr>
          <w:color w:val="000000" w:themeColor="text1"/>
          <w:kern w:val="24"/>
          <w:sz w:val="28"/>
          <w:szCs w:val="28"/>
        </w:rPr>
        <w:t xml:space="preserve"> 82.1» (ОАО «ПО «</w:t>
      </w:r>
      <w:proofErr w:type="spellStart"/>
      <w:r w:rsidRPr="003D1EEE">
        <w:rPr>
          <w:color w:val="000000" w:themeColor="text1"/>
          <w:kern w:val="24"/>
          <w:sz w:val="28"/>
          <w:szCs w:val="28"/>
        </w:rPr>
        <w:t>ЕЛаЗ</w:t>
      </w:r>
      <w:proofErr w:type="spellEnd"/>
      <w:r w:rsidRPr="003D1EEE">
        <w:rPr>
          <w:color w:val="000000" w:themeColor="text1"/>
          <w:kern w:val="24"/>
          <w:sz w:val="28"/>
          <w:szCs w:val="28"/>
        </w:rPr>
        <w:t>»);</w:t>
      </w:r>
    </w:p>
    <w:p w:rsidR="00D01F2C" w:rsidRPr="003D1EEE" w:rsidRDefault="00D01F2C" w:rsidP="00D01F2C">
      <w:pPr>
        <w:numPr>
          <w:ilvl w:val="0"/>
          <w:numId w:val="14"/>
        </w:numPr>
        <w:spacing w:line="240" w:lineRule="auto"/>
        <w:ind w:left="0" w:firstLine="709"/>
        <w:rPr>
          <w:color w:val="000000" w:themeColor="text1"/>
          <w:kern w:val="24"/>
          <w:sz w:val="28"/>
          <w:szCs w:val="28"/>
        </w:rPr>
      </w:pPr>
      <w:r w:rsidRPr="003D1EEE">
        <w:rPr>
          <w:color w:val="000000" w:themeColor="text1"/>
          <w:kern w:val="24"/>
          <w:sz w:val="28"/>
          <w:szCs w:val="28"/>
        </w:rPr>
        <w:t xml:space="preserve">пресс-подборщик </w:t>
      </w:r>
      <w:proofErr w:type="spellStart"/>
      <w:r w:rsidRPr="003D1EEE">
        <w:rPr>
          <w:color w:val="000000" w:themeColor="text1"/>
          <w:kern w:val="24"/>
          <w:sz w:val="28"/>
          <w:szCs w:val="28"/>
        </w:rPr>
        <w:t>тюковый</w:t>
      </w:r>
      <w:proofErr w:type="spellEnd"/>
      <w:r w:rsidRPr="003D1EEE">
        <w:rPr>
          <w:color w:val="000000" w:themeColor="text1"/>
          <w:kern w:val="24"/>
          <w:sz w:val="28"/>
          <w:szCs w:val="28"/>
        </w:rPr>
        <w:t xml:space="preserve"> «ППТ-041 «</w:t>
      </w:r>
      <w:proofErr w:type="spellStart"/>
      <w:r w:rsidRPr="003D1EEE">
        <w:rPr>
          <w:color w:val="000000" w:themeColor="text1"/>
          <w:kern w:val="24"/>
          <w:sz w:val="28"/>
          <w:szCs w:val="28"/>
        </w:rPr>
        <w:t>Tukan</w:t>
      </w:r>
      <w:proofErr w:type="spellEnd"/>
      <w:r w:rsidRPr="003D1EEE">
        <w:rPr>
          <w:color w:val="000000" w:themeColor="text1"/>
          <w:kern w:val="24"/>
          <w:sz w:val="28"/>
          <w:szCs w:val="28"/>
        </w:rPr>
        <w:t>» (ООО «Клевер»);</w:t>
      </w:r>
    </w:p>
    <w:p w:rsidR="00D01F2C" w:rsidRPr="003D1EEE" w:rsidRDefault="00D01F2C" w:rsidP="00D01F2C">
      <w:pPr>
        <w:numPr>
          <w:ilvl w:val="0"/>
          <w:numId w:val="14"/>
        </w:numPr>
        <w:spacing w:line="240" w:lineRule="auto"/>
        <w:ind w:left="0" w:firstLine="709"/>
        <w:rPr>
          <w:color w:val="000000" w:themeColor="text1"/>
          <w:kern w:val="24"/>
          <w:sz w:val="28"/>
          <w:szCs w:val="28"/>
        </w:rPr>
      </w:pPr>
      <w:r w:rsidRPr="003D1EEE">
        <w:rPr>
          <w:color w:val="000000" w:themeColor="text1"/>
          <w:kern w:val="24"/>
          <w:sz w:val="28"/>
          <w:szCs w:val="28"/>
        </w:rPr>
        <w:t>культиватор КШУ-8Н (ОАО</w:t>
      </w:r>
      <w:r w:rsidR="00457BF7">
        <w:rPr>
          <w:color w:val="000000" w:themeColor="text1"/>
          <w:kern w:val="24"/>
          <w:sz w:val="28"/>
          <w:szCs w:val="28"/>
        </w:rPr>
        <w:t xml:space="preserve"> </w:t>
      </w:r>
      <w:r w:rsidRPr="003D1EEE">
        <w:rPr>
          <w:color w:val="000000" w:themeColor="text1"/>
          <w:kern w:val="24"/>
          <w:sz w:val="28"/>
          <w:szCs w:val="28"/>
        </w:rPr>
        <w:t>«</w:t>
      </w:r>
      <w:proofErr w:type="spellStart"/>
      <w:r w:rsidRPr="003D1EEE">
        <w:rPr>
          <w:color w:val="000000" w:themeColor="text1"/>
          <w:kern w:val="24"/>
          <w:sz w:val="28"/>
          <w:szCs w:val="28"/>
        </w:rPr>
        <w:t>Грязинский</w:t>
      </w:r>
      <w:proofErr w:type="spellEnd"/>
      <w:r w:rsidRPr="003D1EEE">
        <w:rPr>
          <w:color w:val="000000" w:themeColor="text1"/>
          <w:kern w:val="24"/>
          <w:sz w:val="28"/>
          <w:szCs w:val="28"/>
        </w:rPr>
        <w:t xml:space="preserve"> культиваторный завод»);</w:t>
      </w:r>
    </w:p>
    <w:p w:rsidR="00D01F2C" w:rsidRPr="003D1EEE" w:rsidRDefault="00D01F2C" w:rsidP="00D01F2C">
      <w:pPr>
        <w:numPr>
          <w:ilvl w:val="0"/>
          <w:numId w:val="14"/>
        </w:numPr>
        <w:spacing w:line="240" w:lineRule="auto"/>
        <w:ind w:left="0" w:firstLine="709"/>
        <w:rPr>
          <w:color w:val="000000" w:themeColor="text1"/>
          <w:kern w:val="24"/>
          <w:sz w:val="28"/>
          <w:szCs w:val="28"/>
        </w:rPr>
      </w:pPr>
      <w:r w:rsidRPr="003D1EEE">
        <w:rPr>
          <w:color w:val="000000" w:themeColor="text1"/>
          <w:kern w:val="24"/>
          <w:sz w:val="28"/>
          <w:szCs w:val="28"/>
        </w:rPr>
        <w:t>сеялка зерновая универсальная СЗУ-6 (ОАО «</w:t>
      </w:r>
      <w:proofErr w:type="spellStart"/>
      <w:r w:rsidRPr="003D1EEE">
        <w:rPr>
          <w:color w:val="000000" w:themeColor="text1"/>
          <w:kern w:val="24"/>
          <w:sz w:val="28"/>
          <w:szCs w:val="28"/>
        </w:rPr>
        <w:t>МордовАгроМаш</w:t>
      </w:r>
      <w:proofErr w:type="spellEnd"/>
      <w:r w:rsidRPr="003D1EEE">
        <w:rPr>
          <w:color w:val="000000" w:themeColor="text1"/>
          <w:kern w:val="24"/>
          <w:sz w:val="28"/>
          <w:szCs w:val="28"/>
        </w:rPr>
        <w:t>»);</w:t>
      </w:r>
    </w:p>
    <w:p w:rsidR="00D01F2C" w:rsidRPr="003D1EEE" w:rsidRDefault="00D01F2C" w:rsidP="00D01F2C">
      <w:pPr>
        <w:numPr>
          <w:ilvl w:val="0"/>
          <w:numId w:val="14"/>
        </w:numPr>
        <w:spacing w:line="240" w:lineRule="auto"/>
        <w:ind w:left="0" w:firstLine="709"/>
        <w:rPr>
          <w:color w:val="000000" w:themeColor="text1"/>
          <w:kern w:val="24"/>
          <w:sz w:val="28"/>
          <w:szCs w:val="28"/>
        </w:rPr>
      </w:pPr>
      <w:r w:rsidRPr="003D1EEE">
        <w:rPr>
          <w:color w:val="000000" w:themeColor="text1"/>
          <w:kern w:val="24"/>
          <w:sz w:val="28"/>
          <w:szCs w:val="28"/>
        </w:rPr>
        <w:t>грузовой автомобиль «ГАЗ-САЗ-35071» (ОАО «Саранский завод а</w:t>
      </w:r>
      <w:r w:rsidRPr="003D1EEE">
        <w:rPr>
          <w:color w:val="000000" w:themeColor="text1"/>
          <w:kern w:val="24"/>
          <w:sz w:val="28"/>
          <w:szCs w:val="28"/>
        </w:rPr>
        <w:t>в</w:t>
      </w:r>
      <w:r w:rsidRPr="003D1EEE">
        <w:rPr>
          <w:color w:val="000000" w:themeColor="text1"/>
          <w:kern w:val="24"/>
          <w:sz w:val="28"/>
          <w:szCs w:val="28"/>
        </w:rPr>
        <w:t>тосамосвалов»).</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Вместе с тем отмечается проблема, когда малыми формами хозяйствования приобретается сельхозтехника, которая значительно превосходит по производ</w:t>
      </w:r>
      <w:r w:rsidRPr="003D1EEE">
        <w:rPr>
          <w:color w:val="000000" w:themeColor="text1"/>
          <w:kern w:val="24"/>
          <w:sz w:val="28"/>
          <w:szCs w:val="28"/>
        </w:rPr>
        <w:t>и</w:t>
      </w:r>
      <w:r w:rsidRPr="003D1EEE">
        <w:rPr>
          <w:color w:val="000000" w:themeColor="text1"/>
          <w:kern w:val="24"/>
          <w:sz w:val="28"/>
          <w:szCs w:val="28"/>
        </w:rPr>
        <w:t>тельности их потребности. Как показывает практика, отечественные сельхозпр</w:t>
      </w:r>
      <w:r w:rsidRPr="003D1EEE">
        <w:rPr>
          <w:color w:val="000000" w:themeColor="text1"/>
          <w:kern w:val="24"/>
          <w:sz w:val="28"/>
          <w:szCs w:val="28"/>
        </w:rPr>
        <w:t>о</w:t>
      </w:r>
      <w:r w:rsidRPr="003D1EEE">
        <w:rPr>
          <w:color w:val="000000" w:themeColor="text1"/>
          <w:kern w:val="24"/>
          <w:sz w:val="28"/>
          <w:szCs w:val="28"/>
        </w:rPr>
        <w:t>изводители располагают земельными угодьями различного размера</w:t>
      </w:r>
      <w:r w:rsidR="00457BF7">
        <w:rPr>
          <w:color w:val="000000" w:themeColor="text1"/>
          <w:kern w:val="24"/>
          <w:sz w:val="28"/>
          <w:szCs w:val="28"/>
        </w:rPr>
        <w:t xml:space="preserve"> </w:t>
      </w:r>
      <w:r w:rsidRPr="003D1EEE">
        <w:rPr>
          <w:color w:val="000000" w:themeColor="text1"/>
          <w:kern w:val="24"/>
          <w:sz w:val="28"/>
          <w:szCs w:val="28"/>
        </w:rPr>
        <w:t xml:space="preserve">(1–20 га, 20–400 га (доминирующее значение), свыше 400 га), которые требуют обработки тракторами различного тягового класса. </w:t>
      </w:r>
      <w:proofErr w:type="spellStart"/>
      <w:r w:rsidRPr="003D1EEE">
        <w:rPr>
          <w:color w:val="000000" w:themeColor="text1"/>
          <w:kern w:val="24"/>
          <w:sz w:val="28"/>
          <w:szCs w:val="28"/>
        </w:rPr>
        <w:t>Энергонасыщенную</w:t>
      </w:r>
      <w:proofErr w:type="spellEnd"/>
      <w:r w:rsidRPr="003D1EEE">
        <w:rPr>
          <w:color w:val="000000" w:themeColor="text1"/>
          <w:kern w:val="24"/>
          <w:sz w:val="28"/>
          <w:szCs w:val="28"/>
        </w:rPr>
        <w:t xml:space="preserve"> сельхозтехнику</w:t>
      </w:r>
      <w:r w:rsidR="00457BF7">
        <w:rPr>
          <w:color w:val="000000" w:themeColor="text1"/>
          <w:kern w:val="24"/>
          <w:sz w:val="28"/>
          <w:szCs w:val="28"/>
        </w:rPr>
        <w:t xml:space="preserve"> </w:t>
      </w:r>
      <w:r w:rsidRPr="003D1EEE">
        <w:rPr>
          <w:color w:val="000000" w:themeColor="text1"/>
          <w:kern w:val="24"/>
          <w:sz w:val="28"/>
          <w:szCs w:val="28"/>
        </w:rPr>
        <w:t>экономически невыгодно использовать на малых земельных участках, на тран</w:t>
      </w:r>
      <w:r w:rsidRPr="003D1EEE">
        <w:rPr>
          <w:color w:val="000000" w:themeColor="text1"/>
          <w:kern w:val="24"/>
          <w:sz w:val="28"/>
          <w:szCs w:val="28"/>
        </w:rPr>
        <w:t>с</w:t>
      </w:r>
      <w:r w:rsidRPr="003D1EEE">
        <w:rPr>
          <w:color w:val="000000" w:themeColor="text1"/>
          <w:kern w:val="24"/>
          <w:sz w:val="28"/>
          <w:szCs w:val="28"/>
        </w:rPr>
        <w:t>портных и других вспомогательных работах, когда техника по факту эксплуат</w:t>
      </w:r>
      <w:r w:rsidRPr="003D1EEE">
        <w:rPr>
          <w:color w:val="000000" w:themeColor="text1"/>
          <w:kern w:val="24"/>
          <w:sz w:val="28"/>
          <w:szCs w:val="28"/>
        </w:rPr>
        <w:t>и</w:t>
      </w:r>
      <w:r w:rsidRPr="003D1EEE">
        <w:rPr>
          <w:color w:val="000000" w:themeColor="text1"/>
          <w:kern w:val="24"/>
          <w:sz w:val="28"/>
          <w:szCs w:val="28"/>
        </w:rPr>
        <w:t>руется всего 2-3 месяца в году. В связи с этим, максимальная экономическая э</w:t>
      </w:r>
      <w:r w:rsidRPr="003D1EEE">
        <w:rPr>
          <w:color w:val="000000" w:themeColor="text1"/>
          <w:kern w:val="24"/>
          <w:sz w:val="28"/>
          <w:szCs w:val="28"/>
        </w:rPr>
        <w:t>ф</w:t>
      </w:r>
      <w:r w:rsidRPr="003D1EEE">
        <w:rPr>
          <w:color w:val="000000" w:themeColor="text1"/>
          <w:kern w:val="24"/>
          <w:sz w:val="28"/>
          <w:szCs w:val="28"/>
        </w:rPr>
        <w:t>фективность не достигается.</w:t>
      </w:r>
    </w:p>
    <w:p w:rsidR="00D01F2C" w:rsidRPr="003D1EEE" w:rsidRDefault="00C179CB" w:rsidP="00D01F2C">
      <w:pPr>
        <w:spacing w:line="240" w:lineRule="auto"/>
        <w:ind w:firstLine="709"/>
        <w:jc w:val="both"/>
        <w:rPr>
          <w:color w:val="000000" w:themeColor="text1"/>
          <w:kern w:val="24"/>
          <w:sz w:val="28"/>
          <w:szCs w:val="28"/>
        </w:rPr>
      </w:pPr>
      <w:r>
        <w:rPr>
          <w:color w:val="000000" w:themeColor="text1"/>
          <w:kern w:val="24"/>
          <w:sz w:val="28"/>
          <w:szCs w:val="28"/>
        </w:rPr>
        <w:t>О</w:t>
      </w:r>
      <w:r w:rsidR="00D01F2C" w:rsidRPr="003D1EEE">
        <w:rPr>
          <w:color w:val="000000" w:themeColor="text1"/>
          <w:kern w:val="24"/>
          <w:sz w:val="28"/>
          <w:szCs w:val="28"/>
        </w:rPr>
        <w:t>птимальным вариантом формирования машинотракторного парка с с</w:t>
      </w:r>
      <w:r w:rsidR="00D01F2C" w:rsidRPr="003D1EEE">
        <w:rPr>
          <w:color w:val="000000" w:themeColor="text1"/>
          <w:kern w:val="24"/>
          <w:sz w:val="28"/>
          <w:szCs w:val="28"/>
        </w:rPr>
        <w:t>о</w:t>
      </w:r>
      <w:r w:rsidR="00D01F2C" w:rsidRPr="003D1EEE">
        <w:rPr>
          <w:color w:val="000000" w:themeColor="text1"/>
          <w:kern w:val="24"/>
          <w:sz w:val="28"/>
          <w:szCs w:val="28"/>
        </w:rPr>
        <w:t>блюдением определенного баланса между техникой разных тяговых классов, я</w:t>
      </w:r>
      <w:r w:rsidR="00D01F2C" w:rsidRPr="003D1EEE">
        <w:rPr>
          <w:color w:val="000000" w:themeColor="text1"/>
          <w:kern w:val="24"/>
          <w:sz w:val="28"/>
          <w:szCs w:val="28"/>
        </w:rPr>
        <w:t>в</w:t>
      </w:r>
      <w:r w:rsidR="00D01F2C" w:rsidRPr="003D1EEE">
        <w:rPr>
          <w:color w:val="000000" w:themeColor="text1"/>
          <w:kern w:val="24"/>
          <w:sz w:val="28"/>
          <w:szCs w:val="28"/>
        </w:rPr>
        <w:t>ляется создание машинно-технологических компании (МТК), оказывающих весь спектр услуг по обработке, севу, орошению земель и уборке урожая, консолид</w:t>
      </w:r>
      <w:r w:rsidR="00D01F2C" w:rsidRPr="003D1EEE">
        <w:rPr>
          <w:color w:val="000000" w:themeColor="text1"/>
          <w:kern w:val="24"/>
          <w:sz w:val="28"/>
          <w:szCs w:val="28"/>
        </w:rPr>
        <w:t>и</w:t>
      </w:r>
      <w:r w:rsidR="00D01F2C" w:rsidRPr="003D1EEE">
        <w:rPr>
          <w:color w:val="000000" w:themeColor="text1"/>
          <w:kern w:val="24"/>
          <w:sz w:val="28"/>
          <w:szCs w:val="28"/>
        </w:rPr>
        <w:t>рующих парк ресурсосберегающей техники, позволяющей реализовывать инте</w:t>
      </w:r>
      <w:r w:rsidR="00D01F2C" w:rsidRPr="003D1EEE">
        <w:rPr>
          <w:color w:val="000000" w:themeColor="text1"/>
          <w:kern w:val="24"/>
          <w:sz w:val="28"/>
          <w:szCs w:val="28"/>
        </w:rPr>
        <w:t>н</w:t>
      </w:r>
      <w:r w:rsidR="00D01F2C" w:rsidRPr="003D1EEE">
        <w:rPr>
          <w:color w:val="000000" w:themeColor="text1"/>
          <w:kern w:val="24"/>
          <w:sz w:val="28"/>
          <w:szCs w:val="28"/>
        </w:rPr>
        <w:t>сивные (в частности, ресурсосберегающие)</w:t>
      </w:r>
      <w:r w:rsidR="00457BF7">
        <w:rPr>
          <w:color w:val="000000" w:themeColor="text1"/>
          <w:kern w:val="24"/>
          <w:sz w:val="28"/>
          <w:szCs w:val="28"/>
        </w:rPr>
        <w:t xml:space="preserve"> </w:t>
      </w:r>
      <w:r w:rsidR="00D01F2C" w:rsidRPr="003D1EEE">
        <w:rPr>
          <w:color w:val="000000" w:themeColor="text1"/>
          <w:kern w:val="24"/>
          <w:sz w:val="28"/>
          <w:szCs w:val="28"/>
        </w:rPr>
        <w:t xml:space="preserve">технологии в растениеводстве. </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Опыт реализации подобных проектов имеется у ОАО «Росагролизинг».</w:t>
      </w:r>
      <w:r w:rsidR="00457BF7">
        <w:rPr>
          <w:color w:val="000000" w:themeColor="text1"/>
          <w:kern w:val="24"/>
          <w:sz w:val="28"/>
          <w:szCs w:val="28"/>
        </w:rPr>
        <w:t xml:space="preserve"> </w:t>
      </w:r>
      <w:r w:rsidRPr="003D1EEE">
        <w:rPr>
          <w:color w:val="000000" w:themeColor="text1"/>
          <w:kern w:val="24"/>
          <w:sz w:val="28"/>
          <w:szCs w:val="28"/>
        </w:rPr>
        <w:t xml:space="preserve">Поставка Обществом в Республику Татарстан 130 ед. </w:t>
      </w:r>
      <w:proofErr w:type="spellStart"/>
      <w:r w:rsidRPr="003D1EEE">
        <w:rPr>
          <w:color w:val="000000" w:themeColor="text1"/>
          <w:kern w:val="24"/>
          <w:sz w:val="28"/>
          <w:szCs w:val="28"/>
        </w:rPr>
        <w:t>энергонасыщенных</w:t>
      </w:r>
      <w:proofErr w:type="spellEnd"/>
      <w:r w:rsidRPr="003D1EEE">
        <w:rPr>
          <w:color w:val="000000" w:themeColor="text1"/>
          <w:kern w:val="24"/>
          <w:sz w:val="28"/>
          <w:szCs w:val="28"/>
        </w:rPr>
        <w:t xml:space="preserve"> сел</w:t>
      </w:r>
      <w:r w:rsidRPr="003D1EEE">
        <w:rPr>
          <w:color w:val="000000" w:themeColor="text1"/>
          <w:kern w:val="24"/>
          <w:sz w:val="28"/>
          <w:szCs w:val="28"/>
        </w:rPr>
        <w:t>ь</w:t>
      </w:r>
      <w:r w:rsidRPr="003D1EEE">
        <w:rPr>
          <w:color w:val="000000" w:themeColor="text1"/>
          <w:kern w:val="24"/>
          <w:sz w:val="28"/>
          <w:szCs w:val="28"/>
        </w:rPr>
        <w:t>скохозяйственных машин позволило удовлетворить спрос на услуги МТК, пов</w:t>
      </w:r>
      <w:r w:rsidRPr="003D1EEE">
        <w:rPr>
          <w:color w:val="000000" w:themeColor="text1"/>
          <w:kern w:val="24"/>
          <w:sz w:val="28"/>
          <w:szCs w:val="28"/>
        </w:rPr>
        <w:t>ы</w:t>
      </w:r>
      <w:r w:rsidRPr="003D1EEE">
        <w:rPr>
          <w:color w:val="000000" w:themeColor="text1"/>
          <w:kern w:val="24"/>
          <w:sz w:val="28"/>
          <w:szCs w:val="28"/>
        </w:rPr>
        <w:t>сить финансово-экономические показатели МТК и обеспечить вовлечение в об</w:t>
      </w:r>
      <w:r w:rsidRPr="003D1EEE">
        <w:rPr>
          <w:color w:val="000000" w:themeColor="text1"/>
          <w:kern w:val="24"/>
          <w:sz w:val="28"/>
          <w:szCs w:val="28"/>
        </w:rPr>
        <w:t>о</w:t>
      </w:r>
      <w:r w:rsidRPr="003D1EEE">
        <w:rPr>
          <w:color w:val="000000" w:themeColor="text1"/>
          <w:kern w:val="24"/>
          <w:sz w:val="28"/>
          <w:szCs w:val="28"/>
        </w:rPr>
        <w:t>рот 28 тыс. га неиспользуемых земель сельскохозяйственного назначения, увел</w:t>
      </w:r>
      <w:r w:rsidRPr="003D1EEE">
        <w:rPr>
          <w:color w:val="000000" w:themeColor="text1"/>
          <w:kern w:val="24"/>
          <w:sz w:val="28"/>
          <w:szCs w:val="28"/>
        </w:rPr>
        <w:t>и</w:t>
      </w:r>
      <w:r w:rsidRPr="003D1EEE">
        <w:rPr>
          <w:color w:val="000000" w:themeColor="text1"/>
          <w:kern w:val="24"/>
          <w:sz w:val="28"/>
          <w:szCs w:val="28"/>
        </w:rPr>
        <w:t>чить площадь под зерновыми на 20,4 тыс. га, при этом сократить потери при уборке до 2,9%.</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В целях поддержки сельхозтоваропроизводителей, отказавшихся от разв</w:t>
      </w:r>
      <w:r w:rsidRPr="003D1EEE">
        <w:rPr>
          <w:color w:val="000000" w:themeColor="text1"/>
          <w:kern w:val="24"/>
          <w:sz w:val="28"/>
          <w:szCs w:val="28"/>
        </w:rPr>
        <w:t>е</w:t>
      </w:r>
      <w:r w:rsidRPr="003D1EEE">
        <w:rPr>
          <w:color w:val="000000" w:themeColor="text1"/>
          <w:kern w:val="24"/>
          <w:sz w:val="28"/>
          <w:szCs w:val="28"/>
        </w:rPr>
        <w:t>дения свиней в связи с распространением АЧС, путем привлечения их к занятию альтернативными видами животноводства, ОАО «Росагролизинг» осуществляет поставки вирусоустойчивых и неприхотливых в содержании овец, а также учас</w:t>
      </w:r>
      <w:r w:rsidRPr="003D1EEE">
        <w:rPr>
          <w:color w:val="000000" w:themeColor="text1"/>
          <w:kern w:val="24"/>
          <w:sz w:val="28"/>
          <w:szCs w:val="28"/>
        </w:rPr>
        <w:t>т</w:t>
      </w:r>
      <w:r w:rsidRPr="003D1EEE">
        <w:rPr>
          <w:color w:val="000000" w:themeColor="text1"/>
          <w:kern w:val="24"/>
          <w:sz w:val="28"/>
          <w:szCs w:val="28"/>
        </w:rPr>
        <w:t xml:space="preserve">вует в финансировании проектов создания крупных козоводческих комплексов, предполагающих поставку племенных коз </w:t>
      </w:r>
      <w:proofErr w:type="spellStart"/>
      <w:r w:rsidRPr="003D1EEE">
        <w:rPr>
          <w:color w:val="000000" w:themeColor="text1"/>
          <w:kern w:val="24"/>
          <w:sz w:val="28"/>
          <w:szCs w:val="28"/>
        </w:rPr>
        <w:t>зааненской</w:t>
      </w:r>
      <w:proofErr w:type="spellEnd"/>
      <w:r w:rsidRPr="003D1EEE">
        <w:rPr>
          <w:color w:val="000000" w:themeColor="text1"/>
          <w:kern w:val="24"/>
          <w:sz w:val="28"/>
          <w:szCs w:val="28"/>
        </w:rPr>
        <w:t xml:space="preserve"> породы и необходимого оборудования. Таким примером может служить проект строительства козоводч</w:t>
      </w:r>
      <w:r w:rsidRPr="003D1EEE">
        <w:rPr>
          <w:color w:val="000000" w:themeColor="text1"/>
          <w:kern w:val="24"/>
          <w:sz w:val="28"/>
          <w:szCs w:val="28"/>
        </w:rPr>
        <w:t>е</w:t>
      </w:r>
      <w:r w:rsidRPr="003D1EEE">
        <w:rPr>
          <w:color w:val="000000" w:themeColor="text1"/>
          <w:kern w:val="24"/>
          <w:sz w:val="28"/>
          <w:szCs w:val="28"/>
        </w:rPr>
        <w:t>ской фермы в Рязанской области на 1400 голов. Накопленный опыт ОАО «Роса</w:t>
      </w:r>
      <w:r w:rsidRPr="003D1EEE">
        <w:rPr>
          <w:color w:val="000000" w:themeColor="text1"/>
          <w:kern w:val="24"/>
          <w:sz w:val="28"/>
          <w:szCs w:val="28"/>
        </w:rPr>
        <w:t>г</w:t>
      </w:r>
      <w:r w:rsidRPr="003D1EEE">
        <w:rPr>
          <w:color w:val="000000" w:themeColor="text1"/>
          <w:kern w:val="24"/>
          <w:sz w:val="28"/>
          <w:szCs w:val="28"/>
        </w:rPr>
        <w:t>ролизинг» позволяет реализовать подобные проекты на базе других хозяйств в целях перехода на альтернативные свиноводству виды животноводства.</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ОАО "Росагролизинг" в течение 2010–2014 гг. за счет собственных средств предоставило хозяйствам МФХ отсрочки и рассрочки исполнения обязательств</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на сумму 4,4 млрд руб., в </w:t>
      </w:r>
      <w:proofErr w:type="spellStart"/>
      <w:r w:rsidR="002B7A9E">
        <w:rPr>
          <w:rFonts w:eastAsia="Times New Roman"/>
          <w:color w:val="000000" w:themeColor="text1"/>
          <w:kern w:val="24"/>
          <w:sz w:val="28"/>
          <w:szCs w:val="28"/>
          <w:lang w:eastAsia="ru-RU"/>
        </w:rPr>
        <w:t>т.ч</w:t>
      </w:r>
      <w:proofErr w:type="spellEnd"/>
      <w:r w:rsidR="002B7A9E">
        <w:rPr>
          <w:rFonts w:eastAsia="Times New Roman"/>
          <w:color w:val="000000" w:themeColor="text1"/>
          <w:kern w:val="24"/>
          <w:sz w:val="28"/>
          <w:szCs w:val="28"/>
          <w:lang w:eastAsia="ru-RU"/>
        </w:rPr>
        <w:t xml:space="preserve">. в 2010 г. – 0,4 млрд руб., </w:t>
      </w:r>
      <w:r w:rsidRPr="003D1EEE">
        <w:rPr>
          <w:rFonts w:eastAsia="Times New Roman"/>
          <w:color w:val="000000" w:themeColor="text1"/>
          <w:kern w:val="24"/>
          <w:sz w:val="28"/>
          <w:szCs w:val="28"/>
          <w:lang w:eastAsia="ru-RU"/>
        </w:rPr>
        <w:t>2011 г. – 1,4 млрд руб.,</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2012 г. – 1,7 млрд руб., 2013 г. – 0,2 млрд руб.,</w:t>
      </w:r>
      <w:r w:rsidR="002B7A9E">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2014 г. – 0,7 млрд руб.</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В сложившихся условиях необходимо активное участие региональных о</w:t>
      </w:r>
      <w:r w:rsidRPr="003D1EEE">
        <w:rPr>
          <w:color w:val="000000" w:themeColor="text1"/>
          <w:kern w:val="24"/>
          <w:sz w:val="28"/>
          <w:szCs w:val="28"/>
        </w:rPr>
        <w:t>р</w:t>
      </w:r>
      <w:r w:rsidRPr="003D1EEE">
        <w:rPr>
          <w:color w:val="000000" w:themeColor="text1"/>
          <w:kern w:val="24"/>
          <w:sz w:val="28"/>
          <w:szCs w:val="28"/>
        </w:rPr>
        <w:t>ганов власти в контролировании исполнения и соблюдения лизингополучателями финансовой дисциплины. Своевременное поступление лизинговых платежей позволит Обществу реинвестировать данные средства в поддержку других х</w:t>
      </w:r>
      <w:r w:rsidRPr="003D1EEE">
        <w:rPr>
          <w:color w:val="000000" w:themeColor="text1"/>
          <w:kern w:val="24"/>
          <w:sz w:val="28"/>
          <w:szCs w:val="28"/>
        </w:rPr>
        <w:t>о</w:t>
      </w:r>
      <w:r w:rsidRPr="003D1EEE">
        <w:rPr>
          <w:color w:val="000000" w:themeColor="text1"/>
          <w:kern w:val="24"/>
          <w:sz w:val="28"/>
          <w:szCs w:val="28"/>
        </w:rPr>
        <w:t xml:space="preserve">зяйств. </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xml:space="preserve">С целью информирования региональных органов управления АПК </w:t>
      </w:r>
      <w:r w:rsidRPr="003D1EEE">
        <w:rPr>
          <w:color w:val="000000" w:themeColor="text1"/>
          <w:kern w:val="24"/>
          <w:sz w:val="28"/>
          <w:szCs w:val="28"/>
        </w:rPr>
        <w:br/>
        <w:t>о текущей ситуации с собираемостью платежей Обществом организовано ежем</w:t>
      </w:r>
      <w:r w:rsidRPr="003D1EEE">
        <w:rPr>
          <w:color w:val="000000" w:themeColor="text1"/>
          <w:kern w:val="24"/>
          <w:sz w:val="28"/>
          <w:szCs w:val="28"/>
        </w:rPr>
        <w:t>е</w:t>
      </w:r>
      <w:r w:rsidRPr="003D1EEE">
        <w:rPr>
          <w:color w:val="000000" w:themeColor="text1"/>
          <w:kern w:val="24"/>
          <w:sz w:val="28"/>
          <w:szCs w:val="28"/>
        </w:rPr>
        <w:t>сячное предоставление в региональные органы управления АПК сведений о п</w:t>
      </w:r>
      <w:r w:rsidRPr="003D1EEE">
        <w:rPr>
          <w:color w:val="000000" w:themeColor="text1"/>
          <w:kern w:val="24"/>
          <w:sz w:val="28"/>
          <w:szCs w:val="28"/>
        </w:rPr>
        <w:t>о</w:t>
      </w:r>
      <w:r w:rsidRPr="003D1EEE">
        <w:rPr>
          <w:color w:val="000000" w:themeColor="text1"/>
          <w:kern w:val="24"/>
          <w:sz w:val="28"/>
          <w:szCs w:val="28"/>
        </w:rPr>
        <w:t>ставках ОАО «Росагролизинг» предметов лизинга и информации о текущем с</w:t>
      </w:r>
      <w:r w:rsidRPr="003D1EEE">
        <w:rPr>
          <w:color w:val="000000" w:themeColor="text1"/>
          <w:kern w:val="24"/>
          <w:sz w:val="28"/>
          <w:szCs w:val="28"/>
        </w:rPr>
        <w:t>о</w:t>
      </w:r>
      <w:r w:rsidRPr="003D1EEE">
        <w:rPr>
          <w:color w:val="000000" w:themeColor="text1"/>
          <w:kern w:val="24"/>
          <w:sz w:val="28"/>
          <w:szCs w:val="28"/>
        </w:rPr>
        <w:t>стоянии взаиморасчетов с сельхозпроизводителями региона.</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Субъекты Крымского федерального округа – Республика Крым и </w:t>
      </w:r>
      <w:r w:rsidR="00C179CB">
        <w:rPr>
          <w:rFonts w:eastAsia="Times New Roman"/>
          <w:color w:val="000000" w:themeColor="text1"/>
          <w:kern w:val="24"/>
          <w:sz w:val="28"/>
          <w:szCs w:val="28"/>
          <w:lang w:eastAsia="ru-RU"/>
        </w:rPr>
        <w:t>г.</w:t>
      </w:r>
      <w:r w:rsidRPr="003D1EEE">
        <w:rPr>
          <w:rFonts w:eastAsia="Times New Roman"/>
          <w:color w:val="000000" w:themeColor="text1"/>
          <w:kern w:val="24"/>
          <w:sz w:val="28"/>
          <w:szCs w:val="28"/>
          <w:lang w:eastAsia="ru-RU"/>
        </w:rPr>
        <w:t xml:space="preserve"> Сев</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 xml:space="preserve">стополь не участвовали в реализации мероприятий подпрограммы «Поддержка малых форм хозяйствования» в 2014 году. </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Вместе с тем Республикой Крым и г.</w:t>
      </w:r>
      <w:r w:rsidR="003276BB">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Севастопол</w:t>
      </w:r>
      <w:r w:rsidR="003276BB">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 xml:space="preserve"> в 2014 г. подготовлена соответствующая нормативная правовая база участия в 2015 г. в мероприятиях поддержки начинающих фермеров и развития семейных животноводческих ферм.</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Региональные программы Республики Крым по поддержке начинающих фермеров и развитию семейных животноводческих ферм и региональная пр</w:t>
      </w:r>
      <w:r w:rsidRPr="003D1EEE">
        <w:rPr>
          <w:color w:val="000000" w:themeColor="text1"/>
          <w:kern w:val="24"/>
          <w:sz w:val="28"/>
          <w:szCs w:val="28"/>
        </w:rPr>
        <w:t>о</w:t>
      </w:r>
      <w:r w:rsidRPr="003D1EEE">
        <w:rPr>
          <w:color w:val="000000" w:themeColor="text1"/>
          <w:kern w:val="24"/>
          <w:sz w:val="28"/>
          <w:szCs w:val="28"/>
        </w:rPr>
        <w:t>грамма г. Севастополь отобраны для предоставления в 2015 г. субсидий из фед</w:t>
      </w:r>
      <w:r w:rsidRPr="003D1EEE">
        <w:rPr>
          <w:color w:val="000000" w:themeColor="text1"/>
          <w:kern w:val="24"/>
          <w:sz w:val="28"/>
          <w:szCs w:val="28"/>
        </w:rPr>
        <w:t>е</w:t>
      </w:r>
      <w:r w:rsidRPr="003D1EEE">
        <w:rPr>
          <w:color w:val="000000" w:themeColor="text1"/>
          <w:kern w:val="24"/>
          <w:sz w:val="28"/>
          <w:szCs w:val="28"/>
        </w:rPr>
        <w:t xml:space="preserve">рального бюджета на их </w:t>
      </w:r>
      <w:proofErr w:type="spellStart"/>
      <w:r w:rsidRPr="003D1EEE">
        <w:rPr>
          <w:color w:val="000000" w:themeColor="text1"/>
          <w:kern w:val="24"/>
          <w:sz w:val="28"/>
          <w:szCs w:val="28"/>
        </w:rPr>
        <w:t>софинансирование</w:t>
      </w:r>
      <w:proofErr w:type="spellEnd"/>
      <w:r w:rsidRPr="003D1EEE">
        <w:rPr>
          <w:color w:val="000000" w:themeColor="text1"/>
          <w:kern w:val="24"/>
          <w:sz w:val="28"/>
          <w:szCs w:val="28"/>
        </w:rPr>
        <w:t>.</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Разработаны законопроекты, в том числе направленные на совершенств</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вание деятельности крестьянских фермерских хозяйств и сельскохозяйственных потребительских кооперативов, в том числе:</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проект федерального закона «О внесении изменений в Федеральный з</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кон «О</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племенном животноводстве», предоставляющего крестьянскому (ферме</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скому) хозяйству без образования юридического лица право осуществления де</w:t>
      </w:r>
      <w:r w:rsidRPr="003D1EEE">
        <w:rPr>
          <w:rFonts w:eastAsia="Times New Roman"/>
          <w:color w:val="000000" w:themeColor="text1"/>
          <w:kern w:val="24"/>
          <w:sz w:val="28"/>
          <w:szCs w:val="28"/>
          <w:lang w:eastAsia="ru-RU"/>
        </w:rPr>
        <w:t>я</w:t>
      </w:r>
      <w:r w:rsidRPr="003D1EEE">
        <w:rPr>
          <w:rFonts w:eastAsia="Times New Roman"/>
          <w:color w:val="000000" w:themeColor="text1"/>
          <w:kern w:val="24"/>
          <w:sz w:val="28"/>
          <w:szCs w:val="28"/>
          <w:lang w:eastAsia="ru-RU"/>
        </w:rPr>
        <w:t>тельности в области племенного животноводства;</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проект федерального закона «О внесении изменений в статью 14 Фед</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рального закона «О развитии сельского хозяйства» в части регламентации пр</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обретения сельскохозяйственной продукции при проведении государственных закупочных интервенций;</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проект федерального закона «О внесении изменений в статьи 15 и 17 Ф</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дерального закона «О развитии сельского хозяйства» в части определения эффе</w:t>
      </w:r>
      <w:r w:rsidRPr="003D1EEE">
        <w:rPr>
          <w:rFonts w:eastAsia="Times New Roman"/>
          <w:color w:val="000000" w:themeColor="text1"/>
          <w:kern w:val="24"/>
          <w:sz w:val="28"/>
          <w:szCs w:val="28"/>
          <w:lang w:eastAsia="ru-RU"/>
        </w:rPr>
        <w:t>к</w:t>
      </w:r>
      <w:r w:rsidRPr="003D1EEE">
        <w:rPr>
          <w:rFonts w:eastAsia="Times New Roman"/>
          <w:color w:val="000000" w:themeColor="text1"/>
          <w:kern w:val="24"/>
          <w:sz w:val="28"/>
          <w:szCs w:val="28"/>
          <w:lang w:eastAsia="ru-RU"/>
        </w:rPr>
        <w:t>тивности сельскохозяйственной техники, учитываемой при оказании госуда</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ственной поддержки.</w:t>
      </w:r>
    </w:p>
    <w:p w:rsidR="008E09B9" w:rsidRDefault="008E09B9">
      <w:pPr>
        <w:spacing w:line="240" w:lineRule="auto"/>
        <w:rPr>
          <w:rFonts w:eastAsia="Times New Roman"/>
          <w:b/>
          <w:bCs/>
          <w:iCs/>
          <w:noProof/>
          <w:color w:val="000000" w:themeColor="text1"/>
          <w:kern w:val="24"/>
          <w:sz w:val="28"/>
          <w:szCs w:val="28"/>
          <w:lang w:eastAsia="ru-RU"/>
        </w:rPr>
      </w:pPr>
      <w:bookmarkStart w:id="74" w:name="_Toc414550290"/>
      <w:r>
        <w:rPr>
          <w:color w:val="000000" w:themeColor="text1"/>
          <w:kern w:val="24"/>
        </w:rPr>
        <w:br w:type="page"/>
      </w:r>
    </w:p>
    <w:p w:rsidR="00D01F2C" w:rsidRPr="003D1EEE" w:rsidRDefault="00D01F2C" w:rsidP="00D01F2C">
      <w:pPr>
        <w:pStyle w:val="2d"/>
        <w:rPr>
          <w:color w:val="000000" w:themeColor="text1"/>
          <w:kern w:val="24"/>
        </w:rPr>
      </w:pPr>
      <w:bookmarkStart w:id="75" w:name="_Toc418862316"/>
      <w:r w:rsidRPr="003D1EEE">
        <w:rPr>
          <w:color w:val="000000" w:themeColor="text1"/>
          <w:kern w:val="24"/>
        </w:rPr>
        <w:lastRenderedPageBreak/>
        <w:t>5.2. Ресурсное обеспечение подпрограммы</w:t>
      </w:r>
      <w:bookmarkEnd w:id="74"/>
      <w:bookmarkEnd w:id="75"/>
    </w:p>
    <w:p w:rsidR="00D01F2C" w:rsidRPr="003D1EEE" w:rsidRDefault="00D01F2C" w:rsidP="00D01F2C">
      <w:pPr>
        <w:spacing w:line="240" w:lineRule="auto"/>
        <w:jc w:val="center"/>
        <w:rPr>
          <w:rFonts w:eastAsia="Times New Roman"/>
          <w:b/>
          <w:color w:val="000000" w:themeColor="text1"/>
          <w:kern w:val="24"/>
          <w:sz w:val="28"/>
          <w:szCs w:val="28"/>
          <w:lang w:eastAsia="ru-RU"/>
        </w:rPr>
      </w:pP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Общий объем финансирования </w:t>
      </w:r>
      <w:r w:rsidR="00E05E4F" w:rsidRPr="003D1EEE">
        <w:rPr>
          <w:rFonts w:eastAsia="Times New Roman"/>
          <w:color w:val="000000" w:themeColor="text1"/>
          <w:kern w:val="24"/>
          <w:sz w:val="28"/>
          <w:szCs w:val="28"/>
          <w:lang w:eastAsia="ru-RU"/>
        </w:rPr>
        <w:t xml:space="preserve">всех мероприятий подпрограммы в 2014 г. </w:t>
      </w:r>
      <w:r w:rsidRPr="003D1EEE">
        <w:rPr>
          <w:rFonts w:eastAsia="Times New Roman"/>
          <w:color w:val="000000" w:themeColor="text1"/>
          <w:kern w:val="24"/>
          <w:sz w:val="28"/>
          <w:szCs w:val="28"/>
          <w:lang w:eastAsia="ru-RU"/>
        </w:rPr>
        <w:t>из федерального бюджета</w:t>
      </w:r>
      <w:r w:rsidR="00E05E4F" w:rsidRPr="00E05E4F">
        <w:rPr>
          <w:rFonts w:eastAsia="Times New Roman"/>
          <w:color w:val="000000" w:themeColor="text1"/>
          <w:kern w:val="24"/>
          <w:sz w:val="28"/>
          <w:szCs w:val="28"/>
          <w:lang w:eastAsia="ru-RU"/>
        </w:rPr>
        <w:t xml:space="preserve"> </w:t>
      </w:r>
      <w:r w:rsidR="00E05E4F">
        <w:rPr>
          <w:rFonts w:eastAsia="Times New Roman"/>
          <w:color w:val="000000" w:themeColor="text1"/>
          <w:kern w:val="24"/>
          <w:sz w:val="28"/>
          <w:szCs w:val="28"/>
          <w:lang w:eastAsia="ru-RU"/>
        </w:rPr>
        <w:t xml:space="preserve">согласно сводной бюджетной росписи </w:t>
      </w:r>
      <w:r w:rsidRPr="003D1EEE">
        <w:rPr>
          <w:rFonts w:eastAsia="Times New Roman"/>
          <w:color w:val="000000" w:themeColor="text1"/>
          <w:kern w:val="24"/>
          <w:sz w:val="28"/>
          <w:szCs w:val="28"/>
          <w:lang w:eastAsia="ru-RU"/>
        </w:rPr>
        <w:t>составил 8,</w:t>
      </w:r>
      <w:r w:rsidR="00E05E4F">
        <w:rPr>
          <w:rFonts w:eastAsia="Times New Roman"/>
          <w:color w:val="000000" w:themeColor="text1"/>
          <w:kern w:val="24"/>
          <w:sz w:val="28"/>
          <w:szCs w:val="28"/>
          <w:lang w:eastAsia="ru-RU"/>
        </w:rPr>
        <w:t>10 </w:t>
      </w:r>
      <w:r w:rsidRPr="003D1EEE">
        <w:rPr>
          <w:rFonts w:eastAsia="Times New Roman"/>
          <w:color w:val="000000" w:themeColor="text1"/>
          <w:kern w:val="24"/>
          <w:sz w:val="28"/>
          <w:szCs w:val="28"/>
          <w:lang w:eastAsia="ru-RU"/>
        </w:rPr>
        <w:t>млрд руб., в том числе:</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поддержка начинающих фермеров – 1,9</w:t>
      </w:r>
      <w:r w:rsidR="00E05E4F">
        <w:rPr>
          <w:rFonts w:eastAsia="Times New Roman"/>
          <w:color w:val="000000" w:themeColor="text1"/>
          <w:kern w:val="24"/>
          <w:sz w:val="28"/>
          <w:szCs w:val="28"/>
          <w:lang w:eastAsia="ru-RU"/>
        </w:rPr>
        <w:t>0</w:t>
      </w:r>
      <w:r w:rsidRPr="003D1EEE">
        <w:rPr>
          <w:rFonts w:eastAsia="Times New Roman"/>
          <w:color w:val="000000" w:themeColor="text1"/>
          <w:kern w:val="24"/>
          <w:sz w:val="28"/>
          <w:szCs w:val="28"/>
          <w:lang w:eastAsia="ru-RU"/>
        </w:rPr>
        <w:t xml:space="preserve"> млрд руб.,</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развитие семейных животноводческих ферм – 1,4</w:t>
      </w:r>
      <w:r w:rsidR="00E05E4F">
        <w:rPr>
          <w:rFonts w:eastAsia="Times New Roman"/>
          <w:color w:val="000000" w:themeColor="text1"/>
          <w:kern w:val="24"/>
          <w:sz w:val="28"/>
          <w:szCs w:val="28"/>
          <w:lang w:eastAsia="ru-RU"/>
        </w:rPr>
        <w:t>2</w:t>
      </w:r>
      <w:r w:rsidRPr="003D1EEE">
        <w:rPr>
          <w:rFonts w:eastAsia="Times New Roman"/>
          <w:color w:val="000000" w:themeColor="text1"/>
          <w:kern w:val="24"/>
          <w:sz w:val="28"/>
          <w:szCs w:val="28"/>
          <w:lang w:eastAsia="ru-RU"/>
        </w:rPr>
        <w:t xml:space="preserve"> млрд руб.</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государственная поддержка кредитования </w:t>
      </w:r>
      <w:r w:rsidR="00B50DC9">
        <w:rPr>
          <w:rFonts w:eastAsia="Times New Roman"/>
          <w:color w:val="000000" w:themeColor="text1"/>
          <w:kern w:val="24"/>
          <w:sz w:val="28"/>
          <w:szCs w:val="28"/>
          <w:lang w:eastAsia="ru-RU"/>
        </w:rPr>
        <w:t>малых форм хозяйствования – 4,7</w:t>
      </w:r>
      <w:r w:rsidR="00E05E4F">
        <w:rPr>
          <w:rFonts w:eastAsia="Times New Roman"/>
          <w:color w:val="000000" w:themeColor="text1"/>
          <w:kern w:val="24"/>
          <w:sz w:val="28"/>
          <w:szCs w:val="28"/>
          <w:lang w:eastAsia="ru-RU"/>
        </w:rPr>
        <w:t>5</w:t>
      </w:r>
      <w:r w:rsidRPr="003D1EEE">
        <w:rPr>
          <w:rFonts w:eastAsia="Times New Roman"/>
          <w:color w:val="000000" w:themeColor="text1"/>
          <w:kern w:val="24"/>
          <w:sz w:val="28"/>
          <w:szCs w:val="28"/>
          <w:lang w:eastAsia="ru-RU"/>
        </w:rPr>
        <w:t xml:space="preserve"> млрд руб.,</w:t>
      </w:r>
    </w:p>
    <w:p w:rsidR="00D01F2C"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оформление земельных участков в собственность крестьянских (ферме</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ских) хозяйств – 0,03</w:t>
      </w:r>
      <w:r w:rsidR="00E05E4F">
        <w:rPr>
          <w:rFonts w:eastAsia="Times New Roman"/>
          <w:color w:val="000000" w:themeColor="text1"/>
          <w:kern w:val="24"/>
          <w:sz w:val="28"/>
          <w:szCs w:val="28"/>
          <w:lang w:eastAsia="ru-RU"/>
        </w:rPr>
        <w:t>7</w:t>
      </w:r>
      <w:r w:rsidRPr="003D1EEE">
        <w:rPr>
          <w:rFonts w:eastAsia="Times New Roman"/>
          <w:color w:val="000000" w:themeColor="text1"/>
          <w:kern w:val="24"/>
          <w:sz w:val="28"/>
          <w:szCs w:val="28"/>
          <w:lang w:eastAsia="ru-RU"/>
        </w:rPr>
        <w:t xml:space="preserve"> млрд руб. (</w:t>
      </w:r>
      <w:r w:rsidR="00AB4EDF">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ис</w:t>
      </w:r>
      <w:r w:rsidR="003276BB">
        <w:rPr>
          <w:rFonts w:eastAsia="Times New Roman"/>
          <w:color w:val="000000" w:themeColor="text1"/>
          <w:kern w:val="24"/>
          <w:sz w:val="28"/>
          <w:szCs w:val="28"/>
          <w:lang w:eastAsia="ru-RU"/>
        </w:rPr>
        <w:t>.</w:t>
      </w:r>
      <w:r w:rsidRPr="003D1EEE">
        <w:rPr>
          <w:rFonts w:eastAsia="Times New Roman"/>
          <w:color w:val="000000" w:themeColor="text1"/>
          <w:kern w:val="24"/>
          <w:sz w:val="28"/>
          <w:szCs w:val="28"/>
          <w:lang w:eastAsia="ru-RU"/>
        </w:rPr>
        <w:t xml:space="preserve"> 5.2).</w:t>
      </w:r>
    </w:p>
    <w:p w:rsidR="002B7235" w:rsidRDefault="002B7235" w:rsidP="002B7235">
      <w:pPr>
        <w:spacing w:line="240" w:lineRule="auto"/>
        <w:ind w:firstLine="709"/>
        <w:jc w:val="both"/>
        <w:rPr>
          <w:rFonts w:eastAsia="Times New Roman"/>
          <w:color w:val="000000" w:themeColor="text1"/>
          <w:kern w:val="24"/>
          <w:sz w:val="28"/>
          <w:szCs w:val="28"/>
          <w:lang w:eastAsia="ru-RU"/>
        </w:rPr>
      </w:pPr>
    </w:p>
    <w:p w:rsidR="002B7235" w:rsidRDefault="008E09B9" w:rsidP="002B7235">
      <w:pPr>
        <w:spacing w:line="240" w:lineRule="auto"/>
        <w:jc w:val="center"/>
        <w:rPr>
          <w:rFonts w:eastAsia="Times New Roman"/>
          <w:color w:val="000000" w:themeColor="text1"/>
          <w:kern w:val="24"/>
          <w:sz w:val="28"/>
          <w:szCs w:val="28"/>
          <w:lang w:eastAsia="ru-RU"/>
        </w:rPr>
      </w:pPr>
      <w:r w:rsidRPr="008E09B9">
        <w:rPr>
          <w:rFonts w:eastAsia="Times New Roman"/>
          <w:noProof/>
          <w:color w:val="000000" w:themeColor="text1"/>
          <w:kern w:val="24"/>
          <w:sz w:val="28"/>
          <w:szCs w:val="28"/>
          <w:lang w:eastAsia="ru-RU"/>
        </w:rPr>
        <w:drawing>
          <wp:inline distT="0" distB="0" distL="0" distR="0">
            <wp:extent cx="6086475" cy="2962275"/>
            <wp:effectExtent l="0" t="0" r="0" b="0"/>
            <wp:docPr id="12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01F2C" w:rsidRPr="008E09B9" w:rsidRDefault="00D01F2C" w:rsidP="00D01F2C">
      <w:pPr>
        <w:spacing w:line="240" w:lineRule="auto"/>
        <w:jc w:val="center"/>
        <w:rPr>
          <w:b/>
          <w:noProof/>
          <w:color w:val="000000" w:themeColor="text1"/>
          <w:kern w:val="24"/>
          <w:sz w:val="28"/>
          <w:szCs w:val="28"/>
          <w:lang w:eastAsia="ru-RU"/>
        </w:rPr>
      </w:pPr>
      <w:r w:rsidRPr="008E09B9">
        <w:rPr>
          <w:b/>
          <w:noProof/>
          <w:color w:val="000000" w:themeColor="text1"/>
          <w:kern w:val="24"/>
          <w:sz w:val="28"/>
          <w:szCs w:val="28"/>
          <w:lang w:eastAsia="ru-RU"/>
        </w:rPr>
        <w:t xml:space="preserve">Рис. 5.2. Объем финансирования мероприятий подпрограммы </w:t>
      </w:r>
    </w:p>
    <w:p w:rsidR="008E09B9" w:rsidRDefault="00D01F2C" w:rsidP="00D01F2C">
      <w:pPr>
        <w:spacing w:line="240" w:lineRule="auto"/>
        <w:jc w:val="center"/>
        <w:rPr>
          <w:b/>
          <w:noProof/>
          <w:color w:val="000000" w:themeColor="text1"/>
          <w:kern w:val="24"/>
          <w:sz w:val="28"/>
          <w:szCs w:val="28"/>
          <w:lang w:eastAsia="ru-RU"/>
        </w:rPr>
      </w:pPr>
      <w:r w:rsidRPr="008E09B9">
        <w:rPr>
          <w:b/>
          <w:noProof/>
          <w:color w:val="000000" w:themeColor="text1"/>
          <w:kern w:val="24"/>
          <w:sz w:val="28"/>
          <w:szCs w:val="28"/>
          <w:lang w:eastAsia="ru-RU"/>
        </w:rPr>
        <w:t xml:space="preserve">«Поддержка малых форм хозяйствования» из федерального бюджета, </w:t>
      </w:r>
    </w:p>
    <w:p w:rsidR="00D01F2C" w:rsidRPr="008E09B9" w:rsidRDefault="005E290F" w:rsidP="00D01F2C">
      <w:pPr>
        <w:spacing w:line="240" w:lineRule="auto"/>
        <w:jc w:val="center"/>
        <w:rPr>
          <w:rFonts w:eastAsia="Times New Roman"/>
          <w:color w:val="000000" w:themeColor="text1"/>
          <w:kern w:val="24"/>
          <w:sz w:val="28"/>
          <w:szCs w:val="28"/>
          <w:lang w:eastAsia="ru-RU"/>
        </w:rPr>
      </w:pPr>
      <w:r w:rsidRPr="008E09B9">
        <w:rPr>
          <w:b/>
          <w:noProof/>
          <w:color w:val="000000" w:themeColor="text1"/>
          <w:kern w:val="24"/>
          <w:sz w:val="28"/>
          <w:szCs w:val="28"/>
          <w:lang w:eastAsia="ru-RU"/>
        </w:rPr>
        <w:t>млрд</w:t>
      </w:r>
      <w:r w:rsidR="00D01F2C" w:rsidRPr="008E09B9">
        <w:rPr>
          <w:b/>
          <w:noProof/>
          <w:color w:val="000000" w:themeColor="text1"/>
          <w:kern w:val="24"/>
          <w:sz w:val="28"/>
          <w:szCs w:val="28"/>
          <w:lang w:eastAsia="ru-RU"/>
        </w:rPr>
        <w:t xml:space="preserve"> руб</w:t>
      </w:r>
      <w:r w:rsidR="00D01F2C" w:rsidRPr="008E09B9">
        <w:rPr>
          <w:noProof/>
          <w:color w:val="000000" w:themeColor="text1"/>
          <w:kern w:val="24"/>
          <w:sz w:val="28"/>
          <w:szCs w:val="28"/>
          <w:lang w:eastAsia="ru-RU"/>
        </w:rPr>
        <w:t>.</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p>
    <w:p w:rsidR="00D01F2C" w:rsidRPr="003D1EEE" w:rsidRDefault="00D01F2C" w:rsidP="00D01F2C">
      <w:pPr>
        <w:spacing w:line="240" w:lineRule="auto"/>
        <w:ind w:firstLine="709"/>
        <w:jc w:val="both"/>
        <w:rPr>
          <w:rFonts w:eastAsia="Times New Roman"/>
          <w:bCs/>
          <w:iCs/>
          <w:color w:val="000000" w:themeColor="text1"/>
          <w:kern w:val="24"/>
          <w:sz w:val="28"/>
          <w:szCs w:val="28"/>
        </w:rPr>
      </w:pPr>
      <w:r w:rsidRPr="003D1EEE">
        <w:rPr>
          <w:rFonts w:eastAsia="Times New Roman"/>
          <w:bCs/>
          <w:iCs/>
          <w:color w:val="000000" w:themeColor="text1"/>
          <w:kern w:val="24"/>
          <w:sz w:val="28"/>
          <w:szCs w:val="28"/>
        </w:rPr>
        <w:t>На финансирование грантовой поддержки сельскохозяйственных потреб</w:t>
      </w:r>
      <w:r w:rsidRPr="003D1EEE">
        <w:rPr>
          <w:rFonts w:eastAsia="Times New Roman"/>
          <w:bCs/>
          <w:iCs/>
          <w:color w:val="000000" w:themeColor="text1"/>
          <w:kern w:val="24"/>
          <w:sz w:val="28"/>
          <w:szCs w:val="28"/>
        </w:rPr>
        <w:t>и</w:t>
      </w:r>
      <w:r w:rsidRPr="003D1EEE">
        <w:rPr>
          <w:rFonts w:eastAsia="Times New Roman"/>
          <w:bCs/>
          <w:iCs/>
          <w:color w:val="000000" w:themeColor="text1"/>
          <w:kern w:val="24"/>
          <w:sz w:val="28"/>
          <w:szCs w:val="28"/>
        </w:rPr>
        <w:t>тельских кооперативов на развитие материально-технической базы</w:t>
      </w:r>
      <w:r w:rsidR="00457BF7">
        <w:rPr>
          <w:rFonts w:eastAsia="Times New Roman"/>
          <w:bCs/>
          <w:iCs/>
          <w:color w:val="000000" w:themeColor="text1"/>
          <w:kern w:val="24"/>
          <w:sz w:val="28"/>
          <w:szCs w:val="28"/>
        </w:rPr>
        <w:t xml:space="preserve"> </w:t>
      </w:r>
      <w:r w:rsidRPr="003D1EEE">
        <w:rPr>
          <w:rFonts w:eastAsia="Times New Roman"/>
          <w:bCs/>
          <w:iCs/>
          <w:color w:val="000000" w:themeColor="text1"/>
          <w:kern w:val="24"/>
          <w:sz w:val="28"/>
          <w:szCs w:val="28"/>
        </w:rPr>
        <w:t>средства из федерального бюджета не выделялись.</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Общий объем финансирования подпрограммы из федерального бюджета в </w:t>
      </w:r>
      <w:smartTag w:uri="urn:schemas-microsoft-com:office:smarttags" w:element="metricconverter">
        <w:smartTagPr>
          <w:attr w:name="ProductID" w:val="2014 г"/>
        </w:smartTagPr>
        <w:r w:rsidRPr="003D1EEE">
          <w:rPr>
            <w:rFonts w:eastAsia="Times New Roman"/>
            <w:color w:val="000000" w:themeColor="text1"/>
            <w:kern w:val="24"/>
            <w:sz w:val="28"/>
            <w:szCs w:val="28"/>
            <w:lang w:eastAsia="ru-RU"/>
          </w:rPr>
          <w:t>2014 г</w:t>
        </w:r>
      </w:smartTag>
      <w:r w:rsidRPr="003D1EEE">
        <w:rPr>
          <w:rFonts w:eastAsia="Times New Roman"/>
          <w:color w:val="000000" w:themeColor="text1"/>
          <w:kern w:val="24"/>
          <w:sz w:val="28"/>
          <w:szCs w:val="28"/>
          <w:lang w:eastAsia="ru-RU"/>
        </w:rPr>
        <w:t>. составил к</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уровню 2013 г. - 95%.</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Из федерального бюджета сельскохозяйственным товаропроизводителям в 2014 году фактически перечислено:</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поддержку начинающих фермеров 1 898,6 млн руб., что составляет 99,93</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запланированного уровня в Государственной программе;</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на развитие семейных животновод</w:t>
      </w:r>
      <w:r w:rsidR="002B7A9E">
        <w:rPr>
          <w:rFonts w:eastAsia="Times New Roman"/>
          <w:color w:val="000000" w:themeColor="text1"/>
          <w:kern w:val="24"/>
          <w:sz w:val="28"/>
          <w:szCs w:val="28"/>
          <w:lang w:eastAsia="ru-RU"/>
        </w:rPr>
        <w:t>ческих ферм – 1 415,24 млн руб.</w:t>
      </w:r>
      <w:r w:rsidR="002B7A9E">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(99,32</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плана);</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на государственную поддержку кредитования малых форм хозяйствов</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ния – 4 745,9 млн руб. (99,9</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плана);</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на оформление земельных участков в собственность крестьянских (фе</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мерских) хозяйств – 34,0 млн руб. (29,8</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плана).</w:t>
      </w:r>
    </w:p>
    <w:p w:rsidR="00D01F2C" w:rsidRPr="003D1EEE" w:rsidRDefault="00D01F2C" w:rsidP="00804DA3">
      <w:pPr>
        <w:pStyle w:val="2d"/>
        <w:rPr>
          <w:color w:val="000000" w:themeColor="text1"/>
          <w:kern w:val="24"/>
        </w:rPr>
      </w:pPr>
      <w:bookmarkStart w:id="76" w:name="_Toc414550291"/>
      <w:bookmarkStart w:id="77" w:name="_Toc418862317"/>
      <w:r w:rsidRPr="003D1EEE">
        <w:rPr>
          <w:color w:val="000000" w:themeColor="text1"/>
          <w:kern w:val="24"/>
        </w:rPr>
        <w:lastRenderedPageBreak/>
        <w:t>5.3.Основное мероприятие «Поддержка начинающих фермеров»</w:t>
      </w:r>
      <w:bookmarkEnd w:id="76"/>
      <w:bookmarkEnd w:id="77"/>
    </w:p>
    <w:p w:rsidR="00D01F2C" w:rsidRPr="003D1EEE" w:rsidRDefault="00D01F2C" w:rsidP="008F3F26">
      <w:pPr>
        <w:spacing w:line="240" w:lineRule="auto"/>
        <w:jc w:val="center"/>
        <w:rPr>
          <w:rFonts w:eastAsia="Times New Roman"/>
          <w:b/>
          <w:bCs/>
          <w:iCs/>
          <w:color w:val="000000" w:themeColor="text1"/>
          <w:kern w:val="24"/>
          <w:sz w:val="28"/>
          <w:szCs w:val="28"/>
        </w:rPr>
      </w:pPr>
    </w:p>
    <w:p w:rsidR="00D01F2C" w:rsidRPr="003D1EEE" w:rsidRDefault="00D01F2C" w:rsidP="008F3F26">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2014 г. поддержк</w:t>
      </w:r>
      <w:r w:rsidR="003276BB">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 xml:space="preserve"> из федерального бюджета </w:t>
      </w:r>
      <w:r w:rsidR="003276BB">
        <w:rPr>
          <w:rFonts w:eastAsia="Times New Roman"/>
          <w:color w:val="000000" w:themeColor="text1"/>
          <w:kern w:val="24"/>
          <w:sz w:val="28"/>
          <w:szCs w:val="28"/>
          <w:lang w:eastAsia="ru-RU"/>
        </w:rPr>
        <w:t>оказана</w:t>
      </w:r>
      <w:r w:rsidRPr="003D1EEE">
        <w:rPr>
          <w:rFonts w:eastAsia="Times New Roman"/>
          <w:color w:val="000000" w:themeColor="text1"/>
          <w:kern w:val="24"/>
          <w:sz w:val="28"/>
          <w:szCs w:val="28"/>
          <w:lang w:eastAsia="ru-RU"/>
        </w:rPr>
        <w:t xml:space="preserve"> 71 региональн</w:t>
      </w:r>
      <w:r w:rsidR="003276BB">
        <w:rPr>
          <w:rFonts w:eastAsia="Times New Roman"/>
          <w:color w:val="000000" w:themeColor="text1"/>
          <w:kern w:val="24"/>
          <w:sz w:val="28"/>
          <w:szCs w:val="28"/>
          <w:lang w:eastAsia="ru-RU"/>
        </w:rPr>
        <w:t>ой</w:t>
      </w:r>
      <w:r w:rsidRPr="003D1EEE">
        <w:rPr>
          <w:rFonts w:eastAsia="Times New Roman"/>
          <w:color w:val="000000" w:themeColor="text1"/>
          <w:kern w:val="24"/>
          <w:sz w:val="28"/>
          <w:szCs w:val="28"/>
          <w:lang w:eastAsia="ru-RU"/>
        </w:rPr>
        <w:t xml:space="preserve"> программ</w:t>
      </w:r>
      <w:r w:rsidR="003276BB">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 </w:t>
      </w:r>
      <w:r w:rsidR="003276BB">
        <w:rPr>
          <w:rFonts w:eastAsia="Times New Roman"/>
          <w:color w:val="000000" w:themeColor="text1"/>
          <w:kern w:val="24"/>
          <w:sz w:val="28"/>
          <w:szCs w:val="28"/>
          <w:lang w:eastAsia="ru-RU"/>
        </w:rPr>
        <w:t xml:space="preserve">субъектов Российской Федерации на реализацию </w:t>
      </w:r>
      <w:r w:rsidRPr="003D1EEE">
        <w:rPr>
          <w:rFonts w:eastAsia="Times New Roman"/>
          <w:color w:val="000000" w:themeColor="text1"/>
          <w:kern w:val="24"/>
          <w:sz w:val="28"/>
          <w:szCs w:val="28"/>
          <w:lang w:eastAsia="ru-RU"/>
        </w:rPr>
        <w:t>мероприяти</w:t>
      </w:r>
      <w:r w:rsidR="003276BB">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 xml:space="preserve"> по предоставлению грантов на создание и развитие крестьянского (фермерского) х</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зяйства и единовременной помощи на бытовое обустройство начинающим фе</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мерам.</w:t>
      </w:r>
    </w:p>
    <w:p w:rsidR="00D01F2C" w:rsidRPr="003D1EEE" w:rsidRDefault="00D01F2C" w:rsidP="008F3F26">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Субъектами Российской Федерации из региональных и местных бюджетов направлено на поддержку начинающих фермеров 1 млрд руб. Крестьянские (фермерские) хозяйства вложили в развитие собственные средства на общую сумму 0,3 млрд руб.</w:t>
      </w:r>
    </w:p>
    <w:p w:rsidR="00D01F2C" w:rsidRPr="003D1EEE" w:rsidRDefault="00D01F2C" w:rsidP="008F3F26">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В соответствии с Государственной программой в 2014 г. планировалось оказать грантовую поддержку 1 700 начинающим фермерам. Фактически </w:t>
      </w:r>
      <w:proofErr w:type="spellStart"/>
      <w:r w:rsidRPr="003D1EEE">
        <w:rPr>
          <w:rFonts w:eastAsia="Times New Roman"/>
          <w:color w:val="000000" w:themeColor="text1"/>
          <w:kern w:val="24"/>
          <w:sz w:val="28"/>
          <w:szCs w:val="28"/>
          <w:lang w:eastAsia="ru-RU"/>
        </w:rPr>
        <w:t>грант</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вая</w:t>
      </w:r>
      <w:proofErr w:type="spellEnd"/>
      <w:r w:rsidRPr="003D1EEE">
        <w:rPr>
          <w:rFonts w:eastAsia="Times New Roman"/>
          <w:color w:val="000000" w:themeColor="text1"/>
          <w:kern w:val="24"/>
          <w:sz w:val="28"/>
          <w:szCs w:val="28"/>
          <w:lang w:eastAsia="ru-RU"/>
        </w:rPr>
        <w:t xml:space="preserve"> поддержка оказана 2 441 фермера</w:t>
      </w:r>
      <w:r w:rsidR="003276BB">
        <w:rPr>
          <w:rFonts w:eastAsia="Times New Roman"/>
          <w:color w:val="000000" w:themeColor="text1"/>
          <w:kern w:val="24"/>
          <w:sz w:val="28"/>
          <w:szCs w:val="28"/>
          <w:lang w:eastAsia="ru-RU"/>
        </w:rPr>
        <w:t>м</w:t>
      </w:r>
      <w:r w:rsidRPr="003D1EEE">
        <w:rPr>
          <w:rFonts w:eastAsia="Times New Roman"/>
          <w:color w:val="000000" w:themeColor="text1"/>
          <w:kern w:val="24"/>
          <w:sz w:val="28"/>
          <w:szCs w:val="28"/>
          <w:lang w:eastAsia="ru-RU"/>
        </w:rPr>
        <w:t>, или 143,0%</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к запланированному показ</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телю.</w:t>
      </w:r>
    </w:p>
    <w:p w:rsidR="00D01F2C" w:rsidRPr="003D1EEE" w:rsidRDefault="00D01F2C" w:rsidP="008F3F26">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сравнению с 2013 г. количество фермеров, получивших грантовую по</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 xml:space="preserve">держку, уменьшилось на 429 чел. или 14,9% (в 2013 г. </w:t>
      </w:r>
      <w:proofErr w:type="spellStart"/>
      <w:r w:rsidRPr="003D1EEE">
        <w:rPr>
          <w:rFonts w:eastAsia="Times New Roman"/>
          <w:color w:val="000000" w:themeColor="text1"/>
          <w:kern w:val="24"/>
          <w:sz w:val="28"/>
          <w:szCs w:val="28"/>
          <w:lang w:eastAsia="ru-RU"/>
        </w:rPr>
        <w:t>грантовая</w:t>
      </w:r>
      <w:proofErr w:type="spellEnd"/>
      <w:r w:rsidRPr="003D1EEE">
        <w:rPr>
          <w:rFonts w:eastAsia="Times New Roman"/>
          <w:color w:val="000000" w:themeColor="text1"/>
          <w:kern w:val="24"/>
          <w:sz w:val="28"/>
          <w:szCs w:val="28"/>
          <w:lang w:eastAsia="ru-RU"/>
        </w:rPr>
        <w:t xml:space="preserve"> поддержка ок</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зана 2 870 хозяйствам начинающих фермеров), что связано с увеличением сре</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него размера гранта (</w:t>
      </w:r>
      <w:r w:rsidR="0078065F">
        <w:rPr>
          <w:rFonts w:eastAsia="Times New Roman"/>
          <w:color w:val="000000" w:themeColor="text1"/>
          <w:kern w:val="24"/>
          <w:sz w:val="28"/>
          <w:szCs w:val="28"/>
          <w:lang w:eastAsia="ru-RU"/>
        </w:rPr>
        <w:t>таблица</w:t>
      </w:r>
      <w:r w:rsidR="003276BB">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5.4).</w:t>
      </w:r>
    </w:p>
    <w:p w:rsidR="00D01F2C" w:rsidRPr="003D1EEE" w:rsidRDefault="00D01F2C" w:rsidP="00D01F2C">
      <w:pPr>
        <w:shd w:val="clear" w:color="auto" w:fill="FFFFFF"/>
        <w:spacing w:line="240" w:lineRule="auto"/>
        <w:ind w:firstLine="540"/>
        <w:jc w:val="right"/>
        <w:rPr>
          <w:rFonts w:eastAsia="Times New Roman"/>
          <w:color w:val="000000" w:themeColor="text1"/>
          <w:kern w:val="24"/>
          <w:sz w:val="28"/>
          <w:szCs w:val="24"/>
          <w:lang w:eastAsia="ru-RU"/>
        </w:rPr>
      </w:pPr>
      <w:r w:rsidRPr="003D1EEE">
        <w:rPr>
          <w:rFonts w:eastAsia="Times New Roman"/>
          <w:color w:val="000000" w:themeColor="text1"/>
          <w:kern w:val="24"/>
          <w:sz w:val="28"/>
          <w:szCs w:val="24"/>
          <w:lang w:eastAsia="ru-RU"/>
        </w:rPr>
        <w:t>Таблица 5.4</w:t>
      </w:r>
    </w:p>
    <w:p w:rsidR="00D01F2C" w:rsidRPr="003D1EEE" w:rsidRDefault="00D01F2C" w:rsidP="00D01F2C">
      <w:pPr>
        <w:shd w:val="clear" w:color="auto" w:fill="FFFFFF"/>
        <w:spacing w:line="240" w:lineRule="auto"/>
        <w:ind w:firstLine="540"/>
        <w:jc w:val="right"/>
        <w:rPr>
          <w:rFonts w:eastAsia="Times New Roman"/>
          <w:color w:val="000000" w:themeColor="text1"/>
          <w:kern w:val="24"/>
          <w:sz w:val="16"/>
          <w:szCs w:val="16"/>
          <w:lang w:eastAsia="ru-RU"/>
        </w:rPr>
      </w:pPr>
    </w:p>
    <w:p w:rsidR="00D01F2C" w:rsidRPr="003D1EEE" w:rsidRDefault="00D01F2C" w:rsidP="00D01F2C">
      <w:pPr>
        <w:shd w:val="clear" w:color="auto" w:fill="FFFFFF"/>
        <w:spacing w:line="240" w:lineRule="auto"/>
        <w:jc w:val="center"/>
        <w:rPr>
          <w:rFonts w:eastAsia="Times New Roman"/>
          <w:b/>
          <w:color w:val="000000" w:themeColor="text1"/>
          <w:kern w:val="24"/>
          <w:sz w:val="28"/>
          <w:szCs w:val="24"/>
          <w:lang w:eastAsia="ru-RU"/>
        </w:rPr>
      </w:pPr>
      <w:r w:rsidRPr="003D1EEE">
        <w:rPr>
          <w:rFonts w:eastAsia="Times New Roman"/>
          <w:b/>
          <w:color w:val="000000" w:themeColor="text1"/>
          <w:kern w:val="24"/>
          <w:sz w:val="28"/>
          <w:szCs w:val="24"/>
          <w:lang w:eastAsia="ru-RU"/>
        </w:rPr>
        <w:t>Средний (расчетный) размер гранта, предоставленного</w:t>
      </w:r>
    </w:p>
    <w:p w:rsidR="00D01F2C" w:rsidRDefault="00D01F2C" w:rsidP="00D01F2C">
      <w:pPr>
        <w:shd w:val="clear" w:color="auto" w:fill="FFFFFF"/>
        <w:spacing w:line="240" w:lineRule="auto"/>
        <w:jc w:val="center"/>
        <w:rPr>
          <w:rFonts w:eastAsia="Times New Roman"/>
          <w:b/>
          <w:color w:val="000000" w:themeColor="text1"/>
          <w:kern w:val="24"/>
          <w:sz w:val="28"/>
          <w:szCs w:val="24"/>
          <w:lang w:eastAsia="ru-RU"/>
        </w:rPr>
      </w:pPr>
      <w:r w:rsidRPr="003D1EEE">
        <w:rPr>
          <w:rFonts w:eastAsia="Times New Roman"/>
          <w:b/>
          <w:color w:val="000000" w:themeColor="text1"/>
          <w:kern w:val="24"/>
          <w:sz w:val="28"/>
          <w:szCs w:val="24"/>
          <w:lang w:eastAsia="ru-RU"/>
        </w:rPr>
        <w:t>на поддержку начинающих фермеров</w:t>
      </w:r>
    </w:p>
    <w:p w:rsidR="002B7A9E" w:rsidRPr="003D1EEE" w:rsidRDefault="002B7A9E" w:rsidP="00D01F2C">
      <w:pPr>
        <w:shd w:val="clear" w:color="auto" w:fill="FFFFFF"/>
        <w:spacing w:line="240" w:lineRule="auto"/>
        <w:jc w:val="center"/>
        <w:rPr>
          <w:rFonts w:eastAsia="Times New Roman"/>
          <w:b/>
          <w:color w:val="000000" w:themeColor="text1"/>
          <w:kern w:val="24"/>
          <w:sz w:val="28"/>
          <w:szCs w:val="24"/>
          <w:lang w:eastAsia="ru-RU"/>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4395"/>
      </w:tblGrid>
      <w:tr w:rsidR="00A217C8" w:rsidRPr="003D1EEE" w:rsidTr="00B05AF4">
        <w:tc>
          <w:tcPr>
            <w:tcW w:w="2835" w:type="dxa"/>
            <w:shd w:val="clear" w:color="auto" w:fill="C6D9F1"/>
            <w:vAlign w:val="center"/>
          </w:tcPr>
          <w:p w:rsidR="00D01F2C" w:rsidRPr="003D1EEE" w:rsidRDefault="00D01F2C" w:rsidP="00B05AF4">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Годы</w:t>
            </w:r>
          </w:p>
        </w:tc>
        <w:tc>
          <w:tcPr>
            <w:tcW w:w="4395" w:type="dxa"/>
            <w:shd w:val="clear" w:color="auto" w:fill="C6D9F1"/>
            <w:vAlign w:val="center"/>
          </w:tcPr>
          <w:p w:rsidR="00D01F2C" w:rsidRPr="003D1EEE" w:rsidRDefault="00D01F2C" w:rsidP="00B05AF4">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 xml:space="preserve">Средний размер предоставленного гранта, </w:t>
            </w:r>
            <w:r w:rsidR="005E290F" w:rsidRPr="003D1EEE">
              <w:rPr>
                <w:rFonts w:eastAsia="Times New Roman"/>
                <w:b/>
                <w:color w:val="000000" w:themeColor="text1"/>
                <w:kern w:val="24"/>
                <w:sz w:val="24"/>
                <w:szCs w:val="24"/>
                <w:lang w:eastAsia="ru-RU"/>
              </w:rPr>
              <w:t>млн</w:t>
            </w:r>
            <w:r w:rsidRPr="003D1EEE">
              <w:rPr>
                <w:rFonts w:eastAsia="Times New Roman"/>
                <w:b/>
                <w:color w:val="000000" w:themeColor="text1"/>
                <w:kern w:val="24"/>
                <w:sz w:val="24"/>
                <w:szCs w:val="24"/>
                <w:lang w:eastAsia="ru-RU"/>
              </w:rPr>
              <w:t xml:space="preserve"> руб.</w:t>
            </w:r>
          </w:p>
        </w:tc>
      </w:tr>
      <w:tr w:rsidR="00A217C8" w:rsidRPr="003D1EEE" w:rsidTr="00B05AF4">
        <w:tc>
          <w:tcPr>
            <w:tcW w:w="2835" w:type="dxa"/>
            <w:shd w:val="clear" w:color="auto" w:fill="auto"/>
            <w:vAlign w:val="center"/>
          </w:tcPr>
          <w:p w:rsidR="00D01F2C" w:rsidRPr="003D1EEE" w:rsidRDefault="00D01F2C" w:rsidP="00B05AF4">
            <w:pPr>
              <w:shd w:val="clear" w:color="auto" w:fill="FFFFFF"/>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2012 </w:t>
            </w:r>
          </w:p>
        </w:tc>
        <w:tc>
          <w:tcPr>
            <w:tcW w:w="4395" w:type="dxa"/>
            <w:shd w:val="clear" w:color="auto" w:fill="auto"/>
            <w:vAlign w:val="center"/>
          </w:tcPr>
          <w:p w:rsidR="00D01F2C" w:rsidRPr="003D1EEE" w:rsidRDefault="00D01F2C" w:rsidP="00B05AF4">
            <w:pPr>
              <w:shd w:val="clear" w:color="auto" w:fill="FFFFFF"/>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0,96</w:t>
            </w:r>
          </w:p>
        </w:tc>
      </w:tr>
      <w:tr w:rsidR="00A217C8" w:rsidRPr="003D1EEE" w:rsidTr="00B05AF4">
        <w:tc>
          <w:tcPr>
            <w:tcW w:w="2835" w:type="dxa"/>
            <w:shd w:val="clear" w:color="auto" w:fill="auto"/>
            <w:vAlign w:val="center"/>
          </w:tcPr>
          <w:p w:rsidR="00D01F2C" w:rsidRPr="003D1EEE" w:rsidRDefault="00D01F2C" w:rsidP="00B05AF4">
            <w:pPr>
              <w:shd w:val="clear" w:color="auto" w:fill="FFFFFF"/>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2013 </w:t>
            </w:r>
          </w:p>
        </w:tc>
        <w:tc>
          <w:tcPr>
            <w:tcW w:w="4395" w:type="dxa"/>
            <w:shd w:val="clear" w:color="auto" w:fill="auto"/>
            <w:vAlign w:val="center"/>
          </w:tcPr>
          <w:p w:rsidR="00D01F2C" w:rsidRPr="003D1EEE" w:rsidRDefault="00D01F2C" w:rsidP="00B05AF4">
            <w:pPr>
              <w:shd w:val="clear" w:color="auto" w:fill="FFFFFF"/>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1,04</w:t>
            </w:r>
          </w:p>
        </w:tc>
      </w:tr>
      <w:tr w:rsidR="00D01F2C" w:rsidRPr="003D1EEE" w:rsidTr="00B05AF4">
        <w:tc>
          <w:tcPr>
            <w:tcW w:w="2835" w:type="dxa"/>
            <w:shd w:val="clear" w:color="auto" w:fill="auto"/>
            <w:vAlign w:val="center"/>
          </w:tcPr>
          <w:p w:rsidR="00D01F2C" w:rsidRPr="003D1EEE" w:rsidRDefault="00D01F2C" w:rsidP="00B05AF4">
            <w:pPr>
              <w:shd w:val="clear" w:color="auto" w:fill="FFFFFF"/>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2014 </w:t>
            </w:r>
          </w:p>
        </w:tc>
        <w:tc>
          <w:tcPr>
            <w:tcW w:w="4395" w:type="dxa"/>
            <w:shd w:val="clear" w:color="auto" w:fill="auto"/>
            <w:vAlign w:val="center"/>
          </w:tcPr>
          <w:p w:rsidR="00D01F2C" w:rsidRPr="003D1EEE" w:rsidRDefault="00D01F2C" w:rsidP="00B05AF4">
            <w:pPr>
              <w:shd w:val="clear" w:color="auto" w:fill="FFFFFF"/>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1,2</w:t>
            </w:r>
          </w:p>
        </w:tc>
      </w:tr>
    </w:tbl>
    <w:p w:rsidR="00D01F2C" w:rsidRPr="003D1EEE" w:rsidRDefault="00D01F2C" w:rsidP="00D01F2C">
      <w:pPr>
        <w:spacing w:line="240" w:lineRule="auto"/>
        <w:jc w:val="both"/>
        <w:rPr>
          <w:rFonts w:eastAsia="Times New Roman"/>
          <w:color w:val="000000" w:themeColor="text1"/>
          <w:kern w:val="24"/>
          <w:sz w:val="28"/>
          <w:szCs w:val="28"/>
          <w:lang w:eastAsia="ru-RU"/>
        </w:rPr>
      </w:pP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Важно отметить, что размер указанного гранта с начала действия назва</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ной программы сохраняет тенденцию роста: в 2013 г. индекс роста составил 8,3%, а в 2014 г. – 15,4%.</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70 из 71 региона-участника реализации мероприятий по поддержке нач</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нающих фермеров в 2014 г. выполнили целевые показатели по количеству х</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зяйств начинающих фермеров, получивших грантовую поддержку, в соотве</w:t>
      </w:r>
      <w:r w:rsidRPr="003D1EEE">
        <w:rPr>
          <w:rFonts w:eastAsia="Times New Roman"/>
          <w:color w:val="000000" w:themeColor="text1"/>
          <w:kern w:val="24"/>
          <w:sz w:val="28"/>
          <w:szCs w:val="28"/>
          <w:lang w:eastAsia="ru-RU"/>
        </w:rPr>
        <w:t>т</w:t>
      </w:r>
      <w:r w:rsidRPr="003D1EEE">
        <w:rPr>
          <w:rFonts w:eastAsia="Times New Roman"/>
          <w:color w:val="000000" w:themeColor="text1"/>
          <w:kern w:val="24"/>
          <w:sz w:val="28"/>
          <w:szCs w:val="28"/>
          <w:lang w:eastAsia="ru-RU"/>
        </w:rPr>
        <w:t>ствии с заключенными с Минсельхозом России соглашениями. Рязанская область выполнила показатель на 90% (вместо 20 фермеров, грантовую поддержку пол</w:t>
      </w:r>
      <w:r w:rsidRPr="003D1EEE">
        <w:rPr>
          <w:rFonts w:eastAsia="Times New Roman"/>
          <w:color w:val="000000" w:themeColor="text1"/>
          <w:kern w:val="24"/>
          <w:sz w:val="28"/>
          <w:szCs w:val="28"/>
          <w:lang w:eastAsia="ru-RU"/>
        </w:rPr>
        <w:t>у</w:t>
      </w:r>
      <w:r w:rsidRPr="003D1EEE">
        <w:rPr>
          <w:rFonts w:eastAsia="Times New Roman"/>
          <w:color w:val="000000" w:themeColor="text1"/>
          <w:kern w:val="24"/>
          <w:sz w:val="28"/>
          <w:szCs w:val="28"/>
          <w:lang w:eastAsia="ru-RU"/>
        </w:rPr>
        <w:t>чили 18).</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39% получателей – граждане в возрасте до 35 лет. Средний возраст учас</w:t>
      </w:r>
      <w:r w:rsidRPr="003D1EEE">
        <w:rPr>
          <w:rFonts w:eastAsia="Times New Roman"/>
          <w:color w:val="000000" w:themeColor="text1"/>
          <w:kern w:val="24"/>
          <w:sz w:val="28"/>
          <w:szCs w:val="28"/>
          <w:lang w:eastAsia="ru-RU"/>
        </w:rPr>
        <w:t>т</w:t>
      </w:r>
      <w:r w:rsidRPr="003D1EEE">
        <w:rPr>
          <w:rFonts w:eastAsia="Times New Roman"/>
          <w:color w:val="000000" w:themeColor="text1"/>
          <w:kern w:val="24"/>
          <w:sz w:val="28"/>
          <w:szCs w:val="28"/>
          <w:lang w:eastAsia="ru-RU"/>
        </w:rPr>
        <w:t>ника программы поддержки начинающих фермеров составляет 38 лет.</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Треть хозяйств начинающих фермеров создана женщинами.</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57% участников региональных программ поддержки начинающих ферм</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ров имеют специальное образование в том числе: 39% - среднее специальное, 10% - неполное высшее и 8% - высшее. Еще 40% участников имеют общее сре</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 xml:space="preserve">нее образование и 3% - неполное среднее образование. </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Свыше 60% начинающих фермеров</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зарегистрировали крестьянское (фе</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мерское) хозяйство на основе своего личного подсобного хозяйства, ведущего товарное производство сельскохозяйственной продукции.</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информации субъектов Российской Федерации, конкурс на получение гранта составляет от 3 до 5 фермеров на один грант.</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74% начинающих фермеров создали хозяйство для ведения животново</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ства. Хозяйствами начинающих фермеров, получившим</w:t>
      </w:r>
      <w:r w:rsidR="003276BB">
        <w:rPr>
          <w:rFonts w:eastAsia="Times New Roman"/>
          <w:color w:val="000000" w:themeColor="text1"/>
          <w:kern w:val="24"/>
          <w:sz w:val="28"/>
          <w:szCs w:val="28"/>
          <w:lang w:eastAsia="ru-RU"/>
        </w:rPr>
        <w:t xml:space="preserve">и грантовую поддержку в 2014 г., </w:t>
      </w:r>
      <w:r w:rsidRPr="003D1EEE">
        <w:rPr>
          <w:rFonts w:eastAsia="Times New Roman"/>
          <w:color w:val="000000" w:themeColor="text1"/>
          <w:kern w:val="24"/>
          <w:sz w:val="28"/>
          <w:szCs w:val="28"/>
          <w:lang w:eastAsia="ru-RU"/>
        </w:rPr>
        <w:t>планируется</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увеличение поголовья</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птицы – на 36,9 тыс. гол.; овец и коз – на 12,6 тыс. гол.; КРС – на 4,2 тыс. гол. (в том числе 2,8 тыс. гол. коров).</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Начинающими фермерами в течение срока использования гранта (18 мес</w:t>
      </w:r>
      <w:r w:rsidRPr="003D1EEE">
        <w:rPr>
          <w:rFonts w:eastAsia="Times New Roman"/>
          <w:color w:val="000000" w:themeColor="text1"/>
          <w:kern w:val="24"/>
          <w:sz w:val="28"/>
          <w:szCs w:val="28"/>
          <w:lang w:eastAsia="ru-RU"/>
        </w:rPr>
        <w:t>я</w:t>
      </w:r>
      <w:r w:rsidRPr="003D1EEE">
        <w:rPr>
          <w:rFonts w:eastAsia="Times New Roman"/>
          <w:color w:val="000000" w:themeColor="text1"/>
          <w:kern w:val="24"/>
          <w:sz w:val="28"/>
          <w:szCs w:val="28"/>
          <w:lang w:eastAsia="ru-RU"/>
        </w:rPr>
        <w:t>цев) будет создано в сельской местности более 6 тыс. новых постоянных рабочих мест.</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Для поддержки развития начинающих фермеров и организации собстве</w:t>
      </w:r>
      <w:r w:rsidRPr="003D1EEE">
        <w:rPr>
          <w:color w:val="000000" w:themeColor="text1"/>
          <w:kern w:val="24"/>
          <w:sz w:val="28"/>
          <w:szCs w:val="28"/>
        </w:rPr>
        <w:t>н</w:t>
      </w:r>
      <w:r w:rsidRPr="003D1EEE">
        <w:rPr>
          <w:color w:val="000000" w:themeColor="text1"/>
          <w:kern w:val="24"/>
          <w:sz w:val="28"/>
          <w:szCs w:val="28"/>
        </w:rPr>
        <w:t>ного бизнеса на селе ОАО «Россельхозбанк» разработал специальный кредитный продукт «Стань фермером».</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Условия кредитного продукта:</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xml:space="preserve">- сумма кредита на создание </w:t>
      </w:r>
      <w:r w:rsidR="007C16F0">
        <w:rPr>
          <w:color w:val="000000" w:themeColor="text1"/>
          <w:kern w:val="24"/>
          <w:sz w:val="28"/>
          <w:szCs w:val="28"/>
        </w:rPr>
        <w:t>собственного бизнеса «с нуля» -</w:t>
      </w:r>
      <w:r w:rsidR="007C16F0">
        <w:rPr>
          <w:color w:val="000000" w:themeColor="text1"/>
          <w:kern w:val="24"/>
          <w:sz w:val="28"/>
          <w:szCs w:val="28"/>
        </w:rPr>
        <w:br/>
      </w:r>
      <w:r w:rsidRPr="003D1EEE">
        <w:rPr>
          <w:color w:val="000000" w:themeColor="text1"/>
          <w:kern w:val="24"/>
          <w:sz w:val="28"/>
          <w:szCs w:val="28"/>
        </w:rPr>
        <w:t xml:space="preserve">до 15 </w:t>
      </w:r>
      <w:r w:rsidR="005E290F" w:rsidRPr="003D1EEE">
        <w:rPr>
          <w:color w:val="000000" w:themeColor="text1"/>
          <w:kern w:val="24"/>
          <w:sz w:val="28"/>
          <w:szCs w:val="28"/>
        </w:rPr>
        <w:t>млн</w:t>
      </w:r>
      <w:r w:rsidRPr="003D1EEE">
        <w:rPr>
          <w:color w:val="000000" w:themeColor="text1"/>
          <w:kern w:val="24"/>
          <w:sz w:val="28"/>
          <w:szCs w:val="28"/>
        </w:rPr>
        <w:t> </w:t>
      </w:r>
      <w:r w:rsidR="002B7A9E">
        <w:rPr>
          <w:color w:val="000000" w:themeColor="text1"/>
          <w:kern w:val="24"/>
          <w:sz w:val="28"/>
          <w:szCs w:val="28"/>
        </w:rPr>
        <w:t xml:space="preserve"> руб.</w:t>
      </w:r>
      <w:r w:rsidRPr="003D1EEE">
        <w:rPr>
          <w:color w:val="000000" w:themeColor="text1"/>
          <w:kern w:val="24"/>
          <w:sz w:val="28"/>
          <w:szCs w:val="28"/>
        </w:rPr>
        <w:t>;</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color w:val="000000" w:themeColor="text1"/>
          <w:kern w:val="24"/>
          <w:sz w:val="28"/>
          <w:szCs w:val="28"/>
        </w:rPr>
        <w:t>- срок кредитования – до 10 лет;</w:t>
      </w:r>
    </w:p>
    <w:p w:rsidR="00D01F2C" w:rsidRPr="003D1EEE" w:rsidRDefault="00D01F2C" w:rsidP="00D01F2C">
      <w:pPr>
        <w:spacing w:line="240" w:lineRule="auto"/>
        <w:ind w:firstLine="709"/>
        <w:jc w:val="both"/>
        <w:rPr>
          <w:color w:val="000000" w:themeColor="text1"/>
          <w:kern w:val="24"/>
          <w:sz w:val="28"/>
          <w:szCs w:val="28"/>
        </w:rPr>
      </w:pPr>
      <w:r w:rsidRPr="003D1EEE">
        <w:rPr>
          <w:rFonts w:eastAsia="Times New Roman"/>
          <w:color w:val="000000" w:themeColor="text1"/>
          <w:kern w:val="24"/>
          <w:sz w:val="28"/>
          <w:szCs w:val="28"/>
          <w:lang w:eastAsia="ru-RU"/>
        </w:rPr>
        <w:t xml:space="preserve">- </w:t>
      </w:r>
      <w:r w:rsidRPr="003D1EEE">
        <w:rPr>
          <w:color w:val="000000" w:themeColor="text1"/>
          <w:kern w:val="24"/>
          <w:sz w:val="28"/>
          <w:szCs w:val="28"/>
        </w:rPr>
        <w:t>отсрочка начала погашения основного долга: по кредитам на текущие ц</w:t>
      </w:r>
      <w:r w:rsidRPr="003D1EEE">
        <w:rPr>
          <w:color w:val="000000" w:themeColor="text1"/>
          <w:kern w:val="24"/>
          <w:sz w:val="28"/>
          <w:szCs w:val="28"/>
        </w:rPr>
        <w:t>е</w:t>
      </w:r>
      <w:r w:rsidRPr="003D1EEE">
        <w:rPr>
          <w:color w:val="000000" w:themeColor="text1"/>
          <w:kern w:val="24"/>
          <w:sz w:val="28"/>
          <w:szCs w:val="28"/>
        </w:rPr>
        <w:t>ли - до 6-ти месяцев, по кредитам на инвестиционные цели — до 18-ти месяцев;</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условие об участии начинающего фермера собственными средствами -</w:t>
      </w:r>
      <w:r w:rsidR="007C16F0">
        <w:rPr>
          <w:color w:val="000000" w:themeColor="text1"/>
          <w:kern w:val="24"/>
          <w:sz w:val="28"/>
          <w:szCs w:val="28"/>
        </w:rPr>
        <w:br/>
      </w:r>
      <w:r w:rsidRPr="003D1EEE">
        <w:rPr>
          <w:color w:val="000000" w:themeColor="text1"/>
          <w:kern w:val="24"/>
          <w:sz w:val="28"/>
          <w:szCs w:val="28"/>
        </w:rPr>
        <w:t>от 10 % стоимости проекта. К собственным средствам фермера относятся дене</w:t>
      </w:r>
      <w:r w:rsidRPr="003D1EEE">
        <w:rPr>
          <w:color w:val="000000" w:themeColor="text1"/>
          <w:kern w:val="24"/>
          <w:sz w:val="28"/>
          <w:szCs w:val="28"/>
        </w:rPr>
        <w:t>ж</w:t>
      </w:r>
      <w:r w:rsidRPr="003D1EEE">
        <w:rPr>
          <w:color w:val="000000" w:themeColor="text1"/>
          <w:kern w:val="24"/>
          <w:sz w:val="28"/>
          <w:szCs w:val="28"/>
        </w:rPr>
        <w:t>ные средства, включая грант,</w:t>
      </w:r>
      <w:r w:rsidR="007C16F0">
        <w:rPr>
          <w:color w:val="000000" w:themeColor="text1"/>
          <w:kern w:val="24"/>
          <w:sz w:val="28"/>
          <w:szCs w:val="28"/>
        </w:rPr>
        <w:t xml:space="preserve"> </w:t>
      </w:r>
      <w:r w:rsidRPr="003D1EEE">
        <w:rPr>
          <w:color w:val="000000" w:themeColor="text1"/>
          <w:kern w:val="24"/>
          <w:sz w:val="28"/>
          <w:szCs w:val="28"/>
        </w:rPr>
        <w:t>и имущество, которое будет использоваться для развития хозяйства (земельный участок, сельскохозяйственная техника и обор</w:t>
      </w:r>
      <w:r w:rsidRPr="003D1EEE">
        <w:rPr>
          <w:color w:val="000000" w:themeColor="text1"/>
          <w:kern w:val="24"/>
          <w:sz w:val="28"/>
          <w:szCs w:val="28"/>
        </w:rPr>
        <w:t>у</w:t>
      </w:r>
      <w:r w:rsidRPr="003D1EEE">
        <w:rPr>
          <w:color w:val="000000" w:themeColor="text1"/>
          <w:kern w:val="24"/>
          <w:sz w:val="28"/>
          <w:szCs w:val="28"/>
        </w:rPr>
        <w:t>дование, другое имущество);</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xml:space="preserve">- кредиты до 1 </w:t>
      </w:r>
      <w:r w:rsidR="005E290F" w:rsidRPr="003D1EEE">
        <w:rPr>
          <w:color w:val="000000" w:themeColor="text1"/>
          <w:kern w:val="24"/>
          <w:sz w:val="28"/>
          <w:szCs w:val="28"/>
        </w:rPr>
        <w:t>млн</w:t>
      </w:r>
      <w:r w:rsidRPr="003D1EEE">
        <w:rPr>
          <w:color w:val="000000" w:themeColor="text1"/>
          <w:kern w:val="24"/>
          <w:sz w:val="28"/>
          <w:szCs w:val="28"/>
        </w:rPr>
        <w:t xml:space="preserve"> </w:t>
      </w:r>
      <w:r w:rsidR="002B7A9E">
        <w:rPr>
          <w:color w:val="000000" w:themeColor="text1"/>
          <w:kern w:val="24"/>
          <w:sz w:val="28"/>
          <w:szCs w:val="28"/>
        </w:rPr>
        <w:t xml:space="preserve"> руб.</w:t>
      </w:r>
      <w:r w:rsidRPr="003D1EEE">
        <w:rPr>
          <w:color w:val="000000" w:themeColor="text1"/>
          <w:kern w:val="24"/>
          <w:sz w:val="28"/>
          <w:szCs w:val="28"/>
        </w:rPr>
        <w:t xml:space="preserve"> предоставляются без имущественного обеспеч</w:t>
      </w:r>
      <w:r w:rsidRPr="003D1EEE">
        <w:rPr>
          <w:color w:val="000000" w:themeColor="text1"/>
          <w:kern w:val="24"/>
          <w:sz w:val="28"/>
          <w:szCs w:val="28"/>
        </w:rPr>
        <w:t>е</w:t>
      </w:r>
      <w:r w:rsidRPr="003D1EEE">
        <w:rPr>
          <w:color w:val="000000" w:themeColor="text1"/>
          <w:kern w:val="24"/>
          <w:sz w:val="28"/>
          <w:szCs w:val="28"/>
        </w:rPr>
        <w:t>ния, под поручительство платежеспособных физических или юридических лиц, включая гарантийные фонды;</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начинающим фермерам при обращении по вопросам кредитования предоставляются рекомендации, помогающие разработать бизнес-план, а также формы для расчета плана движения денежных средств.</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xml:space="preserve">Участникам программ поддержки начинающих фермеров </w:t>
      </w:r>
      <w:r w:rsidRPr="003D1EEE">
        <w:rPr>
          <w:color w:val="000000" w:themeColor="text1"/>
          <w:kern w:val="24"/>
          <w:sz w:val="28"/>
          <w:szCs w:val="28"/>
        </w:rPr>
        <w:br/>
        <w:t>ОАО «Россельхозбанк» в 2014 году выдал только 37 краткосрочных и долгосро</w:t>
      </w:r>
      <w:r w:rsidRPr="003D1EEE">
        <w:rPr>
          <w:color w:val="000000" w:themeColor="text1"/>
          <w:kern w:val="24"/>
          <w:sz w:val="28"/>
          <w:szCs w:val="28"/>
        </w:rPr>
        <w:t>ч</w:t>
      </w:r>
      <w:r w:rsidRPr="003D1EEE">
        <w:rPr>
          <w:color w:val="000000" w:themeColor="text1"/>
          <w:kern w:val="24"/>
          <w:sz w:val="28"/>
          <w:szCs w:val="28"/>
        </w:rPr>
        <w:t xml:space="preserve">ных кредитов на общую сумму 48,4 </w:t>
      </w:r>
      <w:r w:rsidR="005E290F" w:rsidRPr="003D1EEE">
        <w:rPr>
          <w:color w:val="000000" w:themeColor="text1"/>
          <w:kern w:val="24"/>
          <w:sz w:val="28"/>
          <w:szCs w:val="28"/>
        </w:rPr>
        <w:t>млн</w:t>
      </w:r>
      <w:r w:rsidRPr="003D1EEE">
        <w:rPr>
          <w:color w:val="000000" w:themeColor="text1"/>
          <w:kern w:val="24"/>
          <w:sz w:val="28"/>
          <w:szCs w:val="28"/>
        </w:rPr>
        <w:t xml:space="preserve"> руб.</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итогам реализации мероприятий в 2014 г. можно сделать следующие выводы:</w:t>
      </w:r>
    </w:p>
    <w:p w:rsidR="00D01F2C" w:rsidRPr="003D1EEE" w:rsidRDefault="00D01F2C" w:rsidP="00D01F2C">
      <w:pPr>
        <w:numPr>
          <w:ilvl w:val="0"/>
          <w:numId w:val="10"/>
        </w:numPr>
        <w:spacing w:line="240" w:lineRule="auto"/>
        <w:ind w:left="0"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мероприятия по поддержке начинающих фермеров имеют высокую социальную оценку среди сельских жителей и востребованы в субъектах Росси</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ской Федерации;</w:t>
      </w:r>
    </w:p>
    <w:p w:rsidR="00D01F2C" w:rsidRPr="003D1EEE" w:rsidRDefault="00D01F2C" w:rsidP="00D01F2C">
      <w:pPr>
        <w:numPr>
          <w:ilvl w:val="0"/>
          <w:numId w:val="10"/>
        </w:numPr>
        <w:spacing w:line="240" w:lineRule="auto"/>
        <w:ind w:left="0"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поддержка начинающих фермеров способствуют созданию в реги</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нах новых постоянных рабочих мест в сельской местности, а также оказывает положительный эффект на отрасли, обеспечивающие сельское хозяйство ресу</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сами;</w:t>
      </w:r>
    </w:p>
    <w:p w:rsidR="00D01F2C" w:rsidRPr="003D1EEE" w:rsidRDefault="00D01F2C" w:rsidP="00D01F2C">
      <w:pPr>
        <w:numPr>
          <w:ilvl w:val="0"/>
          <w:numId w:val="10"/>
        </w:numPr>
        <w:spacing w:line="240" w:lineRule="auto"/>
        <w:ind w:left="0"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создаются условия для перехода личных подсобных хозяйств</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в статус официальной предпринимательской структуры;</w:t>
      </w:r>
    </w:p>
    <w:p w:rsidR="00D01F2C" w:rsidRPr="003D1EEE" w:rsidRDefault="00D01F2C" w:rsidP="00D01F2C">
      <w:pPr>
        <w:numPr>
          <w:ilvl w:val="0"/>
          <w:numId w:val="10"/>
        </w:numPr>
        <w:spacing w:line="240" w:lineRule="auto"/>
        <w:ind w:left="0"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реализация мероприятий является мерой «зеленой корзины» и не подпадает под ограничения в условиях членства Российской Федерации в ВТО.</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Вместе с тем в сфере создания новых фермерских хозяйств, в том числе поддержки начинающих фермеров существуют определенные риски и проблемы. Наиболее значимыми из них являются:</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1. С момента ввода санкций существенно возросла стоимость материалов, оборудования, техники и оборотных средств в рублях, что осложняет реализацию ранее разработанных проектов, составленных начинающими фермерами.</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2. Возможное затягивание сроков ввода в действие и увеличение сроков окупаемости проектов хозяйств начинающих фермеров может снизить эффе</w:t>
      </w:r>
      <w:r w:rsidRPr="003D1EEE">
        <w:rPr>
          <w:color w:val="000000" w:themeColor="text1"/>
          <w:kern w:val="24"/>
          <w:sz w:val="28"/>
          <w:szCs w:val="28"/>
        </w:rPr>
        <w:t>к</w:t>
      </w:r>
      <w:r w:rsidRPr="003D1EEE">
        <w:rPr>
          <w:color w:val="000000" w:themeColor="text1"/>
          <w:kern w:val="24"/>
          <w:sz w:val="28"/>
          <w:szCs w:val="28"/>
        </w:rPr>
        <w:t>тивность реализации данного раздела Подпрограммы.</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xml:space="preserve">3. Недостаточное развитие дорожной и иной инфраструктуры на селе, а также инфраструктуры рынка, в том числе логистики, нехватка мощностей по хранению и переработке продукции. </w:t>
      </w:r>
    </w:p>
    <w:p w:rsidR="007C16F0" w:rsidRPr="003D1EEE" w:rsidRDefault="007C16F0" w:rsidP="00D01F2C">
      <w:pPr>
        <w:spacing w:line="240" w:lineRule="auto"/>
        <w:ind w:firstLine="709"/>
        <w:jc w:val="both"/>
        <w:rPr>
          <w:rFonts w:eastAsia="Times New Roman"/>
          <w:color w:val="000000" w:themeColor="text1"/>
          <w:kern w:val="24"/>
          <w:sz w:val="28"/>
          <w:szCs w:val="28"/>
          <w:lang w:eastAsia="ru-RU"/>
        </w:rPr>
      </w:pPr>
    </w:p>
    <w:p w:rsidR="00D01F2C" w:rsidRDefault="00D01F2C" w:rsidP="00D01F2C">
      <w:pPr>
        <w:pStyle w:val="2d"/>
        <w:rPr>
          <w:color w:val="000000" w:themeColor="text1"/>
          <w:kern w:val="24"/>
        </w:rPr>
      </w:pPr>
      <w:bookmarkStart w:id="78" w:name="_Toc414550292"/>
      <w:bookmarkStart w:id="79" w:name="_Toc418862318"/>
      <w:r w:rsidRPr="003D1EEE">
        <w:rPr>
          <w:color w:val="000000" w:themeColor="text1"/>
          <w:kern w:val="24"/>
        </w:rPr>
        <w:t>5.4. Основное мероприятие</w:t>
      </w:r>
      <w:r w:rsidR="000C0B19">
        <w:rPr>
          <w:color w:val="000000" w:themeColor="text1"/>
          <w:kern w:val="24"/>
        </w:rPr>
        <w:t xml:space="preserve"> </w:t>
      </w:r>
      <w:r w:rsidRPr="003D1EEE">
        <w:rPr>
          <w:color w:val="000000" w:themeColor="text1"/>
          <w:kern w:val="24"/>
        </w:rPr>
        <w:t>«Развитие семейных животноводческих ферм на базе крестьянских (фермерских) хозяйств»</w:t>
      </w:r>
      <w:bookmarkEnd w:id="78"/>
      <w:bookmarkEnd w:id="79"/>
    </w:p>
    <w:p w:rsidR="007C16F0" w:rsidRPr="007C16F0" w:rsidRDefault="007C16F0" w:rsidP="00D01F2C">
      <w:pPr>
        <w:pStyle w:val="2d"/>
        <w:rPr>
          <w:color w:val="000000" w:themeColor="text1"/>
          <w:kern w:val="24"/>
        </w:rPr>
      </w:pP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В 2014 г. </w:t>
      </w:r>
      <w:r w:rsidR="007C16F0" w:rsidRPr="003D1EEE">
        <w:rPr>
          <w:rFonts w:eastAsia="Times New Roman"/>
          <w:color w:val="000000" w:themeColor="text1"/>
          <w:kern w:val="24"/>
          <w:sz w:val="28"/>
          <w:szCs w:val="28"/>
          <w:lang w:eastAsia="ru-RU"/>
        </w:rPr>
        <w:t xml:space="preserve">из федерального бюджета </w:t>
      </w:r>
      <w:r w:rsidRPr="003D1EEE">
        <w:rPr>
          <w:rFonts w:eastAsia="Times New Roman"/>
          <w:color w:val="000000" w:themeColor="text1"/>
          <w:kern w:val="24"/>
          <w:sz w:val="28"/>
          <w:szCs w:val="28"/>
          <w:lang w:eastAsia="ru-RU"/>
        </w:rPr>
        <w:t>профинансированы 63 региональные программы субъектов Российской Федерации, содержащи</w:t>
      </w:r>
      <w:r w:rsidR="007C16F0">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 мероприятия по предоставлению грантов на развитие семейных животноводческих ферм </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На поддержку крестьянских (фермерских) хозяйств, развивающих семе</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 xml:space="preserve">ные животноводческие фермы, из федерального бюджета в 2014 г. выделено 1,415 </w:t>
      </w:r>
      <w:r w:rsidR="005E290F" w:rsidRPr="003D1EEE">
        <w:rPr>
          <w:rFonts w:eastAsia="Times New Roman"/>
          <w:color w:val="000000" w:themeColor="text1"/>
          <w:kern w:val="24"/>
          <w:sz w:val="28"/>
          <w:szCs w:val="28"/>
          <w:lang w:eastAsia="ru-RU"/>
        </w:rPr>
        <w:t>млрд</w:t>
      </w:r>
      <w:r w:rsidRPr="003D1EEE">
        <w:rPr>
          <w:rFonts w:eastAsia="Times New Roman"/>
          <w:color w:val="000000" w:themeColor="text1"/>
          <w:kern w:val="24"/>
          <w:sz w:val="28"/>
          <w:szCs w:val="28"/>
          <w:lang w:eastAsia="ru-RU"/>
        </w:rPr>
        <w:t xml:space="preserve"> </w:t>
      </w:r>
      <w:r w:rsidR="002B7A9E">
        <w:rPr>
          <w:rFonts w:eastAsia="Times New Roman"/>
          <w:color w:val="000000" w:themeColor="text1"/>
          <w:kern w:val="24"/>
          <w:sz w:val="28"/>
          <w:szCs w:val="28"/>
          <w:lang w:eastAsia="ru-RU"/>
        </w:rPr>
        <w:t xml:space="preserve"> руб.</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Субъектами Российской Федерации из региональных и местных бюджетов направлено на реализацию мероприятий по поддержке начинающих фермеров 1,6 млрд руб. Вклад крестьянских (фермерских) хозяйств составит</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1,7 млрд руб.</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соответствии с Государственной программой в 2014 г. планировалось оказать грантовую поддержку 150 крестьянским (фермерским) хозяйствам, ра</w:t>
      </w:r>
      <w:r w:rsidRPr="003D1EEE">
        <w:rPr>
          <w:rFonts w:eastAsia="Times New Roman"/>
          <w:color w:val="000000" w:themeColor="text1"/>
          <w:kern w:val="24"/>
          <w:sz w:val="28"/>
          <w:szCs w:val="28"/>
          <w:lang w:eastAsia="ru-RU"/>
        </w:rPr>
        <w:t>з</w:t>
      </w:r>
      <w:r w:rsidRPr="003D1EEE">
        <w:rPr>
          <w:rFonts w:eastAsia="Times New Roman"/>
          <w:color w:val="000000" w:themeColor="text1"/>
          <w:kern w:val="24"/>
          <w:sz w:val="28"/>
          <w:szCs w:val="28"/>
          <w:lang w:eastAsia="ru-RU"/>
        </w:rPr>
        <w:t xml:space="preserve">вивающим семейные животноводческие фермы. Фактически </w:t>
      </w:r>
      <w:proofErr w:type="spellStart"/>
      <w:r w:rsidRPr="003D1EEE">
        <w:rPr>
          <w:rFonts w:eastAsia="Times New Roman"/>
          <w:color w:val="000000" w:themeColor="text1"/>
          <w:kern w:val="24"/>
          <w:sz w:val="28"/>
          <w:szCs w:val="28"/>
          <w:lang w:eastAsia="ru-RU"/>
        </w:rPr>
        <w:t>грантовая</w:t>
      </w:r>
      <w:proofErr w:type="spellEnd"/>
      <w:r w:rsidRPr="003D1EEE">
        <w:rPr>
          <w:rFonts w:eastAsia="Times New Roman"/>
          <w:color w:val="000000" w:themeColor="text1"/>
          <w:kern w:val="24"/>
          <w:sz w:val="28"/>
          <w:szCs w:val="28"/>
          <w:lang w:eastAsia="ru-RU"/>
        </w:rPr>
        <w:t xml:space="preserve"> поддер</w:t>
      </w:r>
      <w:r w:rsidRPr="003D1EEE">
        <w:rPr>
          <w:rFonts w:eastAsia="Times New Roman"/>
          <w:color w:val="000000" w:themeColor="text1"/>
          <w:kern w:val="24"/>
          <w:sz w:val="28"/>
          <w:szCs w:val="28"/>
          <w:lang w:eastAsia="ru-RU"/>
        </w:rPr>
        <w:t>ж</w:t>
      </w:r>
      <w:r w:rsidRPr="003D1EEE">
        <w:rPr>
          <w:rFonts w:eastAsia="Times New Roman"/>
          <w:color w:val="000000" w:themeColor="text1"/>
          <w:kern w:val="24"/>
          <w:sz w:val="28"/>
          <w:szCs w:val="28"/>
          <w:lang w:eastAsia="ru-RU"/>
        </w:rPr>
        <w:t>ка оказана 742 фермерам, что в 5 раз больше, чем запланировано на 2014 г.</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По сравнению с 2013 г. количество </w:t>
      </w:r>
      <w:proofErr w:type="spellStart"/>
      <w:r w:rsidRPr="003D1EEE">
        <w:rPr>
          <w:rFonts w:eastAsia="Times New Roman"/>
          <w:color w:val="000000" w:themeColor="text1"/>
          <w:kern w:val="24"/>
          <w:sz w:val="28"/>
          <w:szCs w:val="28"/>
          <w:lang w:eastAsia="ru-RU"/>
        </w:rPr>
        <w:t>грантополучателей</w:t>
      </w:r>
      <w:proofErr w:type="spellEnd"/>
      <w:r w:rsidRPr="003D1EEE">
        <w:rPr>
          <w:rFonts w:eastAsia="Times New Roman"/>
          <w:color w:val="000000" w:themeColor="text1"/>
          <w:kern w:val="24"/>
          <w:sz w:val="28"/>
          <w:szCs w:val="28"/>
          <w:lang w:eastAsia="ru-RU"/>
        </w:rPr>
        <w:t xml:space="preserve"> снизилось на 55 чел., или на 7% (в 2013 г. </w:t>
      </w:r>
      <w:proofErr w:type="spellStart"/>
      <w:r w:rsidRPr="003D1EEE">
        <w:rPr>
          <w:rFonts w:eastAsia="Times New Roman"/>
          <w:color w:val="000000" w:themeColor="text1"/>
          <w:kern w:val="24"/>
          <w:sz w:val="28"/>
          <w:szCs w:val="28"/>
          <w:lang w:eastAsia="ru-RU"/>
        </w:rPr>
        <w:t>грантовая</w:t>
      </w:r>
      <w:proofErr w:type="spellEnd"/>
      <w:r w:rsidRPr="003D1EEE">
        <w:rPr>
          <w:rFonts w:eastAsia="Times New Roman"/>
          <w:color w:val="000000" w:themeColor="text1"/>
          <w:kern w:val="24"/>
          <w:sz w:val="28"/>
          <w:szCs w:val="28"/>
          <w:lang w:eastAsia="ru-RU"/>
        </w:rPr>
        <w:t xml:space="preserve"> поддержка оказана 797 крестьянским (фермерским) хозяйствам, развивающим семейные животноводческие фермы), что связано с увеличением средней суммы гранта (</w:t>
      </w:r>
      <w:r w:rsidR="0078065F">
        <w:rPr>
          <w:rFonts w:eastAsia="Times New Roman"/>
          <w:color w:val="000000" w:themeColor="text1"/>
          <w:kern w:val="24"/>
          <w:sz w:val="28"/>
          <w:szCs w:val="28"/>
          <w:lang w:eastAsia="ru-RU"/>
        </w:rPr>
        <w:t>таблица</w:t>
      </w:r>
      <w:r w:rsidRPr="003D1EEE">
        <w:rPr>
          <w:rFonts w:eastAsia="Times New Roman"/>
          <w:color w:val="000000" w:themeColor="text1"/>
          <w:kern w:val="24"/>
          <w:sz w:val="28"/>
          <w:szCs w:val="28"/>
          <w:lang w:eastAsia="ru-RU"/>
        </w:rPr>
        <w:t xml:space="preserve"> 5.5).</w:t>
      </w:r>
    </w:p>
    <w:p w:rsidR="00D01F2C" w:rsidRPr="003D1EEE" w:rsidRDefault="00D01F2C" w:rsidP="00D01F2C">
      <w:pPr>
        <w:shd w:val="clear" w:color="auto" w:fill="FFFFFF"/>
        <w:spacing w:line="240" w:lineRule="auto"/>
        <w:ind w:firstLine="540"/>
        <w:jc w:val="right"/>
        <w:rPr>
          <w:rFonts w:eastAsia="Times New Roman"/>
          <w:color w:val="000000" w:themeColor="text1"/>
          <w:kern w:val="24"/>
          <w:sz w:val="28"/>
          <w:szCs w:val="24"/>
          <w:lang w:eastAsia="ru-RU"/>
        </w:rPr>
      </w:pPr>
      <w:r w:rsidRPr="003D1EEE">
        <w:rPr>
          <w:rFonts w:eastAsia="Times New Roman"/>
          <w:color w:val="000000" w:themeColor="text1"/>
          <w:kern w:val="24"/>
          <w:sz w:val="28"/>
          <w:szCs w:val="24"/>
          <w:lang w:eastAsia="ru-RU"/>
        </w:rPr>
        <w:t>Таблица 5.5</w:t>
      </w:r>
    </w:p>
    <w:p w:rsidR="00D01F2C" w:rsidRPr="003D1EEE" w:rsidRDefault="00D01F2C" w:rsidP="00D01F2C">
      <w:pPr>
        <w:shd w:val="clear" w:color="auto" w:fill="FFFFFF"/>
        <w:spacing w:line="240" w:lineRule="auto"/>
        <w:jc w:val="center"/>
        <w:rPr>
          <w:rFonts w:eastAsia="Times New Roman"/>
          <w:b/>
          <w:color w:val="000000" w:themeColor="text1"/>
          <w:kern w:val="24"/>
          <w:sz w:val="28"/>
          <w:szCs w:val="24"/>
          <w:lang w:eastAsia="ru-RU"/>
        </w:rPr>
      </w:pPr>
      <w:r w:rsidRPr="003D1EEE">
        <w:rPr>
          <w:rFonts w:eastAsia="Times New Roman"/>
          <w:b/>
          <w:color w:val="000000" w:themeColor="text1"/>
          <w:kern w:val="24"/>
          <w:sz w:val="28"/>
          <w:szCs w:val="24"/>
          <w:lang w:eastAsia="ru-RU"/>
        </w:rPr>
        <w:t>Средний (расчетный) размер гранта, предоставленного</w:t>
      </w:r>
    </w:p>
    <w:p w:rsidR="00D01F2C" w:rsidRDefault="00D01F2C" w:rsidP="00D01F2C">
      <w:pPr>
        <w:shd w:val="clear" w:color="auto" w:fill="FFFFFF"/>
        <w:spacing w:line="240" w:lineRule="auto"/>
        <w:jc w:val="center"/>
        <w:rPr>
          <w:rFonts w:eastAsia="Times New Roman"/>
          <w:b/>
          <w:color w:val="000000" w:themeColor="text1"/>
          <w:kern w:val="24"/>
          <w:sz w:val="28"/>
          <w:szCs w:val="24"/>
          <w:lang w:eastAsia="ru-RU"/>
        </w:rPr>
      </w:pPr>
      <w:r w:rsidRPr="003D1EEE">
        <w:rPr>
          <w:rFonts w:eastAsia="Times New Roman"/>
          <w:b/>
          <w:color w:val="000000" w:themeColor="text1"/>
          <w:kern w:val="24"/>
          <w:sz w:val="28"/>
          <w:szCs w:val="24"/>
          <w:lang w:eastAsia="ru-RU"/>
        </w:rPr>
        <w:t>на развитие семейной животноводческой фермы</w:t>
      </w:r>
    </w:p>
    <w:p w:rsidR="002B7A9E" w:rsidRPr="003D1EEE" w:rsidRDefault="002B7A9E" w:rsidP="00D01F2C">
      <w:pPr>
        <w:shd w:val="clear" w:color="auto" w:fill="FFFFFF"/>
        <w:spacing w:line="240" w:lineRule="auto"/>
        <w:jc w:val="center"/>
        <w:rPr>
          <w:rFonts w:eastAsia="Times New Roman"/>
          <w:b/>
          <w:color w:val="000000" w:themeColor="text1"/>
          <w:kern w:val="24"/>
          <w:sz w:val="28"/>
          <w:szCs w:val="24"/>
          <w:lang w:eastAsia="ru-RU"/>
        </w:rPr>
      </w:pPr>
    </w:p>
    <w:tbl>
      <w:tblPr>
        <w:tblW w:w="0" w:type="auto"/>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5"/>
        <w:gridCol w:w="3828"/>
      </w:tblGrid>
      <w:tr w:rsidR="00A217C8" w:rsidRPr="003D1EEE" w:rsidTr="00B05AF4">
        <w:tc>
          <w:tcPr>
            <w:tcW w:w="3375" w:type="dxa"/>
            <w:shd w:val="clear" w:color="auto" w:fill="C6D9F1"/>
            <w:vAlign w:val="center"/>
          </w:tcPr>
          <w:p w:rsidR="00D01F2C" w:rsidRPr="003D1EEE" w:rsidRDefault="00D01F2C" w:rsidP="00B05AF4">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Годы</w:t>
            </w:r>
          </w:p>
        </w:tc>
        <w:tc>
          <w:tcPr>
            <w:tcW w:w="3828" w:type="dxa"/>
            <w:shd w:val="clear" w:color="auto" w:fill="C6D9F1"/>
            <w:vAlign w:val="center"/>
          </w:tcPr>
          <w:p w:rsidR="00D01F2C" w:rsidRPr="003D1EEE" w:rsidRDefault="00D01F2C" w:rsidP="00B05AF4">
            <w:pPr>
              <w:spacing w:line="240" w:lineRule="auto"/>
              <w:ind w:left="-57" w:right="-57"/>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Средний размер предоставленн</w:t>
            </w:r>
            <w:r w:rsidRPr="003D1EEE">
              <w:rPr>
                <w:rFonts w:eastAsia="Times New Roman"/>
                <w:b/>
                <w:color w:val="000000" w:themeColor="text1"/>
                <w:kern w:val="24"/>
                <w:sz w:val="24"/>
                <w:szCs w:val="24"/>
                <w:lang w:eastAsia="ru-RU"/>
              </w:rPr>
              <w:t>о</w:t>
            </w:r>
            <w:r w:rsidRPr="003D1EEE">
              <w:rPr>
                <w:rFonts w:eastAsia="Times New Roman"/>
                <w:b/>
                <w:color w:val="000000" w:themeColor="text1"/>
                <w:kern w:val="24"/>
                <w:sz w:val="24"/>
                <w:szCs w:val="24"/>
                <w:lang w:eastAsia="ru-RU"/>
              </w:rPr>
              <w:t xml:space="preserve">го гранта, </w:t>
            </w:r>
            <w:r w:rsidR="005E290F" w:rsidRPr="003D1EEE">
              <w:rPr>
                <w:rFonts w:eastAsia="Times New Roman"/>
                <w:b/>
                <w:color w:val="000000" w:themeColor="text1"/>
                <w:kern w:val="24"/>
                <w:sz w:val="24"/>
                <w:szCs w:val="24"/>
                <w:lang w:eastAsia="ru-RU"/>
              </w:rPr>
              <w:t>млн</w:t>
            </w:r>
            <w:r w:rsidRPr="003D1EEE">
              <w:rPr>
                <w:rFonts w:eastAsia="Times New Roman"/>
                <w:b/>
                <w:color w:val="000000" w:themeColor="text1"/>
                <w:kern w:val="24"/>
                <w:sz w:val="24"/>
                <w:szCs w:val="24"/>
                <w:lang w:eastAsia="ru-RU"/>
              </w:rPr>
              <w:t xml:space="preserve"> руб.</w:t>
            </w:r>
          </w:p>
        </w:tc>
      </w:tr>
      <w:tr w:rsidR="00A217C8" w:rsidRPr="003D1EEE" w:rsidTr="00B05AF4">
        <w:tc>
          <w:tcPr>
            <w:tcW w:w="3375" w:type="dxa"/>
            <w:shd w:val="clear" w:color="auto" w:fill="auto"/>
            <w:vAlign w:val="center"/>
          </w:tcPr>
          <w:p w:rsidR="00D01F2C" w:rsidRPr="003D1EEE" w:rsidRDefault="00D01F2C" w:rsidP="00B05AF4">
            <w:pPr>
              <w:shd w:val="clear" w:color="auto" w:fill="FFFFFF"/>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2012</w:t>
            </w:r>
          </w:p>
        </w:tc>
        <w:tc>
          <w:tcPr>
            <w:tcW w:w="3828" w:type="dxa"/>
            <w:shd w:val="clear" w:color="auto" w:fill="auto"/>
            <w:vAlign w:val="center"/>
          </w:tcPr>
          <w:p w:rsidR="00D01F2C" w:rsidRPr="003D1EEE" w:rsidRDefault="00D01F2C" w:rsidP="00B05AF4">
            <w:pPr>
              <w:shd w:val="clear" w:color="auto" w:fill="FFFFFF"/>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3,4</w:t>
            </w:r>
          </w:p>
        </w:tc>
      </w:tr>
      <w:tr w:rsidR="00A217C8" w:rsidRPr="003D1EEE" w:rsidTr="00B05AF4">
        <w:tc>
          <w:tcPr>
            <w:tcW w:w="3375" w:type="dxa"/>
            <w:shd w:val="clear" w:color="auto" w:fill="auto"/>
            <w:vAlign w:val="center"/>
          </w:tcPr>
          <w:p w:rsidR="00D01F2C" w:rsidRPr="003D1EEE" w:rsidRDefault="00D01F2C" w:rsidP="00B05AF4">
            <w:pPr>
              <w:shd w:val="clear" w:color="auto" w:fill="FFFFFF"/>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2013 </w:t>
            </w:r>
          </w:p>
        </w:tc>
        <w:tc>
          <w:tcPr>
            <w:tcW w:w="3828" w:type="dxa"/>
            <w:shd w:val="clear" w:color="auto" w:fill="auto"/>
            <w:vAlign w:val="center"/>
          </w:tcPr>
          <w:p w:rsidR="00D01F2C" w:rsidRPr="003D1EEE" w:rsidRDefault="00D01F2C" w:rsidP="00B05AF4">
            <w:pPr>
              <w:shd w:val="clear" w:color="auto" w:fill="FFFFFF"/>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3,8</w:t>
            </w:r>
          </w:p>
        </w:tc>
      </w:tr>
      <w:tr w:rsidR="00D01F2C" w:rsidRPr="003D1EEE" w:rsidTr="00B05AF4">
        <w:tc>
          <w:tcPr>
            <w:tcW w:w="3375" w:type="dxa"/>
            <w:shd w:val="clear" w:color="auto" w:fill="auto"/>
            <w:vAlign w:val="center"/>
          </w:tcPr>
          <w:p w:rsidR="00D01F2C" w:rsidRPr="003D1EEE" w:rsidRDefault="00D01F2C" w:rsidP="00B05AF4">
            <w:pPr>
              <w:shd w:val="clear" w:color="auto" w:fill="FFFFFF"/>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2014 </w:t>
            </w:r>
          </w:p>
        </w:tc>
        <w:tc>
          <w:tcPr>
            <w:tcW w:w="3828" w:type="dxa"/>
            <w:shd w:val="clear" w:color="auto" w:fill="auto"/>
            <w:vAlign w:val="center"/>
          </w:tcPr>
          <w:p w:rsidR="00D01F2C" w:rsidRPr="003D1EEE" w:rsidRDefault="00D01F2C" w:rsidP="00B05AF4">
            <w:pPr>
              <w:shd w:val="clear" w:color="auto" w:fill="FFFFFF"/>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4,1</w:t>
            </w:r>
          </w:p>
        </w:tc>
      </w:tr>
    </w:tbl>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В 2014 г. средний размер предоставляемого гранта на одну семейную ж</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вотноводческую ферму стал больше почти на 8% по сравнению с грантом 2013 г. Это связано с</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увеличением стоимости строительных материалов, сельскохозя</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ственных животных, сельхозтехники и оборудования. Кроме того, регионами стал предоставляться грант большего размера для создания более продуктивных семейных ферм.</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регионах конкурс на получение грантовой поддержки по развитию с</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мейных животноводческих ферм составляет до 10 крестьянских (фермерских) хозяйств на один грант.</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Основными направлениями деятельности семейных животноводческих ферм являются: </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разведение крупного рогатого скота (молочное и мясное направления) – 77,5</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общего количества семейных животноводческих ферм, </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разведение овец, коз, птиц, лошадей – 15,5%, </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свиноводство, пчеловодство, рыбоводство – 7%.</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Поголовье животных в семейных животноводческих фермах, получивших грантовую поддержку в 2014 г., возрастет по птице</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на 27,8 тыс. гол., по овцам и козам – 10,8 тыс. гол., по КРС – 8,6 тыс. гол. (из них – 4,1 тыс. гол. коров).</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Крестьянскими (фермерскими) хозяйствами, развивающими семейные ж</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вотноводческие фермы,</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получившими грантовую поддержку в 2014 г., планир</w:t>
      </w:r>
      <w:r w:rsidRPr="003D1EEE">
        <w:rPr>
          <w:rFonts w:eastAsia="Times New Roman"/>
          <w:color w:val="000000" w:themeColor="text1"/>
          <w:kern w:val="24"/>
          <w:sz w:val="28"/>
          <w:szCs w:val="28"/>
          <w:lang w:eastAsia="ru-RU"/>
        </w:rPr>
        <w:t>у</w:t>
      </w:r>
      <w:r w:rsidRPr="003D1EEE">
        <w:rPr>
          <w:rFonts w:eastAsia="Times New Roman"/>
          <w:color w:val="000000" w:themeColor="text1"/>
          <w:kern w:val="24"/>
          <w:sz w:val="28"/>
          <w:szCs w:val="28"/>
          <w:lang w:eastAsia="ru-RU"/>
        </w:rPr>
        <w:t>ется создать более 2,0 тыс. новых постоянных рабочих мест в сельской местн</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сти.</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Более высокие требования и соответственно осознание необходимости б</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лее ответственного хозяйственного поведения по сравнению с участием в пр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грамме начинающих фермеров предопределяют несколько иной демографич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ский состав глав фермерских хозяйств, получившим грантовую поддержку по программе развития семейных животноводческих ферм. Он характеризуется преобладанием лиц в возрасте свыше 35 лет (89%) при среднем возрасте 52 года, а также доминированием мужчин (77%). </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данным органов управления АПК субъектов Российской Федерации на семейных животноводческих фермах, получивших грантовую поддержку в 2014 г., планируется создать 60,3 тыс. скотомест, в том числе КРС –15,3 тыс. (9,0 тыс. – молочного направления).</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Более низкая цена скотоместа на семейных фермах обеспечивается всле</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ствие:</w:t>
      </w:r>
    </w:p>
    <w:p w:rsidR="00D01F2C" w:rsidRPr="003D1EEE" w:rsidRDefault="00D01F2C" w:rsidP="00D01F2C">
      <w:pPr>
        <w:numPr>
          <w:ilvl w:val="0"/>
          <w:numId w:val="7"/>
        </w:numPr>
        <w:tabs>
          <w:tab w:val="left" w:pos="993"/>
        </w:tabs>
        <w:spacing w:line="240" w:lineRule="auto"/>
        <w:ind w:left="0" w:firstLine="709"/>
        <w:contextualSpacing/>
        <w:jc w:val="both"/>
        <w:rPr>
          <w:rFonts w:eastAsia="Times New Roman"/>
          <w:color w:val="000000" w:themeColor="text1"/>
          <w:kern w:val="24"/>
          <w:sz w:val="28"/>
          <w:szCs w:val="28"/>
        </w:rPr>
      </w:pPr>
      <w:r w:rsidRPr="003D1EEE">
        <w:rPr>
          <w:rFonts w:eastAsia="Times New Roman"/>
          <w:color w:val="000000" w:themeColor="text1"/>
          <w:kern w:val="24"/>
          <w:sz w:val="28"/>
          <w:szCs w:val="28"/>
        </w:rPr>
        <w:t>наличия действующей инженерной инфраструктуры и</w:t>
      </w:r>
      <w:r w:rsidRPr="003D1EEE">
        <w:rPr>
          <w:rFonts w:eastAsia="Times New Roman"/>
          <w:color w:val="000000" w:themeColor="text1"/>
          <w:kern w:val="24"/>
          <w:sz w:val="28"/>
          <w:szCs w:val="28"/>
        </w:rPr>
        <w:br/>
        <w:t>коммуникаций;</w:t>
      </w:r>
    </w:p>
    <w:p w:rsidR="00D01F2C" w:rsidRPr="003D1EEE" w:rsidRDefault="00D01F2C" w:rsidP="00D01F2C">
      <w:pPr>
        <w:numPr>
          <w:ilvl w:val="0"/>
          <w:numId w:val="7"/>
        </w:numPr>
        <w:tabs>
          <w:tab w:val="left" w:pos="993"/>
        </w:tabs>
        <w:spacing w:line="240" w:lineRule="auto"/>
        <w:ind w:left="0" w:firstLine="709"/>
        <w:contextualSpacing/>
        <w:jc w:val="both"/>
        <w:rPr>
          <w:rFonts w:eastAsia="Times New Roman"/>
          <w:color w:val="000000" w:themeColor="text1"/>
          <w:kern w:val="24"/>
          <w:sz w:val="28"/>
          <w:szCs w:val="28"/>
        </w:rPr>
      </w:pPr>
      <w:r w:rsidRPr="003D1EEE">
        <w:rPr>
          <w:rFonts w:eastAsia="Times New Roman"/>
          <w:color w:val="000000" w:themeColor="text1"/>
          <w:kern w:val="24"/>
          <w:sz w:val="28"/>
          <w:szCs w:val="28"/>
        </w:rPr>
        <w:t>использования местных</w:t>
      </w:r>
      <w:r w:rsidR="00457BF7">
        <w:rPr>
          <w:rFonts w:eastAsia="Times New Roman"/>
          <w:color w:val="000000" w:themeColor="text1"/>
          <w:kern w:val="24"/>
          <w:sz w:val="28"/>
          <w:szCs w:val="28"/>
        </w:rPr>
        <w:t xml:space="preserve"> </w:t>
      </w:r>
      <w:r w:rsidRPr="003D1EEE">
        <w:rPr>
          <w:rFonts w:eastAsia="Times New Roman"/>
          <w:color w:val="000000" w:themeColor="text1"/>
          <w:kern w:val="24"/>
          <w:sz w:val="28"/>
          <w:szCs w:val="28"/>
        </w:rPr>
        <w:t>недорогих строительных материалов;</w:t>
      </w:r>
    </w:p>
    <w:p w:rsidR="00D01F2C" w:rsidRPr="003D1EEE" w:rsidRDefault="00D01F2C" w:rsidP="00D01F2C">
      <w:pPr>
        <w:numPr>
          <w:ilvl w:val="0"/>
          <w:numId w:val="7"/>
        </w:numPr>
        <w:tabs>
          <w:tab w:val="left" w:pos="993"/>
        </w:tabs>
        <w:spacing w:line="240" w:lineRule="auto"/>
        <w:ind w:left="0" w:firstLine="709"/>
        <w:contextualSpacing/>
        <w:jc w:val="both"/>
        <w:rPr>
          <w:rFonts w:eastAsia="Times New Roman"/>
          <w:color w:val="000000" w:themeColor="text1"/>
          <w:kern w:val="24"/>
          <w:sz w:val="28"/>
          <w:szCs w:val="28"/>
        </w:rPr>
      </w:pPr>
      <w:r w:rsidRPr="003D1EEE">
        <w:rPr>
          <w:rFonts w:eastAsia="Times New Roman"/>
          <w:color w:val="000000" w:themeColor="text1"/>
          <w:kern w:val="24"/>
          <w:sz w:val="28"/>
          <w:szCs w:val="28"/>
        </w:rPr>
        <w:t>строительства (реконструкции) семейных ферм силами самих крестья</w:t>
      </w:r>
      <w:r w:rsidRPr="003D1EEE">
        <w:rPr>
          <w:rFonts w:eastAsia="Times New Roman"/>
          <w:color w:val="000000" w:themeColor="text1"/>
          <w:kern w:val="24"/>
          <w:sz w:val="28"/>
          <w:szCs w:val="28"/>
        </w:rPr>
        <w:t>н</w:t>
      </w:r>
      <w:r w:rsidRPr="003D1EEE">
        <w:rPr>
          <w:rFonts w:eastAsia="Times New Roman"/>
          <w:color w:val="000000" w:themeColor="text1"/>
          <w:kern w:val="24"/>
          <w:sz w:val="28"/>
          <w:szCs w:val="28"/>
        </w:rPr>
        <w:t>ских (фермерских) хозяйств;</w:t>
      </w:r>
    </w:p>
    <w:p w:rsidR="00D01F2C" w:rsidRPr="003D1EEE" w:rsidRDefault="00D01F2C" w:rsidP="00D01F2C">
      <w:pPr>
        <w:numPr>
          <w:ilvl w:val="0"/>
          <w:numId w:val="7"/>
        </w:numPr>
        <w:tabs>
          <w:tab w:val="left" w:pos="993"/>
        </w:tabs>
        <w:spacing w:line="240" w:lineRule="auto"/>
        <w:ind w:left="0"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rPr>
        <w:t xml:space="preserve">использования существующих строений животноводческих </w:t>
      </w:r>
      <w:r w:rsidRPr="003D1EEE">
        <w:rPr>
          <w:rFonts w:eastAsia="Times New Roman"/>
          <w:color w:val="000000" w:themeColor="text1"/>
          <w:kern w:val="24"/>
          <w:sz w:val="28"/>
          <w:szCs w:val="28"/>
        </w:rPr>
        <w:br/>
        <w:t xml:space="preserve">ферм и пр. </w:t>
      </w:r>
    </w:p>
    <w:p w:rsidR="00D01F2C" w:rsidRPr="003D1EEE" w:rsidRDefault="00D01F2C" w:rsidP="00D01F2C">
      <w:pPr>
        <w:tabs>
          <w:tab w:val="left" w:pos="993"/>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Крестьянскими (фермерскими) хозяйствами в</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ряде регионов, в том числе в Калужской области, Республике Мордовия, Республике Татарстан, Ставропол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lastRenderedPageBreak/>
        <w:t>ском крае</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на средства гранта созданы роботизированные семейные животново</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ческие фермы молочного направления со средним надоем 7000 кг на корову.</w:t>
      </w:r>
    </w:p>
    <w:p w:rsidR="00D01F2C" w:rsidRPr="003D1EEE" w:rsidRDefault="00D01F2C" w:rsidP="00D01F2C">
      <w:pPr>
        <w:spacing w:line="240" w:lineRule="auto"/>
        <w:ind w:firstLine="708"/>
        <w:jc w:val="both"/>
        <w:rPr>
          <w:color w:val="000000" w:themeColor="text1"/>
          <w:kern w:val="24"/>
          <w:sz w:val="28"/>
          <w:szCs w:val="28"/>
        </w:rPr>
      </w:pPr>
      <w:r w:rsidRPr="003D1EEE">
        <w:rPr>
          <w:color w:val="000000" w:themeColor="text1"/>
          <w:kern w:val="24"/>
          <w:sz w:val="28"/>
          <w:szCs w:val="28"/>
        </w:rPr>
        <w:t>Для обеспечения реализации малыми формами хозяйствования проектов по созданию семейных животноводческих ферм</w:t>
      </w:r>
      <w:r w:rsidR="002B7A9E">
        <w:rPr>
          <w:color w:val="000000" w:themeColor="text1"/>
          <w:kern w:val="24"/>
          <w:sz w:val="28"/>
          <w:szCs w:val="28"/>
        </w:rPr>
        <w:t xml:space="preserve"> </w:t>
      </w:r>
      <w:r w:rsidRPr="003D1EEE">
        <w:rPr>
          <w:color w:val="000000" w:themeColor="text1"/>
          <w:kern w:val="24"/>
          <w:sz w:val="28"/>
          <w:szCs w:val="28"/>
        </w:rPr>
        <w:t xml:space="preserve"> ОАО «Россельхозбанк» разр</w:t>
      </w:r>
      <w:r w:rsidRPr="003D1EEE">
        <w:rPr>
          <w:color w:val="000000" w:themeColor="text1"/>
          <w:kern w:val="24"/>
          <w:sz w:val="28"/>
          <w:szCs w:val="28"/>
        </w:rPr>
        <w:t>а</w:t>
      </w:r>
      <w:r w:rsidRPr="003D1EEE">
        <w:rPr>
          <w:color w:val="000000" w:themeColor="text1"/>
          <w:kern w:val="24"/>
          <w:sz w:val="28"/>
          <w:szCs w:val="28"/>
        </w:rPr>
        <w:t xml:space="preserve">ботал специальную программу кредитования на создание семейных ферм и/или цехов по переработке продукции животноводства. </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кредиты предоставляются на срок до 15 лет с льготным периодом пог</w:t>
      </w:r>
      <w:r w:rsidRPr="003D1EEE">
        <w:rPr>
          <w:color w:val="000000" w:themeColor="text1"/>
          <w:kern w:val="24"/>
          <w:sz w:val="28"/>
          <w:szCs w:val="28"/>
        </w:rPr>
        <w:t>а</w:t>
      </w:r>
      <w:r w:rsidRPr="003D1EEE">
        <w:rPr>
          <w:color w:val="000000" w:themeColor="text1"/>
          <w:kern w:val="24"/>
          <w:sz w:val="28"/>
          <w:szCs w:val="28"/>
        </w:rPr>
        <w:t>шения основного долга – до 3 лет;</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целевое назначение кредита: строительство, реконструкция, модерниз</w:t>
      </w:r>
      <w:r w:rsidRPr="003D1EEE">
        <w:rPr>
          <w:color w:val="000000" w:themeColor="text1"/>
          <w:kern w:val="24"/>
          <w:sz w:val="28"/>
          <w:szCs w:val="28"/>
        </w:rPr>
        <w:t>а</w:t>
      </w:r>
      <w:r w:rsidRPr="003D1EEE">
        <w:rPr>
          <w:color w:val="000000" w:themeColor="text1"/>
          <w:kern w:val="24"/>
          <w:sz w:val="28"/>
          <w:szCs w:val="28"/>
        </w:rPr>
        <w:t>ция семейных ферм и цехов по переработке продукции животноводства; созд</w:t>
      </w:r>
      <w:r w:rsidRPr="003D1EEE">
        <w:rPr>
          <w:color w:val="000000" w:themeColor="text1"/>
          <w:kern w:val="24"/>
          <w:sz w:val="28"/>
          <w:szCs w:val="28"/>
        </w:rPr>
        <w:t>а</w:t>
      </w:r>
      <w:r w:rsidRPr="003D1EEE">
        <w:rPr>
          <w:color w:val="000000" w:themeColor="text1"/>
          <w:kern w:val="24"/>
          <w:sz w:val="28"/>
          <w:szCs w:val="28"/>
        </w:rPr>
        <w:t>ние системы водо-, электроснабжения и других объектов инженерной инфр</w:t>
      </w:r>
      <w:r w:rsidRPr="003D1EEE">
        <w:rPr>
          <w:color w:val="000000" w:themeColor="text1"/>
          <w:kern w:val="24"/>
          <w:sz w:val="28"/>
          <w:szCs w:val="28"/>
        </w:rPr>
        <w:t>а</w:t>
      </w:r>
      <w:r w:rsidRPr="003D1EEE">
        <w:rPr>
          <w:color w:val="000000" w:themeColor="text1"/>
          <w:kern w:val="24"/>
          <w:sz w:val="28"/>
          <w:szCs w:val="28"/>
        </w:rPr>
        <w:t>структуры и коммуникаций; на приобретение технологического оборудования для ферм и перерабатывающих цехов, приобретение сельхозтехники и спецтранспорта, сельскохозяйственных животных и птицы, приобретение кормов и пополнение оборотных средств.</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xml:space="preserve">- в обеспечение кредитов принимаются различные виды имущества, в том числе приобретаемое и возводимое за счет кредитов </w:t>
      </w:r>
      <w:r w:rsidR="007C16F0" w:rsidRPr="007C16F0">
        <w:rPr>
          <w:color w:val="000000" w:themeColor="text1"/>
          <w:kern w:val="24"/>
          <w:sz w:val="28"/>
          <w:szCs w:val="28"/>
        </w:rPr>
        <w:t>ОАО «Россельхозбанк»</w:t>
      </w:r>
      <w:r w:rsidRPr="003D1EEE">
        <w:rPr>
          <w:color w:val="000000" w:themeColor="text1"/>
          <w:kern w:val="24"/>
          <w:sz w:val="28"/>
          <w:szCs w:val="28"/>
        </w:rPr>
        <w:t>. В обеспечение также принимается залог имущества региональных и муниципал</w:t>
      </w:r>
      <w:r w:rsidRPr="003D1EEE">
        <w:rPr>
          <w:color w:val="000000" w:themeColor="text1"/>
          <w:kern w:val="24"/>
          <w:sz w:val="28"/>
          <w:szCs w:val="28"/>
        </w:rPr>
        <w:t>ь</w:t>
      </w:r>
      <w:r w:rsidRPr="003D1EEE">
        <w:rPr>
          <w:color w:val="000000" w:themeColor="text1"/>
          <w:kern w:val="24"/>
          <w:sz w:val="28"/>
          <w:szCs w:val="28"/>
        </w:rPr>
        <w:t>ных залоговых фондов, поручительства гарантийных фондов субъектов Росси</w:t>
      </w:r>
      <w:r w:rsidRPr="003D1EEE">
        <w:rPr>
          <w:color w:val="000000" w:themeColor="text1"/>
          <w:kern w:val="24"/>
          <w:sz w:val="28"/>
          <w:szCs w:val="28"/>
        </w:rPr>
        <w:t>й</w:t>
      </w:r>
      <w:r w:rsidRPr="003D1EEE">
        <w:rPr>
          <w:color w:val="000000" w:themeColor="text1"/>
          <w:kern w:val="24"/>
          <w:sz w:val="28"/>
          <w:szCs w:val="28"/>
        </w:rPr>
        <w:t>ской Федерации.</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Участникам программ развития</w:t>
      </w:r>
      <w:r w:rsidR="007C16F0">
        <w:rPr>
          <w:color w:val="000000" w:themeColor="text1"/>
          <w:kern w:val="24"/>
          <w:sz w:val="28"/>
          <w:szCs w:val="28"/>
        </w:rPr>
        <w:t xml:space="preserve"> семейных животноводческих ферм</w:t>
      </w:r>
      <w:r w:rsidR="007C16F0">
        <w:rPr>
          <w:color w:val="000000" w:themeColor="text1"/>
          <w:kern w:val="24"/>
          <w:sz w:val="28"/>
          <w:szCs w:val="28"/>
        </w:rPr>
        <w:br/>
      </w:r>
      <w:r w:rsidRPr="003D1EEE">
        <w:rPr>
          <w:color w:val="000000" w:themeColor="text1"/>
          <w:kern w:val="24"/>
          <w:sz w:val="28"/>
          <w:szCs w:val="28"/>
        </w:rPr>
        <w:t>ОАО «</w:t>
      </w:r>
      <w:proofErr w:type="spellStart"/>
      <w:r w:rsidRPr="003D1EEE">
        <w:rPr>
          <w:color w:val="000000" w:themeColor="text1"/>
          <w:kern w:val="24"/>
          <w:sz w:val="28"/>
          <w:szCs w:val="28"/>
        </w:rPr>
        <w:t>Россельхозбанком</w:t>
      </w:r>
      <w:proofErr w:type="spellEnd"/>
      <w:r w:rsidRPr="003D1EEE">
        <w:rPr>
          <w:color w:val="000000" w:themeColor="text1"/>
          <w:kern w:val="24"/>
          <w:sz w:val="28"/>
          <w:szCs w:val="28"/>
        </w:rPr>
        <w:t>» в 2014 году выдано только 66 краткосрочных и долг</w:t>
      </w:r>
      <w:r w:rsidRPr="003D1EEE">
        <w:rPr>
          <w:color w:val="000000" w:themeColor="text1"/>
          <w:kern w:val="24"/>
          <w:sz w:val="28"/>
          <w:szCs w:val="28"/>
        </w:rPr>
        <w:t>о</w:t>
      </w:r>
      <w:r w:rsidRPr="003D1EEE">
        <w:rPr>
          <w:color w:val="000000" w:themeColor="text1"/>
          <w:kern w:val="24"/>
          <w:sz w:val="28"/>
          <w:szCs w:val="28"/>
        </w:rPr>
        <w:t xml:space="preserve">срочных кредитов на общую сумму 196,3 </w:t>
      </w:r>
      <w:r w:rsidR="005E290F" w:rsidRPr="003D1EEE">
        <w:rPr>
          <w:color w:val="000000" w:themeColor="text1"/>
          <w:kern w:val="24"/>
          <w:sz w:val="28"/>
          <w:szCs w:val="28"/>
        </w:rPr>
        <w:t>млн</w:t>
      </w:r>
      <w:r w:rsidRPr="003D1EEE">
        <w:rPr>
          <w:color w:val="000000" w:themeColor="text1"/>
          <w:kern w:val="24"/>
          <w:sz w:val="28"/>
          <w:szCs w:val="28"/>
        </w:rPr>
        <w:t xml:space="preserve"> руб.</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итогам реализации мероприятий по развитию семейных животноводч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ских ферм в 2014 г. можно сделать следующие выводы:</w:t>
      </w:r>
    </w:p>
    <w:p w:rsidR="00D01F2C" w:rsidRPr="003D1EEE" w:rsidRDefault="00D01F2C" w:rsidP="00D01F2C">
      <w:pPr>
        <w:numPr>
          <w:ilvl w:val="0"/>
          <w:numId w:val="8"/>
        </w:numPr>
        <w:tabs>
          <w:tab w:val="left" w:pos="993"/>
        </w:tabs>
        <w:spacing w:line="240" w:lineRule="auto"/>
        <w:ind w:left="0" w:firstLine="709"/>
        <w:contextualSpacing/>
        <w:jc w:val="both"/>
        <w:rPr>
          <w:rFonts w:eastAsia="Times New Roman"/>
          <w:color w:val="000000" w:themeColor="text1"/>
          <w:kern w:val="24"/>
          <w:sz w:val="28"/>
          <w:szCs w:val="28"/>
        </w:rPr>
      </w:pPr>
      <w:r w:rsidRPr="003D1EEE">
        <w:rPr>
          <w:rFonts w:eastAsia="Times New Roman"/>
          <w:color w:val="000000" w:themeColor="text1"/>
          <w:kern w:val="24"/>
          <w:sz w:val="28"/>
          <w:szCs w:val="28"/>
        </w:rPr>
        <w:t>мероприятия по развитию семейных животноводческих ферм востреб</w:t>
      </w:r>
      <w:r w:rsidRPr="003D1EEE">
        <w:rPr>
          <w:rFonts w:eastAsia="Times New Roman"/>
          <w:color w:val="000000" w:themeColor="text1"/>
          <w:kern w:val="24"/>
          <w:sz w:val="28"/>
          <w:szCs w:val="28"/>
        </w:rPr>
        <w:t>о</w:t>
      </w:r>
      <w:r w:rsidRPr="003D1EEE">
        <w:rPr>
          <w:rFonts w:eastAsia="Times New Roman"/>
          <w:color w:val="000000" w:themeColor="text1"/>
          <w:kern w:val="24"/>
          <w:sz w:val="28"/>
          <w:szCs w:val="28"/>
        </w:rPr>
        <w:t>ваны в субъектах Российской Федерации</w:t>
      </w:r>
      <w:r w:rsidR="00457BF7">
        <w:rPr>
          <w:rFonts w:eastAsia="Times New Roman"/>
          <w:color w:val="000000" w:themeColor="text1"/>
          <w:kern w:val="24"/>
          <w:sz w:val="28"/>
          <w:szCs w:val="28"/>
        </w:rPr>
        <w:t xml:space="preserve"> </w:t>
      </w:r>
      <w:r w:rsidRPr="003D1EEE">
        <w:rPr>
          <w:rFonts w:eastAsia="Times New Roman"/>
          <w:color w:val="000000" w:themeColor="text1"/>
          <w:kern w:val="24"/>
          <w:sz w:val="28"/>
          <w:szCs w:val="28"/>
        </w:rPr>
        <w:t>и способствуют созданию в регионах новых постоянных рабочих мест в сельской местности;</w:t>
      </w:r>
    </w:p>
    <w:p w:rsidR="00D01F2C" w:rsidRPr="003D1EEE" w:rsidRDefault="00D01F2C" w:rsidP="00D01F2C">
      <w:pPr>
        <w:numPr>
          <w:ilvl w:val="0"/>
          <w:numId w:val="8"/>
        </w:numPr>
        <w:tabs>
          <w:tab w:val="left" w:pos="993"/>
        </w:tabs>
        <w:spacing w:line="240" w:lineRule="auto"/>
        <w:ind w:left="0" w:firstLine="709"/>
        <w:contextualSpacing/>
        <w:jc w:val="both"/>
        <w:rPr>
          <w:rFonts w:eastAsia="Times New Roman"/>
          <w:color w:val="000000" w:themeColor="text1"/>
          <w:kern w:val="24"/>
          <w:sz w:val="28"/>
          <w:szCs w:val="28"/>
        </w:rPr>
      </w:pPr>
      <w:r w:rsidRPr="003D1EEE">
        <w:rPr>
          <w:rFonts w:eastAsia="Times New Roman"/>
          <w:color w:val="000000" w:themeColor="text1"/>
          <w:kern w:val="24"/>
          <w:sz w:val="28"/>
          <w:szCs w:val="28"/>
        </w:rPr>
        <w:t>реализация мероприятий является мерой «зеленой корзины» и не подп</w:t>
      </w:r>
      <w:r w:rsidRPr="003D1EEE">
        <w:rPr>
          <w:rFonts w:eastAsia="Times New Roman"/>
          <w:color w:val="000000" w:themeColor="text1"/>
          <w:kern w:val="24"/>
          <w:sz w:val="28"/>
          <w:szCs w:val="28"/>
        </w:rPr>
        <w:t>а</w:t>
      </w:r>
      <w:r w:rsidRPr="003D1EEE">
        <w:rPr>
          <w:rFonts w:eastAsia="Times New Roman"/>
          <w:color w:val="000000" w:themeColor="text1"/>
          <w:kern w:val="24"/>
          <w:sz w:val="28"/>
          <w:szCs w:val="28"/>
        </w:rPr>
        <w:t>дает под ограничения в условиях членства Российской Федерации в ВТО;</w:t>
      </w:r>
    </w:p>
    <w:p w:rsidR="00D01F2C" w:rsidRPr="003D1EEE" w:rsidRDefault="00D01F2C" w:rsidP="00D01F2C">
      <w:pPr>
        <w:numPr>
          <w:ilvl w:val="0"/>
          <w:numId w:val="8"/>
        </w:numPr>
        <w:tabs>
          <w:tab w:val="left" w:pos="993"/>
        </w:tabs>
        <w:spacing w:line="240" w:lineRule="auto"/>
        <w:ind w:left="0" w:firstLine="709"/>
        <w:contextualSpacing/>
        <w:jc w:val="both"/>
        <w:rPr>
          <w:rFonts w:eastAsia="Times New Roman"/>
          <w:color w:val="000000" w:themeColor="text1"/>
          <w:kern w:val="24"/>
          <w:sz w:val="28"/>
          <w:szCs w:val="28"/>
        </w:rPr>
      </w:pPr>
      <w:r w:rsidRPr="003D1EEE">
        <w:rPr>
          <w:rFonts w:eastAsia="Times New Roman"/>
          <w:color w:val="000000" w:themeColor="text1"/>
          <w:kern w:val="24"/>
          <w:sz w:val="28"/>
          <w:szCs w:val="28"/>
        </w:rPr>
        <w:t>стоимость создания скотоместа крестьянскими (фермерскими) хозя</w:t>
      </w:r>
      <w:r w:rsidRPr="003D1EEE">
        <w:rPr>
          <w:rFonts w:eastAsia="Times New Roman"/>
          <w:color w:val="000000" w:themeColor="text1"/>
          <w:kern w:val="24"/>
          <w:sz w:val="28"/>
          <w:szCs w:val="28"/>
        </w:rPr>
        <w:t>й</w:t>
      </w:r>
      <w:r w:rsidRPr="003D1EEE">
        <w:rPr>
          <w:rFonts w:eastAsia="Times New Roman"/>
          <w:color w:val="000000" w:themeColor="text1"/>
          <w:kern w:val="24"/>
          <w:sz w:val="28"/>
          <w:szCs w:val="28"/>
        </w:rPr>
        <w:t>ствами, развивающими семейные животноводческие фермы, меньше в 2–4 раза по сравнению с ценой скотоместа в крупных сельскохозяйственных организац</w:t>
      </w:r>
      <w:r w:rsidRPr="003D1EEE">
        <w:rPr>
          <w:rFonts w:eastAsia="Times New Roman"/>
          <w:color w:val="000000" w:themeColor="text1"/>
          <w:kern w:val="24"/>
          <w:sz w:val="28"/>
          <w:szCs w:val="28"/>
        </w:rPr>
        <w:t>и</w:t>
      </w:r>
      <w:r w:rsidRPr="003D1EEE">
        <w:rPr>
          <w:rFonts w:eastAsia="Times New Roman"/>
          <w:color w:val="000000" w:themeColor="text1"/>
          <w:kern w:val="24"/>
          <w:sz w:val="28"/>
          <w:szCs w:val="28"/>
        </w:rPr>
        <w:t>ях (агрохолдингах).</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Мероприятия по развитию семейных животноводческих ферм целесоо</w:t>
      </w:r>
      <w:r w:rsidRPr="003D1EEE">
        <w:rPr>
          <w:rFonts w:eastAsia="Times New Roman"/>
          <w:color w:val="000000" w:themeColor="text1"/>
          <w:kern w:val="24"/>
          <w:sz w:val="28"/>
          <w:szCs w:val="28"/>
          <w:lang w:eastAsia="ru-RU"/>
        </w:rPr>
        <w:t>б</w:t>
      </w:r>
      <w:r w:rsidRPr="003D1EEE">
        <w:rPr>
          <w:rFonts w:eastAsia="Times New Roman"/>
          <w:color w:val="000000" w:themeColor="text1"/>
          <w:kern w:val="24"/>
          <w:sz w:val="28"/>
          <w:szCs w:val="28"/>
          <w:lang w:eastAsia="ru-RU"/>
        </w:rPr>
        <w:t>разно продолжать в течение всего периода реализации мероприятий Госуда</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ственной программы до 2020 года. Их успешному осуществлению способствов</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ло бы решение следующих проблем:</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1. </w:t>
      </w:r>
      <w:r w:rsidR="007C16F0">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азвитие кооперации между фермерскими хозяйствами и крупными предприятиями, наладившими</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каналы реализации продукции;</w:t>
      </w:r>
    </w:p>
    <w:p w:rsidR="00D01F2C" w:rsidRPr="003D1EEE" w:rsidRDefault="007C16F0" w:rsidP="00D01F2C">
      <w:pPr>
        <w:spacing w:line="240" w:lineRule="auto"/>
        <w:ind w:firstLine="709"/>
        <w:jc w:val="both"/>
        <w:rPr>
          <w:rFonts w:eastAsia="Times New Roman"/>
          <w:color w:val="000000" w:themeColor="text1"/>
          <w:kern w:val="24"/>
          <w:sz w:val="28"/>
          <w:szCs w:val="28"/>
          <w:lang w:eastAsia="ru-RU"/>
        </w:rPr>
      </w:pPr>
      <w:r>
        <w:rPr>
          <w:rFonts w:eastAsia="Times New Roman"/>
          <w:color w:val="000000" w:themeColor="text1"/>
          <w:kern w:val="24"/>
          <w:sz w:val="28"/>
          <w:szCs w:val="28"/>
          <w:lang w:eastAsia="ru-RU"/>
        </w:rPr>
        <w:t>2. с</w:t>
      </w:r>
      <w:r w:rsidR="00D01F2C" w:rsidRPr="003D1EEE">
        <w:rPr>
          <w:rFonts w:eastAsia="Times New Roman"/>
          <w:color w:val="000000" w:themeColor="text1"/>
          <w:kern w:val="24"/>
          <w:sz w:val="28"/>
          <w:szCs w:val="28"/>
          <w:lang w:eastAsia="ru-RU"/>
        </w:rPr>
        <w:t>оздание семейными животноводческими фермами сельскохозяйстве</w:t>
      </w:r>
      <w:r w:rsidR="00D01F2C" w:rsidRPr="003D1EEE">
        <w:rPr>
          <w:rFonts w:eastAsia="Times New Roman"/>
          <w:color w:val="000000" w:themeColor="text1"/>
          <w:kern w:val="24"/>
          <w:sz w:val="28"/>
          <w:szCs w:val="28"/>
          <w:lang w:eastAsia="ru-RU"/>
        </w:rPr>
        <w:t>н</w:t>
      </w:r>
      <w:r w:rsidR="00D01F2C" w:rsidRPr="003D1EEE">
        <w:rPr>
          <w:rFonts w:eastAsia="Times New Roman"/>
          <w:color w:val="000000" w:themeColor="text1"/>
          <w:kern w:val="24"/>
          <w:sz w:val="28"/>
          <w:szCs w:val="28"/>
          <w:lang w:eastAsia="ru-RU"/>
        </w:rPr>
        <w:t>ными потребительских кооперативов по переработке и реализации продукции;</w:t>
      </w:r>
    </w:p>
    <w:p w:rsidR="00D01F2C" w:rsidRPr="003D1EEE" w:rsidRDefault="007C16F0" w:rsidP="00D01F2C">
      <w:pPr>
        <w:spacing w:line="240" w:lineRule="auto"/>
        <w:ind w:firstLine="709"/>
        <w:jc w:val="both"/>
        <w:rPr>
          <w:rFonts w:eastAsia="Times New Roman"/>
          <w:color w:val="000000" w:themeColor="text1"/>
          <w:kern w:val="24"/>
          <w:sz w:val="28"/>
          <w:szCs w:val="28"/>
          <w:lang w:eastAsia="ru-RU"/>
        </w:rPr>
      </w:pPr>
      <w:r>
        <w:rPr>
          <w:rFonts w:eastAsia="Times New Roman"/>
          <w:color w:val="000000" w:themeColor="text1"/>
          <w:kern w:val="24"/>
          <w:sz w:val="28"/>
          <w:szCs w:val="28"/>
          <w:lang w:eastAsia="ru-RU"/>
        </w:rPr>
        <w:t>3. у</w:t>
      </w:r>
      <w:r w:rsidR="00D01F2C" w:rsidRPr="003D1EEE">
        <w:rPr>
          <w:rFonts w:eastAsia="Times New Roman"/>
          <w:color w:val="000000" w:themeColor="text1"/>
          <w:kern w:val="24"/>
          <w:sz w:val="28"/>
          <w:szCs w:val="28"/>
          <w:lang w:eastAsia="ru-RU"/>
        </w:rPr>
        <w:t>силение консультационной поддержки фермеров, прежде всего, в обл</w:t>
      </w:r>
      <w:r w:rsidR="00D01F2C" w:rsidRPr="003D1EEE">
        <w:rPr>
          <w:rFonts w:eastAsia="Times New Roman"/>
          <w:color w:val="000000" w:themeColor="text1"/>
          <w:kern w:val="24"/>
          <w:sz w:val="28"/>
          <w:szCs w:val="28"/>
          <w:lang w:eastAsia="ru-RU"/>
        </w:rPr>
        <w:t>а</w:t>
      </w:r>
      <w:r w:rsidR="00D01F2C" w:rsidRPr="003D1EEE">
        <w:rPr>
          <w:rFonts w:eastAsia="Times New Roman"/>
          <w:color w:val="000000" w:themeColor="text1"/>
          <w:kern w:val="24"/>
          <w:sz w:val="28"/>
          <w:szCs w:val="28"/>
          <w:lang w:eastAsia="ru-RU"/>
        </w:rPr>
        <w:t xml:space="preserve">сти технологии производства. </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p>
    <w:p w:rsidR="00D01F2C" w:rsidRPr="003D1EEE" w:rsidRDefault="00D01F2C" w:rsidP="00D01F2C">
      <w:pPr>
        <w:pStyle w:val="2d"/>
        <w:rPr>
          <w:color w:val="000000" w:themeColor="text1"/>
          <w:kern w:val="24"/>
        </w:rPr>
      </w:pPr>
      <w:bookmarkStart w:id="80" w:name="_Toc414550293"/>
      <w:bookmarkStart w:id="81" w:name="_Toc418862319"/>
      <w:r w:rsidRPr="003D1EEE">
        <w:rPr>
          <w:color w:val="000000" w:themeColor="text1"/>
          <w:kern w:val="24"/>
        </w:rPr>
        <w:lastRenderedPageBreak/>
        <w:t xml:space="preserve">5.5. Основное мероприятие «Государственная поддержка </w:t>
      </w:r>
      <w:r w:rsidRPr="003D1EEE">
        <w:rPr>
          <w:color w:val="000000" w:themeColor="text1"/>
          <w:kern w:val="24"/>
        </w:rPr>
        <w:br/>
        <w:t>кредитования малых форм хозяйствования»</w:t>
      </w:r>
      <w:bookmarkEnd w:id="80"/>
      <w:bookmarkEnd w:id="81"/>
    </w:p>
    <w:p w:rsidR="00D01F2C" w:rsidRPr="003D1EEE" w:rsidRDefault="00D01F2C" w:rsidP="00D01F2C">
      <w:pPr>
        <w:autoSpaceDE w:val="0"/>
        <w:autoSpaceDN w:val="0"/>
        <w:adjustRightInd w:val="0"/>
        <w:spacing w:line="240" w:lineRule="auto"/>
        <w:ind w:firstLine="709"/>
        <w:jc w:val="both"/>
        <w:rPr>
          <w:color w:val="000000" w:themeColor="text1"/>
          <w:kern w:val="24"/>
          <w:sz w:val="28"/>
          <w:szCs w:val="28"/>
          <w:lang w:eastAsia="ru-RU"/>
        </w:rPr>
      </w:pPr>
    </w:p>
    <w:p w:rsidR="00D01F2C" w:rsidRPr="003D1EEE" w:rsidRDefault="00D01F2C" w:rsidP="00D01F2C">
      <w:pPr>
        <w:autoSpaceDE w:val="0"/>
        <w:autoSpaceDN w:val="0"/>
        <w:adjustRightInd w:val="0"/>
        <w:spacing w:line="240" w:lineRule="auto"/>
        <w:ind w:firstLine="709"/>
        <w:jc w:val="both"/>
        <w:rPr>
          <w:color w:val="000000" w:themeColor="text1"/>
          <w:kern w:val="24"/>
          <w:sz w:val="28"/>
          <w:szCs w:val="28"/>
          <w:lang w:eastAsia="ru-RU"/>
        </w:rPr>
      </w:pPr>
      <w:r w:rsidRPr="003D1EEE">
        <w:rPr>
          <w:color w:val="000000" w:themeColor="text1"/>
          <w:kern w:val="24"/>
          <w:sz w:val="28"/>
          <w:szCs w:val="28"/>
          <w:lang w:eastAsia="ru-RU"/>
        </w:rPr>
        <w:t>Значительную долю кредитования малых форм хозяйствования занимает ОАО «Россельхозбанк»</w:t>
      </w:r>
      <w:r w:rsidR="00A10347">
        <w:rPr>
          <w:color w:val="000000" w:themeColor="text1"/>
          <w:kern w:val="24"/>
          <w:sz w:val="28"/>
          <w:szCs w:val="28"/>
          <w:lang w:eastAsia="ru-RU"/>
        </w:rPr>
        <w:t xml:space="preserve"> (далее – РСХБ)</w:t>
      </w:r>
      <w:r w:rsidRPr="003D1EEE">
        <w:rPr>
          <w:color w:val="000000" w:themeColor="text1"/>
          <w:kern w:val="24"/>
          <w:sz w:val="28"/>
          <w:szCs w:val="28"/>
          <w:lang w:eastAsia="ru-RU"/>
        </w:rPr>
        <w:t>.</w:t>
      </w:r>
    </w:p>
    <w:p w:rsidR="00D01F2C" w:rsidRPr="003D1EEE" w:rsidRDefault="00D01F2C" w:rsidP="00D01F2C">
      <w:pPr>
        <w:autoSpaceDE w:val="0"/>
        <w:autoSpaceDN w:val="0"/>
        <w:adjustRightInd w:val="0"/>
        <w:spacing w:line="240" w:lineRule="auto"/>
        <w:ind w:firstLine="709"/>
        <w:jc w:val="both"/>
        <w:rPr>
          <w:color w:val="000000" w:themeColor="text1"/>
          <w:kern w:val="24"/>
          <w:sz w:val="28"/>
          <w:szCs w:val="28"/>
          <w:lang w:eastAsia="ru-RU"/>
        </w:rPr>
      </w:pPr>
      <w:r w:rsidRPr="003D1EEE">
        <w:rPr>
          <w:color w:val="000000" w:themeColor="text1"/>
          <w:kern w:val="24"/>
          <w:sz w:val="28"/>
          <w:szCs w:val="28"/>
          <w:lang w:eastAsia="ru-RU"/>
        </w:rPr>
        <w:t xml:space="preserve">В </w:t>
      </w:r>
      <w:r w:rsidR="00A10347" w:rsidRPr="00A10347">
        <w:rPr>
          <w:color w:val="000000" w:themeColor="text1"/>
          <w:kern w:val="24"/>
          <w:sz w:val="28"/>
          <w:szCs w:val="28"/>
          <w:lang w:eastAsia="ru-RU"/>
        </w:rPr>
        <w:t>РСХБ</w:t>
      </w:r>
      <w:r w:rsidRPr="003D1EEE">
        <w:rPr>
          <w:color w:val="000000" w:themeColor="text1"/>
          <w:kern w:val="24"/>
          <w:sz w:val="28"/>
          <w:szCs w:val="28"/>
          <w:lang w:eastAsia="ru-RU"/>
        </w:rPr>
        <w:t xml:space="preserve"> действует ориентированная на </w:t>
      </w:r>
      <w:r w:rsidR="0006792D" w:rsidRPr="003D1EEE">
        <w:rPr>
          <w:color w:val="000000" w:themeColor="text1"/>
          <w:kern w:val="24"/>
          <w:sz w:val="28"/>
          <w:szCs w:val="28"/>
          <w:lang w:eastAsia="ru-RU"/>
        </w:rPr>
        <w:t>Государственную программу</w:t>
      </w:r>
      <w:r w:rsidRPr="003D1EEE">
        <w:rPr>
          <w:color w:val="000000" w:themeColor="text1"/>
          <w:kern w:val="24"/>
          <w:sz w:val="28"/>
          <w:szCs w:val="28"/>
          <w:lang w:eastAsia="ru-RU"/>
        </w:rPr>
        <w:t xml:space="preserve"> шир</w:t>
      </w:r>
      <w:r w:rsidRPr="003D1EEE">
        <w:rPr>
          <w:color w:val="000000" w:themeColor="text1"/>
          <w:kern w:val="24"/>
          <w:sz w:val="28"/>
          <w:szCs w:val="28"/>
          <w:lang w:eastAsia="ru-RU"/>
        </w:rPr>
        <w:t>о</w:t>
      </w:r>
      <w:r w:rsidRPr="003D1EEE">
        <w:rPr>
          <w:color w:val="000000" w:themeColor="text1"/>
          <w:kern w:val="24"/>
          <w:sz w:val="28"/>
          <w:szCs w:val="28"/>
          <w:lang w:eastAsia="ru-RU"/>
        </w:rPr>
        <w:t>кая линейка кредитных продуктов – более 70 кредитных продуктов для корпор</w:t>
      </w:r>
      <w:r w:rsidRPr="003D1EEE">
        <w:rPr>
          <w:color w:val="000000" w:themeColor="text1"/>
          <w:kern w:val="24"/>
          <w:sz w:val="28"/>
          <w:szCs w:val="28"/>
          <w:lang w:eastAsia="ru-RU"/>
        </w:rPr>
        <w:t>а</w:t>
      </w:r>
      <w:r w:rsidRPr="003D1EEE">
        <w:rPr>
          <w:color w:val="000000" w:themeColor="text1"/>
          <w:kern w:val="24"/>
          <w:sz w:val="28"/>
          <w:szCs w:val="28"/>
          <w:lang w:eastAsia="ru-RU"/>
        </w:rPr>
        <w:t>тивных клиентов, в том числе более 20 специальных продуктов для кредитования малых форм хозяйствования.</w:t>
      </w:r>
    </w:p>
    <w:p w:rsidR="00D01F2C" w:rsidRPr="003D1EEE" w:rsidRDefault="00D01F2C" w:rsidP="00D01F2C">
      <w:pPr>
        <w:autoSpaceDE w:val="0"/>
        <w:autoSpaceDN w:val="0"/>
        <w:adjustRightInd w:val="0"/>
        <w:spacing w:line="240" w:lineRule="auto"/>
        <w:ind w:firstLine="709"/>
        <w:jc w:val="both"/>
        <w:rPr>
          <w:color w:val="000000" w:themeColor="text1"/>
          <w:kern w:val="24"/>
          <w:sz w:val="28"/>
          <w:szCs w:val="28"/>
          <w:lang w:eastAsia="ru-RU"/>
        </w:rPr>
      </w:pPr>
      <w:r w:rsidRPr="003D1EEE">
        <w:rPr>
          <w:color w:val="000000" w:themeColor="text1"/>
          <w:kern w:val="24"/>
          <w:sz w:val="28"/>
          <w:szCs w:val="28"/>
          <w:lang w:eastAsia="ru-RU"/>
        </w:rPr>
        <w:t xml:space="preserve">Разработанные </w:t>
      </w:r>
      <w:r w:rsidR="00A10347" w:rsidRPr="00A10347">
        <w:rPr>
          <w:color w:val="000000" w:themeColor="text1"/>
          <w:kern w:val="24"/>
          <w:sz w:val="28"/>
          <w:szCs w:val="28"/>
          <w:lang w:eastAsia="ru-RU"/>
        </w:rPr>
        <w:t>РСХБ</w:t>
      </w:r>
      <w:r w:rsidRPr="003D1EEE">
        <w:rPr>
          <w:color w:val="000000" w:themeColor="text1"/>
          <w:kern w:val="24"/>
          <w:sz w:val="28"/>
          <w:szCs w:val="28"/>
          <w:lang w:eastAsia="ru-RU"/>
        </w:rPr>
        <w:t xml:space="preserve"> программы позволяют удовлетворить потребности малы</w:t>
      </w:r>
      <w:r w:rsidR="007C16F0">
        <w:rPr>
          <w:color w:val="000000" w:themeColor="text1"/>
          <w:kern w:val="24"/>
          <w:sz w:val="28"/>
          <w:szCs w:val="28"/>
          <w:lang w:eastAsia="ru-RU"/>
        </w:rPr>
        <w:t>х</w:t>
      </w:r>
      <w:r w:rsidRPr="003D1EEE">
        <w:rPr>
          <w:color w:val="000000" w:themeColor="text1"/>
          <w:kern w:val="24"/>
          <w:sz w:val="28"/>
          <w:szCs w:val="28"/>
          <w:lang w:eastAsia="ru-RU"/>
        </w:rPr>
        <w:t xml:space="preserve"> форм хозяйствования в доступных кредитных средствах, привлекаемых на всех этапах производства, переработки и реализации сельскохозяйственной пр</w:t>
      </w:r>
      <w:r w:rsidRPr="003D1EEE">
        <w:rPr>
          <w:color w:val="000000" w:themeColor="text1"/>
          <w:kern w:val="24"/>
          <w:sz w:val="28"/>
          <w:szCs w:val="28"/>
          <w:lang w:eastAsia="ru-RU"/>
        </w:rPr>
        <w:t>о</w:t>
      </w:r>
      <w:r w:rsidRPr="003D1EEE">
        <w:rPr>
          <w:color w:val="000000" w:themeColor="text1"/>
          <w:kern w:val="24"/>
          <w:sz w:val="28"/>
          <w:szCs w:val="28"/>
          <w:lang w:eastAsia="ru-RU"/>
        </w:rPr>
        <w:t>дукции, а также для осуществления мероприятий, связанных с расширением и модернизацией производства, внедрением новаций и современных технологий.</w:t>
      </w:r>
    </w:p>
    <w:p w:rsidR="00D01F2C" w:rsidRPr="003D1EEE" w:rsidRDefault="00D01F2C" w:rsidP="00D01F2C">
      <w:pPr>
        <w:tabs>
          <w:tab w:val="left" w:pos="0"/>
          <w:tab w:val="left" w:pos="993"/>
        </w:tabs>
        <w:spacing w:line="240" w:lineRule="auto"/>
        <w:ind w:firstLine="709"/>
        <w:jc w:val="both"/>
        <w:rPr>
          <w:color w:val="000000" w:themeColor="text1"/>
          <w:kern w:val="24"/>
          <w:sz w:val="28"/>
          <w:szCs w:val="28"/>
        </w:rPr>
      </w:pPr>
      <w:r w:rsidRPr="003D1EEE">
        <w:rPr>
          <w:color w:val="000000" w:themeColor="text1"/>
          <w:kern w:val="24"/>
          <w:sz w:val="28"/>
          <w:szCs w:val="28"/>
        </w:rPr>
        <w:t>Для максимального удовлетворения потребностей малых форм хозяйств</w:t>
      </w:r>
      <w:r w:rsidRPr="003D1EEE">
        <w:rPr>
          <w:color w:val="000000" w:themeColor="text1"/>
          <w:kern w:val="24"/>
          <w:sz w:val="28"/>
          <w:szCs w:val="28"/>
        </w:rPr>
        <w:t>о</w:t>
      </w:r>
      <w:r w:rsidRPr="003D1EEE">
        <w:rPr>
          <w:color w:val="000000" w:themeColor="text1"/>
          <w:kern w:val="24"/>
          <w:sz w:val="28"/>
          <w:szCs w:val="28"/>
        </w:rPr>
        <w:t xml:space="preserve">вания </w:t>
      </w:r>
      <w:r w:rsidR="00F53921" w:rsidRPr="00F53921">
        <w:rPr>
          <w:color w:val="000000" w:themeColor="text1"/>
          <w:kern w:val="24"/>
          <w:sz w:val="28"/>
          <w:szCs w:val="28"/>
        </w:rPr>
        <w:t>РСХБ</w:t>
      </w:r>
      <w:r w:rsidRPr="003D1EEE">
        <w:rPr>
          <w:color w:val="000000" w:themeColor="text1"/>
          <w:kern w:val="24"/>
          <w:sz w:val="28"/>
          <w:szCs w:val="28"/>
        </w:rPr>
        <w:t xml:space="preserve"> развивает продуктовую линейку с учетом следующих подходов:</w:t>
      </w:r>
    </w:p>
    <w:p w:rsidR="00D01F2C" w:rsidRPr="003D1EEE" w:rsidRDefault="00D01F2C" w:rsidP="00D01F2C">
      <w:pPr>
        <w:numPr>
          <w:ilvl w:val="0"/>
          <w:numId w:val="15"/>
        </w:numPr>
        <w:tabs>
          <w:tab w:val="left" w:pos="0"/>
        </w:tabs>
        <w:spacing w:line="240" w:lineRule="auto"/>
        <w:ind w:left="0" w:firstLine="709"/>
        <w:jc w:val="both"/>
        <w:rPr>
          <w:color w:val="000000" w:themeColor="text1"/>
          <w:kern w:val="24"/>
          <w:sz w:val="28"/>
          <w:szCs w:val="28"/>
        </w:rPr>
      </w:pPr>
      <w:r w:rsidRPr="003D1EEE">
        <w:rPr>
          <w:color w:val="000000" w:themeColor="text1"/>
          <w:kern w:val="24"/>
          <w:sz w:val="28"/>
          <w:szCs w:val="28"/>
        </w:rPr>
        <w:t>целевое ориентирование кредитных продуктов;</w:t>
      </w:r>
    </w:p>
    <w:p w:rsidR="00D01F2C" w:rsidRPr="003D1EEE" w:rsidRDefault="00D01F2C" w:rsidP="00D01F2C">
      <w:pPr>
        <w:numPr>
          <w:ilvl w:val="0"/>
          <w:numId w:val="15"/>
        </w:numPr>
        <w:tabs>
          <w:tab w:val="left" w:pos="0"/>
        </w:tabs>
        <w:spacing w:line="240" w:lineRule="auto"/>
        <w:ind w:left="0" w:firstLine="709"/>
        <w:jc w:val="both"/>
        <w:rPr>
          <w:color w:val="000000" w:themeColor="text1"/>
          <w:kern w:val="24"/>
          <w:sz w:val="28"/>
          <w:szCs w:val="28"/>
        </w:rPr>
      </w:pPr>
      <w:r w:rsidRPr="003D1EEE">
        <w:rPr>
          <w:color w:val="000000" w:themeColor="text1"/>
          <w:kern w:val="24"/>
          <w:sz w:val="28"/>
          <w:szCs w:val="28"/>
        </w:rPr>
        <w:t>сокращение сроков рассмотрения кредитных проектов;</w:t>
      </w:r>
    </w:p>
    <w:p w:rsidR="00D01F2C" w:rsidRPr="003D1EEE" w:rsidRDefault="00D01F2C" w:rsidP="00D01F2C">
      <w:pPr>
        <w:numPr>
          <w:ilvl w:val="0"/>
          <w:numId w:val="15"/>
        </w:numPr>
        <w:tabs>
          <w:tab w:val="left" w:pos="0"/>
        </w:tabs>
        <w:spacing w:line="240" w:lineRule="auto"/>
        <w:ind w:left="0" w:firstLine="709"/>
        <w:jc w:val="both"/>
        <w:rPr>
          <w:color w:val="000000" w:themeColor="text1"/>
          <w:kern w:val="24"/>
          <w:sz w:val="28"/>
          <w:szCs w:val="28"/>
        </w:rPr>
      </w:pPr>
      <w:r w:rsidRPr="003D1EEE">
        <w:rPr>
          <w:color w:val="000000" w:themeColor="text1"/>
          <w:kern w:val="24"/>
          <w:sz w:val="28"/>
          <w:szCs w:val="28"/>
        </w:rPr>
        <w:t>возможность использования управленческой отчетности при ра</w:t>
      </w:r>
      <w:r w:rsidRPr="003D1EEE">
        <w:rPr>
          <w:color w:val="000000" w:themeColor="text1"/>
          <w:kern w:val="24"/>
          <w:sz w:val="28"/>
          <w:szCs w:val="28"/>
        </w:rPr>
        <w:t>с</w:t>
      </w:r>
      <w:r w:rsidRPr="003D1EEE">
        <w:rPr>
          <w:color w:val="000000" w:themeColor="text1"/>
          <w:kern w:val="24"/>
          <w:sz w:val="28"/>
          <w:szCs w:val="28"/>
        </w:rPr>
        <w:t>смотрении кредитных проектов и применение гибких подходов к обеспечению;</w:t>
      </w:r>
    </w:p>
    <w:p w:rsidR="00D01F2C" w:rsidRPr="003D1EEE" w:rsidRDefault="00D01F2C" w:rsidP="00D01F2C">
      <w:pPr>
        <w:numPr>
          <w:ilvl w:val="0"/>
          <w:numId w:val="15"/>
        </w:numPr>
        <w:tabs>
          <w:tab w:val="left" w:pos="0"/>
        </w:tabs>
        <w:spacing w:line="240" w:lineRule="auto"/>
        <w:ind w:left="0" w:firstLine="709"/>
        <w:jc w:val="both"/>
        <w:rPr>
          <w:color w:val="000000" w:themeColor="text1"/>
          <w:kern w:val="24"/>
          <w:sz w:val="28"/>
          <w:szCs w:val="28"/>
        </w:rPr>
      </w:pPr>
      <w:r w:rsidRPr="003D1EEE">
        <w:rPr>
          <w:color w:val="000000" w:themeColor="text1"/>
          <w:kern w:val="24"/>
          <w:sz w:val="28"/>
          <w:szCs w:val="28"/>
        </w:rPr>
        <w:t>предложение продуктов экспресс-кредитования малого бизнеса, в том числе предусматривающих оформление кредитов на руководит</w:t>
      </w:r>
      <w:r w:rsidRPr="003D1EEE">
        <w:rPr>
          <w:color w:val="000000" w:themeColor="text1"/>
          <w:kern w:val="24"/>
          <w:sz w:val="28"/>
          <w:szCs w:val="28"/>
        </w:rPr>
        <w:t>е</w:t>
      </w:r>
      <w:r w:rsidRPr="003D1EEE">
        <w:rPr>
          <w:color w:val="000000" w:themeColor="text1"/>
          <w:kern w:val="24"/>
          <w:sz w:val="28"/>
          <w:szCs w:val="28"/>
        </w:rPr>
        <w:t>лей/собственников бизнеса;</w:t>
      </w:r>
    </w:p>
    <w:p w:rsidR="00D01F2C" w:rsidRPr="003D1EEE" w:rsidRDefault="00D01F2C" w:rsidP="00D01F2C">
      <w:pPr>
        <w:numPr>
          <w:ilvl w:val="0"/>
          <w:numId w:val="15"/>
        </w:numPr>
        <w:tabs>
          <w:tab w:val="left" w:pos="0"/>
        </w:tabs>
        <w:spacing w:line="240" w:lineRule="auto"/>
        <w:ind w:left="0" w:firstLine="709"/>
        <w:jc w:val="both"/>
        <w:rPr>
          <w:color w:val="000000" w:themeColor="text1"/>
          <w:kern w:val="24"/>
          <w:sz w:val="28"/>
          <w:szCs w:val="28"/>
        </w:rPr>
      </w:pPr>
      <w:r w:rsidRPr="003D1EEE">
        <w:rPr>
          <w:color w:val="000000" w:themeColor="text1"/>
          <w:kern w:val="24"/>
          <w:sz w:val="28"/>
          <w:szCs w:val="28"/>
        </w:rPr>
        <w:t>предложение специализированных кредитных продуктов, направле</w:t>
      </w:r>
      <w:r w:rsidRPr="003D1EEE">
        <w:rPr>
          <w:color w:val="000000" w:themeColor="text1"/>
          <w:kern w:val="24"/>
          <w:sz w:val="28"/>
          <w:szCs w:val="28"/>
        </w:rPr>
        <w:t>н</w:t>
      </w:r>
      <w:r w:rsidRPr="003D1EEE">
        <w:rPr>
          <w:color w:val="000000" w:themeColor="text1"/>
          <w:kern w:val="24"/>
          <w:sz w:val="28"/>
          <w:szCs w:val="28"/>
        </w:rPr>
        <w:t>ных на стимулирование развития сельхозкооперации;</w:t>
      </w:r>
    </w:p>
    <w:p w:rsidR="00D01F2C" w:rsidRPr="003D1EEE" w:rsidRDefault="00D01F2C" w:rsidP="00D01F2C">
      <w:pPr>
        <w:numPr>
          <w:ilvl w:val="0"/>
          <w:numId w:val="15"/>
        </w:numPr>
        <w:tabs>
          <w:tab w:val="left" w:pos="0"/>
        </w:tabs>
        <w:spacing w:line="240" w:lineRule="auto"/>
        <w:ind w:left="0" w:firstLine="709"/>
        <w:jc w:val="both"/>
        <w:rPr>
          <w:color w:val="000000" w:themeColor="text1"/>
          <w:kern w:val="24"/>
          <w:sz w:val="28"/>
          <w:szCs w:val="28"/>
        </w:rPr>
      </w:pPr>
      <w:r w:rsidRPr="003D1EEE">
        <w:rPr>
          <w:color w:val="000000" w:themeColor="text1"/>
          <w:kern w:val="24"/>
          <w:sz w:val="28"/>
          <w:szCs w:val="28"/>
        </w:rPr>
        <w:t>применение принципа «одного окна» при комплексном обслужив</w:t>
      </w:r>
      <w:r w:rsidRPr="003D1EEE">
        <w:rPr>
          <w:color w:val="000000" w:themeColor="text1"/>
          <w:kern w:val="24"/>
          <w:sz w:val="28"/>
          <w:szCs w:val="28"/>
        </w:rPr>
        <w:t>а</w:t>
      </w:r>
      <w:r w:rsidRPr="003D1EEE">
        <w:rPr>
          <w:color w:val="000000" w:themeColor="text1"/>
          <w:kern w:val="24"/>
          <w:sz w:val="28"/>
          <w:szCs w:val="28"/>
        </w:rPr>
        <w:t>нии малого бизнеса;</w:t>
      </w:r>
    </w:p>
    <w:p w:rsidR="00D01F2C" w:rsidRPr="003D1EEE" w:rsidRDefault="00D01F2C" w:rsidP="00D01F2C">
      <w:pPr>
        <w:numPr>
          <w:ilvl w:val="0"/>
          <w:numId w:val="15"/>
        </w:numPr>
        <w:tabs>
          <w:tab w:val="left" w:pos="0"/>
        </w:tabs>
        <w:spacing w:line="240" w:lineRule="auto"/>
        <w:ind w:left="0" w:firstLine="709"/>
        <w:jc w:val="both"/>
        <w:rPr>
          <w:color w:val="000000" w:themeColor="text1"/>
          <w:kern w:val="24"/>
          <w:sz w:val="28"/>
          <w:szCs w:val="28"/>
        </w:rPr>
      </w:pPr>
      <w:r w:rsidRPr="003D1EEE">
        <w:rPr>
          <w:color w:val="000000" w:themeColor="text1"/>
          <w:kern w:val="24"/>
          <w:sz w:val="28"/>
          <w:szCs w:val="28"/>
        </w:rPr>
        <w:t>введение линейки кредитных продуктов с длительными сроками кр</w:t>
      </w:r>
      <w:r w:rsidRPr="003D1EEE">
        <w:rPr>
          <w:color w:val="000000" w:themeColor="text1"/>
          <w:kern w:val="24"/>
          <w:sz w:val="28"/>
          <w:szCs w:val="28"/>
        </w:rPr>
        <w:t>е</w:t>
      </w:r>
      <w:r w:rsidRPr="003D1EEE">
        <w:rPr>
          <w:color w:val="000000" w:themeColor="text1"/>
          <w:kern w:val="24"/>
          <w:sz w:val="28"/>
          <w:szCs w:val="28"/>
        </w:rPr>
        <w:t>дитования с целью снижения долговой нагрузки на клиентов.</w:t>
      </w:r>
    </w:p>
    <w:p w:rsidR="00D01F2C" w:rsidRPr="003D1EEE" w:rsidRDefault="00D01F2C" w:rsidP="00D01F2C">
      <w:pPr>
        <w:tabs>
          <w:tab w:val="left" w:pos="0"/>
          <w:tab w:val="left" w:pos="993"/>
        </w:tabs>
        <w:spacing w:line="240" w:lineRule="auto"/>
        <w:ind w:firstLine="709"/>
        <w:jc w:val="both"/>
        <w:rPr>
          <w:color w:val="000000" w:themeColor="text1"/>
          <w:kern w:val="24"/>
          <w:sz w:val="28"/>
          <w:szCs w:val="28"/>
        </w:rPr>
      </w:pPr>
      <w:r w:rsidRPr="003D1EEE">
        <w:rPr>
          <w:color w:val="000000" w:themeColor="text1"/>
          <w:kern w:val="24"/>
          <w:sz w:val="28"/>
          <w:szCs w:val="28"/>
        </w:rPr>
        <w:t xml:space="preserve">Большинство кредитных продуктов </w:t>
      </w:r>
      <w:r w:rsidR="00F53921" w:rsidRPr="00F53921">
        <w:rPr>
          <w:color w:val="000000" w:themeColor="text1"/>
          <w:kern w:val="24"/>
          <w:sz w:val="28"/>
          <w:szCs w:val="28"/>
        </w:rPr>
        <w:t>РСХБ</w:t>
      </w:r>
      <w:r w:rsidRPr="003D1EEE">
        <w:rPr>
          <w:color w:val="000000" w:themeColor="text1"/>
          <w:kern w:val="24"/>
          <w:sz w:val="28"/>
          <w:szCs w:val="28"/>
        </w:rPr>
        <w:t xml:space="preserve"> предусматривают возможность использования поручительств гарантийных фондов, государственных и муниц</w:t>
      </w:r>
      <w:r w:rsidRPr="003D1EEE">
        <w:rPr>
          <w:color w:val="000000" w:themeColor="text1"/>
          <w:kern w:val="24"/>
          <w:sz w:val="28"/>
          <w:szCs w:val="28"/>
        </w:rPr>
        <w:t>и</w:t>
      </w:r>
      <w:r w:rsidRPr="003D1EEE">
        <w:rPr>
          <w:color w:val="000000" w:themeColor="text1"/>
          <w:kern w:val="24"/>
          <w:sz w:val="28"/>
          <w:szCs w:val="28"/>
        </w:rPr>
        <w:t>пальных гарантий.</w:t>
      </w:r>
    </w:p>
    <w:p w:rsidR="00D01F2C" w:rsidRPr="003D1EEE" w:rsidRDefault="00D01F2C" w:rsidP="00D01F2C">
      <w:pPr>
        <w:shd w:val="clear" w:color="auto" w:fill="FFFFFF"/>
        <w:spacing w:line="240" w:lineRule="auto"/>
        <w:ind w:firstLine="709"/>
        <w:jc w:val="both"/>
        <w:rPr>
          <w:noProof/>
          <w:color w:val="000000" w:themeColor="text1"/>
          <w:kern w:val="24"/>
          <w:sz w:val="28"/>
          <w:szCs w:val="28"/>
        </w:rPr>
      </w:pPr>
      <w:r w:rsidRPr="003D1EEE">
        <w:rPr>
          <w:color w:val="000000" w:themeColor="text1"/>
          <w:kern w:val="24"/>
          <w:sz w:val="28"/>
          <w:szCs w:val="28"/>
        </w:rPr>
        <w:t xml:space="preserve">В 2014 году в рамках </w:t>
      </w:r>
      <w:r w:rsidR="0006792D" w:rsidRPr="003D1EEE">
        <w:rPr>
          <w:color w:val="000000" w:themeColor="text1"/>
          <w:kern w:val="24"/>
          <w:sz w:val="28"/>
          <w:szCs w:val="28"/>
        </w:rPr>
        <w:t>Государственной программы</w:t>
      </w:r>
      <w:r w:rsidRPr="003D1EEE">
        <w:rPr>
          <w:color w:val="000000" w:themeColor="text1"/>
          <w:kern w:val="24"/>
          <w:sz w:val="28"/>
          <w:szCs w:val="28"/>
        </w:rPr>
        <w:t xml:space="preserve"> ОАО «Россельхозбанк» выдал 449 тыс. кредитов на общую сумму 454,0 млрд руб.</w:t>
      </w:r>
      <w:r w:rsidRPr="003D1EEE">
        <w:rPr>
          <w:noProof/>
          <w:color w:val="000000" w:themeColor="text1"/>
          <w:kern w:val="24"/>
          <w:sz w:val="28"/>
          <w:szCs w:val="28"/>
        </w:rPr>
        <w:t>, в том числе:</w:t>
      </w:r>
    </w:p>
    <w:p w:rsidR="00D01F2C" w:rsidRPr="003D1EEE" w:rsidRDefault="00D01F2C" w:rsidP="00D01F2C">
      <w:pPr>
        <w:numPr>
          <w:ilvl w:val="0"/>
          <w:numId w:val="1"/>
        </w:numPr>
        <w:shd w:val="clear" w:color="auto" w:fill="FFFFFF"/>
        <w:tabs>
          <w:tab w:val="left" w:pos="0"/>
        </w:tabs>
        <w:spacing w:line="240" w:lineRule="auto"/>
        <w:ind w:left="0" w:firstLine="709"/>
        <w:jc w:val="both"/>
        <w:rPr>
          <w:noProof/>
          <w:color w:val="000000" w:themeColor="text1"/>
          <w:kern w:val="24"/>
          <w:sz w:val="28"/>
          <w:szCs w:val="28"/>
        </w:rPr>
      </w:pPr>
      <w:r w:rsidRPr="003D1EEE">
        <w:rPr>
          <w:noProof/>
          <w:color w:val="000000" w:themeColor="text1"/>
          <w:kern w:val="24"/>
          <w:sz w:val="28"/>
          <w:szCs w:val="28"/>
        </w:rPr>
        <w:t xml:space="preserve">75,1% (340,9 млрд руб.) было выдано предприятиям и организациям АПК, </w:t>
      </w:r>
    </w:p>
    <w:p w:rsidR="00D01F2C" w:rsidRPr="003D1EEE" w:rsidRDefault="00D01F2C" w:rsidP="00D01F2C">
      <w:pPr>
        <w:numPr>
          <w:ilvl w:val="0"/>
          <w:numId w:val="1"/>
        </w:numPr>
        <w:shd w:val="clear" w:color="auto" w:fill="FFFFFF"/>
        <w:tabs>
          <w:tab w:val="left" w:pos="0"/>
        </w:tabs>
        <w:spacing w:line="240" w:lineRule="auto"/>
        <w:ind w:left="0" w:firstLine="709"/>
        <w:jc w:val="both"/>
        <w:rPr>
          <w:noProof/>
          <w:color w:val="000000" w:themeColor="text1"/>
          <w:kern w:val="24"/>
          <w:sz w:val="28"/>
          <w:szCs w:val="28"/>
        </w:rPr>
      </w:pPr>
      <w:r w:rsidRPr="003D1EEE">
        <w:rPr>
          <w:noProof/>
          <w:color w:val="000000" w:themeColor="text1"/>
          <w:kern w:val="24"/>
          <w:sz w:val="28"/>
          <w:szCs w:val="28"/>
        </w:rPr>
        <w:t xml:space="preserve">15,9% (72,1млрд руб.) - физическим лицам, проживающим в сельской местности и населенных пунктах с численностью до 100 тыс. человек, </w:t>
      </w:r>
    </w:p>
    <w:p w:rsidR="00D01F2C" w:rsidRPr="003D1EEE" w:rsidRDefault="00D01F2C" w:rsidP="00D01F2C">
      <w:pPr>
        <w:numPr>
          <w:ilvl w:val="0"/>
          <w:numId w:val="1"/>
        </w:numPr>
        <w:shd w:val="clear" w:color="auto" w:fill="FFFFFF"/>
        <w:tabs>
          <w:tab w:val="left" w:pos="0"/>
        </w:tabs>
        <w:spacing w:line="240" w:lineRule="auto"/>
        <w:ind w:left="0" w:firstLine="709"/>
        <w:jc w:val="both"/>
        <w:rPr>
          <w:noProof/>
          <w:color w:val="000000" w:themeColor="text1"/>
          <w:kern w:val="24"/>
          <w:sz w:val="28"/>
          <w:szCs w:val="28"/>
        </w:rPr>
      </w:pPr>
      <w:r w:rsidRPr="003D1EEE">
        <w:rPr>
          <w:noProof/>
          <w:color w:val="000000" w:themeColor="text1"/>
          <w:kern w:val="24"/>
          <w:sz w:val="28"/>
          <w:szCs w:val="28"/>
        </w:rPr>
        <w:t xml:space="preserve">5,6% (25,4 млрд руб.) – гражданам, ведущим личное подсобное хозяйство, </w:t>
      </w:r>
    </w:p>
    <w:p w:rsidR="00D01F2C" w:rsidRPr="003D1EEE" w:rsidRDefault="00D01F2C" w:rsidP="00D01F2C">
      <w:pPr>
        <w:numPr>
          <w:ilvl w:val="0"/>
          <w:numId w:val="1"/>
        </w:numPr>
        <w:shd w:val="clear" w:color="auto" w:fill="FFFFFF"/>
        <w:tabs>
          <w:tab w:val="left" w:pos="0"/>
        </w:tabs>
        <w:spacing w:line="240" w:lineRule="auto"/>
        <w:ind w:left="0" w:firstLine="709"/>
        <w:jc w:val="both"/>
        <w:rPr>
          <w:noProof/>
          <w:color w:val="000000" w:themeColor="text1"/>
          <w:kern w:val="24"/>
          <w:sz w:val="28"/>
          <w:szCs w:val="28"/>
        </w:rPr>
      </w:pPr>
      <w:r w:rsidRPr="003D1EEE">
        <w:rPr>
          <w:noProof/>
          <w:color w:val="000000" w:themeColor="text1"/>
          <w:kern w:val="24"/>
          <w:sz w:val="28"/>
          <w:szCs w:val="28"/>
        </w:rPr>
        <w:t xml:space="preserve">3,3% (14,8 млрд руб.) – крестьянским (фермерским) хозяйствам, </w:t>
      </w:r>
    </w:p>
    <w:p w:rsidR="00D01F2C" w:rsidRPr="003D1EEE" w:rsidRDefault="00D01F2C" w:rsidP="00D01F2C">
      <w:pPr>
        <w:numPr>
          <w:ilvl w:val="0"/>
          <w:numId w:val="1"/>
        </w:numPr>
        <w:shd w:val="clear" w:color="auto" w:fill="FFFFFF"/>
        <w:tabs>
          <w:tab w:val="left" w:pos="0"/>
        </w:tabs>
        <w:spacing w:line="240" w:lineRule="auto"/>
        <w:ind w:left="0" w:firstLine="709"/>
        <w:jc w:val="both"/>
        <w:rPr>
          <w:noProof/>
          <w:color w:val="000000" w:themeColor="text1"/>
          <w:kern w:val="24"/>
          <w:sz w:val="28"/>
          <w:szCs w:val="28"/>
        </w:rPr>
      </w:pPr>
      <w:r w:rsidRPr="003D1EEE">
        <w:rPr>
          <w:noProof/>
          <w:color w:val="000000" w:themeColor="text1"/>
          <w:kern w:val="24"/>
          <w:sz w:val="28"/>
          <w:szCs w:val="28"/>
        </w:rPr>
        <w:t>0,2% (0,8 млрд руб.) – сельскохозяйственным потребительским кооперативам.</w:t>
      </w:r>
    </w:p>
    <w:p w:rsidR="00D01F2C" w:rsidRPr="003D1EEE" w:rsidRDefault="00D01F2C" w:rsidP="008F3F26">
      <w:pPr>
        <w:tabs>
          <w:tab w:val="left" w:pos="3705"/>
        </w:tabs>
        <w:spacing w:line="240" w:lineRule="auto"/>
        <w:ind w:firstLine="709"/>
        <w:jc w:val="both"/>
        <w:rPr>
          <w:noProof/>
          <w:color w:val="000000" w:themeColor="text1"/>
          <w:kern w:val="24"/>
          <w:sz w:val="28"/>
          <w:szCs w:val="28"/>
        </w:rPr>
      </w:pPr>
      <w:r w:rsidRPr="003D1EEE">
        <w:rPr>
          <w:noProof/>
          <w:color w:val="000000" w:themeColor="text1"/>
          <w:kern w:val="24"/>
          <w:sz w:val="28"/>
          <w:szCs w:val="28"/>
        </w:rPr>
        <w:lastRenderedPageBreak/>
        <w:t>К 1 января 2015 года 45,4% кредитных вложений в АПК было сформировано за счет кредитов организациям – сельскохозяйственным товаропроизводителям.</w:t>
      </w:r>
    </w:p>
    <w:p w:rsidR="00D01F2C" w:rsidRPr="003D1EEE" w:rsidRDefault="00D01F2C" w:rsidP="008F3F26">
      <w:pPr>
        <w:tabs>
          <w:tab w:val="left" w:pos="3705"/>
        </w:tabs>
        <w:spacing w:line="240" w:lineRule="auto"/>
        <w:ind w:firstLine="709"/>
        <w:jc w:val="both"/>
        <w:rPr>
          <w:noProof/>
          <w:color w:val="000000" w:themeColor="text1"/>
          <w:kern w:val="24"/>
          <w:sz w:val="28"/>
          <w:szCs w:val="28"/>
        </w:rPr>
      </w:pPr>
      <w:r w:rsidRPr="003D1EEE">
        <w:rPr>
          <w:noProof/>
          <w:color w:val="000000" w:themeColor="text1"/>
          <w:kern w:val="24"/>
          <w:sz w:val="28"/>
          <w:szCs w:val="28"/>
        </w:rPr>
        <w:t xml:space="preserve">Доля кредитов гражданам, ведущим личное подсобное хозяйство, составила 7,5%, крестьянским (фермерским) хозяйствам </w:t>
      </w:r>
      <w:r w:rsidR="008A2E39">
        <w:rPr>
          <w:noProof/>
          <w:color w:val="000000" w:themeColor="text1"/>
          <w:kern w:val="24"/>
          <w:sz w:val="28"/>
          <w:szCs w:val="28"/>
        </w:rPr>
        <w:t>−</w:t>
      </w:r>
      <w:r w:rsidRPr="003D1EEE">
        <w:rPr>
          <w:noProof/>
          <w:color w:val="000000" w:themeColor="text1"/>
          <w:kern w:val="24"/>
          <w:sz w:val="28"/>
          <w:szCs w:val="28"/>
        </w:rPr>
        <w:t xml:space="preserve"> 4,8%. В структуре вложений в АПК на кредиты предприятиям пищевой и перерабатывающей промышленности приходится 13,9%, предприятиям, обслуживающим АПК,</w:t>
      </w:r>
      <w:r w:rsidR="008A2E39">
        <w:rPr>
          <w:noProof/>
          <w:color w:val="000000" w:themeColor="text1"/>
          <w:kern w:val="24"/>
          <w:sz w:val="28"/>
          <w:szCs w:val="28"/>
        </w:rPr>
        <w:t xml:space="preserve"> −</w:t>
      </w:r>
      <w:r w:rsidRPr="003D1EEE">
        <w:rPr>
          <w:noProof/>
          <w:color w:val="000000" w:themeColor="text1"/>
          <w:kern w:val="24"/>
          <w:sz w:val="28"/>
          <w:szCs w:val="28"/>
        </w:rPr>
        <w:t xml:space="preserve"> 1,0%.</w:t>
      </w:r>
    </w:p>
    <w:p w:rsidR="00D01F2C" w:rsidRPr="003D1EEE" w:rsidRDefault="00D01F2C" w:rsidP="008F3F26">
      <w:pPr>
        <w:tabs>
          <w:tab w:val="left" w:pos="3705"/>
        </w:tabs>
        <w:spacing w:line="240" w:lineRule="auto"/>
        <w:ind w:firstLine="709"/>
        <w:jc w:val="both"/>
        <w:rPr>
          <w:noProof/>
          <w:color w:val="000000" w:themeColor="text1"/>
          <w:kern w:val="24"/>
          <w:sz w:val="28"/>
          <w:szCs w:val="28"/>
        </w:rPr>
      </w:pPr>
      <w:r w:rsidRPr="003D1EEE">
        <w:rPr>
          <w:noProof/>
          <w:color w:val="000000" w:themeColor="text1"/>
          <w:kern w:val="24"/>
          <w:sz w:val="28"/>
          <w:szCs w:val="28"/>
        </w:rPr>
        <w:t xml:space="preserve">Средний размер кредита, выданного малым формам хозяйствования составил от 3,3 </w:t>
      </w:r>
      <w:r w:rsidR="005E290F" w:rsidRPr="003D1EEE">
        <w:rPr>
          <w:noProof/>
          <w:color w:val="000000" w:themeColor="text1"/>
          <w:kern w:val="24"/>
          <w:sz w:val="28"/>
          <w:szCs w:val="28"/>
        </w:rPr>
        <w:t>млн</w:t>
      </w:r>
      <w:r w:rsidRPr="003D1EEE">
        <w:rPr>
          <w:noProof/>
          <w:color w:val="000000" w:themeColor="text1"/>
          <w:kern w:val="24"/>
          <w:sz w:val="28"/>
          <w:szCs w:val="28"/>
        </w:rPr>
        <w:t xml:space="preserve"> руб. по крест</w:t>
      </w:r>
      <w:r w:rsidR="007C16F0">
        <w:rPr>
          <w:noProof/>
          <w:color w:val="000000" w:themeColor="text1"/>
          <w:kern w:val="24"/>
          <w:sz w:val="28"/>
          <w:szCs w:val="28"/>
        </w:rPr>
        <w:t>ьянским (фермерским) хозяйствам</w:t>
      </w:r>
      <w:r w:rsidR="007C16F0">
        <w:rPr>
          <w:noProof/>
          <w:color w:val="000000" w:themeColor="text1"/>
          <w:kern w:val="24"/>
          <w:sz w:val="28"/>
          <w:szCs w:val="28"/>
        </w:rPr>
        <w:br/>
      </w:r>
      <w:r w:rsidRPr="003D1EEE">
        <w:rPr>
          <w:noProof/>
          <w:color w:val="000000" w:themeColor="text1"/>
          <w:kern w:val="24"/>
          <w:sz w:val="28"/>
          <w:szCs w:val="28"/>
        </w:rPr>
        <w:t xml:space="preserve">до 7,9 </w:t>
      </w:r>
      <w:r w:rsidR="005E290F" w:rsidRPr="003D1EEE">
        <w:rPr>
          <w:noProof/>
          <w:color w:val="000000" w:themeColor="text1"/>
          <w:kern w:val="24"/>
          <w:sz w:val="28"/>
          <w:szCs w:val="28"/>
        </w:rPr>
        <w:t>млн</w:t>
      </w:r>
      <w:r w:rsidRPr="003D1EEE">
        <w:rPr>
          <w:noProof/>
          <w:color w:val="000000" w:themeColor="text1"/>
          <w:kern w:val="24"/>
          <w:sz w:val="28"/>
          <w:szCs w:val="28"/>
        </w:rPr>
        <w:t xml:space="preserve"> руб. по сельскохозяйственным</w:t>
      </w:r>
      <w:r w:rsidR="007C16F0">
        <w:rPr>
          <w:noProof/>
          <w:color w:val="000000" w:themeColor="text1"/>
          <w:kern w:val="24"/>
          <w:sz w:val="28"/>
          <w:szCs w:val="28"/>
        </w:rPr>
        <w:t xml:space="preserve"> потребительским кооперативам (</w:t>
      </w:r>
      <w:r w:rsidR="0078065F">
        <w:rPr>
          <w:noProof/>
          <w:color w:val="000000" w:themeColor="text1"/>
          <w:kern w:val="24"/>
          <w:sz w:val="28"/>
          <w:szCs w:val="28"/>
        </w:rPr>
        <w:t>таблица</w:t>
      </w:r>
      <w:r w:rsidRPr="003D1EEE">
        <w:rPr>
          <w:noProof/>
          <w:color w:val="000000" w:themeColor="text1"/>
          <w:kern w:val="24"/>
          <w:sz w:val="28"/>
          <w:szCs w:val="28"/>
        </w:rPr>
        <w:t xml:space="preserve"> 5.6).</w:t>
      </w:r>
    </w:p>
    <w:p w:rsidR="00D01F2C" w:rsidRPr="003D1EEE" w:rsidRDefault="00D01F2C" w:rsidP="00D01F2C">
      <w:pPr>
        <w:tabs>
          <w:tab w:val="left" w:pos="3705"/>
        </w:tabs>
        <w:spacing w:before="120" w:line="240" w:lineRule="auto"/>
        <w:ind w:firstLine="709"/>
        <w:jc w:val="right"/>
        <w:rPr>
          <w:noProof/>
          <w:color w:val="000000" w:themeColor="text1"/>
          <w:kern w:val="24"/>
          <w:sz w:val="28"/>
          <w:szCs w:val="28"/>
        </w:rPr>
      </w:pPr>
      <w:r w:rsidRPr="003D1EEE">
        <w:rPr>
          <w:noProof/>
          <w:color w:val="000000" w:themeColor="text1"/>
          <w:kern w:val="24"/>
          <w:sz w:val="28"/>
          <w:szCs w:val="28"/>
        </w:rPr>
        <w:t>Таблица 5.6</w:t>
      </w:r>
    </w:p>
    <w:p w:rsidR="00D01F2C" w:rsidRPr="003D1EEE" w:rsidRDefault="00D01F2C" w:rsidP="00D01F2C">
      <w:pPr>
        <w:tabs>
          <w:tab w:val="left" w:pos="3705"/>
        </w:tabs>
        <w:spacing w:line="240" w:lineRule="auto"/>
        <w:ind w:firstLine="709"/>
        <w:jc w:val="right"/>
        <w:rPr>
          <w:noProof/>
          <w:color w:val="000000" w:themeColor="text1"/>
          <w:kern w:val="24"/>
          <w:sz w:val="16"/>
          <w:szCs w:val="16"/>
        </w:rPr>
      </w:pPr>
    </w:p>
    <w:p w:rsidR="00D01F2C" w:rsidRPr="003D1EEE" w:rsidRDefault="00D01F2C" w:rsidP="00D01F2C">
      <w:pPr>
        <w:tabs>
          <w:tab w:val="left" w:pos="3705"/>
        </w:tabs>
        <w:spacing w:line="240" w:lineRule="auto"/>
        <w:jc w:val="center"/>
        <w:rPr>
          <w:b/>
          <w:noProof/>
          <w:color w:val="000000" w:themeColor="text1"/>
          <w:kern w:val="24"/>
          <w:sz w:val="28"/>
          <w:szCs w:val="28"/>
        </w:rPr>
      </w:pPr>
      <w:r w:rsidRPr="003D1EEE">
        <w:rPr>
          <w:b/>
          <w:noProof/>
          <w:color w:val="000000" w:themeColor="text1"/>
          <w:kern w:val="24"/>
          <w:sz w:val="28"/>
          <w:szCs w:val="28"/>
        </w:rPr>
        <w:t>Средний размер кредита, выдаваемого ОАО «Россельхозбанк» крестьянским (фермерским) хозяйствам и сельскохозяйственным потребительским кооперативам</w:t>
      </w:r>
    </w:p>
    <w:p w:rsidR="00D01F2C" w:rsidRPr="003D1EEE" w:rsidRDefault="00D01F2C" w:rsidP="00D01F2C">
      <w:pPr>
        <w:tabs>
          <w:tab w:val="left" w:pos="3705"/>
        </w:tabs>
        <w:spacing w:line="240" w:lineRule="auto"/>
        <w:jc w:val="center"/>
        <w:rPr>
          <w:noProof/>
          <w:color w:val="000000" w:themeColor="text1"/>
          <w:kern w:val="24"/>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2"/>
        <w:gridCol w:w="2621"/>
        <w:gridCol w:w="2623"/>
      </w:tblGrid>
      <w:tr w:rsidR="00A217C8" w:rsidRPr="003D1EEE" w:rsidTr="00B05AF4">
        <w:tc>
          <w:tcPr>
            <w:tcW w:w="2377" w:type="pct"/>
            <w:vMerge w:val="restart"/>
            <w:shd w:val="clear" w:color="auto" w:fill="C6D9F1"/>
          </w:tcPr>
          <w:p w:rsidR="00D01F2C" w:rsidRPr="003D1EEE" w:rsidRDefault="00D01F2C" w:rsidP="00B05AF4">
            <w:pPr>
              <w:tabs>
                <w:tab w:val="left" w:pos="3705"/>
              </w:tabs>
              <w:spacing w:line="240" w:lineRule="auto"/>
              <w:jc w:val="center"/>
              <w:rPr>
                <w:rFonts w:eastAsia="Times New Roman"/>
                <w:b/>
                <w:noProof/>
                <w:color w:val="000000" w:themeColor="text1"/>
                <w:kern w:val="24"/>
                <w:sz w:val="24"/>
                <w:szCs w:val="24"/>
              </w:rPr>
            </w:pPr>
          </w:p>
        </w:tc>
        <w:tc>
          <w:tcPr>
            <w:tcW w:w="2623" w:type="pct"/>
            <w:gridSpan w:val="2"/>
            <w:shd w:val="clear" w:color="auto" w:fill="C6D9F1"/>
            <w:vAlign w:val="center"/>
          </w:tcPr>
          <w:p w:rsidR="007C16F0" w:rsidRDefault="00D01F2C" w:rsidP="00B05AF4">
            <w:pPr>
              <w:tabs>
                <w:tab w:val="left" w:pos="3705"/>
              </w:tabs>
              <w:spacing w:line="240" w:lineRule="auto"/>
              <w:jc w:val="center"/>
              <w:rPr>
                <w:rFonts w:eastAsia="Times New Roman"/>
                <w:b/>
                <w:noProof/>
                <w:color w:val="000000" w:themeColor="text1"/>
                <w:kern w:val="24"/>
                <w:sz w:val="24"/>
                <w:szCs w:val="24"/>
              </w:rPr>
            </w:pPr>
            <w:r w:rsidRPr="003D1EEE">
              <w:rPr>
                <w:rFonts w:eastAsia="Times New Roman"/>
                <w:b/>
                <w:noProof/>
                <w:color w:val="000000" w:themeColor="text1"/>
                <w:kern w:val="24"/>
                <w:sz w:val="24"/>
                <w:szCs w:val="24"/>
              </w:rPr>
              <w:t xml:space="preserve">Средний размер кредита по состоянию </w:t>
            </w:r>
          </w:p>
          <w:p w:rsidR="00D01F2C" w:rsidRPr="003D1EEE" w:rsidRDefault="00D01F2C" w:rsidP="00B05AF4">
            <w:pPr>
              <w:tabs>
                <w:tab w:val="left" w:pos="3705"/>
              </w:tabs>
              <w:spacing w:line="240" w:lineRule="auto"/>
              <w:jc w:val="center"/>
              <w:rPr>
                <w:rFonts w:eastAsia="Times New Roman"/>
                <w:b/>
                <w:noProof/>
                <w:color w:val="000000" w:themeColor="text1"/>
                <w:kern w:val="24"/>
                <w:sz w:val="24"/>
                <w:szCs w:val="24"/>
              </w:rPr>
            </w:pPr>
            <w:r w:rsidRPr="003D1EEE">
              <w:rPr>
                <w:rFonts w:eastAsia="Times New Roman"/>
                <w:b/>
                <w:noProof/>
                <w:color w:val="000000" w:themeColor="text1"/>
                <w:kern w:val="24"/>
                <w:sz w:val="24"/>
                <w:szCs w:val="24"/>
              </w:rPr>
              <w:t xml:space="preserve">на 1 января 2015 г., </w:t>
            </w:r>
            <w:r w:rsidR="005E290F" w:rsidRPr="003D1EEE">
              <w:rPr>
                <w:rFonts w:eastAsia="Times New Roman"/>
                <w:b/>
                <w:noProof/>
                <w:color w:val="000000" w:themeColor="text1"/>
                <w:kern w:val="24"/>
                <w:sz w:val="24"/>
                <w:szCs w:val="24"/>
              </w:rPr>
              <w:t>млн</w:t>
            </w:r>
            <w:r w:rsidRPr="003D1EEE">
              <w:rPr>
                <w:rFonts w:eastAsia="Times New Roman"/>
                <w:b/>
                <w:noProof/>
                <w:color w:val="000000" w:themeColor="text1"/>
                <w:kern w:val="24"/>
                <w:sz w:val="24"/>
                <w:szCs w:val="24"/>
              </w:rPr>
              <w:t xml:space="preserve"> руб.</w:t>
            </w:r>
          </w:p>
        </w:tc>
      </w:tr>
      <w:tr w:rsidR="00A217C8" w:rsidRPr="003D1EEE" w:rsidTr="00B05AF4">
        <w:tc>
          <w:tcPr>
            <w:tcW w:w="2377" w:type="pct"/>
            <w:vMerge/>
            <w:shd w:val="clear" w:color="auto" w:fill="C6D9F1"/>
          </w:tcPr>
          <w:p w:rsidR="00D01F2C" w:rsidRPr="003D1EEE" w:rsidRDefault="00D01F2C" w:rsidP="00B05AF4">
            <w:pPr>
              <w:tabs>
                <w:tab w:val="left" w:pos="3705"/>
              </w:tabs>
              <w:spacing w:line="240" w:lineRule="auto"/>
              <w:jc w:val="center"/>
              <w:rPr>
                <w:rFonts w:eastAsia="Times New Roman"/>
                <w:b/>
                <w:noProof/>
                <w:color w:val="000000" w:themeColor="text1"/>
                <w:kern w:val="24"/>
                <w:sz w:val="24"/>
                <w:szCs w:val="24"/>
              </w:rPr>
            </w:pPr>
          </w:p>
        </w:tc>
        <w:tc>
          <w:tcPr>
            <w:tcW w:w="1311" w:type="pct"/>
            <w:shd w:val="clear" w:color="auto" w:fill="C6D9F1"/>
            <w:vAlign w:val="center"/>
          </w:tcPr>
          <w:p w:rsidR="00D01F2C" w:rsidRPr="003D1EEE" w:rsidRDefault="00D01F2C" w:rsidP="00B05AF4">
            <w:pPr>
              <w:tabs>
                <w:tab w:val="left" w:pos="3705"/>
              </w:tabs>
              <w:spacing w:line="240" w:lineRule="auto"/>
              <w:jc w:val="center"/>
              <w:rPr>
                <w:rFonts w:eastAsia="Times New Roman"/>
                <w:b/>
                <w:noProof/>
                <w:color w:val="000000" w:themeColor="text1"/>
                <w:kern w:val="24"/>
                <w:sz w:val="24"/>
                <w:szCs w:val="24"/>
              </w:rPr>
            </w:pPr>
            <w:r w:rsidRPr="003D1EEE">
              <w:rPr>
                <w:rFonts w:eastAsia="Times New Roman"/>
                <w:b/>
                <w:noProof/>
                <w:color w:val="000000" w:themeColor="text1"/>
                <w:kern w:val="24"/>
                <w:sz w:val="24"/>
                <w:szCs w:val="24"/>
              </w:rPr>
              <w:t xml:space="preserve">Краткосрочный </w:t>
            </w:r>
            <w:r w:rsidRPr="003D1EEE">
              <w:rPr>
                <w:rFonts w:eastAsia="Times New Roman"/>
                <w:b/>
                <w:noProof/>
                <w:color w:val="000000" w:themeColor="text1"/>
                <w:kern w:val="24"/>
                <w:sz w:val="24"/>
                <w:szCs w:val="24"/>
              </w:rPr>
              <w:br/>
              <w:t>(до года)</w:t>
            </w:r>
          </w:p>
        </w:tc>
        <w:tc>
          <w:tcPr>
            <w:tcW w:w="1311" w:type="pct"/>
            <w:shd w:val="clear" w:color="auto" w:fill="C6D9F1"/>
            <w:vAlign w:val="center"/>
          </w:tcPr>
          <w:p w:rsidR="00D01F2C" w:rsidRPr="003D1EEE" w:rsidRDefault="00D01F2C" w:rsidP="00B05AF4">
            <w:pPr>
              <w:tabs>
                <w:tab w:val="left" w:pos="3705"/>
              </w:tabs>
              <w:spacing w:line="240" w:lineRule="auto"/>
              <w:jc w:val="center"/>
              <w:rPr>
                <w:rFonts w:eastAsia="Times New Roman"/>
                <w:b/>
                <w:noProof/>
                <w:color w:val="000000" w:themeColor="text1"/>
                <w:kern w:val="24"/>
                <w:sz w:val="24"/>
                <w:szCs w:val="24"/>
              </w:rPr>
            </w:pPr>
            <w:r w:rsidRPr="003D1EEE">
              <w:rPr>
                <w:rFonts w:eastAsia="Times New Roman"/>
                <w:b/>
                <w:noProof/>
                <w:color w:val="000000" w:themeColor="text1"/>
                <w:kern w:val="24"/>
                <w:sz w:val="24"/>
                <w:szCs w:val="24"/>
              </w:rPr>
              <w:t>Долгосрочный (свыше года)</w:t>
            </w:r>
          </w:p>
        </w:tc>
      </w:tr>
      <w:tr w:rsidR="00A217C8" w:rsidRPr="003D1EEE" w:rsidTr="00B05AF4">
        <w:tc>
          <w:tcPr>
            <w:tcW w:w="2377" w:type="pct"/>
            <w:shd w:val="clear" w:color="auto" w:fill="auto"/>
            <w:vAlign w:val="center"/>
          </w:tcPr>
          <w:p w:rsidR="00D01F2C" w:rsidRPr="003D1EEE" w:rsidRDefault="00D01F2C" w:rsidP="00B05AF4">
            <w:pPr>
              <w:tabs>
                <w:tab w:val="left" w:pos="3705"/>
              </w:tabs>
              <w:spacing w:line="240" w:lineRule="auto"/>
              <w:rPr>
                <w:rFonts w:eastAsia="Times New Roman"/>
                <w:noProof/>
                <w:color w:val="000000" w:themeColor="text1"/>
                <w:kern w:val="24"/>
                <w:sz w:val="24"/>
                <w:szCs w:val="24"/>
              </w:rPr>
            </w:pPr>
            <w:r w:rsidRPr="003D1EEE">
              <w:rPr>
                <w:rFonts w:eastAsia="Times New Roman"/>
                <w:noProof/>
                <w:color w:val="000000" w:themeColor="text1"/>
                <w:kern w:val="24"/>
                <w:sz w:val="24"/>
                <w:szCs w:val="24"/>
              </w:rPr>
              <w:t>Крестьянские (фермерские) хозяйства</w:t>
            </w:r>
          </w:p>
        </w:tc>
        <w:tc>
          <w:tcPr>
            <w:tcW w:w="1311" w:type="pct"/>
            <w:shd w:val="clear" w:color="auto" w:fill="auto"/>
            <w:vAlign w:val="center"/>
          </w:tcPr>
          <w:p w:rsidR="00D01F2C" w:rsidRPr="003D1EEE" w:rsidRDefault="00D01F2C" w:rsidP="00B05AF4">
            <w:pPr>
              <w:tabs>
                <w:tab w:val="left" w:pos="3705"/>
              </w:tabs>
              <w:spacing w:line="240" w:lineRule="auto"/>
              <w:jc w:val="center"/>
              <w:rPr>
                <w:rFonts w:eastAsia="Times New Roman"/>
                <w:noProof/>
                <w:color w:val="000000" w:themeColor="text1"/>
                <w:kern w:val="24"/>
                <w:sz w:val="24"/>
                <w:szCs w:val="24"/>
              </w:rPr>
            </w:pPr>
            <w:r w:rsidRPr="003D1EEE">
              <w:rPr>
                <w:rFonts w:eastAsia="Times New Roman"/>
                <w:noProof/>
                <w:color w:val="000000" w:themeColor="text1"/>
                <w:kern w:val="24"/>
                <w:sz w:val="24"/>
                <w:szCs w:val="24"/>
              </w:rPr>
              <w:t>3,3</w:t>
            </w:r>
          </w:p>
        </w:tc>
        <w:tc>
          <w:tcPr>
            <w:tcW w:w="1311" w:type="pct"/>
            <w:shd w:val="clear" w:color="auto" w:fill="auto"/>
            <w:vAlign w:val="center"/>
          </w:tcPr>
          <w:p w:rsidR="00D01F2C" w:rsidRPr="003D1EEE" w:rsidRDefault="00D01F2C" w:rsidP="00B05AF4">
            <w:pPr>
              <w:tabs>
                <w:tab w:val="left" w:pos="3705"/>
              </w:tabs>
              <w:spacing w:line="240" w:lineRule="auto"/>
              <w:jc w:val="center"/>
              <w:rPr>
                <w:rFonts w:eastAsia="Times New Roman"/>
                <w:noProof/>
                <w:color w:val="000000" w:themeColor="text1"/>
                <w:kern w:val="24"/>
                <w:sz w:val="24"/>
                <w:szCs w:val="24"/>
              </w:rPr>
            </w:pPr>
            <w:r w:rsidRPr="003D1EEE">
              <w:rPr>
                <w:rFonts w:eastAsia="Times New Roman"/>
                <w:noProof/>
                <w:color w:val="000000" w:themeColor="text1"/>
                <w:kern w:val="24"/>
                <w:sz w:val="24"/>
                <w:szCs w:val="24"/>
              </w:rPr>
              <w:t>3,3</w:t>
            </w:r>
          </w:p>
        </w:tc>
      </w:tr>
      <w:tr w:rsidR="00A217C8" w:rsidRPr="003D1EEE" w:rsidTr="00B05AF4">
        <w:tc>
          <w:tcPr>
            <w:tcW w:w="2377" w:type="pct"/>
            <w:shd w:val="clear" w:color="auto" w:fill="auto"/>
            <w:vAlign w:val="center"/>
          </w:tcPr>
          <w:p w:rsidR="00D01F2C" w:rsidRPr="003D1EEE" w:rsidRDefault="00D01F2C" w:rsidP="00B05AF4">
            <w:pPr>
              <w:tabs>
                <w:tab w:val="left" w:pos="3705"/>
              </w:tabs>
              <w:spacing w:line="240" w:lineRule="auto"/>
              <w:rPr>
                <w:rFonts w:eastAsia="Times New Roman"/>
                <w:noProof/>
                <w:color w:val="000000" w:themeColor="text1"/>
                <w:kern w:val="24"/>
                <w:sz w:val="24"/>
                <w:szCs w:val="24"/>
              </w:rPr>
            </w:pPr>
            <w:r w:rsidRPr="003D1EEE">
              <w:rPr>
                <w:rFonts w:eastAsia="Times New Roman"/>
                <w:noProof/>
                <w:color w:val="000000" w:themeColor="text1"/>
                <w:kern w:val="24"/>
                <w:sz w:val="24"/>
                <w:szCs w:val="24"/>
              </w:rPr>
              <w:t>Сельскохозяйственные потребительские кооперативы</w:t>
            </w:r>
          </w:p>
        </w:tc>
        <w:tc>
          <w:tcPr>
            <w:tcW w:w="1311" w:type="pct"/>
            <w:shd w:val="clear" w:color="auto" w:fill="auto"/>
            <w:vAlign w:val="center"/>
          </w:tcPr>
          <w:p w:rsidR="00D01F2C" w:rsidRPr="003D1EEE" w:rsidRDefault="00D01F2C" w:rsidP="00B05AF4">
            <w:pPr>
              <w:tabs>
                <w:tab w:val="left" w:pos="3705"/>
              </w:tabs>
              <w:spacing w:line="240" w:lineRule="auto"/>
              <w:jc w:val="center"/>
              <w:rPr>
                <w:rFonts w:eastAsia="Times New Roman"/>
                <w:noProof/>
                <w:color w:val="000000" w:themeColor="text1"/>
                <w:kern w:val="24"/>
                <w:sz w:val="24"/>
                <w:szCs w:val="24"/>
              </w:rPr>
            </w:pPr>
            <w:r w:rsidRPr="003D1EEE">
              <w:rPr>
                <w:rFonts w:eastAsia="Times New Roman"/>
                <w:noProof/>
                <w:color w:val="000000" w:themeColor="text1"/>
                <w:kern w:val="24"/>
                <w:sz w:val="24"/>
                <w:szCs w:val="24"/>
              </w:rPr>
              <w:t>6,6</w:t>
            </w:r>
          </w:p>
        </w:tc>
        <w:tc>
          <w:tcPr>
            <w:tcW w:w="1311" w:type="pct"/>
            <w:shd w:val="clear" w:color="auto" w:fill="auto"/>
            <w:vAlign w:val="center"/>
          </w:tcPr>
          <w:p w:rsidR="00D01F2C" w:rsidRPr="003D1EEE" w:rsidRDefault="00D01F2C" w:rsidP="00B05AF4">
            <w:pPr>
              <w:tabs>
                <w:tab w:val="left" w:pos="3705"/>
              </w:tabs>
              <w:spacing w:line="240" w:lineRule="auto"/>
              <w:jc w:val="center"/>
              <w:rPr>
                <w:rFonts w:eastAsia="Times New Roman"/>
                <w:noProof/>
                <w:color w:val="000000" w:themeColor="text1"/>
                <w:kern w:val="24"/>
                <w:sz w:val="24"/>
                <w:szCs w:val="24"/>
              </w:rPr>
            </w:pPr>
            <w:r w:rsidRPr="003D1EEE">
              <w:rPr>
                <w:rFonts w:eastAsia="Times New Roman"/>
                <w:noProof/>
                <w:color w:val="000000" w:themeColor="text1"/>
                <w:kern w:val="24"/>
                <w:sz w:val="24"/>
                <w:szCs w:val="24"/>
              </w:rPr>
              <w:t>7,9</w:t>
            </w:r>
          </w:p>
        </w:tc>
      </w:tr>
      <w:tr w:rsidR="00D01F2C" w:rsidRPr="003D1EEE" w:rsidTr="00B05AF4">
        <w:tc>
          <w:tcPr>
            <w:tcW w:w="2377" w:type="pct"/>
            <w:shd w:val="clear" w:color="auto" w:fill="auto"/>
            <w:vAlign w:val="center"/>
          </w:tcPr>
          <w:p w:rsidR="00D01F2C" w:rsidRPr="003D1EEE" w:rsidRDefault="00457BF7" w:rsidP="00B05AF4">
            <w:pPr>
              <w:tabs>
                <w:tab w:val="left" w:pos="3705"/>
              </w:tabs>
              <w:spacing w:line="240" w:lineRule="auto"/>
              <w:rPr>
                <w:rFonts w:eastAsia="Times New Roman"/>
                <w:noProof/>
                <w:color w:val="000000" w:themeColor="text1"/>
                <w:kern w:val="24"/>
                <w:sz w:val="24"/>
                <w:szCs w:val="24"/>
              </w:rPr>
            </w:pPr>
            <w:r>
              <w:rPr>
                <w:rFonts w:eastAsia="Times New Roman"/>
                <w:noProof/>
                <w:color w:val="000000" w:themeColor="text1"/>
                <w:kern w:val="24"/>
                <w:sz w:val="24"/>
                <w:szCs w:val="24"/>
              </w:rPr>
              <w:t xml:space="preserve"> </w:t>
            </w:r>
            <w:r w:rsidR="00D01F2C" w:rsidRPr="003D1EEE">
              <w:rPr>
                <w:rFonts w:eastAsia="Times New Roman"/>
                <w:noProof/>
                <w:color w:val="000000" w:themeColor="text1"/>
                <w:kern w:val="24"/>
                <w:sz w:val="24"/>
                <w:szCs w:val="24"/>
              </w:rPr>
              <w:t>из них кредитные</w:t>
            </w:r>
          </w:p>
        </w:tc>
        <w:tc>
          <w:tcPr>
            <w:tcW w:w="1311" w:type="pct"/>
            <w:shd w:val="clear" w:color="auto" w:fill="auto"/>
            <w:vAlign w:val="center"/>
          </w:tcPr>
          <w:p w:rsidR="00D01F2C" w:rsidRPr="003D1EEE" w:rsidRDefault="00D01F2C" w:rsidP="00B05AF4">
            <w:pPr>
              <w:tabs>
                <w:tab w:val="left" w:pos="3705"/>
              </w:tabs>
              <w:spacing w:line="240" w:lineRule="auto"/>
              <w:jc w:val="center"/>
              <w:rPr>
                <w:rFonts w:eastAsia="Times New Roman"/>
                <w:noProof/>
                <w:color w:val="000000" w:themeColor="text1"/>
                <w:kern w:val="24"/>
                <w:sz w:val="24"/>
                <w:szCs w:val="24"/>
              </w:rPr>
            </w:pPr>
            <w:r w:rsidRPr="003D1EEE">
              <w:rPr>
                <w:rFonts w:eastAsia="Times New Roman"/>
                <w:noProof/>
                <w:color w:val="000000" w:themeColor="text1"/>
                <w:kern w:val="24"/>
                <w:sz w:val="24"/>
                <w:szCs w:val="24"/>
              </w:rPr>
              <w:t>6,3</w:t>
            </w:r>
          </w:p>
        </w:tc>
        <w:tc>
          <w:tcPr>
            <w:tcW w:w="1311" w:type="pct"/>
            <w:shd w:val="clear" w:color="auto" w:fill="auto"/>
            <w:vAlign w:val="center"/>
          </w:tcPr>
          <w:p w:rsidR="00D01F2C" w:rsidRPr="003D1EEE" w:rsidRDefault="00D01F2C" w:rsidP="00B05AF4">
            <w:pPr>
              <w:tabs>
                <w:tab w:val="left" w:pos="3705"/>
              </w:tabs>
              <w:spacing w:line="240" w:lineRule="auto"/>
              <w:jc w:val="center"/>
              <w:rPr>
                <w:rFonts w:eastAsia="Times New Roman"/>
                <w:noProof/>
                <w:color w:val="000000" w:themeColor="text1"/>
                <w:kern w:val="24"/>
                <w:sz w:val="24"/>
                <w:szCs w:val="24"/>
              </w:rPr>
            </w:pPr>
            <w:r w:rsidRPr="003D1EEE">
              <w:rPr>
                <w:rFonts w:eastAsia="Times New Roman"/>
                <w:noProof/>
                <w:color w:val="000000" w:themeColor="text1"/>
                <w:kern w:val="24"/>
                <w:sz w:val="24"/>
                <w:szCs w:val="24"/>
              </w:rPr>
              <w:t>5,0</w:t>
            </w:r>
          </w:p>
        </w:tc>
      </w:tr>
    </w:tbl>
    <w:p w:rsidR="00D01F2C" w:rsidRPr="003D1EEE" w:rsidRDefault="00D01F2C" w:rsidP="00D01F2C">
      <w:pPr>
        <w:spacing w:after="120"/>
        <w:rPr>
          <w:noProof/>
          <w:color w:val="000000" w:themeColor="text1"/>
          <w:kern w:val="24"/>
          <w:sz w:val="28"/>
          <w:szCs w:val="28"/>
        </w:rPr>
      </w:pPr>
    </w:p>
    <w:p w:rsidR="00D01F2C" w:rsidRPr="003D1EEE" w:rsidRDefault="00D01F2C" w:rsidP="008F3F26">
      <w:pPr>
        <w:tabs>
          <w:tab w:val="left" w:pos="3705"/>
        </w:tabs>
        <w:spacing w:line="240" w:lineRule="auto"/>
        <w:ind w:firstLine="709"/>
        <w:jc w:val="both"/>
        <w:rPr>
          <w:noProof/>
          <w:color w:val="000000" w:themeColor="text1"/>
          <w:kern w:val="24"/>
          <w:sz w:val="28"/>
          <w:szCs w:val="28"/>
        </w:rPr>
      </w:pPr>
      <w:r w:rsidRPr="003D1EEE">
        <w:rPr>
          <w:noProof/>
          <w:color w:val="000000" w:themeColor="text1"/>
          <w:kern w:val="24"/>
          <w:sz w:val="28"/>
          <w:szCs w:val="28"/>
        </w:rPr>
        <w:t xml:space="preserve">В </w:t>
      </w:r>
      <w:r w:rsidR="00F53921" w:rsidRPr="00F53921">
        <w:rPr>
          <w:noProof/>
          <w:color w:val="000000" w:themeColor="text1"/>
          <w:kern w:val="24"/>
          <w:sz w:val="28"/>
          <w:szCs w:val="28"/>
        </w:rPr>
        <w:t>РСХБ</w:t>
      </w:r>
      <w:r w:rsidR="00F53921">
        <w:rPr>
          <w:noProof/>
          <w:color w:val="000000" w:themeColor="text1"/>
          <w:kern w:val="24"/>
          <w:sz w:val="28"/>
          <w:szCs w:val="28"/>
        </w:rPr>
        <w:t xml:space="preserve"> </w:t>
      </w:r>
      <w:r w:rsidRPr="003D1EEE">
        <w:rPr>
          <w:noProof/>
          <w:color w:val="000000" w:themeColor="text1"/>
          <w:kern w:val="24"/>
          <w:sz w:val="28"/>
          <w:szCs w:val="28"/>
        </w:rPr>
        <w:t>отмечается существенный уровень проблемных долгов крест</w:t>
      </w:r>
      <w:r w:rsidR="007C16F0">
        <w:rPr>
          <w:noProof/>
          <w:color w:val="000000" w:themeColor="text1"/>
          <w:kern w:val="24"/>
          <w:sz w:val="28"/>
          <w:szCs w:val="28"/>
        </w:rPr>
        <w:t>ьянских (фермерских) хозяйств (</w:t>
      </w:r>
      <w:r w:rsidR="008A2E39">
        <w:rPr>
          <w:noProof/>
          <w:color w:val="000000" w:themeColor="text1"/>
          <w:kern w:val="24"/>
          <w:sz w:val="28"/>
          <w:szCs w:val="28"/>
        </w:rPr>
        <w:t>т</w:t>
      </w:r>
      <w:r w:rsidRPr="003D1EEE">
        <w:rPr>
          <w:noProof/>
          <w:color w:val="000000" w:themeColor="text1"/>
          <w:kern w:val="24"/>
          <w:sz w:val="28"/>
          <w:szCs w:val="28"/>
        </w:rPr>
        <w:t>аблица 5.7). Просроченная ссудная задолженность в общей сумме ссудной задолженности составляет 14,9%.</w:t>
      </w:r>
    </w:p>
    <w:p w:rsidR="00D01F2C" w:rsidRPr="003D1EEE" w:rsidRDefault="00D01F2C" w:rsidP="00D01F2C">
      <w:pPr>
        <w:tabs>
          <w:tab w:val="left" w:pos="3705"/>
        </w:tabs>
        <w:spacing w:line="240" w:lineRule="auto"/>
        <w:ind w:firstLine="709"/>
        <w:jc w:val="right"/>
        <w:rPr>
          <w:noProof/>
          <w:color w:val="000000" w:themeColor="text1"/>
          <w:kern w:val="24"/>
          <w:sz w:val="28"/>
          <w:szCs w:val="28"/>
        </w:rPr>
      </w:pPr>
    </w:p>
    <w:p w:rsidR="00D01F2C" w:rsidRPr="003D1EEE" w:rsidRDefault="00D01F2C" w:rsidP="00D01F2C">
      <w:pPr>
        <w:tabs>
          <w:tab w:val="left" w:pos="3705"/>
        </w:tabs>
        <w:spacing w:line="240" w:lineRule="auto"/>
        <w:ind w:firstLine="709"/>
        <w:jc w:val="right"/>
        <w:rPr>
          <w:noProof/>
          <w:color w:val="000000" w:themeColor="text1"/>
          <w:kern w:val="24"/>
          <w:sz w:val="28"/>
          <w:szCs w:val="28"/>
        </w:rPr>
      </w:pPr>
      <w:r w:rsidRPr="003D1EEE">
        <w:rPr>
          <w:noProof/>
          <w:color w:val="000000" w:themeColor="text1"/>
          <w:kern w:val="24"/>
          <w:sz w:val="28"/>
          <w:szCs w:val="28"/>
        </w:rPr>
        <w:t>Таблица 5.7</w:t>
      </w:r>
    </w:p>
    <w:p w:rsidR="00D01F2C" w:rsidRPr="003D1EEE" w:rsidRDefault="00D01F2C" w:rsidP="00D01F2C">
      <w:pPr>
        <w:tabs>
          <w:tab w:val="left" w:pos="3705"/>
        </w:tabs>
        <w:spacing w:line="240" w:lineRule="auto"/>
        <w:ind w:firstLine="709"/>
        <w:jc w:val="right"/>
        <w:rPr>
          <w:noProof/>
          <w:color w:val="000000" w:themeColor="text1"/>
          <w:kern w:val="24"/>
          <w:sz w:val="16"/>
          <w:szCs w:val="16"/>
        </w:rPr>
      </w:pPr>
    </w:p>
    <w:p w:rsidR="00D01F2C" w:rsidRPr="003D1EEE" w:rsidRDefault="00D01F2C" w:rsidP="00D01F2C">
      <w:pPr>
        <w:tabs>
          <w:tab w:val="left" w:pos="3705"/>
        </w:tabs>
        <w:spacing w:line="240" w:lineRule="auto"/>
        <w:jc w:val="center"/>
        <w:rPr>
          <w:b/>
          <w:noProof/>
          <w:color w:val="000000" w:themeColor="text1"/>
          <w:kern w:val="24"/>
          <w:sz w:val="28"/>
          <w:szCs w:val="28"/>
        </w:rPr>
      </w:pPr>
      <w:r w:rsidRPr="003D1EEE">
        <w:rPr>
          <w:b/>
          <w:noProof/>
          <w:color w:val="000000" w:themeColor="text1"/>
          <w:kern w:val="24"/>
          <w:sz w:val="28"/>
          <w:szCs w:val="28"/>
        </w:rPr>
        <w:t xml:space="preserve">Доля просроченной ссудной задолженности </w:t>
      </w:r>
      <w:r w:rsidRPr="003D1EEE">
        <w:rPr>
          <w:b/>
          <w:noProof/>
          <w:color w:val="000000" w:themeColor="text1"/>
          <w:kern w:val="24"/>
          <w:sz w:val="28"/>
          <w:szCs w:val="28"/>
        </w:rPr>
        <w:br/>
        <w:t>крестьянских (фермерских) хозяйств и сельскохозяйственных потребительских кооперативов</w:t>
      </w:r>
    </w:p>
    <w:p w:rsidR="00D01F2C" w:rsidRPr="003D1EEE" w:rsidRDefault="00D01F2C" w:rsidP="00D01F2C">
      <w:pPr>
        <w:tabs>
          <w:tab w:val="left" w:pos="3705"/>
        </w:tabs>
        <w:spacing w:line="240" w:lineRule="auto"/>
        <w:ind w:firstLine="709"/>
        <w:jc w:val="both"/>
        <w:rPr>
          <w:noProof/>
          <w:color w:val="000000" w:themeColor="text1"/>
          <w:kern w:val="24"/>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9"/>
        <w:gridCol w:w="2545"/>
        <w:gridCol w:w="1797"/>
        <w:gridCol w:w="2245"/>
      </w:tblGrid>
      <w:tr w:rsidR="00A217C8" w:rsidRPr="003D1EEE" w:rsidTr="00B05AF4">
        <w:trPr>
          <w:trHeight w:val="615"/>
        </w:trPr>
        <w:tc>
          <w:tcPr>
            <w:tcW w:w="1705" w:type="pct"/>
            <w:vMerge w:val="restart"/>
            <w:shd w:val="clear" w:color="auto" w:fill="C6D9F1"/>
            <w:vAlign w:val="center"/>
          </w:tcPr>
          <w:p w:rsidR="00D01F2C" w:rsidRPr="003D1EEE" w:rsidRDefault="00D01F2C" w:rsidP="00B05AF4">
            <w:pPr>
              <w:tabs>
                <w:tab w:val="left" w:pos="3705"/>
              </w:tabs>
              <w:spacing w:line="240" w:lineRule="auto"/>
              <w:jc w:val="center"/>
              <w:rPr>
                <w:rFonts w:eastAsia="Times New Roman"/>
                <w:b/>
                <w:noProof/>
                <w:color w:val="000000" w:themeColor="text1"/>
                <w:kern w:val="24"/>
                <w:sz w:val="24"/>
                <w:szCs w:val="24"/>
              </w:rPr>
            </w:pPr>
          </w:p>
        </w:tc>
        <w:tc>
          <w:tcPr>
            <w:tcW w:w="1273" w:type="pct"/>
            <w:vMerge w:val="restart"/>
            <w:shd w:val="clear" w:color="auto" w:fill="C6D9F1"/>
            <w:vAlign w:val="center"/>
          </w:tcPr>
          <w:p w:rsidR="00D01F2C" w:rsidRPr="003D1EEE" w:rsidRDefault="00D01F2C" w:rsidP="00B05AF4">
            <w:pPr>
              <w:tabs>
                <w:tab w:val="left" w:pos="3705"/>
              </w:tabs>
              <w:spacing w:line="240" w:lineRule="auto"/>
              <w:jc w:val="center"/>
              <w:rPr>
                <w:rFonts w:eastAsia="Times New Roman"/>
                <w:b/>
                <w:noProof/>
                <w:color w:val="000000" w:themeColor="text1"/>
                <w:kern w:val="24"/>
                <w:sz w:val="24"/>
                <w:szCs w:val="24"/>
              </w:rPr>
            </w:pPr>
            <w:r w:rsidRPr="003D1EEE">
              <w:rPr>
                <w:rFonts w:eastAsia="Times New Roman"/>
                <w:b/>
                <w:noProof/>
                <w:color w:val="000000" w:themeColor="text1"/>
                <w:kern w:val="24"/>
                <w:sz w:val="24"/>
                <w:szCs w:val="24"/>
              </w:rPr>
              <w:t>Ссудная задолженность</w:t>
            </w:r>
          </w:p>
          <w:p w:rsidR="00D01F2C" w:rsidRPr="003D1EEE" w:rsidRDefault="00D01F2C" w:rsidP="00B05AF4">
            <w:pPr>
              <w:tabs>
                <w:tab w:val="left" w:pos="3705"/>
              </w:tabs>
              <w:spacing w:line="240" w:lineRule="auto"/>
              <w:jc w:val="center"/>
              <w:rPr>
                <w:rFonts w:eastAsia="Times New Roman"/>
                <w:b/>
                <w:noProof/>
                <w:color w:val="000000" w:themeColor="text1"/>
                <w:kern w:val="24"/>
                <w:sz w:val="24"/>
                <w:szCs w:val="24"/>
              </w:rPr>
            </w:pPr>
            <w:r w:rsidRPr="003D1EEE">
              <w:rPr>
                <w:rFonts w:eastAsia="Times New Roman"/>
                <w:b/>
                <w:noProof/>
                <w:color w:val="000000" w:themeColor="text1"/>
                <w:kern w:val="24"/>
                <w:sz w:val="24"/>
                <w:szCs w:val="24"/>
              </w:rPr>
              <w:t>на 1 января 2015 г., всего</w:t>
            </w:r>
          </w:p>
        </w:tc>
        <w:tc>
          <w:tcPr>
            <w:tcW w:w="2022" w:type="pct"/>
            <w:gridSpan w:val="2"/>
            <w:shd w:val="clear" w:color="auto" w:fill="C6D9F1"/>
            <w:vAlign w:val="center"/>
          </w:tcPr>
          <w:p w:rsidR="00D01F2C" w:rsidRPr="003D1EEE" w:rsidRDefault="00D01F2C" w:rsidP="00B05AF4">
            <w:pPr>
              <w:tabs>
                <w:tab w:val="left" w:pos="3705"/>
              </w:tabs>
              <w:spacing w:line="240" w:lineRule="auto"/>
              <w:jc w:val="center"/>
              <w:rPr>
                <w:rFonts w:eastAsia="Times New Roman"/>
                <w:b/>
                <w:noProof/>
                <w:color w:val="000000" w:themeColor="text1"/>
                <w:kern w:val="24"/>
                <w:sz w:val="24"/>
                <w:szCs w:val="24"/>
              </w:rPr>
            </w:pPr>
            <w:r w:rsidRPr="003D1EEE">
              <w:rPr>
                <w:rFonts w:eastAsia="Times New Roman"/>
                <w:b/>
                <w:noProof/>
                <w:color w:val="000000" w:themeColor="text1"/>
                <w:kern w:val="24"/>
                <w:sz w:val="24"/>
                <w:szCs w:val="24"/>
              </w:rPr>
              <w:t xml:space="preserve">из нее просроченная </w:t>
            </w:r>
          </w:p>
        </w:tc>
      </w:tr>
      <w:tr w:rsidR="00A217C8" w:rsidRPr="003D1EEE" w:rsidTr="00B05AF4">
        <w:tc>
          <w:tcPr>
            <w:tcW w:w="1705" w:type="pct"/>
            <w:vMerge/>
            <w:shd w:val="clear" w:color="auto" w:fill="C6D9F1"/>
          </w:tcPr>
          <w:p w:rsidR="00D01F2C" w:rsidRPr="003D1EEE" w:rsidRDefault="00D01F2C" w:rsidP="00B05AF4">
            <w:pPr>
              <w:tabs>
                <w:tab w:val="left" w:pos="3705"/>
              </w:tabs>
              <w:spacing w:line="240" w:lineRule="auto"/>
              <w:jc w:val="both"/>
              <w:rPr>
                <w:rFonts w:eastAsia="Times New Roman"/>
                <w:noProof/>
                <w:color w:val="000000" w:themeColor="text1"/>
                <w:kern w:val="24"/>
                <w:sz w:val="24"/>
                <w:szCs w:val="24"/>
              </w:rPr>
            </w:pPr>
          </w:p>
        </w:tc>
        <w:tc>
          <w:tcPr>
            <w:tcW w:w="1273" w:type="pct"/>
            <w:vMerge/>
            <w:shd w:val="clear" w:color="auto" w:fill="C6D9F1"/>
            <w:vAlign w:val="center"/>
          </w:tcPr>
          <w:p w:rsidR="00D01F2C" w:rsidRPr="003D1EEE" w:rsidRDefault="00D01F2C" w:rsidP="00B05AF4">
            <w:pPr>
              <w:tabs>
                <w:tab w:val="left" w:pos="3705"/>
              </w:tabs>
              <w:spacing w:line="240" w:lineRule="auto"/>
              <w:jc w:val="center"/>
              <w:rPr>
                <w:rFonts w:eastAsia="Times New Roman"/>
                <w:noProof/>
                <w:color w:val="000000" w:themeColor="text1"/>
                <w:kern w:val="24"/>
                <w:sz w:val="24"/>
                <w:szCs w:val="24"/>
              </w:rPr>
            </w:pPr>
          </w:p>
        </w:tc>
        <w:tc>
          <w:tcPr>
            <w:tcW w:w="899" w:type="pct"/>
            <w:shd w:val="clear" w:color="auto" w:fill="C6D9F1"/>
            <w:vAlign w:val="center"/>
          </w:tcPr>
          <w:p w:rsidR="00D01F2C" w:rsidRPr="003D1EEE" w:rsidRDefault="005E290F" w:rsidP="00B05AF4">
            <w:pPr>
              <w:tabs>
                <w:tab w:val="left" w:pos="3705"/>
              </w:tabs>
              <w:spacing w:line="240" w:lineRule="auto"/>
              <w:jc w:val="center"/>
              <w:rPr>
                <w:rFonts w:eastAsia="Times New Roman"/>
                <w:b/>
                <w:noProof/>
                <w:color w:val="000000" w:themeColor="text1"/>
                <w:kern w:val="24"/>
                <w:sz w:val="24"/>
                <w:szCs w:val="24"/>
              </w:rPr>
            </w:pPr>
            <w:r w:rsidRPr="003D1EEE">
              <w:rPr>
                <w:rFonts w:eastAsia="Times New Roman"/>
                <w:b/>
                <w:noProof/>
                <w:color w:val="000000" w:themeColor="text1"/>
                <w:kern w:val="24"/>
                <w:sz w:val="24"/>
                <w:szCs w:val="24"/>
              </w:rPr>
              <w:t>млн</w:t>
            </w:r>
            <w:r w:rsidR="00D01F2C" w:rsidRPr="003D1EEE">
              <w:rPr>
                <w:rFonts w:eastAsia="Times New Roman"/>
                <w:b/>
                <w:noProof/>
                <w:color w:val="000000" w:themeColor="text1"/>
                <w:kern w:val="24"/>
                <w:sz w:val="24"/>
                <w:szCs w:val="24"/>
              </w:rPr>
              <w:t xml:space="preserve"> руб.</w:t>
            </w:r>
          </w:p>
        </w:tc>
        <w:tc>
          <w:tcPr>
            <w:tcW w:w="1123" w:type="pct"/>
            <w:shd w:val="clear" w:color="auto" w:fill="C6D9F1"/>
            <w:vAlign w:val="center"/>
          </w:tcPr>
          <w:p w:rsidR="00D01F2C" w:rsidRPr="003D1EEE" w:rsidRDefault="00D01F2C" w:rsidP="00B05AF4">
            <w:pPr>
              <w:tabs>
                <w:tab w:val="left" w:pos="3705"/>
              </w:tabs>
              <w:spacing w:line="240" w:lineRule="auto"/>
              <w:jc w:val="center"/>
              <w:rPr>
                <w:rFonts w:eastAsia="Times New Roman"/>
                <w:b/>
                <w:noProof/>
                <w:color w:val="000000" w:themeColor="text1"/>
                <w:kern w:val="24"/>
                <w:sz w:val="24"/>
                <w:szCs w:val="24"/>
              </w:rPr>
            </w:pPr>
            <w:r w:rsidRPr="003D1EEE">
              <w:rPr>
                <w:rFonts w:eastAsia="Times New Roman"/>
                <w:b/>
                <w:noProof/>
                <w:color w:val="000000" w:themeColor="text1"/>
                <w:kern w:val="24"/>
                <w:sz w:val="24"/>
                <w:szCs w:val="24"/>
              </w:rPr>
              <w:t>в % к всего</w:t>
            </w:r>
          </w:p>
        </w:tc>
      </w:tr>
      <w:tr w:rsidR="00A217C8" w:rsidRPr="003D1EEE" w:rsidTr="00B05AF4">
        <w:tc>
          <w:tcPr>
            <w:tcW w:w="1705" w:type="pct"/>
            <w:shd w:val="clear" w:color="auto" w:fill="auto"/>
          </w:tcPr>
          <w:p w:rsidR="00D01F2C" w:rsidRPr="003D1EEE" w:rsidRDefault="00D01F2C" w:rsidP="00B05AF4">
            <w:pPr>
              <w:tabs>
                <w:tab w:val="left" w:pos="3705"/>
              </w:tabs>
              <w:spacing w:line="240" w:lineRule="auto"/>
              <w:jc w:val="both"/>
              <w:rPr>
                <w:rFonts w:eastAsia="Times New Roman"/>
                <w:noProof/>
                <w:color w:val="000000" w:themeColor="text1"/>
                <w:kern w:val="24"/>
                <w:sz w:val="24"/>
                <w:szCs w:val="24"/>
              </w:rPr>
            </w:pPr>
            <w:r w:rsidRPr="003D1EEE">
              <w:rPr>
                <w:rFonts w:eastAsia="Times New Roman"/>
                <w:noProof/>
                <w:color w:val="000000" w:themeColor="text1"/>
                <w:kern w:val="24"/>
                <w:sz w:val="24"/>
                <w:szCs w:val="24"/>
              </w:rPr>
              <w:t>Крестьянские (фермерские) хозяйства</w:t>
            </w:r>
          </w:p>
        </w:tc>
        <w:tc>
          <w:tcPr>
            <w:tcW w:w="1273" w:type="pct"/>
            <w:shd w:val="clear" w:color="auto" w:fill="auto"/>
            <w:vAlign w:val="center"/>
          </w:tcPr>
          <w:p w:rsidR="00D01F2C" w:rsidRPr="003D1EEE" w:rsidRDefault="00D01F2C" w:rsidP="00B05AF4">
            <w:pPr>
              <w:tabs>
                <w:tab w:val="left" w:pos="3705"/>
              </w:tabs>
              <w:spacing w:line="240" w:lineRule="auto"/>
              <w:jc w:val="center"/>
              <w:rPr>
                <w:rFonts w:eastAsia="Times New Roman"/>
                <w:noProof/>
                <w:color w:val="000000" w:themeColor="text1"/>
                <w:kern w:val="24"/>
                <w:sz w:val="24"/>
                <w:szCs w:val="24"/>
              </w:rPr>
            </w:pPr>
            <w:r w:rsidRPr="003D1EEE">
              <w:rPr>
                <w:rFonts w:eastAsia="Times New Roman"/>
                <w:noProof/>
                <w:color w:val="000000" w:themeColor="text1"/>
                <w:kern w:val="24"/>
                <w:sz w:val="24"/>
                <w:szCs w:val="24"/>
              </w:rPr>
              <w:t>50 448,9</w:t>
            </w:r>
          </w:p>
        </w:tc>
        <w:tc>
          <w:tcPr>
            <w:tcW w:w="899" w:type="pct"/>
            <w:shd w:val="clear" w:color="auto" w:fill="auto"/>
            <w:vAlign w:val="center"/>
          </w:tcPr>
          <w:p w:rsidR="00D01F2C" w:rsidRPr="003D1EEE" w:rsidRDefault="00D01F2C" w:rsidP="00B05AF4">
            <w:pPr>
              <w:tabs>
                <w:tab w:val="left" w:pos="3705"/>
              </w:tabs>
              <w:spacing w:line="240" w:lineRule="auto"/>
              <w:jc w:val="center"/>
              <w:rPr>
                <w:rFonts w:eastAsia="Times New Roman"/>
                <w:noProof/>
                <w:color w:val="000000" w:themeColor="text1"/>
                <w:kern w:val="24"/>
                <w:sz w:val="24"/>
                <w:szCs w:val="24"/>
              </w:rPr>
            </w:pPr>
            <w:r w:rsidRPr="003D1EEE">
              <w:rPr>
                <w:rFonts w:eastAsia="Times New Roman"/>
                <w:noProof/>
                <w:color w:val="000000" w:themeColor="text1"/>
                <w:kern w:val="24"/>
                <w:sz w:val="24"/>
                <w:szCs w:val="24"/>
              </w:rPr>
              <w:t>7 527,1</w:t>
            </w:r>
          </w:p>
        </w:tc>
        <w:tc>
          <w:tcPr>
            <w:tcW w:w="1123" w:type="pct"/>
            <w:shd w:val="clear" w:color="auto" w:fill="auto"/>
            <w:vAlign w:val="center"/>
          </w:tcPr>
          <w:p w:rsidR="00D01F2C" w:rsidRPr="003D1EEE" w:rsidRDefault="00D01F2C" w:rsidP="00B05AF4">
            <w:pPr>
              <w:tabs>
                <w:tab w:val="left" w:pos="3705"/>
              </w:tabs>
              <w:spacing w:line="240" w:lineRule="auto"/>
              <w:jc w:val="center"/>
              <w:rPr>
                <w:rFonts w:eastAsia="Times New Roman"/>
                <w:noProof/>
                <w:color w:val="000000" w:themeColor="text1"/>
                <w:kern w:val="24"/>
                <w:sz w:val="24"/>
                <w:szCs w:val="24"/>
              </w:rPr>
            </w:pPr>
            <w:r w:rsidRPr="003D1EEE">
              <w:rPr>
                <w:rFonts w:eastAsia="Times New Roman"/>
                <w:noProof/>
                <w:color w:val="000000" w:themeColor="text1"/>
                <w:kern w:val="24"/>
                <w:sz w:val="24"/>
                <w:szCs w:val="24"/>
              </w:rPr>
              <w:t>14,9</w:t>
            </w:r>
          </w:p>
        </w:tc>
      </w:tr>
      <w:tr w:rsidR="00A217C8" w:rsidRPr="003D1EEE" w:rsidTr="00B05AF4">
        <w:tc>
          <w:tcPr>
            <w:tcW w:w="1705" w:type="pct"/>
            <w:shd w:val="clear" w:color="auto" w:fill="auto"/>
          </w:tcPr>
          <w:p w:rsidR="00D01F2C" w:rsidRPr="003D1EEE" w:rsidRDefault="00D01F2C" w:rsidP="00B05AF4">
            <w:pPr>
              <w:tabs>
                <w:tab w:val="left" w:pos="3705"/>
              </w:tabs>
              <w:spacing w:line="240" w:lineRule="auto"/>
              <w:jc w:val="both"/>
              <w:rPr>
                <w:rFonts w:eastAsia="Times New Roman"/>
                <w:noProof/>
                <w:color w:val="000000" w:themeColor="text1"/>
                <w:kern w:val="24"/>
                <w:sz w:val="24"/>
                <w:szCs w:val="24"/>
              </w:rPr>
            </w:pPr>
            <w:r w:rsidRPr="003D1EEE">
              <w:rPr>
                <w:rFonts w:eastAsia="Times New Roman"/>
                <w:noProof/>
                <w:color w:val="000000" w:themeColor="text1"/>
                <w:kern w:val="24"/>
                <w:sz w:val="24"/>
                <w:szCs w:val="24"/>
              </w:rPr>
              <w:t>Сельскохозяйственные потребительские кооперативы</w:t>
            </w:r>
          </w:p>
        </w:tc>
        <w:tc>
          <w:tcPr>
            <w:tcW w:w="1273" w:type="pct"/>
            <w:shd w:val="clear" w:color="auto" w:fill="auto"/>
            <w:vAlign w:val="center"/>
          </w:tcPr>
          <w:p w:rsidR="00D01F2C" w:rsidRPr="003D1EEE" w:rsidRDefault="00D01F2C" w:rsidP="00B05AF4">
            <w:pPr>
              <w:tabs>
                <w:tab w:val="left" w:pos="3705"/>
              </w:tabs>
              <w:spacing w:line="240" w:lineRule="auto"/>
              <w:jc w:val="center"/>
              <w:rPr>
                <w:rFonts w:eastAsia="Times New Roman"/>
                <w:noProof/>
                <w:color w:val="000000" w:themeColor="text1"/>
                <w:kern w:val="24"/>
                <w:sz w:val="24"/>
                <w:szCs w:val="24"/>
              </w:rPr>
            </w:pPr>
            <w:r w:rsidRPr="003D1EEE">
              <w:rPr>
                <w:rFonts w:eastAsia="Times New Roman"/>
                <w:noProof/>
                <w:color w:val="000000" w:themeColor="text1"/>
                <w:kern w:val="24"/>
                <w:sz w:val="24"/>
                <w:szCs w:val="24"/>
              </w:rPr>
              <w:t>6 267,7</w:t>
            </w:r>
          </w:p>
        </w:tc>
        <w:tc>
          <w:tcPr>
            <w:tcW w:w="899" w:type="pct"/>
            <w:shd w:val="clear" w:color="auto" w:fill="auto"/>
            <w:vAlign w:val="center"/>
          </w:tcPr>
          <w:p w:rsidR="00D01F2C" w:rsidRPr="003D1EEE" w:rsidRDefault="00D01F2C" w:rsidP="00B05AF4">
            <w:pPr>
              <w:tabs>
                <w:tab w:val="left" w:pos="3705"/>
              </w:tabs>
              <w:spacing w:line="240" w:lineRule="auto"/>
              <w:jc w:val="center"/>
              <w:rPr>
                <w:rFonts w:eastAsia="Times New Roman"/>
                <w:noProof/>
                <w:color w:val="000000" w:themeColor="text1"/>
                <w:kern w:val="24"/>
                <w:sz w:val="24"/>
                <w:szCs w:val="24"/>
              </w:rPr>
            </w:pPr>
            <w:r w:rsidRPr="003D1EEE">
              <w:rPr>
                <w:rFonts w:eastAsia="Times New Roman"/>
                <w:noProof/>
                <w:color w:val="000000" w:themeColor="text1"/>
                <w:kern w:val="24"/>
                <w:sz w:val="24"/>
                <w:szCs w:val="24"/>
              </w:rPr>
              <w:t>2 332,3</w:t>
            </w:r>
          </w:p>
        </w:tc>
        <w:tc>
          <w:tcPr>
            <w:tcW w:w="1123" w:type="pct"/>
            <w:shd w:val="clear" w:color="auto" w:fill="auto"/>
            <w:vAlign w:val="center"/>
          </w:tcPr>
          <w:p w:rsidR="00D01F2C" w:rsidRPr="003D1EEE" w:rsidRDefault="00D01F2C" w:rsidP="00B05AF4">
            <w:pPr>
              <w:tabs>
                <w:tab w:val="left" w:pos="3705"/>
              </w:tabs>
              <w:spacing w:line="240" w:lineRule="auto"/>
              <w:jc w:val="center"/>
              <w:rPr>
                <w:rFonts w:eastAsia="Times New Roman"/>
                <w:noProof/>
                <w:color w:val="000000" w:themeColor="text1"/>
                <w:kern w:val="24"/>
                <w:sz w:val="24"/>
                <w:szCs w:val="24"/>
              </w:rPr>
            </w:pPr>
            <w:r w:rsidRPr="003D1EEE">
              <w:rPr>
                <w:rFonts w:eastAsia="Times New Roman"/>
                <w:noProof/>
                <w:color w:val="000000" w:themeColor="text1"/>
                <w:kern w:val="24"/>
                <w:sz w:val="24"/>
                <w:szCs w:val="24"/>
              </w:rPr>
              <w:t>37,2</w:t>
            </w:r>
          </w:p>
        </w:tc>
      </w:tr>
      <w:tr w:rsidR="00D01F2C" w:rsidRPr="003D1EEE" w:rsidTr="00B05AF4">
        <w:tc>
          <w:tcPr>
            <w:tcW w:w="1705" w:type="pct"/>
            <w:shd w:val="clear" w:color="auto" w:fill="auto"/>
          </w:tcPr>
          <w:p w:rsidR="00D01F2C" w:rsidRPr="003D1EEE" w:rsidRDefault="00457BF7" w:rsidP="00B05AF4">
            <w:pPr>
              <w:tabs>
                <w:tab w:val="left" w:pos="3705"/>
              </w:tabs>
              <w:spacing w:line="240" w:lineRule="auto"/>
              <w:jc w:val="both"/>
              <w:rPr>
                <w:rFonts w:eastAsia="Times New Roman"/>
                <w:noProof/>
                <w:color w:val="000000" w:themeColor="text1"/>
                <w:kern w:val="24"/>
                <w:sz w:val="24"/>
                <w:szCs w:val="24"/>
              </w:rPr>
            </w:pPr>
            <w:r>
              <w:rPr>
                <w:rFonts w:eastAsia="Times New Roman"/>
                <w:noProof/>
                <w:color w:val="000000" w:themeColor="text1"/>
                <w:kern w:val="24"/>
                <w:sz w:val="24"/>
                <w:szCs w:val="24"/>
              </w:rPr>
              <w:t xml:space="preserve"> </w:t>
            </w:r>
            <w:r w:rsidR="00D01F2C" w:rsidRPr="003D1EEE">
              <w:rPr>
                <w:rFonts w:eastAsia="Times New Roman"/>
                <w:noProof/>
                <w:color w:val="000000" w:themeColor="text1"/>
                <w:kern w:val="24"/>
                <w:sz w:val="24"/>
                <w:szCs w:val="24"/>
              </w:rPr>
              <w:t>из них кредитные</w:t>
            </w:r>
          </w:p>
        </w:tc>
        <w:tc>
          <w:tcPr>
            <w:tcW w:w="1273" w:type="pct"/>
            <w:shd w:val="clear" w:color="auto" w:fill="auto"/>
            <w:vAlign w:val="center"/>
          </w:tcPr>
          <w:p w:rsidR="00D01F2C" w:rsidRPr="003D1EEE" w:rsidRDefault="00D01F2C" w:rsidP="00B05AF4">
            <w:pPr>
              <w:tabs>
                <w:tab w:val="left" w:pos="3705"/>
              </w:tabs>
              <w:spacing w:line="240" w:lineRule="auto"/>
              <w:jc w:val="center"/>
              <w:rPr>
                <w:rFonts w:eastAsia="Times New Roman"/>
                <w:noProof/>
                <w:color w:val="000000" w:themeColor="text1"/>
                <w:kern w:val="24"/>
                <w:sz w:val="24"/>
                <w:szCs w:val="24"/>
              </w:rPr>
            </w:pPr>
            <w:r w:rsidRPr="003D1EEE">
              <w:rPr>
                <w:rFonts w:eastAsia="Times New Roman"/>
                <w:noProof/>
                <w:color w:val="000000" w:themeColor="text1"/>
                <w:kern w:val="24"/>
                <w:sz w:val="24"/>
                <w:szCs w:val="24"/>
              </w:rPr>
              <w:t>1 675,0</w:t>
            </w:r>
          </w:p>
        </w:tc>
        <w:tc>
          <w:tcPr>
            <w:tcW w:w="899" w:type="pct"/>
            <w:shd w:val="clear" w:color="auto" w:fill="auto"/>
            <w:vAlign w:val="center"/>
          </w:tcPr>
          <w:p w:rsidR="00D01F2C" w:rsidRPr="003D1EEE" w:rsidRDefault="00D01F2C" w:rsidP="00B05AF4">
            <w:pPr>
              <w:tabs>
                <w:tab w:val="left" w:pos="3705"/>
              </w:tabs>
              <w:spacing w:line="240" w:lineRule="auto"/>
              <w:jc w:val="center"/>
              <w:rPr>
                <w:rFonts w:eastAsia="Times New Roman"/>
                <w:noProof/>
                <w:color w:val="000000" w:themeColor="text1"/>
                <w:kern w:val="24"/>
                <w:sz w:val="24"/>
                <w:szCs w:val="24"/>
              </w:rPr>
            </w:pPr>
            <w:r w:rsidRPr="003D1EEE">
              <w:rPr>
                <w:rFonts w:eastAsia="Times New Roman"/>
                <w:noProof/>
                <w:color w:val="000000" w:themeColor="text1"/>
                <w:kern w:val="24"/>
                <w:sz w:val="24"/>
                <w:szCs w:val="24"/>
              </w:rPr>
              <w:t>454,9</w:t>
            </w:r>
          </w:p>
        </w:tc>
        <w:tc>
          <w:tcPr>
            <w:tcW w:w="1123" w:type="pct"/>
            <w:shd w:val="clear" w:color="auto" w:fill="auto"/>
            <w:vAlign w:val="center"/>
          </w:tcPr>
          <w:p w:rsidR="00D01F2C" w:rsidRPr="003D1EEE" w:rsidRDefault="00D01F2C" w:rsidP="00B05AF4">
            <w:pPr>
              <w:tabs>
                <w:tab w:val="left" w:pos="3705"/>
              </w:tabs>
              <w:spacing w:line="240" w:lineRule="auto"/>
              <w:jc w:val="center"/>
              <w:rPr>
                <w:rFonts w:eastAsia="Times New Roman"/>
                <w:noProof/>
                <w:color w:val="000000" w:themeColor="text1"/>
                <w:kern w:val="24"/>
                <w:sz w:val="24"/>
                <w:szCs w:val="24"/>
              </w:rPr>
            </w:pPr>
            <w:r w:rsidRPr="003D1EEE">
              <w:rPr>
                <w:rFonts w:eastAsia="Times New Roman"/>
                <w:noProof/>
                <w:color w:val="000000" w:themeColor="text1"/>
                <w:kern w:val="24"/>
                <w:sz w:val="24"/>
                <w:szCs w:val="24"/>
              </w:rPr>
              <w:t>27,2</w:t>
            </w:r>
          </w:p>
        </w:tc>
      </w:tr>
    </w:tbl>
    <w:p w:rsidR="00D01F2C" w:rsidRPr="003D1EEE" w:rsidRDefault="00D01F2C" w:rsidP="00D01F2C">
      <w:pPr>
        <w:tabs>
          <w:tab w:val="left" w:pos="3705"/>
        </w:tabs>
        <w:spacing w:line="240" w:lineRule="auto"/>
        <w:ind w:firstLine="709"/>
        <w:jc w:val="both"/>
        <w:rPr>
          <w:noProof/>
          <w:color w:val="000000" w:themeColor="text1"/>
          <w:kern w:val="24"/>
          <w:sz w:val="28"/>
          <w:szCs w:val="28"/>
        </w:rPr>
      </w:pP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Государственная поддержка кредитования малых форм хозяйствования осуществлялась путем субсидирования (возмещения) части затрат по обслуж</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ванию краткосрочных, среднесрочных и долгосрочных кредитов и займов, пр</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влеченных ими.</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В 2014 г. сумма </w:t>
      </w:r>
      <w:r w:rsidR="00AA13F2">
        <w:rPr>
          <w:rFonts w:eastAsia="Times New Roman"/>
          <w:color w:val="000000" w:themeColor="text1"/>
          <w:kern w:val="24"/>
          <w:sz w:val="28"/>
          <w:szCs w:val="28"/>
          <w:lang w:eastAsia="ru-RU"/>
        </w:rPr>
        <w:t>направленных</w:t>
      </w:r>
      <w:r w:rsidRPr="003D1EEE">
        <w:rPr>
          <w:rFonts w:eastAsia="Times New Roman"/>
          <w:color w:val="000000" w:themeColor="text1"/>
          <w:kern w:val="24"/>
          <w:sz w:val="28"/>
          <w:szCs w:val="28"/>
          <w:lang w:eastAsia="ru-RU"/>
        </w:rPr>
        <w:t xml:space="preserve"> из федерального и региональных бюджетов субсидий малым формам хозяйствования по краткосрочным, среднесрочным</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и долгосрочным кредитам составила 5,</w:t>
      </w:r>
      <w:r w:rsidR="00AA13F2">
        <w:rPr>
          <w:rFonts w:eastAsia="Times New Roman"/>
          <w:color w:val="000000" w:themeColor="text1"/>
          <w:kern w:val="24"/>
          <w:sz w:val="28"/>
          <w:szCs w:val="28"/>
          <w:lang w:eastAsia="ru-RU"/>
        </w:rPr>
        <w:t>3</w:t>
      </w:r>
      <w:r w:rsidRPr="003D1EEE">
        <w:rPr>
          <w:rFonts w:eastAsia="Times New Roman"/>
          <w:color w:val="000000" w:themeColor="text1"/>
          <w:kern w:val="24"/>
          <w:sz w:val="28"/>
          <w:szCs w:val="28"/>
          <w:lang w:eastAsia="ru-RU"/>
        </w:rPr>
        <w:t xml:space="preserve"> млрд руб. За счет средств федерального бюджета финансировалось около </w:t>
      </w:r>
      <w:r w:rsidR="00AA13F2">
        <w:rPr>
          <w:rFonts w:eastAsia="Times New Roman"/>
          <w:color w:val="000000" w:themeColor="text1"/>
          <w:kern w:val="24"/>
          <w:sz w:val="28"/>
          <w:szCs w:val="28"/>
          <w:lang w:eastAsia="ru-RU"/>
        </w:rPr>
        <w:t>90</w:t>
      </w:r>
      <w:r w:rsidRPr="003D1EEE">
        <w:rPr>
          <w:rFonts w:eastAsia="Times New Roman"/>
          <w:color w:val="000000" w:themeColor="text1"/>
          <w:kern w:val="24"/>
          <w:sz w:val="28"/>
          <w:szCs w:val="28"/>
          <w:lang w:eastAsia="ru-RU"/>
        </w:rPr>
        <w:t>% всех субсидий (4,7</w:t>
      </w:r>
      <w:r w:rsidR="006C28F0">
        <w:rPr>
          <w:rFonts w:eastAsia="Times New Roman"/>
          <w:color w:val="000000" w:themeColor="text1"/>
          <w:kern w:val="24"/>
          <w:sz w:val="28"/>
          <w:szCs w:val="28"/>
          <w:lang w:eastAsia="ru-RU"/>
        </w:rPr>
        <w:t>5</w:t>
      </w:r>
      <w:r w:rsidRPr="003D1EEE">
        <w:rPr>
          <w:rFonts w:eastAsia="Times New Roman"/>
          <w:color w:val="000000" w:themeColor="text1"/>
          <w:kern w:val="24"/>
          <w:sz w:val="28"/>
          <w:szCs w:val="28"/>
          <w:lang w:eastAsia="ru-RU"/>
        </w:rPr>
        <w:t xml:space="preserve"> млрд руб.), за счет бюджетов субъектов Российской Феде</w:t>
      </w:r>
      <w:r w:rsidR="00AA13F2">
        <w:rPr>
          <w:rFonts w:eastAsia="Times New Roman"/>
          <w:color w:val="000000" w:themeColor="text1"/>
          <w:kern w:val="24"/>
          <w:sz w:val="28"/>
          <w:szCs w:val="28"/>
          <w:lang w:eastAsia="ru-RU"/>
        </w:rPr>
        <w:t>рации – 10</w:t>
      </w:r>
      <w:r w:rsidR="007C16F0">
        <w:rPr>
          <w:rFonts w:eastAsia="Times New Roman"/>
          <w:color w:val="000000" w:themeColor="text1"/>
          <w:kern w:val="24"/>
          <w:sz w:val="28"/>
          <w:szCs w:val="28"/>
          <w:lang w:eastAsia="ru-RU"/>
        </w:rPr>
        <w:t>% (0,5 млрд</w:t>
      </w:r>
      <w:r w:rsidR="006C28F0">
        <w:rPr>
          <w:rFonts w:eastAsia="Times New Roman"/>
          <w:color w:val="000000" w:themeColor="text1"/>
          <w:kern w:val="24"/>
          <w:sz w:val="28"/>
          <w:szCs w:val="28"/>
          <w:lang w:eastAsia="ru-RU"/>
        </w:rPr>
        <w:t xml:space="preserve"> </w:t>
      </w:r>
      <w:r w:rsidR="007C16F0">
        <w:rPr>
          <w:rFonts w:eastAsia="Times New Roman"/>
          <w:color w:val="000000" w:themeColor="text1"/>
          <w:kern w:val="24"/>
          <w:sz w:val="28"/>
          <w:szCs w:val="28"/>
          <w:lang w:eastAsia="ru-RU"/>
        </w:rPr>
        <w:t>руб.)</w:t>
      </w:r>
      <w:r w:rsidR="007C16F0">
        <w:rPr>
          <w:rFonts w:eastAsia="Times New Roman"/>
          <w:color w:val="000000" w:themeColor="text1"/>
          <w:kern w:val="24"/>
          <w:sz w:val="28"/>
          <w:szCs w:val="28"/>
          <w:lang w:eastAsia="ru-RU"/>
        </w:rPr>
        <w:br/>
        <w:t>(</w:t>
      </w:r>
      <w:r w:rsidR="00AA13F2">
        <w:rPr>
          <w:rFonts w:eastAsia="Times New Roman"/>
          <w:color w:val="000000" w:themeColor="text1"/>
          <w:kern w:val="24"/>
          <w:sz w:val="28"/>
          <w:szCs w:val="28"/>
          <w:lang w:eastAsia="ru-RU"/>
        </w:rPr>
        <w:t>т</w:t>
      </w:r>
      <w:r w:rsidRPr="003D1EEE">
        <w:rPr>
          <w:rFonts w:eastAsia="Times New Roman"/>
          <w:color w:val="000000" w:themeColor="text1"/>
          <w:kern w:val="24"/>
          <w:sz w:val="28"/>
          <w:szCs w:val="28"/>
          <w:lang w:eastAsia="ru-RU"/>
        </w:rPr>
        <w:t>аб</w:t>
      </w:r>
      <w:r w:rsidR="007C16F0">
        <w:rPr>
          <w:rFonts w:eastAsia="Times New Roman"/>
          <w:color w:val="000000" w:themeColor="text1"/>
          <w:kern w:val="24"/>
          <w:sz w:val="28"/>
          <w:szCs w:val="28"/>
          <w:lang w:eastAsia="ru-RU"/>
        </w:rPr>
        <w:t>лица</w:t>
      </w:r>
      <w:r w:rsidRPr="003D1EEE">
        <w:rPr>
          <w:rFonts w:eastAsia="Times New Roman"/>
          <w:color w:val="000000" w:themeColor="text1"/>
          <w:kern w:val="24"/>
          <w:sz w:val="28"/>
          <w:szCs w:val="28"/>
          <w:lang w:eastAsia="ru-RU"/>
        </w:rPr>
        <w:t xml:space="preserve"> 5.8). </w:t>
      </w:r>
    </w:p>
    <w:p w:rsidR="007017D8" w:rsidRPr="003D1EEE" w:rsidRDefault="007017D8" w:rsidP="00D01F2C">
      <w:pPr>
        <w:autoSpaceDE w:val="0"/>
        <w:autoSpaceDN w:val="0"/>
        <w:adjustRightInd w:val="0"/>
        <w:spacing w:line="240" w:lineRule="auto"/>
        <w:jc w:val="right"/>
        <w:rPr>
          <w:rFonts w:eastAsia="Times New Roman" w:cs="Arial"/>
          <w:color w:val="000000" w:themeColor="text1"/>
          <w:kern w:val="24"/>
          <w:sz w:val="28"/>
          <w:szCs w:val="28"/>
          <w:lang w:eastAsia="ru-RU"/>
        </w:rPr>
      </w:pPr>
    </w:p>
    <w:p w:rsidR="00D01F2C" w:rsidRPr="003D1EEE" w:rsidRDefault="00D01F2C" w:rsidP="00D01F2C">
      <w:pPr>
        <w:autoSpaceDE w:val="0"/>
        <w:autoSpaceDN w:val="0"/>
        <w:adjustRightInd w:val="0"/>
        <w:spacing w:line="240" w:lineRule="auto"/>
        <w:jc w:val="right"/>
        <w:rPr>
          <w:rFonts w:eastAsia="Times New Roman" w:cs="Arial"/>
          <w:color w:val="000000" w:themeColor="text1"/>
          <w:kern w:val="24"/>
          <w:sz w:val="28"/>
          <w:szCs w:val="28"/>
          <w:lang w:eastAsia="ru-RU"/>
        </w:rPr>
      </w:pPr>
      <w:r w:rsidRPr="003D1EEE">
        <w:rPr>
          <w:rFonts w:eastAsia="Times New Roman" w:cs="Arial"/>
          <w:color w:val="000000" w:themeColor="text1"/>
          <w:kern w:val="24"/>
          <w:sz w:val="28"/>
          <w:szCs w:val="28"/>
          <w:lang w:eastAsia="ru-RU"/>
        </w:rPr>
        <w:t>Таблица 5.8</w:t>
      </w:r>
    </w:p>
    <w:p w:rsidR="00D01F2C" w:rsidRPr="003D1EEE" w:rsidRDefault="00D01F2C" w:rsidP="00D01F2C">
      <w:pPr>
        <w:autoSpaceDE w:val="0"/>
        <w:autoSpaceDN w:val="0"/>
        <w:adjustRightInd w:val="0"/>
        <w:spacing w:line="240" w:lineRule="auto"/>
        <w:jc w:val="right"/>
        <w:rPr>
          <w:rFonts w:eastAsia="Times New Roman" w:cs="Arial"/>
          <w:color w:val="000000" w:themeColor="text1"/>
          <w:kern w:val="24"/>
          <w:sz w:val="28"/>
          <w:szCs w:val="28"/>
          <w:lang w:eastAsia="ru-RU"/>
        </w:rPr>
      </w:pPr>
    </w:p>
    <w:p w:rsidR="00D01F2C" w:rsidRDefault="00D01F2C" w:rsidP="00D01F2C">
      <w:pPr>
        <w:autoSpaceDE w:val="0"/>
        <w:autoSpaceDN w:val="0"/>
        <w:adjustRightInd w:val="0"/>
        <w:spacing w:line="240" w:lineRule="auto"/>
        <w:jc w:val="center"/>
        <w:rPr>
          <w:rFonts w:eastAsia="Times New Roman" w:cs="Arial"/>
          <w:b/>
          <w:color w:val="000000" w:themeColor="text1"/>
          <w:kern w:val="24"/>
          <w:sz w:val="28"/>
          <w:szCs w:val="28"/>
          <w:lang w:eastAsia="ru-RU"/>
        </w:rPr>
      </w:pPr>
      <w:r w:rsidRPr="003D1EEE">
        <w:rPr>
          <w:rFonts w:eastAsia="Times New Roman" w:cs="Arial"/>
          <w:b/>
          <w:color w:val="000000" w:themeColor="text1"/>
          <w:kern w:val="24"/>
          <w:sz w:val="28"/>
          <w:szCs w:val="28"/>
          <w:lang w:eastAsia="ru-RU"/>
        </w:rPr>
        <w:t xml:space="preserve">Расходы федерального бюджета и бюджетов субъектов </w:t>
      </w:r>
      <w:r w:rsidRPr="003D1EEE">
        <w:rPr>
          <w:rFonts w:eastAsia="Times New Roman" w:cs="Arial"/>
          <w:b/>
          <w:color w:val="000000" w:themeColor="text1"/>
          <w:kern w:val="24"/>
          <w:sz w:val="28"/>
          <w:szCs w:val="28"/>
          <w:lang w:eastAsia="ru-RU"/>
        </w:rPr>
        <w:br/>
        <w:t xml:space="preserve">Российской Федерации на субсидирование возмещения </w:t>
      </w:r>
      <w:r w:rsidRPr="003D1EEE">
        <w:rPr>
          <w:rFonts w:eastAsia="Times New Roman" w:cs="Arial"/>
          <w:b/>
          <w:color w:val="000000" w:themeColor="text1"/>
          <w:kern w:val="24"/>
          <w:sz w:val="28"/>
          <w:szCs w:val="28"/>
          <w:lang w:eastAsia="ru-RU"/>
        </w:rPr>
        <w:br/>
        <w:t>части процентной ставки по кредитам (займам)</w:t>
      </w:r>
      <w:r w:rsidRPr="003D1EEE">
        <w:rPr>
          <w:rFonts w:eastAsia="Times New Roman" w:cs="Arial"/>
          <w:b/>
          <w:color w:val="000000" w:themeColor="text1"/>
          <w:kern w:val="24"/>
          <w:sz w:val="28"/>
          <w:szCs w:val="28"/>
          <w:lang w:eastAsia="ru-RU"/>
        </w:rPr>
        <w:br/>
        <w:t xml:space="preserve">малым формам хозяйствования в 2014 г., </w:t>
      </w:r>
      <w:r w:rsidR="005E290F" w:rsidRPr="003D1EEE">
        <w:rPr>
          <w:rFonts w:eastAsia="Times New Roman" w:cs="Arial"/>
          <w:b/>
          <w:color w:val="000000" w:themeColor="text1"/>
          <w:kern w:val="24"/>
          <w:sz w:val="28"/>
          <w:szCs w:val="28"/>
          <w:lang w:eastAsia="ru-RU"/>
        </w:rPr>
        <w:t>млн</w:t>
      </w:r>
      <w:r w:rsidRPr="003D1EEE">
        <w:rPr>
          <w:rFonts w:eastAsia="Times New Roman" w:cs="Arial"/>
          <w:b/>
          <w:color w:val="000000" w:themeColor="text1"/>
          <w:kern w:val="24"/>
          <w:sz w:val="28"/>
          <w:szCs w:val="28"/>
          <w:lang w:eastAsia="ru-RU"/>
        </w:rPr>
        <w:t xml:space="preserve"> руб.</w:t>
      </w:r>
    </w:p>
    <w:p w:rsidR="002B7A9E" w:rsidRPr="003D1EEE" w:rsidRDefault="002B7A9E" w:rsidP="00D01F2C">
      <w:pPr>
        <w:autoSpaceDE w:val="0"/>
        <w:autoSpaceDN w:val="0"/>
        <w:adjustRightInd w:val="0"/>
        <w:spacing w:line="240" w:lineRule="auto"/>
        <w:jc w:val="center"/>
        <w:rPr>
          <w:rFonts w:eastAsia="Times New Roman" w:cs="Arial"/>
          <w:b/>
          <w:color w:val="000000" w:themeColor="text1"/>
          <w:kern w:val="24"/>
          <w:sz w:val="28"/>
          <w:szCs w:val="28"/>
          <w:lang w:eastAsia="ru-RU"/>
        </w:rPr>
      </w:pPr>
    </w:p>
    <w:tbl>
      <w:tblPr>
        <w:tblW w:w="514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4"/>
        <w:gridCol w:w="903"/>
        <w:gridCol w:w="889"/>
        <w:gridCol w:w="889"/>
        <w:gridCol w:w="891"/>
        <w:gridCol w:w="887"/>
        <w:gridCol w:w="1039"/>
        <w:gridCol w:w="889"/>
        <w:gridCol w:w="891"/>
        <w:gridCol w:w="926"/>
      </w:tblGrid>
      <w:tr w:rsidR="00A217C8" w:rsidRPr="003D1EEE" w:rsidTr="00841168">
        <w:tc>
          <w:tcPr>
            <w:tcW w:w="1013" w:type="pct"/>
            <w:vMerge w:val="restart"/>
            <w:shd w:val="clear" w:color="auto" w:fill="C6D9F1"/>
            <w:vAlign w:val="center"/>
          </w:tcPr>
          <w:p w:rsidR="00027C61" w:rsidRPr="003D1EEE" w:rsidRDefault="00D01F2C" w:rsidP="00B05AF4">
            <w:pPr>
              <w:spacing w:line="240" w:lineRule="auto"/>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 xml:space="preserve">Наименование </w:t>
            </w:r>
          </w:p>
          <w:p w:rsidR="00D01F2C" w:rsidRPr="003D1EEE" w:rsidRDefault="00D01F2C" w:rsidP="00B05AF4">
            <w:pPr>
              <w:spacing w:line="240" w:lineRule="auto"/>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мероприятия</w:t>
            </w:r>
          </w:p>
        </w:tc>
        <w:tc>
          <w:tcPr>
            <w:tcW w:w="1303" w:type="pct"/>
            <w:gridSpan w:val="3"/>
            <w:shd w:val="clear" w:color="auto" w:fill="C6D9F1"/>
            <w:vAlign w:val="center"/>
          </w:tcPr>
          <w:p w:rsidR="00D01F2C" w:rsidRPr="003D1EEE" w:rsidRDefault="00D01F2C" w:rsidP="006C28F0">
            <w:pPr>
              <w:spacing w:line="240" w:lineRule="auto"/>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План (</w:t>
            </w:r>
            <w:r w:rsidR="006C28F0">
              <w:rPr>
                <w:rFonts w:eastAsia="Times New Roman"/>
                <w:b/>
                <w:color w:val="000000" w:themeColor="text1"/>
                <w:kern w:val="24"/>
                <w:sz w:val="20"/>
                <w:szCs w:val="20"/>
                <w:lang w:eastAsia="ru-RU"/>
              </w:rPr>
              <w:t>предусмотрено бюджетной росписью</w:t>
            </w:r>
            <w:r w:rsidRPr="003D1EEE">
              <w:rPr>
                <w:rFonts w:eastAsia="Times New Roman"/>
                <w:b/>
                <w:color w:val="000000" w:themeColor="text1"/>
                <w:kern w:val="24"/>
                <w:sz w:val="20"/>
                <w:szCs w:val="20"/>
                <w:lang w:eastAsia="ru-RU"/>
              </w:rPr>
              <w:t>)</w:t>
            </w:r>
          </w:p>
        </w:tc>
        <w:tc>
          <w:tcPr>
            <w:tcW w:w="1368" w:type="pct"/>
            <w:gridSpan w:val="3"/>
            <w:shd w:val="clear" w:color="auto" w:fill="C6D9F1"/>
            <w:vAlign w:val="center"/>
          </w:tcPr>
          <w:p w:rsidR="00D01F2C" w:rsidRPr="003D1EEE" w:rsidRDefault="00D01F2C" w:rsidP="00B05AF4">
            <w:pPr>
              <w:spacing w:line="240" w:lineRule="auto"/>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Факт (перечислено)</w:t>
            </w:r>
          </w:p>
        </w:tc>
        <w:tc>
          <w:tcPr>
            <w:tcW w:w="1316" w:type="pct"/>
            <w:gridSpan w:val="3"/>
            <w:shd w:val="clear" w:color="auto" w:fill="C6D9F1"/>
            <w:vAlign w:val="center"/>
          </w:tcPr>
          <w:p w:rsidR="00D01F2C" w:rsidRPr="003D1EEE" w:rsidRDefault="00D01F2C" w:rsidP="00B05AF4">
            <w:pPr>
              <w:spacing w:line="240" w:lineRule="auto"/>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Выполнение плана, %</w:t>
            </w:r>
          </w:p>
        </w:tc>
      </w:tr>
      <w:tr w:rsidR="00A217C8" w:rsidRPr="003D1EEE" w:rsidTr="00841168">
        <w:tc>
          <w:tcPr>
            <w:tcW w:w="1013" w:type="pct"/>
            <w:vMerge/>
            <w:shd w:val="clear" w:color="auto" w:fill="C6D9F1"/>
            <w:vAlign w:val="center"/>
          </w:tcPr>
          <w:p w:rsidR="00D01F2C" w:rsidRPr="003D1EEE" w:rsidRDefault="00D01F2C" w:rsidP="00B05AF4">
            <w:pPr>
              <w:spacing w:line="240" w:lineRule="auto"/>
              <w:jc w:val="center"/>
              <w:rPr>
                <w:rFonts w:eastAsia="Times New Roman"/>
                <w:b/>
                <w:color w:val="000000" w:themeColor="text1"/>
                <w:kern w:val="24"/>
                <w:sz w:val="20"/>
                <w:szCs w:val="20"/>
                <w:lang w:eastAsia="ru-RU"/>
              </w:rPr>
            </w:pPr>
          </w:p>
        </w:tc>
        <w:tc>
          <w:tcPr>
            <w:tcW w:w="439" w:type="pct"/>
            <w:shd w:val="clear" w:color="auto" w:fill="C6D9F1"/>
            <w:vAlign w:val="center"/>
          </w:tcPr>
          <w:p w:rsidR="00D01F2C" w:rsidRPr="003D1EEE" w:rsidRDefault="00D01F2C" w:rsidP="00B05AF4">
            <w:pPr>
              <w:spacing w:line="240" w:lineRule="auto"/>
              <w:ind w:left="-113" w:right="-113"/>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всего</w:t>
            </w:r>
          </w:p>
        </w:tc>
        <w:tc>
          <w:tcPr>
            <w:tcW w:w="432" w:type="pct"/>
            <w:shd w:val="clear" w:color="auto" w:fill="C6D9F1"/>
            <w:vAlign w:val="center"/>
          </w:tcPr>
          <w:p w:rsidR="00D01F2C" w:rsidRPr="003D1EEE" w:rsidRDefault="00D01F2C" w:rsidP="00B05AF4">
            <w:pPr>
              <w:spacing w:line="240" w:lineRule="auto"/>
              <w:ind w:left="-57" w:right="-57"/>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фед</w:t>
            </w:r>
            <w:r w:rsidRPr="003D1EEE">
              <w:rPr>
                <w:rFonts w:eastAsia="Times New Roman"/>
                <w:b/>
                <w:color w:val="000000" w:themeColor="text1"/>
                <w:kern w:val="24"/>
                <w:sz w:val="20"/>
                <w:szCs w:val="20"/>
                <w:lang w:eastAsia="ru-RU"/>
              </w:rPr>
              <w:t>е</w:t>
            </w:r>
            <w:r w:rsidRPr="003D1EEE">
              <w:rPr>
                <w:rFonts w:eastAsia="Times New Roman"/>
                <w:b/>
                <w:color w:val="000000" w:themeColor="text1"/>
                <w:kern w:val="24"/>
                <w:sz w:val="20"/>
                <w:szCs w:val="20"/>
                <w:lang w:eastAsia="ru-RU"/>
              </w:rPr>
              <w:t>рал</w:t>
            </w:r>
            <w:r w:rsidRPr="003D1EEE">
              <w:rPr>
                <w:rFonts w:eastAsia="Times New Roman"/>
                <w:b/>
                <w:color w:val="000000" w:themeColor="text1"/>
                <w:kern w:val="24"/>
                <w:sz w:val="20"/>
                <w:szCs w:val="20"/>
                <w:lang w:eastAsia="ru-RU"/>
              </w:rPr>
              <w:t>ь</w:t>
            </w:r>
            <w:r w:rsidRPr="003D1EEE">
              <w:rPr>
                <w:rFonts w:eastAsia="Times New Roman"/>
                <w:b/>
                <w:color w:val="000000" w:themeColor="text1"/>
                <w:kern w:val="24"/>
                <w:sz w:val="20"/>
                <w:szCs w:val="20"/>
                <w:lang w:eastAsia="ru-RU"/>
              </w:rPr>
              <w:t>ный бюджет</w:t>
            </w:r>
          </w:p>
        </w:tc>
        <w:tc>
          <w:tcPr>
            <w:tcW w:w="432" w:type="pct"/>
            <w:shd w:val="clear" w:color="auto" w:fill="C6D9F1"/>
            <w:vAlign w:val="center"/>
          </w:tcPr>
          <w:p w:rsidR="00D01F2C" w:rsidRPr="003D1EEE" w:rsidRDefault="00D01F2C" w:rsidP="00027C61">
            <w:pPr>
              <w:spacing w:line="240" w:lineRule="auto"/>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бю</w:t>
            </w:r>
            <w:r w:rsidRPr="003D1EEE">
              <w:rPr>
                <w:rFonts w:eastAsia="Times New Roman"/>
                <w:b/>
                <w:color w:val="000000" w:themeColor="text1"/>
                <w:kern w:val="24"/>
                <w:sz w:val="20"/>
                <w:szCs w:val="20"/>
                <w:lang w:eastAsia="ru-RU"/>
              </w:rPr>
              <w:t>д</w:t>
            </w:r>
            <w:r w:rsidRPr="003D1EEE">
              <w:rPr>
                <w:rFonts w:eastAsia="Times New Roman"/>
                <w:b/>
                <w:color w:val="000000" w:themeColor="text1"/>
                <w:kern w:val="24"/>
                <w:sz w:val="20"/>
                <w:szCs w:val="20"/>
                <w:lang w:eastAsia="ru-RU"/>
              </w:rPr>
              <w:t>жеты</w:t>
            </w:r>
            <w:r w:rsidR="00457BF7">
              <w:rPr>
                <w:rFonts w:eastAsia="Times New Roman"/>
                <w:b/>
                <w:color w:val="000000" w:themeColor="text1"/>
                <w:kern w:val="24"/>
                <w:sz w:val="20"/>
                <w:szCs w:val="20"/>
                <w:lang w:eastAsia="ru-RU"/>
              </w:rPr>
              <w:t xml:space="preserve"> </w:t>
            </w:r>
            <w:r w:rsidRPr="003D1EEE">
              <w:rPr>
                <w:rFonts w:eastAsia="Times New Roman"/>
                <w:b/>
                <w:color w:val="000000" w:themeColor="text1"/>
                <w:kern w:val="24"/>
                <w:sz w:val="20"/>
                <w:szCs w:val="20"/>
                <w:lang w:eastAsia="ru-RU"/>
              </w:rPr>
              <w:t>суб</w:t>
            </w:r>
            <w:r w:rsidRPr="003D1EEE">
              <w:rPr>
                <w:rFonts w:eastAsia="Times New Roman"/>
                <w:b/>
                <w:color w:val="000000" w:themeColor="text1"/>
                <w:kern w:val="24"/>
                <w:sz w:val="20"/>
                <w:szCs w:val="20"/>
                <w:lang w:eastAsia="ru-RU"/>
              </w:rPr>
              <w:t>ъ</w:t>
            </w:r>
            <w:r w:rsidRPr="003D1EEE">
              <w:rPr>
                <w:rFonts w:eastAsia="Times New Roman"/>
                <w:b/>
                <w:color w:val="000000" w:themeColor="text1"/>
                <w:kern w:val="24"/>
                <w:sz w:val="20"/>
                <w:szCs w:val="20"/>
                <w:lang w:eastAsia="ru-RU"/>
              </w:rPr>
              <w:t xml:space="preserve">ектов </w:t>
            </w:r>
            <w:r w:rsidR="00027C61" w:rsidRPr="003D1EEE">
              <w:rPr>
                <w:rFonts w:eastAsia="Times New Roman"/>
                <w:b/>
                <w:color w:val="000000" w:themeColor="text1"/>
                <w:kern w:val="24"/>
                <w:sz w:val="20"/>
                <w:szCs w:val="20"/>
                <w:lang w:eastAsia="ru-RU"/>
              </w:rPr>
              <w:t>Ро</w:t>
            </w:r>
            <w:r w:rsidR="00027C61" w:rsidRPr="003D1EEE">
              <w:rPr>
                <w:rFonts w:eastAsia="Times New Roman"/>
                <w:b/>
                <w:color w:val="000000" w:themeColor="text1"/>
                <w:kern w:val="24"/>
                <w:sz w:val="20"/>
                <w:szCs w:val="20"/>
                <w:lang w:eastAsia="ru-RU"/>
              </w:rPr>
              <w:t>с</w:t>
            </w:r>
            <w:r w:rsidR="00027C61" w:rsidRPr="003D1EEE">
              <w:rPr>
                <w:rFonts w:eastAsia="Times New Roman"/>
                <w:b/>
                <w:color w:val="000000" w:themeColor="text1"/>
                <w:kern w:val="24"/>
                <w:sz w:val="20"/>
                <w:szCs w:val="20"/>
                <w:lang w:eastAsia="ru-RU"/>
              </w:rPr>
              <w:t>си</w:t>
            </w:r>
            <w:r w:rsidR="00027C61" w:rsidRPr="003D1EEE">
              <w:rPr>
                <w:rFonts w:eastAsia="Times New Roman"/>
                <w:b/>
                <w:color w:val="000000" w:themeColor="text1"/>
                <w:kern w:val="24"/>
                <w:sz w:val="20"/>
                <w:szCs w:val="20"/>
                <w:lang w:eastAsia="ru-RU"/>
              </w:rPr>
              <w:t>й</w:t>
            </w:r>
            <w:r w:rsidR="00027C61" w:rsidRPr="003D1EEE">
              <w:rPr>
                <w:rFonts w:eastAsia="Times New Roman"/>
                <w:b/>
                <w:color w:val="000000" w:themeColor="text1"/>
                <w:kern w:val="24"/>
                <w:sz w:val="20"/>
                <w:szCs w:val="20"/>
                <w:lang w:eastAsia="ru-RU"/>
              </w:rPr>
              <w:t>ской Фед</w:t>
            </w:r>
            <w:r w:rsidR="00027C61" w:rsidRPr="003D1EEE">
              <w:rPr>
                <w:rFonts w:eastAsia="Times New Roman"/>
                <w:b/>
                <w:color w:val="000000" w:themeColor="text1"/>
                <w:kern w:val="24"/>
                <w:sz w:val="20"/>
                <w:szCs w:val="20"/>
                <w:lang w:eastAsia="ru-RU"/>
              </w:rPr>
              <w:t>е</w:t>
            </w:r>
            <w:r w:rsidR="00027C61" w:rsidRPr="003D1EEE">
              <w:rPr>
                <w:rFonts w:eastAsia="Times New Roman"/>
                <w:b/>
                <w:color w:val="000000" w:themeColor="text1"/>
                <w:kern w:val="24"/>
                <w:sz w:val="20"/>
                <w:szCs w:val="20"/>
                <w:lang w:eastAsia="ru-RU"/>
              </w:rPr>
              <w:t>рации</w:t>
            </w:r>
          </w:p>
        </w:tc>
        <w:tc>
          <w:tcPr>
            <w:tcW w:w="433" w:type="pct"/>
            <w:shd w:val="clear" w:color="auto" w:fill="C6D9F1"/>
            <w:vAlign w:val="center"/>
          </w:tcPr>
          <w:p w:rsidR="00D01F2C" w:rsidRPr="003D1EEE" w:rsidRDefault="00D01F2C" w:rsidP="00B05AF4">
            <w:pPr>
              <w:spacing w:line="240" w:lineRule="auto"/>
              <w:ind w:left="-113" w:right="-113"/>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всего</w:t>
            </w:r>
          </w:p>
        </w:tc>
        <w:tc>
          <w:tcPr>
            <w:tcW w:w="431" w:type="pct"/>
            <w:shd w:val="clear" w:color="auto" w:fill="C6D9F1"/>
            <w:vAlign w:val="center"/>
          </w:tcPr>
          <w:p w:rsidR="00D01F2C" w:rsidRPr="003D1EEE" w:rsidRDefault="00D01F2C" w:rsidP="00B05AF4">
            <w:pPr>
              <w:spacing w:line="240" w:lineRule="auto"/>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фед</w:t>
            </w:r>
            <w:r w:rsidRPr="003D1EEE">
              <w:rPr>
                <w:rFonts w:eastAsia="Times New Roman"/>
                <w:b/>
                <w:color w:val="000000" w:themeColor="text1"/>
                <w:kern w:val="24"/>
                <w:sz w:val="20"/>
                <w:szCs w:val="20"/>
                <w:lang w:eastAsia="ru-RU"/>
              </w:rPr>
              <w:t>е</w:t>
            </w:r>
            <w:r w:rsidRPr="003D1EEE">
              <w:rPr>
                <w:rFonts w:eastAsia="Times New Roman"/>
                <w:b/>
                <w:color w:val="000000" w:themeColor="text1"/>
                <w:kern w:val="24"/>
                <w:sz w:val="20"/>
                <w:szCs w:val="20"/>
                <w:lang w:eastAsia="ru-RU"/>
              </w:rPr>
              <w:t>рал</w:t>
            </w:r>
            <w:r w:rsidRPr="003D1EEE">
              <w:rPr>
                <w:rFonts w:eastAsia="Times New Roman"/>
                <w:b/>
                <w:color w:val="000000" w:themeColor="text1"/>
                <w:kern w:val="24"/>
                <w:sz w:val="20"/>
                <w:szCs w:val="20"/>
                <w:lang w:eastAsia="ru-RU"/>
              </w:rPr>
              <w:t>ь</w:t>
            </w:r>
            <w:r w:rsidRPr="003D1EEE">
              <w:rPr>
                <w:rFonts w:eastAsia="Times New Roman"/>
                <w:b/>
                <w:color w:val="000000" w:themeColor="text1"/>
                <w:kern w:val="24"/>
                <w:sz w:val="20"/>
                <w:szCs w:val="20"/>
                <w:lang w:eastAsia="ru-RU"/>
              </w:rPr>
              <w:t>ный бю</w:t>
            </w:r>
            <w:r w:rsidRPr="003D1EEE">
              <w:rPr>
                <w:rFonts w:eastAsia="Times New Roman"/>
                <w:b/>
                <w:color w:val="000000" w:themeColor="text1"/>
                <w:kern w:val="24"/>
                <w:sz w:val="20"/>
                <w:szCs w:val="20"/>
                <w:lang w:eastAsia="ru-RU"/>
              </w:rPr>
              <w:t>д</w:t>
            </w:r>
            <w:r w:rsidRPr="003D1EEE">
              <w:rPr>
                <w:rFonts w:eastAsia="Times New Roman"/>
                <w:b/>
                <w:color w:val="000000" w:themeColor="text1"/>
                <w:kern w:val="24"/>
                <w:sz w:val="20"/>
                <w:szCs w:val="20"/>
                <w:lang w:eastAsia="ru-RU"/>
              </w:rPr>
              <w:t>жет</w:t>
            </w:r>
          </w:p>
        </w:tc>
        <w:tc>
          <w:tcPr>
            <w:tcW w:w="505" w:type="pct"/>
            <w:shd w:val="clear" w:color="auto" w:fill="C6D9F1"/>
            <w:vAlign w:val="center"/>
          </w:tcPr>
          <w:p w:rsidR="00D01F2C" w:rsidRPr="003D1EEE" w:rsidRDefault="00027C61" w:rsidP="00B05AF4">
            <w:pPr>
              <w:spacing w:line="240" w:lineRule="auto"/>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бюдж</w:t>
            </w:r>
            <w:r w:rsidRPr="003D1EEE">
              <w:rPr>
                <w:rFonts w:eastAsia="Times New Roman"/>
                <w:b/>
                <w:color w:val="000000" w:themeColor="text1"/>
                <w:kern w:val="24"/>
                <w:sz w:val="20"/>
                <w:szCs w:val="20"/>
                <w:lang w:eastAsia="ru-RU"/>
              </w:rPr>
              <w:t>е</w:t>
            </w:r>
            <w:r w:rsidRPr="003D1EEE">
              <w:rPr>
                <w:rFonts w:eastAsia="Times New Roman"/>
                <w:b/>
                <w:color w:val="000000" w:themeColor="text1"/>
                <w:kern w:val="24"/>
                <w:sz w:val="20"/>
                <w:szCs w:val="20"/>
                <w:lang w:eastAsia="ru-RU"/>
              </w:rPr>
              <w:t>ты</w:t>
            </w:r>
            <w:r w:rsidR="00457BF7">
              <w:rPr>
                <w:rFonts w:eastAsia="Times New Roman"/>
                <w:b/>
                <w:color w:val="000000" w:themeColor="text1"/>
                <w:kern w:val="24"/>
                <w:sz w:val="20"/>
                <w:szCs w:val="20"/>
                <w:lang w:eastAsia="ru-RU"/>
              </w:rPr>
              <w:t xml:space="preserve"> </w:t>
            </w:r>
            <w:r w:rsidRPr="003D1EEE">
              <w:rPr>
                <w:rFonts w:eastAsia="Times New Roman"/>
                <w:b/>
                <w:color w:val="000000" w:themeColor="text1"/>
                <w:kern w:val="24"/>
                <w:sz w:val="20"/>
                <w:szCs w:val="20"/>
                <w:lang w:eastAsia="ru-RU"/>
              </w:rPr>
              <w:t>суб</w:t>
            </w:r>
            <w:r w:rsidRPr="003D1EEE">
              <w:rPr>
                <w:rFonts w:eastAsia="Times New Roman"/>
                <w:b/>
                <w:color w:val="000000" w:themeColor="text1"/>
                <w:kern w:val="24"/>
                <w:sz w:val="20"/>
                <w:szCs w:val="20"/>
                <w:lang w:eastAsia="ru-RU"/>
              </w:rPr>
              <w:t>ъ</w:t>
            </w:r>
            <w:r w:rsidRPr="003D1EEE">
              <w:rPr>
                <w:rFonts w:eastAsia="Times New Roman"/>
                <w:b/>
                <w:color w:val="000000" w:themeColor="text1"/>
                <w:kern w:val="24"/>
                <w:sz w:val="20"/>
                <w:szCs w:val="20"/>
                <w:lang w:eastAsia="ru-RU"/>
              </w:rPr>
              <w:t>ектов Росси</w:t>
            </w:r>
            <w:r w:rsidRPr="003D1EEE">
              <w:rPr>
                <w:rFonts w:eastAsia="Times New Roman"/>
                <w:b/>
                <w:color w:val="000000" w:themeColor="text1"/>
                <w:kern w:val="24"/>
                <w:sz w:val="20"/>
                <w:szCs w:val="20"/>
                <w:lang w:eastAsia="ru-RU"/>
              </w:rPr>
              <w:t>й</w:t>
            </w:r>
            <w:r w:rsidRPr="003D1EEE">
              <w:rPr>
                <w:rFonts w:eastAsia="Times New Roman"/>
                <w:b/>
                <w:color w:val="000000" w:themeColor="text1"/>
                <w:kern w:val="24"/>
                <w:sz w:val="20"/>
                <w:szCs w:val="20"/>
                <w:lang w:eastAsia="ru-RU"/>
              </w:rPr>
              <w:t>ской Федер</w:t>
            </w:r>
            <w:r w:rsidRPr="003D1EEE">
              <w:rPr>
                <w:rFonts w:eastAsia="Times New Roman"/>
                <w:b/>
                <w:color w:val="000000" w:themeColor="text1"/>
                <w:kern w:val="24"/>
                <w:sz w:val="20"/>
                <w:szCs w:val="20"/>
                <w:lang w:eastAsia="ru-RU"/>
              </w:rPr>
              <w:t>а</w:t>
            </w:r>
            <w:r w:rsidRPr="003D1EEE">
              <w:rPr>
                <w:rFonts w:eastAsia="Times New Roman"/>
                <w:b/>
                <w:color w:val="000000" w:themeColor="text1"/>
                <w:kern w:val="24"/>
                <w:sz w:val="20"/>
                <w:szCs w:val="20"/>
                <w:lang w:eastAsia="ru-RU"/>
              </w:rPr>
              <w:t>ции</w:t>
            </w:r>
          </w:p>
        </w:tc>
        <w:tc>
          <w:tcPr>
            <w:tcW w:w="432" w:type="pct"/>
            <w:shd w:val="clear" w:color="auto" w:fill="C6D9F1"/>
            <w:vAlign w:val="center"/>
          </w:tcPr>
          <w:p w:rsidR="00D01F2C" w:rsidRPr="003D1EEE" w:rsidRDefault="00D01F2C" w:rsidP="00B05AF4">
            <w:pPr>
              <w:spacing w:line="240" w:lineRule="auto"/>
              <w:ind w:left="-113" w:right="-113"/>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всего</w:t>
            </w:r>
          </w:p>
        </w:tc>
        <w:tc>
          <w:tcPr>
            <w:tcW w:w="433" w:type="pct"/>
            <w:shd w:val="clear" w:color="auto" w:fill="C6D9F1"/>
            <w:vAlign w:val="center"/>
          </w:tcPr>
          <w:p w:rsidR="00D01F2C" w:rsidRPr="003D1EEE" w:rsidRDefault="00D01F2C" w:rsidP="00B05AF4">
            <w:pPr>
              <w:spacing w:line="240" w:lineRule="auto"/>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фед</w:t>
            </w:r>
            <w:r w:rsidRPr="003D1EEE">
              <w:rPr>
                <w:rFonts w:eastAsia="Times New Roman"/>
                <w:b/>
                <w:color w:val="000000" w:themeColor="text1"/>
                <w:kern w:val="24"/>
                <w:sz w:val="20"/>
                <w:szCs w:val="20"/>
                <w:lang w:eastAsia="ru-RU"/>
              </w:rPr>
              <w:t>е</w:t>
            </w:r>
            <w:r w:rsidRPr="003D1EEE">
              <w:rPr>
                <w:rFonts w:eastAsia="Times New Roman"/>
                <w:b/>
                <w:color w:val="000000" w:themeColor="text1"/>
                <w:kern w:val="24"/>
                <w:sz w:val="20"/>
                <w:szCs w:val="20"/>
                <w:lang w:eastAsia="ru-RU"/>
              </w:rPr>
              <w:t>рал</w:t>
            </w:r>
            <w:r w:rsidRPr="003D1EEE">
              <w:rPr>
                <w:rFonts w:eastAsia="Times New Roman"/>
                <w:b/>
                <w:color w:val="000000" w:themeColor="text1"/>
                <w:kern w:val="24"/>
                <w:sz w:val="20"/>
                <w:szCs w:val="20"/>
                <w:lang w:eastAsia="ru-RU"/>
              </w:rPr>
              <w:t>ь</w:t>
            </w:r>
            <w:r w:rsidRPr="003D1EEE">
              <w:rPr>
                <w:rFonts w:eastAsia="Times New Roman"/>
                <w:b/>
                <w:color w:val="000000" w:themeColor="text1"/>
                <w:kern w:val="24"/>
                <w:sz w:val="20"/>
                <w:szCs w:val="20"/>
                <w:lang w:eastAsia="ru-RU"/>
              </w:rPr>
              <w:t>ный бю</w:t>
            </w:r>
            <w:r w:rsidRPr="003D1EEE">
              <w:rPr>
                <w:rFonts w:eastAsia="Times New Roman"/>
                <w:b/>
                <w:color w:val="000000" w:themeColor="text1"/>
                <w:kern w:val="24"/>
                <w:sz w:val="20"/>
                <w:szCs w:val="20"/>
                <w:lang w:eastAsia="ru-RU"/>
              </w:rPr>
              <w:t>д</w:t>
            </w:r>
            <w:r w:rsidRPr="003D1EEE">
              <w:rPr>
                <w:rFonts w:eastAsia="Times New Roman"/>
                <w:b/>
                <w:color w:val="000000" w:themeColor="text1"/>
                <w:kern w:val="24"/>
                <w:sz w:val="20"/>
                <w:szCs w:val="20"/>
                <w:lang w:eastAsia="ru-RU"/>
              </w:rPr>
              <w:t>жет</w:t>
            </w:r>
          </w:p>
        </w:tc>
        <w:tc>
          <w:tcPr>
            <w:tcW w:w="451" w:type="pct"/>
            <w:shd w:val="clear" w:color="auto" w:fill="C6D9F1"/>
            <w:vAlign w:val="center"/>
          </w:tcPr>
          <w:p w:rsidR="00D01F2C" w:rsidRPr="003D1EEE" w:rsidRDefault="00027C61" w:rsidP="00B05AF4">
            <w:pPr>
              <w:spacing w:line="240" w:lineRule="auto"/>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бюдж</w:t>
            </w:r>
            <w:r w:rsidRPr="003D1EEE">
              <w:rPr>
                <w:rFonts w:eastAsia="Times New Roman"/>
                <w:b/>
                <w:color w:val="000000" w:themeColor="text1"/>
                <w:kern w:val="24"/>
                <w:sz w:val="20"/>
                <w:szCs w:val="20"/>
                <w:lang w:eastAsia="ru-RU"/>
              </w:rPr>
              <w:t>е</w:t>
            </w:r>
            <w:r w:rsidRPr="003D1EEE">
              <w:rPr>
                <w:rFonts w:eastAsia="Times New Roman"/>
                <w:b/>
                <w:color w:val="000000" w:themeColor="text1"/>
                <w:kern w:val="24"/>
                <w:sz w:val="20"/>
                <w:szCs w:val="20"/>
                <w:lang w:eastAsia="ru-RU"/>
              </w:rPr>
              <w:t>ты</w:t>
            </w:r>
            <w:r w:rsidR="00457BF7">
              <w:rPr>
                <w:rFonts w:eastAsia="Times New Roman"/>
                <w:b/>
                <w:color w:val="000000" w:themeColor="text1"/>
                <w:kern w:val="24"/>
                <w:sz w:val="20"/>
                <w:szCs w:val="20"/>
                <w:lang w:eastAsia="ru-RU"/>
              </w:rPr>
              <w:t xml:space="preserve"> </w:t>
            </w:r>
            <w:r w:rsidRPr="003D1EEE">
              <w:rPr>
                <w:rFonts w:eastAsia="Times New Roman"/>
                <w:b/>
                <w:color w:val="000000" w:themeColor="text1"/>
                <w:kern w:val="24"/>
                <w:sz w:val="20"/>
                <w:szCs w:val="20"/>
                <w:lang w:eastAsia="ru-RU"/>
              </w:rPr>
              <w:t>субъе</w:t>
            </w:r>
            <w:r w:rsidRPr="003D1EEE">
              <w:rPr>
                <w:rFonts w:eastAsia="Times New Roman"/>
                <w:b/>
                <w:color w:val="000000" w:themeColor="text1"/>
                <w:kern w:val="24"/>
                <w:sz w:val="20"/>
                <w:szCs w:val="20"/>
                <w:lang w:eastAsia="ru-RU"/>
              </w:rPr>
              <w:t>к</w:t>
            </w:r>
            <w:r w:rsidRPr="003D1EEE">
              <w:rPr>
                <w:rFonts w:eastAsia="Times New Roman"/>
                <w:b/>
                <w:color w:val="000000" w:themeColor="text1"/>
                <w:kern w:val="24"/>
                <w:sz w:val="20"/>
                <w:szCs w:val="20"/>
                <w:lang w:eastAsia="ru-RU"/>
              </w:rPr>
              <w:t>тов Ро</w:t>
            </w:r>
            <w:r w:rsidRPr="003D1EEE">
              <w:rPr>
                <w:rFonts w:eastAsia="Times New Roman"/>
                <w:b/>
                <w:color w:val="000000" w:themeColor="text1"/>
                <w:kern w:val="24"/>
                <w:sz w:val="20"/>
                <w:szCs w:val="20"/>
                <w:lang w:eastAsia="ru-RU"/>
              </w:rPr>
              <w:t>с</w:t>
            </w:r>
            <w:r w:rsidRPr="003D1EEE">
              <w:rPr>
                <w:rFonts w:eastAsia="Times New Roman"/>
                <w:b/>
                <w:color w:val="000000" w:themeColor="text1"/>
                <w:kern w:val="24"/>
                <w:sz w:val="20"/>
                <w:szCs w:val="20"/>
                <w:lang w:eastAsia="ru-RU"/>
              </w:rPr>
              <w:t>си</w:t>
            </w:r>
            <w:r w:rsidRPr="003D1EEE">
              <w:rPr>
                <w:rFonts w:eastAsia="Times New Roman"/>
                <w:b/>
                <w:color w:val="000000" w:themeColor="text1"/>
                <w:kern w:val="24"/>
                <w:sz w:val="20"/>
                <w:szCs w:val="20"/>
                <w:lang w:eastAsia="ru-RU"/>
              </w:rPr>
              <w:t>й</w:t>
            </w:r>
            <w:r w:rsidRPr="003D1EEE">
              <w:rPr>
                <w:rFonts w:eastAsia="Times New Roman"/>
                <w:b/>
                <w:color w:val="000000" w:themeColor="text1"/>
                <w:kern w:val="24"/>
                <w:sz w:val="20"/>
                <w:szCs w:val="20"/>
                <w:lang w:eastAsia="ru-RU"/>
              </w:rPr>
              <w:t>ской Фед</w:t>
            </w:r>
            <w:r w:rsidRPr="003D1EEE">
              <w:rPr>
                <w:rFonts w:eastAsia="Times New Roman"/>
                <w:b/>
                <w:color w:val="000000" w:themeColor="text1"/>
                <w:kern w:val="24"/>
                <w:sz w:val="20"/>
                <w:szCs w:val="20"/>
                <w:lang w:eastAsia="ru-RU"/>
              </w:rPr>
              <w:t>е</w:t>
            </w:r>
            <w:r w:rsidRPr="003D1EEE">
              <w:rPr>
                <w:rFonts w:eastAsia="Times New Roman"/>
                <w:b/>
                <w:color w:val="000000" w:themeColor="text1"/>
                <w:kern w:val="24"/>
                <w:sz w:val="20"/>
                <w:szCs w:val="20"/>
                <w:lang w:eastAsia="ru-RU"/>
              </w:rPr>
              <w:t>рации</w:t>
            </w:r>
          </w:p>
        </w:tc>
      </w:tr>
      <w:tr w:rsidR="00A217C8" w:rsidRPr="003D1EEE" w:rsidTr="00841168">
        <w:tc>
          <w:tcPr>
            <w:tcW w:w="1013" w:type="pct"/>
            <w:shd w:val="clear" w:color="auto" w:fill="auto"/>
          </w:tcPr>
          <w:p w:rsidR="00D01F2C" w:rsidRPr="003D1EEE" w:rsidRDefault="00D01F2C" w:rsidP="00B05AF4">
            <w:pPr>
              <w:spacing w:line="240" w:lineRule="auto"/>
              <w:ind w:left="-57" w:right="-57"/>
              <w:rPr>
                <w:rFonts w:eastAsia="Times New Roman"/>
                <w:color w:val="000000" w:themeColor="text1"/>
                <w:kern w:val="24"/>
                <w:lang w:eastAsia="ru-RU"/>
              </w:rPr>
            </w:pPr>
            <w:r w:rsidRPr="003D1EEE">
              <w:rPr>
                <w:rFonts w:eastAsia="Times New Roman"/>
                <w:color w:val="000000" w:themeColor="text1"/>
                <w:kern w:val="24"/>
                <w:lang w:eastAsia="ru-RU"/>
              </w:rPr>
              <w:t>Субсидирование</w:t>
            </w:r>
            <w:r w:rsidR="00457BF7">
              <w:rPr>
                <w:rFonts w:eastAsia="Times New Roman"/>
                <w:color w:val="000000" w:themeColor="text1"/>
                <w:kern w:val="24"/>
                <w:lang w:eastAsia="ru-RU"/>
              </w:rPr>
              <w:t xml:space="preserve"> </w:t>
            </w:r>
            <w:r w:rsidRPr="003D1EEE">
              <w:rPr>
                <w:rFonts w:eastAsia="Times New Roman"/>
                <w:color w:val="000000" w:themeColor="text1"/>
                <w:kern w:val="24"/>
                <w:lang w:eastAsia="ru-RU"/>
              </w:rPr>
              <w:t>части процентной ставки по долг</w:t>
            </w:r>
            <w:r w:rsidRPr="003D1EEE">
              <w:rPr>
                <w:rFonts w:eastAsia="Times New Roman"/>
                <w:color w:val="000000" w:themeColor="text1"/>
                <w:kern w:val="24"/>
                <w:lang w:eastAsia="ru-RU"/>
              </w:rPr>
              <w:t>о</w:t>
            </w:r>
            <w:r w:rsidRPr="003D1EEE">
              <w:rPr>
                <w:rFonts w:eastAsia="Times New Roman"/>
                <w:color w:val="000000" w:themeColor="text1"/>
                <w:kern w:val="24"/>
                <w:lang w:eastAsia="ru-RU"/>
              </w:rPr>
              <w:t>срочным, средн</w:t>
            </w:r>
            <w:r w:rsidRPr="003D1EEE">
              <w:rPr>
                <w:rFonts w:eastAsia="Times New Roman"/>
                <w:color w:val="000000" w:themeColor="text1"/>
                <w:kern w:val="24"/>
                <w:lang w:eastAsia="ru-RU"/>
              </w:rPr>
              <w:t>е</w:t>
            </w:r>
            <w:r w:rsidRPr="003D1EEE">
              <w:rPr>
                <w:rFonts w:eastAsia="Times New Roman"/>
                <w:color w:val="000000" w:themeColor="text1"/>
                <w:kern w:val="24"/>
                <w:lang w:eastAsia="ru-RU"/>
              </w:rPr>
              <w:t>срочным и кратк</w:t>
            </w:r>
            <w:r w:rsidRPr="003D1EEE">
              <w:rPr>
                <w:rFonts w:eastAsia="Times New Roman"/>
                <w:color w:val="000000" w:themeColor="text1"/>
                <w:kern w:val="24"/>
                <w:lang w:eastAsia="ru-RU"/>
              </w:rPr>
              <w:t>о</w:t>
            </w:r>
            <w:r w:rsidRPr="003D1EEE">
              <w:rPr>
                <w:rFonts w:eastAsia="Times New Roman"/>
                <w:color w:val="000000" w:themeColor="text1"/>
                <w:kern w:val="24"/>
                <w:lang w:eastAsia="ru-RU"/>
              </w:rPr>
              <w:t>срочным кредитам, взятым малыми формами хозяйств</w:t>
            </w:r>
            <w:r w:rsidRPr="003D1EEE">
              <w:rPr>
                <w:rFonts w:eastAsia="Times New Roman"/>
                <w:color w:val="000000" w:themeColor="text1"/>
                <w:kern w:val="24"/>
                <w:lang w:eastAsia="ru-RU"/>
              </w:rPr>
              <w:t>о</w:t>
            </w:r>
            <w:r w:rsidRPr="003D1EEE">
              <w:rPr>
                <w:rFonts w:eastAsia="Times New Roman"/>
                <w:color w:val="000000" w:themeColor="text1"/>
                <w:kern w:val="24"/>
                <w:lang w:eastAsia="ru-RU"/>
              </w:rPr>
              <w:t xml:space="preserve">вания </w:t>
            </w:r>
          </w:p>
        </w:tc>
        <w:tc>
          <w:tcPr>
            <w:tcW w:w="439" w:type="pct"/>
            <w:shd w:val="clear" w:color="auto" w:fill="auto"/>
            <w:vAlign w:val="center"/>
          </w:tcPr>
          <w:p w:rsidR="00D01F2C" w:rsidRPr="003D1EEE" w:rsidRDefault="00D01F2C" w:rsidP="00B05AF4">
            <w:pPr>
              <w:spacing w:line="240" w:lineRule="auto"/>
              <w:ind w:left="-170" w:right="-170"/>
              <w:jc w:val="center"/>
              <w:rPr>
                <w:rFonts w:eastAsia="Times New Roman"/>
                <w:color w:val="000000" w:themeColor="text1"/>
                <w:kern w:val="24"/>
                <w:lang w:eastAsia="ru-RU"/>
              </w:rPr>
            </w:pPr>
            <w:r w:rsidRPr="003D1EEE">
              <w:rPr>
                <w:rFonts w:eastAsia="Times New Roman"/>
                <w:color w:val="000000" w:themeColor="text1"/>
                <w:kern w:val="24"/>
                <w:lang w:eastAsia="ru-RU"/>
              </w:rPr>
              <w:t>5 363,9</w:t>
            </w:r>
          </w:p>
        </w:tc>
        <w:tc>
          <w:tcPr>
            <w:tcW w:w="432" w:type="pct"/>
            <w:shd w:val="clear" w:color="auto" w:fill="auto"/>
            <w:vAlign w:val="center"/>
          </w:tcPr>
          <w:p w:rsidR="00D01F2C" w:rsidRPr="003D1EEE" w:rsidRDefault="00D01F2C" w:rsidP="00B05AF4">
            <w:pPr>
              <w:spacing w:line="240" w:lineRule="auto"/>
              <w:ind w:left="-57" w:right="-57"/>
              <w:jc w:val="center"/>
              <w:rPr>
                <w:rFonts w:eastAsia="Times New Roman"/>
                <w:color w:val="000000" w:themeColor="text1"/>
                <w:kern w:val="24"/>
                <w:lang w:eastAsia="ru-RU"/>
              </w:rPr>
            </w:pPr>
            <w:r w:rsidRPr="003D1EEE">
              <w:rPr>
                <w:rFonts w:eastAsia="Times New Roman"/>
                <w:color w:val="000000" w:themeColor="text1"/>
                <w:kern w:val="24"/>
                <w:lang w:eastAsia="ru-RU"/>
              </w:rPr>
              <w:t>4 750,0</w:t>
            </w:r>
          </w:p>
        </w:tc>
        <w:tc>
          <w:tcPr>
            <w:tcW w:w="432" w:type="pct"/>
            <w:shd w:val="clear" w:color="auto" w:fill="auto"/>
            <w:vAlign w:val="center"/>
          </w:tcPr>
          <w:p w:rsidR="00D01F2C" w:rsidRPr="003D1EEE" w:rsidRDefault="00D01F2C" w:rsidP="00B05AF4">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613,9</w:t>
            </w:r>
          </w:p>
        </w:tc>
        <w:tc>
          <w:tcPr>
            <w:tcW w:w="433" w:type="pct"/>
            <w:shd w:val="clear" w:color="auto" w:fill="auto"/>
            <w:vAlign w:val="center"/>
          </w:tcPr>
          <w:p w:rsidR="00D01F2C" w:rsidRPr="003D1EEE" w:rsidRDefault="00D01F2C" w:rsidP="006C28F0">
            <w:pPr>
              <w:spacing w:line="240" w:lineRule="auto"/>
              <w:ind w:left="-57" w:right="-113"/>
              <w:jc w:val="center"/>
              <w:rPr>
                <w:rFonts w:eastAsia="Times New Roman"/>
                <w:color w:val="000000" w:themeColor="text1"/>
                <w:kern w:val="24"/>
                <w:lang w:eastAsia="ru-RU"/>
              </w:rPr>
            </w:pPr>
            <w:r w:rsidRPr="003D1EEE">
              <w:rPr>
                <w:rFonts w:eastAsia="Times New Roman"/>
                <w:color w:val="000000" w:themeColor="text1"/>
                <w:kern w:val="24"/>
                <w:lang w:eastAsia="ru-RU"/>
              </w:rPr>
              <w:t>5 2</w:t>
            </w:r>
            <w:r w:rsidR="006C28F0">
              <w:rPr>
                <w:rFonts w:eastAsia="Times New Roman"/>
                <w:color w:val="000000" w:themeColor="text1"/>
                <w:kern w:val="24"/>
                <w:lang w:eastAsia="ru-RU"/>
              </w:rPr>
              <w:t>73</w:t>
            </w:r>
            <w:r w:rsidRPr="003D1EEE">
              <w:rPr>
                <w:rFonts w:eastAsia="Times New Roman"/>
                <w:color w:val="000000" w:themeColor="text1"/>
                <w:kern w:val="24"/>
                <w:lang w:eastAsia="ru-RU"/>
              </w:rPr>
              <w:t>,9</w:t>
            </w:r>
          </w:p>
        </w:tc>
        <w:tc>
          <w:tcPr>
            <w:tcW w:w="431" w:type="pct"/>
            <w:shd w:val="clear" w:color="auto" w:fill="auto"/>
            <w:vAlign w:val="center"/>
          </w:tcPr>
          <w:p w:rsidR="00D01F2C" w:rsidRPr="003D1EEE" w:rsidRDefault="006C28F0" w:rsidP="006C28F0">
            <w:pPr>
              <w:spacing w:line="240" w:lineRule="auto"/>
              <w:ind w:left="-57" w:right="-57"/>
              <w:jc w:val="center"/>
              <w:rPr>
                <w:rFonts w:eastAsia="Times New Roman"/>
                <w:color w:val="000000" w:themeColor="text1"/>
                <w:kern w:val="24"/>
                <w:lang w:eastAsia="ru-RU"/>
              </w:rPr>
            </w:pPr>
            <w:r>
              <w:rPr>
                <w:rFonts w:eastAsia="Times New Roman"/>
                <w:color w:val="000000" w:themeColor="text1"/>
                <w:kern w:val="24"/>
                <w:lang w:eastAsia="ru-RU"/>
              </w:rPr>
              <w:t>4 745,9</w:t>
            </w:r>
          </w:p>
        </w:tc>
        <w:tc>
          <w:tcPr>
            <w:tcW w:w="505" w:type="pct"/>
            <w:shd w:val="clear" w:color="auto" w:fill="auto"/>
            <w:vAlign w:val="center"/>
          </w:tcPr>
          <w:p w:rsidR="00D01F2C" w:rsidRPr="003D1EEE" w:rsidRDefault="00D01F2C" w:rsidP="00B05AF4">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528,0</w:t>
            </w:r>
          </w:p>
        </w:tc>
        <w:tc>
          <w:tcPr>
            <w:tcW w:w="432" w:type="pct"/>
            <w:shd w:val="clear" w:color="auto" w:fill="auto"/>
            <w:vAlign w:val="center"/>
          </w:tcPr>
          <w:p w:rsidR="00D01F2C" w:rsidRPr="003D1EEE" w:rsidRDefault="006C28F0" w:rsidP="00B05AF4">
            <w:pPr>
              <w:spacing w:line="240" w:lineRule="auto"/>
              <w:ind w:left="-57" w:right="-57"/>
              <w:jc w:val="center"/>
              <w:rPr>
                <w:rFonts w:eastAsia="Times New Roman"/>
                <w:color w:val="000000" w:themeColor="text1"/>
                <w:kern w:val="24"/>
                <w:lang w:eastAsia="ru-RU"/>
              </w:rPr>
            </w:pPr>
            <w:r>
              <w:rPr>
                <w:rFonts w:eastAsia="Times New Roman"/>
                <w:color w:val="000000" w:themeColor="text1"/>
                <w:kern w:val="24"/>
                <w:lang w:eastAsia="ru-RU"/>
              </w:rPr>
              <w:t>98,3</w:t>
            </w:r>
          </w:p>
        </w:tc>
        <w:tc>
          <w:tcPr>
            <w:tcW w:w="433" w:type="pct"/>
            <w:shd w:val="clear" w:color="auto" w:fill="auto"/>
            <w:vAlign w:val="center"/>
          </w:tcPr>
          <w:p w:rsidR="00D01F2C" w:rsidRPr="003D1EEE" w:rsidRDefault="006C28F0" w:rsidP="00B05AF4">
            <w:pPr>
              <w:spacing w:line="240" w:lineRule="auto"/>
              <w:jc w:val="center"/>
              <w:rPr>
                <w:rFonts w:eastAsia="Times New Roman"/>
                <w:color w:val="000000" w:themeColor="text1"/>
                <w:kern w:val="24"/>
                <w:lang w:eastAsia="ru-RU"/>
              </w:rPr>
            </w:pPr>
            <w:r>
              <w:rPr>
                <w:rFonts w:eastAsia="Times New Roman"/>
                <w:color w:val="000000" w:themeColor="text1"/>
                <w:kern w:val="24"/>
                <w:lang w:eastAsia="ru-RU"/>
              </w:rPr>
              <w:t>99,9</w:t>
            </w:r>
          </w:p>
        </w:tc>
        <w:tc>
          <w:tcPr>
            <w:tcW w:w="451" w:type="pct"/>
            <w:shd w:val="clear" w:color="auto" w:fill="auto"/>
            <w:vAlign w:val="center"/>
          </w:tcPr>
          <w:p w:rsidR="00D01F2C" w:rsidRPr="003D1EEE" w:rsidRDefault="00D01F2C" w:rsidP="00B05AF4">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86,0</w:t>
            </w:r>
          </w:p>
        </w:tc>
      </w:tr>
    </w:tbl>
    <w:p w:rsidR="00D01F2C" w:rsidRPr="003D1EEE" w:rsidRDefault="00D01F2C" w:rsidP="00D01F2C">
      <w:pPr>
        <w:rPr>
          <w:color w:val="000000" w:themeColor="text1"/>
          <w:kern w:val="24"/>
        </w:rPr>
      </w:pPr>
    </w:p>
    <w:p w:rsidR="00841168" w:rsidRDefault="00841168" w:rsidP="00D01F2C">
      <w:pPr>
        <w:spacing w:line="240" w:lineRule="auto"/>
        <w:ind w:firstLine="709"/>
        <w:jc w:val="both"/>
        <w:rPr>
          <w:rFonts w:eastAsia="Times New Roman"/>
          <w:color w:val="000000" w:themeColor="text1"/>
          <w:kern w:val="24"/>
          <w:sz w:val="28"/>
          <w:szCs w:val="28"/>
          <w:lang w:eastAsia="ru-RU"/>
        </w:rPr>
      </w:pP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Более 1/3 субсидий по кредитам было получено малыми формами хозя</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ствования Приволжского федерального округа (36%). На долю Северо-Кавказского, Сибирского и Южного федеральных округов в совокупности пр</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ходилось около 48% выплаченных субсидий. Незначительный объем выплаче</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ных субсидий наблюдался в Северо-Западном, Дальневосточном и Урал</w:t>
      </w:r>
      <w:r w:rsidR="007C16F0">
        <w:rPr>
          <w:rFonts w:eastAsia="Times New Roman"/>
          <w:color w:val="000000" w:themeColor="text1"/>
          <w:kern w:val="24"/>
          <w:sz w:val="28"/>
          <w:szCs w:val="28"/>
          <w:lang w:eastAsia="ru-RU"/>
        </w:rPr>
        <w:t>ьском федеральных округах (</w:t>
      </w:r>
      <w:r w:rsidR="00AA13F2">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 xml:space="preserve">ис. 5,3; 5.4). </w:t>
      </w:r>
    </w:p>
    <w:p w:rsidR="00D01F2C" w:rsidRPr="003D1EEE" w:rsidRDefault="00D01F2C" w:rsidP="00D01F2C">
      <w:pPr>
        <w:spacing w:line="240" w:lineRule="auto"/>
        <w:jc w:val="both"/>
        <w:rPr>
          <w:rFonts w:eastAsia="Times New Roman"/>
          <w:color w:val="000000" w:themeColor="text1"/>
          <w:kern w:val="24"/>
          <w:sz w:val="28"/>
          <w:szCs w:val="28"/>
          <w:lang w:eastAsia="ru-RU"/>
        </w:rPr>
      </w:pPr>
    </w:p>
    <w:p w:rsidR="00D01F2C" w:rsidRPr="003D1EEE" w:rsidRDefault="008E09B9" w:rsidP="007017D8">
      <w:pPr>
        <w:spacing w:line="240" w:lineRule="auto"/>
        <w:ind w:firstLine="709"/>
        <w:jc w:val="center"/>
        <w:rPr>
          <w:rFonts w:eastAsia="Times New Roman"/>
          <w:color w:val="000000" w:themeColor="text1"/>
          <w:kern w:val="24"/>
          <w:sz w:val="28"/>
          <w:szCs w:val="28"/>
          <w:lang w:eastAsia="ru-RU"/>
        </w:rPr>
      </w:pPr>
      <w:r w:rsidRPr="008E09B9">
        <w:rPr>
          <w:rFonts w:eastAsia="Times New Roman"/>
          <w:noProof/>
          <w:color w:val="000000" w:themeColor="text1"/>
          <w:kern w:val="24"/>
          <w:sz w:val="28"/>
          <w:szCs w:val="28"/>
          <w:lang w:eastAsia="ru-RU"/>
        </w:rPr>
        <w:lastRenderedPageBreak/>
        <w:drawing>
          <wp:inline distT="0" distB="0" distL="0" distR="0">
            <wp:extent cx="4572000" cy="2743200"/>
            <wp:effectExtent l="19050" t="0" r="0" b="0"/>
            <wp:docPr id="1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D01F2C" w:rsidRPr="008E09B9" w:rsidRDefault="00D01F2C" w:rsidP="007017D8">
      <w:pPr>
        <w:spacing w:line="240" w:lineRule="auto"/>
        <w:jc w:val="center"/>
        <w:rPr>
          <w:rFonts w:eastAsia="Times New Roman"/>
          <w:b/>
          <w:color w:val="000000" w:themeColor="text1"/>
          <w:kern w:val="24"/>
          <w:sz w:val="28"/>
          <w:szCs w:val="28"/>
          <w:lang w:eastAsia="ru-RU"/>
        </w:rPr>
      </w:pPr>
      <w:r w:rsidRPr="008E09B9">
        <w:rPr>
          <w:rFonts w:eastAsia="Times New Roman"/>
          <w:b/>
          <w:color w:val="000000" w:themeColor="text1"/>
          <w:kern w:val="24"/>
          <w:sz w:val="28"/>
          <w:szCs w:val="28"/>
          <w:lang w:eastAsia="ru-RU"/>
        </w:rPr>
        <w:t xml:space="preserve">Рис. 5.3. Доля федеральных округов в общем объеме субсидирования </w:t>
      </w:r>
    </w:p>
    <w:p w:rsidR="00D01F2C" w:rsidRPr="008E09B9" w:rsidRDefault="00D01F2C" w:rsidP="007017D8">
      <w:pPr>
        <w:spacing w:line="240" w:lineRule="auto"/>
        <w:jc w:val="center"/>
        <w:rPr>
          <w:rFonts w:eastAsia="Times New Roman"/>
          <w:b/>
          <w:color w:val="000000" w:themeColor="text1"/>
          <w:kern w:val="24"/>
          <w:sz w:val="28"/>
          <w:szCs w:val="28"/>
          <w:lang w:eastAsia="ru-RU"/>
        </w:rPr>
      </w:pPr>
      <w:r w:rsidRPr="008E09B9">
        <w:rPr>
          <w:rFonts w:eastAsia="Times New Roman"/>
          <w:b/>
          <w:color w:val="000000" w:themeColor="text1"/>
          <w:kern w:val="24"/>
          <w:sz w:val="28"/>
          <w:szCs w:val="28"/>
          <w:lang w:eastAsia="ru-RU"/>
        </w:rPr>
        <w:t>процентных ставок по привлеченным кредитам (займам)</w:t>
      </w:r>
    </w:p>
    <w:p w:rsidR="00D01F2C" w:rsidRPr="008E09B9" w:rsidRDefault="00D01F2C" w:rsidP="007017D8">
      <w:pPr>
        <w:spacing w:line="240" w:lineRule="auto"/>
        <w:jc w:val="center"/>
        <w:rPr>
          <w:rFonts w:eastAsia="Times New Roman"/>
          <w:b/>
          <w:color w:val="000000" w:themeColor="text1"/>
          <w:kern w:val="24"/>
          <w:sz w:val="28"/>
          <w:szCs w:val="28"/>
          <w:lang w:eastAsia="ru-RU"/>
        </w:rPr>
      </w:pPr>
      <w:r w:rsidRPr="008E09B9">
        <w:rPr>
          <w:rFonts w:eastAsia="Times New Roman"/>
          <w:b/>
          <w:color w:val="000000" w:themeColor="text1"/>
          <w:kern w:val="24"/>
          <w:sz w:val="28"/>
          <w:szCs w:val="28"/>
          <w:lang w:eastAsia="ru-RU"/>
        </w:rPr>
        <w:t>на развитие малых форм хозяйствования</w:t>
      </w:r>
    </w:p>
    <w:p w:rsidR="002B7A9E" w:rsidRPr="008E09B9" w:rsidRDefault="002B7A9E" w:rsidP="007017D8">
      <w:pPr>
        <w:spacing w:line="240" w:lineRule="auto"/>
        <w:jc w:val="center"/>
        <w:rPr>
          <w:rFonts w:eastAsia="Times New Roman"/>
          <w:b/>
          <w:color w:val="000000" w:themeColor="text1"/>
          <w:kern w:val="24"/>
          <w:sz w:val="28"/>
          <w:szCs w:val="28"/>
          <w:lang w:eastAsia="ru-RU"/>
        </w:rPr>
      </w:pPr>
    </w:p>
    <w:p w:rsidR="002B7A9E" w:rsidRPr="003D1EEE" w:rsidRDefault="002B7A9E" w:rsidP="007017D8">
      <w:pPr>
        <w:spacing w:line="240" w:lineRule="auto"/>
        <w:jc w:val="center"/>
        <w:rPr>
          <w:rFonts w:eastAsia="Times New Roman"/>
          <w:b/>
          <w:color w:val="000000" w:themeColor="text1"/>
          <w:kern w:val="24"/>
          <w:sz w:val="24"/>
          <w:szCs w:val="24"/>
          <w:lang w:eastAsia="ru-RU"/>
        </w:rPr>
      </w:pPr>
    </w:p>
    <w:p w:rsidR="00D01F2C" w:rsidRPr="003D1EEE" w:rsidRDefault="008E09B9" w:rsidP="00D01F2C">
      <w:pPr>
        <w:spacing w:line="240" w:lineRule="auto"/>
        <w:jc w:val="center"/>
        <w:rPr>
          <w:rFonts w:eastAsia="Times New Roman"/>
          <w:b/>
          <w:color w:val="000000" w:themeColor="text1"/>
          <w:kern w:val="24"/>
          <w:sz w:val="24"/>
          <w:szCs w:val="24"/>
          <w:lang w:eastAsia="ru-RU"/>
        </w:rPr>
      </w:pPr>
      <w:r w:rsidRPr="008E09B9">
        <w:rPr>
          <w:rFonts w:eastAsia="Times New Roman"/>
          <w:b/>
          <w:noProof/>
          <w:color w:val="000000" w:themeColor="text1"/>
          <w:kern w:val="24"/>
          <w:sz w:val="24"/>
          <w:szCs w:val="24"/>
          <w:lang w:eastAsia="ru-RU"/>
        </w:rPr>
        <w:drawing>
          <wp:inline distT="0" distB="0" distL="0" distR="0">
            <wp:extent cx="5991225" cy="2943225"/>
            <wp:effectExtent l="19050" t="0" r="0" b="0"/>
            <wp:docPr id="13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D01F2C" w:rsidRPr="008E09B9" w:rsidRDefault="00D01F2C" w:rsidP="00D01F2C">
      <w:pPr>
        <w:spacing w:line="240" w:lineRule="auto"/>
        <w:jc w:val="center"/>
        <w:rPr>
          <w:rFonts w:eastAsia="Times New Roman"/>
          <w:b/>
          <w:color w:val="000000" w:themeColor="text1"/>
          <w:kern w:val="24"/>
          <w:sz w:val="28"/>
          <w:szCs w:val="28"/>
          <w:lang w:eastAsia="ru-RU"/>
        </w:rPr>
      </w:pPr>
      <w:r w:rsidRPr="008E09B9">
        <w:rPr>
          <w:rFonts w:eastAsia="Times New Roman"/>
          <w:b/>
          <w:color w:val="000000" w:themeColor="text1"/>
          <w:kern w:val="24"/>
          <w:sz w:val="28"/>
          <w:szCs w:val="28"/>
          <w:lang w:eastAsia="ru-RU"/>
        </w:rPr>
        <w:t xml:space="preserve">Рис 5.4. Общий объем субсидируемых по состоянию на 1 января 2015 г. </w:t>
      </w:r>
    </w:p>
    <w:p w:rsidR="00D01F2C" w:rsidRPr="008E09B9" w:rsidRDefault="00D01F2C" w:rsidP="00D01F2C">
      <w:pPr>
        <w:spacing w:line="240" w:lineRule="auto"/>
        <w:jc w:val="center"/>
        <w:rPr>
          <w:rFonts w:eastAsia="Times New Roman"/>
          <w:b/>
          <w:color w:val="000000" w:themeColor="text1"/>
          <w:kern w:val="24"/>
          <w:sz w:val="28"/>
          <w:szCs w:val="28"/>
          <w:lang w:eastAsia="ru-RU"/>
        </w:rPr>
      </w:pPr>
      <w:r w:rsidRPr="008E09B9">
        <w:rPr>
          <w:rFonts w:eastAsia="Times New Roman"/>
          <w:b/>
          <w:color w:val="000000" w:themeColor="text1"/>
          <w:kern w:val="24"/>
          <w:sz w:val="28"/>
          <w:szCs w:val="28"/>
          <w:lang w:eastAsia="ru-RU"/>
        </w:rPr>
        <w:t xml:space="preserve">кредитов и займов, привлеченных малыми формами хозяйствования </w:t>
      </w:r>
    </w:p>
    <w:p w:rsidR="00D01F2C" w:rsidRPr="008E09B9" w:rsidRDefault="00D01F2C" w:rsidP="00D01F2C">
      <w:pPr>
        <w:spacing w:line="240" w:lineRule="auto"/>
        <w:jc w:val="center"/>
        <w:rPr>
          <w:rFonts w:eastAsia="Times New Roman"/>
          <w:b/>
          <w:color w:val="000000" w:themeColor="text1"/>
          <w:kern w:val="24"/>
          <w:sz w:val="28"/>
          <w:szCs w:val="28"/>
          <w:lang w:eastAsia="ru-RU"/>
        </w:rPr>
      </w:pPr>
      <w:r w:rsidRPr="008E09B9">
        <w:rPr>
          <w:rFonts w:eastAsia="Times New Roman"/>
          <w:b/>
          <w:color w:val="000000" w:themeColor="text1"/>
          <w:kern w:val="24"/>
          <w:sz w:val="28"/>
          <w:szCs w:val="28"/>
          <w:lang w:eastAsia="ru-RU"/>
        </w:rPr>
        <w:t>в 2008 – 2014 гг.</w:t>
      </w:r>
    </w:p>
    <w:p w:rsidR="00D01F2C" w:rsidRPr="008E09B9" w:rsidRDefault="00D01F2C" w:rsidP="00D01F2C">
      <w:pPr>
        <w:spacing w:line="240" w:lineRule="auto"/>
        <w:jc w:val="both"/>
        <w:rPr>
          <w:rFonts w:eastAsia="Times New Roman"/>
          <w:color w:val="000000" w:themeColor="text1"/>
          <w:kern w:val="24"/>
          <w:sz w:val="28"/>
          <w:szCs w:val="28"/>
          <w:lang w:eastAsia="ru-RU"/>
        </w:rPr>
      </w:pP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состоянию на 1 января 2015 г. общая сумма субсидируемых в 2014 г. кредитов и займов, привлеченных за 2008-2014 гг. малыми формами хозяйств</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вания, составила 119 641,0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руб., в том числе кредитов и займов на срок до 2 лет –</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9 891,7 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руб. (8,3</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общего объема кредитных (заемных) средств), кредитов и займов до 8 лет – 21 518,2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руб. (18,0%),</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кредитов и займов до 5 лет –</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88 231,2 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руб. (73,7%), в том числе кредитов и займов до 5 лет на ра</w:t>
      </w:r>
      <w:r w:rsidRPr="003D1EEE">
        <w:rPr>
          <w:rFonts w:eastAsia="Times New Roman"/>
          <w:color w:val="000000" w:themeColor="text1"/>
          <w:kern w:val="24"/>
          <w:sz w:val="28"/>
          <w:szCs w:val="28"/>
          <w:lang w:eastAsia="ru-RU"/>
        </w:rPr>
        <w:t>з</w:t>
      </w:r>
      <w:r w:rsidRPr="003D1EEE">
        <w:rPr>
          <w:rFonts w:eastAsia="Times New Roman"/>
          <w:color w:val="000000" w:themeColor="text1"/>
          <w:kern w:val="24"/>
          <w:sz w:val="28"/>
          <w:szCs w:val="28"/>
          <w:lang w:eastAsia="ru-RU"/>
        </w:rPr>
        <w:t>витие несельскохозяйственной деятельности в сельской местности в сферах: сельского туризма, сельской торговли, народных промыслов и ремесел, бытового и социально-культурного обслуживания сельского населения, заготовки и пер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lastRenderedPageBreak/>
        <w:t>работки дикорастущих плодов и ягод, лекарственных растений и другого не др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весного сырья – 2 397,2 млн руб. (2,0%). </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Объем субсидируемых в 2014 г. кредитных (заемных) средств, привлече</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ных за 2008-2014 гг. на срок до 2 лет крестьянскими (фермерскими) хозяйствами (далее – КФХ) по кредит</w:t>
      </w:r>
      <w:r w:rsidR="007C16F0">
        <w:rPr>
          <w:rFonts w:eastAsia="Times New Roman"/>
          <w:color w:val="000000" w:themeColor="text1"/>
          <w:kern w:val="24"/>
          <w:sz w:val="28"/>
          <w:szCs w:val="28"/>
          <w:lang w:eastAsia="ru-RU"/>
        </w:rPr>
        <w:t xml:space="preserve">ным договорам и договорам займа, </w:t>
      </w:r>
      <w:r w:rsidRPr="003D1EEE">
        <w:rPr>
          <w:rFonts w:eastAsia="Times New Roman"/>
          <w:color w:val="000000" w:themeColor="text1"/>
          <w:kern w:val="24"/>
          <w:sz w:val="28"/>
          <w:szCs w:val="28"/>
          <w:lang w:eastAsia="ru-RU"/>
        </w:rPr>
        <w:t>составил 7 642,3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руб. (6,4</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общей суммы кредитов и займов), сельскохозяйственн</w:t>
      </w:r>
      <w:r w:rsidRPr="003D1EEE">
        <w:rPr>
          <w:rFonts w:eastAsia="Times New Roman"/>
          <w:color w:val="000000" w:themeColor="text1"/>
          <w:kern w:val="24"/>
          <w:sz w:val="28"/>
          <w:szCs w:val="28"/>
          <w:lang w:eastAsia="ru-RU"/>
        </w:rPr>
        <w:t>ы</w:t>
      </w:r>
      <w:r w:rsidRPr="003D1EEE">
        <w:rPr>
          <w:rFonts w:eastAsia="Times New Roman"/>
          <w:color w:val="000000" w:themeColor="text1"/>
          <w:kern w:val="24"/>
          <w:sz w:val="28"/>
          <w:szCs w:val="28"/>
          <w:lang w:eastAsia="ru-RU"/>
        </w:rPr>
        <w:t>ми потребительскими кооперативами – 1 024,6 млн руб. (0,9%), гражданами, в</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дущими личное подсобное хозяйство – 1 224,9 млн руб. (1,0%). Основной целью привлекаемых кредитов и займов на срок до 2 лет является приобретение гор</w:t>
      </w:r>
      <w:r w:rsidRPr="003D1EEE">
        <w:rPr>
          <w:rFonts w:eastAsia="Times New Roman"/>
          <w:color w:val="000000" w:themeColor="text1"/>
          <w:kern w:val="24"/>
          <w:sz w:val="28"/>
          <w:szCs w:val="28"/>
          <w:lang w:eastAsia="ru-RU"/>
        </w:rPr>
        <w:t>ю</w:t>
      </w:r>
      <w:r w:rsidRPr="003D1EEE">
        <w:rPr>
          <w:rFonts w:eastAsia="Times New Roman"/>
          <w:color w:val="000000" w:themeColor="text1"/>
          <w:kern w:val="24"/>
          <w:sz w:val="28"/>
          <w:szCs w:val="28"/>
          <w:lang w:eastAsia="ru-RU"/>
        </w:rPr>
        <w:t>че-смазочных материалов, запасных частей и материалов для ремонта с/х техн</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ки и животноводческих помещений, минеральных удобрений, средств защиты растений, кормов, ветеринарных препаратов и других материальных ресурсов для проведения сезонных полевых работ.</w:t>
      </w:r>
    </w:p>
    <w:p w:rsidR="00D01F2C" w:rsidRPr="003D1EEE" w:rsidRDefault="00D01F2C" w:rsidP="00D01F2C">
      <w:pPr>
        <w:spacing w:line="240" w:lineRule="auto"/>
        <w:ind w:firstLine="709"/>
        <w:jc w:val="both"/>
        <w:rPr>
          <w:rFonts w:eastAsia="Times New Roman"/>
          <w:b/>
          <w:color w:val="000000" w:themeColor="text1"/>
          <w:kern w:val="24"/>
          <w:sz w:val="24"/>
          <w:szCs w:val="24"/>
          <w:lang w:eastAsia="ru-RU"/>
        </w:rPr>
      </w:pPr>
      <w:r w:rsidRPr="003D1EEE">
        <w:rPr>
          <w:rFonts w:eastAsia="Times New Roman"/>
          <w:color w:val="000000" w:themeColor="text1"/>
          <w:kern w:val="24"/>
          <w:sz w:val="28"/>
          <w:szCs w:val="28"/>
          <w:lang w:eastAsia="ru-RU"/>
        </w:rPr>
        <w:t>Необходимо отметить, что доля кредитов (займов) КФХ, привлеченных в 2014 году на срок до 2 лет и принятых к субсидированию, составляет всего 1,3</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общей суммы просубсидированных за 2014 год кредитов и займов.</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Основная часть просубсидированных в 2014 г. кредитов и займов, привл</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ченных за 2008-2014 гг., в рамках поддержки малых форм хозяйствования, пр</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 xml:space="preserve">ходится на кредитные (заемные) средства, полученные гражданами, ведущими личное подсобное хозяйство (суммарный объем просубсидированных в 2014 г. кредитных (заемных) средств, привлеченных гражданами, ведущими личное подсобное хозяйство за 2008-2014 гг., составил 86 340,2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руб., или 72,2</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общего объема просубсидированных в 2014 г. кредитов и займов малых форм х</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зяйствования (119 641,0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руб.).</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Субсидирование части процентной ставки по кредитам (займам) является важным механизмом поддержки малых форм хозяйствования (КФХ (ИП), </w:t>
      </w:r>
      <w:proofErr w:type="spellStart"/>
      <w:r w:rsidRPr="003D1EEE">
        <w:rPr>
          <w:rFonts w:eastAsia="Times New Roman"/>
          <w:color w:val="000000" w:themeColor="text1"/>
          <w:kern w:val="24"/>
          <w:sz w:val="28"/>
          <w:szCs w:val="28"/>
          <w:lang w:eastAsia="ru-RU"/>
        </w:rPr>
        <w:t>СПоК</w:t>
      </w:r>
      <w:proofErr w:type="spellEnd"/>
      <w:r w:rsidRPr="003D1EEE">
        <w:rPr>
          <w:rFonts w:eastAsia="Times New Roman"/>
          <w:color w:val="000000" w:themeColor="text1"/>
          <w:kern w:val="24"/>
          <w:sz w:val="28"/>
          <w:szCs w:val="28"/>
          <w:lang w:eastAsia="ru-RU"/>
        </w:rPr>
        <w:t xml:space="preserve">, ЛПХ). В первую очередь он нацелен на поддержку граждан, ведущих личное подсобное хозяйство (ЛПХ), для которых эта мера является основным стимулом для развития. В меньшей степени поддержка за счет субсидирования процентных ставок по кредитам (займам) малых форм хозяйствования нацелена на иные их формы (КФХ (ИП), </w:t>
      </w:r>
      <w:proofErr w:type="spellStart"/>
      <w:r w:rsidRPr="003D1EEE">
        <w:rPr>
          <w:rFonts w:eastAsia="Times New Roman"/>
          <w:color w:val="000000" w:themeColor="text1"/>
          <w:kern w:val="24"/>
          <w:sz w:val="28"/>
          <w:szCs w:val="28"/>
          <w:lang w:eastAsia="ru-RU"/>
        </w:rPr>
        <w:t>СПоК</w:t>
      </w:r>
      <w:proofErr w:type="spellEnd"/>
      <w:r w:rsidRPr="003D1EEE">
        <w:rPr>
          <w:rFonts w:eastAsia="Times New Roman"/>
          <w:color w:val="000000" w:themeColor="text1"/>
          <w:kern w:val="24"/>
          <w:sz w:val="28"/>
          <w:szCs w:val="28"/>
          <w:lang w:eastAsia="ru-RU"/>
        </w:rPr>
        <w:t>), стимулирование деятельности которых осуществл</w:t>
      </w:r>
      <w:r w:rsidRPr="003D1EEE">
        <w:rPr>
          <w:rFonts w:eastAsia="Times New Roman"/>
          <w:color w:val="000000" w:themeColor="text1"/>
          <w:kern w:val="24"/>
          <w:sz w:val="28"/>
          <w:szCs w:val="28"/>
          <w:lang w:eastAsia="ru-RU"/>
        </w:rPr>
        <w:t>я</w:t>
      </w:r>
      <w:r w:rsidRPr="003D1EEE">
        <w:rPr>
          <w:rFonts w:eastAsia="Times New Roman"/>
          <w:color w:val="000000" w:themeColor="text1"/>
          <w:kern w:val="24"/>
          <w:sz w:val="28"/>
          <w:szCs w:val="28"/>
          <w:lang w:eastAsia="ru-RU"/>
        </w:rPr>
        <w:t>ется в основном в рамках субсидирования краткосрочных (до 1 года) и инвест</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ционных кредитов.</w:t>
      </w:r>
    </w:p>
    <w:p w:rsidR="00D01F2C" w:rsidRPr="003D1EEE" w:rsidRDefault="00D01F2C" w:rsidP="00D01F2C">
      <w:pPr>
        <w:spacing w:line="240" w:lineRule="auto"/>
        <w:ind w:firstLine="709"/>
        <w:jc w:val="both"/>
        <w:rPr>
          <w:b/>
          <w:bCs/>
          <w:iCs/>
          <w:noProof/>
          <w:color w:val="000000" w:themeColor="text1"/>
          <w:kern w:val="24"/>
          <w:sz w:val="28"/>
          <w:szCs w:val="28"/>
        </w:rPr>
      </w:pPr>
    </w:p>
    <w:p w:rsidR="00D01F2C" w:rsidRPr="003D1EEE" w:rsidRDefault="00D01F2C" w:rsidP="00D01F2C">
      <w:pPr>
        <w:pStyle w:val="2d"/>
        <w:rPr>
          <w:color w:val="000000" w:themeColor="text1"/>
          <w:kern w:val="24"/>
        </w:rPr>
      </w:pPr>
      <w:bookmarkStart w:id="82" w:name="_Toc414550294"/>
      <w:bookmarkStart w:id="83" w:name="_Toc418862320"/>
      <w:r w:rsidRPr="003D1EEE">
        <w:rPr>
          <w:color w:val="000000" w:themeColor="text1"/>
          <w:kern w:val="24"/>
        </w:rPr>
        <w:t>5.6. Основное мероприятие «Оформление земельных участков</w:t>
      </w:r>
      <w:r w:rsidRPr="003D1EEE">
        <w:rPr>
          <w:color w:val="000000" w:themeColor="text1"/>
          <w:kern w:val="24"/>
        </w:rPr>
        <w:br/>
        <w:t>в собственность</w:t>
      </w:r>
      <w:r w:rsidR="00457BF7">
        <w:rPr>
          <w:color w:val="000000" w:themeColor="text1"/>
          <w:kern w:val="24"/>
        </w:rPr>
        <w:t xml:space="preserve"> </w:t>
      </w:r>
      <w:r w:rsidRPr="003D1EEE">
        <w:rPr>
          <w:color w:val="000000" w:themeColor="text1"/>
          <w:kern w:val="24"/>
        </w:rPr>
        <w:t>крестьянских (фермерских) хозяйств»</w:t>
      </w:r>
      <w:bookmarkEnd w:id="82"/>
      <w:bookmarkEnd w:id="83"/>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соответствии с поручением Пра</w:t>
      </w:r>
      <w:r w:rsidR="00705AE4">
        <w:rPr>
          <w:rFonts w:eastAsia="Times New Roman"/>
          <w:color w:val="000000" w:themeColor="text1"/>
          <w:kern w:val="24"/>
          <w:sz w:val="28"/>
          <w:szCs w:val="28"/>
          <w:lang w:eastAsia="ru-RU"/>
        </w:rPr>
        <w:t>вительства Российской Федерации</w:t>
      </w:r>
      <w:r w:rsidR="00705AE4">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от 12 марта 2011 г. № ВП-П11-1436</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Минсельхозу России поручено подготовить предложения по компенсации из </w:t>
      </w:r>
      <w:r w:rsidR="00A5640D">
        <w:rPr>
          <w:rFonts w:eastAsia="Times New Roman"/>
          <w:color w:val="000000" w:themeColor="text1"/>
          <w:kern w:val="24"/>
          <w:sz w:val="28"/>
          <w:szCs w:val="28"/>
          <w:lang w:eastAsia="ru-RU"/>
        </w:rPr>
        <w:t xml:space="preserve">федерального бюджета порядка 50% </w:t>
      </w:r>
      <w:r w:rsidRPr="003D1EEE">
        <w:rPr>
          <w:rFonts w:eastAsia="Times New Roman"/>
          <w:color w:val="000000" w:themeColor="text1"/>
          <w:kern w:val="24"/>
          <w:sz w:val="28"/>
          <w:szCs w:val="28"/>
          <w:lang w:eastAsia="ru-RU"/>
        </w:rPr>
        <w:t>стоимости расходов крестьянских (фермерских) хозяйств, включая индивидуальных пре</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 xml:space="preserve">принимателей, при оформлении в собственность используемых ими земельных участков из земель сельскохозяйственного назначения. </w:t>
      </w:r>
    </w:p>
    <w:p w:rsidR="00D01F2C" w:rsidRPr="003D1EEE" w:rsidRDefault="00705AE4" w:rsidP="00D01F2C">
      <w:pPr>
        <w:spacing w:line="240" w:lineRule="auto"/>
        <w:ind w:firstLine="709"/>
        <w:jc w:val="both"/>
        <w:rPr>
          <w:rFonts w:eastAsia="Times New Roman"/>
          <w:color w:val="000000" w:themeColor="text1"/>
          <w:kern w:val="24"/>
          <w:sz w:val="28"/>
          <w:szCs w:val="28"/>
          <w:lang w:eastAsia="ru-RU"/>
        </w:rPr>
      </w:pPr>
      <w:r>
        <w:rPr>
          <w:rFonts w:eastAsia="Times New Roman"/>
          <w:color w:val="000000" w:themeColor="text1"/>
          <w:kern w:val="24"/>
          <w:sz w:val="28"/>
          <w:szCs w:val="28"/>
          <w:lang w:eastAsia="ru-RU"/>
        </w:rPr>
        <w:t>П</w:t>
      </w:r>
      <w:r w:rsidR="006423AD" w:rsidRPr="003D1EEE">
        <w:rPr>
          <w:rFonts w:eastAsia="Times New Roman"/>
          <w:color w:val="000000" w:themeColor="text1"/>
          <w:kern w:val="24"/>
          <w:sz w:val="28"/>
          <w:szCs w:val="28"/>
          <w:lang w:eastAsia="ru-RU"/>
        </w:rPr>
        <w:t>остановлен</w:t>
      </w:r>
      <w:r w:rsidR="00D01F2C" w:rsidRPr="003D1EEE">
        <w:rPr>
          <w:rFonts w:eastAsia="Times New Roman"/>
          <w:color w:val="000000" w:themeColor="text1"/>
          <w:kern w:val="24"/>
          <w:sz w:val="28"/>
          <w:szCs w:val="28"/>
          <w:lang w:eastAsia="ru-RU"/>
        </w:rPr>
        <w:t>ием Правительства Российск</w:t>
      </w:r>
      <w:r>
        <w:rPr>
          <w:rFonts w:eastAsia="Times New Roman"/>
          <w:color w:val="000000" w:themeColor="text1"/>
          <w:kern w:val="24"/>
          <w:sz w:val="28"/>
          <w:szCs w:val="28"/>
          <w:lang w:eastAsia="ru-RU"/>
        </w:rPr>
        <w:t>ой Федерации</w:t>
      </w:r>
      <w:r>
        <w:rPr>
          <w:rFonts w:eastAsia="Times New Roman"/>
          <w:color w:val="000000" w:themeColor="text1"/>
          <w:kern w:val="24"/>
          <w:sz w:val="28"/>
          <w:szCs w:val="28"/>
          <w:lang w:eastAsia="ru-RU"/>
        </w:rPr>
        <w:br/>
      </w:r>
      <w:r w:rsidR="00D01F2C" w:rsidRPr="003D1EEE">
        <w:rPr>
          <w:rFonts w:eastAsia="Times New Roman"/>
          <w:color w:val="000000" w:themeColor="text1"/>
          <w:kern w:val="24"/>
          <w:sz w:val="28"/>
          <w:szCs w:val="28"/>
          <w:lang w:eastAsia="ru-RU"/>
        </w:rPr>
        <w:t>от 31 октября 2011 г. № 874 утверждены Правила предоставления и распредел</w:t>
      </w:r>
      <w:r w:rsidR="00D01F2C" w:rsidRPr="003D1EEE">
        <w:rPr>
          <w:rFonts w:eastAsia="Times New Roman"/>
          <w:color w:val="000000" w:themeColor="text1"/>
          <w:kern w:val="24"/>
          <w:sz w:val="28"/>
          <w:szCs w:val="28"/>
          <w:lang w:eastAsia="ru-RU"/>
        </w:rPr>
        <w:t>е</w:t>
      </w:r>
      <w:r w:rsidR="00D01F2C" w:rsidRPr="003D1EEE">
        <w:rPr>
          <w:rFonts w:eastAsia="Times New Roman"/>
          <w:color w:val="000000" w:themeColor="text1"/>
          <w:kern w:val="24"/>
          <w:sz w:val="28"/>
          <w:szCs w:val="28"/>
          <w:lang w:eastAsia="ru-RU"/>
        </w:rPr>
        <w:lastRenderedPageBreak/>
        <w:t>ния субсидий из федерального бюджета бюджетам субъектов Российской Фед</w:t>
      </w:r>
      <w:r w:rsidR="00D01F2C" w:rsidRPr="003D1EEE">
        <w:rPr>
          <w:rFonts w:eastAsia="Times New Roman"/>
          <w:color w:val="000000" w:themeColor="text1"/>
          <w:kern w:val="24"/>
          <w:sz w:val="28"/>
          <w:szCs w:val="28"/>
          <w:lang w:eastAsia="ru-RU"/>
        </w:rPr>
        <w:t>е</w:t>
      </w:r>
      <w:r w:rsidR="00D01F2C" w:rsidRPr="003D1EEE">
        <w:rPr>
          <w:rFonts w:eastAsia="Times New Roman"/>
          <w:color w:val="000000" w:themeColor="text1"/>
          <w:kern w:val="24"/>
          <w:sz w:val="28"/>
          <w:szCs w:val="28"/>
          <w:lang w:eastAsia="ru-RU"/>
        </w:rPr>
        <w:t xml:space="preserve">рации на возмещение части затрат крестьянских (фермерских) хозяйств, включая индивидуальных предпринимателей, при оформлении в </w:t>
      </w:r>
      <w:hyperlink r:id="rId85" w:history="1">
        <w:r w:rsidR="00D01F2C" w:rsidRPr="003D1EEE">
          <w:rPr>
            <w:rFonts w:eastAsia="Times New Roman"/>
            <w:color w:val="000000" w:themeColor="text1"/>
            <w:kern w:val="24"/>
            <w:sz w:val="28"/>
            <w:szCs w:val="28"/>
            <w:lang w:eastAsia="ru-RU"/>
          </w:rPr>
          <w:t>собственность</w:t>
        </w:r>
      </w:hyperlink>
      <w:r w:rsidR="00D01F2C" w:rsidRPr="003D1EEE">
        <w:rPr>
          <w:rFonts w:eastAsia="Times New Roman"/>
          <w:color w:val="000000" w:themeColor="text1"/>
          <w:kern w:val="24"/>
          <w:sz w:val="28"/>
          <w:szCs w:val="28"/>
          <w:lang w:eastAsia="ru-RU"/>
        </w:rPr>
        <w:t xml:space="preserve"> использ</w:t>
      </w:r>
      <w:r w:rsidR="00D01F2C" w:rsidRPr="003D1EEE">
        <w:rPr>
          <w:rFonts w:eastAsia="Times New Roman"/>
          <w:color w:val="000000" w:themeColor="text1"/>
          <w:kern w:val="24"/>
          <w:sz w:val="28"/>
          <w:szCs w:val="28"/>
          <w:lang w:eastAsia="ru-RU"/>
        </w:rPr>
        <w:t>у</w:t>
      </w:r>
      <w:r w:rsidR="00D01F2C" w:rsidRPr="003D1EEE">
        <w:rPr>
          <w:rFonts w:eastAsia="Times New Roman"/>
          <w:color w:val="000000" w:themeColor="text1"/>
          <w:kern w:val="24"/>
          <w:sz w:val="28"/>
          <w:szCs w:val="28"/>
          <w:lang w:eastAsia="ru-RU"/>
        </w:rPr>
        <w:t>емых ими земельных участков из земель сельскохозяйственного назначения (д</w:t>
      </w:r>
      <w:r w:rsidR="00D01F2C" w:rsidRPr="003D1EEE">
        <w:rPr>
          <w:rFonts w:eastAsia="Times New Roman"/>
          <w:color w:val="000000" w:themeColor="text1"/>
          <w:kern w:val="24"/>
          <w:sz w:val="28"/>
          <w:szCs w:val="28"/>
          <w:lang w:eastAsia="ru-RU"/>
        </w:rPr>
        <w:t>а</w:t>
      </w:r>
      <w:r w:rsidR="00D01F2C" w:rsidRPr="003D1EEE">
        <w:rPr>
          <w:rFonts w:eastAsia="Times New Roman"/>
          <w:color w:val="000000" w:themeColor="text1"/>
          <w:kern w:val="24"/>
          <w:sz w:val="28"/>
          <w:szCs w:val="28"/>
          <w:lang w:eastAsia="ru-RU"/>
        </w:rPr>
        <w:t xml:space="preserve">лее – Правила). </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Средства федерального бюджета на мероприятия по возмещению части з</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трат крестьянских (фермерских) хозяйств при оформлении в собственность и</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пользуемых ими земельных участков на период 2013 – 2016 годов предусмотр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ны Государственной программой развития сельского хозяйства и регулирования рынков сельскохозяйственной продукции, сырья и прод</w:t>
      </w:r>
      <w:r w:rsidR="00AB4EDF">
        <w:rPr>
          <w:rFonts w:eastAsia="Times New Roman"/>
          <w:color w:val="000000" w:themeColor="text1"/>
          <w:kern w:val="24"/>
          <w:sz w:val="28"/>
          <w:szCs w:val="28"/>
          <w:lang w:eastAsia="ru-RU"/>
        </w:rPr>
        <w:t xml:space="preserve">овольствия на 2013 – 2020 годы </w:t>
      </w:r>
      <w:r w:rsidRPr="003D1EEE">
        <w:rPr>
          <w:rFonts w:eastAsia="Times New Roman"/>
          <w:color w:val="000000" w:themeColor="text1"/>
          <w:kern w:val="24"/>
          <w:sz w:val="28"/>
          <w:szCs w:val="28"/>
          <w:lang w:eastAsia="ru-RU"/>
        </w:rPr>
        <w:t xml:space="preserve">в размере 462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xml:space="preserve"> При этом индикатором данной формы гос</w:t>
      </w:r>
      <w:r w:rsidRPr="003D1EEE">
        <w:rPr>
          <w:rFonts w:eastAsia="Times New Roman"/>
          <w:color w:val="000000" w:themeColor="text1"/>
          <w:kern w:val="24"/>
          <w:sz w:val="28"/>
          <w:szCs w:val="28"/>
          <w:lang w:eastAsia="ru-RU"/>
        </w:rPr>
        <w:t>у</w:t>
      </w:r>
      <w:r w:rsidRPr="003D1EEE">
        <w:rPr>
          <w:rFonts w:eastAsia="Times New Roman"/>
          <w:color w:val="000000" w:themeColor="text1"/>
          <w:kern w:val="24"/>
          <w:sz w:val="28"/>
          <w:szCs w:val="28"/>
          <w:lang w:eastAsia="ru-RU"/>
        </w:rPr>
        <w:t>дарственной поддержки является оформление в собственность 960 тыс. га земель сельскохозяйственного назначения.</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На указанный вид государственной поддержки в 2014 году </w:t>
      </w:r>
      <w:r w:rsidR="0006792D" w:rsidRPr="003D1EEE">
        <w:rPr>
          <w:rFonts w:eastAsia="Times New Roman"/>
          <w:color w:val="000000" w:themeColor="text1"/>
          <w:kern w:val="24"/>
          <w:sz w:val="28"/>
          <w:szCs w:val="28"/>
          <w:lang w:eastAsia="ru-RU"/>
        </w:rPr>
        <w:t>Государстве</w:t>
      </w:r>
      <w:r w:rsidR="0006792D" w:rsidRPr="003D1EEE">
        <w:rPr>
          <w:rFonts w:eastAsia="Times New Roman"/>
          <w:color w:val="000000" w:themeColor="text1"/>
          <w:kern w:val="24"/>
          <w:sz w:val="28"/>
          <w:szCs w:val="28"/>
          <w:lang w:eastAsia="ru-RU"/>
        </w:rPr>
        <w:t>н</w:t>
      </w:r>
      <w:r w:rsidR="0006792D" w:rsidRPr="003D1EEE">
        <w:rPr>
          <w:rFonts w:eastAsia="Times New Roman"/>
          <w:color w:val="000000" w:themeColor="text1"/>
          <w:kern w:val="24"/>
          <w:sz w:val="28"/>
          <w:szCs w:val="28"/>
          <w:lang w:eastAsia="ru-RU"/>
        </w:rPr>
        <w:t>ной программой</w:t>
      </w:r>
      <w:r w:rsidRPr="003D1EEE">
        <w:rPr>
          <w:rFonts w:eastAsia="Times New Roman"/>
          <w:color w:val="000000" w:themeColor="text1"/>
          <w:kern w:val="24"/>
          <w:sz w:val="28"/>
          <w:szCs w:val="28"/>
          <w:lang w:eastAsia="ru-RU"/>
        </w:rPr>
        <w:t xml:space="preserve"> было предусмотрено выделение средств федерального бюджета в размере 114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xml:space="preserve"> и оформление в собственность 240 тыс. га земель сел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скохозяйственного назначения.</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Распределение в 2014 году субсидий, предоставляемых из федерального бюджета бюджетам субъектов Российской Федерации на возмещение части з</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трат крестьянских (фермерских) хозяйств, включая индивидуальных предприн</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мателей, при оформлении в собственность используемых ими земельных учас</w:t>
      </w:r>
      <w:r w:rsidRPr="003D1EEE">
        <w:rPr>
          <w:rFonts w:eastAsia="Times New Roman"/>
          <w:color w:val="000000" w:themeColor="text1"/>
          <w:kern w:val="24"/>
          <w:sz w:val="28"/>
          <w:szCs w:val="28"/>
          <w:lang w:eastAsia="ru-RU"/>
        </w:rPr>
        <w:t>т</w:t>
      </w:r>
      <w:r w:rsidRPr="003D1EEE">
        <w:rPr>
          <w:rFonts w:eastAsia="Times New Roman"/>
          <w:color w:val="000000" w:themeColor="text1"/>
          <w:kern w:val="24"/>
          <w:sz w:val="28"/>
          <w:szCs w:val="28"/>
          <w:lang w:eastAsia="ru-RU"/>
        </w:rPr>
        <w:t>ков из земель сельскохозяйственного назначения, утверждено распоряжением Правительства Российской Федерации от 31 марта 2014 г. № 474-р в размере 39</w:t>
      </w:r>
      <w:r w:rsidR="00705AE4">
        <w:rPr>
          <w:rFonts w:eastAsia="Times New Roman"/>
          <w:color w:val="000000" w:themeColor="text1"/>
          <w:kern w:val="24"/>
          <w:sz w:val="28"/>
          <w:szCs w:val="28"/>
          <w:lang w:eastAsia="ru-RU"/>
        </w:rPr>
        <w:t> </w:t>
      </w:r>
      <w:r w:rsidRPr="003D1EEE">
        <w:rPr>
          <w:rFonts w:eastAsia="Times New Roman"/>
          <w:color w:val="000000" w:themeColor="text1"/>
          <w:kern w:val="24"/>
          <w:sz w:val="28"/>
          <w:szCs w:val="28"/>
          <w:lang w:eastAsia="ru-RU"/>
        </w:rPr>
        <w:t xml:space="preserve">051,05 тыс.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xml:space="preserve"> Остальные средства федерального бюджета в размере 74</w:t>
      </w:r>
      <w:r w:rsidR="00705AE4">
        <w:rPr>
          <w:rFonts w:eastAsia="Times New Roman"/>
          <w:color w:val="000000" w:themeColor="text1"/>
          <w:kern w:val="24"/>
          <w:sz w:val="28"/>
          <w:szCs w:val="28"/>
          <w:lang w:eastAsia="ru-RU"/>
        </w:rPr>
        <w:t> </w:t>
      </w:r>
      <w:r w:rsidRPr="003D1EEE">
        <w:rPr>
          <w:rFonts w:eastAsia="Times New Roman"/>
          <w:color w:val="000000" w:themeColor="text1"/>
          <w:kern w:val="24"/>
          <w:sz w:val="28"/>
          <w:szCs w:val="28"/>
          <w:lang w:eastAsia="ru-RU"/>
        </w:rPr>
        <w:t xml:space="preserve">948,95 тыс.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xml:space="preserve"> были перераспределены на другие мероприятия </w:t>
      </w:r>
      <w:r w:rsidR="0006792D" w:rsidRPr="003D1EEE">
        <w:rPr>
          <w:rFonts w:eastAsia="Times New Roman"/>
          <w:color w:val="000000" w:themeColor="text1"/>
          <w:kern w:val="24"/>
          <w:sz w:val="28"/>
          <w:szCs w:val="28"/>
          <w:lang w:eastAsia="ru-RU"/>
        </w:rPr>
        <w:t>Госуда</w:t>
      </w:r>
      <w:r w:rsidR="0006792D" w:rsidRPr="003D1EEE">
        <w:rPr>
          <w:rFonts w:eastAsia="Times New Roman"/>
          <w:color w:val="000000" w:themeColor="text1"/>
          <w:kern w:val="24"/>
          <w:sz w:val="28"/>
          <w:szCs w:val="28"/>
          <w:lang w:eastAsia="ru-RU"/>
        </w:rPr>
        <w:t>р</w:t>
      </w:r>
      <w:r w:rsidR="0006792D" w:rsidRPr="003D1EEE">
        <w:rPr>
          <w:rFonts w:eastAsia="Times New Roman"/>
          <w:color w:val="000000" w:themeColor="text1"/>
          <w:kern w:val="24"/>
          <w:sz w:val="28"/>
          <w:szCs w:val="28"/>
          <w:lang w:eastAsia="ru-RU"/>
        </w:rPr>
        <w:t>ственной программы</w:t>
      </w:r>
      <w:r w:rsidRPr="003D1EEE">
        <w:rPr>
          <w:rFonts w:eastAsia="Times New Roman"/>
          <w:color w:val="000000" w:themeColor="text1"/>
          <w:kern w:val="24"/>
          <w:sz w:val="28"/>
          <w:szCs w:val="28"/>
          <w:lang w:eastAsia="ru-RU"/>
        </w:rPr>
        <w:t>.</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На начало 2014 года в данной форме государственной поддержки участв</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вали 63 субъекта Российской Федерации. </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Впоследствии распоряжением Правительства Российской Федерации</w:t>
      </w:r>
      <w:r w:rsidR="00705AE4">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от 12 декабря 2014 г. № 2534-р было утверждено повторное перераспределение средств федерального бюджета по фактическим затратам субъектов Российской Федерации на возмещение затрат крестьянским (фермерским) хозяйствам. В 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зультате количество субъектов, участвующих в указанной форме государстве</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ной поддержки, сократилось до 58, а количество средств федерального бюджета</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до 37</w:t>
      </w:r>
      <w:r w:rsidR="00705AE4">
        <w:rPr>
          <w:rFonts w:eastAsia="Times New Roman"/>
          <w:color w:val="000000" w:themeColor="text1"/>
          <w:kern w:val="24"/>
          <w:sz w:val="28"/>
          <w:szCs w:val="28"/>
          <w:lang w:eastAsia="ru-RU"/>
        </w:rPr>
        <w:t> </w:t>
      </w:r>
      <w:r w:rsidRPr="003D1EEE">
        <w:rPr>
          <w:rFonts w:eastAsia="Times New Roman"/>
          <w:color w:val="000000" w:themeColor="text1"/>
          <w:kern w:val="24"/>
          <w:sz w:val="28"/>
          <w:szCs w:val="28"/>
          <w:lang w:eastAsia="ru-RU"/>
        </w:rPr>
        <w:t xml:space="preserve">468,9 тыс. </w:t>
      </w:r>
      <w:r w:rsidR="002B7A9E">
        <w:rPr>
          <w:rFonts w:eastAsia="Times New Roman"/>
          <w:color w:val="000000" w:themeColor="text1"/>
          <w:kern w:val="24"/>
          <w:sz w:val="28"/>
          <w:szCs w:val="28"/>
          <w:lang w:eastAsia="ru-RU"/>
        </w:rPr>
        <w:t xml:space="preserve"> руб.</w:t>
      </w:r>
      <w:r w:rsidR="00457BF7">
        <w:rPr>
          <w:rFonts w:eastAsia="Times New Roman"/>
          <w:color w:val="000000" w:themeColor="text1"/>
          <w:kern w:val="24"/>
          <w:sz w:val="28"/>
          <w:szCs w:val="28"/>
          <w:lang w:eastAsia="ru-RU"/>
        </w:rPr>
        <w:t xml:space="preserve"> </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данным годовых отчетов, представленных субъектами Российской Ф</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дерации, в 2014 году поддержка оказана 502 крестьянским (фермерским) хозя</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ствам на площади 127,89 тыс. га.</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Установленные </w:t>
      </w:r>
      <w:r w:rsidR="0006792D" w:rsidRPr="003D1EEE">
        <w:rPr>
          <w:rFonts w:eastAsia="Times New Roman"/>
          <w:color w:val="000000" w:themeColor="text1"/>
          <w:kern w:val="24"/>
          <w:sz w:val="28"/>
          <w:szCs w:val="28"/>
          <w:lang w:eastAsia="ru-RU"/>
        </w:rPr>
        <w:t>Государственной программой</w:t>
      </w:r>
      <w:r w:rsidRPr="003D1EEE">
        <w:rPr>
          <w:rFonts w:eastAsia="Times New Roman"/>
          <w:color w:val="000000" w:themeColor="text1"/>
          <w:kern w:val="24"/>
          <w:sz w:val="28"/>
          <w:szCs w:val="28"/>
          <w:lang w:eastAsia="ru-RU"/>
        </w:rPr>
        <w:t xml:space="preserve"> индикаторы выполнены на 53,2 % при освоении средств федерального бюджета</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в размере 32</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запланир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ванных 114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w:t>
      </w:r>
      <w:r w:rsidR="002B7A9E">
        <w:rPr>
          <w:rFonts w:eastAsia="Times New Roman"/>
          <w:color w:val="000000" w:themeColor="text1"/>
          <w:kern w:val="24"/>
          <w:sz w:val="28"/>
          <w:szCs w:val="28"/>
          <w:lang w:eastAsia="ru-RU"/>
        </w:rPr>
        <w:t xml:space="preserve"> руб.</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Благодаря эффективному взаимодействию с крестьянскими (фермерскими) хозяйствами, должному сопровождению процесса оформления земельных учас</w:t>
      </w:r>
      <w:r w:rsidRPr="003D1EEE">
        <w:rPr>
          <w:rFonts w:eastAsia="Times New Roman"/>
          <w:color w:val="000000" w:themeColor="text1"/>
          <w:kern w:val="24"/>
          <w:sz w:val="28"/>
          <w:szCs w:val="28"/>
          <w:lang w:eastAsia="ru-RU"/>
        </w:rPr>
        <w:t>т</w:t>
      </w:r>
      <w:r w:rsidRPr="003D1EEE">
        <w:rPr>
          <w:rFonts w:eastAsia="Times New Roman"/>
          <w:color w:val="000000" w:themeColor="text1"/>
          <w:kern w:val="24"/>
          <w:sz w:val="28"/>
          <w:szCs w:val="28"/>
          <w:lang w:eastAsia="ru-RU"/>
        </w:rPr>
        <w:t xml:space="preserve">ков в собственность в течение двух последних лет в полном объеме осваивают предусмотренные заключенными соглашениями средства федерального бюджета </w:t>
      </w:r>
      <w:r w:rsidRPr="003D1EEE">
        <w:rPr>
          <w:rFonts w:eastAsia="Times New Roman"/>
          <w:color w:val="000000" w:themeColor="text1"/>
          <w:kern w:val="24"/>
          <w:sz w:val="28"/>
          <w:szCs w:val="28"/>
          <w:lang w:eastAsia="ru-RU"/>
        </w:rPr>
        <w:lastRenderedPageBreak/>
        <w:t>и обеспечивают выполнение индикаторов республики Хакасия, Чувашская,</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У</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муртская, Алтай, Мордовия, Свердловская, Ростовская, Самарская области и ряд других субъектов Российской Федерации.</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Вместе с тем полностью отказались от данного вида государственной по</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держки в 2014 году 10 субъектов Российской Федерации из 68 субъектов Росси</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 xml:space="preserve">ской Федерации, подписавших соглашения о реализации мероприятий </w:t>
      </w:r>
      <w:r w:rsidR="0006792D" w:rsidRPr="003D1EEE">
        <w:rPr>
          <w:rFonts w:eastAsia="Times New Roman"/>
          <w:color w:val="000000" w:themeColor="text1"/>
          <w:kern w:val="24"/>
          <w:sz w:val="28"/>
          <w:szCs w:val="28"/>
          <w:lang w:eastAsia="ru-RU"/>
        </w:rPr>
        <w:t>Госуда</w:t>
      </w:r>
      <w:r w:rsidR="0006792D" w:rsidRPr="003D1EEE">
        <w:rPr>
          <w:rFonts w:eastAsia="Times New Roman"/>
          <w:color w:val="000000" w:themeColor="text1"/>
          <w:kern w:val="24"/>
          <w:sz w:val="28"/>
          <w:szCs w:val="28"/>
          <w:lang w:eastAsia="ru-RU"/>
        </w:rPr>
        <w:t>р</w:t>
      </w:r>
      <w:r w:rsidR="0006792D" w:rsidRPr="003D1EEE">
        <w:rPr>
          <w:rFonts w:eastAsia="Times New Roman"/>
          <w:color w:val="000000" w:themeColor="text1"/>
          <w:kern w:val="24"/>
          <w:sz w:val="28"/>
          <w:szCs w:val="28"/>
          <w:lang w:eastAsia="ru-RU"/>
        </w:rPr>
        <w:t>ственной программы</w:t>
      </w:r>
      <w:r w:rsidRPr="003D1EEE">
        <w:rPr>
          <w:rFonts w:eastAsia="Times New Roman"/>
          <w:color w:val="000000" w:themeColor="text1"/>
          <w:kern w:val="24"/>
          <w:sz w:val="28"/>
          <w:szCs w:val="28"/>
          <w:lang w:eastAsia="ru-RU"/>
        </w:rPr>
        <w:t>: Калужская область, Липецкая область, Ярославская о</w:t>
      </w:r>
      <w:r w:rsidRPr="003D1EEE">
        <w:rPr>
          <w:rFonts w:eastAsia="Times New Roman"/>
          <w:color w:val="000000" w:themeColor="text1"/>
          <w:kern w:val="24"/>
          <w:sz w:val="28"/>
          <w:szCs w:val="28"/>
          <w:lang w:eastAsia="ru-RU"/>
        </w:rPr>
        <w:t>б</w:t>
      </w:r>
      <w:r w:rsidRPr="003D1EEE">
        <w:rPr>
          <w:rFonts w:eastAsia="Times New Roman"/>
          <w:color w:val="000000" w:themeColor="text1"/>
          <w:kern w:val="24"/>
          <w:sz w:val="28"/>
          <w:szCs w:val="28"/>
          <w:lang w:eastAsia="ru-RU"/>
        </w:rPr>
        <w:t>ласть, Республика Карелия, Калининградская область, Краснодарский край, Ре</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публика Татарстан, Ханты-Мансийский автономный округ, Кемеровская область, Томская область.</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При этом Республика Татарстан, Кемеровская и Томская области,</w:t>
      </w:r>
      <w:r w:rsidR="00457BF7">
        <w:rPr>
          <w:color w:val="000000" w:themeColor="text1"/>
          <w:kern w:val="24"/>
          <w:sz w:val="28"/>
          <w:szCs w:val="28"/>
        </w:rPr>
        <w:t xml:space="preserve"> </w:t>
      </w:r>
      <w:r w:rsidRPr="003D1EEE">
        <w:rPr>
          <w:color w:val="000000" w:themeColor="text1"/>
          <w:kern w:val="24"/>
          <w:sz w:val="28"/>
          <w:szCs w:val="28"/>
        </w:rPr>
        <w:t>Ханты-Мансийский автономный округ при наличии утвержденных соглашений о реал</w:t>
      </w:r>
      <w:r w:rsidRPr="003D1EEE">
        <w:rPr>
          <w:color w:val="000000" w:themeColor="text1"/>
          <w:kern w:val="24"/>
          <w:sz w:val="28"/>
          <w:szCs w:val="28"/>
        </w:rPr>
        <w:t>и</w:t>
      </w:r>
      <w:r w:rsidRPr="003D1EEE">
        <w:rPr>
          <w:color w:val="000000" w:themeColor="text1"/>
          <w:kern w:val="24"/>
          <w:sz w:val="28"/>
          <w:szCs w:val="28"/>
        </w:rPr>
        <w:t xml:space="preserve">зации указанного мероприятия </w:t>
      </w:r>
      <w:r w:rsidR="0006792D" w:rsidRPr="003D1EEE">
        <w:rPr>
          <w:color w:val="000000" w:themeColor="text1"/>
          <w:kern w:val="24"/>
          <w:sz w:val="28"/>
          <w:szCs w:val="28"/>
        </w:rPr>
        <w:t>Государственной программы</w:t>
      </w:r>
      <w:r w:rsidRPr="003D1EEE">
        <w:rPr>
          <w:color w:val="000000" w:themeColor="text1"/>
          <w:kern w:val="24"/>
          <w:sz w:val="28"/>
          <w:szCs w:val="28"/>
        </w:rPr>
        <w:t xml:space="preserve"> отказываются от данного вида государственной поддержки ежегодно. </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Основной причиной отказа от средств федерального бюджета</w:t>
      </w:r>
      <w:r w:rsidR="00457BF7">
        <w:rPr>
          <w:color w:val="000000" w:themeColor="text1"/>
          <w:kern w:val="24"/>
          <w:sz w:val="28"/>
          <w:szCs w:val="28"/>
        </w:rPr>
        <w:t xml:space="preserve"> </w:t>
      </w:r>
      <w:r w:rsidRPr="003D1EEE">
        <w:rPr>
          <w:color w:val="000000" w:themeColor="text1"/>
          <w:kern w:val="24"/>
          <w:sz w:val="28"/>
          <w:szCs w:val="28"/>
        </w:rPr>
        <w:t xml:space="preserve">по данным органов управления АПК субъектов Российской Федерации является отсутствие заявлений крестьянских (фермерских) хозяйств. </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По фактическим заявлениям, поступившим от крестьянских (фермерских) хозяйств, в конце 2014 года сокращены средства федерального бюджета, выдел</w:t>
      </w:r>
      <w:r w:rsidRPr="003D1EEE">
        <w:rPr>
          <w:color w:val="000000" w:themeColor="text1"/>
          <w:kern w:val="24"/>
          <w:sz w:val="28"/>
          <w:szCs w:val="28"/>
        </w:rPr>
        <w:t>я</w:t>
      </w:r>
      <w:r w:rsidRPr="003D1EEE">
        <w:rPr>
          <w:color w:val="000000" w:themeColor="text1"/>
          <w:kern w:val="24"/>
          <w:sz w:val="28"/>
          <w:szCs w:val="28"/>
        </w:rPr>
        <w:t>емые в рамках данного вида государственной поддержки, 13 субъектам Росси</w:t>
      </w:r>
      <w:r w:rsidRPr="003D1EEE">
        <w:rPr>
          <w:color w:val="000000" w:themeColor="text1"/>
          <w:kern w:val="24"/>
          <w:sz w:val="28"/>
          <w:szCs w:val="28"/>
        </w:rPr>
        <w:t>й</w:t>
      </w:r>
      <w:r w:rsidRPr="003D1EEE">
        <w:rPr>
          <w:color w:val="000000" w:themeColor="text1"/>
          <w:kern w:val="24"/>
          <w:sz w:val="28"/>
          <w:szCs w:val="28"/>
        </w:rPr>
        <w:t>ской Федерации: Удмуртская Республика, Красноярский край, Амурская область, Астраханская область, Белгородская область, Воронежская область, Омская о</w:t>
      </w:r>
      <w:r w:rsidRPr="003D1EEE">
        <w:rPr>
          <w:color w:val="000000" w:themeColor="text1"/>
          <w:kern w:val="24"/>
          <w:sz w:val="28"/>
          <w:szCs w:val="28"/>
        </w:rPr>
        <w:t>б</w:t>
      </w:r>
      <w:r w:rsidRPr="003D1EEE">
        <w:rPr>
          <w:color w:val="000000" w:themeColor="text1"/>
          <w:kern w:val="24"/>
          <w:sz w:val="28"/>
          <w:szCs w:val="28"/>
        </w:rPr>
        <w:t xml:space="preserve">ласть, Оренбургская область, Ростовская область, Рязанская область, Смоленская область, Тверская область, Челябинская область. </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При этом дополнительное финансирование из средств федерального бю</w:t>
      </w:r>
      <w:r w:rsidRPr="003D1EEE">
        <w:rPr>
          <w:color w:val="000000" w:themeColor="text1"/>
          <w:kern w:val="24"/>
          <w:sz w:val="28"/>
          <w:szCs w:val="28"/>
        </w:rPr>
        <w:t>д</w:t>
      </w:r>
      <w:r w:rsidRPr="003D1EEE">
        <w:rPr>
          <w:color w:val="000000" w:themeColor="text1"/>
          <w:kern w:val="24"/>
          <w:sz w:val="28"/>
          <w:szCs w:val="28"/>
        </w:rPr>
        <w:t>жета потребовалось 8 субъектам Российской Федерации (Республика Алтай, Ре</w:t>
      </w:r>
      <w:r w:rsidRPr="003D1EEE">
        <w:rPr>
          <w:color w:val="000000" w:themeColor="text1"/>
          <w:kern w:val="24"/>
          <w:sz w:val="28"/>
          <w:szCs w:val="28"/>
        </w:rPr>
        <w:t>с</w:t>
      </w:r>
      <w:r w:rsidRPr="003D1EEE">
        <w:rPr>
          <w:color w:val="000000" w:themeColor="text1"/>
          <w:kern w:val="24"/>
          <w:sz w:val="28"/>
          <w:szCs w:val="28"/>
        </w:rPr>
        <w:t>публика Хакасия, Чувашская Республика, Забайкальский край, Вологодская о</w:t>
      </w:r>
      <w:r w:rsidRPr="003D1EEE">
        <w:rPr>
          <w:color w:val="000000" w:themeColor="text1"/>
          <w:kern w:val="24"/>
          <w:sz w:val="28"/>
          <w:szCs w:val="28"/>
        </w:rPr>
        <w:t>б</w:t>
      </w:r>
      <w:r w:rsidRPr="003D1EEE">
        <w:rPr>
          <w:color w:val="000000" w:themeColor="text1"/>
          <w:kern w:val="24"/>
          <w:sz w:val="28"/>
          <w:szCs w:val="28"/>
        </w:rPr>
        <w:t xml:space="preserve">ласть, Московская область, Орловская область, Сахалинская область). </w:t>
      </w:r>
    </w:p>
    <w:p w:rsidR="00D01F2C"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Динамика изменения общей площади земельных участков из земель сел</w:t>
      </w:r>
      <w:r w:rsidRPr="003D1EEE">
        <w:rPr>
          <w:color w:val="000000" w:themeColor="text1"/>
          <w:kern w:val="24"/>
          <w:sz w:val="28"/>
          <w:szCs w:val="28"/>
        </w:rPr>
        <w:t>ь</w:t>
      </w:r>
      <w:r w:rsidRPr="003D1EEE">
        <w:rPr>
          <w:color w:val="000000" w:themeColor="text1"/>
          <w:kern w:val="24"/>
          <w:sz w:val="28"/>
          <w:szCs w:val="28"/>
        </w:rPr>
        <w:t xml:space="preserve">скохозяйственного назначения, оформленных в собственность крестьянских (фермерских) хозяйств, включая индивидуальных предпринимателей, </w:t>
      </w:r>
      <w:r w:rsidR="00705AE4">
        <w:rPr>
          <w:color w:val="000000" w:themeColor="text1"/>
          <w:kern w:val="24"/>
          <w:sz w:val="28"/>
          <w:szCs w:val="28"/>
        </w:rPr>
        <w:t xml:space="preserve">с 2012 по 2014 год показана на </w:t>
      </w:r>
      <w:r w:rsidR="00592672">
        <w:rPr>
          <w:color w:val="000000" w:themeColor="text1"/>
          <w:kern w:val="24"/>
          <w:sz w:val="28"/>
          <w:szCs w:val="28"/>
        </w:rPr>
        <w:t>р</w:t>
      </w:r>
      <w:r w:rsidRPr="003D1EEE">
        <w:rPr>
          <w:color w:val="000000" w:themeColor="text1"/>
          <w:kern w:val="24"/>
          <w:sz w:val="28"/>
          <w:szCs w:val="28"/>
        </w:rPr>
        <w:t>ис. 5.5.</w:t>
      </w:r>
    </w:p>
    <w:p w:rsidR="00592672" w:rsidRDefault="00E22329" w:rsidP="00592672">
      <w:pPr>
        <w:spacing w:line="240" w:lineRule="auto"/>
        <w:jc w:val="center"/>
        <w:rPr>
          <w:rFonts w:eastAsia="Times New Roman"/>
          <w:b/>
          <w:color w:val="000000" w:themeColor="text1"/>
          <w:kern w:val="24"/>
          <w:sz w:val="24"/>
          <w:szCs w:val="24"/>
          <w:lang w:eastAsia="ru-RU"/>
        </w:rPr>
      </w:pPr>
      <w:r w:rsidRPr="00E22329">
        <w:rPr>
          <w:noProof/>
          <w:lang w:eastAsia="ru-RU"/>
        </w:rPr>
        <w:drawing>
          <wp:inline distT="0" distB="0" distL="0" distR="0">
            <wp:extent cx="5991225" cy="2190750"/>
            <wp:effectExtent l="0" t="0" r="0" b="0"/>
            <wp:docPr id="13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592672" w:rsidRPr="00E22329" w:rsidRDefault="00592672" w:rsidP="00592672">
      <w:pPr>
        <w:spacing w:line="240" w:lineRule="auto"/>
        <w:jc w:val="center"/>
        <w:rPr>
          <w:rFonts w:eastAsia="Times New Roman"/>
          <w:b/>
          <w:color w:val="000000" w:themeColor="text1"/>
          <w:kern w:val="24"/>
          <w:sz w:val="28"/>
          <w:szCs w:val="28"/>
          <w:lang w:eastAsia="ru-RU"/>
        </w:rPr>
      </w:pPr>
      <w:r w:rsidRPr="00E22329">
        <w:rPr>
          <w:rFonts w:eastAsia="Times New Roman"/>
          <w:b/>
          <w:color w:val="000000" w:themeColor="text1"/>
          <w:kern w:val="24"/>
          <w:sz w:val="28"/>
          <w:szCs w:val="28"/>
          <w:lang w:eastAsia="ru-RU"/>
        </w:rPr>
        <w:t>Рисунок 5.5. Динамика изменения площади земель сельскохозяйственного назначения, оформленных в собственность крестьянских (фермерских) х</w:t>
      </w:r>
      <w:r w:rsidRPr="00E22329">
        <w:rPr>
          <w:rFonts w:eastAsia="Times New Roman"/>
          <w:b/>
          <w:color w:val="000000" w:themeColor="text1"/>
          <w:kern w:val="24"/>
          <w:sz w:val="28"/>
          <w:szCs w:val="28"/>
          <w:lang w:eastAsia="ru-RU"/>
        </w:rPr>
        <w:t>о</w:t>
      </w:r>
      <w:r w:rsidR="00E22329">
        <w:rPr>
          <w:rFonts w:eastAsia="Times New Roman"/>
          <w:b/>
          <w:color w:val="000000" w:themeColor="text1"/>
          <w:kern w:val="24"/>
          <w:sz w:val="28"/>
          <w:szCs w:val="28"/>
          <w:lang w:eastAsia="ru-RU"/>
        </w:rPr>
        <w:t xml:space="preserve">зяйств, </w:t>
      </w:r>
      <w:proofErr w:type="spellStart"/>
      <w:r w:rsidRPr="00E22329">
        <w:rPr>
          <w:rFonts w:eastAsia="Times New Roman"/>
          <w:b/>
          <w:color w:val="000000" w:themeColor="text1"/>
          <w:kern w:val="24"/>
          <w:sz w:val="28"/>
          <w:szCs w:val="28"/>
          <w:lang w:eastAsia="ru-RU"/>
        </w:rPr>
        <w:t>тыс.га</w:t>
      </w:r>
      <w:proofErr w:type="spellEnd"/>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lastRenderedPageBreak/>
        <w:t xml:space="preserve">Низкий процент освоения средств федерального бюджета и невыполнение индикаторов </w:t>
      </w:r>
      <w:r w:rsidR="0006792D" w:rsidRPr="003D1EEE">
        <w:rPr>
          <w:color w:val="000000" w:themeColor="text1"/>
          <w:kern w:val="24"/>
          <w:sz w:val="28"/>
          <w:szCs w:val="28"/>
        </w:rPr>
        <w:t>Государственной программы</w:t>
      </w:r>
      <w:r w:rsidRPr="003D1EEE">
        <w:rPr>
          <w:color w:val="000000" w:themeColor="text1"/>
          <w:kern w:val="24"/>
          <w:sz w:val="28"/>
          <w:szCs w:val="28"/>
        </w:rPr>
        <w:t xml:space="preserve"> по данному виду государственной поддержки о</w:t>
      </w:r>
      <w:r w:rsidR="00705AE4">
        <w:rPr>
          <w:color w:val="000000" w:themeColor="text1"/>
          <w:kern w:val="24"/>
          <w:sz w:val="28"/>
          <w:szCs w:val="28"/>
        </w:rPr>
        <w:t>бусловлены следующими причинами:</w:t>
      </w:r>
    </w:p>
    <w:p w:rsidR="00D01F2C" w:rsidRDefault="00705AE4" w:rsidP="00D01F2C">
      <w:pPr>
        <w:spacing w:line="240" w:lineRule="auto"/>
        <w:ind w:firstLine="709"/>
        <w:jc w:val="both"/>
        <w:rPr>
          <w:color w:val="000000" w:themeColor="text1"/>
          <w:kern w:val="24"/>
          <w:sz w:val="28"/>
          <w:szCs w:val="28"/>
        </w:rPr>
      </w:pPr>
      <w:r>
        <w:rPr>
          <w:color w:val="000000" w:themeColor="text1"/>
          <w:kern w:val="24"/>
          <w:sz w:val="28"/>
          <w:szCs w:val="28"/>
        </w:rPr>
        <w:t>с</w:t>
      </w:r>
      <w:r w:rsidR="00D01F2C" w:rsidRPr="003D1EEE">
        <w:rPr>
          <w:color w:val="000000" w:themeColor="text1"/>
          <w:kern w:val="24"/>
          <w:sz w:val="28"/>
          <w:szCs w:val="28"/>
        </w:rPr>
        <w:t>убъекты Российской Федерации установили завышенные индикаторы р</w:t>
      </w:r>
      <w:r w:rsidR="00D01F2C" w:rsidRPr="003D1EEE">
        <w:rPr>
          <w:color w:val="000000" w:themeColor="text1"/>
          <w:kern w:val="24"/>
          <w:sz w:val="28"/>
          <w:szCs w:val="28"/>
        </w:rPr>
        <w:t>е</w:t>
      </w:r>
      <w:r w:rsidR="00D01F2C" w:rsidRPr="003D1EEE">
        <w:rPr>
          <w:color w:val="000000" w:themeColor="text1"/>
          <w:kern w:val="24"/>
          <w:sz w:val="28"/>
          <w:szCs w:val="28"/>
        </w:rPr>
        <w:t>ализации данного мероприятия, которые не соответствуют реальной потребности крестьянских (фермерских) хозяйств в оформлении в собственность земельных участков. Так, в Челябинской, Пензенской, Астраханской областях фактически достигнутые показатели результативности</w:t>
      </w:r>
      <w:r w:rsidR="00457BF7">
        <w:rPr>
          <w:color w:val="000000" w:themeColor="text1"/>
          <w:kern w:val="24"/>
          <w:sz w:val="28"/>
          <w:szCs w:val="28"/>
        </w:rPr>
        <w:t xml:space="preserve"> </w:t>
      </w:r>
      <w:r w:rsidR="00D01F2C" w:rsidRPr="003D1EEE">
        <w:rPr>
          <w:color w:val="000000" w:themeColor="text1"/>
          <w:kern w:val="24"/>
          <w:sz w:val="28"/>
          <w:szCs w:val="28"/>
        </w:rPr>
        <w:t>по результатам финансового года ок</w:t>
      </w:r>
      <w:r w:rsidR="00D01F2C" w:rsidRPr="003D1EEE">
        <w:rPr>
          <w:color w:val="000000" w:themeColor="text1"/>
          <w:kern w:val="24"/>
          <w:sz w:val="28"/>
          <w:szCs w:val="28"/>
        </w:rPr>
        <w:t>а</w:t>
      </w:r>
      <w:r w:rsidR="00D01F2C" w:rsidRPr="003D1EEE">
        <w:rPr>
          <w:color w:val="000000" w:themeColor="text1"/>
          <w:kern w:val="24"/>
          <w:sz w:val="28"/>
          <w:szCs w:val="28"/>
        </w:rPr>
        <w:t>зались в несколько раз ниже индикаторов, предусмотренных заключенными с</w:t>
      </w:r>
      <w:r w:rsidR="00D01F2C" w:rsidRPr="003D1EEE">
        <w:rPr>
          <w:color w:val="000000" w:themeColor="text1"/>
          <w:kern w:val="24"/>
          <w:sz w:val="28"/>
          <w:szCs w:val="28"/>
        </w:rPr>
        <w:t>о</w:t>
      </w:r>
      <w:r>
        <w:rPr>
          <w:color w:val="000000" w:themeColor="text1"/>
          <w:kern w:val="24"/>
          <w:sz w:val="28"/>
          <w:szCs w:val="28"/>
        </w:rPr>
        <w:t>глашениями;</w:t>
      </w:r>
      <w:r w:rsidR="00D01F2C" w:rsidRPr="003D1EEE">
        <w:rPr>
          <w:color w:val="000000" w:themeColor="text1"/>
          <w:kern w:val="24"/>
          <w:sz w:val="28"/>
          <w:szCs w:val="28"/>
        </w:rPr>
        <w:t xml:space="preserve"> </w:t>
      </w:r>
    </w:p>
    <w:p w:rsidR="00AA13F2" w:rsidRPr="003D1EEE" w:rsidRDefault="00AA13F2" w:rsidP="00AA13F2">
      <w:pPr>
        <w:spacing w:line="240" w:lineRule="auto"/>
        <w:ind w:firstLine="709"/>
        <w:jc w:val="both"/>
        <w:rPr>
          <w:color w:val="000000" w:themeColor="text1"/>
          <w:kern w:val="24"/>
          <w:sz w:val="28"/>
          <w:szCs w:val="28"/>
        </w:rPr>
      </w:pPr>
      <w:r>
        <w:rPr>
          <w:color w:val="000000" w:themeColor="text1"/>
          <w:kern w:val="24"/>
          <w:sz w:val="28"/>
          <w:szCs w:val="28"/>
        </w:rPr>
        <w:t>н</w:t>
      </w:r>
      <w:r w:rsidRPr="003D1EEE">
        <w:rPr>
          <w:color w:val="000000" w:themeColor="text1"/>
          <w:kern w:val="24"/>
          <w:sz w:val="28"/>
          <w:szCs w:val="28"/>
        </w:rPr>
        <w:t>изкое качество планирования в субъектах Российской Федерации реал</w:t>
      </w:r>
      <w:r w:rsidRPr="003D1EEE">
        <w:rPr>
          <w:color w:val="000000" w:themeColor="text1"/>
          <w:kern w:val="24"/>
          <w:sz w:val="28"/>
          <w:szCs w:val="28"/>
        </w:rPr>
        <w:t>и</w:t>
      </w:r>
      <w:r w:rsidRPr="003D1EEE">
        <w:rPr>
          <w:color w:val="000000" w:themeColor="text1"/>
          <w:kern w:val="24"/>
          <w:sz w:val="28"/>
          <w:szCs w:val="28"/>
        </w:rPr>
        <w:t>зации государственной поддержки по данному мероприятию. В частности, зая</w:t>
      </w:r>
      <w:r w:rsidRPr="003D1EEE">
        <w:rPr>
          <w:color w:val="000000" w:themeColor="text1"/>
          <w:kern w:val="24"/>
          <w:sz w:val="28"/>
          <w:szCs w:val="28"/>
        </w:rPr>
        <w:t>в</w:t>
      </w:r>
      <w:r w:rsidRPr="003D1EEE">
        <w:rPr>
          <w:color w:val="000000" w:themeColor="text1"/>
          <w:kern w:val="24"/>
          <w:sz w:val="28"/>
          <w:szCs w:val="28"/>
        </w:rPr>
        <w:t>ленные в начале финансового года показатели, к концу года претерпевают сущ</w:t>
      </w:r>
      <w:r w:rsidRPr="003D1EEE">
        <w:rPr>
          <w:color w:val="000000" w:themeColor="text1"/>
          <w:kern w:val="24"/>
          <w:sz w:val="28"/>
          <w:szCs w:val="28"/>
        </w:rPr>
        <w:t>е</w:t>
      </w:r>
      <w:r w:rsidRPr="003D1EEE">
        <w:rPr>
          <w:color w:val="000000" w:themeColor="text1"/>
          <w:kern w:val="24"/>
          <w:sz w:val="28"/>
          <w:szCs w:val="28"/>
        </w:rPr>
        <w:t>ственные изменения. В результате в конце финансового года субъекты Росси</w:t>
      </w:r>
      <w:r w:rsidRPr="003D1EEE">
        <w:rPr>
          <w:color w:val="000000" w:themeColor="text1"/>
          <w:kern w:val="24"/>
          <w:sz w:val="28"/>
          <w:szCs w:val="28"/>
        </w:rPr>
        <w:t>й</w:t>
      </w:r>
      <w:r w:rsidRPr="003D1EEE">
        <w:rPr>
          <w:color w:val="000000" w:themeColor="text1"/>
          <w:kern w:val="24"/>
          <w:sz w:val="28"/>
          <w:szCs w:val="28"/>
        </w:rPr>
        <w:t xml:space="preserve">ской Федерации отказываются </w:t>
      </w:r>
      <w:r>
        <w:rPr>
          <w:color w:val="000000" w:themeColor="text1"/>
          <w:kern w:val="24"/>
          <w:sz w:val="28"/>
          <w:szCs w:val="28"/>
        </w:rPr>
        <w:t>от средств федерального бюджета;</w:t>
      </w:r>
    </w:p>
    <w:p w:rsidR="00D01F2C" w:rsidRPr="003D1EEE" w:rsidRDefault="00705AE4" w:rsidP="00D01F2C">
      <w:pPr>
        <w:spacing w:line="240" w:lineRule="auto"/>
        <w:ind w:firstLine="709"/>
        <w:jc w:val="both"/>
        <w:rPr>
          <w:color w:val="000000" w:themeColor="text1"/>
          <w:kern w:val="24"/>
          <w:sz w:val="28"/>
          <w:szCs w:val="28"/>
        </w:rPr>
      </w:pPr>
      <w:r>
        <w:rPr>
          <w:color w:val="000000" w:themeColor="text1"/>
          <w:kern w:val="24"/>
          <w:sz w:val="28"/>
          <w:szCs w:val="28"/>
        </w:rPr>
        <w:t>э</w:t>
      </w:r>
      <w:r w:rsidR="00D01F2C" w:rsidRPr="003D1EEE">
        <w:rPr>
          <w:color w:val="000000" w:themeColor="text1"/>
          <w:kern w:val="24"/>
          <w:sz w:val="28"/>
          <w:szCs w:val="28"/>
        </w:rPr>
        <w:t>кономический кризис в стране, в результате которого в конце 2014 года рядом субъектов Российской Федерации в одностороннем порядке было сокр</w:t>
      </w:r>
      <w:r w:rsidR="00D01F2C" w:rsidRPr="003D1EEE">
        <w:rPr>
          <w:color w:val="000000" w:themeColor="text1"/>
          <w:kern w:val="24"/>
          <w:sz w:val="28"/>
          <w:szCs w:val="28"/>
        </w:rPr>
        <w:t>а</w:t>
      </w:r>
      <w:r w:rsidR="00D01F2C" w:rsidRPr="003D1EEE">
        <w:rPr>
          <w:color w:val="000000" w:themeColor="text1"/>
          <w:kern w:val="24"/>
          <w:sz w:val="28"/>
          <w:szCs w:val="28"/>
        </w:rPr>
        <w:t>щено бюджетное финансирование, что с учетом требований, установленных Правилами, повлекло автоматическое сокращение федеральной части госуда</w:t>
      </w:r>
      <w:r w:rsidR="00D01F2C" w:rsidRPr="003D1EEE">
        <w:rPr>
          <w:color w:val="000000" w:themeColor="text1"/>
          <w:kern w:val="24"/>
          <w:sz w:val="28"/>
          <w:szCs w:val="28"/>
        </w:rPr>
        <w:t>р</w:t>
      </w:r>
      <w:r w:rsidR="00D01F2C" w:rsidRPr="003D1EEE">
        <w:rPr>
          <w:color w:val="000000" w:themeColor="text1"/>
          <w:kern w:val="24"/>
          <w:sz w:val="28"/>
          <w:szCs w:val="28"/>
        </w:rPr>
        <w:t>ственной поддержки мероприятия по оформлению земельных участков в со</w:t>
      </w:r>
      <w:r w:rsidR="00D01F2C" w:rsidRPr="003D1EEE">
        <w:rPr>
          <w:color w:val="000000" w:themeColor="text1"/>
          <w:kern w:val="24"/>
          <w:sz w:val="28"/>
          <w:szCs w:val="28"/>
        </w:rPr>
        <w:t>б</w:t>
      </w:r>
      <w:r w:rsidR="00D01F2C" w:rsidRPr="003D1EEE">
        <w:rPr>
          <w:color w:val="000000" w:themeColor="text1"/>
          <w:kern w:val="24"/>
          <w:sz w:val="28"/>
          <w:szCs w:val="28"/>
        </w:rPr>
        <w:t>ственность крестьянских (фермерских) хозяйств</w:t>
      </w:r>
      <w:r>
        <w:rPr>
          <w:color w:val="000000" w:themeColor="text1"/>
          <w:kern w:val="24"/>
          <w:sz w:val="28"/>
          <w:szCs w:val="28"/>
        </w:rPr>
        <w:t>;</w:t>
      </w:r>
    </w:p>
    <w:p w:rsidR="00D01F2C" w:rsidRPr="003D1EEE" w:rsidRDefault="00705AE4" w:rsidP="00D01F2C">
      <w:pPr>
        <w:widowControl w:val="0"/>
        <w:spacing w:line="240" w:lineRule="auto"/>
        <w:ind w:firstLine="709"/>
        <w:jc w:val="both"/>
        <w:rPr>
          <w:color w:val="000000" w:themeColor="text1"/>
          <w:kern w:val="24"/>
          <w:sz w:val="28"/>
          <w:szCs w:val="28"/>
        </w:rPr>
      </w:pPr>
      <w:r>
        <w:rPr>
          <w:color w:val="000000" w:themeColor="text1"/>
          <w:kern w:val="24"/>
          <w:sz w:val="28"/>
          <w:szCs w:val="28"/>
        </w:rPr>
        <w:t>н</w:t>
      </w:r>
      <w:r w:rsidR="00D01F2C" w:rsidRPr="003D1EEE">
        <w:rPr>
          <w:color w:val="000000" w:themeColor="text1"/>
          <w:kern w:val="24"/>
          <w:sz w:val="28"/>
          <w:szCs w:val="28"/>
        </w:rPr>
        <w:t>едостаточная степень разъяснительной работы и консультационной по</w:t>
      </w:r>
      <w:r w:rsidR="00D01F2C" w:rsidRPr="003D1EEE">
        <w:rPr>
          <w:color w:val="000000" w:themeColor="text1"/>
          <w:kern w:val="24"/>
          <w:sz w:val="28"/>
          <w:szCs w:val="28"/>
        </w:rPr>
        <w:t>д</w:t>
      </w:r>
      <w:r w:rsidR="00D01F2C" w:rsidRPr="003D1EEE">
        <w:rPr>
          <w:color w:val="000000" w:themeColor="text1"/>
          <w:kern w:val="24"/>
          <w:sz w:val="28"/>
          <w:szCs w:val="28"/>
        </w:rPr>
        <w:t>держки фермеров местными органами власти, связанной с оформлением земель</w:t>
      </w:r>
      <w:r w:rsidR="00457BF7">
        <w:rPr>
          <w:color w:val="000000" w:themeColor="text1"/>
          <w:kern w:val="24"/>
          <w:sz w:val="28"/>
          <w:szCs w:val="28"/>
        </w:rPr>
        <w:t xml:space="preserve"> </w:t>
      </w:r>
      <w:r>
        <w:rPr>
          <w:color w:val="000000" w:themeColor="text1"/>
          <w:kern w:val="24"/>
          <w:sz w:val="28"/>
          <w:szCs w:val="28"/>
        </w:rPr>
        <w:t>в собственность;</w:t>
      </w:r>
    </w:p>
    <w:p w:rsidR="00D01F2C" w:rsidRPr="003D1EEE" w:rsidRDefault="00705AE4" w:rsidP="00D01F2C">
      <w:pPr>
        <w:widowControl w:val="0"/>
        <w:spacing w:line="240" w:lineRule="auto"/>
        <w:ind w:firstLine="709"/>
        <w:jc w:val="both"/>
        <w:rPr>
          <w:color w:val="000000" w:themeColor="text1"/>
          <w:kern w:val="24"/>
          <w:sz w:val="28"/>
          <w:szCs w:val="28"/>
        </w:rPr>
      </w:pPr>
      <w:r>
        <w:rPr>
          <w:color w:val="000000" w:themeColor="text1"/>
          <w:kern w:val="24"/>
          <w:sz w:val="28"/>
          <w:szCs w:val="28"/>
        </w:rPr>
        <w:t>н</w:t>
      </w:r>
      <w:r w:rsidR="00D01F2C" w:rsidRPr="003D1EEE">
        <w:rPr>
          <w:color w:val="000000" w:themeColor="text1"/>
          <w:kern w:val="24"/>
          <w:sz w:val="28"/>
          <w:szCs w:val="28"/>
        </w:rPr>
        <w:t>едостаточная в отдельных случаях защита прав собственности крестья</w:t>
      </w:r>
      <w:r w:rsidR="00D01F2C" w:rsidRPr="003D1EEE">
        <w:rPr>
          <w:color w:val="000000" w:themeColor="text1"/>
          <w:kern w:val="24"/>
          <w:sz w:val="28"/>
          <w:szCs w:val="28"/>
        </w:rPr>
        <w:t>н</w:t>
      </w:r>
      <w:r w:rsidR="00D01F2C" w:rsidRPr="003D1EEE">
        <w:rPr>
          <w:color w:val="000000" w:themeColor="text1"/>
          <w:kern w:val="24"/>
          <w:sz w:val="28"/>
          <w:szCs w:val="28"/>
        </w:rPr>
        <w:t>ских (фермерских) хозяйств на землю.</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xml:space="preserve">Одним из недостатков государственной поддержки по мероприятию </w:t>
      </w:r>
      <w:r w:rsidR="0006792D" w:rsidRPr="003D1EEE">
        <w:rPr>
          <w:color w:val="000000" w:themeColor="text1"/>
          <w:kern w:val="24"/>
          <w:sz w:val="28"/>
          <w:szCs w:val="28"/>
        </w:rPr>
        <w:t>Гос</w:t>
      </w:r>
      <w:r w:rsidR="0006792D" w:rsidRPr="003D1EEE">
        <w:rPr>
          <w:color w:val="000000" w:themeColor="text1"/>
          <w:kern w:val="24"/>
          <w:sz w:val="28"/>
          <w:szCs w:val="28"/>
        </w:rPr>
        <w:t>у</w:t>
      </w:r>
      <w:r w:rsidR="0006792D" w:rsidRPr="003D1EEE">
        <w:rPr>
          <w:color w:val="000000" w:themeColor="text1"/>
          <w:kern w:val="24"/>
          <w:sz w:val="28"/>
          <w:szCs w:val="28"/>
        </w:rPr>
        <w:t>дарственной программы</w:t>
      </w:r>
      <w:r w:rsidRPr="003D1EEE">
        <w:rPr>
          <w:color w:val="000000" w:themeColor="text1"/>
          <w:kern w:val="24"/>
          <w:sz w:val="28"/>
          <w:szCs w:val="28"/>
        </w:rPr>
        <w:t xml:space="preserve"> «Оформление земельных участков в собственность кр</w:t>
      </w:r>
      <w:r w:rsidRPr="003D1EEE">
        <w:rPr>
          <w:color w:val="000000" w:themeColor="text1"/>
          <w:kern w:val="24"/>
          <w:sz w:val="28"/>
          <w:szCs w:val="28"/>
        </w:rPr>
        <w:t>е</w:t>
      </w:r>
      <w:r w:rsidRPr="003D1EEE">
        <w:rPr>
          <w:color w:val="000000" w:themeColor="text1"/>
          <w:kern w:val="24"/>
          <w:sz w:val="28"/>
          <w:szCs w:val="28"/>
        </w:rPr>
        <w:t>с</w:t>
      </w:r>
      <w:r w:rsidR="00705AE4">
        <w:rPr>
          <w:color w:val="000000" w:themeColor="text1"/>
          <w:kern w:val="24"/>
          <w:sz w:val="28"/>
          <w:szCs w:val="28"/>
        </w:rPr>
        <w:t xml:space="preserve">тьянских (фермерских) хозяйств», указанных </w:t>
      </w:r>
      <w:r w:rsidRPr="003D1EEE">
        <w:rPr>
          <w:color w:val="000000" w:themeColor="text1"/>
          <w:kern w:val="24"/>
          <w:sz w:val="28"/>
          <w:szCs w:val="28"/>
        </w:rPr>
        <w:t>в национальном докладе «О ходе и результатах реализации в 2013 году Государственной программы развития сел</w:t>
      </w:r>
      <w:r w:rsidRPr="003D1EEE">
        <w:rPr>
          <w:color w:val="000000" w:themeColor="text1"/>
          <w:kern w:val="24"/>
          <w:sz w:val="28"/>
          <w:szCs w:val="28"/>
        </w:rPr>
        <w:t>ь</w:t>
      </w:r>
      <w:r w:rsidRPr="003D1EEE">
        <w:rPr>
          <w:color w:val="000000" w:themeColor="text1"/>
          <w:kern w:val="24"/>
          <w:sz w:val="28"/>
          <w:szCs w:val="28"/>
        </w:rPr>
        <w:t>ского хозяйства и регулирования рынков сельскохозяйственной продукции, сырья и продовольствия на 2013-2020 годы»</w:t>
      </w:r>
      <w:r w:rsidR="00705AE4">
        <w:rPr>
          <w:color w:val="000000" w:themeColor="text1"/>
          <w:kern w:val="24"/>
          <w:sz w:val="28"/>
          <w:szCs w:val="28"/>
        </w:rPr>
        <w:t xml:space="preserve">, </w:t>
      </w:r>
      <w:r w:rsidRPr="003D1EEE">
        <w:rPr>
          <w:color w:val="000000" w:themeColor="text1"/>
          <w:kern w:val="24"/>
          <w:sz w:val="28"/>
          <w:szCs w:val="28"/>
        </w:rPr>
        <w:t>было несовершенство Правил предоста</w:t>
      </w:r>
      <w:r w:rsidRPr="003D1EEE">
        <w:rPr>
          <w:color w:val="000000" w:themeColor="text1"/>
          <w:kern w:val="24"/>
          <w:sz w:val="28"/>
          <w:szCs w:val="28"/>
        </w:rPr>
        <w:t>в</w:t>
      </w:r>
      <w:r w:rsidRPr="003D1EEE">
        <w:rPr>
          <w:color w:val="000000" w:themeColor="text1"/>
          <w:kern w:val="24"/>
          <w:sz w:val="28"/>
          <w:szCs w:val="28"/>
        </w:rPr>
        <w:t>ления и распределения субсидий, предоставляемых из федерального бюджета бюджетам субъектов Российской Федерации, на возмещение части затрат кр</w:t>
      </w:r>
      <w:r w:rsidRPr="003D1EEE">
        <w:rPr>
          <w:color w:val="000000" w:themeColor="text1"/>
          <w:kern w:val="24"/>
          <w:sz w:val="28"/>
          <w:szCs w:val="28"/>
        </w:rPr>
        <w:t>е</w:t>
      </w:r>
      <w:r w:rsidRPr="003D1EEE">
        <w:rPr>
          <w:color w:val="000000" w:themeColor="text1"/>
          <w:kern w:val="24"/>
          <w:sz w:val="28"/>
          <w:szCs w:val="28"/>
        </w:rPr>
        <w:t>стьянских (фермерских) хозяйств, включая индивидуальных предпринимателей, при оформлении в собственность используемых ими земельных участков из з</w:t>
      </w:r>
      <w:r w:rsidRPr="003D1EEE">
        <w:rPr>
          <w:color w:val="000000" w:themeColor="text1"/>
          <w:kern w:val="24"/>
          <w:sz w:val="28"/>
          <w:szCs w:val="28"/>
        </w:rPr>
        <w:t>е</w:t>
      </w:r>
      <w:r w:rsidRPr="003D1EEE">
        <w:rPr>
          <w:color w:val="000000" w:themeColor="text1"/>
          <w:kern w:val="24"/>
          <w:sz w:val="28"/>
          <w:szCs w:val="28"/>
        </w:rPr>
        <w:t>мель сельскохозяйственного назначения.</w:t>
      </w:r>
    </w:p>
    <w:p w:rsidR="00D01F2C" w:rsidRPr="003D1EEE" w:rsidRDefault="00705AE4" w:rsidP="00D01F2C">
      <w:pPr>
        <w:spacing w:line="240" w:lineRule="auto"/>
        <w:ind w:firstLine="709"/>
        <w:jc w:val="both"/>
        <w:rPr>
          <w:color w:val="000000" w:themeColor="text1"/>
          <w:kern w:val="24"/>
          <w:sz w:val="28"/>
          <w:szCs w:val="28"/>
        </w:rPr>
      </w:pPr>
      <w:r>
        <w:rPr>
          <w:color w:val="000000" w:themeColor="text1"/>
          <w:kern w:val="24"/>
          <w:sz w:val="28"/>
          <w:szCs w:val="28"/>
        </w:rPr>
        <w:t>П</w:t>
      </w:r>
      <w:r w:rsidR="006423AD" w:rsidRPr="003D1EEE">
        <w:rPr>
          <w:color w:val="000000" w:themeColor="text1"/>
          <w:kern w:val="24"/>
          <w:sz w:val="28"/>
          <w:szCs w:val="28"/>
        </w:rPr>
        <w:t>остановлен</w:t>
      </w:r>
      <w:r w:rsidR="00D01F2C" w:rsidRPr="003D1EEE">
        <w:rPr>
          <w:color w:val="000000" w:themeColor="text1"/>
          <w:kern w:val="24"/>
          <w:sz w:val="28"/>
          <w:szCs w:val="28"/>
        </w:rPr>
        <w:t>ием Пра</w:t>
      </w:r>
      <w:r>
        <w:rPr>
          <w:color w:val="000000" w:themeColor="text1"/>
          <w:kern w:val="24"/>
          <w:sz w:val="28"/>
          <w:szCs w:val="28"/>
        </w:rPr>
        <w:t>вительства Российской Федерации</w:t>
      </w:r>
      <w:r>
        <w:rPr>
          <w:color w:val="000000" w:themeColor="text1"/>
          <w:kern w:val="24"/>
          <w:sz w:val="28"/>
          <w:szCs w:val="28"/>
        </w:rPr>
        <w:br/>
      </w:r>
      <w:r w:rsidR="00D01F2C" w:rsidRPr="003D1EEE">
        <w:rPr>
          <w:color w:val="000000" w:themeColor="text1"/>
          <w:kern w:val="24"/>
          <w:sz w:val="28"/>
          <w:szCs w:val="28"/>
        </w:rPr>
        <w:t>от 26 декабря 2014 г. № 1522</w:t>
      </w:r>
      <w:r w:rsidR="00457BF7">
        <w:rPr>
          <w:color w:val="000000" w:themeColor="text1"/>
          <w:kern w:val="24"/>
          <w:sz w:val="28"/>
          <w:szCs w:val="28"/>
        </w:rPr>
        <w:t xml:space="preserve"> </w:t>
      </w:r>
      <w:r w:rsidR="00D01F2C" w:rsidRPr="003D1EEE">
        <w:rPr>
          <w:color w:val="000000" w:themeColor="text1"/>
          <w:kern w:val="24"/>
          <w:sz w:val="28"/>
          <w:szCs w:val="28"/>
        </w:rPr>
        <w:t>в Правила были внесены следующее изменения:</w:t>
      </w:r>
    </w:p>
    <w:p w:rsidR="00D01F2C" w:rsidRPr="003D1EEE" w:rsidRDefault="00D01F2C" w:rsidP="00D01F2C">
      <w:pPr>
        <w:spacing w:line="240" w:lineRule="auto"/>
        <w:ind w:firstLine="709"/>
        <w:jc w:val="both"/>
        <w:rPr>
          <w:color w:val="000000" w:themeColor="text1"/>
          <w:kern w:val="24"/>
          <w:sz w:val="28"/>
          <w:szCs w:val="28"/>
          <w:lang w:eastAsia="ru-RU"/>
        </w:rPr>
      </w:pPr>
      <w:r w:rsidRPr="003D1EEE">
        <w:rPr>
          <w:color w:val="000000" w:themeColor="text1"/>
          <w:kern w:val="24"/>
          <w:sz w:val="28"/>
          <w:szCs w:val="28"/>
          <w:lang w:eastAsia="ru-RU"/>
        </w:rPr>
        <w:t xml:space="preserve">- значение показателя результативности, устанавливаемого соглашением о предоставлении субсидии, заключенного между Минсельхозом России и высшим </w:t>
      </w:r>
      <w:r w:rsidRPr="003D1EEE">
        <w:rPr>
          <w:color w:val="000000" w:themeColor="text1"/>
          <w:kern w:val="24"/>
          <w:sz w:val="28"/>
          <w:szCs w:val="28"/>
        </w:rPr>
        <w:t>исполнительным</w:t>
      </w:r>
      <w:r w:rsidRPr="003D1EEE">
        <w:rPr>
          <w:color w:val="000000" w:themeColor="text1"/>
          <w:kern w:val="24"/>
          <w:sz w:val="28"/>
          <w:szCs w:val="28"/>
          <w:lang w:eastAsia="ru-RU"/>
        </w:rPr>
        <w:t xml:space="preserve"> органом государственной власти субъекта Российской </w:t>
      </w:r>
      <w:r w:rsidRPr="003D1EEE">
        <w:rPr>
          <w:color w:val="000000" w:themeColor="text1"/>
          <w:kern w:val="24"/>
          <w:sz w:val="28"/>
          <w:szCs w:val="28"/>
        </w:rPr>
        <w:t>Федер</w:t>
      </w:r>
      <w:r w:rsidRPr="003D1EEE">
        <w:rPr>
          <w:color w:val="000000" w:themeColor="text1"/>
          <w:kern w:val="24"/>
          <w:sz w:val="28"/>
          <w:szCs w:val="28"/>
        </w:rPr>
        <w:t>а</w:t>
      </w:r>
      <w:r w:rsidRPr="003D1EEE">
        <w:rPr>
          <w:color w:val="000000" w:themeColor="text1"/>
          <w:kern w:val="24"/>
          <w:sz w:val="28"/>
          <w:szCs w:val="28"/>
        </w:rPr>
        <w:t>ции</w:t>
      </w:r>
      <w:r w:rsidRPr="003D1EEE">
        <w:rPr>
          <w:color w:val="000000" w:themeColor="text1"/>
          <w:kern w:val="24"/>
          <w:sz w:val="28"/>
          <w:szCs w:val="28"/>
          <w:lang w:eastAsia="ru-RU"/>
        </w:rPr>
        <w:t xml:space="preserve"> должно корреспондироваться с индикаторами государственных и (или) в</w:t>
      </w:r>
      <w:r w:rsidRPr="003D1EEE">
        <w:rPr>
          <w:color w:val="000000" w:themeColor="text1"/>
          <w:kern w:val="24"/>
          <w:sz w:val="28"/>
          <w:szCs w:val="28"/>
          <w:lang w:eastAsia="ru-RU"/>
        </w:rPr>
        <w:t>е</w:t>
      </w:r>
      <w:r w:rsidRPr="003D1EEE">
        <w:rPr>
          <w:color w:val="000000" w:themeColor="text1"/>
          <w:kern w:val="24"/>
          <w:sz w:val="28"/>
          <w:szCs w:val="28"/>
          <w:lang w:eastAsia="ru-RU"/>
        </w:rPr>
        <w:t>домственных целевых программ субъектов Российской Федерации и (или) мун</w:t>
      </w:r>
      <w:r w:rsidRPr="003D1EEE">
        <w:rPr>
          <w:color w:val="000000" w:themeColor="text1"/>
          <w:kern w:val="24"/>
          <w:sz w:val="28"/>
          <w:szCs w:val="28"/>
          <w:lang w:eastAsia="ru-RU"/>
        </w:rPr>
        <w:t>и</w:t>
      </w:r>
      <w:r w:rsidR="00705AE4">
        <w:rPr>
          <w:color w:val="000000" w:themeColor="text1"/>
          <w:kern w:val="24"/>
          <w:sz w:val="28"/>
          <w:szCs w:val="28"/>
          <w:lang w:eastAsia="ru-RU"/>
        </w:rPr>
        <w:t>ципальных программ;</w:t>
      </w:r>
    </w:p>
    <w:p w:rsidR="00D01F2C" w:rsidRPr="003D1EEE" w:rsidRDefault="00D01F2C" w:rsidP="00D01F2C">
      <w:pPr>
        <w:spacing w:line="240" w:lineRule="auto"/>
        <w:ind w:firstLine="709"/>
        <w:jc w:val="both"/>
        <w:rPr>
          <w:color w:val="000000" w:themeColor="text1"/>
          <w:kern w:val="24"/>
          <w:sz w:val="28"/>
          <w:szCs w:val="28"/>
          <w:lang w:eastAsia="ru-RU"/>
        </w:rPr>
      </w:pPr>
      <w:r w:rsidRPr="003D1EEE">
        <w:rPr>
          <w:color w:val="000000" w:themeColor="text1"/>
          <w:kern w:val="24"/>
          <w:sz w:val="28"/>
          <w:szCs w:val="28"/>
          <w:lang w:eastAsia="ru-RU"/>
        </w:rPr>
        <w:lastRenderedPageBreak/>
        <w:t>- из Правил исключено ограничение по периоду регистрации права со</w:t>
      </w:r>
      <w:r w:rsidRPr="003D1EEE">
        <w:rPr>
          <w:color w:val="000000" w:themeColor="text1"/>
          <w:kern w:val="24"/>
          <w:sz w:val="28"/>
          <w:szCs w:val="28"/>
          <w:lang w:eastAsia="ru-RU"/>
        </w:rPr>
        <w:t>б</w:t>
      </w:r>
      <w:r w:rsidRPr="003D1EEE">
        <w:rPr>
          <w:color w:val="000000" w:themeColor="text1"/>
          <w:kern w:val="24"/>
          <w:sz w:val="28"/>
          <w:szCs w:val="28"/>
          <w:lang w:eastAsia="ru-RU"/>
        </w:rPr>
        <w:t>ственности на земельные у</w:t>
      </w:r>
      <w:r w:rsidR="00705AE4">
        <w:rPr>
          <w:color w:val="000000" w:themeColor="text1"/>
          <w:kern w:val="24"/>
          <w:sz w:val="28"/>
          <w:szCs w:val="28"/>
          <w:lang w:eastAsia="ru-RU"/>
        </w:rPr>
        <w:t>частки (после 1 января 2011 г.);</w:t>
      </w:r>
    </w:p>
    <w:p w:rsidR="00D01F2C" w:rsidRPr="003D1EEE" w:rsidRDefault="00D01F2C" w:rsidP="00D01F2C">
      <w:pPr>
        <w:spacing w:line="240" w:lineRule="auto"/>
        <w:ind w:firstLine="709"/>
        <w:jc w:val="both"/>
        <w:rPr>
          <w:color w:val="000000" w:themeColor="text1"/>
          <w:kern w:val="24"/>
          <w:sz w:val="28"/>
          <w:szCs w:val="28"/>
          <w:lang w:eastAsia="ru-RU"/>
        </w:rPr>
      </w:pPr>
      <w:r w:rsidRPr="003D1EEE">
        <w:rPr>
          <w:color w:val="000000" w:themeColor="text1"/>
          <w:kern w:val="24"/>
          <w:sz w:val="28"/>
          <w:szCs w:val="28"/>
          <w:lang w:eastAsia="ru-RU"/>
        </w:rPr>
        <w:t>- установлено, что средства на возмещение части затрат крестьянских (фермерских) хозяйств на проведение кадастровых работ предоставляются исх</w:t>
      </w:r>
      <w:r w:rsidRPr="003D1EEE">
        <w:rPr>
          <w:color w:val="000000" w:themeColor="text1"/>
          <w:kern w:val="24"/>
          <w:sz w:val="28"/>
          <w:szCs w:val="28"/>
          <w:lang w:eastAsia="ru-RU"/>
        </w:rPr>
        <w:t>о</w:t>
      </w:r>
      <w:r w:rsidRPr="003D1EEE">
        <w:rPr>
          <w:color w:val="000000" w:themeColor="text1"/>
          <w:kern w:val="24"/>
          <w:sz w:val="28"/>
          <w:szCs w:val="28"/>
          <w:lang w:eastAsia="ru-RU"/>
        </w:rPr>
        <w:t>дя из расчета 1000</w:t>
      </w:r>
      <w:r w:rsidR="00841168">
        <w:rPr>
          <w:color w:val="000000" w:themeColor="text1"/>
          <w:kern w:val="24"/>
          <w:sz w:val="28"/>
          <w:szCs w:val="28"/>
          <w:lang w:eastAsia="ru-RU"/>
        </w:rPr>
        <w:t xml:space="preserve"> </w:t>
      </w:r>
      <w:r w:rsidR="002B7A9E">
        <w:rPr>
          <w:color w:val="000000" w:themeColor="text1"/>
          <w:kern w:val="24"/>
          <w:sz w:val="28"/>
          <w:szCs w:val="28"/>
          <w:lang w:eastAsia="ru-RU"/>
        </w:rPr>
        <w:t>руб.</w:t>
      </w:r>
      <w:r w:rsidRPr="003D1EEE">
        <w:rPr>
          <w:color w:val="000000" w:themeColor="text1"/>
          <w:kern w:val="24"/>
          <w:sz w:val="28"/>
          <w:szCs w:val="28"/>
          <w:lang w:eastAsia="ru-RU"/>
        </w:rPr>
        <w:t xml:space="preserve"> за 1 гектар оформленных ими в собственность земельных участков. В случае, если стоимость кадастровых работ составит меньше 1</w:t>
      </w:r>
      <w:r w:rsidR="008A2E39">
        <w:rPr>
          <w:color w:val="000000" w:themeColor="text1"/>
          <w:kern w:val="24"/>
          <w:sz w:val="28"/>
          <w:szCs w:val="28"/>
          <w:lang w:eastAsia="ru-RU"/>
        </w:rPr>
        <w:t> </w:t>
      </w:r>
      <w:r w:rsidRPr="003D1EEE">
        <w:rPr>
          <w:color w:val="000000" w:themeColor="text1"/>
          <w:kern w:val="24"/>
          <w:sz w:val="28"/>
          <w:szCs w:val="28"/>
          <w:lang w:eastAsia="ru-RU"/>
        </w:rPr>
        <w:t>000</w:t>
      </w:r>
      <w:r w:rsidR="002B7A9E">
        <w:rPr>
          <w:color w:val="000000" w:themeColor="text1"/>
          <w:kern w:val="24"/>
          <w:sz w:val="28"/>
          <w:szCs w:val="28"/>
          <w:lang w:eastAsia="ru-RU"/>
        </w:rPr>
        <w:t xml:space="preserve"> руб.</w:t>
      </w:r>
      <w:r w:rsidRPr="003D1EEE">
        <w:rPr>
          <w:color w:val="000000" w:themeColor="text1"/>
          <w:kern w:val="24"/>
          <w:sz w:val="28"/>
          <w:szCs w:val="28"/>
          <w:lang w:eastAsia="ru-RU"/>
        </w:rPr>
        <w:t>, то указанное нововведение позволит осуществить полное возмещение п</w:t>
      </w:r>
      <w:r w:rsidRPr="003D1EEE">
        <w:rPr>
          <w:color w:val="000000" w:themeColor="text1"/>
          <w:kern w:val="24"/>
          <w:sz w:val="28"/>
          <w:szCs w:val="28"/>
          <w:lang w:eastAsia="ru-RU"/>
        </w:rPr>
        <w:t>о</w:t>
      </w:r>
      <w:r w:rsidRPr="003D1EEE">
        <w:rPr>
          <w:color w:val="000000" w:themeColor="text1"/>
          <w:kern w:val="24"/>
          <w:sz w:val="28"/>
          <w:szCs w:val="28"/>
          <w:lang w:eastAsia="ru-RU"/>
        </w:rPr>
        <w:t>несенных з</w:t>
      </w:r>
      <w:r w:rsidR="00705AE4">
        <w:rPr>
          <w:color w:val="000000" w:themeColor="text1"/>
          <w:kern w:val="24"/>
          <w:sz w:val="28"/>
          <w:szCs w:val="28"/>
          <w:lang w:eastAsia="ru-RU"/>
        </w:rPr>
        <w:t>атрат за счет бюджетных средств;</w:t>
      </w:r>
    </w:p>
    <w:p w:rsidR="00D01F2C" w:rsidRPr="003D1EEE" w:rsidRDefault="00D01F2C" w:rsidP="00D01F2C">
      <w:pPr>
        <w:spacing w:line="240" w:lineRule="auto"/>
        <w:ind w:firstLine="709"/>
        <w:jc w:val="both"/>
        <w:rPr>
          <w:color w:val="000000" w:themeColor="text1"/>
          <w:kern w:val="24"/>
          <w:sz w:val="28"/>
          <w:szCs w:val="28"/>
          <w:lang w:eastAsia="ru-RU"/>
        </w:rPr>
      </w:pPr>
      <w:r w:rsidRPr="003D1EEE">
        <w:rPr>
          <w:color w:val="000000" w:themeColor="text1"/>
          <w:kern w:val="24"/>
          <w:sz w:val="28"/>
          <w:szCs w:val="28"/>
          <w:lang w:eastAsia="ru-RU"/>
        </w:rPr>
        <w:t>- уточнены основания предоставления субсидии при уточнении местоп</w:t>
      </w:r>
      <w:r w:rsidRPr="003D1EEE">
        <w:rPr>
          <w:color w:val="000000" w:themeColor="text1"/>
          <w:kern w:val="24"/>
          <w:sz w:val="28"/>
          <w:szCs w:val="28"/>
          <w:lang w:eastAsia="ru-RU"/>
        </w:rPr>
        <w:t>о</w:t>
      </w:r>
      <w:r w:rsidRPr="003D1EEE">
        <w:rPr>
          <w:color w:val="000000" w:themeColor="text1"/>
          <w:kern w:val="24"/>
          <w:sz w:val="28"/>
          <w:szCs w:val="28"/>
          <w:lang w:eastAsia="ru-RU"/>
        </w:rPr>
        <w:t>ложения границ земельных участков, предоставленных крестьянским (ферме</w:t>
      </w:r>
      <w:r w:rsidRPr="003D1EEE">
        <w:rPr>
          <w:color w:val="000000" w:themeColor="text1"/>
          <w:kern w:val="24"/>
          <w:sz w:val="28"/>
          <w:szCs w:val="28"/>
          <w:lang w:eastAsia="ru-RU"/>
        </w:rPr>
        <w:t>р</w:t>
      </w:r>
      <w:r w:rsidRPr="003D1EEE">
        <w:rPr>
          <w:color w:val="000000" w:themeColor="text1"/>
          <w:kern w:val="24"/>
          <w:sz w:val="28"/>
          <w:szCs w:val="28"/>
          <w:lang w:eastAsia="ru-RU"/>
        </w:rPr>
        <w:t>ским) хозяйствам.</w:t>
      </w:r>
    </w:p>
    <w:p w:rsidR="00774419" w:rsidRPr="003D1EEE" w:rsidRDefault="00774419" w:rsidP="00D01F2C">
      <w:pPr>
        <w:pStyle w:val="2d"/>
        <w:rPr>
          <w:color w:val="000000" w:themeColor="text1"/>
          <w:kern w:val="24"/>
        </w:rPr>
      </w:pPr>
      <w:bookmarkStart w:id="84" w:name="_Toc414550295"/>
    </w:p>
    <w:p w:rsidR="00D01F2C" w:rsidRPr="003D1EEE" w:rsidRDefault="00D01F2C" w:rsidP="00D01F2C">
      <w:pPr>
        <w:pStyle w:val="2d"/>
        <w:rPr>
          <w:color w:val="000000" w:themeColor="text1"/>
          <w:kern w:val="24"/>
        </w:rPr>
      </w:pPr>
      <w:bookmarkStart w:id="85" w:name="_Toc418862321"/>
      <w:r w:rsidRPr="003D1EEE">
        <w:rPr>
          <w:color w:val="000000" w:themeColor="text1"/>
          <w:kern w:val="24"/>
        </w:rPr>
        <w:t xml:space="preserve">5.7. Основное мероприятие «Грантовая поддержка </w:t>
      </w:r>
      <w:r w:rsidRPr="003D1EEE">
        <w:rPr>
          <w:color w:val="000000" w:themeColor="text1"/>
          <w:kern w:val="24"/>
        </w:rPr>
        <w:br/>
        <w:t>сельскохозяйственных потребительских кооперативов на развитие материально-технической базы»</w:t>
      </w:r>
      <w:bookmarkEnd w:id="84"/>
      <w:bookmarkEnd w:id="85"/>
    </w:p>
    <w:p w:rsidR="00D01F2C" w:rsidRPr="00AA13F2" w:rsidRDefault="00D01F2C" w:rsidP="00D01F2C">
      <w:pPr>
        <w:spacing w:line="240" w:lineRule="auto"/>
        <w:ind w:firstLine="709"/>
        <w:jc w:val="both"/>
        <w:rPr>
          <w:rFonts w:eastAsia="Times New Roman"/>
          <w:color w:val="000000" w:themeColor="text1"/>
          <w:kern w:val="24"/>
          <w:sz w:val="20"/>
          <w:szCs w:val="28"/>
          <w:lang w:eastAsia="ru-RU"/>
        </w:rPr>
      </w:pP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Новое мероприятие подпрограммы «Поддержка малых форм хозяйствов</w:t>
      </w:r>
      <w:r w:rsidRPr="003D1EEE">
        <w:rPr>
          <w:color w:val="000000" w:themeColor="text1"/>
          <w:kern w:val="24"/>
          <w:sz w:val="28"/>
          <w:szCs w:val="28"/>
        </w:rPr>
        <w:t>а</w:t>
      </w:r>
      <w:r w:rsidRPr="003D1EEE">
        <w:rPr>
          <w:color w:val="000000" w:themeColor="text1"/>
          <w:kern w:val="24"/>
          <w:sz w:val="28"/>
          <w:szCs w:val="28"/>
        </w:rPr>
        <w:t>ния» было включено в апреле 2014 года. При этом его финансирование из фед</w:t>
      </w:r>
      <w:r w:rsidRPr="003D1EEE">
        <w:rPr>
          <w:color w:val="000000" w:themeColor="text1"/>
          <w:kern w:val="24"/>
          <w:sz w:val="28"/>
          <w:szCs w:val="28"/>
        </w:rPr>
        <w:t>е</w:t>
      </w:r>
      <w:r w:rsidRPr="003D1EEE">
        <w:rPr>
          <w:color w:val="000000" w:themeColor="text1"/>
          <w:kern w:val="24"/>
          <w:sz w:val="28"/>
          <w:szCs w:val="28"/>
        </w:rPr>
        <w:t>рального бюджета на 2014 года не было предусмотрено. Мероприятия по пред</w:t>
      </w:r>
      <w:r w:rsidRPr="003D1EEE">
        <w:rPr>
          <w:color w:val="000000" w:themeColor="text1"/>
          <w:kern w:val="24"/>
          <w:sz w:val="28"/>
          <w:szCs w:val="28"/>
        </w:rPr>
        <w:t>о</w:t>
      </w:r>
      <w:r w:rsidRPr="003D1EEE">
        <w:rPr>
          <w:color w:val="000000" w:themeColor="text1"/>
          <w:kern w:val="24"/>
          <w:sz w:val="28"/>
          <w:szCs w:val="28"/>
        </w:rPr>
        <w:t xml:space="preserve">ставлению грантов кооперативов будут </w:t>
      </w:r>
      <w:proofErr w:type="spellStart"/>
      <w:r w:rsidRPr="003D1EEE">
        <w:rPr>
          <w:color w:val="000000" w:themeColor="text1"/>
          <w:kern w:val="24"/>
          <w:sz w:val="28"/>
          <w:szCs w:val="28"/>
        </w:rPr>
        <w:t>софинансироваться</w:t>
      </w:r>
      <w:proofErr w:type="spellEnd"/>
      <w:r w:rsidRPr="003D1EEE">
        <w:rPr>
          <w:color w:val="000000" w:themeColor="text1"/>
          <w:kern w:val="24"/>
          <w:sz w:val="28"/>
          <w:szCs w:val="28"/>
        </w:rPr>
        <w:t xml:space="preserve"> из федерального бюджета с 2015 года.</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В 2014 году поддержка развити</w:t>
      </w:r>
      <w:r w:rsidR="00503B9E">
        <w:rPr>
          <w:color w:val="000000" w:themeColor="text1"/>
          <w:kern w:val="24"/>
          <w:sz w:val="28"/>
          <w:szCs w:val="28"/>
        </w:rPr>
        <w:t>я</w:t>
      </w:r>
      <w:r w:rsidRPr="003D1EEE">
        <w:rPr>
          <w:color w:val="000000" w:themeColor="text1"/>
          <w:kern w:val="24"/>
          <w:sz w:val="28"/>
          <w:szCs w:val="28"/>
        </w:rPr>
        <w:t xml:space="preserve"> сельскохозяйственной потребительской кооперации оказана 8 регионам путем софинансирования их экономически зн</w:t>
      </w:r>
      <w:r w:rsidRPr="003D1EEE">
        <w:rPr>
          <w:color w:val="000000" w:themeColor="text1"/>
          <w:kern w:val="24"/>
          <w:sz w:val="28"/>
          <w:szCs w:val="28"/>
        </w:rPr>
        <w:t>а</w:t>
      </w:r>
      <w:r w:rsidRPr="003D1EEE">
        <w:rPr>
          <w:color w:val="000000" w:themeColor="text1"/>
          <w:kern w:val="24"/>
          <w:sz w:val="28"/>
          <w:szCs w:val="28"/>
        </w:rPr>
        <w:t>чимых региональных программ развития сельского хозяйства, предусматрива</w:t>
      </w:r>
      <w:r w:rsidRPr="003D1EEE">
        <w:rPr>
          <w:color w:val="000000" w:themeColor="text1"/>
          <w:kern w:val="24"/>
          <w:sz w:val="28"/>
          <w:szCs w:val="28"/>
        </w:rPr>
        <w:t>ю</w:t>
      </w:r>
      <w:r w:rsidRPr="003D1EEE">
        <w:rPr>
          <w:color w:val="000000" w:themeColor="text1"/>
          <w:kern w:val="24"/>
          <w:sz w:val="28"/>
          <w:szCs w:val="28"/>
        </w:rPr>
        <w:t>щих реализацию мероприятий по развитию сельскохозяйственной кооперации - Республика Дагестан, Чувашская Республика, Приморский край, Амурская, Ас</w:t>
      </w:r>
      <w:r w:rsidRPr="003D1EEE">
        <w:rPr>
          <w:color w:val="000000" w:themeColor="text1"/>
          <w:kern w:val="24"/>
          <w:sz w:val="28"/>
          <w:szCs w:val="28"/>
        </w:rPr>
        <w:t>т</w:t>
      </w:r>
      <w:r w:rsidRPr="003D1EEE">
        <w:rPr>
          <w:color w:val="000000" w:themeColor="text1"/>
          <w:kern w:val="24"/>
          <w:sz w:val="28"/>
          <w:szCs w:val="28"/>
        </w:rPr>
        <w:t xml:space="preserve">раханская, Вологодская, Пензенская и Ростовская области. Из федерального бюджета этим регионам году направлено 97,8 </w:t>
      </w:r>
      <w:r w:rsidR="005E290F" w:rsidRPr="003D1EEE">
        <w:rPr>
          <w:color w:val="000000" w:themeColor="text1"/>
          <w:kern w:val="24"/>
          <w:sz w:val="28"/>
          <w:szCs w:val="28"/>
        </w:rPr>
        <w:t>млн</w:t>
      </w:r>
      <w:r w:rsidRPr="003D1EEE">
        <w:rPr>
          <w:color w:val="000000" w:themeColor="text1"/>
          <w:kern w:val="24"/>
          <w:sz w:val="28"/>
          <w:szCs w:val="28"/>
        </w:rPr>
        <w:t xml:space="preserve"> </w:t>
      </w:r>
      <w:r w:rsidR="002B7A9E">
        <w:rPr>
          <w:color w:val="000000" w:themeColor="text1"/>
          <w:kern w:val="24"/>
          <w:sz w:val="28"/>
          <w:szCs w:val="28"/>
        </w:rPr>
        <w:t>руб.</w:t>
      </w:r>
      <w:r w:rsidRPr="003D1EEE">
        <w:rPr>
          <w:color w:val="000000" w:themeColor="text1"/>
          <w:kern w:val="24"/>
          <w:sz w:val="28"/>
          <w:szCs w:val="28"/>
        </w:rPr>
        <w:t xml:space="preserve"> Регионами выделено 337,3 </w:t>
      </w:r>
      <w:r w:rsidR="005E290F" w:rsidRPr="003D1EEE">
        <w:rPr>
          <w:color w:val="000000" w:themeColor="text1"/>
          <w:kern w:val="24"/>
          <w:sz w:val="28"/>
          <w:szCs w:val="28"/>
        </w:rPr>
        <w:t>млн</w:t>
      </w:r>
      <w:r w:rsidRPr="003D1EEE">
        <w:rPr>
          <w:color w:val="000000" w:themeColor="text1"/>
          <w:kern w:val="24"/>
          <w:sz w:val="28"/>
          <w:szCs w:val="28"/>
        </w:rPr>
        <w:t xml:space="preserve"> </w:t>
      </w:r>
      <w:r w:rsidR="002B7A9E">
        <w:rPr>
          <w:color w:val="000000" w:themeColor="text1"/>
          <w:kern w:val="24"/>
          <w:sz w:val="28"/>
          <w:szCs w:val="28"/>
        </w:rPr>
        <w:t>руб.</w:t>
      </w:r>
    </w:p>
    <w:p w:rsidR="00D01F2C" w:rsidRPr="003D1EEE" w:rsidRDefault="00D01F2C" w:rsidP="00D01F2C">
      <w:pPr>
        <w:spacing w:line="240" w:lineRule="auto"/>
        <w:ind w:firstLine="709"/>
        <w:jc w:val="both"/>
        <w:rPr>
          <w:color w:val="000000" w:themeColor="text1"/>
          <w:kern w:val="24"/>
          <w:sz w:val="28"/>
          <w:szCs w:val="28"/>
          <w:lang w:eastAsia="ru-RU"/>
        </w:rPr>
      </w:pPr>
      <w:r w:rsidRPr="003D1EEE">
        <w:rPr>
          <w:bCs/>
          <w:color w:val="000000" w:themeColor="text1"/>
          <w:kern w:val="24"/>
          <w:sz w:val="28"/>
          <w:szCs w:val="28"/>
          <w:lang w:eastAsia="ru-RU"/>
        </w:rPr>
        <w:t xml:space="preserve">Для поддержки </w:t>
      </w:r>
      <w:r w:rsidRPr="00F53921">
        <w:rPr>
          <w:bCs/>
          <w:color w:val="000000" w:themeColor="text1"/>
          <w:kern w:val="24"/>
          <w:sz w:val="28"/>
          <w:szCs w:val="28"/>
          <w:lang w:eastAsia="ru-RU"/>
        </w:rPr>
        <w:t>СКПК</w:t>
      </w:r>
      <w:r w:rsidRPr="00F53921">
        <w:rPr>
          <w:color w:val="000000" w:themeColor="text1"/>
          <w:kern w:val="24"/>
          <w:sz w:val="28"/>
          <w:szCs w:val="28"/>
          <w:lang w:eastAsia="ru-RU"/>
        </w:rPr>
        <w:t xml:space="preserve"> в </w:t>
      </w:r>
      <w:r w:rsidR="00F53921" w:rsidRPr="00F53921">
        <w:rPr>
          <w:color w:val="000000" w:themeColor="text1"/>
          <w:kern w:val="24"/>
          <w:sz w:val="28"/>
          <w:szCs w:val="28"/>
          <w:lang w:eastAsia="ru-RU"/>
        </w:rPr>
        <w:t>РСХБ</w:t>
      </w:r>
      <w:r w:rsidRPr="00F53921">
        <w:rPr>
          <w:color w:val="000000" w:themeColor="text1"/>
          <w:kern w:val="24"/>
          <w:sz w:val="28"/>
          <w:szCs w:val="28"/>
          <w:lang w:eastAsia="ru-RU"/>
        </w:rPr>
        <w:t xml:space="preserve"> действует</w:t>
      </w:r>
      <w:r w:rsidRPr="003D1EEE">
        <w:rPr>
          <w:color w:val="000000" w:themeColor="text1"/>
          <w:kern w:val="24"/>
          <w:sz w:val="28"/>
          <w:szCs w:val="28"/>
          <w:lang w:eastAsia="ru-RU"/>
        </w:rPr>
        <w:t xml:space="preserve"> линейка кредитных продуктов, предусматривающая возможность получения кредитов как </w:t>
      </w:r>
      <w:r w:rsidRPr="003D1EEE">
        <w:rPr>
          <w:iCs/>
          <w:color w:val="000000" w:themeColor="text1"/>
          <w:kern w:val="24"/>
          <w:sz w:val="28"/>
          <w:szCs w:val="28"/>
          <w:lang w:eastAsia="ru-RU"/>
        </w:rPr>
        <w:t>на создание и разв</w:t>
      </w:r>
      <w:r w:rsidRPr="003D1EEE">
        <w:rPr>
          <w:iCs/>
          <w:color w:val="000000" w:themeColor="text1"/>
          <w:kern w:val="24"/>
          <w:sz w:val="28"/>
          <w:szCs w:val="28"/>
          <w:lang w:eastAsia="ru-RU"/>
        </w:rPr>
        <w:t>и</w:t>
      </w:r>
      <w:r w:rsidRPr="003D1EEE">
        <w:rPr>
          <w:iCs/>
          <w:color w:val="000000" w:themeColor="text1"/>
          <w:kern w:val="24"/>
          <w:sz w:val="28"/>
          <w:szCs w:val="28"/>
          <w:lang w:eastAsia="ru-RU"/>
        </w:rPr>
        <w:t>тие инфраструктуры деятельности кооператива</w:t>
      </w:r>
      <w:r w:rsidRPr="003D1EEE">
        <w:rPr>
          <w:color w:val="000000" w:themeColor="text1"/>
          <w:kern w:val="24"/>
          <w:sz w:val="28"/>
          <w:szCs w:val="28"/>
          <w:lang w:eastAsia="ru-RU"/>
        </w:rPr>
        <w:t xml:space="preserve">, так и </w:t>
      </w:r>
      <w:r w:rsidRPr="003D1EEE">
        <w:rPr>
          <w:iCs/>
          <w:color w:val="000000" w:themeColor="text1"/>
          <w:kern w:val="24"/>
          <w:sz w:val="28"/>
          <w:szCs w:val="28"/>
          <w:lang w:eastAsia="ru-RU"/>
        </w:rPr>
        <w:t>пополнение фонда фина</w:t>
      </w:r>
      <w:r w:rsidRPr="003D1EEE">
        <w:rPr>
          <w:iCs/>
          <w:color w:val="000000" w:themeColor="text1"/>
          <w:kern w:val="24"/>
          <w:sz w:val="28"/>
          <w:szCs w:val="28"/>
          <w:lang w:eastAsia="ru-RU"/>
        </w:rPr>
        <w:t>н</w:t>
      </w:r>
      <w:r w:rsidRPr="003D1EEE">
        <w:rPr>
          <w:iCs/>
          <w:color w:val="000000" w:themeColor="text1"/>
          <w:kern w:val="24"/>
          <w:sz w:val="28"/>
          <w:szCs w:val="28"/>
          <w:lang w:eastAsia="ru-RU"/>
        </w:rPr>
        <w:t>совой взаимопомощи</w:t>
      </w:r>
      <w:r w:rsidRPr="003D1EEE">
        <w:rPr>
          <w:color w:val="000000" w:themeColor="text1"/>
          <w:kern w:val="24"/>
          <w:sz w:val="28"/>
          <w:szCs w:val="28"/>
          <w:lang w:eastAsia="ru-RU"/>
        </w:rPr>
        <w:t>:</w:t>
      </w:r>
    </w:p>
    <w:p w:rsidR="00D01F2C" w:rsidRPr="003D1EEE" w:rsidRDefault="00D01F2C" w:rsidP="00D01F2C">
      <w:pPr>
        <w:spacing w:line="240" w:lineRule="auto"/>
        <w:ind w:firstLine="709"/>
        <w:jc w:val="both"/>
        <w:rPr>
          <w:color w:val="000000" w:themeColor="text1"/>
          <w:kern w:val="24"/>
          <w:sz w:val="28"/>
          <w:szCs w:val="28"/>
          <w:lang w:eastAsia="ru-RU"/>
        </w:rPr>
      </w:pPr>
      <w:r w:rsidRPr="003D1EEE">
        <w:rPr>
          <w:color w:val="000000" w:themeColor="text1"/>
          <w:kern w:val="24"/>
          <w:sz w:val="28"/>
          <w:szCs w:val="28"/>
          <w:lang w:eastAsia="ru-RU"/>
        </w:rPr>
        <w:t>-</w:t>
      </w:r>
      <w:r w:rsidRPr="003D1EEE">
        <w:rPr>
          <w:color w:val="000000" w:themeColor="text1"/>
          <w:kern w:val="24"/>
          <w:sz w:val="28"/>
          <w:szCs w:val="28"/>
          <w:lang w:eastAsia="ru-RU"/>
        </w:rPr>
        <w:tab/>
        <w:t>на срок до 3-х лет – на организационное обустройство (приобретение мебели, оргтехники, программных продуктов, средств связи, электронно-вычислительной техники, подключение к сети интернет, оплата аренды офисных помещений, оплата коммунальных услуг, прочие цели, связанные с обустро</w:t>
      </w:r>
      <w:r w:rsidRPr="003D1EEE">
        <w:rPr>
          <w:color w:val="000000" w:themeColor="text1"/>
          <w:kern w:val="24"/>
          <w:sz w:val="28"/>
          <w:szCs w:val="28"/>
          <w:lang w:eastAsia="ru-RU"/>
        </w:rPr>
        <w:t>й</w:t>
      </w:r>
      <w:r w:rsidRPr="003D1EEE">
        <w:rPr>
          <w:color w:val="000000" w:themeColor="text1"/>
          <w:kern w:val="24"/>
          <w:sz w:val="28"/>
          <w:szCs w:val="28"/>
          <w:lang w:eastAsia="ru-RU"/>
        </w:rPr>
        <w:t>ством офисного помещения СКПК);</w:t>
      </w:r>
    </w:p>
    <w:p w:rsidR="00D01F2C" w:rsidRPr="003D1EEE" w:rsidRDefault="00D01F2C" w:rsidP="00D01F2C">
      <w:pPr>
        <w:spacing w:line="240" w:lineRule="auto"/>
        <w:ind w:firstLine="709"/>
        <w:jc w:val="both"/>
        <w:rPr>
          <w:color w:val="000000" w:themeColor="text1"/>
          <w:kern w:val="24"/>
          <w:sz w:val="28"/>
          <w:szCs w:val="28"/>
          <w:lang w:eastAsia="ru-RU"/>
        </w:rPr>
      </w:pPr>
      <w:r w:rsidRPr="003D1EEE">
        <w:rPr>
          <w:color w:val="000000" w:themeColor="text1"/>
          <w:kern w:val="24"/>
          <w:sz w:val="28"/>
          <w:szCs w:val="28"/>
          <w:lang w:eastAsia="ru-RU"/>
        </w:rPr>
        <w:t>-</w:t>
      </w:r>
      <w:r w:rsidRPr="003D1EEE">
        <w:rPr>
          <w:color w:val="000000" w:themeColor="text1"/>
          <w:kern w:val="24"/>
          <w:sz w:val="28"/>
          <w:szCs w:val="28"/>
          <w:lang w:eastAsia="ru-RU"/>
        </w:rPr>
        <w:tab/>
        <w:t>на срок до 3-х лет – на пополнение фонда финансовой взаимопом</w:t>
      </w:r>
      <w:r w:rsidRPr="003D1EEE">
        <w:rPr>
          <w:color w:val="000000" w:themeColor="text1"/>
          <w:kern w:val="24"/>
          <w:sz w:val="28"/>
          <w:szCs w:val="28"/>
          <w:lang w:eastAsia="ru-RU"/>
        </w:rPr>
        <w:t>о</w:t>
      </w:r>
      <w:r w:rsidRPr="003D1EEE">
        <w:rPr>
          <w:color w:val="000000" w:themeColor="text1"/>
          <w:kern w:val="24"/>
          <w:sz w:val="28"/>
          <w:szCs w:val="28"/>
          <w:lang w:eastAsia="ru-RU"/>
        </w:rPr>
        <w:t>щи для последующего предоставления займов пайщикам кооператива на потр</w:t>
      </w:r>
      <w:r w:rsidRPr="003D1EEE">
        <w:rPr>
          <w:color w:val="000000" w:themeColor="text1"/>
          <w:kern w:val="24"/>
          <w:sz w:val="28"/>
          <w:szCs w:val="28"/>
          <w:lang w:eastAsia="ru-RU"/>
        </w:rPr>
        <w:t>е</w:t>
      </w:r>
      <w:r w:rsidRPr="003D1EEE">
        <w:rPr>
          <w:color w:val="000000" w:themeColor="text1"/>
          <w:kern w:val="24"/>
          <w:sz w:val="28"/>
          <w:szCs w:val="28"/>
          <w:lang w:eastAsia="ru-RU"/>
        </w:rPr>
        <w:t>бительские и производственные цели;</w:t>
      </w:r>
    </w:p>
    <w:p w:rsidR="00D01F2C" w:rsidRPr="003D1EEE" w:rsidRDefault="00D01F2C" w:rsidP="00D01F2C">
      <w:pPr>
        <w:spacing w:line="240" w:lineRule="auto"/>
        <w:ind w:firstLine="709"/>
        <w:jc w:val="both"/>
        <w:rPr>
          <w:color w:val="000000" w:themeColor="text1"/>
          <w:kern w:val="24"/>
          <w:sz w:val="28"/>
          <w:szCs w:val="28"/>
          <w:lang w:eastAsia="ru-RU"/>
        </w:rPr>
      </w:pPr>
      <w:r w:rsidRPr="003D1EEE">
        <w:rPr>
          <w:color w:val="000000" w:themeColor="text1"/>
          <w:kern w:val="24"/>
          <w:sz w:val="28"/>
          <w:szCs w:val="28"/>
          <w:lang w:eastAsia="ru-RU"/>
        </w:rPr>
        <w:t>-</w:t>
      </w:r>
      <w:r w:rsidRPr="003D1EEE">
        <w:rPr>
          <w:color w:val="000000" w:themeColor="text1"/>
          <w:kern w:val="24"/>
          <w:sz w:val="28"/>
          <w:szCs w:val="28"/>
          <w:lang w:eastAsia="ru-RU"/>
        </w:rPr>
        <w:tab/>
        <w:t>на срок до 5-ти лет – на приобретение или строительство офисного помещения.</w:t>
      </w:r>
    </w:p>
    <w:p w:rsidR="00D01F2C" w:rsidRPr="003D1EEE" w:rsidRDefault="00D01F2C" w:rsidP="00D01F2C">
      <w:pPr>
        <w:spacing w:line="240" w:lineRule="auto"/>
        <w:ind w:firstLine="709"/>
        <w:jc w:val="both"/>
        <w:rPr>
          <w:color w:val="000000" w:themeColor="text1"/>
          <w:kern w:val="24"/>
          <w:sz w:val="28"/>
          <w:szCs w:val="28"/>
          <w:lang w:eastAsia="ru-RU"/>
        </w:rPr>
      </w:pPr>
      <w:r w:rsidRPr="003D1EEE">
        <w:rPr>
          <w:color w:val="000000" w:themeColor="text1"/>
          <w:kern w:val="24"/>
          <w:sz w:val="28"/>
          <w:szCs w:val="28"/>
          <w:lang w:eastAsia="ru-RU"/>
        </w:rPr>
        <w:t>В рамках всех кредитных продуктов для СКПК предусмотрены различные формы кредитования в зависимости от целевого использования и специфики р</w:t>
      </w:r>
      <w:r w:rsidRPr="003D1EEE">
        <w:rPr>
          <w:color w:val="000000" w:themeColor="text1"/>
          <w:kern w:val="24"/>
          <w:sz w:val="28"/>
          <w:szCs w:val="28"/>
          <w:lang w:eastAsia="ru-RU"/>
        </w:rPr>
        <w:t>е</w:t>
      </w:r>
      <w:r w:rsidRPr="003D1EEE">
        <w:rPr>
          <w:color w:val="000000" w:themeColor="text1"/>
          <w:kern w:val="24"/>
          <w:sz w:val="28"/>
          <w:szCs w:val="28"/>
          <w:lang w:eastAsia="ru-RU"/>
        </w:rPr>
        <w:lastRenderedPageBreak/>
        <w:t xml:space="preserve">ализуемых проектов – единовременные кредиты, кредиты в форме кредитных линий. </w:t>
      </w:r>
    </w:p>
    <w:p w:rsidR="00D01F2C" w:rsidRPr="003D1EEE" w:rsidRDefault="00D01F2C" w:rsidP="00D01F2C">
      <w:pPr>
        <w:spacing w:line="240" w:lineRule="auto"/>
        <w:ind w:firstLine="709"/>
        <w:jc w:val="both"/>
        <w:rPr>
          <w:color w:val="000000" w:themeColor="text1"/>
          <w:kern w:val="24"/>
          <w:sz w:val="28"/>
          <w:szCs w:val="28"/>
          <w:lang w:eastAsia="ru-RU"/>
        </w:rPr>
      </w:pPr>
      <w:r w:rsidRPr="003D1EEE">
        <w:rPr>
          <w:color w:val="000000" w:themeColor="text1"/>
          <w:kern w:val="24"/>
          <w:sz w:val="28"/>
          <w:szCs w:val="28"/>
          <w:lang w:eastAsia="ru-RU"/>
        </w:rPr>
        <w:t>Кредиты предоставляются СКПК под залог ликвидного имущества кооп</w:t>
      </w:r>
      <w:r w:rsidRPr="003D1EEE">
        <w:rPr>
          <w:color w:val="000000" w:themeColor="text1"/>
          <w:kern w:val="24"/>
          <w:sz w:val="28"/>
          <w:szCs w:val="28"/>
          <w:lang w:eastAsia="ru-RU"/>
        </w:rPr>
        <w:t>е</w:t>
      </w:r>
      <w:r w:rsidRPr="003D1EEE">
        <w:rPr>
          <w:color w:val="000000" w:themeColor="text1"/>
          <w:kern w:val="24"/>
          <w:sz w:val="28"/>
          <w:szCs w:val="28"/>
          <w:lang w:eastAsia="ru-RU"/>
        </w:rPr>
        <w:t>ратива или третьих лиц, включая членов кооператива, под государственные и м</w:t>
      </w:r>
      <w:r w:rsidRPr="003D1EEE">
        <w:rPr>
          <w:color w:val="000000" w:themeColor="text1"/>
          <w:kern w:val="24"/>
          <w:sz w:val="28"/>
          <w:szCs w:val="28"/>
          <w:lang w:eastAsia="ru-RU"/>
        </w:rPr>
        <w:t>у</w:t>
      </w:r>
      <w:r w:rsidRPr="003D1EEE">
        <w:rPr>
          <w:color w:val="000000" w:themeColor="text1"/>
          <w:kern w:val="24"/>
          <w:sz w:val="28"/>
          <w:szCs w:val="28"/>
          <w:lang w:eastAsia="ru-RU"/>
        </w:rPr>
        <w:t xml:space="preserve">ниципальные гарантии, гарантийные депозиты. Предусмотрена возможность кредитования под залог имущества, приобретаемого за счет кредитных средств </w:t>
      </w:r>
      <w:r w:rsidR="00F53921" w:rsidRPr="00F53921">
        <w:rPr>
          <w:color w:val="000000" w:themeColor="text1"/>
          <w:kern w:val="24"/>
          <w:sz w:val="28"/>
          <w:szCs w:val="28"/>
          <w:lang w:eastAsia="ru-RU"/>
        </w:rPr>
        <w:t>РСХБ</w:t>
      </w:r>
      <w:r w:rsidR="00F53921">
        <w:rPr>
          <w:color w:val="000000" w:themeColor="text1"/>
          <w:kern w:val="24"/>
          <w:sz w:val="28"/>
          <w:szCs w:val="28"/>
          <w:lang w:eastAsia="ru-RU"/>
        </w:rPr>
        <w:t>.</w:t>
      </w:r>
    </w:p>
    <w:p w:rsidR="00AA13F2" w:rsidRDefault="00AA13F2" w:rsidP="00AA13F2">
      <w:pPr>
        <w:pStyle w:val="2d"/>
        <w:ind w:firstLine="709"/>
        <w:jc w:val="left"/>
        <w:rPr>
          <w:color w:val="000000" w:themeColor="text1"/>
          <w:kern w:val="24"/>
        </w:rPr>
      </w:pPr>
      <w:bookmarkStart w:id="86" w:name="_Toc414550296"/>
    </w:p>
    <w:p w:rsidR="00D01F2C" w:rsidRPr="00AA13F2" w:rsidRDefault="00D01F2C" w:rsidP="00AA13F2">
      <w:pPr>
        <w:pStyle w:val="2d"/>
        <w:ind w:firstLine="709"/>
        <w:jc w:val="left"/>
        <w:rPr>
          <w:color w:val="000000" w:themeColor="text1"/>
          <w:kern w:val="24"/>
        </w:rPr>
      </w:pPr>
      <w:bookmarkStart w:id="87" w:name="_Toc418862322"/>
      <w:r w:rsidRPr="003D1EEE">
        <w:rPr>
          <w:color w:val="000000" w:themeColor="text1"/>
          <w:kern w:val="24"/>
        </w:rPr>
        <w:t>5.8. Дополнительная поддержка малых форм хозяйствования</w:t>
      </w:r>
      <w:bookmarkEnd w:id="86"/>
      <w:bookmarkEnd w:id="87"/>
    </w:p>
    <w:p w:rsidR="00D01F2C" w:rsidRPr="00AA13F2" w:rsidRDefault="00D01F2C" w:rsidP="00D01F2C">
      <w:pPr>
        <w:spacing w:line="240" w:lineRule="auto"/>
        <w:ind w:firstLine="709"/>
        <w:jc w:val="both"/>
        <w:rPr>
          <w:b/>
          <w:color w:val="000000" w:themeColor="text1"/>
          <w:kern w:val="24"/>
          <w:szCs w:val="28"/>
        </w:rPr>
      </w:pPr>
    </w:p>
    <w:p w:rsidR="00D01F2C" w:rsidRPr="003D1EEE" w:rsidRDefault="0006792D" w:rsidP="00D01F2C">
      <w:pPr>
        <w:tabs>
          <w:tab w:val="num" w:pos="851"/>
        </w:tabs>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Государственной программой</w:t>
      </w:r>
      <w:r w:rsidR="00D01F2C" w:rsidRPr="003D1EEE">
        <w:rPr>
          <w:rFonts w:eastAsia="Times New Roman"/>
          <w:color w:val="000000" w:themeColor="text1"/>
          <w:kern w:val="24"/>
          <w:sz w:val="28"/>
          <w:szCs w:val="28"/>
          <w:lang w:eastAsia="ru-RU"/>
        </w:rPr>
        <w:t xml:space="preserve"> предусмотрено оказание сельскохозяйстве</w:t>
      </w:r>
      <w:r w:rsidR="00D01F2C" w:rsidRPr="003D1EEE">
        <w:rPr>
          <w:rFonts w:eastAsia="Times New Roman"/>
          <w:color w:val="000000" w:themeColor="text1"/>
          <w:kern w:val="24"/>
          <w:sz w:val="28"/>
          <w:szCs w:val="28"/>
          <w:lang w:eastAsia="ru-RU"/>
        </w:rPr>
        <w:t>н</w:t>
      </w:r>
      <w:r w:rsidR="00D01F2C" w:rsidRPr="003D1EEE">
        <w:rPr>
          <w:rFonts w:eastAsia="Times New Roman"/>
          <w:color w:val="000000" w:themeColor="text1"/>
          <w:kern w:val="24"/>
          <w:sz w:val="28"/>
          <w:szCs w:val="28"/>
          <w:lang w:eastAsia="ru-RU"/>
        </w:rPr>
        <w:t>ным товаропроизводителям, в том числе малым формам хозяйствования,</w:t>
      </w:r>
      <w:r w:rsidR="00457BF7">
        <w:rPr>
          <w:rFonts w:eastAsia="Times New Roman"/>
          <w:color w:val="000000" w:themeColor="text1"/>
          <w:kern w:val="24"/>
          <w:sz w:val="28"/>
          <w:szCs w:val="28"/>
          <w:lang w:eastAsia="ru-RU"/>
        </w:rPr>
        <w:t xml:space="preserve"> </w:t>
      </w:r>
      <w:r w:rsidR="00D01F2C" w:rsidRPr="003D1EEE">
        <w:rPr>
          <w:rFonts w:eastAsia="Times New Roman"/>
          <w:color w:val="000000" w:themeColor="text1"/>
          <w:kern w:val="24"/>
          <w:sz w:val="28"/>
          <w:szCs w:val="28"/>
          <w:lang w:eastAsia="ru-RU"/>
        </w:rPr>
        <w:t>несв</w:t>
      </w:r>
      <w:r w:rsidR="00D01F2C" w:rsidRPr="003D1EEE">
        <w:rPr>
          <w:rFonts w:eastAsia="Times New Roman"/>
          <w:color w:val="000000" w:themeColor="text1"/>
          <w:kern w:val="24"/>
          <w:sz w:val="28"/>
          <w:szCs w:val="28"/>
          <w:lang w:eastAsia="ru-RU"/>
        </w:rPr>
        <w:t>я</w:t>
      </w:r>
      <w:r w:rsidR="00D01F2C" w:rsidRPr="003D1EEE">
        <w:rPr>
          <w:rFonts w:eastAsia="Times New Roman"/>
          <w:color w:val="000000" w:themeColor="text1"/>
          <w:kern w:val="24"/>
          <w:sz w:val="28"/>
          <w:szCs w:val="28"/>
          <w:lang w:eastAsia="ru-RU"/>
        </w:rPr>
        <w:t>занной поддержки в области растениеводства. Указанный вид государственной поддержки введен взамен действовавших ранее мер государственной поддержки сельскохозяйственных производителей по стимулированию внесения минерал</w:t>
      </w:r>
      <w:r w:rsidR="00D01F2C" w:rsidRPr="003D1EEE">
        <w:rPr>
          <w:rFonts w:eastAsia="Times New Roman"/>
          <w:color w:val="000000" w:themeColor="text1"/>
          <w:kern w:val="24"/>
          <w:sz w:val="28"/>
          <w:szCs w:val="28"/>
          <w:lang w:eastAsia="ru-RU"/>
        </w:rPr>
        <w:t>ь</w:t>
      </w:r>
      <w:r w:rsidR="00D01F2C" w:rsidRPr="003D1EEE">
        <w:rPr>
          <w:rFonts w:eastAsia="Times New Roman"/>
          <w:color w:val="000000" w:themeColor="text1"/>
          <w:kern w:val="24"/>
          <w:sz w:val="28"/>
          <w:szCs w:val="28"/>
          <w:lang w:eastAsia="ru-RU"/>
        </w:rPr>
        <w:t xml:space="preserve">ных удобрений и удешевлению стоимости приобретения горючего и смазочных материалов. </w:t>
      </w:r>
    </w:p>
    <w:p w:rsidR="00D01F2C" w:rsidRPr="003D1EEE" w:rsidRDefault="00503B9E" w:rsidP="00D01F2C">
      <w:pPr>
        <w:spacing w:line="240" w:lineRule="auto"/>
        <w:ind w:firstLine="709"/>
        <w:jc w:val="both"/>
        <w:rPr>
          <w:color w:val="000000" w:themeColor="text1"/>
          <w:kern w:val="24"/>
          <w:sz w:val="28"/>
          <w:szCs w:val="28"/>
        </w:rPr>
      </w:pPr>
      <w:r>
        <w:rPr>
          <w:color w:val="000000" w:themeColor="text1"/>
          <w:kern w:val="24"/>
          <w:sz w:val="28"/>
          <w:szCs w:val="28"/>
        </w:rPr>
        <w:t>П</w:t>
      </w:r>
      <w:r w:rsidR="006423AD" w:rsidRPr="003D1EEE">
        <w:rPr>
          <w:color w:val="000000" w:themeColor="text1"/>
          <w:kern w:val="24"/>
          <w:sz w:val="28"/>
          <w:szCs w:val="28"/>
        </w:rPr>
        <w:t>остановлен</w:t>
      </w:r>
      <w:r w:rsidR="00D01F2C" w:rsidRPr="003D1EEE">
        <w:rPr>
          <w:color w:val="000000" w:themeColor="text1"/>
          <w:kern w:val="24"/>
          <w:sz w:val="28"/>
          <w:szCs w:val="28"/>
        </w:rPr>
        <w:t>ием Пра</w:t>
      </w:r>
      <w:r>
        <w:rPr>
          <w:color w:val="000000" w:themeColor="text1"/>
          <w:kern w:val="24"/>
          <w:sz w:val="28"/>
          <w:szCs w:val="28"/>
        </w:rPr>
        <w:t>вительства Российской Федерации</w:t>
      </w:r>
      <w:r>
        <w:rPr>
          <w:color w:val="000000" w:themeColor="text1"/>
          <w:kern w:val="24"/>
          <w:sz w:val="28"/>
          <w:szCs w:val="28"/>
        </w:rPr>
        <w:br/>
      </w:r>
      <w:r w:rsidR="00D01F2C" w:rsidRPr="003D1EEE">
        <w:rPr>
          <w:color w:val="000000" w:themeColor="text1"/>
          <w:kern w:val="24"/>
          <w:sz w:val="28"/>
          <w:szCs w:val="28"/>
        </w:rPr>
        <w:t>от 27 декабря 2012 г. № 1431 утверждены «Правила предоставления и распред</w:t>
      </w:r>
      <w:r w:rsidR="00D01F2C" w:rsidRPr="003D1EEE">
        <w:rPr>
          <w:color w:val="000000" w:themeColor="text1"/>
          <w:kern w:val="24"/>
          <w:sz w:val="28"/>
          <w:szCs w:val="28"/>
        </w:rPr>
        <w:t>е</w:t>
      </w:r>
      <w:r w:rsidR="00D01F2C" w:rsidRPr="003D1EEE">
        <w:rPr>
          <w:color w:val="000000" w:themeColor="text1"/>
          <w:kern w:val="24"/>
          <w:sz w:val="28"/>
          <w:szCs w:val="28"/>
        </w:rPr>
        <w:t>ления субсидий из федерального бюджета бюджетам субъектов Российской Ф</w:t>
      </w:r>
      <w:r w:rsidR="00D01F2C" w:rsidRPr="003D1EEE">
        <w:rPr>
          <w:color w:val="000000" w:themeColor="text1"/>
          <w:kern w:val="24"/>
          <w:sz w:val="28"/>
          <w:szCs w:val="28"/>
        </w:rPr>
        <w:t>е</w:t>
      </w:r>
      <w:r w:rsidR="00D01F2C" w:rsidRPr="003D1EEE">
        <w:rPr>
          <w:color w:val="000000" w:themeColor="text1"/>
          <w:kern w:val="24"/>
          <w:sz w:val="28"/>
          <w:szCs w:val="28"/>
        </w:rPr>
        <w:t>дерации на оказание несвязанной поддержки сельскохозяйственным товаропр</w:t>
      </w:r>
      <w:r w:rsidR="00D01F2C" w:rsidRPr="003D1EEE">
        <w:rPr>
          <w:color w:val="000000" w:themeColor="text1"/>
          <w:kern w:val="24"/>
          <w:sz w:val="28"/>
          <w:szCs w:val="28"/>
        </w:rPr>
        <w:t>о</w:t>
      </w:r>
      <w:r w:rsidR="00D01F2C" w:rsidRPr="003D1EEE">
        <w:rPr>
          <w:color w:val="000000" w:themeColor="text1"/>
          <w:kern w:val="24"/>
          <w:sz w:val="28"/>
          <w:szCs w:val="28"/>
        </w:rPr>
        <w:t>изводителям в области растениеводства» (далее – Правила).</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Правилами установлено, что субсидии предоставляются сельскохозя</w:t>
      </w:r>
      <w:r w:rsidRPr="003D1EEE">
        <w:rPr>
          <w:color w:val="000000" w:themeColor="text1"/>
          <w:kern w:val="24"/>
          <w:sz w:val="28"/>
          <w:szCs w:val="28"/>
        </w:rPr>
        <w:t>й</w:t>
      </w:r>
      <w:r w:rsidRPr="003D1EEE">
        <w:rPr>
          <w:color w:val="000000" w:themeColor="text1"/>
          <w:kern w:val="24"/>
          <w:sz w:val="28"/>
          <w:szCs w:val="28"/>
        </w:rPr>
        <w:t>ственным товаропроизводителям, за исключением граждан, ведущих личное подсобное хозяйство, на возмещение части затрат на проведение комплекса агр</w:t>
      </w:r>
      <w:r w:rsidRPr="003D1EEE">
        <w:rPr>
          <w:color w:val="000000" w:themeColor="text1"/>
          <w:kern w:val="24"/>
          <w:sz w:val="28"/>
          <w:szCs w:val="28"/>
        </w:rPr>
        <w:t>о</w:t>
      </w:r>
      <w:r w:rsidRPr="003D1EEE">
        <w:rPr>
          <w:color w:val="000000" w:themeColor="text1"/>
          <w:kern w:val="24"/>
          <w:sz w:val="28"/>
          <w:szCs w:val="28"/>
        </w:rPr>
        <w:t>технологических работ, повышение уровня экологической безопасности сельск</w:t>
      </w:r>
      <w:r w:rsidRPr="003D1EEE">
        <w:rPr>
          <w:color w:val="000000" w:themeColor="text1"/>
          <w:kern w:val="24"/>
          <w:sz w:val="28"/>
          <w:szCs w:val="28"/>
        </w:rPr>
        <w:t>о</w:t>
      </w:r>
      <w:r w:rsidRPr="003D1EEE">
        <w:rPr>
          <w:color w:val="000000" w:themeColor="text1"/>
          <w:kern w:val="24"/>
          <w:sz w:val="28"/>
          <w:szCs w:val="28"/>
        </w:rPr>
        <w:t xml:space="preserve">хозяйственного производства, повышение плодородия и качества почв в расчете на 1 гектар посевной площади сельскохозяйственных культур. </w:t>
      </w:r>
    </w:p>
    <w:p w:rsidR="00D01F2C" w:rsidRPr="003D1EEE" w:rsidRDefault="00D01F2C" w:rsidP="00D01F2C">
      <w:pPr>
        <w:spacing w:line="240" w:lineRule="auto"/>
        <w:ind w:firstLine="709"/>
        <w:jc w:val="both"/>
        <w:rPr>
          <w:rFonts w:eastAsia="Times New Roman"/>
          <w:color w:val="000000" w:themeColor="text1"/>
          <w:kern w:val="24"/>
          <w:sz w:val="28"/>
          <w:szCs w:val="28"/>
        </w:rPr>
      </w:pPr>
      <w:r w:rsidRPr="003D1EEE">
        <w:rPr>
          <w:rFonts w:eastAsia="Times New Roman"/>
          <w:color w:val="000000" w:themeColor="text1"/>
          <w:kern w:val="24"/>
          <w:sz w:val="28"/>
          <w:szCs w:val="28"/>
        </w:rPr>
        <w:t>Налоговым кодексом Российской Федерации (далее – Кодекс) для сельск</w:t>
      </w:r>
      <w:r w:rsidRPr="003D1EEE">
        <w:rPr>
          <w:rFonts w:eastAsia="Times New Roman"/>
          <w:color w:val="000000" w:themeColor="text1"/>
          <w:kern w:val="24"/>
          <w:sz w:val="28"/>
          <w:szCs w:val="28"/>
        </w:rPr>
        <w:t>о</w:t>
      </w:r>
      <w:r w:rsidRPr="003D1EEE">
        <w:rPr>
          <w:rFonts w:eastAsia="Times New Roman"/>
          <w:color w:val="000000" w:themeColor="text1"/>
          <w:kern w:val="24"/>
          <w:sz w:val="28"/>
          <w:szCs w:val="28"/>
        </w:rPr>
        <w:t>хозяйственных товаропроизводителей, в том числе индивидуальных предприн</w:t>
      </w:r>
      <w:r w:rsidRPr="003D1EEE">
        <w:rPr>
          <w:rFonts w:eastAsia="Times New Roman"/>
          <w:color w:val="000000" w:themeColor="text1"/>
          <w:kern w:val="24"/>
          <w:sz w:val="28"/>
          <w:szCs w:val="28"/>
        </w:rPr>
        <w:t>и</w:t>
      </w:r>
      <w:r w:rsidRPr="003D1EEE">
        <w:rPr>
          <w:rFonts w:eastAsia="Times New Roman"/>
          <w:color w:val="000000" w:themeColor="text1"/>
          <w:kern w:val="24"/>
          <w:sz w:val="28"/>
          <w:szCs w:val="28"/>
        </w:rPr>
        <w:t>мателей и крестьянских (фермерских) хозяйств, предусмотрен ряд налоговых льгот. В частности, освобождены от обложения налогом на доходы физических лиц:</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доходы налогоплат</w:t>
      </w:r>
      <w:r w:rsidR="00705AE4">
        <w:rPr>
          <w:color w:val="000000" w:themeColor="text1"/>
          <w:kern w:val="24"/>
          <w:sz w:val="28"/>
          <w:szCs w:val="28"/>
        </w:rPr>
        <w:t xml:space="preserve">ельщиков, получаемые от продажи </w:t>
      </w:r>
      <w:r w:rsidRPr="003D1EEE">
        <w:rPr>
          <w:color w:val="000000" w:themeColor="text1"/>
          <w:kern w:val="24"/>
          <w:sz w:val="28"/>
          <w:szCs w:val="28"/>
        </w:rPr>
        <w:t>выращенной в ли</w:t>
      </w:r>
      <w:r w:rsidRPr="003D1EEE">
        <w:rPr>
          <w:color w:val="000000" w:themeColor="text1"/>
          <w:kern w:val="24"/>
          <w:sz w:val="28"/>
          <w:szCs w:val="28"/>
        </w:rPr>
        <w:t>ч</w:t>
      </w:r>
      <w:r w:rsidRPr="003D1EEE">
        <w:rPr>
          <w:color w:val="000000" w:themeColor="text1"/>
          <w:kern w:val="24"/>
          <w:sz w:val="28"/>
          <w:szCs w:val="28"/>
        </w:rPr>
        <w:t>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средства, полученные налогоплательщиком из бюджетов бюджетной с</w:t>
      </w:r>
      <w:r w:rsidRPr="003D1EEE">
        <w:rPr>
          <w:color w:val="000000" w:themeColor="text1"/>
          <w:kern w:val="24"/>
          <w:sz w:val="28"/>
          <w:szCs w:val="28"/>
        </w:rPr>
        <w:t>и</w:t>
      </w:r>
      <w:r w:rsidRPr="003D1EEE">
        <w:rPr>
          <w:color w:val="000000" w:themeColor="text1"/>
          <w:kern w:val="24"/>
          <w:sz w:val="28"/>
          <w:szCs w:val="28"/>
        </w:rPr>
        <w:t>стемы Российской Федерации, при целевом использовании их на развитие ли</w:t>
      </w:r>
      <w:r w:rsidRPr="003D1EEE">
        <w:rPr>
          <w:color w:val="000000" w:themeColor="text1"/>
          <w:kern w:val="24"/>
          <w:sz w:val="28"/>
          <w:szCs w:val="28"/>
        </w:rPr>
        <w:t>ч</w:t>
      </w:r>
      <w:r w:rsidRPr="003D1EEE">
        <w:rPr>
          <w:color w:val="000000" w:themeColor="text1"/>
          <w:kern w:val="24"/>
          <w:sz w:val="28"/>
          <w:szCs w:val="28"/>
        </w:rPr>
        <w:t>ного подсобного хозяйства;</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доходы членов КФХ, получаемые в этом хозяйстве от производства и ре</w:t>
      </w:r>
      <w:r w:rsidRPr="003D1EEE">
        <w:rPr>
          <w:color w:val="000000" w:themeColor="text1"/>
          <w:kern w:val="24"/>
          <w:sz w:val="28"/>
          <w:szCs w:val="28"/>
        </w:rPr>
        <w:t>а</w:t>
      </w:r>
      <w:r w:rsidRPr="003D1EEE">
        <w:rPr>
          <w:color w:val="000000" w:themeColor="text1"/>
          <w:kern w:val="24"/>
          <w:sz w:val="28"/>
          <w:szCs w:val="28"/>
        </w:rPr>
        <w:t>лизации сельскохозяйственной продукции, а также от производства сельскох</w:t>
      </w:r>
      <w:r w:rsidRPr="003D1EEE">
        <w:rPr>
          <w:color w:val="000000" w:themeColor="text1"/>
          <w:kern w:val="24"/>
          <w:sz w:val="28"/>
          <w:szCs w:val="28"/>
        </w:rPr>
        <w:t>о</w:t>
      </w:r>
      <w:r w:rsidRPr="003D1EEE">
        <w:rPr>
          <w:color w:val="000000" w:themeColor="text1"/>
          <w:kern w:val="24"/>
          <w:sz w:val="28"/>
          <w:szCs w:val="28"/>
        </w:rPr>
        <w:t>зяйственной продукции, ее переработки и реализации, - в течение пяти лет, сч</w:t>
      </w:r>
      <w:r w:rsidRPr="003D1EEE">
        <w:rPr>
          <w:color w:val="000000" w:themeColor="text1"/>
          <w:kern w:val="24"/>
          <w:sz w:val="28"/>
          <w:szCs w:val="28"/>
        </w:rPr>
        <w:t>и</w:t>
      </w:r>
      <w:r w:rsidRPr="003D1EEE">
        <w:rPr>
          <w:color w:val="000000" w:themeColor="text1"/>
          <w:kern w:val="24"/>
          <w:sz w:val="28"/>
          <w:szCs w:val="28"/>
        </w:rPr>
        <w:t>тая с года регистрации указанного хозяйства;</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lastRenderedPageBreak/>
        <w:t>суммы, полученные главами КФХ за счет средств бюджетов бюджетной системы Российской Федерации в виде грантов на создание и развитие КФХ, единовременной помощи на бытовое обустройство начинающего фермера, гра</w:t>
      </w:r>
      <w:r w:rsidRPr="003D1EEE">
        <w:rPr>
          <w:color w:val="000000" w:themeColor="text1"/>
          <w:kern w:val="24"/>
          <w:sz w:val="28"/>
          <w:szCs w:val="28"/>
        </w:rPr>
        <w:t>н</w:t>
      </w:r>
      <w:r w:rsidRPr="003D1EEE">
        <w:rPr>
          <w:color w:val="000000" w:themeColor="text1"/>
          <w:kern w:val="24"/>
          <w:sz w:val="28"/>
          <w:szCs w:val="28"/>
        </w:rPr>
        <w:t>тов на развитие семейной животноводческой фермы;</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субсидии, предоставляемые главам КФХ за счет средств бюджетов бю</w:t>
      </w:r>
      <w:r w:rsidRPr="003D1EEE">
        <w:rPr>
          <w:color w:val="000000" w:themeColor="text1"/>
          <w:kern w:val="24"/>
          <w:sz w:val="28"/>
          <w:szCs w:val="28"/>
        </w:rPr>
        <w:t>д</w:t>
      </w:r>
      <w:r w:rsidRPr="003D1EEE">
        <w:rPr>
          <w:color w:val="000000" w:themeColor="text1"/>
          <w:kern w:val="24"/>
          <w:sz w:val="28"/>
          <w:szCs w:val="28"/>
        </w:rPr>
        <w:t>жетной системы Российской Федерации;</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доходы в виде платы за использование денежных средств членов кредитн</w:t>
      </w:r>
      <w:r w:rsidRPr="003D1EEE">
        <w:rPr>
          <w:color w:val="000000" w:themeColor="text1"/>
          <w:kern w:val="24"/>
          <w:sz w:val="28"/>
          <w:szCs w:val="28"/>
        </w:rPr>
        <w:t>о</w:t>
      </w:r>
      <w:r w:rsidRPr="003D1EEE">
        <w:rPr>
          <w:color w:val="000000" w:themeColor="text1"/>
          <w:kern w:val="24"/>
          <w:sz w:val="28"/>
          <w:szCs w:val="28"/>
        </w:rPr>
        <w:t>го потребительского кооператива (пайщиков), процентов за использование сел</w:t>
      </w:r>
      <w:r w:rsidRPr="003D1EEE">
        <w:rPr>
          <w:color w:val="000000" w:themeColor="text1"/>
          <w:kern w:val="24"/>
          <w:sz w:val="28"/>
          <w:szCs w:val="28"/>
        </w:rPr>
        <w:t>ь</w:t>
      </w:r>
      <w:r w:rsidRPr="003D1EEE">
        <w:rPr>
          <w:color w:val="000000" w:themeColor="text1"/>
          <w:kern w:val="24"/>
          <w:sz w:val="28"/>
          <w:szCs w:val="28"/>
        </w:rPr>
        <w:t>скохозяйственным кредитным потребительским кооперативом средств, привл</w:t>
      </w:r>
      <w:r w:rsidRPr="003D1EEE">
        <w:rPr>
          <w:color w:val="000000" w:themeColor="text1"/>
          <w:kern w:val="24"/>
          <w:sz w:val="28"/>
          <w:szCs w:val="28"/>
        </w:rPr>
        <w:t>е</w:t>
      </w:r>
      <w:r w:rsidRPr="003D1EEE">
        <w:rPr>
          <w:color w:val="000000" w:themeColor="text1"/>
          <w:kern w:val="24"/>
          <w:sz w:val="28"/>
          <w:szCs w:val="28"/>
        </w:rPr>
        <w:t>каемых в форме займов от членов сельскохозяйственного кредитного потреб</w:t>
      </w:r>
      <w:r w:rsidRPr="003D1EEE">
        <w:rPr>
          <w:color w:val="000000" w:themeColor="text1"/>
          <w:kern w:val="24"/>
          <w:sz w:val="28"/>
          <w:szCs w:val="28"/>
        </w:rPr>
        <w:t>и</w:t>
      </w:r>
      <w:r w:rsidRPr="003D1EEE">
        <w:rPr>
          <w:color w:val="000000" w:themeColor="text1"/>
          <w:kern w:val="24"/>
          <w:sz w:val="28"/>
          <w:szCs w:val="28"/>
        </w:rPr>
        <w:t>тельского кооператива или ассоциированных членов сельскохозяйственного кр</w:t>
      </w:r>
      <w:r w:rsidRPr="003D1EEE">
        <w:rPr>
          <w:color w:val="000000" w:themeColor="text1"/>
          <w:kern w:val="24"/>
          <w:sz w:val="28"/>
          <w:szCs w:val="28"/>
        </w:rPr>
        <w:t>е</w:t>
      </w:r>
      <w:r w:rsidRPr="003D1EEE">
        <w:rPr>
          <w:color w:val="000000" w:themeColor="text1"/>
          <w:kern w:val="24"/>
          <w:sz w:val="28"/>
          <w:szCs w:val="28"/>
        </w:rPr>
        <w:t>дитного потребительского кооператива;</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доходы, полученные работниками в натуральной форме в качестве оплаты труда от организаций – сельскохозяйственных товаропроизводителей, КФХ в в</w:t>
      </w:r>
      <w:r w:rsidRPr="003D1EEE">
        <w:rPr>
          <w:color w:val="000000" w:themeColor="text1"/>
          <w:kern w:val="24"/>
          <w:sz w:val="28"/>
          <w:szCs w:val="28"/>
        </w:rPr>
        <w:t>и</w:t>
      </w:r>
      <w:r w:rsidRPr="003D1EEE">
        <w:rPr>
          <w:color w:val="000000" w:themeColor="text1"/>
          <w:kern w:val="24"/>
          <w:sz w:val="28"/>
          <w:szCs w:val="28"/>
        </w:rPr>
        <w:t>де сельскохозяйственной продукции их собственного производства и (или) работ (услуг), выполненных (оказанных) такими организациями и КФХ в интересах работника, имущественных прав, переданных указанными организациями и КФХ работнику;</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доходы в натуральной форме в виде обеспечения питанием работников, привлекаемых для пр</w:t>
      </w:r>
      <w:r w:rsidR="00705AE4">
        <w:rPr>
          <w:color w:val="000000" w:themeColor="text1"/>
          <w:kern w:val="24"/>
          <w:sz w:val="28"/>
          <w:szCs w:val="28"/>
        </w:rPr>
        <w:t>оведения сезонных полевых работ;</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Крестьянские (фермерские) хозяйства вправе применять общую систему налогообложения или перейти на специальные налоговые режимы – единый сельскохозяйственный налог (ЕСХН), упрощенную систему налогообложения (УСН), систему налогообложения в виде единого налога на вмененный доход для отдельных видов деятельности или па</w:t>
      </w:r>
      <w:r w:rsidR="00705AE4">
        <w:rPr>
          <w:color w:val="000000" w:themeColor="text1"/>
          <w:kern w:val="24"/>
          <w:sz w:val="28"/>
          <w:szCs w:val="28"/>
        </w:rPr>
        <w:t>тентную систему налогообложения;</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ЕСХН заменяет собой уплату налога на прибыль (налога на доходы физ</w:t>
      </w:r>
      <w:r w:rsidRPr="003D1EEE">
        <w:rPr>
          <w:color w:val="000000" w:themeColor="text1"/>
          <w:kern w:val="24"/>
          <w:sz w:val="28"/>
          <w:szCs w:val="28"/>
        </w:rPr>
        <w:t>и</w:t>
      </w:r>
      <w:r w:rsidRPr="003D1EEE">
        <w:rPr>
          <w:color w:val="000000" w:themeColor="text1"/>
          <w:kern w:val="24"/>
          <w:sz w:val="28"/>
          <w:szCs w:val="28"/>
        </w:rPr>
        <w:t>ческих лиц), налога на имущество и налога на добавленную стоимость (за и</w:t>
      </w:r>
      <w:r w:rsidRPr="003D1EEE">
        <w:rPr>
          <w:color w:val="000000" w:themeColor="text1"/>
          <w:kern w:val="24"/>
          <w:sz w:val="28"/>
          <w:szCs w:val="28"/>
        </w:rPr>
        <w:t>с</w:t>
      </w:r>
      <w:r w:rsidRPr="003D1EEE">
        <w:rPr>
          <w:color w:val="000000" w:themeColor="text1"/>
          <w:kern w:val="24"/>
          <w:sz w:val="28"/>
          <w:szCs w:val="28"/>
        </w:rPr>
        <w:t>ключением налога на добавленную стоимость, подлежащего уплате при ввозе товаров на таможенную территорию Российской Федерации). Переход на уплату ЕСХН является добровольным. Ставка налога составляет 6</w:t>
      </w:r>
      <w:r w:rsidR="00457BF7">
        <w:rPr>
          <w:color w:val="000000" w:themeColor="text1"/>
          <w:kern w:val="24"/>
          <w:sz w:val="28"/>
          <w:szCs w:val="28"/>
        </w:rPr>
        <w:t xml:space="preserve"> %</w:t>
      </w:r>
      <w:r w:rsidRPr="003D1EEE">
        <w:rPr>
          <w:color w:val="000000" w:themeColor="text1"/>
          <w:kern w:val="24"/>
          <w:sz w:val="28"/>
          <w:szCs w:val="28"/>
        </w:rPr>
        <w:t xml:space="preserve"> величины доходов, у</w:t>
      </w:r>
      <w:r w:rsidR="00705AE4">
        <w:rPr>
          <w:color w:val="000000" w:themeColor="text1"/>
          <w:kern w:val="24"/>
          <w:sz w:val="28"/>
          <w:szCs w:val="28"/>
        </w:rPr>
        <w:t>меньшенных на величину расходов;</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xml:space="preserve">Налогоплательщикам, применяющим общую систему налогообложения, предоставлена возможность освобождения от исчисления и уплаты НДС. Это могут использовать организации и индивидуальные предприниматели, если за три предшествующих последовательных календарных месяца сумма выручки от реализации товаров (работ, услуг) без учета налога не превысила в совокупности 2 </w:t>
      </w:r>
      <w:r w:rsidR="005E290F" w:rsidRPr="003D1EEE">
        <w:rPr>
          <w:color w:val="000000" w:themeColor="text1"/>
          <w:kern w:val="24"/>
          <w:sz w:val="28"/>
          <w:szCs w:val="28"/>
        </w:rPr>
        <w:t>млн</w:t>
      </w:r>
      <w:r w:rsidRPr="003D1EEE">
        <w:rPr>
          <w:color w:val="000000" w:themeColor="text1"/>
          <w:kern w:val="24"/>
          <w:sz w:val="28"/>
          <w:szCs w:val="28"/>
        </w:rPr>
        <w:t xml:space="preserve"> </w:t>
      </w:r>
      <w:r w:rsidR="002B7A9E">
        <w:rPr>
          <w:color w:val="000000" w:themeColor="text1"/>
          <w:kern w:val="24"/>
          <w:sz w:val="28"/>
          <w:szCs w:val="28"/>
        </w:rPr>
        <w:t xml:space="preserve"> руб.</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Также налоговое законодательство предоставляет право сельскохозя</w:t>
      </w:r>
      <w:r w:rsidRPr="003D1EEE">
        <w:rPr>
          <w:color w:val="000000" w:themeColor="text1"/>
          <w:kern w:val="24"/>
          <w:sz w:val="28"/>
          <w:szCs w:val="28"/>
        </w:rPr>
        <w:t>й</w:t>
      </w:r>
      <w:r w:rsidRPr="003D1EEE">
        <w:rPr>
          <w:color w:val="000000" w:themeColor="text1"/>
          <w:kern w:val="24"/>
          <w:sz w:val="28"/>
          <w:szCs w:val="28"/>
        </w:rPr>
        <w:t>ственным товаропроизводителям, находящимся на общем режиме налогообл</w:t>
      </w:r>
      <w:r w:rsidRPr="003D1EEE">
        <w:rPr>
          <w:color w:val="000000" w:themeColor="text1"/>
          <w:kern w:val="24"/>
          <w:sz w:val="28"/>
          <w:szCs w:val="28"/>
        </w:rPr>
        <w:t>о</w:t>
      </w:r>
      <w:r w:rsidRPr="003D1EEE">
        <w:rPr>
          <w:color w:val="000000" w:themeColor="text1"/>
          <w:kern w:val="24"/>
          <w:sz w:val="28"/>
          <w:szCs w:val="28"/>
        </w:rPr>
        <w:t>жения, принять к возмещению полученную разницу налога на добавленную ст</w:t>
      </w:r>
      <w:r w:rsidRPr="003D1EEE">
        <w:rPr>
          <w:color w:val="000000" w:themeColor="text1"/>
          <w:kern w:val="24"/>
          <w:sz w:val="28"/>
          <w:szCs w:val="28"/>
        </w:rPr>
        <w:t>о</w:t>
      </w:r>
      <w:r w:rsidRPr="003D1EEE">
        <w:rPr>
          <w:color w:val="000000" w:themeColor="text1"/>
          <w:kern w:val="24"/>
          <w:sz w:val="28"/>
          <w:szCs w:val="28"/>
        </w:rPr>
        <w:t>имость, если по итогам налогового периода сумма налоговых вычетов превыш</w:t>
      </w:r>
      <w:r w:rsidRPr="003D1EEE">
        <w:rPr>
          <w:color w:val="000000" w:themeColor="text1"/>
          <w:kern w:val="24"/>
          <w:sz w:val="28"/>
          <w:szCs w:val="28"/>
        </w:rPr>
        <w:t>а</w:t>
      </w:r>
      <w:r w:rsidRPr="003D1EEE">
        <w:rPr>
          <w:color w:val="000000" w:themeColor="text1"/>
          <w:kern w:val="24"/>
          <w:sz w:val="28"/>
          <w:szCs w:val="28"/>
        </w:rPr>
        <w:t>ет общую сумму налога, исчисленную по операциям, признаваемым объектом налогообложения. Это может быть в случае покупки сельскохозяйственной те</w:t>
      </w:r>
      <w:r w:rsidRPr="003D1EEE">
        <w:rPr>
          <w:color w:val="000000" w:themeColor="text1"/>
          <w:kern w:val="24"/>
          <w:sz w:val="28"/>
          <w:szCs w:val="28"/>
        </w:rPr>
        <w:t>х</w:t>
      </w:r>
      <w:r w:rsidRPr="003D1EEE">
        <w:rPr>
          <w:color w:val="000000" w:themeColor="text1"/>
          <w:kern w:val="24"/>
          <w:sz w:val="28"/>
          <w:szCs w:val="28"/>
        </w:rPr>
        <w:t>ники, ставка налога на которую составляет 18%, в то время как ставка налога на сельскохозяйс</w:t>
      </w:r>
      <w:r w:rsidR="00A5640D">
        <w:rPr>
          <w:color w:val="000000" w:themeColor="text1"/>
          <w:kern w:val="24"/>
          <w:sz w:val="28"/>
          <w:szCs w:val="28"/>
        </w:rPr>
        <w:t>твенную продукцию составляет 10%</w:t>
      </w:r>
      <w:r w:rsidRPr="003D1EEE">
        <w:rPr>
          <w:color w:val="000000" w:themeColor="text1"/>
          <w:kern w:val="24"/>
          <w:sz w:val="28"/>
          <w:szCs w:val="28"/>
        </w:rPr>
        <w:t>.</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lastRenderedPageBreak/>
        <w:t>При реализации продовольственных товаров применяется пониженная ставка налога на добавленную стоимость в размере 10</w:t>
      </w:r>
      <w:r w:rsidR="00A5640D">
        <w:rPr>
          <w:color w:val="000000" w:themeColor="text1"/>
          <w:kern w:val="24"/>
          <w:sz w:val="28"/>
          <w:szCs w:val="28"/>
        </w:rPr>
        <w:t>%</w:t>
      </w:r>
      <w:r w:rsidRPr="003D1EEE">
        <w:rPr>
          <w:color w:val="000000" w:themeColor="text1"/>
          <w:kern w:val="24"/>
          <w:sz w:val="28"/>
          <w:szCs w:val="28"/>
        </w:rPr>
        <w:t>.</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Транспортный налог и налог на имущество физических лиц являются р</w:t>
      </w:r>
      <w:r w:rsidRPr="003D1EEE">
        <w:rPr>
          <w:color w:val="000000" w:themeColor="text1"/>
          <w:kern w:val="24"/>
          <w:sz w:val="28"/>
          <w:szCs w:val="28"/>
        </w:rPr>
        <w:t>е</w:t>
      </w:r>
      <w:r w:rsidRPr="003D1EEE">
        <w:rPr>
          <w:color w:val="000000" w:themeColor="text1"/>
          <w:kern w:val="24"/>
          <w:sz w:val="28"/>
          <w:szCs w:val="28"/>
        </w:rPr>
        <w:t>гиональными налогами. При их установлении законами субъектов Российской Федерации могут предусматриваться налоговые льготы и основания для их и</w:t>
      </w:r>
      <w:r w:rsidRPr="003D1EEE">
        <w:rPr>
          <w:color w:val="000000" w:themeColor="text1"/>
          <w:kern w:val="24"/>
          <w:sz w:val="28"/>
          <w:szCs w:val="28"/>
        </w:rPr>
        <w:t>с</w:t>
      </w:r>
      <w:r w:rsidRPr="003D1EEE">
        <w:rPr>
          <w:color w:val="000000" w:themeColor="text1"/>
          <w:kern w:val="24"/>
          <w:sz w:val="28"/>
          <w:szCs w:val="28"/>
        </w:rPr>
        <w:t>пользования налогоплательщиками.</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При этом не облагаются транспортным налогом тракторы, самоходные комбайны всех марок, специальные автомашины (молоковозы, скотовозы, спец</w:t>
      </w:r>
      <w:r w:rsidRPr="003D1EEE">
        <w:rPr>
          <w:color w:val="000000" w:themeColor="text1"/>
          <w:kern w:val="24"/>
          <w:sz w:val="28"/>
          <w:szCs w:val="28"/>
        </w:rPr>
        <w:t>и</w:t>
      </w:r>
      <w:r w:rsidRPr="003D1EEE">
        <w:rPr>
          <w:color w:val="000000" w:themeColor="text1"/>
          <w:kern w:val="24"/>
          <w:sz w:val="28"/>
          <w:szCs w:val="28"/>
        </w:rPr>
        <w:t>альные машины для перевозки птицы, машины для перевозки и внесения мин</w:t>
      </w:r>
      <w:r w:rsidRPr="003D1EEE">
        <w:rPr>
          <w:color w:val="000000" w:themeColor="text1"/>
          <w:kern w:val="24"/>
          <w:sz w:val="28"/>
          <w:szCs w:val="28"/>
        </w:rPr>
        <w:t>е</w:t>
      </w:r>
      <w:r w:rsidRPr="003D1EEE">
        <w:rPr>
          <w:color w:val="000000" w:themeColor="text1"/>
          <w:kern w:val="24"/>
          <w:sz w:val="28"/>
          <w:szCs w:val="28"/>
        </w:rPr>
        <w:t>ральных удобрений, ветеринарной помощи, технического обслуживания), зар</w:t>
      </w:r>
      <w:r w:rsidRPr="003D1EEE">
        <w:rPr>
          <w:color w:val="000000" w:themeColor="text1"/>
          <w:kern w:val="24"/>
          <w:sz w:val="28"/>
          <w:szCs w:val="28"/>
        </w:rPr>
        <w:t>е</w:t>
      </w:r>
      <w:r w:rsidRPr="003D1EEE">
        <w:rPr>
          <w:color w:val="000000" w:themeColor="text1"/>
          <w:kern w:val="24"/>
          <w:sz w:val="28"/>
          <w:szCs w:val="28"/>
        </w:rPr>
        <w:t>гистрированные на сельскохозяйственных товаропроизводителей и использу</w:t>
      </w:r>
      <w:r w:rsidRPr="003D1EEE">
        <w:rPr>
          <w:color w:val="000000" w:themeColor="text1"/>
          <w:kern w:val="24"/>
          <w:sz w:val="28"/>
          <w:szCs w:val="28"/>
        </w:rPr>
        <w:t>е</w:t>
      </w:r>
      <w:r w:rsidRPr="003D1EEE">
        <w:rPr>
          <w:color w:val="000000" w:themeColor="text1"/>
          <w:kern w:val="24"/>
          <w:sz w:val="28"/>
          <w:szCs w:val="28"/>
        </w:rPr>
        <w:t>мые при сельскохозяйственных работах для производства сельскохозяйственной продукции.</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Земельный налог является местным налогом. Налоговые ставки устанавл</w:t>
      </w:r>
      <w:r w:rsidRPr="003D1EEE">
        <w:rPr>
          <w:color w:val="000000" w:themeColor="text1"/>
          <w:kern w:val="24"/>
          <w:sz w:val="28"/>
          <w:szCs w:val="28"/>
        </w:rPr>
        <w:t>и</w:t>
      </w:r>
      <w:r w:rsidRPr="003D1EEE">
        <w:rPr>
          <w:color w:val="000000" w:themeColor="text1"/>
          <w:kern w:val="24"/>
          <w:sz w:val="28"/>
          <w:szCs w:val="28"/>
        </w:rPr>
        <w:t>ваются нормативными правовыми актами представительных органов муниц</w:t>
      </w:r>
      <w:r w:rsidRPr="003D1EEE">
        <w:rPr>
          <w:color w:val="000000" w:themeColor="text1"/>
          <w:kern w:val="24"/>
          <w:sz w:val="28"/>
          <w:szCs w:val="28"/>
        </w:rPr>
        <w:t>и</w:t>
      </w:r>
      <w:r w:rsidRPr="003D1EEE">
        <w:rPr>
          <w:color w:val="000000" w:themeColor="text1"/>
          <w:kern w:val="24"/>
          <w:sz w:val="28"/>
          <w:szCs w:val="28"/>
        </w:rPr>
        <w:t>пальных образований и не могут превышать 0,3</w:t>
      </w:r>
      <w:r w:rsidR="00457BF7">
        <w:rPr>
          <w:color w:val="000000" w:themeColor="text1"/>
          <w:kern w:val="24"/>
          <w:sz w:val="28"/>
          <w:szCs w:val="28"/>
        </w:rPr>
        <w:t xml:space="preserve"> %</w:t>
      </w:r>
      <w:r w:rsidRPr="003D1EEE">
        <w:rPr>
          <w:color w:val="000000" w:themeColor="text1"/>
          <w:kern w:val="24"/>
          <w:sz w:val="28"/>
          <w:szCs w:val="28"/>
        </w:rPr>
        <w:t xml:space="preserve"> кадастровой стоимости з</w:t>
      </w:r>
      <w:r w:rsidRPr="003D1EEE">
        <w:rPr>
          <w:color w:val="000000" w:themeColor="text1"/>
          <w:kern w:val="24"/>
          <w:sz w:val="28"/>
          <w:szCs w:val="28"/>
        </w:rPr>
        <w:t>е</w:t>
      </w:r>
      <w:r w:rsidRPr="003D1EEE">
        <w:rPr>
          <w:color w:val="000000" w:themeColor="text1"/>
          <w:kern w:val="24"/>
          <w:sz w:val="28"/>
          <w:szCs w:val="28"/>
        </w:rPr>
        <w:t xml:space="preserve">мельных участков, признаваемых объектом налогообложения в соответствии со </w:t>
      </w:r>
      <w:hyperlink r:id="rId87" w:history="1">
        <w:r w:rsidRPr="003D1EEE">
          <w:rPr>
            <w:color w:val="000000" w:themeColor="text1"/>
            <w:kern w:val="24"/>
            <w:sz w:val="28"/>
            <w:szCs w:val="28"/>
          </w:rPr>
          <w:t>статьей 389</w:t>
        </w:r>
      </w:hyperlink>
      <w:r w:rsidRPr="003D1EEE">
        <w:rPr>
          <w:color w:val="000000" w:themeColor="text1"/>
          <w:kern w:val="24"/>
          <w:sz w:val="28"/>
          <w:szCs w:val="28"/>
        </w:rPr>
        <w:t xml:space="preserve"> Кодекса, в отношении земельных участков, отнесенных к землям сельскохозяйственного назначения или к землям в составе зон сельскохозя</w:t>
      </w:r>
      <w:r w:rsidRPr="003D1EEE">
        <w:rPr>
          <w:color w:val="000000" w:themeColor="text1"/>
          <w:kern w:val="24"/>
          <w:sz w:val="28"/>
          <w:szCs w:val="28"/>
        </w:rPr>
        <w:t>й</w:t>
      </w:r>
      <w:r w:rsidRPr="003D1EEE">
        <w:rPr>
          <w:color w:val="000000" w:themeColor="text1"/>
          <w:kern w:val="24"/>
          <w:sz w:val="28"/>
          <w:szCs w:val="28"/>
        </w:rPr>
        <w:t>ственного использования в населенных пунктах и используемых для сельскох</w:t>
      </w:r>
      <w:r w:rsidRPr="003D1EEE">
        <w:rPr>
          <w:color w:val="000000" w:themeColor="text1"/>
          <w:kern w:val="24"/>
          <w:sz w:val="28"/>
          <w:szCs w:val="28"/>
        </w:rPr>
        <w:t>о</w:t>
      </w:r>
      <w:r w:rsidRPr="003D1EEE">
        <w:rPr>
          <w:color w:val="000000" w:themeColor="text1"/>
          <w:kern w:val="24"/>
          <w:sz w:val="28"/>
          <w:szCs w:val="28"/>
        </w:rPr>
        <w:t>зяйственного производства; приобретенных для личного подсобного хозяйства, садоводства, огородничества или животноводства, а также дачного хозяйства.</w:t>
      </w:r>
    </w:p>
    <w:p w:rsidR="00774419"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В соответствии с Федеральным зако</w:t>
      </w:r>
      <w:r w:rsidR="008D1C09">
        <w:rPr>
          <w:color w:val="000000" w:themeColor="text1"/>
          <w:kern w:val="24"/>
          <w:sz w:val="28"/>
          <w:szCs w:val="28"/>
        </w:rPr>
        <w:t>ном от 24 июля 2009 г. № 212-ФЗ</w:t>
      </w:r>
      <w:r w:rsidR="008D1C09">
        <w:rPr>
          <w:color w:val="000000" w:themeColor="text1"/>
          <w:kern w:val="24"/>
          <w:sz w:val="28"/>
          <w:szCs w:val="28"/>
        </w:rPr>
        <w:br/>
      </w:r>
      <w:r w:rsidRPr="003D1EEE">
        <w:rPr>
          <w:color w:val="000000" w:themeColor="text1"/>
          <w:kern w:val="24"/>
          <w:sz w:val="28"/>
          <w:szCs w:val="28"/>
        </w:rPr>
        <w:t>«О страховых взносах в Пенсионный фонд Российской Федерации, Фонд соц</w:t>
      </w:r>
      <w:r w:rsidRPr="003D1EEE">
        <w:rPr>
          <w:color w:val="000000" w:themeColor="text1"/>
          <w:kern w:val="24"/>
          <w:sz w:val="28"/>
          <w:szCs w:val="28"/>
        </w:rPr>
        <w:t>и</w:t>
      </w:r>
      <w:r w:rsidRPr="003D1EEE">
        <w:rPr>
          <w:color w:val="000000" w:themeColor="text1"/>
          <w:kern w:val="24"/>
          <w:sz w:val="28"/>
          <w:szCs w:val="28"/>
        </w:rPr>
        <w:t xml:space="preserve">ального страхования Российской Федерации, Федеральный фонд обязательного медицинского страхования» для сельскохозяйственных товаропроизводителей, отвечающих критериям, указанным в </w:t>
      </w:r>
      <w:hyperlink r:id="rId88" w:history="1">
        <w:r w:rsidRPr="003D1EEE">
          <w:rPr>
            <w:color w:val="000000" w:themeColor="text1"/>
            <w:kern w:val="24"/>
            <w:sz w:val="28"/>
            <w:szCs w:val="28"/>
          </w:rPr>
          <w:t>статье 346.2</w:t>
        </w:r>
      </w:hyperlink>
      <w:r w:rsidRPr="003D1EEE">
        <w:rPr>
          <w:color w:val="000000" w:themeColor="text1"/>
          <w:kern w:val="24"/>
          <w:sz w:val="28"/>
          <w:szCs w:val="28"/>
        </w:rPr>
        <w:t xml:space="preserve"> Налогового кодекса Росси</w:t>
      </w:r>
      <w:r w:rsidRPr="003D1EEE">
        <w:rPr>
          <w:color w:val="000000" w:themeColor="text1"/>
          <w:kern w:val="24"/>
          <w:sz w:val="28"/>
          <w:szCs w:val="28"/>
        </w:rPr>
        <w:t>й</w:t>
      </w:r>
      <w:r w:rsidRPr="003D1EEE">
        <w:rPr>
          <w:color w:val="000000" w:themeColor="text1"/>
          <w:kern w:val="24"/>
          <w:sz w:val="28"/>
          <w:szCs w:val="28"/>
        </w:rPr>
        <w:t xml:space="preserve">ской Федерации, а также для организаций и индивидуальных предпринимателей, являющихся плательщиками </w:t>
      </w:r>
      <w:hyperlink r:id="rId89" w:history="1">
        <w:r w:rsidRPr="003D1EEE">
          <w:rPr>
            <w:color w:val="000000" w:themeColor="text1"/>
            <w:kern w:val="24"/>
            <w:sz w:val="28"/>
            <w:szCs w:val="28"/>
          </w:rPr>
          <w:t>единого сельскохозяйственного налог</w:t>
        </w:r>
      </w:hyperlink>
      <w:r w:rsidRPr="003D1EEE">
        <w:rPr>
          <w:color w:val="000000" w:themeColor="text1"/>
          <w:kern w:val="24"/>
          <w:sz w:val="28"/>
          <w:szCs w:val="28"/>
        </w:rPr>
        <w:t>а в течение перехо</w:t>
      </w:r>
      <w:r w:rsidR="008D1C09">
        <w:rPr>
          <w:color w:val="000000" w:themeColor="text1"/>
          <w:kern w:val="24"/>
          <w:sz w:val="28"/>
          <w:szCs w:val="28"/>
        </w:rPr>
        <w:t xml:space="preserve">дного периода в 2013 – 2014 гг. </w:t>
      </w:r>
      <w:r w:rsidRPr="003D1EEE">
        <w:rPr>
          <w:color w:val="000000" w:themeColor="text1"/>
          <w:kern w:val="24"/>
          <w:sz w:val="28"/>
          <w:szCs w:val="28"/>
        </w:rPr>
        <w:t xml:space="preserve"> применяли пониженные тарифы страх</w:t>
      </w:r>
      <w:r w:rsidRPr="003D1EEE">
        <w:rPr>
          <w:color w:val="000000" w:themeColor="text1"/>
          <w:kern w:val="24"/>
          <w:sz w:val="28"/>
          <w:szCs w:val="28"/>
        </w:rPr>
        <w:t>о</w:t>
      </w:r>
      <w:r w:rsidRPr="003D1EEE">
        <w:rPr>
          <w:color w:val="000000" w:themeColor="text1"/>
          <w:kern w:val="24"/>
          <w:sz w:val="28"/>
          <w:szCs w:val="28"/>
        </w:rPr>
        <w:t xml:space="preserve">вых взносов в размере 27,1 </w:t>
      </w:r>
      <w:r w:rsidR="008D1C09">
        <w:rPr>
          <w:color w:val="000000" w:themeColor="text1"/>
          <w:kern w:val="24"/>
          <w:sz w:val="28"/>
          <w:szCs w:val="28"/>
        </w:rPr>
        <w:t>%</w:t>
      </w:r>
      <w:r w:rsidRPr="003D1EEE">
        <w:rPr>
          <w:color w:val="000000" w:themeColor="text1"/>
          <w:kern w:val="24"/>
          <w:sz w:val="28"/>
          <w:szCs w:val="28"/>
        </w:rPr>
        <w:t>. С 2015 года по 2017 год законодательством уст</w:t>
      </w:r>
      <w:r w:rsidRPr="003D1EEE">
        <w:rPr>
          <w:color w:val="000000" w:themeColor="text1"/>
          <w:kern w:val="24"/>
          <w:sz w:val="28"/>
          <w:szCs w:val="28"/>
        </w:rPr>
        <w:t>а</w:t>
      </w:r>
      <w:r w:rsidRPr="003D1EEE">
        <w:rPr>
          <w:color w:val="000000" w:themeColor="text1"/>
          <w:kern w:val="24"/>
          <w:sz w:val="28"/>
          <w:szCs w:val="28"/>
        </w:rPr>
        <w:t xml:space="preserve">новлены тарифы страховых взносов в государственные внебюджетные фонды в размере 30 </w:t>
      </w:r>
      <w:r w:rsidR="008D1C09">
        <w:rPr>
          <w:color w:val="000000" w:themeColor="text1"/>
          <w:kern w:val="24"/>
          <w:sz w:val="28"/>
          <w:szCs w:val="28"/>
        </w:rPr>
        <w:t>%</w:t>
      </w:r>
      <w:r w:rsidRPr="003D1EEE">
        <w:rPr>
          <w:color w:val="000000" w:themeColor="text1"/>
          <w:kern w:val="24"/>
          <w:sz w:val="28"/>
          <w:szCs w:val="28"/>
        </w:rPr>
        <w:t>.</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Главы КФХ уплачивают страховые взносы в Пенсионный фонд Российской Федерации и Федеральный фонд обязательного медицинского страхования в фиксированном размере за себя и за каждого члена КФХ. Сумма фиксированного платежа для уплаты страховых взносов в Пенсионный фонд Российской Федер</w:t>
      </w:r>
      <w:r w:rsidRPr="003D1EEE">
        <w:rPr>
          <w:color w:val="000000" w:themeColor="text1"/>
          <w:kern w:val="24"/>
          <w:sz w:val="28"/>
          <w:szCs w:val="28"/>
        </w:rPr>
        <w:t>а</w:t>
      </w:r>
      <w:r w:rsidRPr="003D1EEE">
        <w:rPr>
          <w:color w:val="000000" w:themeColor="text1"/>
          <w:kern w:val="24"/>
          <w:sz w:val="28"/>
          <w:szCs w:val="28"/>
        </w:rPr>
        <w:t xml:space="preserve">ции для глав КФХ при пониженном тарифе в размере 21% в 2014 году составила 13 996,08 </w:t>
      </w:r>
      <w:r w:rsidR="002B7A9E">
        <w:rPr>
          <w:color w:val="000000" w:themeColor="text1"/>
          <w:kern w:val="24"/>
          <w:sz w:val="28"/>
          <w:szCs w:val="28"/>
        </w:rPr>
        <w:t xml:space="preserve"> руб.</w:t>
      </w:r>
      <w:r w:rsidRPr="003D1EEE">
        <w:rPr>
          <w:color w:val="000000" w:themeColor="text1"/>
          <w:kern w:val="24"/>
          <w:sz w:val="28"/>
          <w:szCs w:val="28"/>
        </w:rPr>
        <w:t xml:space="preserve">, с 2015 года – при тарифе 22% - 15 747,60 </w:t>
      </w:r>
      <w:r w:rsidR="002B7A9E">
        <w:rPr>
          <w:color w:val="000000" w:themeColor="text1"/>
          <w:kern w:val="24"/>
          <w:sz w:val="28"/>
          <w:szCs w:val="28"/>
        </w:rPr>
        <w:t xml:space="preserve"> руб.</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В 60 субъектах Российской Федерации организовано консультационное о</w:t>
      </w:r>
      <w:r w:rsidRPr="003D1EEE">
        <w:rPr>
          <w:color w:val="000000" w:themeColor="text1"/>
          <w:kern w:val="24"/>
          <w:sz w:val="28"/>
          <w:szCs w:val="28"/>
        </w:rPr>
        <w:t>б</w:t>
      </w:r>
      <w:r w:rsidRPr="003D1EEE">
        <w:rPr>
          <w:color w:val="000000" w:themeColor="text1"/>
          <w:kern w:val="24"/>
          <w:sz w:val="28"/>
          <w:szCs w:val="28"/>
        </w:rPr>
        <w:t>служивание сельскохозяйственных товаропроизводителей. КФХ и ЛПХ могут получить консультации по вопросам ведения сельского хозяйства в 64 реги</w:t>
      </w:r>
      <w:r w:rsidRPr="003D1EEE">
        <w:rPr>
          <w:color w:val="000000" w:themeColor="text1"/>
          <w:kern w:val="24"/>
          <w:sz w:val="28"/>
          <w:szCs w:val="28"/>
        </w:rPr>
        <w:t>о</w:t>
      </w:r>
      <w:r w:rsidRPr="003D1EEE">
        <w:rPr>
          <w:color w:val="000000" w:themeColor="text1"/>
          <w:kern w:val="24"/>
          <w:sz w:val="28"/>
          <w:szCs w:val="28"/>
        </w:rPr>
        <w:t>нальных и более чем в 560 районных центрах.</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На федеральном уровне организационную, научно-методическую и обуч</w:t>
      </w:r>
      <w:r w:rsidRPr="003D1EEE">
        <w:rPr>
          <w:color w:val="000000" w:themeColor="text1"/>
          <w:kern w:val="24"/>
          <w:sz w:val="28"/>
          <w:szCs w:val="28"/>
        </w:rPr>
        <w:t>а</w:t>
      </w:r>
      <w:r w:rsidRPr="003D1EEE">
        <w:rPr>
          <w:color w:val="000000" w:themeColor="text1"/>
          <w:kern w:val="24"/>
          <w:sz w:val="28"/>
          <w:szCs w:val="28"/>
        </w:rPr>
        <w:t>ющую поддержку осуществляет федеральное государственное бюджетное обр</w:t>
      </w:r>
      <w:r w:rsidRPr="003D1EEE">
        <w:rPr>
          <w:color w:val="000000" w:themeColor="text1"/>
          <w:kern w:val="24"/>
          <w:sz w:val="28"/>
          <w:szCs w:val="28"/>
        </w:rPr>
        <w:t>а</w:t>
      </w:r>
      <w:r w:rsidRPr="003D1EEE">
        <w:rPr>
          <w:color w:val="000000" w:themeColor="text1"/>
          <w:kern w:val="24"/>
          <w:sz w:val="28"/>
          <w:szCs w:val="28"/>
        </w:rPr>
        <w:lastRenderedPageBreak/>
        <w:t>зовательное учреждение дополнительного профессионального образования «Ф</w:t>
      </w:r>
      <w:r w:rsidRPr="003D1EEE">
        <w:rPr>
          <w:color w:val="000000" w:themeColor="text1"/>
          <w:kern w:val="24"/>
          <w:sz w:val="28"/>
          <w:szCs w:val="28"/>
        </w:rPr>
        <w:t>е</w:t>
      </w:r>
      <w:r w:rsidRPr="003D1EEE">
        <w:rPr>
          <w:color w:val="000000" w:themeColor="text1"/>
          <w:kern w:val="24"/>
          <w:sz w:val="28"/>
          <w:szCs w:val="28"/>
        </w:rPr>
        <w:t>деральный центр сельскохозяйственного консультирования и переподготовки кадров».</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Консультационную деятельность осуществляют более 3</w:t>
      </w:r>
      <w:r w:rsidR="008D1C09">
        <w:rPr>
          <w:color w:val="000000" w:themeColor="text1"/>
          <w:kern w:val="24"/>
          <w:sz w:val="28"/>
          <w:szCs w:val="28"/>
        </w:rPr>
        <w:t> </w:t>
      </w:r>
      <w:r w:rsidRPr="003D1EEE">
        <w:rPr>
          <w:color w:val="000000" w:themeColor="text1"/>
          <w:kern w:val="24"/>
          <w:sz w:val="28"/>
          <w:szCs w:val="28"/>
        </w:rPr>
        <w:t>442 консультант</w:t>
      </w:r>
      <w:r w:rsidR="008D1C09">
        <w:rPr>
          <w:color w:val="000000" w:themeColor="text1"/>
          <w:kern w:val="24"/>
          <w:sz w:val="28"/>
          <w:szCs w:val="28"/>
        </w:rPr>
        <w:t>ов</w:t>
      </w:r>
      <w:r w:rsidRPr="003D1EEE">
        <w:rPr>
          <w:color w:val="000000" w:themeColor="text1"/>
          <w:kern w:val="24"/>
          <w:sz w:val="28"/>
          <w:szCs w:val="28"/>
        </w:rPr>
        <w:t xml:space="preserve"> сельскохозяйственных (37% технологи, 20% экономисты и бухгалтеры)</w:t>
      </w:r>
      <w:r w:rsidR="00457BF7">
        <w:rPr>
          <w:color w:val="000000" w:themeColor="text1"/>
          <w:kern w:val="24"/>
          <w:sz w:val="28"/>
          <w:szCs w:val="28"/>
        </w:rPr>
        <w:t xml:space="preserve"> </w:t>
      </w:r>
      <w:r w:rsidRPr="003D1EEE">
        <w:rPr>
          <w:color w:val="000000" w:themeColor="text1"/>
          <w:kern w:val="24"/>
          <w:sz w:val="28"/>
          <w:szCs w:val="28"/>
        </w:rPr>
        <w:t>и сме</w:t>
      </w:r>
      <w:r w:rsidRPr="003D1EEE">
        <w:rPr>
          <w:color w:val="000000" w:themeColor="text1"/>
          <w:kern w:val="24"/>
          <w:sz w:val="28"/>
          <w:szCs w:val="28"/>
        </w:rPr>
        <w:t>ж</w:t>
      </w:r>
      <w:r w:rsidRPr="003D1EEE">
        <w:rPr>
          <w:color w:val="000000" w:themeColor="text1"/>
          <w:kern w:val="24"/>
          <w:sz w:val="28"/>
          <w:szCs w:val="28"/>
        </w:rPr>
        <w:t>ных специальностей.</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В отчетном году консультационные центры оказали более 491 тыс. ко</w:t>
      </w:r>
      <w:r w:rsidRPr="003D1EEE">
        <w:rPr>
          <w:color w:val="000000" w:themeColor="text1"/>
          <w:kern w:val="24"/>
          <w:sz w:val="28"/>
          <w:szCs w:val="28"/>
        </w:rPr>
        <w:t>н</w:t>
      </w:r>
      <w:r w:rsidRPr="003D1EEE">
        <w:rPr>
          <w:color w:val="000000" w:themeColor="text1"/>
          <w:kern w:val="24"/>
          <w:sz w:val="28"/>
          <w:szCs w:val="28"/>
        </w:rPr>
        <w:t>сультационных услуг. Наиболее востребованными являются консультации в о</w:t>
      </w:r>
      <w:r w:rsidRPr="003D1EEE">
        <w:rPr>
          <w:color w:val="000000" w:themeColor="text1"/>
          <w:kern w:val="24"/>
          <w:sz w:val="28"/>
          <w:szCs w:val="28"/>
        </w:rPr>
        <w:t>б</w:t>
      </w:r>
      <w:r w:rsidRPr="003D1EEE">
        <w:rPr>
          <w:color w:val="000000" w:themeColor="text1"/>
          <w:kern w:val="24"/>
          <w:sz w:val="28"/>
          <w:szCs w:val="28"/>
        </w:rPr>
        <w:t>ласти растениеводства, животноводства и экономики, а</w:t>
      </w:r>
      <w:r w:rsidR="00457BF7">
        <w:rPr>
          <w:color w:val="000000" w:themeColor="text1"/>
          <w:kern w:val="24"/>
          <w:sz w:val="28"/>
          <w:szCs w:val="28"/>
        </w:rPr>
        <w:t xml:space="preserve"> </w:t>
      </w:r>
      <w:r w:rsidRPr="003D1EEE">
        <w:rPr>
          <w:color w:val="000000" w:themeColor="text1"/>
          <w:kern w:val="24"/>
          <w:sz w:val="28"/>
          <w:szCs w:val="28"/>
        </w:rPr>
        <w:t>фермерами и представ</w:t>
      </w:r>
      <w:r w:rsidRPr="003D1EEE">
        <w:rPr>
          <w:color w:val="000000" w:themeColor="text1"/>
          <w:kern w:val="24"/>
          <w:sz w:val="28"/>
          <w:szCs w:val="28"/>
        </w:rPr>
        <w:t>и</w:t>
      </w:r>
      <w:r w:rsidRPr="003D1EEE">
        <w:rPr>
          <w:color w:val="000000" w:themeColor="text1"/>
          <w:kern w:val="24"/>
          <w:sz w:val="28"/>
          <w:szCs w:val="28"/>
        </w:rPr>
        <w:t>телями иных малых форм хозяйствования также по кредитованию и юридич</w:t>
      </w:r>
      <w:r w:rsidRPr="003D1EEE">
        <w:rPr>
          <w:color w:val="000000" w:themeColor="text1"/>
          <w:kern w:val="24"/>
          <w:sz w:val="28"/>
          <w:szCs w:val="28"/>
        </w:rPr>
        <w:t>е</w:t>
      </w:r>
      <w:r w:rsidRPr="003D1EEE">
        <w:rPr>
          <w:color w:val="000000" w:themeColor="text1"/>
          <w:kern w:val="24"/>
          <w:sz w:val="28"/>
          <w:szCs w:val="28"/>
        </w:rPr>
        <w:t>ским вопросам.</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Услуги организациям малых форм хозяйствования составляют 64</w:t>
      </w:r>
      <w:r w:rsidR="00457BF7">
        <w:rPr>
          <w:color w:val="000000" w:themeColor="text1"/>
          <w:kern w:val="24"/>
          <w:sz w:val="28"/>
          <w:szCs w:val="28"/>
        </w:rPr>
        <w:t xml:space="preserve"> %</w:t>
      </w:r>
      <w:r w:rsidRPr="003D1EEE">
        <w:rPr>
          <w:color w:val="000000" w:themeColor="text1"/>
          <w:kern w:val="24"/>
          <w:sz w:val="28"/>
          <w:szCs w:val="28"/>
        </w:rPr>
        <w:t xml:space="preserve"> общего объема консультационных услуг (в 2013 г. – 56,6%).</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В 2014 году в подведомственных Минсельхозу России учреждениях д</w:t>
      </w:r>
      <w:r w:rsidRPr="003D1EEE">
        <w:rPr>
          <w:color w:val="000000" w:themeColor="text1"/>
          <w:kern w:val="24"/>
          <w:sz w:val="28"/>
          <w:szCs w:val="28"/>
        </w:rPr>
        <w:t>о</w:t>
      </w:r>
      <w:r w:rsidRPr="003D1EEE">
        <w:rPr>
          <w:color w:val="000000" w:themeColor="text1"/>
          <w:kern w:val="24"/>
          <w:sz w:val="28"/>
          <w:szCs w:val="28"/>
        </w:rPr>
        <w:t>полнительного профессионального образования за счет средств федерального бюджета прошли профессиональную переподготовку и повышение квалифик</w:t>
      </w:r>
      <w:r w:rsidRPr="003D1EEE">
        <w:rPr>
          <w:color w:val="000000" w:themeColor="text1"/>
          <w:kern w:val="24"/>
          <w:sz w:val="28"/>
          <w:szCs w:val="28"/>
        </w:rPr>
        <w:t>а</w:t>
      </w:r>
      <w:r w:rsidRPr="003D1EEE">
        <w:rPr>
          <w:color w:val="000000" w:themeColor="text1"/>
          <w:kern w:val="24"/>
          <w:sz w:val="28"/>
          <w:szCs w:val="28"/>
        </w:rPr>
        <w:t>ции 2180 представителей организаций малых форм хозяйствования (в 2013 г</w:t>
      </w:r>
      <w:r w:rsidRPr="003D1EEE">
        <w:rPr>
          <w:color w:val="000000" w:themeColor="text1"/>
          <w:kern w:val="24"/>
          <w:sz w:val="28"/>
          <w:szCs w:val="28"/>
        </w:rPr>
        <w:t>о</w:t>
      </w:r>
      <w:r w:rsidRPr="003D1EEE">
        <w:rPr>
          <w:color w:val="000000" w:themeColor="text1"/>
          <w:kern w:val="24"/>
          <w:sz w:val="28"/>
          <w:szCs w:val="28"/>
        </w:rPr>
        <w:t>ду –</w:t>
      </w:r>
      <w:r w:rsidR="00457BF7">
        <w:rPr>
          <w:color w:val="000000" w:themeColor="text1"/>
          <w:kern w:val="24"/>
          <w:sz w:val="28"/>
          <w:szCs w:val="28"/>
        </w:rPr>
        <w:t xml:space="preserve"> </w:t>
      </w:r>
      <w:r w:rsidRPr="003D1EEE">
        <w:rPr>
          <w:bCs/>
          <w:color w:val="000000" w:themeColor="text1"/>
          <w:kern w:val="24"/>
          <w:sz w:val="28"/>
          <w:szCs w:val="28"/>
        </w:rPr>
        <w:t>681 человек).</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Повышена ответственность малых форм хозяйствования за нарушение в</w:t>
      </w:r>
      <w:r w:rsidRPr="003D1EEE">
        <w:rPr>
          <w:color w:val="000000" w:themeColor="text1"/>
          <w:kern w:val="24"/>
          <w:sz w:val="28"/>
          <w:szCs w:val="28"/>
        </w:rPr>
        <w:t>е</w:t>
      </w:r>
      <w:r w:rsidRPr="003D1EEE">
        <w:rPr>
          <w:color w:val="000000" w:themeColor="text1"/>
          <w:kern w:val="24"/>
          <w:sz w:val="28"/>
          <w:szCs w:val="28"/>
        </w:rPr>
        <w:t>теринарного законодательства. В соответст</w:t>
      </w:r>
      <w:r w:rsidR="00457BF7">
        <w:rPr>
          <w:color w:val="000000" w:themeColor="text1"/>
          <w:kern w:val="24"/>
          <w:sz w:val="28"/>
          <w:szCs w:val="28"/>
        </w:rPr>
        <w:t>вии с Федеральным законом</w:t>
      </w:r>
      <w:r w:rsidR="00457BF7">
        <w:rPr>
          <w:color w:val="000000" w:themeColor="text1"/>
          <w:kern w:val="24"/>
          <w:sz w:val="28"/>
          <w:szCs w:val="28"/>
        </w:rPr>
        <w:br/>
      </w:r>
      <w:r w:rsidR="00F8731A" w:rsidRPr="003D1EEE">
        <w:rPr>
          <w:color w:val="000000" w:themeColor="text1"/>
          <w:kern w:val="24"/>
          <w:sz w:val="28"/>
          <w:szCs w:val="28"/>
        </w:rPr>
        <w:t xml:space="preserve">от 23 июля </w:t>
      </w:r>
      <w:r w:rsidRPr="003D1EEE">
        <w:rPr>
          <w:color w:val="000000" w:themeColor="text1"/>
          <w:kern w:val="24"/>
          <w:sz w:val="28"/>
          <w:szCs w:val="28"/>
        </w:rPr>
        <w:t>2013</w:t>
      </w:r>
      <w:r w:rsidR="00F8731A" w:rsidRPr="003D1EEE">
        <w:rPr>
          <w:color w:val="000000" w:themeColor="text1"/>
          <w:kern w:val="24"/>
          <w:sz w:val="28"/>
          <w:szCs w:val="28"/>
        </w:rPr>
        <w:t xml:space="preserve"> г.</w:t>
      </w:r>
      <w:r w:rsidRPr="003D1EEE">
        <w:rPr>
          <w:color w:val="000000" w:themeColor="text1"/>
          <w:kern w:val="24"/>
          <w:sz w:val="28"/>
          <w:szCs w:val="28"/>
        </w:rPr>
        <w:t xml:space="preserve"> № 199-ФЗ «О внесении изменений в Кодекс Российской Фед</w:t>
      </w:r>
      <w:r w:rsidRPr="003D1EEE">
        <w:rPr>
          <w:color w:val="000000" w:themeColor="text1"/>
          <w:kern w:val="24"/>
          <w:sz w:val="28"/>
          <w:szCs w:val="28"/>
        </w:rPr>
        <w:t>е</w:t>
      </w:r>
      <w:r w:rsidRPr="003D1EEE">
        <w:rPr>
          <w:color w:val="000000" w:themeColor="text1"/>
          <w:kern w:val="24"/>
          <w:sz w:val="28"/>
          <w:szCs w:val="28"/>
        </w:rPr>
        <w:t>рации «Об административных правонарушениях» внесены изменения в статьи 10.7, 10.8 и 19.5</w:t>
      </w:r>
      <w:r w:rsidR="00457BF7">
        <w:rPr>
          <w:color w:val="000000" w:themeColor="text1"/>
          <w:kern w:val="24"/>
          <w:sz w:val="28"/>
          <w:szCs w:val="28"/>
        </w:rPr>
        <w:t xml:space="preserve"> </w:t>
      </w:r>
      <w:r w:rsidRPr="003D1EEE">
        <w:rPr>
          <w:color w:val="000000" w:themeColor="text1"/>
          <w:kern w:val="24"/>
          <w:sz w:val="28"/>
          <w:szCs w:val="28"/>
        </w:rPr>
        <w:t>в части увеличения размеров штрафов.</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В целях осуществления комплексных мер по обеспечению благополучия эпизоотической обстановки на территории Российской Федерации, предупр</w:t>
      </w:r>
      <w:r w:rsidRPr="003D1EEE">
        <w:rPr>
          <w:color w:val="000000" w:themeColor="text1"/>
          <w:kern w:val="24"/>
          <w:sz w:val="28"/>
          <w:szCs w:val="28"/>
        </w:rPr>
        <w:t>е</w:t>
      </w:r>
      <w:r w:rsidRPr="003D1EEE">
        <w:rPr>
          <w:color w:val="000000" w:themeColor="text1"/>
          <w:kern w:val="24"/>
          <w:sz w:val="28"/>
          <w:szCs w:val="28"/>
        </w:rPr>
        <w:t>ждению особо опасных болезней животных Минсельхозом России</w:t>
      </w:r>
      <w:r w:rsidR="008D1C09">
        <w:rPr>
          <w:color w:val="000000" w:themeColor="text1"/>
          <w:kern w:val="24"/>
          <w:sz w:val="28"/>
          <w:szCs w:val="28"/>
        </w:rPr>
        <w:t xml:space="preserve"> </w:t>
      </w:r>
      <w:r w:rsidR="008D1C09">
        <w:rPr>
          <w:color w:val="000000" w:themeColor="text1"/>
          <w:kern w:val="24"/>
          <w:sz w:val="28"/>
          <w:szCs w:val="28"/>
        </w:rPr>
        <w:br/>
      </w:r>
      <w:r w:rsidRPr="003D1EEE">
        <w:rPr>
          <w:color w:val="000000" w:themeColor="text1"/>
          <w:kern w:val="24"/>
          <w:sz w:val="28"/>
          <w:szCs w:val="28"/>
        </w:rPr>
        <w:t>12 марта 2014 г. издан приказ № 72 «Об утверждении Правил</w:t>
      </w:r>
      <w:r w:rsidR="00457BF7">
        <w:rPr>
          <w:color w:val="000000" w:themeColor="text1"/>
          <w:kern w:val="24"/>
          <w:sz w:val="28"/>
          <w:szCs w:val="28"/>
        </w:rPr>
        <w:t xml:space="preserve"> </w:t>
      </w:r>
      <w:r w:rsidRPr="003D1EEE">
        <w:rPr>
          <w:color w:val="000000" w:themeColor="text1"/>
          <w:kern w:val="24"/>
          <w:sz w:val="28"/>
          <w:szCs w:val="28"/>
        </w:rPr>
        <w:t>в области ветер</w:t>
      </w:r>
      <w:r w:rsidRPr="003D1EEE">
        <w:rPr>
          <w:color w:val="000000" w:themeColor="text1"/>
          <w:kern w:val="24"/>
          <w:sz w:val="28"/>
          <w:szCs w:val="28"/>
        </w:rPr>
        <w:t>и</w:t>
      </w:r>
      <w:r w:rsidRPr="003D1EEE">
        <w:rPr>
          <w:color w:val="000000" w:themeColor="text1"/>
          <w:kern w:val="24"/>
          <w:sz w:val="28"/>
          <w:szCs w:val="28"/>
        </w:rPr>
        <w:t>нарии при убое животных и первичной переработке мяса и иных продуктов убоя</w:t>
      </w:r>
      <w:r w:rsidR="00457BF7">
        <w:rPr>
          <w:color w:val="000000" w:themeColor="text1"/>
          <w:kern w:val="24"/>
          <w:sz w:val="28"/>
          <w:szCs w:val="28"/>
        </w:rPr>
        <w:t xml:space="preserve"> </w:t>
      </w:r>
      <w:r w:rsidRPr="003D1EEE">
        <w:rPr>
          <w:color w:val="000000" w:themeColor="text1"/>
          <w:kern w:val="24"/>
          <w:sz w:val="28"/>
          <w:szCs w:val="28"/>
        </w:rPr>
        <w:t>непромышленного изготовления на убойных пунктах средней и малой мощн</w:t>
      </w:r>
      <w:r w:rsidRPr="003D1EEE">
        <w:rPr>
          <w:color w:val="000000" w:themeColor="text1"/>
          <w:kern w:val="24"/>
          <w:sz w:val="28"/>
          <w:szCs w:val="28"/>
        </w:rPr>
        <w:t>о</w:t>
      </w:r>
      <w:r w:rsidRPr="003D1EEE">
        <w:rPr>
          <w:color w:val="000000" w:themeColor="text1"/>
          <w:kern w:val="24"/>
          <w:sz w:val="28"/>
          <w:szCs w:val="28"/>
        </w:rPr>
        <w:t>сти» (зарегистрирован Минюстом России от 11</w:t>
      </w:r>
      <w:r w:rsidR="00F8731A" w:rsidRPr="003D1EEE">
        <w:rPr>
          <w:color w:val="000000" w:themeColor="text1"/>
          <w:kern w:val="24"/>
          <w:sz w:val="28"/>
          <w:szCs w:val="28"/>
        </w:rPr>
        <w:t xml:space="preserve"> ноября </w:t>
      </w:r>
      <w:r w:rsidRPr="003D1EEE">
        <w:rPr>
          <w:color w:val="000000" w:themeColor="text1"/>
          <w:kern w:val="24"/>
          <w:sz w:val="28"/>
          <w:szCs w:val="28"/>
        </w:rPr>
        <w:t>2014</w:t>
      </w:r>
      <w:r w:rsidR="00F8731A" w:rsidRPr="003D1EEE">
        <w:rPr>
          <w:color w:val="000000" w:themeColor="text1"/>
          <w:kern w:val="24"/>
          <w:sz w:val="28"/>
          <w:szCs w:val="28"/>
        </w:rPr>
        <w:t xml:space="preserve"> г.</w:t>
      </w:r>
      <w:r w:rsidRPr="003D1EEE">
        <w:rPr>
          <w:color w:val="000000" w:themeColor="text1"/>
          <w:kern w:val="24"/>
          <w:sz w:val="28"/>
          <w:szCs w:val="28"/>
        </w:rPr>
        <w:t>, рег.</w:t>
      </w:r>
      <w:r w:rsidR="00457BF7">
        <w:rPr>
          <w:color w:val="000000" w:themeColor="text1"/>
          <w:kern w:val="24"/>
          <w:sz w:val="28"/>
          <w:szCs w:val="28"/>
        </w:rPr>
        <w:t xml:space="preserve"> </w:t>
      </w:r>
      <w:r w:rsidRPr="003D1EEE">
        <w:rPr>
          <w:color w:val="000000" w:themeColor="text1"/>
          <w:kern w:val="24"/>
          <w:sz w:val="28"/>
          <w:szCs w:val="28"/>
        </w:rPr>
        <w:t xml:space="preserve">№ 34634). </w:t>
      </w:r>
    </w:p>
    <w:p w:rsidR="00D01F2C" w:rsidRPr="003D1EEE" w:rsidRDefault="00D01F2C" w:rsidP="00D01F2C">
      <w:pPr>
        <w:spacing w:line="240" w:lineRule="auto"/>
        <w:ind w:firstLine="709"/>
        <w:jc w:val="both"/>
        <w:rPr>
          <w:rFonts w:eastAsia="Times New Roman"/>
          <w:color w:val="000000" w:themeColor="text1"/>
          <w:kern w:val="24"/>
          <w:sz w:val="28"/>
          <w:szCs w:val="28"/>
          <w:lang w:eastAsia="ru-RU"/>
        </w:rPr>
      </w:pPr>
      <w:r w:rsidRPr="003D1EEE">
        <w:rPr>
          <w:color w:val="000000" w:themeColor="text1"/>
          <w:kern w:val="24"/>
          <w:sz w:val="28"/>
          <w:szCs w:val="28"/>
        </w:rPr>
        <w:t xml:space="preserve">Внесено изменение в Правила оказания платных ветеринарных услуг, утвержденных </w:t>
      </w:r>
      <w:r w:rsidR="006423AD" w:rsidRPr="003D1EEE">
        <w:rPr>
          <w:color w:val="000000" w:themeColor="text1"/>
          <w:kern w:val="24"/>
          <w:sz w:val="28"/>
          <w:szCs w:val="28"/>
        </w:rPr>
        <w:t>постановлен</w:t>
      </w:r>
      <w:r w:rsidRPr="003D1EEE">
        <w:rPr>
          <w:color w:val="000000" w:themeColor="text1"/>
          <w:kern w:val="24"/>
          <w:sz w:val="28"/>
          <w:szCs w:val="28"/>
        </w:rPr>
        <w:t>ием Пра</w:t>
      </w:r>
      <w:r w:rsidR="00457BF7">
        <w:rPr>
          <w:color w:val="000000" w:themeColor="text1"/>
          <w:kern w:val="24"/>
          <w:sz w:val="28"/>
          <w:szCs w:val="28"/>
        </w:rPr>
        <w:t>вительства Российской Федерации</w:t>
      </w:r>
      <w:r w:rsidR="00457BF7">
        <w:rPr>
          <w:color w:val="000000" w:themeColor="text1"/>
          <w:kern w:val="24"/>
          <w:sz w:val="28"/>
          <w:szCs w:val="28"/>
        </w:rPr>
        <w:br/>
      </w:r>
      <w:r w:rsidRPr="003D1EEE">
        <w:rPr>
          <w:color w:val="000000" w:themeColor="text1"/>
          <w:kern w:val="24"/>
          <w:sz w:val="28"/>
          <w:szCs w:val="28"/>
        </w:rPr>
        <w:t>от 6</w:t>
      </w:r>
      <w:r w:rsidR="00457BF7">
        <w:rPr>
          <w:color w:val="000000" w:themeColor="text1"/>
          <w:kern w:val="24"/>
          <w:sz w:val="28"/>
          <w:szCs w:val="28"/>
        </w:rPr>
        <w:t xml:space="preserve"> августа 1998 г. </w:t>
      </w:r>
      <w:r w:rsidRPr="003D1EEE">
        <w:rPr>
          <w:color w:val="000000" w:themeColor="text1"/>
          <w:kern w:val="24"/>
          <w:sz w:val="28"/>
          <w:szCs w:val="28"/>
        </w:rPr>
        <w:t>№ 898 «Об утверждении Правил оказания платных ветер</w:t>
      </w:r>
      <w:r w:rsidRPr="003D1EEE">
        <w:rPr>
          <w:color w:val="000000" w:themeColor="text1"/>
          <w:kern w:val="24"/>
          <w:sz w:val="28"/>
          <w:szCs w:val="28"/>
        </w:rPr>
        <w:t>и</w:t>
      </w:r>
      <w:r w:rsidRPr="003D1EEE">
        <w:rPr>
          <w:color w:val="000000" w:themeColor="text1"/>
          <w:kern w:val="24"/>
          <w:sz w:val="28"/>
          <w:szCs w:val="28"/>
        </w:rPr>
        <w:t>нарных услуг» в части</w:t>
      </w:r>
      <w:r w:rsidR="00457BF7">
        <w:rPr>
          <w:color w:val="000000" w:themeColor="text1"/>
          <w:kern w:val="24"/>
          <w:sz w:val="28"/>
          <w:szCs w:val="28"/>
        </w:rPr>
        <w:t xml:space="preserve"> </w:t>
      </w:r>
      <w:r w:rsidRPr="003D1EEE">
        <w:rPr>
          <w:color w:val="000000" w:themeColor="text1"/>
          <w:kern w:val="24"/>
          <w:sz w:val="28"/>
          <w:szCs w:val="28"/>
        </w:rPr>
        <w:t>утратившей силу платности услуги</w:t>
      </w:r>
      <w:r w:rsidR="00457BF7">
        <w:rPr>
          <w:color w:val="000000" w:themeColor="text1"/>
          <w:kern w:val="24"/>
          <w:sz w:val="28"/>
          <w:szCs w:val="28"/>
        </w:rPr>
        <w:t xml:space="preserve"> </w:t>
      </w:r>
      <w:r w:rsidRPr="003D1EEE">
        <w:rPr>
          <w:color w:val="000000" w:themeColor="text1"/>
          <w:kern w:val="24"/>
          <w:sz w:val="28"/>
          <w:szCs w:val="28"/>
        </w:rPr>
        <w:t>по выдаче ветерина</w:t>
      </w:r>
      <w:r w:rsidRPr="003D1EEE">
        <w:rPr>
          <w:color w:val="000000" w:themeColor="text1"/>
          <w:kern w:val="24"/>
          <w:sz w:val="28"/>
          <w:szCs w:val="28"/>
        </w:rPr>
        <w:t>р</w:t>
      </w:r>
      <w:r w:rsidRPr="003D1EEE">
        <w:rPr>
          <w:color w:val="000000" w:themeColor="text1"/>
          <w:kern w:val="24"/>
          <w:sz w:val="28"/>
          <w:szCs w:val="28"/>
        </w:rPr>
        <w:t xml:space="preserve">ных сопроводительных документов. </w:t>
      </w:r>
      <w:r w:rsidRPr="003D1EEE">
        <w:rPr>
          <w:rFonts w:eastAsia="Times New Roman"/>
          <w:color w:val="000000" w:themeColor="text1"/>
          <w:kern w:val="24"/>
          <w:sz w:val="28"/>
          <w:szCs w:val="28"/>
          <w:lang w:eastAsia="ru-RU"/>
        </w:rPr>
        <w:t>Пр</w:t>
      </w:r>
      <w:r w:rsidR="00457BF7">
        <w:rPr>
          <w:rFonts w:eastAsia="Times New Roman"/>
          <w:color w:val="000000" w:themeColor="text1"/>
          <w:kern w:val="24"/>
          <w:sz w:val="28"/>
          <w:szCs w:val="28"/>
          <w:lang w:eastAsia="ru-RU"/>
        </w:rPr>
        <w:t>иказом Минсельхоза России</w:t>
      </w:r>
      <w:r w:rsidR="00457BF7">
        <w:rPr>
          <w:rFonts w:eastAsia="Times New Roman"/>
          <w:color w:val="000000" w:themeColor="text1"/>
          <w:kern w:val="24"/>
          <w:sz w:val="28"/>
          <w:szCs w:val="28"/>
          <w:lang w:eastAsia="ru-RU"/>
        </w:rPr>
        <w:br/>
      </w:r>
      <w:r w:rsidR="00F8731A" w:rsidRPr="003D1EEE">
        <w:rPr>
          <w:rFonts w:eastAsia="Times New Roman"/>
          <w:color w:val="000000" w:themeColor="text1"/>
          <w:kern w:val="24"/>
          <w:sz w:val="28"/>
          <w:szCs w:val="28"/>
          <w:lang w:eastAsia="ru-RU"/>
        </w:rPr>
        <w:t xml:space="preserve">от 17 июля </w:t>
      </w:r>
      <w:r w:rsidRPr="003D1EEE">
        <w:rPr>
          <w:rFonts w:eastAsia="Times New Roman"/>
          <w:color w:val="000000" w:themeColor="text1"/>
          <w:kern w:val="24"/>
          <w:sz w:val="28"/>
          <w:szCs w:val="28"/>
          <w:lang w:eastAsia="ru-RU"/>
        </w:rPr>
        <w:t>2014</w:t>
      </w:r>
      <w:r w:rsidR="00F8731A" w:rsidRPr="003D1EEE">
        <w:rPr>
          <w:rFonts w:eastAsia="Times New Roman"/>
          <w:color w:val="000000" w:themeColor="text1"/>
          <w:kern w:val="24"/>
          <w:sz w:val="28"/>
          <w:szCs w:val="28"/>
          <w:lang w:eastAsia="ru-RU"/>
        </w:rPr>
        <w:t xml:space="preserve"> г.</w:t>
      </w:r>
      <w:r w:rsidRPr="003D1EEE">
        <w:rPr>
          <w:rFonts w:eastAsia="Times New Roman"/>
          <w:color w:val="000000" w:themeColor="text1"/>
          <w:kern w:val="24"/>
          <w:sz w:val="28"/>
          <w:szCs w:val="28"/>
          <w:lang w:eastAsia="ru-RU"/>
        </w:rPr>
        <w:t xml:space="preserve"> № 281 утверждены Правила организации работы по оформл</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нию ветеринарных сопроводительных документов и Порядок оформления вет</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ринарных сопроводительных документов в электронном виде устранены адм</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нистративные барьеры по платности ветеринарной сертификации.</w:t>
      </w:r>
    </w:p>
    <w:p w:rsidR="00D01F2C" w:rsidRPr="003D1EEE" w:rsidRDefault="00D01F2C" w:rsidP="00D01F2C">
      <w:pPr>
        <w:spacing w:line="240" w:lineRule="auto"/>
        <w:ind w:firstLine="709"/>
        <w:jc w:val="both"/>
        <w:rPr>
          <w:rFonts w:eastAsia="Times New Roman"/>
          <w:bCs/>
          <w:color w:val="000000" w:themeColor="text1"/>
          <w:kern w:val="24"/>
          <w:sz w:val="28"/>
          <w:szCs w:val="28"/>
          <w:lang w:eastAsia="ru-RU"/>
        </w:rPr>
      </w:pPr>
      <w:r w:rsidRPr="003D1EEE">
        <w:rPr>
          <w:rFonts w:eastAsia="Times New Roman"/>
          <w:color w:val="000000" w:themeColor="text1"/>
          <w:kern w:val="24"/>
          <w:sz w:val="28"/>
          <w:szCs w:val="28"/>
          <w:lang w:eastAsia="ru-RU"/>
        </w:rPr>
        <w:t xml:space="preserve">Минсельхозом России разработан проект приказа «О внесении изменений в приказ Минсельхоза России от </w:t>
      </w:r>
      <w:r w:rsidRPr="003D1EEE">
        <w:rPr>
          <w:rFonts w:eastAsia="Times New Roman"/>
          <w:bCs/>
          <w:color w:val="000000" w:themeColor="text1"/>
          <w:kern w:val="24"/>
          <w:sz w:val="28"/>
          <w:szCs w:val="28"/>
          <w:lang w:eastAsia="ru-RU"/>
        </w:rPr>
        <w:t>13.10.2008</w:t>
      </w:r>
      <w:r w:rsidR="00457BF7">
        <w:rPr>
          <w:rFonts w:eastAsia="Times New Roman"/>
          <w:bCs/>
          <w:color w:val="000000" w:themeColor="text1"/>
          <w:kern w:val="24"/>
          <w:sz w:val="28"/>
          <w:szCs w:val="28"/>
          <w:lang w:eastAsia="ru-RU"/>
        </w:rPr>
        <w:t xml:space="preserve"> </w:t>
      </w:r>
      <w:r w:rsidRPr="003D1EEE">
        <w:rPr>
          <w:rFonts w:eastAsia="Times New Roman"/>
          <w:bCs/>
          <w:color w:val="000000" w:themeColor="text1"/>
          <w:kern w:val="24"/>
          <w:sz w:val="28"/>
          <w:szCs w:val="28"/>
          <w:lang w:eastAsia="ru-RU"/>
        </w:rPr>
        <w:t>№ 462</w:t>
      </w:r>
      <w:r w:rsidR="00457BF7">
        <w:rPr>
          <w:rFonts w:eastAsia="Times New Roman"/>
          <w:bCs/>
          <w:color w:val="000000" w:themeColor="text1"/>
          <w:kern w:val="24"/>
          <w:sz w:val="28"/>
          <w:szCs w:val="28"/>
          <w:lang w:eastAsia="ru-RU"/>
        </w:rPr>
        <w:t xml:space="preserve"> </w:t>
      </w:r>
      <w:r w:rsidRPr="003D1EEE">
        <w:rPr>
          <w:rFonts w:eastAsia="Times New Roman"/>
          <w:bCs/>
          <w:color w:val="000000" w:themeColor="text1"/>
          <w:kern w:val="24"/>
          <w:sz w:val="28"/>
          <w:szCs w:val="28"/>
          <w:lang w:eastAsia="ru-RU"/>
        </w:rPr>
        <w:t>«Об утверждении правил в</w:t>
      </w:r>
      <w:r w:rsidRPr="003D1EEE">
        <w:rPr>
          <w:rFonts w:eastAsia="Times New Roman"/>
          <w:bCs/>
          <w:color w:val="000000" w:themeColor="text1"/>
          <w:kern w:val="24"/>
          <w:sz w:val="28"/>
          <w:szCs w:val="28"/>
          <w:lang w:eastAsia="ru-RU"/>
        </w:rPr>
        <w:t>е</w:t>
      </w:r>
      <w:r w:rsidRPr="003D1EEE">
        <w:rPr>
          <w:rFonts w:eastAsia="Times New Roman"/>
          <w:bCs/>
          <w:color w:val="000000" w:themeColor="text1"/>
          <w:kern w:val="24"/>
          <w:sz w:val="28"/>
          <w:szCs w:val="28"/>
          <w:lang w:eastAsia="ru-RU"/>
        </w:rPr>
        <w:t>теринарно-санитарной экспертизы морских рыб и икры», которым устраняется проведение тотальных лабораторных исследований каждой партии получаемой продукции.</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lastRenderedPageBreak/>
        <w:t>В рамках проводимой административной реформы по совершенствованию контрольно-надзорных и разрешительных функций и оптимизации предоставл</w:t>
      </w:r>
      <w:r w:rsidRPr="003D1EEE">
        <w:rPr>
          <w:color w:val="000000" w:themeColor="text1"/>
          <w:kern w:val="24"/>
          <w:sz w:val="28"/>
          <w:szCs w:val="28"/>
        </w:rPr>
        <w:t>е</w:t>
      </w:r>
      <w:r w:rsidRPr="003D1EEE">
        <w:rPr>
          <w:color w:val="000000" w:themeColor="text1"/>
          <w:kern w:val="24"/>
          <w:sz w:val="28"/>
          <w:szCs w:val="28"/>
        </w:rPr>
        <w:t>ния государственных услуг, оказываемых федеральными органами исполнител</w:t>
      </w:r>
      <w:r w:rsidRPr="003D1EEE">
        <w:rPr>
          <w:color w:val="000000" w:themeColor="text1"/>
          <w:kern w:val="24"/>
          <w:sz w:val="28"/>
          <w:szCs w:val="28"/>
        </w:rPr>
        <w:t>ь</w:t>
      </w:r>
      <w:r w:rsidRPr="003D1EEE">
        <w:rPr>
          <w:color w:val="000000" w:themeColor="text1"/>
          <w:kern w:val="24"/>
          <w:sz w:val="28"/>
          <w:szCs w:val="28"/>
        </w:rPr>
        <w:t>ной власти, запланировано создание новых инструментов надзора и информац</w:t>
      </w:r>
      <w:r w:rsidRPr="003D1EEE">
        <w:rPr>
          <w:color w:val="000000" w:themeColor="text1"/>
          <w:kern w:val="24"/>
          <w:sz w:val="28"/>
          <w:szCs w:val="28"/>
        </w:rPr>
        <w:t>и</w:t>
      </w:r>
      <w:r w:rsidRPr="003D1EEE">
        <w:rPr>
          <w:color w:val="000000" w:themeColor="text1"/>
          <w:kern w:val="24"/>
          <w:sz w:val="28"/>
          <w:szCs w:val="28"/>
        </w:rPr>
        <w:t>онного обеспечения ветеринарной деятельности (включая ветеринарный ко</w:t>
      </w:r>
      <w:r w:rsidRPr="003D1EEE">
        <w:rPr>
          <w:color w:val="000000" w:themeColor="text1"/>
          <w:kern w:val="24"/>
          <w:sz w:val="28"/>
          <w:szCs w:val="28"/>
        </w:rPr>
        <w:t>н</w:t>
      </w:r>
      <w:r w:rsidRPr="003D1EEE">
        <w:rPr>
          <w:color w:val="000000" w:themeColor="text1"/>
          <w:kern w:val="24"/>
          <w:sz w:val="28"/>
          <w:szCs w:val="28"/>
        </w:rPr>
        <w:t xml:space="preserve">троль и надзор), обеспечения биологической и пищевой безопасности. </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Создание новой информационной среды для работы ветеринарной службы вообще и ветеринарного надзора в частности, позволит значительно повысить эффективность работ и снять целый ряд излишних административных барьеров, прежде всего за счет введения электронного документооборота и бесконтактного общения между чиновниками и хозяйствующими субъектами. Для этой цели з</w:t>
      </w:r>
      <w:r w:rsidRPr="003D1EEE">
        <w:rPr>
          <w:color w:val="000000" w:themeColor="text1"/>
          <w:kern w:val="24"/>
          <w:sz w:val="28"/>
          <w:szCs w:val="28"/>
        </w:rPr>
        <w:t>а</w:t>
      </w:r>
      <w:r w:rsidRPr="003D1EEE">
        <w:rPr>
          <w:color w:val="000000" w:themeColor="text1"/>
          <w:kern w:val="24"/>
          <w:sz w:val="28"/>
          <w:szCs w:val="28"/>
        </w:rPr>
        <w:t>планировано создать ГИС, состоящую из нескольких информационных систем федерального уровня.</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Административные регламенты служат основой для оптимизации госуда</w:t>
      </w:r>
      <w:r w:rsidRPr="003D1EEE">
        <w:rPr>
          <w:color w:val="000000" w:themeColor="text1"/>
          <w:kern w:val="24"/>
          <w:sz w:val="28"/>
          <w:szCs w:val="28"/>
        </w:rPr>
        <w:t>р</w:t>
      </w:r>
      <w:r w:rsidRPr="003D1EEE">
        <w:rPr>
          <w:color w:val="000000" w:themeColor="text1"/>
          <w:kern w:val="24"/>
          <w:sz w:val="28"/>
          <w:szCs w:val="28"/>
        </w:rPr>
        <w:t>ственных услуг (функций)</w:t>
      </w:r>
      <w:r w:rsidR="00457BF7">
        <w:rPr>
          <w:color w:val="000000" w:themeColor="text1"/>
          <w:kern w:val="24"/>
          <w:sz w:val="28"/>
          <w:szCs w:val="28"/>
        </w:rPr>
        <w:t xml:space="preserve"> </w:t>
      </w:r>
      <w:r w:rsidRPr="003D1EEE">
        <w:rPr>
          <w:color w:val="000000" w:themeColor="text1"/>
          <w:kern w:val="24"/>
          <w:sz w:val="28"/>
          <w:szCs w:val="28"/>
        </w:rPr>
        <w:t>и перевода их в электронный вид, что будет спосо</w:t>
      </w:r>
      <w:r w:rsidRPr="003D1EEE">
        <w:rPr>
          <w:color w:val="000000" w:themeColor="text1"/>
          <w:kern w:val="24"/>
          <w:sz w:val="28"/>
          <w:szCs w:val="28"/>
        </w:rPr>
        <w:t>б</w:t>
      </w:r>
      <w:r w:rsidRPr="003D1EEE">
        <w:rPr>
          <w:color w:val="000000" w:themeColor="text1"/>
          <w:kern w:val="24"/>
          <w:sz w:val="28"/>
          <w:szCs w:val="28"/>
        </w:rPr>
        <w:t>ствовать облегчению деятельности субъектов малого предпринимательства в сельском хозяйстве.</w:t>
      </w:r>
      <w:r w:rsidR="00457BF7">
        <w:rPr>
          <w:color w:val="000000" w:themeColor="text1"/>
          <w:kern w:val="24"/>
          <w:sz w:val="28"/>
          <w:szCs w:val="28"/>
        </w:rPr>
        <w:t xml:space="preserve"> </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Утверждение Минсельхозом России подготовленного Россельхознадзором</w:t>
      </w:r>
      <w:r w:rsidR="00457BF7">
        <w:rPr>
          <w:color w:val="000000" w:themeColor="text1"/>
          <w:kern w:val="24"/>
          <w:sz w:val="28"/>
          <w:szCs w:val="28"/>
        </w:rPr>
        <w:t xml:space="preserve"> </w:t>
      </w:r>
      <w:r w:rsidRPr="003D1EEE">
        <w:rPr>
          <w:color w:val="000000" w:themeColor="text1"/>
          <w:kern w:val="24"/>
          <w:sz w:val="28"/>
          <w:szCs w:val="28"/>
        </w:rPr>
        <w:t>проекта Административного регламента Федеральной службы по ветеринарному и фитосанитарному надзору по исполнению государственной функции по ос</w:t>
      </w:r>
      <w:r w:rsidRPr="003D1EEE">
        <w:rPr>
          <w:color w:val="000000" w:themeColor="text1"/>
          <w:kern w:val="24"/>
          <w:sz w:val="28"/>
          <w:szCs w:val="28"/>
        </w:rPr>
        <w:t>у</w:t>
      </w:r>
      <w:r w:rsidRPr="003D1EEE">
        <w:rPr>
          <w:color w:val="000000" w:themeColor="text1"/>
          <w:kern w:val="24"/>
          <w:sz w:val="28"/>
          <w:szCs w:val="28"/>
        </w:rPr>
        <w:t>ществлению государственного надзора в области семеноводства в отношении семян сельскохозяйственных растений и</w:t>
      </w:r>
      <w:r w:rsidR="00457BF7">
        <w:rPr>
          <w:color w:val="000000" w:themeColor="text1"/>
          <w:kern w:val="24"/>
          <w:sz w:val="28"/>
          <w:szCs w:val="28"/>
        </w:rPr>
        <w:t xml:space="preserve"> </w:t>
      </w:r>
      <w:r w:rsidRPr="003D1EEE">
        <w:rPr>
          <w:color w:val="000000" w:themeColor="text1"/>
          <w:kern w:val="24"/>
          <w:sz w:val="28"/>
          <w:szCs w:val="28"/>
        </w:rPr>
        <w:t>внесение изменений в Администрати</w:t>
      </w:r>
      <w:r w:rsidRPr="003D1EEE">
        <w:rPr>
          <w:color w:val="000000" w:themeColor="text1"/>
          <w:kern w:val="24"/>
          <w:sz w:val="28"/>
          <w:szCs w:val="28"/>
        </w:rPr>
        <w:t>в</w:t>
      </w:r>
      <w:r w:rsidRPr="003D1EEE">
        <w:rPr>
          <w:color w:val="000000" w:themeColor="text1"/>
          <w:kern w:val="24"/>
          <w:sz w:val="28"/>
          <w:szCs w:val="28"/>
        </w:rPr>
        <w:t>ный регламент исполнения Федеральной службой по ветеринарному и фитосан</w:t>
      </w:r>
      <w:r w:rsidRPr="003D1EEE">
        <w:rPr>
          <w:color w:val="000000" w:themeColor="text1"/>
          <w:kern w:val="24"/>
          <w:sz w:val="28"/>
          <w:szCs w:val="28"/>
        </w:rPr>
        <w:t>и</w:t>
      </w:r>
      <w:r w:rsidRPr="003D1EEE">
        <w:rPr>
          <w:color w:val="000000" w:themeColor="text1"/>
          <w:kern w:val="24"/>
          <w:sz w:val="28"/>
          <w:szCs w:val="28"/>
        </w:rPr>
        <w:t>тарному надзору государственной функции по осуществлению государственного надзора и контроля за качеством и безопасностью зерна, крупы, комбикормов и компонентов для их производства, а также побочных продуктов переработки зерна при осуществлении их закупок для государственных нужд, при поставке (закладке) зерна, крупы в государственный резерв, при их хранении в составе государственного резерва и транспортировке, при их ввозе (вывозе) на террит</w:t>
      </w:r>
      <w:r w:rsidRPr="003D1EEE">
        <w:rPr>
          <w:color w:val="000000" w:themeColor="text1"/>
          <w:kern w:val="24"/>
          <w:sz w:val="28"/>
          <w:szCs w:val="28"/>
        </w:rPr>
        <w:t>о</w:t>
      </w:r>
      <w:r w:rsidRPr="003D1EEE">
        <w:rPr>
          <w:color w:val="000000" w:themeColor="text1"/>
          <w:kern w:val="24"/>
          <w:sz w:val="28"/>
          <w:szCs w:val="28"/>
        </w:rPr>
        <w:t>рию Российской Федерации будут способствовать снижению административных барьеров в отношении субъектов малого бизнеса в сельском хозяйстве, повыш</w:t>
      </w:r>
      <w:r w:rsidRPr="003D1EEE">
        <w:rPr>
          <w:color w:val="000000" w:themeColor="text1"/>
          <w:kern w:val="24"/>
          <w:sz w:val="28"/>
          <w:szCs w:val="28"/>
        </w:rPr>
        <w:t>е</w:t>
      </w:r>
      <w:r w:rsidRPr="003D1EEE">
        <w:rPr>
          <w:color w:val="000000" w:themeColor="text1"/>
          <w:kern w:val="24"/>
          <w:sz w:val="28"/>
          <w:szCs w:val="28"/>
        </w:rPr>
        <w:t>нию качества исполнения</w:t>
      </w:r>
      <w:r w:rsidR="00457BF7">
        <w:rPr>
          <w:color w:val="000000" w:themeColor="text1"/>
          <w:kern w:val="24"/>
          <w:sz w:val="28"/>
          <w:szCs w:val="28"/>
        </w:rPr>
        <w:t xml:space="preserve"> </w:t>
      </w:r>
      <w:r w:rsidRPr="003D1EEE">
        <w:rPr>
          <w:color w:val="000000" w:themeColor="text1"/>
          <w:kern w:val="24"/>
          <w:sz w:val="28"/>
          <w:szCs w:val="28"/>
        </w:rPr>
        <w:t>государственных функций, а также сокращению сроков исполнения отдельных административных процедур (действий) в рамках испо</w:t>
      </w:r>
      <w:r w:rsidRPr="003D1EEE">
        <w:rPr>
          <w:color w:val="000000" w:themeColor="text1"/>
          <w:kern w:val="24"/>
          <w:sz w:val="28"/>
          <w:szCs w:val="28"/>
        </w:rPr>
        <w:t>л</w:t>
      </w:r>
      <w:r w:rsidRPr="003D1EEE">
        <w:rPr>
          <w:color w:val="000000" w:themeColor="text1"/>
          <w:kern w:val="24"/>
          <w:sz w:val="28"/>
          <w:szCs w:val="28"/>
        </w:rPr>
        <w:t xml:space="preserve">нения государственных функций. </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Уменьшение количества проверок, проводимых Россельхознадзором в п</w:t>
      </w:r>
      <w:r w:rsidRPr="003D1EEE">
        <w:rPr>
          <w:color w:val="000000" w:themeColor="text1"/>
          <w:kern w:val="24"/>
          <w:sz w:val="28"/>
          <w:szCs w:val="28"/>
        </w:rPr>
        <w:t>е</w:t>
      </w:r>
      <w:r w:rsidRPr="003D1EEE">
        <w:rPr>
          <w:color w:val="000000" w:themeColor="text1"/>
          <w:kern w:val="24"/>
          <w:sz w:val="28"/>
          <w:szCs w:val="28"/>
        </w:rPr>
        <w:t>риод проведения посевных и уборочных работ, будет способствовать снижению административных барьеров при проведении контрольно-надзорных меропри</w:t>
      </w:r>
      <w:r w:rsidRPr="003D1EEE">
        <w:rPr>
          <w:color w:val="000000" w:themeColor="text1"/>
          <w:kern w:val="24"/>
          <w:sz w:val="28"/>
          <w:szCs w:val="28"/>
        </w:rPr>
        <w:t>я</w:t>
      </w:r>
      <w:r w:rsidRPr="003D1EEE">
        <w:rPr>
          <w:color w:val="000000" w:themeColor="text1"/>
          <w:kern w:val="24"/>
          <w:sz w:val="28"/>
          <w:szCs w:val="28"/>
        </w:rPr>
        <w:t>тий в отношении субъектов малого бизнеса в сельском хозяйстве.</w:t>
      </w:r>
      <w:r w:rsidR="00457BF7">
        <w:rPr>
          <w:color w:val="000000" w:themeColor="text1"/>
          <w:kern w:val="24"/>
          <w:sz w:val="28"/>
          <w:szCs w:val="28"/>
        </w:rPr>
        <w:t xml:space="preserve"> </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Россельхознадзор</w:t>
      </w:r>
      <w:r w:rsidR="008D1C09">
        <w:rPr>
          <w:color w:val="000000" w:themeColor="text1"/>
          <w:kern w:val="24"/>
          <w:sz w:val="28"/>
          <w:szCs w:val="28"/>
        </w:rPr>
        <w:t xml:space="preserve"> </w:t>
      </w:r>
      <w:r w:rsidRPr="003D1EEE">
        <w:rPr>
          <w:color w:val="000000" w:themeColor="text1"/>
          <w:kern w:val="24"/>
          <w:sz w:val="28"/>
          <w:szCs w:val="28"/>
        </w:rPr>
        <w:t>письмом от 17</w:t>
      </w:r>
      <w:r w:rsidR="00F8731A" w:rsidRPr="003D1EEE">
        <w:rPr>
          <w:color w:val="000000" w:themeColor="text1"/>
          <w:kern w:val="24"/>
          <w:sz w:val="28"/>
          <w:szCs w:val="28"/>
        </w:rPr>
        <w:t xml:space="preserve"> декабря </w:t>
      </w:r>
      <w:r w:rsidRPr="003D1EEE">
        <w:rPr>
          <w:color w:val="000000" w:themeColor="text1"/>
          <w:kern w:val="24"/>
          <w:sz w:val="28"/>
          <w:szCs w:val="28"/>
        </w:rPr>
        <w:t>2014</w:t>
      </w:r>
      <w:r w:rsidR="00F8731A" w:rsidRPr="003D1EEE">
        <w:rPr>
          <w:color w:val="000000" w:themeColor="text1"/>
          <w:kern w:val="24"/>
          <w:sz w:val="28"/>
          <w:szCs w:val="28"/>
        </w:rPr>
        <w:t xml:space="preserve"> г.</w:t>
      </w:r>
      <w:r w:rsidR="00457BF7">
        <w:rPr>
          <w:color w:val="000000" w:themeColor="text1"/>
          <w:kern w:val="24"/>
          <w:sz w:val="28"/>
          <w:szCs w:val="28"/>
        </w:rPr>
        <w:t xml:space="preserve"> </w:t>
      </w:r>
      <w:r w:rsidRPr="003D1EEE">
        <w:rPr>
          <w:color w:val="000000" w:themeColor="text1"/>
          <w:kern w:val="24"/>
          <w:sz w:val="28"/>
          <w:szCs w:val="28"/>
        </w:rPr>
        <w:t>№ ФС-НВ-5/25014 напр</w:t>
      </w:r>
      <w:r w:rsidRPr="003D1EEE">
        <w:rPr>
          <w:color w:val="000000" w:themeColor="text1"/>
          <w:kern w:val="24"/>
          <w:sz w:val="28"/>
          <w:szCs w:val="28"/>
        </w:rPr>
        <w:t>а</w:t>
      </w:r>
      <w:r w:rsidRPr="003D1EEE">
        <w:rPr>
          <w:color w:val="000000" w:themeColor="text1"/>
          <w:kern w:val="24"/>
          <w:sz w:val="28"/>
          <w:szCs w:val="28"/>
        </w:rPr>
        <w:t>вил указание в территориальные управления о минимизации доли</w:t>
      </w:r>
      <w:r w:rsidR="00F8731A" w:rsidRPr="003D1EEE">
        <w:rPr>
          <w:color w:val="000000" w:themeColor="text1"/>
          <w:kern w:val="24"/>
          <w:sz w:val="28"/>
          <w:szCs w:val="28"/>
        </w:rPr>
        <w:t xml:space="preserve"> </w:t>
      </w:r>
      <w:r w:rsidRPr="003D1EEE">
        <w:rPr>
          <w:color w:val="000000" w:themeColor="text1"/>
          <w:kern w:val="24"/>
          <w:sz w:val="28"/>
          <w:szCs w:val="28"/>
        </w:rPr>
        <w:t>плановых пр</w:t>
      </w:r>
      <w:r w:rsidRPr="003D1EEE">
        <w:rPr>
          <w:color w:val="000000" w:themeColor="text1"/>
          <w:kern w:val="24"/>
          <w:sz w:val="28"/>
          <w:szCs w:val="28"/>
        </w:rPr>
        <w:t>о</w:t>
      </w:r>
      <w:r w:rsidRPr="003D1EEE">
        <w:rPr>
          <w:color w:val="000000" w:themeColor="text1"/>
          <w:kern w:val="24"/>
          <w:sz w:val="28"/>
          <w:szCs w:val="28"/>
        </w:rPr>
        <w:t>верок сельскохозяйственных предприятий во время посевных и уборочных работ.</w:t>
      </w:r>
      <w:r w:rsidR="00457BF7">
        <w:rPr>
          <w:color w:val="000000" w:themeColor="text1"/>
          <w:kern w:val="24"/>
          <w:sz w:val="28"/>
          <w:szCs w:val="28"/>
        </w:rPr>
        <w:t xml:space="preserve"> </w:t>
      </w:r>
    </w:p>
    <w:p w:rsidR="00D01F2C" w:rsidRPr="003D1EEE" w:rsidRDefault="00D01F2C" w:rsidP="00D01F2C">
      <w:pPr>
        <w:spacing w:line="240" w:lineRule="auto"/>
        <w:ind w:firstLine="709"/>
        <w:jc w:val="both"/>
        <w:rPr>
          <w:bCs/>
          <w:color w:val="000000" w:themeColor="text1"/>
          <w:kern w:val="24"/>
          <w:sz w:val="28"/>
          <w:szCs w:val="28"/>
        </w:rPr>
      </w:pPr>
      <w:r w:rsidRPr="003D1EEE">
        <w:rPr>
          <w:bCs/>
          <w:color w:val="000000" w:themeColor="text1"/>
          <w:kern w:val="24"/>
          <w:sz w:val="28"/>
          <w:szCs w:val="28"/>
        </w:rPr>
        <w:t>Проводится работа по поддержке малых форм хозяйствования, осущест</w:t>
      </w:r>
      <w:r w:rsidRPr="003D1EEE">
        <w:rPr>
          <w:bCs/>
          <w:color w:val="000000" w:themeColor="text1"/>
          <w:kern w:val="24"/>
          <w:sz w:val="28"/>
          <w:szCs w:val="28"/>
        </w:rPr>
        <w:t>в</w:t>
      </w:r>
      <w:r w:rsidRPr="003D1EEE">
        <w:rPr>
          <w:bCs/>
          <w:color w:val="000000" w:themeColor="text1"/>
          <w:kern w:val="24"/>
          <w:sz w:val="28"/>
          <w:szCs w:val="28"/>
        </w:rPr>
        <w:t>ляющих несельскохозяйственные виды деятельности на селе, одним из которых является сельский туризм и развитие сферы бытовых услуг.</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lastRenderedPageBreak/>
        <w:t>Доля сельского туризма в России пока невелика и на сегодняшний день с</w:t>
      </w:r>
      <w:r w:rsidRPr="003D1EEE">
        <w:rPr>
          <w:color w:val="000000" w:themeColor="text1"/>
          <w:kern w:val="24"/>
          <w:sz w:val="28"/>
          <w:szCs w:val="28"/>
        </w:rPr>
        <w:t>о</w:t>
      </w:r>
      <w:r w:rsidRPr="003D1EEE">
        <w:rPr>
          <w:color w:val="000000" w:themeColor="text1"/>
          <w:kern w:val="24"/>
          <w:sz w:val="28"/>
          <w:szCs w:val="28"/>
        </w:rPr>
        <w:t>ставляет 1,5-2%. Однако в России есть все предпосылки для развития этого вида туризма.</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К числу очевидных преимуществ сельского туризма можно отнести след</w:t>
      </w:r>
      <w:r w:rsidRPr="003D1EEE">
        <w:rPr>
          <w:color w:val="000000" w:themeColor="text1"/>
          <w:kern w:val="24"/>
          <w:sz w:val="28"/>
          <w:szCs w:val="28"/>
        </w:rPr>
        <w:t>у</w:t>
      </w:r>
      <w:r w:rsidRPr="003D1EEE">
        <w:rPr>
          <w:color w:val="000000" w:themeColor="text1"/>
          <w:kern w:val="24"/>
          <w:sz w:val="28"/>
          <w:szCs w:val="28"/>
        </w:rPr>
        <w:t xml:space="preserve">ющее: </w:t>
      </w:r>
    </w:p>
    <w:p w:rsidR="00D01F2C" w:rsidRPr="003D1EEE" w:rsidRDefault="00D01F2C" w:rsidP="00D01F2C">
      <w:pPr>
        <w:spacing w:line="240" w:lineRule="auto"/>
        <w:ind w:firstLine="709"/>
        <w:jc w:val="both"/>
        <w:rPr>
          <w:color w:val="000000" w:themeColor="text1"/>
          <w:kern w:val="24"/>
          <w:sz w:val="28"/>
          <w:szCs w:val="28"/>
        </w:rPr>
      </w:pPr>
      <w:r w:rsidRPr="003D1EEE">
        <w:rPr>
          <w:bCs/>
          <w:color w:val="000000" w:themeColor="text1"/>
          <w:kern w:val="24"/>
          <w:sz w:val="28"/>
          <w:szCs w:val="28"/>
        </w:rPr>
        <w:t>- сокращение уровня безработицы, стимулирование создания новых раб</w:t>
      </w:r>
      <w:r w:rsidRPr="003D1EEE">
        <w:rPr>
          <w:bCs/>
          <w:color w:val="000000" w:themeColor="text1"/>
          <w:kern w:val="24"/>
          <w:sz w:val="28"/>
          <w:szCs w:val="28"/>
        </w:rPr>
        <w:t>о</w:t>
      </w:r>
      <w:r w:rsidRPr="003D1EEE">
        <w:rPr>
          <w:bCs/>
          <w:color w:val="000000" w:themeColor="text1"/>
          <w:kern w:val="24"/>
          <w:sz w:val="28"/>
          <w:szCs w:val="28"/>
        </w:rPr>
        <w:t>чих мест</w:t>
      </w:r>
      <w:r w:rsidRPr="003D1EEE">
        <w:rPr>
          <w:color w:val="000000" w:themeColor="text1"/>
          <w:kern w:val="24"/>
          <w:sz w:val="28"/>
          <w:szCs w:val="28"/>
        </w:rPr>
        <w:t xml:space="preserve">; </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рост доходов и повышение жизненного уровня сельских жителей при о</w:t>
      </w:r>
      <w:r w:rsidRPr="003D1EEE">
        <w:rPr>
          <w:color w:val="000000" w:themeColor="text1"/>
          <w:kern w:val="24"/>
          <w:sz w:val="28"/>
          <w:szCs w:val="28"/>
        </w:rPr>
        <w:t>т</w:t>
      </w:r>
      <w:r w:rsidRPr="003D1EEE">
        <w:rPr>
          <w:color w:val="000000" w:themeColor="text1"/>
          <w:kern w:val="24"/>
          <w:sz w:val="28"/>
          <w:szCs w:val="28"/>
        </w:rPr>
        <w:t>носительно небольших финансовых затратах;</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улучшение благоустройства усадеб и сел, развитие инженерной и соц</w:t>
      </w:r>
      <w:r w:rsidRPr="003D1EEE">
        <w:rPr>
          <w:color w:val="000000" w:themeColor="text1"/>
          <w:kern w:val="24"/>
          <w:sz w:val="28"/>
          <w:szCs w:val="28"/>
        </w:rPr>
        <w:t>и</w:t>
      </w:r>
      <w:r w:rsidRPr="003D1EEE">
        <w:rPr>
          <w:color w:val="000000" w:themeColor="text1"/>
          <w:kern w:val="24"/>
          <w:sz w:val="28"/>
          <w:szCs w:val="28"/>
        </w:rPr>
        <w:t>альной инфраструктуры;</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развитие малого предпринимательства на селе, а также экологической привлекательности сельской местности;</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расширение ассортимента продукции приусадебного хозяйства;</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реализация на месте продукции личного подсобного хозяйства, в частн</w:t>
      </w:r>
      <w:r w:rsidRPr="003D1EEE">
        <w:rPr>
          <w:color w:val="000000" w:themeColor="text1"/>
          <w:kern w:val="24"/>
          <w:sz w:val="28"/>
          <w:szCs w:val="28"/>
        </w:rPr>
        <w:t>о</w:t>
      </w:r>
      <w:r w:rsidRPr="003D1EEE">
        <w:rPr>
          <w:color w:val="000000" w:themeColor="text1"/>
          <w:kern w:val="24"/>
          <w:sz w:val="28"/>
          <w:szCs w:val="28"/>
        </w:rPr>
        <w:t>сти, готовых продуктов питания;</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стимулирование охраны местных достопримечательностей, сохранение местных обычаев, фольклора, народных промыслов;</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повышение культурно-познавательного уровня сельского населения;</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возможность пополнения местных бюджетов дополнительными посту</w:t>
      </w:r>
      <w:r w:rsidRPr="003D1EEE">
        <w:rPr>
          <w:color w:val="000000" w:themeColor="text1"/>
          <w:kern w:val="24"/>
          <w:sz w:val="28"/>
          <w:szCs w:val="28"/>
        </w:rPr>
        <w:t>п</w:t>
      </w:r>
      <w:r w:rsidRPr="003D1EEE">
        <w:rPr>
          <w:color w:val="000000" w:themeColor="text1"/>
          <w:kern w:val="24"/>
          <w:sz w:val="28"/>
          <w:szCs w:val="28"/>
        </w:rPr>
        <w:t>лениями;</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отсутствие необходимости в значительных инвестициях и использование преимущественно частных источников финансирования, быстрая окупаемость капиталовложений;</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возможность разгрузить наиболее популярные туристские центры, уменьшая негативные экологические последствия слишком интенсивной де</w:t>
      </w:r>
      <w:r w:rsidRPr="003D1EEE">
        <w:rPr>
          <w:color w:val="000000" w:themeColor="text1"/>
          <w:kern w:val="24"/>
          <w:sz w:val="28"/>
          <w:szCs w:val="28"/>
        </w:rPr>
        <w:t>я</w:t>
      </w:r>
      <w:r w:rsidRPr="003D1EEE">
        <w:rPr>
          <w:color w:val="000000" w:themeColor="text1"/>
          <w:kern w:val="24"/>
          <w:sz w:val="28"/>
          <w:szCs w:val="28"/>
        </w:rPr>
        <w:t>тельности в «престижных» регионах.</w:t>
      </w:r>
    </w:p>
    <w:p w:rsidR="00D01F2C" w:rsidRPr="003D1EEE" w:rsidRDefault="00D01F2C" w:rsidP="00D01F2C">
      <w:pPr>
        <w:spacing w:line="240" w:lineRule="auto"/>
        <w:ind w:firstLine="709"/>
        <w:jc w:val="both"/>
        <w:rPr>
          <w:color w:val="000000" w:themeColor="text1"/>
          <w:kern w:val="24"/>
          <w:sz w:val="28"/>
          <w:szCs w:val="28"/>
        </w:rPr>
      </w:pPr>
      <w:r w:rsidRPr="003D1EEE">
        <w:rPr>
          <w:bCs/>
          <w:color w:val="000000" w:themeColor="text1"/>
          <w:kern w:val="24"/>
          <w:sz w:val="28"/>
          <w:szCs w:val="28"/>
        </w:rPr>
        <w:t>Хотя работа по развитию сельского туризма еще только начинается, в стране уже реализуются десятки проектов по сельскому туризму, таких, напр</w:t>
      </w:r>
      <w:r w:rsidRPr="003D1EEE">
        <w:rPr>
          <w:bCs/>
          <w:color w:val="000000" w:themeColor="text1"/>
          <w:kern w:val="24"/>
          <w:sz w:val="28"/>
          <w:szCs w:val="28"/>
        </w:rPr>
        <w:t>и</w:t>
      </w:r>
      <w:r w:rsidRPr="003D1EEE">
        <w:rPr>
          <w:bCs/>
          <w:color w:val="000000" w:themeColor="text1"/>
          <w:kern w:val="24"/>
          <w:sz w:val="28"/>
          <w:szCs w:val="28"/>
        </w:rPr>
        <w:t>мер, как «Дорога к дому» (Ленинградская область), «Зеленый дом» (Горный А</w:t>
      </w:r>
      <w:r w:rsidRPr="003D1EEE">
        <w:rPr>
          <w:bCs/>
          <w:color w:val="000000" w:themeColor="text1"/>
          <w:kern w:val="24"/>
          <w:sz w:val="28"/>
          <w:szCs w:val="28"/>
        </w:rPr>
        <w:t>л</w:t>
      </w:r>
      <w:r w:rsidRPr="003D1EEE">
        <w:rPr>
          <w:bCs/>
          <w:color w:val="000000" w:themeColor="text1"/>
          <w:kern w:val="24"/>
          <w:sz w:val="28"/>
          <w:szCs w:val="28"/>
        </w:rPr>
        <w:t>тай), так называемая сеть «</w:t>
      </w:r>
      <w:r w:rsidRPr="003D1EEE">
        <w:rPr>
          <w:bCs/>
          <w:color w:val="000000" w:themeColor="text1"/>
          <w:kern w:val="24"/>
          <w:sz w:val="28"/>
          <w:szCs w:val="28"/>
          <w:lang w:val="en-US"/>
        </w:rPr>
        <w:t>B</w:t>
      </w:r>
      <w:r w:rsidRPr="003D1EEE">
        <w:rPr>
          <w:bCs/>
          <w:color w:val="000000" w:themeColor="text1"/>
          <w:kern w:val="24"/>
          <w:sz w:val="28"/>
          <w:szCs w:val="28"/>
        </w:rPr>
        <w:t>&amp;</w:t>
      </w:r>
      <w:r w:rsidRPr="003D1EEE">
        <w:rPr>
          <w:bCs/>
          <w:color w:val="000000" w:themeColor="text1"/>
          <w:kern w:val="24"/>
          <w:sz w:val="28"/>
          <w:szCs w:val="28"/>
          <w:lang w:val="en-US"/>
        </w:rPr>
        <w:t>B</w:t>
      </w:r>
      <w:r w:rsidRPr="003D1EEE">
        <w:rPr>
          <w:bCs/>
          <w:color w:val="000000" w:themeColor="text1"/>
          <w:kern w:val="24"/>
          <w:sz w:val="28"/>
          <w:szCs w:val="28"/>
        </w:rPr>
        <w:t xml:space="preserve">» (Прибайкалье), имеется опыт организации </w:t>
      </w:r>
      <w:proofErr w:type="spellStart"/>
      <w:r w:rsidRPr="003D1EEE">
        <w:rPr>
          <w:bCs/>
          <w:color w:val="000000" w:themeColor="text1"/>
          <w:kern w:val="24"/>
          <w:sz w:val="28"/>
          <w:szCs w:val="28"/>
        </w:rPr>
        <w:t>а</w:t>
      </w:r>
      <w:r w:rsidRPr="003D1EEE">
        <w:rPr>
          <w:bCs/>
          <w:color w:val="000000" w:themeColor="text1"/>
          <w:kern w:val="24"/>
          <w:sz w:val="28"/>
          <w:szCs w:val="28"/>
        </w:rPr>
        <w:t>г</w:t>
      </w:r>
      <w:r w:rsidRPr="003D1EEE">
        <w:rPr>
          <w:bCs/>
          <w:color w:val="000000" w:themeColor="text1"/>
          <w:kern w:val="24"/>
          <w:sz w:val="28"/>
          <w:szCs w:val="28"/>
        </w:rPr>
        <w:t>ротуристских</w:t>
      </w:r>
      <w:proofErr w:type="spellEnd"/>
      <w:r w:rsidRPr="003D1EEE">
        <w:rPr>
          <w:bCs/>
          <w:color w:val="000000" w:themeColor="text1"/>
          <w:kern w:val="24"/>
          <w:sz w:val="28"/>
          <w:szCs w:val="28"/>
        </w:rPr>
        <w:t xml:space="preserve"> предприятий по таким моделям, как «пансион», «тур с проживан</w:t>
      </w:r>
      <w:r w:rsidRPr="003D1EEE">
        <w:rPr>
          <w:bCs/>
          <w:color w:val="000000" w:themeColor="text1"/>
          <w:kern w:val="24"/>
          <w:sz w:val="28"/>
          <w:szCs w:val="28"/>
        </w:rPr>
        <w:t>и</w:t>
      </w:r>
      <w:r w:rsidRPr="003D1EEE">
        <w:rPr>
          <w:bCs/>
          <w:color w:val="000000" w:themeColor="text1"/>
          <w:kern w:val="24"/>
          <w:sz w:val="28"/>
          <w:szCs w:val="28"/>
        </w:rPr>
        <w:t>ем в кочевом традиционном жилище», «национальная деревня», «сельская го</w:t>
      </w:r>
      <w:r w:rsidRPr="003D1EEE">
        <w:rPr>
          <w:bCs/>
          <w:color w:val="000000" w:themeColor="text1"/>
          <w:kern w:val="24"/>
          <w:sz w:val="28"/>
          <w:szCs w:val="28"/>
        </w:rPr>
        <w:t>с</w:t>
      </w:r>
      <w:r w:rsidRPr="003D1EEE">
        <w:rPr>
          <w:bCs/>
          <w:color w:val="000000" w:themeColor="text1"/>
          <w:kern w:val="24"/>
          <w:sz w:val="28"/>
          <w:szCs w:val="28"/>
        </w:rPr>
        <w:t xml:space="preserve">тиница», «гостевой дом» и другие. </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Лидерами в организации деревенского туризма являются: Владимирская, Вологодская, Ивановская, Новгородская, Архангельская, Ленинградская, Пско</w:t>
      </w:r>
      <w:r w:rsidRPr="003D1EEE">
        <w:rPr>
          <w:color w:val="000000" w:themeColor="text1"/>
          <w:kern w:val="24"/>
          <w:sz w:val="28"/>
          <w:szCs w:val="28"/>
        </w:rPr>
        <w:t>в</w:t>
      </w:r>
      <w:r w:rsidRPr="003D1EEE">
        <w:rPr>
          <w:color w:val="000000" w:themeColor="text1"/>
          <w:kern w:val="24"/>
          <w:sz w:val="28"/>
          <w:szCs w:val="28"/>
        </w:rPr>
        <w:t>ская, Самарская, Тверская, Тульская, Ярославская, Пензенская области, респу</w:t>
      </w:r>
      <w:r w:rsidRPr="003D1EEE">
        <w:rPr>
          <w:color w:val="000000" w:themeColor="text1"/>
          <w:kern w:val="24"/>
          <w:sz w:val="28"/>
          <w:szCs w:val="28"/>
        </w:rPr>
        <w:t>б</w:t>
      </w:r>
      <w:r w:rsidRPr="003D1EEE">
        <w:rPr>
          <w:color w:val="000000" w:themeColor="text1"/>
          <w:kern w:val="24"/>
          <w:sz w:val="28"/>
          <w:szCs w:val="28"/>
        </w:rPr>
        <w:t>лики Карелия и Чувашская, Подмосковье и окрестности Санкт-Петербурга.</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 xml:space="preserve">Ежегодно при поддержке Ростуризма проходят международные форумы по сельскому туризму: в 2012 г. в Алтайском крае прошел </w:t>
      </w:r>
      <w:r w:rsidRPr="003D1EEE">
        <w:rPr>
          <w:color w:val="000000" w:themeColor="text1"/>
          <w:kern w:val="24"/>
          <w:sz w:val="28"/>
          <w:szCs w:val="28"/>
          <w:lang w:val="en-US"/>
        </w:rPr>
        <w:t>I</w:t>
      </w:r>
      <w:r w:rsidRPr="003D1EEE">
        <w:rPr>
          <w:color w:val="000000" w:themeColor="text1"/>
          <w:kern w:val="24"/>
          <w:sz w:val="28"/>
          <w:szCs w:val="28"/>
        </w:rPr>
        <w:t xml:space="preserve"> Международный форум «Сельский туризм», в 2013 г. – </w:t>
      </w:r>
      <w:r w:rsidRPr="003D1EEE">
        <w:rPr>
          <w:color w:val="000000" w:themeColor="text1"/>
          <w:kern w:val="24"/>
          <w:sz w:val="28"/>
          <w:szCs w:val="28"/>
          <w:lang w:val="en-US"/>
        </w:rPr>
        <w:t>II</w:t>
      </w:r>
      <w:r w:rsidRPr="003D1EEE">
        <w:rPr>
          <w:color w:val="000000" w:themeColor="text1"/>
          <w:kern w:val="24"/>
          <w:sz w:val="28"/>
          <w:szCs w:val="28"/>
        </w:rPr>
        <w:t xml:space="preserve"> Международный форум прошел в г. Белгород, в 2014 г.– </w:t>
      </w:r>
      <w:r w:rsidRPr="003D1EEE">
        <w:rPr>
          <w:color w:val="000000" w:themeColor="text1"/>
          <w:kern w:val="24"/>
          <w:sz w:val="28"/>
          <w:szCs w:val="28"/>
          <w:lang w:val="en-US"/>
        </w:rPr>
        <w:t>III</w:t>
      </w:r>
      <w:r w:rsidRPr="003D1EEE">
        <w:rPr>
          <w:color w:val="000000" w:themeColor="text1"/>
          <w:kern w:val="24"/>
          <w:sz w:val="28"/>
          <w:szCs w:val="28"/>
        </w:rPr>
        <w:t xml:space="preserve"> международный форум «Сельский туризм в России» в г. Соль–Илецке Оренбургской области.</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lastRenderedPageBreak/>
        <w:t>ОАО «Россельхозбанк» разработал специальные кредитные продукты для малых форм хозяйствования по развитию несельскохозяйственных видов де</w:t>
      </w:r>
      <w:r w:rsidRPr="003D1EEE">
        <w:rPr>
          <w:color w:val="000000" w:themeColor="text1"/>
          <w:kern w:val="24"/>
          <w:sz w:val="28"/>
          <w:szCs w:val="28"/>
        </w:rPr>
        <w:t>я</w:t>
      </w:r>
      <w:r w:rsidRPr="003D1EEE">
        <w:rPr>
          <w:color w:val="000000" w:themeColor="text1"/>
          <w:kern w:val="24"/>
          <w:sz w:val="28"/>
          <w:szCs w:val="28"/>
        </w:rPr>
        <w:t>тельности:</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«На развитие несельскохозяйственной деятельности в сельской местн</w:t>
      </w:r>
      <w:r w:rsidRPr="003D1EEE">
        <w:rPr>
          <w:color w:val="000000" w:themeColor="text1"/>
          <w:kern w:val="24"/>
          <w:sz w:val="28"/>
          <w:szCs w:val="28"/>
        </w:rPr>
        <w:t>о</w:t>
      </w:r>
      <w:r w:rsidRPr="003D1EEE">
        <w:rPr>
          <w:color w:val="000000" w:themeColor="text1"/>
          <w:kern w:val="24"/>
          <w:sz w:val="28"/>
          <w:szCs w:val="28"/>
        </w:rPr>
        <w:t>сти – для сельскохозяйственных потребительских кооперативов»;</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«На развитие несельскохозяйственной деятельности в сельской местн</w:t>
      </w:r>
      <w:r w:rsidRPr="003D1EEE">
        <w:rPr>
          <w:color w:val="000000" w:themeColor="text1"/>
          <w:kern w:val="24"/>
          <w:sz w:val="28"/>
          <w:szCs w:val="28"/>
        </w:rPr>
        <w:t>о</w:t>
      </w:r>
      <w:r w:rsidRPr="003D1EEE">
        <w:rPr>
          <w:color w:val="000000" w:themeColor="text1"/>
          <w:kern w:val="24"/>
          <w:sz w:val="28"/>
          <w:szCs w:val="28"/>
        </w:rPr>
        <w:t>сти».</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В период рыночных преобразований 90-х годов из числа объектов соц</w:t>
      </w:r>
      <w:r w:rsidRPr="003D1EEE">
        <w:rPr>
          <w:color w:val="000000" w:themeColor="text1"/>
          <w:kern w:val="24"/>
          <w:sz w:val="28"/>
          <w:szCs w:val="28"/>
        </w:rPr>
        <w:t>и</w:t>
      </w:r>
      <w:r w:rsidRPr="003D1EEE">
        <w:rPr>
          <w:color w:val="000000" w:themeColor="text1"/>
          <w:kern w:val="24"/>
          <w:sz w:val="28"/>
          <w:szCs w:val="28"/>
        </w:rPr>
        <w:t>альной инфраструктуры села в наибольшей мере пострадала сеть предприятий бытового обслуживания. К началу реформ в системе бытового обслуживания сельского населения насчитывалось 73,8 тыс. объектов, в том числе 48,5 тыс. с</w:t>
      </w:r>
      <w:r w:rsidRPr="003D1EEE">
        <w:rPr>
          <w:color w:val="000000" w:themeColor="text1"/>
          <w:kern w:val="24"/>
          <w:sz w:val="28"/>
          <w:szCs w:val="28"/>
        </w:rPr>
        <w:t>а</w:t>
      </w:r>
      <w:r w:rsidRPr="003D1EEE">
        <w:rPr>
          <w:color w:val="000000" w:themeColor="text1"/>
          <w:kern w:val="24"/>
          <w:sz w:val="28"/>
          <w:szCs w:val="28"/>
        </w:rPr>
        <w:t xml:space="preserve">мостоятельных предприятий (ателье, мастерских, цехов, салонов), которые имели развитую сеть приемных пунктов (25,3 тыс.), позволяющую приблизить бытовые услуги к жителям. </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В последние годы бытовое облуживание в сельской местности развивается достаточно активно. За 2010-2013 гг. число объектов бытового обслуживания увеличилось в 1,3 раза, но к уровню 1990 г. составляет только 60,5%. При этом сеть приемных пунктов продолжает сокращаться. В 2013 г. их число составило только 9,8% к уровню 1990 г., что ставит множество жителей, особенно мал</w:t>
      </w:r>
      <w:r w:rsidRPr="003D1EEE">
        <w:rPr>
          <w:color w:val="000000" w:themeColor="text1"/>
          <w:kern w:val="24"/>
          <w:sz w:val="28"/>
          <w:szCs w:val="28"/>
        </w:rPr>
        <w:t>о</w:t>
      </w:r>
      <w:r w:rsidRPr="003D1EEE">
        <w:rPr>
          <w:color w:val="000000" w:themeColor="text1"/>
          <w:kern w:val="24"/>
          <w:sz w:val="28"/>
          <w:szCs w:val="28"/>
        </w:rPr>
        <w:t xml:space="preserve">людных отдаленных сел и деревень, вне зоны доступности бытовых услуг. </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В расчете на 100 сельских населенных пунктов число объектов бытового обслуживания за последние 4 года увеличилось на четверть. При этом удельный прирост числа ателье (цехов, мастерских, салонов) составил 28%, а число пр</w:t>
      </w:r>
      <w:r w:rsidRPr="003D1EEE">
        <w:rPr>
          <w:color w:val="000000" w:themeColor="text1"/>
          <w:kern w:val="24"/>
          <w:sz w:val="28"/>
          <w:szCs w:val="28"/>
        </w:rPr>
        <w:t>и</w:t>
      </w:r>
      <w:r w:rsidRPr="003D1EEE">
        <w:rPr>
          <w:color w:val="000000" w:themeColor="text1"/>
          <w:kern w:val="24"/>
          <w:sz w:val="28"/>
          <w:szCs w:val="28"/>
        </w:rPr>
        <w:t xml:space="preserve">емных пунктов бытового обслуживания в расчете на 100 сельских населенных пунктов сократилось на 9,5%. </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Для сравнения, в 1990 г. в расчете на 100 сельских населенных пунктов с постоянным населением приходилось 48,2 объекта бытового обслуживания, в том числе 16,6 приемных пункта.</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Приемные пункты бытового обслуживания в сельской местности (на 31 декабря 2013 г.) вообще отсутствуют в 7 субъектах Российской Федерации (Смоленской, Магаданской, Сахалинской областях, республиках Северная Ос</w:t>
      </w:r>
      <w:r w:rsidRPr="003D1EEE">
        <w:rPr>
          <w:color w:val="000000" w:themeColor="text1"/>
          <w:kern w:val="24"/>
          <w:sz w:val="28"/>
          <w:szCs w:val="28"/>
        </w:rPr>
        <w:t>е</w:t>
      </w:r>
      <w:r w:rsidRPr="003D1EEE">
        <w:rPr>
          <w:color w:val="000000" w:themeColor="text1"/>
          <w:kern w:val="24"/>
          <w:sz w:val="28"/>
          <w:szCs w:val="28"/>
        </w:rPr>
        <w:t xml:space="preserve">тия-Алания, Алтай, Хакасия, Чукотском автономном округе). </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Практически та же ситуация в Костромской, Курской, Ивановской, Бря</w:t>
      </w:r>
      <w:r w:rsidRPr="003D1EEE">
        <w:rPr>
          <w:color w:val="000000" w:themeColor="text1"/>
          <w:kern w:val="24"/>
          <w:sz w:val="28"/>
          <w:szCs w:val="28"/>
        </w:rPr>
        <w:t>н</w:t>
      </w:r>
      <w:r w:rsidRPr="003D1EEE">
        <w:rPr>
          <w:color w:val="000000" w:themeColor="text1"/>
          <w:kern w:val="24"/>
          <w:sz w:val="28"/>
          <w:szCs w:val="28"/>
        </w:rPr>
        <w:t>ской, Орловской, Тверской, Тульской, Вологодской, Псковской, Кировской, Н</w:t>
      </w:r>
      <w:r w:rsidRPr="003D1EEE">
        <w:rPr>
          <w:color w:val="000000" w:themeColor="text1"/>
          <w:kern w:val="24"/>
          <w:sz w:val="28"/>
          <w:szCs w:val="28"/>
        </w:rPr>
        <w:t>и</w:t>
      </w:r>
      <w:r w:rsidRPr="003D1EEE">
        <w:rPr>
          <w:color w:val="000000" w:themeColor="text1"/>
          <w:kern w:val="24"/>
          <w:sz w:val="28"/>
          <w:szCs w:val="28"/>
        </w:rPr>
        <w:t>жегородской областях, Республике Марий Эл, где насчитывается по 0,03-0,2 пр</w:t>
      </w:r>
      <w:r w:rsidRPr="003D1EEE">
        <w:rPr>
          <w:color w:val="000000" w:themeColor="text1"/>
          <w:kern w:val="24"/>
          <w:sz w:val="28"/>
          <w:szCs w:val="28"/>
        </w:rPr>
        <w:t>и</w:t>
      </w:r>
      <w:r w:rsidRPr="003D1EEE">
        <w:rPr>
          <w:color w:val="000000" w:themeColor="text1"/>
          <w:kern w:val="24"/>
          <w:sz w:val="28"/>
          <w:szCs w:val="28"/>
        </w:rPr>
        <w:t xml:space="preserve">емных пункта на 100 сельских населенных пунктов. </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Максимальная концентрация приемных пунктов бытового обслуживания сложилась в Ямало-Ненецком автономном округ (23,4 на 100 сельских населе</w:t>
      </w:r>
      <w:r w:rsidRPr="003D1EEE">
        <w:rPr>
          <w:color w:val="000000" w:themeColor="text1"/>
          <w:kern w:val="24"/>
          <w:sz w:val="28"/>
          <w:szCs w:val="28"/>
        </w:rPr>
        <w:t>н</w:t>
      </w:r>
      <w:r w:rsidRPr="003D1EEE">
        <w:rPr>
          <w:color w:val="000000" w:themeColor="text1"/>
          <w:kern w:val="24"/>
          <w:sz w:val="28"/>
          <w:szCs w:val="28"/>
        </w:rPr>
        <w:t xml:space="preserve">ных пунктов), Республике Ингушетия (20,5) и Липецкой области (20,4). </w:t>
      </w:r>
    </w:p>
    <w:p w:rsidR="00D01F2C" w:rsidRPr="003D1EEE" w:rsidRDefault="00D01F2C" w:rsidP="00D01F2C">
      <w:pPr>
        <w:spacing w:line="240" w:lineRule="auto"/>
        <w:ind w:firstLine="709"/>
        <w:jc w:val="both"/>
        <w:rPr>
          <w:color w:val="000000" w:themeColor="text1"/>
          <w:kern w:val="24"/>
          <w:sz w:val="28"/>
          <w:szCs w:val="28"/>
        </w:rPr>
      </w:pPr>
      <w:r w:rsidRPr="003D1EEE">
        <w:rPr>
          <w:color w:val="000000" w:themeColor="text1"/>
          <w:kern w:val="24"/>
          <w:sz w:val="28"/>
          <w:szCs w:val="28"/>
        </w:rPr>
        <w:t>В целях развития несельскохозяйственных видов деятельности на селе ц</w:t>
      </w:r>
      <w:r w:rsidRPr="003D1EEE">
        <w:rPr>
          <w:color w:val="000000" w:themeColor="text1"/>
          <w:kern w:val="24"/>
          <w:sz w:val="28"/>
          <w:szCs w:val="28"/>
        </w:rPr>
        <w:t>е</w:t>
      </w:r>
      <w:r w:rsidRPr="003D1EEE">
        <w:rPr>
          <w:color w:val="000000" w:themeColor="text1"/>
          <w:kern w:val="24"/>
          <w:sz w:val="28"/>
          <w:szCs w:val="28"/>
        </w:rPr>
        <w:t>лесообразно рассмотреть возможность оказания государственной поддержки м</w:t>
      </w:r>
      <w:r w:rsidRPr="003D1EEE">
        <w:rPr>
          <w:color w:val="000000" w:themeColor="text1"/>
          <w:kern w:val="24"/>
          <w:sz w:val="28"/>
          <w:szCs w:val="28"/>
        </w:rPr>
        <w:t>а</w:t>
      </w:r>
      <w:r w:rsidRPr="003D1EEE">
        <w:rPr>
          <w:color w:val="000000" w:themeColor="text1"/>
          <w:kern w:val="24"/>
          <w:sz w:val="28"/>
          <w:szCs w:val="28"/>
        </w:rPr>
        <w:t>лым формам хозяйствования в виде субсидирования части затрат по привлечё</w:t>
      </w:r>
      <w:r w:rsidRPr="003D1EEE">
        <w:rPr>
          <w:color w:val="000000" w:themeColor="text1"/>
          <w:kern w:val="24"/>
          <w:sz w:val="28"/>
          <w:szCs w:val="28"/>
        </w:rPr>
        <w:t>н</w:t>
      </w:r>
      <w:r w:rsidRPr="003D1EEE">
        <w:rPr>
          <w:color w:val="000000" w:themeColor="text1"/>
          <w:kern w:val="24"/>
          <w:sz w:val="28"/>
          <w:szCs w:val="28"/>
        </w:rPr>
        <w:t>ным кредитам/займам на развитие несельскохозяйственных видов деятельности, в том числе развитие сельского туризма, оказание бытовых услуг сельскому населению.</w:t>
      </w:r>
    </w:p>
    <w:p w:rsidR="00CD21FE" w:rsidRDefault="00CE7B5E" w:rsidP="00CD21FE">
      <w:pPr>
        <w:pStyle w:val="1a"/>
        <w:rPr>
          <w:caps w:val="0"/>
          <w:color w:val="000000" w:themeColor="text1"/>
          <w:kern w:val="24"/>
        </w:rPr>
      </w:pPr>
      <w:bookmarkStart w:id="88" w:name="_Toc418862323"/>
      <w:r w:rsidRPr="003D1EEE">
        <w:rPr>
          <w:caps w:val="0"/>
          <w:color w:val="000000" w:themeColor="text1"/>
          <w:kern w:val="24"/>
        </w:rPr>
        <w:lastRenderedPageBreak/>
        <w:t>РАЗДЕЛ 6. ПОДПРОГРАММА «ТЕХНИЧЕСКАЯ И ТЕХНОЛОГИЧЕСКАЯ МОДЕРНИЗАЦИЯ, ИННОВАЦИОННОЕ РАЗВИТИЕ»</w:t>
      </w:r>
      <w:bookmarkEnd w:id="88"/>
    </w:p>
    <w:p w:rsidR="00457BF7" w:rsidRPr="00457BF7" w:rsidRDefault="00457BF7" w:rsidP="00457BF7"/>
    <w:p w:rsidR="00F829EE" w:rsidRPr="003D1EEE" w:rsidRDefault="00F829EE" w:rsidP="00F829EE">
      <w:pPr>
        <w:pStyle w:val="2d"/>
        <w:rPr>
          <w:color w:val="000000" w:themeColor="text1"/>
          <w:kern w:val="24"/>
        </w:rPr>
      </w:pPr>
      <w:bookmarkStart w:id="89" w:name="_Toc414550297"/>
      <w:bookmarkStart w:id="90" w:name="_Toc418862324"/>
      <w:r w:rsidRPr="003D1EEE">
        <w:rPr>
          <w:color w:val="000000" w:themeColor="text1"/>
          <w:kern w:val="24"/>
        </w:rPr>
        <w:t xml:space="preserve">6.1. Ресурсное обеспечение подпрограммы «Техническая </w:t>
      </w:r>
      <w:r w:rsidRPr="003D1EEE">
        <w:rPr>
          <w:color w:val="000000" w:themeColor="text1"/>
          <w:kern w:val="24"/>
        </w:rPr>
        <w:br/>
        <w:t>и технологическая модернизация, инновационное развитие»</w:t>
      </w:r>
      <w:bookmarkEnd w:id="89"/>
      <w:bookmarkEnd w:id="90"/>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Цели подпрограммы:</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повышение эффективности и конкурентоспособности продукции сельск</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хозяйственных товаропроизводителей за счёт технической модернизации прои</w:t>
      </w:r>
      <w:r w:rsidRPr="003D1EEE">
        <w:rPr>
          <w:rFonts w:eastAsia="Times New Roman"/>
          <w:color w:val="000000" w:themeColor="text1"/>
          <w:kern w:val="24"/>
          <w:sz w:val="28"/>
          <w:szCs w:val="28"/>
          <w:lang w:eastAsia="ru-RU"/>
        </w:rPr>
        <w:t>з</w:t>
      </w:r>
      <w:r w:rsidRPr="003D1EEE">
        <w:rPr>
          <w:rFonts w:eastAsia="Times New Roman"/>
          <w:color w:val="000000" w:themeColor="text1"/>
          <w:kern w:val="24"/>
          <w:sz w:val="28"/>
          <w:szCs w:val="28"/>
          <w:lang w:eastAsia="ru-RU"/>
        </w:rPr>
        <w:t>водства;</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создание благоприятной экономической среды, способствующей иннов</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ционному развитию и привлечению инвестиций в отрасль;</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выход агропромышленного комплекса России на лидирующие позиции </w:t>
      </w:r>
      <w:r w:rsidRPr="003D1EEE">
        <w:rPr>
          <w:rFonts w:eastAsia="Times New Roman"/>
          <w:color w:val="000000" w:themeColor="text1"/>
          <w:kern w:val="24"/>
          <w:sz w:val="28"/>
          <w:szCs w:val="28"/>
          <w:lang w:eastAsia="ru-RU"/>
        </w:rPr>
        <w:br/>
        <w:t>в области сельскохозяйственной биотехнологии.</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Целевые индикаторы и показатели подпрограммы «Техническая </w:t>
      </w:r>
      <w:r w:rsidRPr="003D1EEE">
        <w:rPr>
          <w:rFonts w:eastAsia="Times New Roman"/>
          <w:color w:val="000000" w:themeColor="text1"/>
          <w:kern w:val="24"/>
          <w:sz w:val="28"/>
          <w:szCs w:val="28"/>
          <w:lang w:eastAsia="ru-RU"/>
        </w:rPr>
        <w:br/>
        <w:t>и технологическая модернизация, инновационное развитие» (далее – подпр</w:t>
      </w:r>
      <w:r w:rsidRPr="003D1EEE">
        <w:rPr>
          <w:rFonts w:eastAsia="Times New Roman"/>
          <w:color w:val="000000" w:themeColor="text1"/>
          <w:kern w:val="24"/>
          <w:sz w:val="28"/>
          <w:szCs w:val="28"/>
          <w:lang w:eastAsia="ru-RU"/>
        </w:rPr>
        <w:t>о</w:t>
      </w:r>
      <w:r w:rsidR="0007673A">
        <w:rPr>
          <w:rFonts w:eastAsia="Times New Roman"/>
          <w:color w:val="000000" w:themeColor="text1"/>
          <w:kern w:val="24"/>
          <w:sz w:val="28"/>
          <w:szCs w:val="28"/>
          <w:lang w:eastAsia="ru-RU"/>
        </w:rPr>
        <w:t>грамма) представлены в Т</w:t>
      </w:r>
      <w:r w:rsidRPr="003D1EEE">
        <w:rPr>
          <w:rFonts w:eastAsia="Times New Roman"/>
          <w:color w:val="000000" w:themeColor="text1"/>
          <w:kern w:val="24"/>
          <w:sz w:val="28"/>
          <w:szCs w:val="28"/>
          <w:lang w:eastAsia="ru-RU"/>
        </w:rPr>
        <w:t>а</w:t>
      </w:r>
      <w:r w:rsidR="0007673A">
        <w:rPr>
          <w:rFonts w:eastAsia="Times New Roman"/>
          <w:color w:val="000000" w:themeColor="text1"/>
          <w:kern w:val="24"/>
          <w:sz w:val="28"/>
          <w:szCs w:val="28"/>
          <w:lang w:eastAsia="ru-RU"/>
        </w:rPr>
        <w:t>блице</w:t>
      </w:r>
      <w:r w:rsidRPr="003D1EEE">
        <w:rPr>
          <w:rFonts w:eastAsia="Times New Roman"/>
          <w:color w:val="000000" w:themeColor="text1"/>
          <w:kern w:val="24"/>
          <w:sz w:val="28"/>
          <w:szCs w:val="28"/>
          <w:lang w:eastAsia="ru-RU"/>
        </w:rPr>
        <w:t xml:space="preserve"> 6.1.</w:t>
      </w:r>
    </w:p>
    <w:p w:rsidR="00F829EE" w:rsidRPr="003D1EEE" w:rsidRDefault="00F829EE" w:rsidP="00F829EE">
      <w:pPr>
        <w:spacing w:line="240" w:lineRule="auto"/>
        <w:jc w:val="right"/>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Таблица 6. 1</w:t>
      </w:r>
    </w:p>
    <w:p w:rsidR="0007673A" w:rsidRDefault="00F829EE" w:rsidP="00F829EE">
      <w:pPr>
        <w:spacing w:line="240" w:lineRule="auto"/>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 xml:space="preserve">Прогнозные значения показателей (индикаторов) реализации </w:t>
      </w:r>
    </w:p>
    <w:p w:rsidR="0007673A" w:rsidRDefault="00F829EE" w:rsidP="00F829EE">
      <w:pPr>
        <w:spacing w:line="240" w:lineRule="auto"/>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 xml:space="preserve">подпрограммы «Техническая и технологическая модернизация, </w:t>
      </w:r>
    </w:p>
    <w:p w:rsidR="00F829EE" w:rsidRDefault="00F829EE" w:rsidP="00F829EE">
      <w:pPr>
        <w:spacing w:line="240" w:lineRule="auto"/>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инновационное развитие»</w:t>
      </w:r>
    </w:p>
    <w:p w:rsidR="00807527" w:rsidRPr="003D1EEE" w:rsidRDefault="00807527" w:rsidP="00F829EE">
      <w:pPr>
        <w:spacing w:line="240" w:lineRule="auto"/>
        <w:jc w:val="center"/>
        <w:rPr>
          <w:rFonts w:eastAsia="Times New Roman"/>
          <w:b/>
          <w:color w:val="000000" w:themeColor="text1"/>
          <w:kern w:val="24"/>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955"/>
        <w:gridCol w:w="982"/>
        <w:gridCol w:w="1055"/>
        <w:gridCol w:w="1417"/>
        <w:gridCol w:w="943"/>
        <w:gridCol w:w="1417"/>
      </w:tblGrid>
      <w:tr w:rsidR="00A217C8" w:rsidRPr="003D1EEE" w:rsidTr="00B05AF4">
        <w:trPr>
          <w:tblHeader/>
        </w:trPr>
        <w:tc>
          <w:tcPr>
            <w:tcW w:w="3085" w:type="dxa"/>
            <w:vMerge w:val="restart"/>
            <w:shd w:val="clear" w:color="auto" w:fill="C6D9F1"/>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Показатели</w:t>
            </w:r>
          </w:p>
        </w:tc>
        <w:tc>
          <w:tcPr>
            <w:tcW w:w="955" w:type="dxa"/>
            <w:vMerge w:val="restart"/>
            <w:shd w:val="clear" w:color="auto" w:fill="C6D9F1"/>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2014</w:t>
            </w:r>
            <w:r w:rsidR="00457BF7">
              <w:rPr>
                <w:rFonts w:eastAsia="Times New Roman"/>
                <w:color w:val="000000" w:themeColor="text1"/>
                <w:kern w:val="24"/>
                <w:sz w:val="24"/>
                <w:szCs w:val="24"/>
                <w:lang w:eastAsia="ru-RU"/>
              </w:rPr>
              <w:t xml:space="preserve"> </w:t>
            </w:r>
          </w:p>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(план)</w:t>
            </w:r>
          </w:p>
        </w:tc>
        <w:tc>
          <w:tcPr>
            <w:tcW w:w="982" w:type="dxa"/>
            <w:vMerge w:val="restart"/>
            <w:shd w:val="clear" w:color="auto" w:fill="C6D9F1"/>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2015</w:t>
            </w:r>
            <w:r w:rsidR="00457BF7">
              <w:rPr>
                <w:rFonts w:eastAsia="Times New Roman"/>
                <w:color w:val="000000" w:themeColor="text1"/>
                <w:kern w:val="24"/>
                <w:sz w:val="24"/>
                <w:szCs w:val="24"/>
                <w:lang w:eastAsia="ru-RU"/>
              </w:rPr>
              <w:t xml:space="preserve"> </w:t>
            </w:r>
          </w:p>
        </w:tc>
        <w:tc>
          <w:tcPr>
            <w:tcW w:w="2472" w:type="dxa"/>
            <w:gridSpan w:val="2"/>
            <w:shd w:val="clear" w:color="auto" w:fill="C6D9F1"/>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2016</w:t>
            </w:r>
            <w:r w:rsidR="00457BF7">
              <w:rPr>
                <w:rFonts w:eastAsia="Times New Roman"/>
                <w:color w:val="000000" w:themeColor="text1"/>
                <w:kern w:val="24"/>
                <w:sz w:val="24"/>
                <w:szCs w:val="24"/>
                <w:lang w:eastAsia="ru-RU"/>
              </w:rPr>
              <w:t xml:space="preserve"> </w:t>
            </w:r>
          </w:p>
        </w:tc>
        <w:tc>
          <w:tcPr>
            <w:tcW w:w="2360" w:type="dxa"/>
            <w:gridSpan w:val="2"/>
            <w:shd w:val="clear" w:color="auto" w:fill="C6D9F1"/>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2017</w:t>
            </w:r>
            <w:r w:rsidR="00457BF7">
              <w:rPr>
                <w:rFonts w:eastAsia="Times New Roman"/>
                <w:color w:val="000000" w:themeColor="text1"/>
                <w:kern w:val="24"/>
                <w:sz w:val="24"/>
                <w:szCs w:val="24"/>
                <w:lang w:eastAsia="ru-RU"/>
              </w:rPr>
              <w:t xml:space="preserve"> </w:t>
            </w:r>
          </w:p>
        </w:tc>
      </w:tr>
      <w:tr w:rsidR="00A217C8" w:rsidRPr="003D1EEE" w:rsidTr="00B05AF4">
        <w:trPr>
          <w:tblHeader/>
        </w:trPr>
        <w:tc>
          <w:tcPr>
            <w:tcW w:w="3085" w:type="dxa"/>
            <w:vMerge/>
            <w:shd w:val="clear" w:color="auto" w:fill="C6D9F1"/>
          </w:tcPr>
          <w:p w:rsidR="00F829EE" w:rsidRPr="003D1EEE" w:rsidRDefault="00F829EE" w:rsidP="00B05AF4">
            <w:pPr>
              <w:spacing w:line="240" w:lineRule="auto"/>
              <w:jc w:val="center"/>
              <w:rPr>
                <w:rFonts w:eastAsia="Times New Roman"/>
                <w:color w:val="000000" w:themeColor="text1"/>
                <w:kern w:val="24"/>
                <w:sz w:val="24"/>
                <w:szCs w:val="24"/>
                <w:lang w:eastAsia="ru-RU"/>
              </w:rPr>
            </w:pPr>
          </w:p>
        </w:tc>
        <w:tc>
          <w:tcPr>
            <w:tcW w:w="955" w:type="dxa"/>
            <w:vMerge/>
            <w:shd w:val="clear" w:color="auto" w:fill="C6D9F1"/>
          </w:tcPr>
          <w:p w:rsidR="00F829EE" w:rsidRPr="003D1EEE" w:rsidRDefault="00F829EE" w:rsidP="00B05AF4">
            <w:pPr>
              <w:spacing w:line="240" w:lineRule="auto"/>
              <w:jc w:val="center"/>
              <w:rPr>
                <w:rFonts w:eastAsia="Times New Roman"/>
                <w:color w:val="000000" w:themeColor="text1"/>
                <w:kern w:val="24"/>
                <w:sz w:val="24"/>
                <w:szCs w:val="24"/>
                <w:lang w:eastAsia="ru-RU"/>
              </w:rPr>
            </w:pPr>
          </w:p>
        </w:tc>
        <w:tc>
          <w:tcPr>
            <w:tcW w:w="982" w:type="dxa"/>
            <w:vMerge/>
            <w:shd w:val="clear" w:color="auto" w:fill="C6D9F1"/>
          </w:tcPr>
          <w:p w:rsidR="00F829EE" w:rsidRPr="003D1EEE" w:rsidRDefault="00F829EE" w:rsidP="00B05AF4">
            <w:pPr>
              <w:spacing w:line="240" w:lineRule="auto"/>
              <w:jc w:val="center"/>
              <w:rPr>
                <w:rFonts w:eastAsia="Times New Roman"/>
                <w:color w:val="000000" w:themeColor="text1"/>
                <w:kern w:val="24"/>
                <w:sz w:val="24"/>
                <w:szCs w:val="24"/>
                <w:lang w:eastAsia="ru-RU"/>
              </w:rPr>
            </w:pPr>
          </w:p>
        </w:tc>
        <w:tc>
          <w:tcPr>
            <w:tcW w:w="1055" w:type="dxa"/>
            <w:shd w:val="clear" w:color="auto" w:fill="C6D9F1"/>
          </w:tcPr>
          <w:p w:rsidR="00F829EE" w:rsidRPr="003D1EEE" w:rsidRDefault="00F829EE"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Базовый</w:t>
            </w:r>
          </w:p>
          <w:p w:rsidR="00F829EE" w:rsidRPr="003D1EEE" w:rsidRDefault="00F829EE"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вариант</w:t>
            </w:r>
          </w:p>
        </w:tc>
        <w:tc>
          <w:tcPr>
            <w:tcW w:w="1417" w:type="dxa"/>
            <w:shd w:val="clear" w:color="auto" w:fill="C6D9F1"/>
          </w:tcPr>
          <w:p w:rsidR="00F829EE" w:rsidRPr="003D1EEE" w:rsidRDefault="00F829EE"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Оптимальный</w:t>
            </w:r>
          </w:p>
          <w:p w:rsidR="00F829EE" w:rsidRPr="003D1EEE" w:rsidRDefault="00F829EE"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вариант</w:t>
            </w:r>
          </w:p>
        </w:tc>
        <w:tc>
          <w:tcPr>
            <w:tcW w:w="943" w:type="dxa"/>
            <w:shd w:val="clear" w:color="auto" w:fill="C6D9F1"/>
          </w:tcPr>
          <w:p w:rsidR="00F829EE" w:rsidRPr="003D1EEE" w:rsidRDefault="00F829EE"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Базовый</w:t>
            </w:r>
          </w:p>
          <w:p w:rsidR="00F829EE" w:rsidRPr="003D1EEE" w:rsidRDefault="00F829EE"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вариант</w:t>
            </w:r>
          </w:p>
        </w:tc>
        <w:tc>
          <w:tcPr>
            <w:tcW w:w="1417" w:type="dxa"/>
            <w:shd w:val="clear" w:color="auto" w:fill="C6D9F1"/>
          </w:tcPr>
          <w:p w:rsidR="00F829EE" w:rsidRPr="003D1EEE" w:rsidRDefault="00F829EE"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Оптимальный</w:t>
            </w:r>
          </w:p>
          <w:p w:rsidR="00F829EE" w:rsidRPr="003D1EEE" w:rsidRDefault="00F829EE"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вариант</w:t>
            </w:r>
          </w:p>
        </w:tc>
      </w:tr>
      <w:tr w:rsidR="00A217C8" w:rsidRPr="003D1EEE" w:rsidTr="00B05AF4">
        <w:tc>
          <w:tcPr>
            <w:tcW w:w="3085" w:type="dxa"/>
            <w:shd w:val="clear" w:color="auto" w:fill="auto"/>
          </w:tcPr>
          <w:p w:rsidR="00F829EE" w:rsidRPr="003D1EEE" w:rsidRDefault="00F829EE" w:rsidP="00B05AF4">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Объёмы реализации произв</w:t>
            </w:r>
            <w:r w:rsidRPr="003D1EEE">
              <w:rPr>
                <w:rFonts w:eastAsia="Times New Roman"/>
                <w:color w:val="000000" w:themeColor="text1"/>
                <w:kern w:val="24"/>
                <w:lang w:eastAsia="ru-RU"/>
              </w:rPr>
              <w:t>о</w:t>
            </w:r>
            <w:r w:rsidRPr="003D1EEE">
              <w:rPr>
                <w:rFonts w:eastAsia="Times New Roman"/>
                <w:color w:val="000000" w:themeColor="text1"/>
                <w:kern w:val="24"/>
                <w:lang w:eastAsia="ru-RU"/>
              </w:rPr>
              <w:t>дителями сельскохозяйстве</w:t>
            </w:r>
            <w:r w:rsidRPr="003D1EEE">
              <w:rPr>
                <w:rFonts w:eastAsia="Times New Roman"/>
                <w:color w:val="000000" w:themeColor="text1"/>
                <w:kern w:val="24"/>
                <w:lang w:eastAsia="ru-RU"/>
              </w:rPr>
              <w:t>н</w:t>
            </w:r>
            <w:r w:rsidRPr="003D1EEE">
              <w:rPr>
                <w:rFonts w:eastAsia="Times New Roman"/>
                <w:color w:val="000000" w:themeColor="text1"/>
                <w:kern w:val="24"/>
                <w:lang w:eastAsia="ru-RU"/>
              </w:rPr>
              <w:t>ной техники новой техники сельскохозяйственным тов</w:t>
            </w:r>
            <w:r w:rsidRPr="003D1EEE">
              <w:rPr>
                <w:rFonts w:eastAsia="Times New Roman"/>
                <w:color w:val="000000" w:themeColor="text1"/>
                <w:kern w:val="24"/>
                <w:lang w:eastAsia="ru-RU"/>
              </w:rPr>
              <w:t>а</w:t>
            </w:r>
            <w:r w:rsidRPr="003D1EEE">
              <w:rPr>
                <w:rFonts w:eastAsia="Times New Roman"/>
                <w:color w:val="000000" w:themeColor="text1"/>
                <w:kern w:val="24"/>
                <w:lang w:eastAsia="ru-RU"/>
              </w:rPr>
              <w:t>ропроизводителям, шт.:</w:t>
            </w:r>
          </w:p>
          <w:p w:rsidR="00F829EE" w:rsidRPr="003D1EEE" w:rsidRDefault="00F829EE" w:rsidP="00B05AF4">
            <w:pPr>
              <w:spacing w:line="240" w:lineRule="auto"/>
              <w:ind w:firstLine="142"/>
              <w:rPr>
                <w:rFonts w:eastAsia="Times New Roman"/>
                <w:color w:val="000000" w:themeColor="text1"/>
                <w:kern w:val="24"/>
                <w:lang w:eastAsia="ru-RU"/>
              </w:rPr>
            </w:pPr>
            <w:r w:rsidRPr="003D1EEE">
              <w:rPr>
                <w:rFonts w:eastAsia="Times New Roman"/>
                <w:color w:val="000000" w:themeColor="text1"/>
                <w:kern w:val="24"/>
                <w:lang w:eastAsia="ru-RU"/>
              </w:rPr>
              <w:t>тракторы</w:t>
            </w:r>
          </w:p>
          <w:p w:rsidR="00F829EE" w:rsidRPr="003D1EEE" w:rsidRDefault="00F829EE" w:rsidP="00B05AF4">
            <w:pPr>
              <w:spacing w:line="240" w:lineRule="auto"/>
              <w:ind w:left="142"/>
              <w:rPr>
                <w:rFonts w:eastAsia="Times New Roman"/>
                <w:color w:val="000000" w:themeColor="text1"/>
                <w:kern w:val="24"/>
                <w:lang w:eastAsia="ru-RU"/>
              </w:rPr>
            </w:pPr>
            <w:r w:rsidRPr="003D1EEE">
              <w:rPr>
                <w:rFonts w:eastAsia="Times New Roman"/>
                <w:color w:val="000000" w:themeColor="text1"/>
                <w:kern w:val="24"/>
                <w:lang w:eastAsia="ru-RU"/>
              </w:rPr>
              <w:t>зерноуборочные комбайны</w:t>
            </w:r>
          </w:p>
          <w:p w:rsidR="00F829EE" w:rsidRPr="003D1EEE" w:rsidRDefault="00F829EE" w:rsidP="00B05AF4">
            <w:pPr>
              <w:spacing w:line="240" w:lineRule="auto"/>
              <w:ind w:firstLine="142"/>
              <w:jc w:val="both"/>
              <w:rPr>
                <w:rFonts w:eastAsia="Times New Roman"/>
                <w:color w:val="000000" w:themeColor="text1"/>
                <w:kern w:val="24"/>
                <w:lang w:eastAsia="ru-RU"/>
              </w:rPr>
            </w:pPr>
            <w:r w:rsidRPr="003D1EEE">
              <w:rPr>
                <w:rFonts w:eastAsia="Times New Roman"/>
                <w:color w:val="000000" w:themeColor="text1"/>
                <w:kern w:val="24"/>
                <w:lang w:eastAsia="ru-RU"/>
              </w:rPr>
              <w:t>кормоуборочные</w:t>
            </w:r>
          </w:p>
        </w:tc>
        <w:tc>
          <w:tcPr>
            <w:tcW w:w="955" w:type="dxa"/>
            <w:shd w:val="clear" w:color="auto" w:fill="auto"/>
          </w:tcPr>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1222</w:t>
            </w:r>
          </w:p>
          <w:p w:rsidR="00F829EE" w:rsidRPr="003D1EEE" w:rsidRDefault="00F829EE" w:rsidP="00B05AF4">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937</w:t>
            </w:r>
          </w:p>
          <w:p w:rsidR="00F829EE" w:rsidRPr="003D1EEE" w:rsidRDefault="00F829EE" w:rsidP="00B05AF4">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234</w:t>
            </w:r>
          </w:p>
        </w:tc>
        <w:tc>
          <w:tcPr>
            <w:tcW w:w="982" w:type="dxa"/>
            <w:shd w:val="clear" w:color="auto" w:fill="auto"/>
          </w:tcPr>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1360</w:t>
            </w:r>
          </w:p>
          <w:p w:rsidR="00F829EE" w:rsidRPr="003D1EEE" w:rsidRDefault="00F829EE" w:rsidP="00B05AF4">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830</w:t>
            </w:r>
          </w:p>
          <w:p w:rsidR="00F829EE" w:rsidRPr="003D1EEE" w:rsidRDefault="00F829EE" w:rsidP="00B05AF4">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207</w:t>
            </w:r>
          </w:p>
        </w:tc>
        <w:tc>
          <w:tcPr>
            <w:tcW w:w="1055" w:type="dxa"/>
            <w:shd w:val="clear" w:color="auto" w:fill="auto"/>
          </w:tcPr>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1200</w:t>
            </w:r>
          </w:p>
          <w:p w:rsidR="00F829EE" w:rsidRPr="003D1EEE" w:rsidRDefault="00F829EE" w:rsidP="00B05AF4">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702</w:t>
            </w:r>
          </w:p>
          <w:p w:rsidR="00F829EE" w:rsidRPr="003D1EEE" w:rsidRDefault="00F829EE" w:rsidP="00B05AF4">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176</w:t>
            </w:r>
          </w:p>
        </w:tc>
        <w:tc>
          <w:tcPr>
            <w:tcW w:w="1417" w:type="dxa"/>
            <w:shd w:val="clear" w:color="auto" w:fill="auto"/>
          </w:tcPr>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1534</w:t>
            </w:r>
          </w:p>
          <w:p w:rsidR="00F829EE" w:rsidRPr="003D1EEE" w:rsidRDefault="00F829EE" w:rsidP="00B05AF4">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900</w:t>
            </w:r>
          </w:p>
          <w:p w:rsidR="00F829EE" w:rsidRPr="003D1EEE" w:rsidRDefault="00F829EE" w:rsidP="00B05AF4">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176</w:t>
            </w:r>
          </w:p>
        </w:tc>
        <w:tc>
          <w:tcPr>
            <w:tcW w:w="943" w:type="dxa"/>
            <w:shd w:val="clear" w:color="auto" w:fill="auto"/>
          </w:tcPr>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1100</w:t>
            </w:r>
          </w:p>
          <w:p w:rsidR="00F829EE" w:rsidRPr="003D1EEE" w:rsidRDefault="00F829EE" w:rsidP="00B05AF4">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593</w:t>
            </w:r>
          </w:p>
          <w:p w:rsidR="00F829EE" w:rsidRPr="003D1EEE" w:rsidRDefault="00F829EE" w:rsidP="00B05AF4">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148</w:t>
            </w:r>
          </w:p>
        </w:tc>
        <w:tc>
          <w:tcPr>
            <w:tcW w:w="1417" w:type="dxa"/>
            <w:shd w:val="clear" w:color="auto" w:fill="auto"/>
          </w:tcPr>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p>
          <w:p w:rsidR="00F829EE" w:rsidRPr="003D1EEE" w:rsidRDefault="00F829EE" w:rsidP="00B05AF4">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1682</w:t>
            </w:r>
          </w:p>
          <w:p w:rsidR="00F829EE" w:rsidRPr="003D1EEE" w:rsidRDefault="00F829EE" w:rsidP="00B05AF4">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1200</w:t>
            </w:r>
          </w:p>
          <w:p w:rsidR="00F829EE" w:rsidRPr="003D1EEE" w:rsidRDefault="00F829EE" w:rsidP="00B05AF4">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148</w:t>
            </w:r>
          </w:p>
        </w:tc>
      </w:tr>
      <w:tr w:rsidR="00A217C8" w:rsidRPr="003D1EEE" w:rsidTr="0043262B">
        <w:tc>
          <w:tcPr>
            <w:tcW w:w="3085" w:type="dxa"/>
            <w:shd w:val="clear" w:color="auto" w:fill="auto"/>
          </w:tcPr>
          <w:p w:rsidR="00807527" w:rsidRDefault="00F829EE" w:rsidP="00807527">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Рост рынка сельскохозя</w:t>
            </w:r>
            <w:r w:rsidRPr="003D1EEE">
              <w:rPr>
                <w:rFonts w:eastAsia="Times New Roman"/>
                <w:color w:val="000000" w:themeColor="text1"/>
                <w:kern w:val="24"/>
                <w:lang w:eastAsia="ru-RU"/>
              </w:rPr>
              <w:t>й</w:t>
            </w:r>
            <w:r w:rsidRPr="003D1EEE">
              <w:rPr>
                <w:rFonts w:eastAsia="Times New Roman"/>
                <w:color w:val="000000" w:themeColor="text1"/>
                <w:kern w:val="24"/>
                <w:lang w:eastAsia="ru-RU"/>
              </w:rPr>
              <w:t>ственного коммерческого л</w:t>
            </w:r>
            <w:r w:rsidRPr="003D1EEE">
              <w:rPr>
                <w:rFonts w:eastAsia="Times New Roman"/>
                <w:color w:val="000000" w:themeColor="text1"/>
                <w:kern w:val="24"/>
                <w:lang w:eastAsia="ru-RU"/>
              </w:rPr>
              <w:t>и</w:t>
            </w:r>
            <w:r w:rsidRPr="003D1EEE">
              <w:rPr>
                <w:rFonts w:eastAsia="Times New Roman"/>
                <w:color w:val="000000" w:themeColor="text1"/>
                <w:kern w:val="24"/>
                <w:lang w:eastAsia="ru-RU"/>
              </w:rPr>
              <w:t xml:space="preserve">зинга к предыдущему году, </w:t>
            </w:r>
          </w:p>
          <w:p w:rsidR="00F829EE" w:rsidRPr="003D1EEE" w:rsidRDefault="00F829EE" w:rsidP="00807527">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w:t>
            </w:r>
          </w:p>
        </w:tc>
        <w:tc>
          <w:tcPr>
            <w:tcW w:w="955" w:type="dxa"/>
            <w:shd w:val="clear" w:color="auto" w:fill="auto"/>
            <w:vAlign w:val="center"/>
          </w:tcPr>
          <w:p w:rsidR="00F829EE" w:rsidRPr="003D1EEE" w:rsidRDefault="00F829EE" w:rsidP="0043262B">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w:t>
            </w:r>
          </w:p>
        </w:tc>
        <w:tc>
          <w:tcPr>
            <w:tcW w:w="982" w:type="dxa"/>
            <w:shd w:val="clear" w:color="auto" w:fill="auto"/>
            <w:vAlign w:val="center"/>
          </w:tcPr>
          <w:p w:rsidR="00F829EE" w:rsidRPr="003D1EEE" w:rsidRDefault="00F829EE" w:rsidP="0043262B">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138,5</w:t>
            </w:r>
          </w:p>
        </w:tc>
        <w:tc>
          <w:tcPr>
            <w:tcW w:w="1055" w:type="dxa"/>
            <w:shd w:val="clear" w:color="auto" w:fill="auto"/>
            <w:vAlign w:val="center"/>
          </w:tcPr>
          <w:p w:rsidR="00F829EE" w:rsidRPr="0043262B" w:rsidRDefault="0043262B" w:rsidP="0043262B">
            <w:pPr>
              <w:spacing w:line="240" w:lineRule="auto"/>
              <w:jc w:val="center"/>
              <w:rPr>
                <w:rFonts w:eastAsia="Times New Roman"/>
                <w:color w:val="000000" w:themeColor="text1"/>
                <w:kern w:val="24"/>
                <w:lang w:val="en-US" w:eastAsia="ru-RU"/>
              </w:rPr>
            </w:pPr>
            <w:r>
              <w:rPr>
                <w:rFonts w:eastAsia="Times New Roman"/>
                <w:color w:val="000000" w:themeColor="text1"/>
                <w:kern w:val="24"/>
                <w:lang w:val="en-US" w:eastAsia="ru-RU"/>
              </w:rPr>
              <w:t>-</w:t>
            </w:r>
          </w:p>
        </w:tc>
        <w:tc>
          <w:tcPr>
            <w:tcW w:w="1417" w:type="dxa"/>
            <w:shd w:val="clear" w:color="auto" w:fill="auto"/>
            <w:vAlign w:val="center"/>
          </w:tcPr>
          <w:p w:rsidR="00F829EE" w:rsidRPr="003D1EEE" w:rsidRDefault="00F829EE" w:rsidP="0043262B">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124,1</w:t>
            </w:r>
          </w:p>
        </w:tc>
        <w:tc>
          <w:tcPr>
            <w:tcW w:w="943" w:type="dxa"/>
            <w:shd w:val="clear" w:color="auto" w:fill="auto"/>
            <w:vAlign w:val="center"/>
          </w:tcPr>
          <w:p w:rsidR="00F829EE" w:rsidRPr="0043262B" w:rsidRDefault="0043262B" w:rsidP="0043262B">
            <w:pPr>
              <w:spacing w:line="240" w:lineRule="auto"/>
              <w:jc w:val="center"/>
              <w:rPr>
                <w:rFonts w:eastAsia="Times New Roman"/>
                <w:color w:val="000000" w:themeColor="text1"/>
                <w:kern w:val="24"/>
                <w:lang w:val="en-US" w:eastAsia="ru-RU"/>
              </w:rPr>
            </w:pPr>
            <w:r>
              <w:rPr>
                <w:rFonts w:eastAsia="Times New Roman"/>
                <w:color w:val="000000" w:themeColor="text1"/>
                <w:kern w:val="24"/>
                <w:lang w:val="en-US" w:eastAsia="ru-RU"/>
              </w:rPr>
              <w:t>-</w:t>
            </w:r>
          </w:p>
        </w:tc>
        <w:tc>
          <w:tcPr>
            <w:tcW w:w="1417" w:type="dxa"/>
            <w:shd w:val="clear" w:color="auto" w:fill="auto"/>
            <w:vAlign w:val="center"/>
          </w:tcPr>
          <w:p w:rsidR="00F829EE" w:rsidRPr="003D1EEE" w:rsidRDefault="00F829EE" w:rsidP="0043262B">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109,8</w:t>
            </w:r>
          </w:p>
        </w:tc>
      </w:tr>
      <w:tr w:rsidR="00A217C8" w:rsidRPr="003D1EEE" w:rsidTr="0043262B">
        <w:tc>
          <w:tcPr>
            <w:tcW w:w="3085" w:type="dxa"/>
            <w:shd w:val="clear" w:color="auto" w:fill="auto"/>
          </w:tcPr>
          <w:p w:rsidR="00807527" w:rsidRDefault="00F829EE" w:rsidP="00B05AF4">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Удельный вес отходов сел</w:t>
            </w:r>
            <w:r w:rsidRPr="003D1EEE">
              <w:rPr>
                <w:rFonts w:eastAsia="Times New Roman"/>
                <w:color w:val="000000" w:themeColor="text1"/>
                <w:kern w:val="24"/>
                <w:lang w:eastAsia="ru-RU"/>
              </w:rPr>
              <w:t>ь</w:t>
            </w:r>
            <w:r w:rsidRPr="003D1EEE">
              <w:rPr>
                <w:rFonts w:eastAsia="Times New Roman"/>
                <w:color w:val="000000" w:themeColor="text1"/>
                <w:kern w:val="24"/>
                <w:lang w:eastAsia="ru-RU"/>
              </w:rPr>
              <w:t>скохозяйственного произво</w:t>
            </w:r>
            <w:r w:rsidRPr="003D1EEE">
              <w:rPr>
                <w:rFonts w:eastAsia="Times New Roman"/>
                <w:color w:val="000000" w:themeColor="text1"/>
                <w:kern w:val="24"/>
                <w:lang w:eastAsia="ru-RU"/>
              </w:rPr>
              <w:t>д</w:t>
            </w:r>
            <w:r w:rsidRPr="003D1EEE">
              <w:rPr>
                <w:rFonts w:eastAsia="Times New Roman"/>
                <w:color w:val="000000" w:themeColor="text1"/>
                <w:kern w:val="24"/>
                <w:lang w:eastAsia="ru-RU"/>
              </w:rPr>
              <w:t>ства, переработанных мет</w:t>
            </w:r>
            <w:r w:rsidRPr="003D1EEE">
              <w:rPr>
                <w:rFonts w:eastAsia="Times New Roman"/>
                <w:color w:val="000000" w:themeColor="text1"/>
                <w:kern w:val="24"/>
                <w:lang w:eastAsia="ru-RU"/>
              </w:rPr>
              <w:t>о</w:t>
            </w:r>
            <w:r w:rsidRPr="003D1EEE">
              <w:rPr>
                <w:rFonts w:eastAsia="Times New Roman"/>
                <w:color w:val="000000" w:themeColor="text1"/>
                <w:kern w:val="24"/>
                <w:lang w:eastAsia="ru-RU"/>
              </w:rPr>
              <w:t xml:space="preserve">дами биотехнологии, </w:t>
            </w:r>
          </w:p>
          <w:p w:rsidR="00F829EE" w:rsidRPr="003D1EEE" w:rsidRDefault="00F829EE" w:rsidP="00B05AF4">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w:t>
            </w:r>
          </w:p>
        </w:tc>
        <w:tc>
          <w:tcPr>
            <w:tcW w:w="955" w:type="dxa"/>
            <w:shd w:val="clear" w:color="auto" w:fill="auto"/>
            <w:vAlign w:val="center"/>
          </w:tcPr>
          <w:p w:rsidR="00F829EE" w:rsidRPr="003D1EEE" w:rsidRDefault="00F829EE" w:rsidP="0043262B">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w:t>
            </w:r>
          </w:p>
        </w:tc>
        <w:tc>
          <w:tcPr>
            <w:tcW w:w="982" w:type="dxa"/>
            <w:shd w:val="clear" w:color="auto" w:fill="auto"/>
            <w:vAlign w:val="center"/>
          </w:tcPr>
          <w:p w:rsidR="00F829EE" w:rsidRPr="003D1EEE" w:rsidRDefault="00F829EE" w:rsidP="0043262B">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w:t>
            </w:r>
          </w:p>
        </w:tc>
        <w:tc>
          <w:tcPr>
            <w:tcW w:w="1055" w:type="dxa"/>
            <w:shd w:val="clear" w:color="auto" w:fill="auto"/>
            <w:vAlign w:val="center"/>
          </w:tcPr>
          <w:p w:rsidR="00F829EE" w:rsidRPr="003D1EEE" w:rsidRDefault="00F829EE" w:rsidP="0043262B">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w:t>
            </w:r>
          </w:p>
        </w:tc>
        <w:tc>
          <w:tcPr>
            <w:tcW w:w="1417" w:type="dxa"/>
            <w:shd w:val="clear" w:color="auto" w:fill="auto"/>
            <w:vAlign w:val="center"/>
          </w:tcPr>
          <w:p w:rsidR="00F829EE" w:rsidRPr="003D1EEE" w:rsidRDefault="00F829EE" w:rsidP="0043262B">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10,5</w:t>
            </w:r>
          </w:p>
        </w:tc>
        <w:tc>
          <w:tcPr>
            <w:tcW w:w="943" w:type="dxa"/>
            <w:shd w:val="clear" w:color="auto" w:fill="auto"/>
            <w:vAlign w:val="center"/>
          </w:tcPr>
          <w:p w:rsidR="00F829EE" w:rsidRPr="0043262B" w:rsidRDefault="0043262B" w:rsidP="0043262B">
            <w:pPr>
              <w:spacing w:line="240" w:lineRule="auto"/>
              <w:jc w:val="center"/>
              <w:rPr>
                <w:rFonts w:eastAsia="Times New Roman"/>
                <w:color w:val="000000" w:themeColor="text1"/>
                <w:kern w:val="24"/>
                <w:lang w:val="en-US" w:eastAsia="ru-RU"/>
              </w:rPr>
            </w:pPr>
            <w:r>
              <w:rPr>
                <w:rFonts w:eastAsia="Times New Roman"/>
                <w:color w:val="000000" w:themeColor="text1"/>
                <w:kern w:val="24"/>
                <w:lang w:val="en-US" w:eastAsia="ru-RU"/>
              </w:rPr>
              <w:t>-</w:t>
            </w:r>
          </w:p>
        </w:tc>
        <w:tc>
          <w:tcPr>
            <w:tcW w:w="1417" w:type="dxa"/>
            <w:shd w:val="clear" w:color="auto" w:fill="auto"/>
            <w:vAlign w:val="center"/>
          </w:tcPr>
          <w:p w:rsidR="00F829EE" w:rsidRPr="003D1EEE" w:rsidRDefault="00F829EE" w:rsidP="0043262B">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10,7</w:t>
            </w:r>
          </w:p>
        </w:tc>
      </w:tr>
      <w:tr w:rsidR="00A217C8" w:rsidRPr="003D1EEE" w:rsidTr="0043262B">
        <w:tc>
          <w:tcPr>
            <w:tcW w:w="3085" w:type="dxa"/>
            <w:shd w:val="clear" w:color="auto" w:fill="auto"/>
          </w:tcPr>
          <w:p w:rsidR="00807527" w:rsidRDefault="00F829EE" w:rsidP="00B05AF4">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Рост применения биологич</w:t>
            </w:r>
            <w:r w:rsidRPr="003D1EEE">
              <w:rPr>
                <w:rFonts w:eastAsia="Times New Roman"/>
                <w:color w:val="000000" w:themeColor="text1"/>
                <w:kern w:val="24"/>
                <w:lang w:eastAsia="ru-RU"/>
              </w:rPr>
              <w:t>е</w:t>
            </w:r>
            <w:r w:rsidRPr="003D1EEE">
              <w:rPr>
                <w:rFonts w:eastAsia="Times New Roman"/>
                <w:color w:val="000000" w:themeColor="text1"/>
                <w:kern w:val="24"/>
                <w:lang w:eastAsia="ru-RU"/>
              </w:rPr>
              <w:t>ских средств защиты раст</w:t>
            </w:r>
            <w:r w:rsidRPr="003D1EEE">
              <w:rPr>
                <w:rFonts w:eastAsia="Times New Roman"/>
                <w:color w:val="000000" w:themeColor="text1"/>
                <w:kern w:val="24"/>
                <w:lang w:eastAsia="ru-RU"/>
              </w:rPr>
              <w:t>е</w:t>
            </w:r>
            <w:r w:rsidRPr="003D1EEE">
              <w:rPr>
                <w:rFonts w:eastAsia="Times New Roman"/>
                <w:color w:val="000000" w:themeColor="text1"/>
                <w:kern w:val="24"/>
                <w:lang w:eastAsia="ru-RU"/>
              </w:rPr>
              <w:t xml:space="preserve">ний и микробиологических удобрений в растениеводстве к 2012 г., </w:t>
            </w:r>
          </w:p>
          <w:p w:rsidR="00F829EE" w:rsidRPr="003D1EEE" w:rsidRDefault="00F829EE" w:rsidP="00B05AF4">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w:t>
            </w:r>
          </w:p>
        </w:tc>
        <w:tc>
          <w:tcPr>
            <w:tcW w:w="955" w:type="dxa"/>
            <w:shd w:val="clear" w:color="auto" w:fill="auto"/>
            <w:vAlign w:val="center"/>
          </w:tcPr>
          <w:p w:rsidR="00F829EE" w:rsidRPr="003D1EEE" w:rsidRDefault="00F829EE" w:rsidP="0043262B">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w:t>
            </w:r>
          </w:p>
        </w:tc>
        <w:tc>
          <w:tcPr>
            <w:tcW w:w="982" w:type="dxa"/>
            <w:shd w:val="clear" w:color="auto" w:fill="auto"/>
            <w:vAlign w:val="center"/>
          </w:tcPr>
          <w:p w:rsidR="00F829EE" w:rsidRPr="003D1EEE" w:rsidRDefault="00F829EE" w:rsidP="0043262B">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27,1</w:t>
            </w:r>
          </w:p>
        </w:tc>
        <w:tc>
          <w:tcPr>
            <w:tcW w:w="1055" w:type="dxa"/>
            <w:shd w:val="clear" w:color="auto" w:fill="auto"/>
            <w:vAlign w:val="center"/>
          </w:tcPr>
          <w:p w:rsidR="00F829EE" w:rsidRPr="003D1EEE" w:rsidRDefault="00F829EE" w:rsidP="0043262B">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15</w:t>
            </w:r>
          </w:p>
        </w:tc>
        <w:tc>
          <w:tcPr>
            <w:tcW w:w="1417" w:type="dxa"/>
            <w:shd w:val="clear" w:color="auto" w:fill="auto"/>
            <w:vAlign w:val="center"/>
          </w:tcPr>
          <w:p w:rsidR="00F829EE" w:rsidRPr="003D1EEE" w:rsidRDefault="00F829EE" w:rsidP="0043262B">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27,3</w:t>
            </w:r>
          </w:p>
        </w:tc>
        <w:tc>
          <w:tcPr>
            <w:tcW w:w="943" w:type="dxa"/>
            <w:shd w:val="clear" w:color="auto" w:fill="auto"/>
            <w:vAlign w:val="center"/>
          </w:tcPr>
          <w:p w:rsidR="00F829EE" w:rsidRPr="003D1EEE" w:rsidRDefault="00F829EE" w:rsidP="0043262B">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15</w:t>
            </w:r>
          </w:p>
        </w:tc>
        <w:tc>
          <w:tcPr>
            <w:tcW w:w="1417" w:type="dxa"/>
            <w:shd w:val="clear" w:color="auto" w:fill="auto"/>
            <w:vAlign w:val="center"/>
          </w:tcPr>
          <w:p w:rsidR="00F829EE" w:rsidRPr="003D1EEE" w:rsidRDefault="00F829EE" w:rsidP="0043262B">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27,9</w:t>
            </w:r>
          </w:p>
        </w:tc>
      </w:tr>
      <w:tr w:rsidR="00A217C8" w:rsidRPr="003D1EEE" w:rsidTr="0043262B">
        <w:tc>
          <w:tcPr>
            <w:tcW w:w="3085" w:type="dxa"/>
            <w:shd w:val="clear" w:color="auto" w:fill="auto"/>
          </w:tcPr>
          <w:p w:rsidR="00F829EE" w:rsidRPr="003D1EEE" w:rsidRDefault="00F829EE" w:rsidP="00B05AF4">
            <w:pPr>
              <w:spacing w:line="240" w:lineRule="auto"/>
              <w:jc w:val="both"/>
              <w:rPr>
                <w:rFonts w:eastAsia="Times New Roman"/>
                <w:color w:val="000000" w:themeColor="text1"/>
                <w:kern w:val="24"/>
                <w:lang w:eastAsia="ru-RU"/>
              </w:rPr>
            </w:pPr>
            <w:r w:rsidRPr="003D1EEE">
              <w:rPr>
                <w:rFonts w:eastAsia="Times New Roman"/>
                <w:color w:val="000000" w:themeColor="text1"/>
                <w:kern w:val="24"/>
                <w:lang w:eastAsia="ru-RU"/>
              </w:rPr>
              <w:t>Количество реализованных инновационных проектов, ед.</w:t>
            </w:r>
          </w:p>
        </w:tc>
        <w:tc>
          <w:tcPr>
            <w:tcW w:w="955" w:type="dxa"/>
            <w:shd w:val="clear" w:color="auto" w:fill="auto"/>
            <w:vAlign w:val="center"/>
          </w:tcPr>
          <w:p w:rsidR="00F829EE" w:rsidRPr="003D1EEE" w:rsidRDefault="00F829EE" w:rsidP="0043262B">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w:t>
            </w:r>
          </w:p>
        </w:tc>
        <w:tc>
          <w:tcPr>
            <w:tcW w:w="982" w:type="dxa"/>
            <w:shd w:val="clear" w:color="auto" w:fill="auto"/>
            <w:vAlign w:val="center"/>
          </w:tcPr>
          <w:p w:rsidR="00F829EE" w:rsidRPr="003D1EEE" w:rsidRDefault="00F829EE" w:rsidP="0043262B">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5</w:t>
            </w:r>
          </w:p>
        </w:tc>
        <w:tc>
          <w:tcPr>
            <w:tcW w:w="1055" w:type="dxa"/>
            <w:shd w:val="clear" w:color="auto" w:fill="auto"/>
            <w:vAlign w:val="center"/>
          </w:tcPr>
          <w:p w:rsidR="00F829EE" w:rsidRPr="003D1EEE" w:rsidRDefault="00F829EE" w:rsidP="0043262B">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w:t>
            </w:r>
          </w:p>
        </w:tc>
        <w:tc>
          <w:tcPr>
            <w:tcW w:w="1417" w:type="dxa"/>
            <w:shd w:val="clear" w:color="auto" w:fill="auto"/>
            <w:vAlign w:val="center"/>
          </w:tcPr>
          <w:p w:rsidR="00F829EE" w:rsidRPr="003D1EEE" w:rsidRDefault="00F829EE" w:rsidP="0043262B">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10</w:t>
            </w:r>
          </w:p>
        </w:tc>
        <w:tc>
          <w:tcPr>
            <w:tcW w:w="943" w:type="dxa"/>
            <w:shd w:val="clear" w:color="auto" w:fill="auto"/>
            <w:vAlign w:val="center"/>
          </w:tcPr>
          <w:p w:rsidR="00F829EE" w:rsidRPr="003D1EEE" w:rsidRDefault="00F829EE" w:rsidP="0043262B">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20</w:t>
            </w:r>
          </w:p>
        </w:tc>
        <w:tc>
          <w:tcPr>
            <w:tcW w:w="1417" w:type="dxa"/>
            <w:shd w:val="clear" w:color="auto" w:fill="auto"/>
            <w:vAlign w:val="center"/>
          </w:tcPr>
          <w:p w:rsidR="00F829EE" w:rsidRPr="003D1EEE" w:rsidRDefault="00F829EE" w:rsidP="0043262B">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20</w:t>
            </w:r>
          </w:p>
        </w:tc>
      </w:tr>
    </w:tbl>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Для достижения целевых индикаторов и показателей подпрограммы пред</w:t>
      </w:r>
      <w:r w:rsidRPr="003D1EEE">
        <w:rPr>
          <w:rFonts w:eastAsia="Times New Roman"/>
          <w:color w:val="000000" w:themeColor="text1"/>
          <w:kern w:val="24"/>
          <w:sz w:val="28"/>
          <w:szCs w:val="28"/>
          <w:lang w:eastAsia="ru-RU"/>
        </w:rPr>
        <w:t>у</w:t>
      </w:r>
      <w:r w:rsidRPr="003D1EEE">
        <w:rPr>
          <w:rFonts w:eastAsia="Times New Roman"/>
          <w:color w:val="000000" w:themeColor="text1"/>
          <w:kern w:val="24"/>
          <w:sz w:val="28"/>
          <w:szCs w:val="28"/>
          <w:lang w:eastAsia="ru-RU"/>
        </w:rPr>
        <w:t>смотрено ресурсное обеспечение и прогнозная (справочная) оценка расходов ф</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дерального бюджета (</w:t>
      </w:r>
      <w:r w:rsidR="0078065F">
        <w:rPr>
          <w:rFonts w:eastAsia="Times New Roman"/>
          <w:color w:val="000000" w:themeColor="text1"/>
          <w:kern w:val="24"/>
          <w:sz w:val="28"/>
          <w:szCs w:val="28"/>
          <w:lang w:eastAsia="ru-RU"/>
        </w:rPr>
        <w:t>таблица</w:t>
      </w:r>
      <w:r w:rsidRPr="003D1EEE">
        <w:rPr>
          <w:rFonts w:eastAsia="Times New Roman"/>
          <w:color w:val="000000" w:themeColor="text1"/>
          <w:kern w:val="24"/>
          <w:sz w:val="28"/>
          <w:szCs w:val="28"/>
          <w:lang w:eastAsia="ru-RU"/>
        </w:rPr>
        <w:t xml:space="preserve"> 6.2).</w:t>
      </w:r>
    </w:p>
    <w:p w:rsidR="00F829EE" w:rsidRPr="003D1EEE" w:rsidRDefault="00F829EE" w:rsidP="00F829EE">
      <w:pPr>
        <w:spacing w:line="240" w:lineRule="auto"/>
        <w:jc w:val="right"/>
        <w:rPr>
          <w:rFonts w:eastAsia="Times New Roman"/>
          <w:color w:val="000000" w:themeColor="text1"/>
          <w:kern w:val="24"/>
          <w:sz w:val="28"/>
          <w:szCs w:val="28"/>
          <w:lang w:eastAsia="ru-RU"/>
        </w:rPr>
      </w:pPr>
    </w:p>
    <w:p w:rsidR="00F829EE" w:rsidRPr="003D1EEE" w:rsidRDefault="00F829EE" w:rsidP="00F829EE">
      <w:pPr>
        <w:spacing w:line="240" w:lineRule="auto"/>
        <w:jc w:val="right"/>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Таблица 6. 2</w:t>
      </w:r>
    </w:p>
    <w:p w:rsidR="0043262B" w:rsidRDefault="00F829EE" w:rsidP="00F829EE">
      <w:pPr>
        <w:spacing w:line="240" w:lineRule="auto"/>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 xml:space="preserve">Ресурсное обеспечение и прогнозная (справочная) оценка </w:t>
      </w:r>
    </w:p>
    <w:p w:rsidR="00F829EE" w:rsidRDefault="00F829EE" w:rsidP="00F829EE">
      <w:pPr>
        <w:spacing w:line="240" w:lineRule="auto"/>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расходов федерального бюджета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551"/>
        <w:gridCol w:w="992"/>
        <w:gridCol w:w="993"/>
        <w:gridCol w:w="850"/>
        <w:gridCol w:w="1276"/>
      </w:tblGrid>
      <w:tr w:rsidR="00A217C8" w:rsidRPr="003D1EEE" w:rsidTr="002B7A9E">
        <w:tc>
          <w:tcPr>
            <w:tcW w:w="3369" w:type="dxa"/>
            <w:shd w:val="clear" w:color="auto" w:fill="C6D9F1"/>
            <w:vAlign w:val="center"/>
          </w:tcPr>
          <w:p w:rsidR="00F829EE" w:rsidRPr="00503B9E" w:rsidRDefault="00F829EE" w:rsidP="002B7A9E">
            <w:pPr>
              <w:spacing w:line="240" w:lineRule="auto"/>
              <w:jc w:val="center"/>
              <w:rPr>
                <w:rFonts w:eastAsia="Times New Roman"/>
                <w:color w:val="000000" w:themeColor="text1"/>
                <w:kern w:val="24"/>
                <w:lang w:eastAsia="ru-RU"/>
              </w:rPr>
            </w:pPr>
            <w:r w:rsidRPr="00503B9E">
              <w:rPr>
                <w:rFonts w:eastAsia="Times New Roman"/>
                <w:color w:val="000000" w:themeColor="text1"/>
                <w:kern w:val="24"/>
                <w:lang w:eastAsia="ru-RU"/>
              </w:rPr>
              <w:t>Мероприятие</w:t>
            </w:r>
          </w:p>
        </w:tc>
        <w:tc>
          <w:tcPr>
            <w:tcW w:w="2551" w:type="dxa"/>
            <w:shd w:val="clear" w:color="auto" w:fill="C6D9F1"/>
            <w:vAlign w:val="center"/>
          </w:tcPr>
          <w:p w:rsidR="00F829EE" w:rsidRPr="00503B9E" w:rsidRDefault="00F829EE" w:rsidP="002B7A9E">
            <w:pPr>
              <w:spacing w:line="240" w:lineRule="auto"/>
              <w:jc w:val="center"/>
              <w:rPr>
                <w:rFonts w:eastAsia="Times New Roman"/>
                <w:color w:val="000000" w:themeColor="text1"/>
                <w:kern w:val="24"/>
                <w:lang w:eastAsia="ru-RU"/>
              </w:rPr>
            </w:pPr>
            <w:r w:rsidRPr="00503B9E">
              <w:rPr>
                <w:rFonts w:eastAsia="Times New Roman"/>
                <w:color w:val="000000" w:themeColor="text1"/>
                <w:kern w:val="24"/>
                <w:lang w:eastAsia="ru-RU"/>
              </w:rPr>
              <w:t>Ответственный испо</w:t>
            </w:r>
            <w:r w:rsidRPr="00503B9E">
              <w:rPr>
                <w:rFonts w:eastAsia="Times New Roman"/>
                <w:color w:val="000000" w:themeColor="text1"/>
                <w:kern w:val="24"/>
                <w:lang w:eastAsia="ru-RU"/>
              </w:rPr>
              <w:t>л</w:t>
            </w:r>
            <w:r w:rsidRPr="00503B9E">
              <w:rPr>
                <w:rFonts w:eastAsia="Times New Roman"/>
                <w:color w:val="000000" w:themeColor="text1"/>
                <w:kern w:val="24"/>
                <w:lang w:eastAsia="ru-RU"/>
              </w:rPr>
              <w:t>нитель,</w:t>
            </w:r>
          </w:p>
          <w:p w:rsidR="00F829EE" w:rsidRPr="00503B9E" w:rsidRDefault="00F829EE" w:rsidP="002B7A9E">
            <w:pPr>
              <w:spacing w:line="240" w:lineRule="auto"/>
              <w:jc w:val="center"/>
              <w:rPr>
                <w:rFonts w:eastAsia="Times New Roman"/>
                <w:color w:val="000000" w:themeColor="text1"/>
                <w:kern w:val="24"/>
                <w:lang w:eastAsia="ru-RU"/>
              </w:rPr>
            </w:pPr>
            <w:r w:rsidRPr="00503B9E">
              <w:rPr>
                <w:rFonts w:eastAsia="Times New Roman"/>
                <w:color w:val="000000" w:themeColor="text1"/>
                <w:kern w:val="24"/>
                <w:lang w:eastAsia="ru-RU"/>
              </w:rPr>
              <w:t>соисполнители, гос</w:t>
            </w:r>
            <w:r w:rsidRPr="00503B9E">
              <w:rPr>
                <w:rFonts w:eastAsia="Times New Roman"/>
                <w:color w:val="000000" w:themeColor="text1"/>
                <w:kern w:val="24"/>
                <w:lang w:eastAsia="ru-RU"/>
              </w:rPr>
              <w:t>у</w:t>
            </w:r>
            <w:r w:rsidRPr="00503B9E">
              <w:rPr>
                <w:rFonts w:eastAsia="Times New Roman"/>
                <w:color w:val="000000" w:themeColor="text1"/>
                <w:kern w:val="24"/>
                <w:lang w:eastAsia="ru-RU"/>
              </w:rPr>
              <w:t>дарственный заказчик-координатор</w:t>
            </w:r>
          </w:p>
        </w:tc>
        <w:tc>
          <w:tcPr>
            <w:tcW w:w="992" w:type="dxa"/>
            <w:shd w:val="clear" w:color="auto" w:fill="C6D9F1"/>
            <w:vAlign w:val="center"/>
          </w:tcPr>
          <w:p w:rsidR="00F829EE" w:rsidRPr="00B423DD" w:rsidRDefault="00F829EE" w:rsidP="00B423DD">
            <w:pPr>
              <w:spacing w:line="240" w:lineRule="auto"/>
              <w:jc w:val="center"/>
              <w:rPr>
                <w:rFonts w:eastAsia="Times New Roman"/>
                <w:color w:val="000000" w:themeColor="text1"/>
                <w:kern w:val="24"/>
                <w:lang w:val="en-US" w:eastAsia="ru-RU"/>
              </w:rPr>
            </w:pPr>
            <w:r w:rsidRPr="00503B9E">
              <w:rPr>
                <w:rFonts w:eastAsia="Times New Roman"/>
                <w:color w:val="000000" w:themeColor="text1"/>
                <w:kern w:val="24"/>
                <w:lang w:eastAsia="ru-RU"/>
              </w:rPr>
              <w:t>2014</w:t>
            </w:r>
            <w:r w:rsidR="0043262B">
              <w:rPr>
                <w:rFonts w:eastAsia="Times New Roman"/>
                <w:color w:val="000000" w:themeColor="text1"/>
                <w:kern w:val="24"/>
                <w:lang w:val="en-US" w:eastAsia="ru-RU"/>
              </w:rPr>
              <w:t>*</w:t>
            </w:r>
          </w:p>
        </w:tc>
        <w:tc>
          <w:tcPr>
            <w:tcW w:w="993" w:type="dxa"/>
            <w:shd w:val="clear" w:color="auto" w:fill="C6D9F1"/>
            <w:vAlign w:val="center"/>
          </w:tcPr>
          <w:p w:rsidR="00F829EE" w:rsidRPr="00503B9E" w:rsidRDefault="00F829EE" w:rsidP="002B7A9E">
            <w:pPr>
              <w:spacing w:line="240" w:lineRule="auto"/>
              <w:jc w:val="center"/>
              <w:rPr>
                <w:rFonts w:eastAsia="Times New Roman"/>
                <w:color w:val="000000" w:themeColor="text1"/>
                <w:kern w:val="24"/>
                <w:lang w:eastAsia="ru-RU"/>
              </w:rPr>
            </w:pPr>
            <w:r w:rsidRPr="00503B9E">
              <w:rPr>
                <w:rFonts w:eastAsia="Times New Roman"/>
                <w:color w:val="000000" w:themeColor="text1"/>
                <w:kern w:val="24"/>
                <w:lang w:eastAsia="ru-RU"/>
              </w:rPr>
              <w:t>2015</w:t>
            </w:r>
          </w:p>
        </w:tc>
        <w:tc>
          <w:tcPr>
            <w:tcW w:w="850" w:type="dxa"/>
            <w:shd w:val="clear" w:color="auto" w:fill="C6D9F1"/>
            <w:vAlign w:val="center"/>
          </w:tcPr>
          <w:p w:rsidR="00F829EE" w:rsidRPr="00503B9E" w:rsidRDefault="00F829EE" w:rsidP="002B7A9E">
            <w:pPr>
              <w:spacing w:line="240" w:lineRule="auto"/>
              <w:jc w:val="center"/>
              <w:rPr>
                <w:rFonts w:eastAsia="Times New Roman"/>
                <w:color w:val="000000" w:themeColor="text1"/>
                <w:kern w:val="24"/>
                <w:lang w:eastAsia="ru-RU"/>
              </w:rPr>
            </w:pPr>
            <w:r w:rsidRPr="00503B9E">
              <w:rPr>
                <w:rFonts w:eastAsia="Times New Roman"/>
                <w:color w:val="000000" w:themeColor="text1"/>
                <w:kern w:val="24"/>
                <w:lang w:eastAsia="ru-RU"/>
              </w:rPr>
              <w:t>2016</w:t>
            </w:r>
          </w:p>
        </w:tc>
        <w:tc>
          <w:tcPr>
            <w:tcW w:w="1276" w:type="dxa"/>
            <w:shd w:val="clear" w:color="auto" w:fill="C6D9F1"/>
            <w:vAlign w:val="center"/>
          </w:tcPr>
          <w:p w:rsidR="00F829EE" w:rsidRPr="00503B9E" w:rsidRDefault="00F829EE" w:rsidP="002B7A9E">
            <w:pPr>
              <w:spacing w:line="240" w:lineRule="auto"/>
              <w:jc w:val="center"/>
              <w:rPr>
                <w:rFonts w:eastAsia="Times New Roman"/>
                <w:color w:val="000000" w:themeColor="text1"/>
                <w:kern w:val="24"/>
                <w:lang w:eastAsia="ru-RU"/>
              </w:rPr>
            </w:pPr>
            <w:r w:rsidRPr="00503B9E">
              <w:rPr>
                <w:rFonts w:eastAsia="Times New Roman"/>
                <w:color w:val="000000" w:themeColor="text1"/>
                <w:kern w:val="24"/>
                <w:lang w:eastAsia="ru-RU"/>
              </w:rPr>
              <w:t>2017</w:t>
            </w:r>
          </w:p>
        </w:tc>
      </w:tr>
      <w:tr w:rsidR="00A217C8" w:rsidRPr="003D1EEE" w:rsidTr="002B7A9E">
        <w:tc>
          <w:tcPr>
            <w:tcW w:w="3369" w:type="dxa"/>
            <w:shd w:val="clear" w:color="auto" w:fill="auto"/>
            <w:vAlign w:val="center"/>
          </w:tcPr>
          <w:p w:rsidR="00F829EE" w:rsidRPr="003D1EEE" w:rsidRDefault="00F829EE" w:rsidP="0043262B">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Обновление парка сельскохозя</w:t>
            </w:r>
            <w:r w:rsidRPr="003D1EEE">
              <w:rPr>
                <w:rFonts w:eastAsia="Times New Roman"/>
                <w:color w:val="000000" w:themeColor="text1"/>
                <w:kern w:val="24"/>
                <w:lang w:eastAsia="ru-RU"/>
              </w:rPr>
              <w:t>й</w:t>
            </w:r>
            <w:r w:rsidRPr="003D1EEE">
              <w:rPr>
                <w:rFonts w:eastAsia="Times New Roman"/>
                <w:color w:val="000000" w:themeColor="text1"/>
                <w:kern w:val="24"/>
                <w:lang w:eastAsia="ru-RU"/>
              </w:rPr>
              <w:t>ственной техники, млн руб.</w:t>
            </w:r>
          </w:p>
        </w:tc>
        <w:tc>
          <w:tcPr>
            <w:tcW w:w="2551" w:type="dxa"/>
            <w:shd w:val="clear" w:color="auto" w:fill="auto"/>
            <w:vAlign w:val="center"/>
          </w:tcPr>
          <w:p w:rsidR="00F829EE" w:rsidRPr="003D1EEE" w:rsidRDefault="00F829EE" w:rsidP="002B7A9E">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Федеральный бюджет</w:t>
            </w:r>
          </w:p>
          <w:p w:rsidR="00F829EE" w:rsidRPr="003D1EEE" w:rsidRDefault="00F829EE" w:rsidP="002B7A9E">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(Минсельхоз России)</w:t>
            </w:r>
          </w:p>
        </w:tc>
        <w:tc>
          <w:tcPr>
            <w:tcW w:w="992" w:type="dxa"/>
            <w:shd w:val="clear" w:color="auto" w:fill="auto"/>
            <w:vAlign w:val="center"/>
          </w:tcPr>
          <w:p w:rsidR="00F829EE" w:rsidRPr="0043262B" w:rsidRDefault="00F829EE" w:rsidP="0043262B">
            <w:pPr>
              <w:spacing w:line="240" w:lineRule="auto"/>
              <w:jc w:val="center"/>
              <w:rPr>
                <w:rFonts w:eastAsia="Times New Roman"/>
                <w:color w:val="000000" w:themeColor="text1"/>
                <w:kern w:val="24"/>
                <w:sz w:val="18"/>
                <w:szCs w:val="18"/>
                <w:lang w:val="en-US" w:eastAsia="ru-RU"/>
              </w:rPr>
            </w:pPr>
            <w:r w:rsidRPr="00807527">
              <w:rPr>
                <w:rFonts w:eastAsia="Times New Roman"/>
                <w:color w:val="000000" w:themeColor="text1"/>
                <w:kern w:val="24"/>
                <w:sz w:val="18"/>
                <w:szCs w:val="18"/>
                <w:lang w:eastAsia="ru-RU"/>
              </w:rPr>
              <w:t>1 </w:t>
            </w:r>
            <w:r w:rsidR="0043262B">
              <w:rPr>
                <w:rFonts w:eastAsia="Times New Roman"/>
                <w:color w:val="000000" w:themeColor="text1"/>
                <w:kern w:val="24"/>
                <w:sz w:val="18"/>
                <w:szCs w:val="18"/>
                <w:lang w:val="en-US" w:eastAsia="ru-RU"/>
              </w:rPr>
              <w:t>570</w:t>
            </w:r>
          </w:p>
        </w:tc>
        <w:tc>
          <w:tcPr>
            <w:tcW w:w="993" w:type="dxa"/>
            <w:shd w:val="clear" w:color="auto" w:fill="auto"/>
            <w:vAlign w:val="center"/>
          </w:tcPr>
          <w:p w:rsidR="00F829EE" w:rsidRPr="00807527" w:rsidRDefault="00F829EE" w:rsidP="002B7A9E">
            <w:pPr>
              <w:spacing w:line="240" w:lineRule="auto"/>
              <w:jc w:val="center"/>
              <w:rPr>
                <w:rFonts w:eastAsia="Times New Roman"/>
                <w:color w:val="000000" w:themeColor="text1"/>
                <w:kern w:val="24"/>
                <w:sz w:val="18"/>
                <w:szCs w:val="18"/>
                <w:lang w:eastAsia="ru-RU"/>
              </w:rPr>
            </w:pPr>
            <w:r w:rsidRPr="00807527">
              <w:rPr>
                <w:rFonts w:eastAsia="Times New Roman"/>
                <w:color w:val="000000" w:themeColor="text1"/>
                <w:kern w:val="24"/>
                <w:sz w:val="18"/>
                <w:szCs w:val="18"/>
                <w:lang w:eastAsia="ru-RU"/>
              </w:rPr>
              <w:t>1 900</w:t>
            </w:r>
          </w:p>
        </w:tc>
        <w:tc>
          <w:tcPr>
            <w:tcW w:w="850" w:type="dxa"/>
            <w:shd w:val="clear" w:color="auto" w:fill="auto"/>
            <w:vAlign w:val="center"/>
          </w:tcPr>
          <w:p w:rsidR="00F829EE" w:rsidRPr="00807527" w:rsidRDefault="00F829EE" w:rsidP="002B7A9E">
            <w:pPr>
              <w:spacing w:line="240" w:lineRule="auto"/>
              <w:jc w:val="center"/>
              <w:rPr>
                <w:rFonts w:eastAsia="Times New Roman"/>
                <w:color w:val="000000" w:themeColor="text1"/>
                <w:kern w:val="24"/>
                <w:sz w:val="18"/>
                <w:szCs w:val="18"/>
                <w:lang w:eastAsia="ru-RU"/>
              </w:rPr>
            </w:pPr>
            <w:r w:rsidRPr="00807527">
              <w:rPr>
                <w:rFonts w:eastAsia="Times New Roman"/>
                <w:color w:val="000000" w:themeColor="text1"/>
                <w:kern w:val="24"/>
                <w:sz w:val="18"/>
                <w:szCs w:val="18"/>
                <w:lang w:eastAsia="ru-RU"/>
              </w:rPr>
              <w:t>1 862</w:t>
            </w:r>
          </w:p>
        </w:tc>
        <w:tc>
          <w:tcPr>
            <w:tcW w:w="1276" w:type="dxa"/>
            <w:shd w:val="clear" w:color="auto" w:fill="auto"/>
            <w:vAlign w:val="center"/>
          </w:tcPr>
          <w:p w:rsidR="00F829EE" w:rsidRPr="00807527" w:rsidRDefault="00F829EE" w:rsidP="002B7A9E">
            <w:pPr>
              <w:spacing w:line="240" w:lineRule="auto"/>
              <w:jc w:val="center"/>
              <w:rPr>
                <w:rFonts w:eastAsia="Times New Roman"/>
                <w:color w:val="000000" w:themeColor="text1"/>
                <w:kern w:val="24"/>
                <w:sz w:val="18"/>
                <w:szCs w:val="18"/>
                <w:lang w:eastAsia="ru-RU"/>
              </w:rPr>
            </w:pPr>
            <w:r w:rsidRPr="00807527">
              <w:rPr>
                <w:rFonts w:eastAsia="Times New Roman"/>
                <w:color w:val="000000" w:themeColor="text1"/>
                <w:kern w:val="24"/>
                <w:sz w:val="18"/>
                <w:szCs w:val="18"/>
                <w:lang w:eastAsia="ru-RU"/>
              </w:rPr>
              <w:t>1 961</w:t>
            </w:r>
          </w:p>
        </w:tc>
      </w:tr>
      <w:tr w:rsidR="00A217C8" w:rsidRPr="003D1EEE" w:rsidTr="002B7A9E">
        <w:tc>
          <w:tcPr>
            <w:tcW w:w="3369" w:type="dxa"/>
            <w:shd w:val="clear" w:color="auto" w:fill="auto"/>
            <w:vAlign w:val="center"/>
          </w:tcPr>
          <w:p w:rsidR="00807527" w:rsidRDefault="00F829EE" w:rsidP="0043262B">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Развитие рынка лизинга сельск</w:t>
            </w:r>
            <w:r w:rsidRPr="003D1EEE">
              <w:rPr>
                <w:rFonts w:eastAsia="Times New Roman"/>
                <w:color w:val="000000" w:themeColor="text1"/>
                <w:kern w:val="24"/>
                <w:lang w:eastAsia="ru-RU"/>
              </w:rPr>
              <w:t>о</w:t>
            </w:r>
            <w:r w:rsidRPr="003D1EEE">
              <w:rPr>
                <w:rFonts w:eastAsia="Times New Roman"/>
                <w:color w:val="000000" w:themeColor="text1"/>
                <w:kern w:val="24"/>
                <w:lang w:eastAsia="ru-RU"/>
              </w:rPr>
              <w:t>хозяйственной техники</w:t>
            </w:r>
          </w:p>
          <w:p w:rsidR="00F829EE" w:rsidRPr="003D1EEE" w:rsidRDefault="00F829EE" w:rsidP="0043262B">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и оборудования, млн руб.</w:t>
            </w:r>
          </w:p>
        </w:tc>
        <w:tc>
          <w:tcPr>
            <w:tcW w:w="2551" w:type="dxa"/>
            <w:shd w:val="clear" w:color="auto" w:fill="auto"/>
            <w:vAlign w:val="center"/>
          </w:tcPr>
          <w:p w:rsidR="00F829EE" w:rsidRPr="003D1EEE" w:rsidRDefault="00F829EE" w:rsidP="002B7A9E">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Федеральный бюджет</w:t>
            </w:r>
          </w:p>
          <w:p w:rsidR="00F829EE" w:rsidRPr="003D1EEE" w:rsidRDefault="00F829EE" w:rsidP="002B7A9E">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(Минсельхоз России)</w:t>
            </w:r>
          </w:p>
        </w:tc>
        <w:tc>
          <w:tcPr>
            <w:tcW w:w="992" w:type="dxa"/>
            <w:shd w:val="clear" w:color="auto" w:fill="auto"/>
            <w:vAlign w:val="center"/>
          </w:tcPr>
          <w:p w:rsidR="00F829EE" w:rsidRPr="00807527" w:rsidRDefault="00F829EE" w:rsidP="002B7A9E">
            <w:pPr>
              <w:spacing w:line="240" w:lineRule="auto"/>
              <w:jc w:val="center"/>
              <w:rPr>
                <w:rFonts w:eastAsia="Times New Roman"/>
                <w:color w:val="000000" w:themeColor="text1"/>
                <w:kern w:val="24"/>
                <w:sz w:val="18"/>
                <w:szCs w:val="18"/>
                <w:lang w:eastAsia="ru-RU"/>
              </w:rPr>
            </w:pPr>
            <w:r w:rsidRPr="00807527">
              <w:rPr>
                <w:rFonts w:eastAsia="Times New Roman"/>
                <w:color w:val="000000" w:themeColor="text1"/>
                <w:kern w:val="24"/>
                <w:sz w:val="18"/>
                <w:szCs w:val="18"/>
                <w:lang w:eastAsia="ru-RU"/>
              </w:rPr>
              <w:t>0</w:t>
            </w:r>
          </w:p>
        </w:tc>
        <w:tc>
          <w:tcPr>
            <w:tcW w:w="993" w:type="dxa"/>
            <w:shd w:val="clear" w:color="auto" w:fill="auto"/>
            <w:vAlign w:val="center"/>
          </w:tcPr>
          <w:p w:rsidR="00F829EE" w:rsidRPr="00807527" w:rsidRDefault="00F829EE" w:rsidP="002B7A9E">
            <w:pPr>
              <w:spacing w:line="240" w:lineRule="auto"/>
              <w:jc w:val="center"/>
              <w:rPr>
                <w:rFonts w:eastAsia="Times New Roman"/>
                <w:color w:val="000000" w:themeColor="text1"/>
                <w:kern w:val="24"/>
                <w:sz w:val="18"/>
                <w:szCs w:val="18"/>
                <w:lang w:eastAsia="ru-RU"/>
              </w:rPr>
            </w:pPr>
            <w:r w:rsidRPr="00807527">
              <w:rPr>
                <w:rFonts w:eastAsia="Times New Roman"/>
                <w:color w:val="000000" w:themeColor="text1"/>
                <w:kern w:val="24"/>
                <w:sz w:val="18"/>
                <w:szCs w:val="18"/>
                <w:lang w:eastAsia="ru-RU"/>
              </w:rPr>
              <w:t>0</w:t>
            </w:r>
          </w:p>
        </w:tc>
        <w:tc>
          <w:tcPr>
            <w:tcW w:w="850" w:type="dxa"/>
            <w:shd w:val="clear" w:color="auto" w:fill="auto"/>
            <w:vAlign w:val="center"/>
          </w:tcPr>
          <w:p w:rsidR="00F829EE" w:rsidRPr="00807527" w:rsidRDefault="00F829EE" w:rsidP="002B7A9E">
            <w:pPr>
              <w:spacing w:line="240" w:lineRule="auto"/>
              <w:jc w:val="center"/>
              <w:rPr>
                <w:rFonts w:eastAsia="Times New Roman"/>
                <w:color w:val="000000" w:themeColor="text1"/>
                <w:kern w:val="24"/>
                <w:sz w:val="18"/>
                <w:szCs w:val="18"/>
                <w:lang w:eastAsia="ru-RU"/>
              </w:rPr>
            </w:pPr>
            <w:r w:rsidRPr="00807527">
              <w:rPr>
                <w:rFonts w:eastAsia="Times New Roman"/>
                <w:color w:val="000000" w:themeColor="text1"/>
                <w:kern w:val="24"/>
                <w:sz w:val="18"/>
                <w:szCs w:val="18"/>
                <w:lang w:eastAsia="ru-RU"/>
              </w:rPr>
              <w:t>1 000</w:t>
            </w:r>
          </w:p>
        </w:tc>
        <w:tc>
          <w:tcPr>
            <w:tcW w:w="1276" w:type="dxa"/>
            <w:shd w:val="clear" w:color="auto" w:fill="auto"/>
            <w:vAlign w:val="center"/>
          </w:tcPr>
          <w:p w:rsidR="00F829EE" w:rsidRPr="00807527" w:rsidRDefault="00F829EE" w:rsidP="002B7A9E">
            <w:pPr>
              <w:spacing w:line="240" w:lineRule="auto"/>
              <w:jc w:val="center"/>
              <w:rPr>
                <w:rFonts w:eastAsia="Times New Roman"/>
                <w:color w:val="000000" w:themeColor="text1"/>
                <w:kern w:val="24"/>
                <w:sz w:val="18"/>
                <w:szCs w:val="18"/>
                <w:lang w:eastAsia="ru-RU"/>
              </w:rPr>
            </w:pPr>
            <w:r w:rsidRPr="00807527">
              <w:rPr>
                <w:rFonts w:eastAsia="Times New Roman"/>
                <w:color w:val="000000" w:themeColor="text1"/>
                <w:kern w:val="24"/>
                <w:sz w:val="18"/>
                <w:szCs w:val="18"/>
                <w:lang w:eastAsia="ru-RU"/>
              </w:rPr>
              <w:t>1 000</w:t>
            </w:r>
          </w:p>
        </w:tc>
      </w:tr>
      <w:tr w:rsidR="00F829EE" w:rsidRPr="003D1EEE" w:rsidTr="002B7A9E">
        <w:trPr>
          <w:trHeight w:val="1012"/>
        </w:trPr>
        <w:tc>
          <w:tcPr>
            <w:tcW w:w="3369" w:type="dxa"/>
            <w:shd w:val="clear" w:color="auto" w:fill="auto"/>
            <w:vAlign w:val="center"/>
          </w:tcPr>
          <w:p w:rsidR="00F829EE" w:rsidRPr="003D1EEE" w:rsidRDefault="00F829EE" w:rsidP="0043262B">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Реализация перспективных и</w:t>
            </w:r>
            <w:r w:rsidRPr="003D1EEE">
              <w:rPr>
                <w:rFonts w:eastAsia="Times New Roman"/>
                <w:color w:val="000000" w:themeColor="text1"/>
                <w:kern w:val="24"/>
                <w:lang w:eastAsia="ru-RU"/>
              </w:rPr>
              <w:t>н</w:t>
            </w:r>
            <w:r w:rsidRPr="003D1EEE">
              <w:rPr>
                <w:rFonts w:eastAsia="Times New Roman"/>
                <w:color w:val="000000" w:themeColor="text1"/>
                <w:kern w:val="24"/>
                <w:lang w:eastAsia="ru-RU"/>
              </w:rPr>
              <w:t>новационных проектов</w:t>
            </w:r>
          </w:p>
          <w:p w:rsidR="00F829EE" w:rsidRPr="003D1EEE" w:rsidRDefault="00F829EE" w:rsidP="0043262B">
            <w:pPr>
              <w:spacing w:line="240" w:lineRule="auto"/>
              <w:rPr>
                <w:rFonts w:eastAsia="Times New Roman"/>
                <w:color w:val="000000" w:themeColor="text1"/>
                <w:kern w:val="24"/>
                <w:lang w:eastAsia="ru-RU"/>
              </w:rPr>
            </w:pPr>
            <w:r w:rsidRPr="003D1EEE">
              <w:rPr>
                <w:rFonts w:eastAsia="Times New Roman"/>
                <w:color w:val="000000" w:themeColor="text1"/>
                <w:kern w:val="24"/>
                <w:lang w:eastAsia="ru-RU"/>
              </w:rPr>
              <w:t>в агропромышленном комплексе, млн руб.</w:t>
            </w:r>
          </w:p>
        </w:tc>
        <w:tc>
          <w:tcPr>
            <w:tcW w:w="2551" w:type="dxa"/>
            <w:shd w:val="clear" w:color="auto" w:fill="auto"/>
            <w:vAlign w:val="center"/>
          </w:tcPr>
          <w:p w:rsidR="00F829EE" w:rsidRPr="003D1EEE" w:rsidRDefault="00F829EE" w:rsidP="002B7A9E">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Федеральный бюджет</w:t>
            </w:r>
          </w:p>
          <w:p w:rsidR="00F829EE" w:rsidRPr="003D1EEE" w:rsidRDefault="00F829EE" w:rsidP="002B7A9E">
            <w:pPr>
              <w:spacing w:line="240" w:lineRule="auto"/>
              <w:jc w:val="center"/>
              <w:rPr>
                <w:rFonts w:eastAsia="Times New Roman"/>
                <w:color w:val="000000" w:themeColor="text1"/>
                <w:kern w:val="24"/>
                <w:lang w:eastAsia="ru-RU"/>
              </w:rPr>
            </w:pPr>
            <w:r w:rsidRPr="003D1EEE">
              <w:rPr>
                <w:rFonts w:eastAsia="Times New Roman"/>
                <w:color w:val="000000" w:themeColor="text1"/>
                <w:kern w:val="24"/>
                <w:lang w:eastAsia="ru-RU"/>
              </w:rPr>
              <w:t>(Минсельхоз России)</w:t>
            </w:r>
          </w:p>
        </w:tc>
        <w:tc>
          <w:tcPr>
            <w:tcW w:w="992" w:type="dxa"/>
            <w:shd w:val="clear" w:color="auto" w:fill="auto"/>
            <w:vAlign w:val="center"/>
          </w:tcPr>
          <w:p w:rsidR="00F829EE" w:rsidRPr="00807527" w:rsidRDefault="00F829EE" w:rsidP="002B7A9E">
            <w:pPr>
              <w:spacing w:line="240" w:lineRule="auto"/>
              <w:jc w:val="center"/>
              <w:rPr>
                <w:rFonts w:eastAsia="Times New Roman"/>
                <w:color w:val="000000" w:themeColor="text1"/>
                <w:kern w:val="24"/>
                <w:sz w:val="18"/>
                <w:szCs w:val="18"/>
                <w:lang w:eastAsia="ru-RU"/>
              </w:rPr>
            </w:pPr>
            <w:r w:rsidRPr="00807527">
              <w:rPr>
                <w:rFonts w:eastAsia="Times New Roman"/>
                <w:color w:val="000000" w:themeColor="text1"/>
                <w:kern w:val="24"/>
                <w:sz w:val="18"/>
                <w:szCs w:val="18"/>
                <w:lang w:eastAsia="ru-RU"/>
              </w:rPr>
              <w:t>0</w:t>
            </w:r>
          </w:p>
        </w:tc>
        <w:tc>
          <w:tcPr>
            <w:tcW w:w="993" w:type="dxa"/>
            <w:shd w:val="clear" w:color="auto" w:fill="auto"/>
            <w:vAlign w:val="center"/>
          </w:tcPr>
          <w:p w:rsidR="00F829EE" w:rsidRPr="00807527" w:rsidRDefault="00F829EE" w:rsidP="002B7A9E">
            <w:pPr>
              <w:spacing w:line="240" w:lineRule="auto"/>
              <w:jc w:val="center"/>
              <w:rPr>
                <w:rFonts w:eastAsia="Times New Roman"/>
                <w:color w:val="000000" w:themeColor="text1"/>
                <w:kern w:val="24"/>
                <w:sz w:val="18"/>
                <w:szCs w:val="18"/>
                <w:lang w:eastAsia="ru-RU"/>
              </w:rPr>
            </w:pPr>
            <w:r w:rsidRPr="00807527">
              <w:rPr>
                <w:rFonts w:eastAsia="Times New Roman"/>
                <w:color w:val="000000" w:themeColor="text1"/>
                <w:kern w:val="24"/>
                <w:sz w:val="18"/>
                <w:szCs w:val="18"/>
                <w:lang w:eastAsia="ru-RU"/>
              </w:rPr>
              <w:t>1 244,5</w:t>
            </w:r>
          </w:p>
        </w:tc>
        <w:tc>
          <w:tcPr>
            <w:tcW w:w="850" w:type="dxa"/>
            <w:shd w:val="clear" w:color="auto" w:fill="auto"/>
            <w:vAlign w:val="center"/>
          </w:tcPr>
          <w:p w:rsidR="00F829EE" w:rsidRPr="00807527" w:rsidRDefault="00F829EE" w:rsidP="002B7A9E">
            <w:pPr>
              <w:spacing w:line="240" w:lineRule="auto"/>
              <w:jc w:val="center"/>
              <w:rPr>
                <w:rFonts w:eastAsia="Times New Roman"/>
                <w:color w:val="000000" w:themeColor="text1"/>
                <w:kern w:val="24"/>
                <w:sz w:val="18"/>
                <w:szCs w:val="18"/>
                <w:lang w:eastAsia="ru-RU"/>
              </w:rPr>
            </w:pPr>
            <w:r w:rsidRPr="00807527">
              <w:rPr>
                <w:rFonts w:eastAsia="Times New Roman"/>
                <w:color w:val="000000" w:themeColor="text1"/>
                <w:kern w:val="24"/>
                <w:sz w:val="18"/>
                <w:szCs w:val="18"/>
                <w:lang w:eastAsia="ru-RU"/>
              </w:rPr>
              <w:t>1 244,51</w:t>
            </w:r>
          </w:p>
        </w:tc>
        <w:tc>
          <w:tcPr>
            <w:tcW w:w="1276" w:type="dxa"/>
            <w:shd w:val="clear" w:color="auto" w:fill="auto"/>
            <w:vAlign w:val="center"/>
          </w:tcPr>
          <w:p w:rsidR="00F829EE" w:rsidRPr="00807527" w:rsidRDefault="00F829EE" w:rsidP="002B7A9E">
            <w:pPr>
              <w:spacing w:line="240" w:lineRule="auto"/>
              <w:jc w:val="center"/>
              <w:rPr>
                <w:rFonts w:eastAsia="Times New Roman"/>
                <w:color w:val="000000" w:themeColor="text1"/>
                <w:kern w:val="24"/>
                <w:sz w:val="18"/>
                <w:szCs w:val="18"/>
                <w:lang w:eastAsia="ru-RU"/>
              </w:rPr>
            </w:pPr>
            <w:r w:rsidRPr="00807527">
              <w:rPr>
                <w:rFonts w:eastAsia="Times New Roman"/>
                <w:color w:val="000000" w:themeColor="text1"/>
                <w:kern w:val="24"/>
                <w:sz w:val="18"/>
                <w:szCs w:val="18"/>
                <w:lang w:eastAsia="ru-RU"/>
              </w:rPr>
              <w:t>1 196,4913</w:t>
            </w:r>
          </w:p>
        </w:tc>
      </w:tr>
    </w:tbl>
    <w:p w:rsidR="00F829EE" w:rsidRPr="0043262B" w:rsidRDefault="0043262B" w:rsidP="0043262B">
      <w:pPr>
        <w:spacing w:line="240" w:lineRule="auto"/>
        <w:rPr>
          <w:rFonts w:eastAsia="Times New Roman"/>
          <w:color w:val="000000" w:themeColor="text1"/>
          <w:kern w:val="24"/>
          <w:lang w:eastAsia="ru-RU"/>
        </w:rPr>
      </w:pPr>
      <w:r w:rsidRPr="0043262B">
        <w:rPr>
          <w:rFonts w:eastAsia="Times New Roman"/>
          <w:color w:val="000000" w:themeColor="text1"/>
          <w:kern w:val="24"/>
          <w:lang w:eastAsia="ru-RU"/>
        </w:rPr>
        <w:t>* - согласно уточненной сводной бюджетной росписи федерального бюджета</w:t>
      </w:r>
    </w:p>
    <w:p w:rsidR="0043262B" w:rsidRPr="0043262B" w:rsidRDefault="0043262B" w:rsidP="0043262B">
      <w:pPr>
        <w:spacing w:line="240" w:lineRule="auto"/>
        <w:rPr>
          <w:rFonts w:eastAsia="Times New Roman"/>
          <w:color w:val="000000" w:themeColor="text1"/>
          <w:kern w:val="24"/>
          <w:sz w:val="28"/>
          <w:szCs w:val="28"/>
          <w:lang w:eastAsia="ru-RU"/>
        </w:rPr>
      </w:pPr>
    </w:p>
    <w:p w:rsidR="00F829EE" w:rsidRPr="003D1EEE" w:rsidRDefault="00F829EE" w:rsidP="00F829EE">
      <w:pPr>
        <w:pStyle w:val="2d"/>
        <w:rPr>
          <w:color w:val="000000" w:themeColor="text1"/>
          <w:kern w:val="24"/>
        </w:rPr>
      </w:pPr>
      <w:bookmarkStart w:id="91" w:name="_Toc414550298"/>
      <w:bookmarkStart w:id="92" w:name="_Toc418862325"/>
      <w:r w:rsidRPr="003D1EEE">
        <w:rPr>
          <w:color w:val="000000" w:themeColor="text1"/>
          <w:kern w:val="24"/>
        </w:rPr>
        <w:t xml:space="preserve">6.2. Достижение целей и выполнение целевых индикаторов </w:t>
      </w:r>
      <w:r w:rsidRPr="003D1EEE">
        <w:rPr>
          <w:color w:val="000000" w:themeColor="text1"/>
          <w:kern w:val="24"/>
        </w:rPr>
        <w:br/>
        <w:t>и показателей подпрограммы «Техническая и технологическая модернизация, инновационное развитие»</w:t>
      </w:r>
      <w:bookmarkEnd w:id="91"/>
      <w:bookmarkEnd w:id="92"/>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p>
    <w:p w:rsidR="00F829EE" w:rsidRPr="003D1EEE" w:rsidRDefault="00F829EE" w:rsidP="00F829EE">
      <w:pPr>
        <w:spacing w:line="240" w:lineRule="auto"/>
        <w:ind w:firstLine="709"/>
        <w:jc w:val="both"/>
        <w:rPr>
          <w:rFonts w:eastAsia="Times New Roman"/>
          <w:bCs/>
          <w:color w:val="000000" w:themeColor="text1"/>
          <w:kern w:val="24"/>
          <w:sz w:val="28"/>
          <w:szCs w:val="28"/>
          <w:lang w:eastAsia="ru-RU"/>
        </w:rPr>
      </w:pPr>
      <w:r w:rsidRPr="003D1EEE">
        <w:rPr>
          <w:rFonts w:eastAsia="Times New Roman"/>
          <w:color w:val="000000" w:themeColor="text1"/>
          <w:kern w:val="24"/>
          <w:sz w:val="28"/>
          <w:szCs w:val="28"/>
          <w:lang w:eastAsia="ru-RU"/>
        </w:rPr>
        <w:t xml:space="preserve">Производители сельскохозяйственной техники в 2014 году </w:t>
      </w:r>
      <w:r w:rsidRPr="003D1EEE">
        <w:rPr>
          <w:rFonts w:eastAsia="Times New Roman"/>
          <w:color w:val="000000" w:themeColor="text1"/>
          <w:kern w:val="24"/>
          <w:sz w:val="28"/>
          <w:szCs w:val="28"/>
          <w:lang w:eastAsia="ru-RU"/>
        </w:rPr>
        <w:br/>
        <w:t xml:space="preserve">в соответствии с </w:t>
      </w:r>
      <w:r w:rsidR="006423AD" w:rsidRPr="003D1EEE">
        <w:rPr>
          <w:rFonts w:eastAsia="Times New Roman"/>
          <w:color w:val="000000" w:themeColor="text1"/>
          <w:kern w:val="24"/>
          <w:sz w:val="28"/>
          <w:szCs w:val="28"/>
          <w:lang w:eastAsia="ru-RU"/>
        </w:rPr>
        <w:t>постановлен</w:t>
      </w:r>
      <w:r w:rsidRPr="003D1EEE">
        <w:rPr>
          <w:rFonts w:eastAsia="Times New Roman"/>
          <w:color w:val="000000" w:themeColor="text1"/>
          <w:kern w:val="24"/>
          <w:sz w:val="28"/>
          <w:szCs w:val="28"/>
          <w:lang w:eastAsia="ru-RU"/>
        </w:rPr>
        <w:t xml:space="preserve">ием Правительства Российской Федерации </w:t>
      </w:r>
      <w:r w:rsidRPr="003D1EEE">
        <w:rPr>
          <w:rFonts w:eastAsia="Times New Roman"/>
          <w:color w:val="000000" w:themeColor="text1"/>
          <w:kern w:val="24"/>
          <w:sz w:val="28"/>
          <w:szCs w:val="28"/>
          <w:lang w:eastAsia="ru-RU"/>
        </w:rPr>
        <w:br/>
        <w:t>от</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27 декабря 2012 г. № 1432 «Об утверждении Правил предоставления субсидий производителям сельскохозяйственной техники» (далее – </w:t>
      </w:r>
      <w:r w:rsidR="006423AD" w:rsidRPr="003D1EEE">
        <w:rPr>
          <w:rFonts w:eastAsia="Times New Roman"/>
          <w:color w:val="000000" w:themeColor="text1"/>
          <w:kern w:val="24"/>
          <w:sz w:val="28"/>
          <w:szCs w:val="28"/>
          <w:lang w:eastAsia="ru-RU"/>
        </w:rPr>
        <w:t>постановлен</w:t>
      </w:r>
      <w:r w:rsidRPr="003D1EEE">
        <w:rPr>
          <w:rFonts w:eastAsia="Times New Roman"/>
          <w:color w:val="000000" w:themeColor="text1"/>
          <w:kern w:val="24"/>
          <w:sz w:val="28"/>
          <w:szCs w:val="28"/>
          <w:lang w:eastAsia="ru-RU"/>
        </w:rPr>
        <w:t>ие, прав</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 xml:space="preserve">ла) (на основании данного </w:t>
      </w:r>
      <w:r w:rsidR="006423AD" w:rsidRPr="003D1EEE">
        <w:rPr>
          <w:rFonts w:eastAsia="Times New Roman"/>
          <w:color w:val="000000" w:themeColor="text1"/>
          <w:kern w:val="24"/>
          <w:sz w:val="28"/>
          <w:szCs w:val="28"/>
          <w:lang w:eastAsia="ru-RU"/>
        </w:rPr>
        <w:t>постановлен</w:t>
      </w:r>
      <w:r w:rsidRPr="003D1EEE">
        <w:rPr>
          <w:rFonts w:eastAsia="Times New Roman"/>
          <w:color w:val="000000" w:themeColor="text1"/>
          <w:kern w:val="24"/>
          <w:sz w:val="28"/>
          <w:szCs w:val="28"/>
          <w:lang w:eastAsia="ru-RU"/>
        </w:rPr>
        <w:t>ия субсидии предоставляются производ</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телю в размере 15</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цены сельскохозяйственной техники) реализовали сельск</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хозяйственным товаропроизводителям 1 844 тракторов, зерноуборочных и ко</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моуборочных комбайнов (76,9</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прогнозного значения целевого индика</w:t>
      </w:r>
      <w:r w:rsidR="00D838AA">
        <w:rPr>
          <w:rFonts w:eastAsia="Times New Roman"/>
          <w:color w:val="000000" w:themeColor="text1"/>
          <w:kern w:val="24"/>
          <w:sz w:val="28"/>
          <w:szCs w:val="28"/>
          <w:lang w:eastAsia="ru-RU"/>
        </w:rPr>
        <w:t>тора, в 2013 – 572 ед.</w:t>
      </w:r>
      <w:r w:rsidRPr="003D1EEE">
        <w:rPr>
          <w:rFonts w:eastAsia="Times New Roman"/>
          <w:color w:val="000000" w:themeColor="text1"/>
          <w:kern w:val="24"/>
          <w:sz w:val="28"/>
          <w:szCs w:val="28"/>
          <w:lang w:eastAsia="ru-RU"/>
        </w:rPr>
        <w:t xml:space="preserve"> или 22,9 %), в том числе 1</w:t>
      </w:r>
      <w:r w:rsidR="00D838AA">
        <w:rPr>
          <w:rFonts w:eastAsia="Times New Roman"/>
          <w:color w:val="000000" w:themeColor="text1"/>
          <w:kern w:val="24"/>
          <w:sz w:val="28"/>
          <w:szCs w:val="28"/>
          <w:lang w:eastAsia="ru-RU"/>
        </w:rPr>
        <w:t>91 трактор (15,6 %, в 2013 – 37 ед.</w:t>
      </w:r>
      <w:r w:rsidRPr="003D1EEE">
        <w:rPr>
          <w:rFonts w:eastAsia="Times New Roman"/>
          <w:color w:val="000000" w:themeColor="text1"/>
          <w:kern w:val="24"/>
          <w:sz w:val="28"/>
          <w:szCs w:val="28"/>
          <w:lang w:eastAsia="ru-RU"/>
        </w:rPr>
        <w:t xml:space="preserve"> или 3 %), 1 584 зерноуборочны</w:t>
      </w:r>
      <w:r w:rsidR="00D838AA">
        <w:rPr>
          <w:rFonts w:eastAsia="Times New Roman"/>
          <w:color w:val="000000" w:themeColor="text1"/>
          <w:kern w:val="24"/>
          <w:sz w:val="28"/>
          <w:szCs w:val="28"/>
          <w:lang w:eastAsia="ru-RU"/>
        </w:rPr>
        <w:t>х комбайна (169 %, в 2013 – 515 ед.</w:t>
      </w:r>
      <w:r w:rsidRPr="003D1EEE">
        <w:rPr>
          <w:rFonts w:eastAsia="Times New Roman"/>
          <w:color w:val="000000" w:themeColor="text1"/>
          <w:kern w:val="24"/>
          <w:sz w:val="28"/>
          <w:szCs w:val="28"/>
          <w:lang w:eastAsia="ru-RU"/>
        </w:rPr>
        <w:t xml:space="preserve"> или 50,7 %), 69 кор</w:t>
      </w:r>
      <w:r w:rsidR="00D838AA">
        <w:rPr>
          <w:rFonts w:eastAsia="Times New Roman"/>
          <w:color w:val="000000" w:themeColor="text1"/>
          <w:kern w:val="24"/>
          <w:sz w:val="28"/>
          <w:szCs w:val="28"/>
          <w:lang w:eastAsia="ru-RU"/>
        </w:rPr>
        <w:t>моуборочных (29,5%, в 2013 – 20 ед.</w:t>
      </w:r>
      <w:r w:rsidRPr="003D1EEE">
        <w:rPr>
          <w:rFonts w:eastAsia="Times New Roman"/>
          <w:color w:val="000000" w:themeColor="text1"/>
          <w:kern w:val="24"/>
          <w:sz w:val="28"/>
          <w:szCs w:val="28"/>
          <w:lang w:eastAsia="ru-RU"/>
        </w:rPr>
        <w:t xml:space="preserve"> </w:t>
      </w:r>
      <w:r w:rsidR="00D838AA">
        <w:rPr>
          <w:rFonts w:eastAsia="Times New Roman"/>
          <w:color w:val="000000" w:themeColor="text1"/>
          <w:kern w:val="24"/>
          <w:sz w:val="28"/>
          <w:szCs w:val="28"/>
          <w:lang w:eastAsia="ru-RU"/>
        </w:rPr>
        <w:t>или 7,8 %) и 1209 ед.</w:t>
      </w:r>
      <w:r w:rsidRPr="003D1EEE">
        <w:rPr>
          <w:rFonts w:eastAsia="Times New Roman"/>
          <w:color w:val="000000" w:themeColor="text1"/>
          <w:kern w:val="24"/>
          <w:sz w:val="28"/>
          <w:szCs w:val="28"/>
          <w:lang w:eastAsia="ru-RU"/>
        </w:rPr>
        <w:t xml:space="preserve"> других видов те</w:t>
      </w:r>
      <w:r w:rsidRPr="003D1EEE">
        <w:rPr>
          <w:rFonts w:eastAsia="Times New Roman"/>
          <w:color w:val="000000" w:themeColor="text1"/>
          <w:kern w:val="24"/>
          <w:sz w:val="28"/>
          <w:szCs w:val="28"/>
          <w:lang w:eastAsia="ru-RU"/>
        </w:rPr>
        <w:t>х</w:t>
      </w:r>
      <w:r w:rsidRPr="003D1EEE">
        <w:rPr>
          <w:rFonts w:eastAsia="Times New Roman"/>
          <w:color w:val="000000" w:themeColor="text1"/>
          <w:kern w:val="24"/>
          <w:sz w:val="28"/>
          <w:szCs w:val="28"/>
          <w:lang w:eastAsia="ru-RU"/>
        </w:rPr>
        <w:t>ники (в 2013 г. – 193</w:t>
      </w:r>
      <w:r w:rsidR="00457BF7">
        <w:rPr>
          <w:rFonts w:eastAsia="Times New Roman"/>
          <w:color w:val="000000" w:themeColor="text1"/>
          <w:kern w:val="24"/>
          <w:sz w:val="28"/>
          <w:szCs w:val="28"/>
          <w:lang w:eastAsia="ru-RU"/>
        </w:rPr>
        <w:t xml:space="preserve"> </w:t>
      </w:r>
      <w:r w:rsidR="00D838AA">
        <w:rPr>
          <w:rFonts w:eastAsia="Times New Roman"/>
          <w:color w:val="000000" w:themeColor="text1"/>
          <w:kern w:val="24"/>
          <w:sz w:val="28"/>
          <w:szCs w:val="28"/>
          <w:lang w:eastAsia="ru-RU"/>
        </w:rPr>
        <w:t>ед.</w:t>
      </w:r>
      <w:r w:rsidRPr="003D1EEE">
        <w:rPr>
          <w:rFonts w:eastAsia="Times New Roman"/>
          <w:color w:val="000000" w:themeColor="text1"/>
          <w:kern w:val="24"/>
          <w:sz w:val="28"/>
          <w:szCs w:val="28"/>
          <w:lang w:eastAsia="ru-RU"/>
        </w:rPr>
        <w:t xml:space="preserve">) (всего 3053 </w:t>
      </w:r>
      <w:r w:rsidR="00D838AA">
        <w:rPr>
          <w:rFonts w:eastAsia="Times New Roman"/>
          <w:color w:val="000000" w:themeColor="text1"/>
          <w:kern w:val="24"/>
          <w:sz w:val="28"/>
          <w:szCs w:val="28"/>
          <w:lang w:eastAsia="ru-RU"/>
        </w:rPr>
        <w:t>ед.</w:t>
      </w:r>
      <w:r w:rsidRPr="003D1EEE">
        <w:rPr>
          <w:rFonts w:eastAsia="Times New Roman"/>
          <w:color w:val="000000" w:themeColor="text1"/>
          <w:kern w:val="24"/>
          <w:sz w:val="28"/>
          <w:szCs w:val="28"/>
          <w:lang w:eastAsia="ru-RU"/>
        </w:rPr>
        <w:t>, в 2013 г. – 765</w:t>
      </w:r>
      <w:r w:rsidR="00457BF7">
        <w:rPr>
          <w:rFonts w:eastAsia="Times New Roman"/>
          <w:color w:val="000000" w:themeColor="text1"/>
          <w:kern w:val="24"/>
          <w:sz w:val="28"/>
          <w:szCs w:val="28"/>
          <w:lang w:eastAsia="ru-RU"/>
        </w:rPr>
        <w:t xml:space="preserve"> </w:t>
      </w:r>
      <w:r w:rsidR="00D838AA">
        <w:rPr>
          <w:rFonts w:eastAsia="Times New Roman"/>
          <w:color w:val="000000" w:themeColor="text1"/>
          <w:kern w:val="24"/>
          <w:sz w:val="28"/>
          <w:szCs w:val="28"/>
          <w:lang w:eastAsia="ru-RU"/>
        </w:rPr>
        <w:t>ед.</w:t>
      </w:r>
      <w:r w:rsidRPr="003D1EEE">
        <w:rPr>
          <w:rFonts w:eastAsia="Times New Roman"/>
          <w:color w:val="000000" w:themeColor="text1"/>
          <w:kern w:val="24"/>
          <w:sz w:val="28"/>
          <w:szCs w:val="28"/>
          <w:lang w:eastAsia="ru-RU"/>
        </w:rPr>
        <w:t>)</w:t>
      </w:r>
      <w:r w:rsidR="00503B9E">
        <w:rPr>
          <w:rFonts w:eastAsia="Times New Roman"/>
          <w:color w:val="000000" w:themeColor="text1"/>
          <w:kern w:val="24"/>
          <w:sz w:val="28"/>
          <w:szCs w:val="28"/>
          <w:lang w:eastAsia="ru-RU"/>
        </w:rPr>
        <w:t xml:space="preserve"> </w:t>
      </w:r>
      <w:r w:rsidRPr="003D1EEE">
        <w:rPr>
          <w:rFonts w:eastAsia="Times New Roman"/>
          <w:bCs/>
          <w:color w:val="000000" w:themeColor="text1"/>
          <w:kern w:val="24"/>
          <w:sz w:val="28"/>
          <w:szCs w:val="28"/>
          <w:lang w:eastAsia="ru-RU"/>
        </w:rPr>
        <w:t>(</w:t>
      </w:r>
      <w:r w:rsidR="008D1C09">
        <w:rPr>
          <w:rFonts w:eastAsia="Times New Roman"/>
          <w:bCs/>
          <w:color w:val="000000" w:themeColor="text1"/>
          <w:kern w:val="24"/>
          <w:sz w:val="28"/>
          <w:szCs w:val="28"/>
          <w:lang w:eastAsia="ru-RU"/>
        </w:rPr>
        <w:t>П</w:t>
      </w:r>
      <w:r w:rsidRPr="003D1EEE">
        <w:rPr>
          <w:rFonts w:eastAsia="Times New Roman"/>
          <w:bCs/>
          <w:color w:val="000000" w:themeColor="text1"/>
          <w:kern w:val="24"/>
          <w:sz w:val="28"/>
          <w:szCs w:val="28"/>
          <w:lang w:eastAsia="ru-RU"/>
        </w:rPr>
        <w:t>рил</w:t>
      </w:r>
      <w:r w:rsidR="008D1C09">
        <w:rPr>
          <w:rFonts w:eastAsia="Times New Roman"/>
          <w:bCs/>
          <w:color w:val="000000" w:themeColor="text1"/>
          <w:kern w:val="24"/>
          <w:sz w:val="28"/>
          <w:szCs w:val="28"/>
          <w:lang w:eastAsia="ru-RU"/>
        </w:rPr>
        <w:t>ожение</w:t>
      </w:r>
      <w:r w:rsidRPr="003D1EEE">
        <w:rPr>
          <w:rFonts w:eastAsia="Times New Roman"/>
          <w:bCs/>
          <w:color w:val="000000" w:themeColor="text1"/>
          <w:kern w:val="24"/>
          <w:sz w:val="28"/>
          <w:szCs w:val="28"/>
          <w:lang w:eastAsia="ru-RU"/>
        </w:rPr>
        <w:t xml:space="preserve"> 6.1). Основной объём реализации сельскохозяйственной техники приходится на </w:t>
      </w:r>
      <w:r w:rsidRPr="003D1EEE">
        <w:rPr>
          <w:rFonts w:eastAsia="Times New Roman"/>
          <w:color w:val="000000" w:themeColor="text1"/>
          <w:kern w:val="24"/>
          <w:sz w:val="28"/>
          <w:szCs w:val="28"/>
          <w:lang w:eastAsia="ru-RU"/>
        </w:rPr>
        <w:t>Ре</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публику Башкортостан, Воронежскую, Орловскую, Саратовскую, Омскую, Та</w:t>
      </w:r>
      <w:r w:rsidRPr="003D1EEE">
        <w:rPr>
          <w:rFonts w:eastAsia="Times New Roman"/>
          <w:color w:val="000000" w:themeColor="text1"/>
          <w:kern w:val="24"/>
          <w:sz w:val="28"/>
          <w:szCs w:val="28"/>
          <w:lang w:eastAsia="ru-RU"/>
        </w:rPr>
        <w:t>м</w:t>
      </w:r>
      <w:r w:rsidRPr="003D1EEE">
        <w:rPr>
          <w:rFonts w:eastAsia="Times New Roman"/>
          <w:color w:val="000000" w:themeColor="text1"/>
          <w:kern w:val="24"/>
          <w:sz w:val="28"/>
          <w:szCs w:val="28"/>
          <w:lang w:eastAsia="ru-RU"/>
        </w:rPr>
        <w:t xml:space="preserve">бовскую, Ростовскую области, Краснодарский и Алтайский край. Однако, в 18 субъектах Российской Федерации реализация техники по </w:t>
      </w:r>
      <w:r w:rsidR="006423AD" w:rsidRPr="003D1EEE">
        <w:rPr>
          <w:rFonts w:eastAsia="Times New Roman"/>
          <w:color w:val="000000" w:themeColor="text1"/>
          <w:kern w:val="24"/>
          <w:sz w:val="28"/>
          <w:szCs w:val="28"/>
          <w:lang w:eastAsia="ru-RU"/>
        </w:rPr>
        <w:t>постановлен</w:t>
      </w:r>
      <w:r w:rsidRPr="003D1EEE">
        <w:rPr>
          <w:rFonts w:eastAsia="Times New Roman"/>
          <w:color w:val="000000" w:themeColor="text1"/>
          <w:kern w:val="24"/>
          <w:sz w:val="28"/>
          <w:szCs w:val="28"/>
          <w:lang w:eastAsia="ru-RU"/>
        </w:rPr>
        <w:t>ию не осуществлялась (в 2013 г. – 32 региона).</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2014 году суммарный объём субсидий из федерального бюджета прои</w:t>
      </w:r>
      <w:r w:rsidRPr="003D1EEE">
        <w:rPr>
          <w:rFonts w:eastAsia="Times New Roman"/>
          <w:color w:val="000000" w:themeColor="text1"/>
          <w:kern w:val="24"/>
          <w:sz w:val="28"/>
          <w:szCs w:val="28"/>
          <w:lang w:eastAsia="ru-RU"/>
        </w:rPr>
        <w:t>з</w:t>
      </w:r>
      <w:r w:rsidRPr="003D1EEE">
        <w:rPr>
          <w:rFonts w:eastAsia="Times New Roman"/>
          <w:color w:val="000000" w:themeColor="text1"/>
          <w:kern w:val="24"/>
          <w:sz w:val="28"/>
          <w:szCs w:val="28"/>
          <w:lang w:eastAsia="ru-RU"/>
        </w:rPr>
        <w:t>водителям сельскохозяйственной техники (32 предприятия сельскохозяйственн</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го машиностроения, в 2013 г. – 23) на возмещение затрат на производство, в с</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ответствии </w:t>
      </w:r>
      <w:r w:rsidRPr="003D1EEE">
        <w:rPr>
          <w:rFonts w:eastAsia="Times New Roman"/>
          <w:bCs/>
          <w:color w:val="000000" w:themeColor="text1"/>
          <w:kern w:val="24"/>
          <w:sz w:val="28"/>
          <w:szCs w:val="28"/>
          <w:lang w:eastAsia="ru-RU"/>
        </w:rPr>
        <w:t>с поступившими заявками составил 1</w:t>
      </w:r>
      <w:r w:rsidR="00503B9E">
        <w:rPr>
          <w:rFonts w:eastAsia="Times New Roman"/>
          <w:bCs/>
          <w:color w:val="000000" w:themeColor="text1"/>
          <w:kern w:val="24"/>
          <w:sz w:val="28"/>
          <w:szCs w:val="28"/>
          <w:lang w:eastAsia="ru-RU"/>
        </w:rPr>
        <w:t> 569 999 611,39</w:t>
      </w:r>
      <w:r w:rsidR="002B7A9E">
        <w:rPr>
          <w:rFonts w:eastAsia="Times New Roman"/>
          <w:bCs/>
          <w:color w:val="000000" w:themeColor="text1"/>
          <w:kern w:val="24"/>
          <w:sz w:val="28"/>
          <w:szCs w:val="28"/>
          <w:lang w:eastAsia="ru-RU"/>
        </w:rPr>
        <w:t xml:space="preserve"> руб.</w:t>
      </w:r>
      <w:r w:rsidR="00503B9E">
        <w:rPr>
          <w:rFonts w:eastAsia="Times New Roman"/>
          <w:bCs/>
          <w:color w:val="000000" w:themeColor="text1"/>
          <w:kern w:val="24"/>
          <w:sz w:val="28"/>
          <w:szCs w:val="28"/>
          <w:lang w:eastAsia="ru-RU"/>
        </w:rPr>
        <w:t xml:space="preserve"> (82,6 %</w:t>
      </w:r>
      <w:r w:rsidR="00457BF7">
        <w:rPr>
          <w:rFonts w:eastAsia="Times New Roman"/>
          <w:bCs/>
          <w:color w:val="000000" w:themeColor="text1"/>
          <w:kern w:val="24"/>
          <w:sz w:val="28"/>
          <w:szCs w:val="28"/>
          <w:lang w:eastAsia="ru-RU"/>
        </w:rPr>
        <w:t xml:space="preserve"> </w:t>
      </w:r>
      <w:r w:rsidRPr="003D1EEE">
        <w:rPr>
          <w:rFonts w:eastAsia="Times New Roman"/>
          <w:bCs/>
          <w:color w:val="000000" w:themeColor="text1"/>
          <w:kern w:val="24"/>
          <w:sz w:val="28"/>
          <w:szCs w:val="28"/>
          <w:lang w:eastAsia="ru-RU"/>
        </w:rPr>
        <w:t>л</w:t>
      </w:r>
      <w:r w:rsidRPr="003D1EEE">
        <w:rPr>
          <w:rFonts w:eastAsia="Times New Roman"/>
          <w:bCs/>
          <w:color w:val="000000" w:themeColor="text1"/>
          <w:kern w:val="24"/>
          <w:sz w:val="28"/>
          <w:szCs w:val="28"/>
          <w:lang w:eastAsia="ru-RU"/>
        </w:rPr>
        <w:t>и</w:t>
      </w:r>
      <w:r w:rsidRPr="003D1EEE">
        <w:rPr>
          <w:rFonts w:eastAsia="Times New Roman"/>
          <w:bCs/>
          <w:color w:val="000000" w:themeColor="text1"/>
          <w:kern w:val="24"/>
          <w:sz w:val="28"/>
          <w:szCs w:val="28"/>
          <w:lang w:eastAsia="ru-RU"/>
        </w:rPr>
        <w:t xml:space="preserve">мита бюджетных обязательств, предусмотренных федеральным бюджетом на </w:t>
      </w:r>
      <w:r w:rsidRPr="003D1EEE">
        <w:rPr>
          <w:rFonts w:eastAsia="Times New Roman"/>
          <w:bCs/>
          <w:color w:val="000000" w:themeColor="text1"/>
          <w:kern w:val="24"/>
          <w:sz w:val="28"/>
          <w:szCs w:val="28"/>
          <w:lang w:eastAsia="ru-RU"/>
        </w:rPr>
        <w:lastRenderedPageBreak/>
        <w:t>2014</w:t>
      </w:r>
      <w:r w:rsidRPr="003D1EEE">
        <w:rPr>
          <w:rFonts w:eastAsia="Times New Roman"/>
          <w:color w:val="000000" w:themeColor="text1"/>
          <w:kern w:val="24"/>
          <w:sz w:val="28"/>
          <w:szCs w:val="28"/>
          <w:lang w:eastAsia="ru-RU"/>
        </w:rPr>
        <w:t> </w:t>
      </w:r>
      <w:r w:rsidRPr="003D1EEE">
        <w:rPr>
          <w:rFonts w:eastAsia="Times New Roman"/>
          <w:bCs/>
          <w:color w:val="000000" w:themeColor="text1"/>
          <w:kern w:val="24"/>
          <w:sz w:val="28"/>
          <w:szCs w:val="28"/>
          <w:lang w:eastAsia="ru-RU"/>
        </w:rPr>
        <w:t>г.) (430</w:t>
      </w:r>
      <w:r w:rsidRPr="003D1EEE">
        <w:rPr>
          <w:rFonts w:eastAsia="Times New Roman"/>
          <w:color w:val="000000" w:themeColor="text1"/>
          <w:kern w:val="24"/>
          <w:sz w:val="28"/>
          <w:szCs w:val="28"/>
          <w:lang w:eastAsia="ru-RU"/>
        </w:rPr>
        <w:t> </w:t>
      </w:r>
      <w:r w:rsidRPr="003D1EEE">
        <w:rPr>
          <w:rFonts w:eastAsia="Times New Roman"/>
          <w:bCs/>
          <w:color w:val="000000" w:themeColor="text1"/>
          <w:kern w:val="24"/>
          <w:sz w:val="28"/>
          <w:szCs w:val="28"/>
          <w:lang w:eastAsia="ru-RU"/>
        </w:rPr>
        <w:t xml:space="preserve">000,99 </w:t>
      </w:r>
      <w:r w:rsidR="002B7A9E">
        <w:rPr>
          <w:rFonts w:eastAsia="Times New Roman"/>
          <w:bCs/>
          <w:color w:val="000000" w:themeColor="text1"/>
          <w:kern w:val="24"/>
          <w:sz w:val="28"/>
          <w:szCs w:val="28"/>
          <w:lang w:eastAsia="ru-RU"/>
        </w:rPr>
        <w:t xml:space="preserve"> руб.</w:t>
      </w:r>
      <w:r w:rsidRPr="003D1EEE">
        <w:rPr>
          <w:rFonts w:eastAsia="Times New Roman"/>
          <w:bCs/>
          <w:color w:val="000000" w:themeColor="text1"/>
          <w:kern w:val="24"/>
          <w:sz w:val="28"/>
          <w:szCs w:val="28"/>
          <w:lang w:eastAsia="ru-RU"/>
        </w:rPr>
        <w:t xml:space="preserve"> в 2013 году, или </w:t>
      </w:r>
      <w:r w:rsidR="008D1C09">
        <w:rPr>
          <w:rFonts w:eastAsia="Times New Roman"/>
          <w:bCs/>
          <w:color w:val="000000" w:themeColor="text1"/>
          <w:kern w:val="24"/>
          <w:sz w:val="28"/>
          <w:szCs w:val="28"/>
          <w:lang w:eastAsia="ru-RU"/>
        </w:rPr>
        <w:t>18,7 %). При этом основная доля</w:t>
      </w:r>
      <w:r w:rsidR="008D1C09">
        <w:rPr>
          <w:rFonts w:eastAsia="Times New Roman"/>
          <w:bCs/>
          <w:color w:val="000000" w:themeColor="text1"/>
          <w:kern w:val="24"/>
          <w:sz w:val="28"/>
          <w:szCs w:val="28"/>
          <w:lang w:eastAsia="ru-RU"/>
        </w:rPr>
        <w:br/>
      </w:r>
      <w:r w:rsidRPr="003D1EEE">
        <w:rPr>
          <w:rFonts w:eastAsia="Times New Roman"/>
          <w:bCs/>
          <w:color w:val="000000" w:themeColor="text1"/>
          <w:kern w:val="24"/>
          <w:sz w:val="28"/>
          <w:szCs w:val="28"/>
          <w:lang w:eastAsia="ru-RU"/>
        </w:rPr>
        <w:t>субсидий приходится на ООО «К</w:t>
      </w:r>
      <w:r w:rsidR="008D1C09">
        <w:rPr>
          <w:rFonts w:eastAsia="Times New Roman"/>
          <w:bCs/>
          <w:color w:val="000000" w:themeColor="text1"/>
          <w:kern w:val="24"/>
          <w:sz w:val="28"/>
          <w:szCs w:val="28"/>
          <w:lang w:eastAsia="ru-RU"/>
        </w:rPr>
        <w:t>омбайновый завод «Ростсельмаш»»</w:t>
      </w:r>
      <w:r w:rsidR="008D1C09">
        <w:rPr>
          <w:rFonts w:eastAsia="Times New Roman"/>
          <w:bCs/>
          <w:color w:val="000000" w:themeColor="text1"/>
          <w:kern w:val="24"/>
          <w:sz w:val="28"/>
          <w:szCs w:val="28"/>
          <w:lang w:eastAsia="ru-RU"/>
        </w:rPr>
        <w:br/>
      </w:r>
      <w:r w:rsidRPr="003D1EEE">
        <w:rPr>
          <w:rFonts w:eastAsia="Times New Roman"/>
          <w:bCs/>
          <w:color w:val="000000" w:themeColor="text1"/>
          <w:kern w:val="24"/>
          <w:sz w:val="28"/>
          <w:szCs w:val="28"/>
          <w:lang w:eastAsia="ru-RU"/>
        </w:rPr>
        <w:t>1</w:t>
      </w:r>
      <w:r w:rsidR="00F8731A" w:rsidRPr="003D1EEE">
        <w:rPr>
          <w:rFonts w:eastAsia="Times New Roman"/>
          <w:bCs/>
          <w:color w:val="000000" w:themeColor="text1"/>
          <w:kern w:val="24"/>
          <w:sz w:val="28"/>
          <w:szCs w:val="28"/>
          <w:lang w:eastAsia="ru-RU"/>
        </w:rPr>
        <w:t> </w:t>
      </w:r>
      <w:r w:rsidRPr="003D1EEE">
        <w:rPr>
          <w:rFonts w:eastAsia="Times New Roman"/>
          <w:bCs/>
          <w:color w:val="000000" w:themeColor="text1"/>
          <w:kern w:val="24"/>
          <w:sz w:val="28"/>
          <w:szCs w:val="28"/>
          <w:lang w:eastAsia="ru-RU"/>
        </w:rPr>
        <w:t>234</w:t>
      </w:r>
      <w:r w:rsidR="00F8731A" w:rsidRPr="003D1EEE">
        <w:rPr>
          <w:rFonts w:eastAsia="Times New Roman"/>
          <w:bCs/>
          <w:color w:val="000000" w:themeColor="text1"/>
          <w:kern w:val="24"/>
          <w:sz w:val="28"/>
          <w:szCs w:val="28"/>
          <w:lang w:eastAsia="ru-RU"/>
        </w:rPr>
        <w:t> </w:t>
      </w:r>
      <w:r w:rsidR="00503B9E">
        <w:rPr>
          <w:rFonts w:eastAsia="Times New Roman"/>
          <w:bCs/>
          <w:color w:val="000000" w:themeColor="text1"/>
          <w:kern w:val="24"/>
          <w:sz w:val="28"/>
          <w:szCs w:val="28"/>
          <w:lang w:eastAsia="ru-RU"/>
        </w:rPr>
        <w:t xml:space="preserve">998 322,60 </w:t>
      </w:r>
      <w:r w:rsidR="002B7A9E">
        <w:rPr>
          <w:rFonts w:eastAsia="Times New Roman"/>
          <w:bCs/>
          <w:color w:val="000000" w:themeColor="text1"/>
          <w:kern w:val="24"/>
          <w:sz w:val="28"/>
          <w:szCs w:val="28"/>
          <w:lang w:eastAsia="ru-RU"/>
        </w:rPr>
        <w:t>руб.</w:t>
      </w:r>
      <w:r w:rsidR="00503B9E">
        <w:rPr>
          <w:rFonts w:eastAsia="Times New Roman"/>
          <w:bCs/>
          <w:color w:val="000000" w:themeColor="text1"/>
          <w:kern w:val="24"/>
          <w:sz w:val="28"/>
          <w:szCs w:val="28"/>
          <w:lang w:eastAsia="ru-RU"/>
        </w:rPr>
        <w:t>, 65%</w:t>
      </w:r>
      <w:r w:rsidR="00457BF7">
        <w:rPr>
          <w:rFonts w:eastAsia="Times New Roman"/>
          <w:bCs/>
          <w:color w:val="000000" w:themeColor="text1"/>
          <w:kern w:val="24"/>
          <w:sz w:val="28"/>
          <w:szCs w:val="28"/>
          <w:lang w:eastAsia="ru-RU"/>
        </w:rPr>
        <w:t xml:space="preserve"> </w:t>
      </w:r>
      <w:r w:rsidRPr="003D1EEE">
        <w:rPr>
          <w:rFonts w:eastAsia="Times New Roman"/>
          <w:bCs/>
          <w:color w:val="000000" w:themeColor="text1"/>
          <w:kern w:val="24"/>
          <w:sz w:val="28"/>
          <w:szCs w:val="28"/>
          <w:lang w:eastAsia="ru-RU"/>
        </w:rPr>
        <w:t xml:space="preserve">лимита бюджетных обязательств, предусмотренных Федеральным бюджетом на 2014 год. </w:t>
      </w:r>
      <w:r w:rsidRPr="003D1EEE">
        <w:rPr>
          <w:rFonts w:eastAsia="Times New Roman"/>
          <w:color w:val="000000" w:themeColor="text1"/>
          <w:kern w:val="24"/>
          <w:sz w:val="28"/>
          <w:szCs w:val="28"/>
          <w:lang w:eastAsia="ru-RU"/>
        </w:rPr>
        <w:t>По информации от производителей сел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скохозяйственной техники, полученные ими субсидии, были направлены на и</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вестиции в основное производство и разработку, освоение новых видов сельск</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хозяйственной техники или модернизацию моделей сельскохозяйственной те</w:t>
      </w:r>
      <w:r w:rsidRPr="003D1EEE">
        <w:rPr>
          <w:rFonts w:eastAsia="Times New Roman"/>
          <w:color w:val="000000" w:themeColor="text1"/>
          <w:kern w:val="24"/>
          <w:sz w:val="28"/>
          <w:szCs w:val="28"/>
          <w:lang w:eastAsia="ru-RU"/>
        </w:rPr>
        <w:t>х</w:t>
      </w:r>
      <w:r w:rsidRPr="003D1EEE">
        <w:rPr>
          <w:rFonts w:eastAsia="Times New Roman"/>
          <w:color w:val="000000" w:themeColor="text1"/>
          <w:kern w:val="24"/>
          <w:sz w:val="28"/>
          <w:szCs w:val="28"/>
          <w:lang w:eastAsia="ru-RU"/>
        </w:rPr>
        <w:t xml:space="preserve">ники. Неиспользованная сумма субсидий в размере 330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руб. была направл</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на на другие цели.</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Основной причиной недоиспользования запланированных ресурсов </w:t>
      </w:r>
      <w:r w:rsidRPr="003D1EEE">
        <w:rPr>
          <w:rFonts w:eastAsia="Times New Roman"/>
          <w:color w:val="000000" w:themeColor="text1"/>
          <w:kern w:val="24"/>
          <w:sz w:val="28"/>
          <w:szCs w:val="28"/>
          <w:lang w:eastAsia="ru-RU"/>
        </w:rPr>
        <w:br/>
        <w:t>по данному направлению является недостаток собственных и заёмных источн</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ков финансирования у сельскохозяйственных товаропроизводителей для прио</w:t>
      </w:r>
      <w:r w:rsidRPr="003D1EEE">
        <w:rPr>
          <w:rFonts w:eastAsia="Times New Roman"/>
          <w:color w:val="000000" w:themeColor="text1"/>
          <w:kern w:val="24"/>
          <w:sz w:val="28"/>
          <w:szCs w:val="28"/>
          <w:lang w:eastAsia="ru-RU"/>
        </w:rPr>
        <w:t>б</w:t>
      </w:r>
      <w:r w:rsidRPr="003D1EEE">
        <w:rPr>
          <w:rFonts w:eastAsia="Times New Roman"/>
          <w:color w:val="000000" w:themeColor="text1"/>
          <w:kern w:val="24"/>
          <w:sz w:val="28"/>
          <w:szCs w:val="28"/>
          <w:lang w:eastAsia="ru-RU"/>
        </w:rPr>
        <w:t>ретения техники.</w:t>
      </w:r>
    </w:p>
    <w:p w:rsidR="00F829EE" w:rsidRPr="003D1EEE" w:rsidRDefault="00F829EE" w:rsidP="00F829EE">
      <w:pPr>
        <w:spacing w:line="240" w:lineRule="auto"/>
        <w:ind w:firstLine="709"/>
        <w:jc w:val="both"/>
        <w:rPr>
          <w:rFonts w:eastAsia="Times New Roman"/>
          <w:bCs/>
          <w:color w:val="000000" w:themeColor="text1"/>
          <w:kern w:val="24"/>
          <w:sz w:val="28"/>
          <w:szCs w:val="28"/>
          <w:lang w:eastAsia="ru-RU"/>
        </w:rPr>
      </w:pPr>
      <w:r w:rsidRPr="003D1EEE">
        <w:rPr>
          <w:rFonts w:eastAsia="Times New Roman"/>
          <w:bCs/>
          <w:color w:val="000000" w:themeColor="text1"/>
          <w:kern w:val="24"/>
          <w:sz w:val="28"/>
          <w:szCs w:val="28"/>
          <w:lang w:eastAsia="ru-RU"/>
        </w:rPr>
        <w:t xml:space="preserve">В целях совершенствования правил в 2014 году в </w:t>
      </w:r>
      <w:r w:rsidR="006423AD" w:rsidRPr="003D1EEE">
        <w:rPr>
          <w:rFonts w:eastAsia="Times New Roman"/>
          <w:bCs/>
          <w:color w:val="000000" w:themeColor="text1"/>
          <w:kern w:val="24"/>
          <w:sz w:val="28"/>
          <w:szCs w:val="28"/>
          <w:lang w:eastAsia="ru-RU"/>
        </w:rPr>
        <w:t>постановлен</w:t>
      </w:r>
      <w:r w:rsidR="00B6047B">
        <w:rPr>
          <w:rFonts w:eastAsia="Times New Roman"/>
          <w:bCs/>
          <w:color w:val="000000" w:themeColor="text1"/>
          <w:kern w:val="24"/>
          <w:sz w:val="28"/>
          <w:szCs w:val="28"/>
          <w:lang w:eastAsia="ru-RU"/>
        </w:rPr>
        <w:t xml:space="preserve">ие внесены изменения, </w:t>
      </w:r>
      <w:r w:rsidRPr="003D1EEE">
        <w:rPr>
          <w:rFonts w:eastAsia="Times New Roman"/>
          <w:bCs/>
          <w:color w:val="000000" w:themeColor="text1"/>
          <w:kern w:val="24"/>
          <w:sz w:val="28"/>
          <w:szCs w:val="28"/>
          <w:lang w:eastAsia="ru-RU"/>
        </w:rPr>
        <w:t>предусматривающие расширение перечня сельскохозяйственной те</w:t>
      </w:r>
      <w:r w:rsidRPr="003D1EEE">
        <w:rPr>
          <w:rFonts w:eastAsia="Times New Roman"/>
          <w:bCs/>
          <w:color w:val="000000" w:themeColor="text1"/>
          <w:kern w:val="24"/>
          <w:sz w:val="28"/>
          <w:szCs w:val="28"/>
          <w:lang w:eastAsia="ru-RU"/>
        </w:rPr>
        <w:t>х</w:t>
      </w:r>
      <w:r w:rsidRPr="003D1EEE">
        <w:rPr>
          <w:rFonts w:eastAsia="Times New Roman"/>
          <w:bCs/>
          <w:color w:val="000000" w:themeColor="text1"/>
          <w:kern w:val="24"/>
          <w:sz w:val="28"/>
          <w:szCs w:val="28"/>
          <w:lang w:eastAsia="ru-RU"/>
        </w:rPr>
        <w:t xml:space="preserve">ники, </w:t>
      </w:r>
      <w:r w:rsidRPr="003D1EEE">
        <w:rPr>
          <w:rFonts w:eastAsia="Times New Roman"/>
          <w:color w:val="000000" w:themeColor="text1"/>
          <w:kern w:val="24"/>
          <w:sz w:val="28"/>
          <w:szCs w:val="28"/>
          <w:lang w:eastAsia="ru-RU"/>
        </w:rPr>
        <w:t>порядка расчета цены на текущий финансовый год для модификаций сел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скохозяйственной техники, полная спецификация и цена на которые были пре</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ставлены производителем в Министерство сельского хозяйства Российской Ф</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дерации в 2013 году, а также </w:t>
      </w:r>
      <w:r w:rsidRPr="003D1EEE">
        <w:rPr>
          <w:rFonts w:eastAsia="Times New Roman"/>
          <w:bCs/>
          <w:color w:val="000000" w:themeColor="text1"/>
          <w:kern w:val="24"/>
          <w:sz w:val="28"/>
          <w:szCs w:val="28"/>
          <w:lang w:eastAsia="ru-RU"/>
        </w:rPr>
        <w:t>включена возможность компенсировать затраты при реализации техники через лизинговые компании (</w:t>
      </w:r>
      <w:r w:rsidR="006423AD" w:rsidRPr="003D1EEE">
        <w:rPr>
          <w:rFonts w:eastAsia="Times New Roman"/>
          <w:bCs/>
          <w:color w:val="000000" w:themeColor="text1"/>
          <w:kern w:val="24"/>
          <w:sz w:val="28"/>
          <w:szCs w:val="28"/>
          <w:lang w:eastAsia="ru-RU"/>
        </w:rPr>
        <w:t>постановлен</w:t>
      </w:r>
      <w:r w:rsidRPr="003D1EEE">
        <w:rPr>
          <w:rFonts w:eastAsia="Times New Roman"/>
          <w:color w:val="000000" w:themeColor="text1"/>
          <w:kern w:val="24"/>
          <w:sz w:val="28"/>
          <w:szCs w:val="28"/>
          <w:lang w:eastAsia="ru-RU"/>
        </w:rPr>
        <w:t xml:space="preserve">ия Правительства Российской Федерации от </w:t>
      </w:r>
      <w:r w:rsidR="00F8731A" w:rsidRPr="003D1EEE">
        <w:rPr>
          <w:rFonts w:eastAsia="Times New Roman"/>
          <w:color w:val="000000" w:themeColor="text1"/>
          <w:kern w:val="24"/>
          <w:sz w:val="28"/>
          <w:szCs w:val="28"/>
          <w:lang w:eastAsia="ru-RU"/>
        </w:rPr>
        <w:t xml:space="preserve">17 февраля </w:t>
      </w:r>
      <w:r w:rsidRPr="003D1EEE">
        <w:rPr>
          <w:rFonts w:eastAsia="Times New Roman"/>
          <w:color w:val="000000" w:themeColor="text1"/>
          <w:kern w:val="24"/>
          <w:sz w:val="28"/>
          <w:szCs w:val="28"/>
          <w:lang w:eastAsia="ru-RU"/>
        </w:rPr>
        <w:t>2014</w:t>
      </w:r>
      <w:r w:rsidR="00F8731A" w:rsidRPr="003D1EEE">
        <w:rPr>
          <w:rFonts w:eastAsia="Times New Roman"/>
          <w:color w:val="000000" w:themeColor="text1"/>
          <w:kern w:val="24"/>
          <w:sz w:val="28"/>
          <w:szCs w:val="28"/>
          <w:lang w:eastAsia="ru-RU"/>
        </w:rPr>
        <w:t xml:space="preserve"> г.</w:t>
      </w:r>
      <w:r w:rsidRPr="003D1EEE">
        <w:rPr>
          <w:rFonts w:eastAsia="Times New Roman"/>
          <w:color w:val="000000" w:themeColor="text1"/>
          <w:kern w:val="24"/>
          <w:sz w:val="28"/>
          <w:szCs w:val="28"/>
          <w:lang w:eastAsia="ru-RU"/>
        </w:rPr>
        <w:t xml:space="preserve"> № 115 и </w:t>
      </w:r>
      <w:r w:rsidR="00F8731A" w:rsidRPr="003D1EEE">
        <w:rPr>
          <w:rFonts w:eastAsia="Times New Roman"/>
          <w:bCs/>
          <w:color w:val="000000" w:themeColor="text1"/>
          <w:kern w:val="24"/>
          <w:sz w:val="28"/>
          <w:szCs w:val="28"/>
          <w:lang w:eastAsia="ru-RU"/>
        </w:rPr>
        <w:t xml:space="preserve">от 30 июля </w:t>
      </w:r>
      <w:r w:rsidRPr="003D1EEE">
        <w:rPr>
          <w:rFonts w:eastAsia="Times New Roman"/>
          <w:bCs/>
          <w:color w:val="000000" w:themeColor="text1"/>
          <w:kern w:val="24"/>
          <w:sz w:val="28"/>
          <w:szCs w:val="28"/>
          <w:lang w:eastAsia="ru-RU"/>
        </w:rPr>
        <w:t>2014</w:t>
      </w:r>
      <w:r w:rsidR="00F8731A" w:rsidRPr="003D1EEE">
        <w:rPr>
          <w:rFonts w:eastAsia="Times New Roman"/>
          <w:bCs/>
          <w:color w:val="000000" w:themeColor="text1"/>
          <w:kern w:val="24"/>
          <w:sz w:val="28"/>
          <w:szCs w:val="28"/>
          <w:lang w:eastAsia="ru-RU"/>
        </w:rPr>
        <w:t xml:space="preserve"> г.</w:t>
      </w:r>
      <w:r w:rsidRPr="003D1EEE">
        <w:rPr>
          <w:rFonts w:eastAsia="Times New Roman"/>
          <w:bCs/>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w:t>
      </w:r>
      <w:r w:rsidRPr="003D1EEE">
        <w:rPr>
          <w:rFonts w:eastAsia="Times New Roman"/>
          <w:bCs/>
          <w:color w:val="000000" w:themeColor="text1"/>
          <w:kern w:val="24"/>
          <w:sz w:val="28"/>
          <w:szCs w:val="28"/>
          <w:lang w:eastAsia="ru-RU"/>
        </w:rPr>
        <w:t>728).</w:t>
      </w:r>
    </w:p>
    <w:p w:rsidR="00F829EE" w:rsidRPr="003D1EEE" w:rsidRDefault="00F829EE" w:rsidP="00F829EE">
      <w:pPr>
        <w:spacing w:line="240" w:lineRule="auto"/>
        <w:ind w:firstLine="709"/>
        <w:jc w:val="both"/>
        <w:rPr>
          <w:rFonts w:eastAsia="Times New Roman"/>
          <w:bCs/>
          <w:color w:val="000000" w:themeColor="text1"/>
          <w:kern w:val="24"/>
          <w:sz w:val="28"/>
          <w:szCs w:val="28"/>
          <w:lang w:eastAsia="ru-RU"/>
        </w:rPr>
      </w:pPr>
    </w:p>
    <w:p w:rsidR="00F829EE" w:rsidRPr="003D1EEE" w:rsidRDefault="00F829EE" w:rsidP="00F829EE">
      <w:pPr>
        <w:pStyle w:val="2d"/>
        <w:rPr>
          <w:color w:val="000000" w:themeColor="text1"/>
          <w:kern w:val="24"/>
        </w:rPr>
      </w:pPr>
      <w:bookmarkStart w:id="93" w:name="_Toc414550299"/>
      <w:bookmarkStart w:id="94" w:name="_Toc418862326"/>
      <w:r w:rsidRPr="003D1EEE">
        <w:rPr>
          <w:color w:val="000000" w:themeColor="text1"/>
          <w:kern w:val="24"/>
        </w:rPr>
        <w:t>6.3. Обновление парка сельскохозяйственной техники</w:t>
      </w:r>
      <w:bookmarkEnd w:id="93"/>
      <w:bookmarkEnd w:id="94"/>
    </w:p>
    <w:p w:rsidR="00F829EE" w:rsidRPr="003D1EEE" w:rsidRDefault="00F829EE" w:rsidP="00F829EE">
      <w:pPr>
        <w:spacing w:line="240" w:lineRule="auto"/>
        <w:ind w:firstLine="720"/>
        <w:jc w:val="both"/>
        <w:rPr>
          <w:rFonts w:eastAsia="Times New Roman"/>
          <w:color w:val="000000" w:themeColor="text1"/>
          <w:kern w:val="24"/>
          <w:sz w:val="28"/>
          <w:szCs w:val="28"/>
          <w:lang w:eastAsia="ru-RU"/>
        </w:rPr>
      </w:pPr>
    </w:p>
    <w:p w:rsidR="00F829EE" w:rsidRPr="003D1EEE" w:rsidRDefault="00F829EE" w:rsidP="00F829EE">
      <w:pPr>
        <w:spacing w:line="240" w:lineRule="auto"/>
        <w:ind w:firstLine="720"/>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Для эффективного ведения сельхозпроизводства парк тракторов должен составлять порядка 610 тыс. </w:t>
      </w:r>
      <w:r w:rsidR="00D838AA">
        <w:rPr>
          <w:rFonts w:eastAsia="Times New Roman"/>
          <w:color w:val="000000" w:themeColor="text1"/>
          <w:kern w:val="24"/>
          <w:sz w:val="28"/>
          <w:szCs w:val="28"/>
          <w:lang w:eastAsia="ru-RU"/>
        </w:rPr>
        <w:t>ед.</w:t>
      </w:r>
      <w:r w:rsidRPr="003D1EEE">
        <w:rPr>
          <w:rFonts w:eastAsia="Times New Roman"/>
          <w:color w:val="000000" w:themeColor="text1"/>
          <w:kern w:val="24"/>
          <w:sz w:val="28"/>
          <w:szCs w:val="28"/>
          <w:lang w:eastAsia="ru-RU"/>
        </w:rPr>
        <w:t>,</w:t>
      </w:r>
      <w:r w:rsidR="00D838AA">
        <w:rPr>
          <w:rFonts w:eastAsia="Times New Roman"/>
          <w:color w:val="000000" w:themeColor="text1"/>
          <w:kern w:val="24"/>
          <w:sz w:val="28"/>
          <w:szCs w:val="28"/>
          <w:lang w:eastAsia="ru-RU"/>
        </w:rPr>
        <w:t xml:space="preserve"> парк зернокомбайнов – 147 тыс. ед.</w:t>
      </w:r>
      <w:r w:rsidRPr="003D1EEE">
        <w:rPr>
          <w:rFonts w:eastAsia="Times New Roman"/>
          <w:color w:val="000000" w:themeColor="text1"/>
          <w:kern w:val="24"/>
          <w:sz w:val="28"/>
          <w:szCs w:val="28"/>
          <w:lang w:eastAsia="ru-RU"/>
        </w:rPr>
        <w:t xml:space="preserve"> (согласно Стратегии развития сельскохозяйственного машиностроения</w:t>
      </w:r>
      <w:r w:rsidR="009B397E" w:rsidRPr="003D1EEE">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на период до 2020 г.).</w:t>
      </w:r>
    </w:p>
    <w:p w:rsidR="00F829EE" w:rsidRPr="003D1EEE" w:rsidRDefault="00F829EE" w:rsidP="00F829EE">
      <w:pPr>
        <w:autoSpaceDE w:val="0"/>
        <w:autoSpaceDN w:val="0"/>
        <w:spacing w:line="240" w:lineRule="auto"/>
        <w:ind w:firstLine="709"/>
        <w:jc w:val="both"/>
        <w:rPr>
          <w:color w:val="000000" w:themeColor="text1"/>
          <w:kern w:val="24"/>
          <w:sz w:val="28"/>
          <w:szCs w:val="28"/>
        </w:rPr>
      </w:pPr>
      <w:r w:rsidRPr="003D1EEE">
        <w:rPr>
          <w:rFonts w:eastAsia="Times New Roman"/>
          <w:color w:val="000000" w:themeColor="text1"/>
          <w:kern w:val="24"/>
          <w:sz w:val="28"/>
          <w:szCs w:val="28"/>
          <w:lang w:eastAsia="ru-RU"/>
        </w:rPr>
        <w:t>По состоянию на 1 января 2015 года в агропромышленном комплексе орг</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нами гостехнадзора зарегистрировано 420 563 трактора (в 2013 г. – 435 766), 127 750 зерноуборочных (в 2013 г. – 134 188), 17 564 кормоуборочных (в 2013 г. – 19 168) и 7 670 прочих комбайнов (в 2013 г. – 6 716) (</w:t>
      </w:r>
      <w:r w:rsidR="00A5640D">
        <w:rPr>
          <w:rFonts w:eastAsia="Times New Roman"/>
          <w:color w:val="000000" w:themeColor="text1"/>
          <w:kern w:val="24"/>
          <w:sz w:val="28"/>
          <w:szCs w:val="28"/>
          <w:lang w:eastAsia="ru-RU"/>
        </w:rPr>
        <w:t>Приложение</w:t>
      </w:r>
      <w:r w:rsidRPr="003D1EEE">
        <w:rPr>
          <w:rFonts w:eastAsia="Times New Roman"/>
          <w:color w:val="000000" w:themeColor="text1"/>
          <w:kern w:val="24"/>
          <w:sz w:val="28"/>
          <w:szCs w:val="28"/>
          <w:lang w:eastAsia="ru-RU"/>
        </w:rPr>
        <w:t xml:space="preserve"> 6.2). </w:t>
      </w:r>
      <w:r w:rsidRPr="003D1EEE">
        <w:rPr>
          <w:color w:val="000000" w:themeColor="text1"/>
          <w:kern w:val="24"/>
          <w:sz w:val="28"/>
          <w:szCs w:val="28"/>
        </w:rPr>
        <w:t>За пр</w:t>
      </w:r>
      <w:r w:rsidRPr="003D1EEE">
        <w:rPr>
          <w:color w:val="000000" w:themeColor="text1"/>
          <w:kern w:val="24"/>
          <w:sz w:val="28"/>
          <w:szCs w:val="28"/>
        </w:rPr>
        <w:t>о</w:t>
      </w:r>
      <w:r w:rsidRPr="003D1EEE">
        <w:rPr>
          <w:color w:val="000000" w:themeColor="text1"/>
          <w:kern w:val="24"/>
          <w:sz w:val="28"/>
          <w:szCs w:val="28"/>
        </w:rPr>
        <w:t>шедший год в агропромышленном комплексе с</w:t>
      </w:r>
      <w:r w:rsidR="002B7A9E">
        <w:rPr>
          <w:color w:val="000000" w:themeColor="text1"/>
          <w:kern w:val="24"/>
          <w:sz w:val="28"/>
          <w:szCs w:val="28"/>
        </w:rPr>
        <w:t>ократилось количество тракторов</w:t>
      </w:r>
      <w:r w:rsidR="002B7A9E">
        <w:rPr>
          <w:color w:val="000000" w:themeColor="text1"/>
          <w:kern w:val="24"/>
          <w:sz w:val="28"/>
          <w:szCs w:val="28"/>
        </w:rPr>
        <w:br/>
      </w:r>
      <w:r w:rsidRPr="003D1EEE">
        <w:rPr>
          <w:color w:val="000000" w:themeColor="text1"/>
          <w:kern w:val="24"/>
          <w:sz w:val="28"/>
          <w:szCs w:val="28"/>
        </w:rPr>
        <w:t>на 15</w:t>
      </w:r>
      <w:r w:rsidRPr="003D1EEE">
        <w:rPr>
          <w:rFonts w:eastAsia="Times New Roman"/>
          <w:color w:val="000000" w:themeColor="text1"/>
          <w:kern w:val="24"/>
          <w:sz w:val="28"/>
          <w:szCs w:val="28"/>
          <w:lang w:eastAsia="ru-RU"/>
        </w:rPr>
        <w:t> </w:t>
      </w:r>
      <w:r w:rsidRPr="003D1EEE">
        <w:rPr>
          <w:color w:val="000000" w:themeColor="text1"/>
          <w:kern w:val="24"/>
          <w:sz w:val="28"/>
          <w:szCs w:val="28"/>
        </w:rPr>
        <w:t>203</w:t>
      </w:r>
      <w:r w:rsidR="00457BF7">
        <w:rPr>
          <w:color w:val="000000" w:themeColor="text1"/>
          <w:kern w:val="24"/>
          <w:sz w:val="28"/>
          <w:szCs w:val="28"/>
        </w:rPr>
        <w:t xml:space="preserve"> </w:t>
      </w:r>
      <w:r w:rsidR="00D838AA">
        <w:rPr>
          <w:color w:val="000000" w:themeColor="text1"/>
          <w:kern w:val="24"/>
          <w:sz w:val="28"/>
          <w:szCs w:val="28"/>
        </w:rPr>
        <w:t>ед.</w:t>
      </w:r>
      <w:r w:rsidRPr="003D1EEE">
        <w:rPr>
          <w:color w:val="000000" w:themeColor="text1"/>
          <w:kern w:val="24"/>
          <w:sz w:val="28"/>
          <w:szCs w:val="28"/>
        </w:rPr>
        <w:t>, зерноуборочных комбайнов – на 6</w:t>
      </w:r>
      <w:r w:rsidRPr="003D1EEE">
        <w:rPr>
          <w:rFonts w:eastAsia="Times New Roman"/>
          <w:color w:val="000000" w:themeColor="text1"/>
          <w:kern w:val="24"/>
          <w:sz w:val="28"/>
          <w:szCs w:val="28"/>
          <w:lang w:eastAsia="ru-RU"/>
        </w:rPr>
        <w:t> </w:t>
      </w:r>
      <w:r w:rsidRPr="003D1EEE">
        <w:rPr>
          <w:color w:val="000000" w:themeColor="text1"/>
          <w:kern w:val="24"/>
          <w:sz w:val="28"/>
          <w:szCs w:val="28"/>
        </w:rPr>
        <w:t>438</w:t>
      </w:r>
      <w:r w:rsidR="00457BF7">
        <w:rPr>
          <w:color w:val="000000" w:themeColor="text1"/>
          <w:kern w:val="24"/>
          <w:sz w:val="28"/>
          <w:szCs w:val="28"/>
        </w:rPr>
        <w:t xml:space="preserve"> </w:t>
      </w:r>
      <w:r w:rsidR="00D838AA">
        <w:rPr>
          <w:color w:val="000000" w:themeColor="text1"/>
          <w:kern w:val="24"/>
          <w:sz w:val="28"/>
          <w:szCs w:val="28"/>
        </w:rPr>
        <w:t>ед.</w:t>
      </w:r>
      <w:r w:rsidRPr="003D1EEE">
        <w:rPr>
          <w:color w:val="000000" w:themeColor="text1"/>
          <w:kern w:val="24"/>
          <w:sz w:val="28"/>
          <w:szCs w:val="28"/>
        </w:rPr>
        <w:t xml:space="preserve"> и кормоуборочных ко</w:t>
      </w:r>
      <w:r w:rsidRPr="003D1EEE">
        <w:rPr>
          <w:color w:val="000000" w:themeColor="text1"/>
          <w:kern w:val="24"/>
          <w:sz w:val="28"/>
          <w:szCs w:val="28"/>
        </w:rPr>
        <w:t>м</w:t>
      </w:r>
      <w:r w:rsidRPr="003D1EEE">
        <w:rPr>
          <w:color w:val="000000" w:themeColor="text1"/>
          <w:kern w:val="24"/>
          <w:sz w:val="28"/>
          <w:szCs w:val="28"/>
        </w:rPr>
        <w:t>байнов – на 1</w:t>
      </w:r>
      <w:r w:rsidRPr="003D1EEE">
        <w:rPr>
          <w:rFonts w:eastAsia="Times New Roman"/>
          <w:color w:val="000000" w:themeColor="text1"/>
          <w:kern w:val="24"/>
          <w:sz w:val="28"/>
          <w:szCs w:val="28"/>
          <w:lang w:eastAsia="ru-RU"/>
        </w:rPr>
        <w:t> </w:t>
      </w:r>
      <w:r w:rsidRPr="003D1EEE">
        <w:rPr>
          <w:color w:val="000000" w:themeColor="text1"/>
          <w:kern w:val="24"/>
          <w:sz w:val="28"/>
          <w:szCs w:val="28"/>
        </w:rPr>
        <w:t>604</w:t>
      </w:r>
      <w:r w:rsidR="00457BF7">
        <w:rPr>
          <w:color w:val="000000" w:themeColor="text1"/>
          <w:kern w:val="24"/>
          <w:sz w:val="28"/>
          <w:szCs w:val="28"/>
        </w:rPr>
        <w:t xml:space="preserve"> </w:t>
      </w:r>
      <w:r w:rsidR="00D838AA">
        <w:rPr>
          <w:color w:val="000000" w:themeColor="text1"/>
          <w:kern w:val="24"/>
          <w:sz w:val="28"/>
          <w:szCs w:val="28"/>
        </w:rPr>
        <w:t>ед.</w:t>
      </w:r>
      <w:r w:rsidRPr="003D1EEE">
        <w:rPr>
          <w:color w:val="000000" w:themeColor="text1"/>
          <w:kern w:val="24"/>
          <w:sz w:val="28"/>
          <w:szCs w:val="28"/>
        </w:rPr>
        <w:t xml:space="preserve"> </w:t>
      </w:r>
      <w:r w:rsidRPr="003D1EEE">
        <w:rPr>
          <w:rFonts w:eastAsia="Times New Roman"/>
          <w:color w:val="000000" w:themeColor="text1"/>
          <w:kern w:val="24"/>
          <w:sz w:val="28"/>
          <w:szCs w:val="28"/>
          <w:lang w:eastAsia="ru-RU"/>
        </w:rPr>
        <w:t>При этом, доля основных видов сельскохозяйственной те</w:t>
      </w:r>
      <w:r w:rsidRPr="003D1EEE">
        <w:rPr>
          <w:rFonts w:eastAsia="Times New Roman"/>
          <w:color w:val="000000" w:themeColor="text1"/>
          <w:kern w:val="24"/>
          <w:sz w:val="28"/>
          <w:szCs w:val="28"/>
          <w:lang w:eastAsia="ru-RU"/>
        </w:rPr>
        <w:t>х</w:t>
      </w:r>
      <w:r w:rsidRPr="003D1EEE">
        <w:rPr>
          <w:rFonts w:eastAsia="Times New Roman"/>
          <w:color w:val="000000" w:themeColor="text1"/>
          <w:kern w:val="24"/>
          <w:sz w:val="28"/>
          <w:szCs w:val="28"/>
          <w:lang w:eastAsia="ru-RU"/>
        </w:rPr>
        <w:t>ники со сроком эксплуатации свыше 10 лет составляет: по тракторам 60,92 % (62,15 % в 2013 году), по зерноуборочным комбайнам 47,09 % (48,92 % в 2013 году) и кормоуборочным комбайнам 42,44 % (45,05 % в 2013 году), распр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деление данной техники по </w:t>
      </w:r>
      <w:r w:rsidR="0007673A">
        <w:rPr>
          <w:rFonts w:eastAsia="Times New Roman"/>
          <w:color w:val="000000" w:themeColor="text1"/>
          <w:kern w:val="24"/>
          <w:sz w:val="28"/>
          <w:szCs w:val="28"/>
          <w:lang w:eastAsia="ru-RU"/>
        </w:rPr>
        <w:t>федеральным округам показано в Т</w:t>
      </w:r>
      <w:r w:rsidRPr="003D1EEE">
        <w:rPr>
          <w:rFonts w:eastAsia="Times New Roman"/>
          <w:color w:val="000000" w:themeColor="text1"/>
          <w:kern w:val="24"/>
          <w:sz w:val="28"/>
          <w:szCs w:val="28"/>
          <w:lang w:eastAsia="ru-RU"/>
        </w:rPr>
        <w:t>абл</w:t>
      </w:r>
      <w:r w:rsidR="0007673A">
        <w:rPr>
          <w:rFonts w:eastAsia="Times New Roman"/>
          <w:color w:val="000000" w:themeColor="text1"/>
          <w:kern w:val="24"/>
          <w:sz w:val="28"/>
          <w:szCs w:val="28"/>
          <w:lang w:eastAsia="ru-RU"/>
        </w:rPr>
        <w:t>ице</w:t>
      </w:r>
      <w:r w:rsidRPr="003D1EEE">
        <w:rPr>
          <w:rFonts w:eastAsia="Times New Roman"/>
          <w:color w:val="000000" w:themeColor="text1"/>
          <w:kern w:val="24"/>
          <w:sz w:val="28"/>
          <w:szCs w:val="28"/>
          <w:lang w:eastAsia="ru-RU"/>
        </w:rPr>
        <w:t xml:space="preserve"> 6.3. Это</w:t>
      </w:r>
      <w:r w:rsidRPr="003D1EEE">
        <w:rPr>
          <w:color w:val="000000" w:themeColor="text1"/>
          <w:kern w:val="24"/>
          <w:sz w:val="28"/>
          <w:szCs w:val="28"/>
        </w:rPr>
        <w:t xml:space="preserve"> связано с недостаточными темпами обновления парка сельскохозяйственной те</w:t>
      </w:r>
      <w:r w:rsidRPr="003D1EEE">
        <w:rPr>
          <w:color w:val="000000" w:themeColor="text1"/>
          <w:kern w:val="24"/>
          <w:sz w:val="28"/>
          <w:szCs w:val="28"/>
        </w:rPr>
        <w:t>х</w:t>
      </w:r>
      <w:r w:rsidRPr="003D1EEE">
        <w:rPr>
          <w:color w:val="000000" w:themeColor="text1"/>
          <w:kern w:val="24"/>
          <w:sz w:val="28"/>
          <w:szCs w:val="28"/>
        </w:rPr>
        <w:t>ники.</w:t>
      </w:r>
    </w:p>
    <w:p w:rsidR="0007673A" w:rsidRDefault="0007673A">
      <w:pPr>
        <w:spacing w:line="240" w:lineRule="auto"/>
        <w:rPr>
          <w:rFonts w:eastAsia="Times New Roman"/>
          <w:color w:val="000000" w:themeColor="text1"/>
          <w:kern w:val="24"/>
          <w:sz w:val="28"/>
          <w:szCs w:val="28"/>
          <w:lang w:eastAsia="ru-RU"/>
        </w:rPr>
      </w:pPr>
      <w:r>
        <w:rPr>
          <w:rFonts w:eastAsia="Times New Roman"/>
          <w:color w:val="000000" w:themeColor="text1"/>
          <w:kern w:val="24"/>
          <w:sz w:val="28"/>
          <w:szCs w:val="28"/>
          <w:lang w:eastAsia="ru-RU"/>
        </w:rPr>
        <w:br w:type="page"/>
      </w:r>
    </w:p>
    <w:p w:rsidR="00F829EE" w:rsidRPr="003D1EEE" w:rsidRDefault="00F829EE" w:rsidP="00F829EE">
      <w:pPr>
        <w:spacing w:line="240" w:lineRule="auto"/>
        <w:jc w:val="right"/>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Таблица 6.3.</w:t>
      </w:r>
    </w:p>
    <w:p w:rsidR="00807527" w:rsidRDefault="00F829EE" w:rsidP="00F829EE">
      <w:pPr>
        <w:spacing w:line="240" w:lineRule="auto"/>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 xml:space="preserve">Распределение основных видов техники со сроком эксплуатации </w:t>
      </w:r>
    </w:p>
    <w:p w:rsidR="00F829EE" w:rsidRPr="003D1EEE" w:rsidRDefault="00F829EE" w:rsidP="00F829EE">
      <w:pPr>
        <w:spacing w:line="240" w:lineRule="auto"/>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более 10 лет по федеральным округам, %</w:t>
      </w:r>
    </w:p>
    <w:p w:rsidR="00774419" w:rsidRPr="003D1EEE" w:rsidRDefault="00774419" w:rsidP="00F829EE">
      <w:pPr>
        <w:spacing w:line="240" w:lineRule="auto"/>
        <w:jc w:val="center"/>
        <w:rPr>
          <w:rFonts w:eastAsia="Times New Roman"/>
          <w:b/>
          <w:color w:val="000000" w:themeColor="text1"/>
          <w:kern w:val="24"/>
          <w:sz w:val="28"/>
          <w:szCs w:val="28"/>
          <w:lang w:eastAsia="ru-RU"/>
        </w:rPr>
      </w:pPr>
    </w:p>
    <w:tbl>
      <w:tblPr>
        <w:tblW w:w="5000" w:type="pct"/>
        <w:tblLook w:val="04A0" w:firstRow="1" w:lastRow="0" w:firstColumn="1" w:lastColumn="0" w:noHBand="0" w:noVBand="1"/>
      </w:tblPr>
      <w:tblGrid>
        <w:gridCol w:w="2726"/>
        <w:gridCol w:w="1211"/>
        <w:gridCol w:w="1211"/>
        <w:gridCol w:w="1212"/>
        <w:gridCol w:w="1212"/>
        <w:gridCol w:w="1212"/>
        <w:gridCol w:w="1212"/>
      </w:tblGrid>
      <w:tr w:rsidR="00A217C8" w:rsidRPr="003D1EEE" w:rsidTr="00B05AF4">
        <w:trPr>
          <w:trHeight w:val="600"/>
        </w:trPr>
        <w:tc>
          <w:tcPr>
            <w:tcW w:w="1364" w:type="pct"/>
            <w:vMerge w:val="restart"/>
            <w:tcBorders>
              <w:top w:val="single" w:sz="4" w:space="0" w:color="auto"/>
              <w:left w:val="single" w:sz="4" w:space="0" w:color="auto"/>
              <w:right w:val="single" w:sz="4" w:space="0" w:color="auto"/>
            </w:tcBorders>
            <w:shd w:val="clear" w:color="auto" w:fill="C6D9F1"/>
            <w:noWrap/>
            <w:vAlign w:val="center"/>
            <w:hideMark/>
          </w:tcPr>
          <w:p w:rsidR="00F829EE" w:rsidRPr="00807527" w:rsidRDefault="00F829EE" w:rsidP="00B05AF4">
            <w:pPr>
              <w:spacing w:line="240" w:lineRule="auto"/>
              <w:jc w:val="center"/>
              <w:rPr>
                <w:rFonts w:eastAsia="Times New Roman"/>
                <w:b/>
                <w:color w:val="000000" w:themeColor="text1"/>
                <w:kern w:val="24"/>
                <w:lang w:eastAsia="ru-RU"/>
              </w:rPr>
            </w:pPr>
          </w:p>
        </w:tc>
        <w:tc>
          <w:tcPr>
            <w:tcW w:w="1212" w:type="pct"/>
            <w:gridSpan w:val="2"/>
            <w:tcBorders>
              <w:top w:val="single" w:sz="4" w:space="0" w:color="auto"/>
              <w:left w:val="nil"/>
              <w:bottom w:val="single" w:sz="4" w:space="0" w:color="auto"/>
              <w:right w:val="single" w:sz="4" w:space="0" w:color="auto"/>
            </w:tcBorders>
            <w:shd w:val="clear" w:color="auto" w:fill="C6D9F1"/>
            <w:vAlign w:val="center"/>
          </w:tcPr>
          <w:p w:rsidR="00F829EE" w:rsidRPr="00807527" w:rsidRDefault="00F829EE" w:rsidP="00B05AF4">
            <w:pPr>
              <w:spacing w:line="240" w:lineRule="auto"/>
              <w:jc w:val="center"/>
              <w:rPr>
                <w:rFonts w:eastAsia="Times New Roman"/>
                <w:b/>
                <w:color w:val="000000" w:themeColor="text1"/>
                <w:kern w:val="24"/>
                <w:sz w:val="20"/>
                <w:szCs w:val="20"/>
                <w:lang w:eastAsia="ru-RU"/>
              </w:rPr>
            </w:pPr>
            <w:r w:rsidRPr="00807527">
              <w:rPr>
                <w:rFonts w:eastAsia="Times New Roman"/>
                <w:b/>
                <w:color w:val="000000" w:themeColor="text1"/>
                <w:kern w:val="24"/>
                <w:sz w:val="20"/>
                <w:szCs w:val="20"/>
                <w:lang w:eastAsia="ru-RU"/>
              </w:rPr>
              <w:t>Тракторы</w:t>
            </w:r>
          </w:p>
        </w:tc>
        <w:tc>
          <w:tcPr>
            <w:tcW w:w="1212" w:type="pct"/>
            <w:gridSpan w:val="2"/>
            <w:tcBorders>
              <w:top w:val="single" w:sz="4" w:space="0" w:color="auto"/>
              <w:left w:val="nil"/>
              <w:bottom w:val="single" w:sz="4" w:space="0" w:color="auto"/>
              <w:right w:val="single" w:sz="4" w:space="0" w:color="auto"/>
            </w:tcBorders>
            <w:shd w:val="clear" w:color="auto" w:fill="C6D9F1"/>
            <w:vAlign w:val="center"/>
          </w:tcPr>
          <w:p w:rsidR="00F829EE" w:rsidRPr="00807527" w:rsidRDefault="00F829EE" w:rsidP="00B05AF4">
            <w:pPr>
              <w:spacing w:line="240" w:lineRule="auto"/>
              <w:jc w:val="center"/>
              <w:rPr>
                <w:rFonts w:eastAsia="Times New Roman"/>
                <w:b/>
                <w:color w:val="000000" w:themeColor="text1"/>
                <w:kern w:val="24"/>
                <w:sz w:val="20"/>
                <w:szCs w:val="20"/>
                <w:lang w:eastAsia="ru-RU"/>
              </w:rPr>
            </w:pPr>
            <w:r w:rsidRPr="00807527">
              <w:rPr>
                <w:rFonts w:eastAsia="Times New Roman"/>
                <w:b/>
                <w:color w:val="000000" w:themeColor="text1"/>
                <w:kern w:val="24"/>
                <w:sz w:val="20"/>
                <w:szCs w:val="20"/>
                <w:lang w:eastAsia="ru-RU"/>
              </w:rPr>
              <w:t>Зерноуборочные</w:t>
            </w:r>
          </w:p>
          <w:p w:rsidR="00F829EE" w:rsidRPr="00807527" w:rsidRDefault="00F829EE" w:rsidP="00B05AF4">
            <w:pPr>
              <w:spacing w:line="240" w:lineRule="auto"/>
              <w:jc w:val="center"/>
              <w:rPr>
                <w:rFonts w:eastAsia="Times New Roman"/>
                <w:b/>
                <w:color w:val="000000" w:themeColor="text1"/>
                <w:kern w:val="24"/>
                <w:sz w:val="20"/>
                <w:szCs w:val="20"/>
                <w:lang w:eastAsia="ru-RU"/>
              </w:rPr>
            </w:pPr>
            <w:r w:rsidRPr="00807527">
              <w:rPr>
                <w:rFonts w:eastAsia="Times New Roman"/>
                <w:b/>
                <w:color w:val="000000" w:themeColor="text1"/>
                <w:kern w:val="24"/>
                <w:sz w:val="20"/>
                <w:szCs w:val="20"/>
                <w:lang w:eastAsia="ru-RU"/>
              </w:rPr>
              <w:t>комбайны</w:t>
            </w:r>
          </w:p>
        </w:tc>
        <w:tc>
          <w:tcPr>
            <w:tcW w:w="1212" w:type="pct"/>
            <w:gridSpan w:val="2"/>
            <w:tcBorders>
              <w:top w:val="single" w:sz="4" w:space="0" w:color="auto"/>
              <w:left w:val="nil"/>
              <w:bottom w:val="single" w:sz="4" w:space="0" w:color="auto"/>
              <w:right w:val="single" w:sz="4" w:space="0" w:color="auto"/>
            </w:tcBorders>
            <w:shd w:val="clear" w:color="auto" w:fill="C6D9F1"/>
            <w:vAlign w:val="center"/>
          </w:tcPr>
          <w:p w:rsidR="00F829EE" w:rsidRPr="00807527" w:rsidRDefault="00F829EE" w:rsidP="00B05AF4">
            <w:pPr>
              <w:spacing w:line="240" w:lineRule="auto"/>
              <w:jc w:val="center"/>
              <w:rPr>
                <w:rFonts w:eastAsia="Times New Roman"/>
                <w:b/>
                <w:color w:val="000000" w:themeColor="text1"/>
                <w:kern w:val="24"/>
                <w:sz w:val="20"/>
                <w:szCs w:val="20"/>
                <w:lang w:eastAsia="ru-RU"/>
              </w:rPr>
            </w:pPr>
            <w:r w:rsidRPr="00807527">
              <w:rPr>
                <w:rFonts w:eastAsia="Times New Roman"/>
                <w:b/>
                <w:color w:val="000000" w:themeColor="text1"/>
                <w:kern w:val="24"/>
                <w:sz w:val="20"/>
                <w:szCs w:val="20"/>
                <w:lang w:eastAsia="ru-RU"/>
              </w:rPr>
              <w:t>Кормоуборочные ко</w:t>
            </w:r>
            <w:r w:rsidRPr="00807527">
              <w:rPr>
                <w:rFonts w:eastAsia="Times New Roman"/>
                <w:b/>
                <w:color w:val="000000" w:themeColor="text1"/>
                <w:kern w:val="24"/>
                <w:sz w:val="20"/>
                <w:szCs w:val="20"/>
                <w:lang w:eastAsia="ru-RU"/>
              </w:rPr>
              <w:t>м</w:t>
            </w:r>
            <w:r w:rsidRPr="00807527">
              <w:rPr>
                <w:rFonts w:eastAsia="Times New Roman"/>
                <w:b/>
                <w:color w:val="000000" w:themeColor="text1"/>
                <w:kern w:val="24"/>
                <w:sz w:val="20"/>
                <w:szCs w:val="20"/>
                <w:lang w:eastAsia="ru-RU"/>
              </w:rPr>
              <w:t>байны</w:t>
            </w:r>
          </w:p>
        </w:tc>
      </w:tr>
      <w:tr w:rsidR="00A217C8" w:rsidRPr="003D1EEE" w:rsidTr="00B05AF4">
        <w:trPr>
          <w:trHeight w:val="302"/>
        </w:trPr>
        <w:tc>
          <w:tcPr>
            <w:tcW w:w="1364" w:type="pct"/>
            <w:vMerge/>
            <w:tcBorders>
              <w:left w:val="single" w:sz="4" w:space="0" w:color="auto"/>
              <w:bottom w:val="single" w:sz="4" w:space="0" w:color="auto"/>
              <w:right w:val="single" w:sz="4" w:space="0" w:color="auto"/>
            </w:tcBorders>
            <w:shd w:val="clear" w:color="auto" w:fill="C6D9F1"/>
            <w:noWrap/>
            <w:vAlign w:val="center"/>
          </w:tcPr>
          <w:p w:rsidR="00F829EE" w:rsidRPr="00807527" w:rsidRDefault="00F829EE" w:rsidP="00B05AF4">
            <w:pPr>
              <w:spacing w:line="240" w:lineRule="auto"/>
              <w:jc w:val="center"/>
              <w:rPr>
                <w:rFonts w:eastAsia="Times New Roman"/>
                <w:b/>
                <w:color w:val="000000" w:themeColor="text1"/>
                <w:kern w:val="24"/>
                <w:lang w:eastAsia="ru-RU"/>
              </w:rPr>
            </w:pPr>
          </w:p>
        </w:tc>
        <w:tc>
          <w:tcPr>
            <w:tcW w:w="606" w:type="pct"/>
            <w:tcBorders>
              <w:top w:val="single" w:sz="4" w:space="0" w:color="auto"/>
              <w:left w:val="nil"/>
              <w:bottom w:val="single" w:sz="4" w:space="0" w:color="auto"/>
              <w:right w:val="single" w:sz="4" w:space="0" w:color="auto"/>
            </w:tcBorders>
            <w:shd w:val="clear" w:color="auto" w:fill="C6D9F1"/>
            <w:vAlign w:val="center"/>
          </w:tcPr>
          <w:p w:rsidR="00F829EE" w:rsidRPr="00807527" w:rsidRDefault="00F829EE" w:rsidP="00B05AF4">
            <w:pPr>
              <w:spacing w:line="240" w:lineRule="auto"/>
              <w:jc w:val="center"/>
              <w:rPr>
                <w:rFonts w:eastAsia="Times New Roman"/>
                <w:b/>
                <w:color w:val="000000" w:themeColor="text1"/>
                <w:kern w:val="24"/>
                <w:lang w:eastAsia="ru-RU"/>
              </w:rPr>
            </w:pPr>
            <w:r w:rsidRPr="00807527">
              <w:rPr>
                <w:rFonts w:eastAsia="Times New Roman"/>
                <w:b/>
                <w:color w:val="000000" w:themeColor="text1"/>
                <w:kern w:val="24"/>
                <w:lang w:eastAsia="ru-RU"/>
              </w:rPr>
              <w:t>2013</w:t>
            </w:r>
            <w:r w:rsidR="00457BF7" w:rsidRPr="00807527">
              <w:rPr>
                <w:rFonts w:eastAsia="Times New Roman"/>
                <w:b/>
                <w:color w:val="000000" w:themeColor="text1"/>
                <w:kern w:val="24"/>
                <w:lang w:eastAsia="ru-RU"/>
              </w:rPr>
              <w:t xml:space="preserve"> </w:t>
            </w:r>
          </w:p>
        </w:tc>
        <w:tc>
          <w:tcPr>
            <w:tcW w:w="606" w:type="pct"/>
            <w:tcBorders>
              <w:top w:val="single" w:sz="4" w:space="0" w:color="auto"/>
              <w:left w:val="single" w:sz="4" w:space="0" w:color="auto"/>
              <w:bottom w:val="single" w:sz="4" w:space="0" w:color="auto"/>
              <w:right w:val="single" w:sz="4" w:space="0" w:color="auto"/>
            </w:tcBorders>
            <w:shd w:val="clear" w:color="auto" w:fill="C6D9F1"/>
            <w:vAlign w:val="center"/>
          </w:tcPr>
          <w:p w:rsidR="00F829EE" w:rsidRPr="00807527" w:rsidRDefault="00F829EE" w:rsidP="00B05AF4">
            <w:pPr>
              <w:spacing w:line="240" w:lineRule="auto"/>
              <w:jc w:val="center"/>
              <w:rPr>
                <w:rFonts w:eastAsia="Times New Roman"/>
                <w:b/>
                <w:color w:val="000000" w:themeColor="text1"/>
                <w:kern w:val="24"/>
                <w:lang w:eastAsia="ru-RU"/>
              </w:rPr>
            </w:pPr>
            <w:r w:rsidRPr="00807527">
              <w:rPr>
                <w:rFonts w:eastAsia="Times New Roman"/>
                <w:b/>
                <w:color w:val="000000" w:themeColor="text1"/>
                <w:kern w:val="24"/>
                <w:lang w:eastAsia="ru-RU"/>
              </w:rPr>
              <w:t>2014</w:t>
            </w:r>
            <w:r w:rsidR="00457BF7" w:rsidRPr="00807527">
              <w:rPr>
                <w:rFonts w:eastAsia="Times New Roman"/>
                <w:b/>
                <w:color w:val="000000" w:themeColor="text1"/>
                <w:kern w:val="24"/>
                <w:lang w:eastAsia="ru-RU"/>
              </w:rPr>
              <w:t xml:space="preserve"> </w:t>
            </w:r>
          </w:p>
        </w:tc>
        <w:tc>
          <w:tcPr>
            <w:tcW w:w="606" w:type="pct"/>
            <w:tcBorders>
              <w:top w:val="single" w:sz="4" w:space="0" w:color="auto"/>
              <w:left w:val="nil"/>
              <w:bottom w:val="single" w:sz="4" w:space="0" w:color="auto"/>
              <w:right w:val="single" w:sz="4" w:space="0" w:color="auto"/>
            </w:tcBorders>
            <w:shd w:val="clear" w:color="auto" w:fill="C6D9F1"/>
            <w:vAlign w:val="center"/>
          </w:tcPr>
          <w:p w:rsidR="00F829EE" w:rsidRPr="00807527" w:rsidRDefault="00F829EE" w:rsidP="00B05AF4">
            <w:pPr>
              <w:spacing w:line="240" w:lineRule="auto"/>
              <w:jc w:val="center"/>
              <w:rPr>
                <w:rFonts w:eastAsia="Times New Roman"/>
                <w:b/>
                <w:color w:val="000000" w:themeColor="text1"/>
                <w:kern w:val="24"/>
                <w:lang w:eastAsia="ru-RU"/>
              </w:rPr>
            </w:pPr>
            <w:r w:rsidRPr="00807527">
              <w:rPr>
                <w:rFonts w:eastAsia="Times New Roman"/>
                <w:b/>
                <w:color w:val="000000" w:themeColor="text1"/>
                <w:kern w:val="24"/>
                <w:lang w:eastAsia="ru-RU"/>
              </w:rPr>
              <w:t>2013</w:t>
            </w:r>
            <w:r w:rsidR="00457BF7" w:rsidRPr="00807527">
              <w:rPr>
                <w:rFonts w:eastAsia="Times New Roman"/>
                <w:b/>
                <w:color w:val="000000" w:themeColor="text1"/>
                <w:kern w:val="24"/>
                <w:lang w:eastAsia="ru-RU"/>
              </w:rPr>
              <w:t xml:space="preserve"> </w:t>
            </w:r>
          </w:p>
        </w:tc>
        <w:tc>
          <w:tcPr>
            <w:tcW w:w="606" w:type="pct"/>
            <w:tcBorders>
              <w:top w:val="single" w:sz="4" w:space="0" w:color="auto"/>
              <w:left w:val="single" w:sz="4" w:space="0" w:color="auto"/>
              <w:bottom w:val="single" w:sz="4" w:space="0" w:color="auto"/>
              <w:right w:val="single" w:sz="4" w:space="0" w:color="auto"/>
            </w:tcBorders>
            <w:shd w:val="clear" w:color="auto" w:fill="C6D9F1"/>
            <w:vAlign w:val="center"/>
          </w:tcPr>
          <w:p w:rsidR="00F829EE" w:rsidRPr="00807527" w:rsidRDefault="00F829EE" w:rsidP="00B05AF4">
            <w:pPr>
              <w:spacing w:line="240" w:lineRule="auto"/>
              <w:jc w:val="center"/>
              <w:rPr>
                <w:rFonts w:eastAsia="Times New Roman"/>
                <w:b/>
                <w:color w:val="000000" w:themeColor="text1"/>
                <w:kern w:val="24"/>
                <w:lang w:eastAsia="ru-RU"/>
              </w:rPr>
            </w:pPr>
            <w:r w:rsidRPr="00807527">
              <w:rPr>
                <w:rFonts w:eastAsia="Times New Roman"/>
                <w:b/>
                <w:color w:val="000000" w:themeColor="text1"/>
                <w:kern w:val="24"/>
                <w:lang w:eastAsia="ru-RU"/>
              </w:rPr>
              <w:t>2014</w:t>
            </w:r>
            <w:r w:rsidR="00457BF7" w:rsidRPr="00807527">
              <w:rPr>
                <w:rFonts w:eastAsia="Times New Roman"/>
                <w:b/>
                <w:color w:val="000000" w:themeColor="text1"/>
                <w:kern w:val="24"/>
                <w:lang w:eastAsia="ru-RU"/>
              </w:rPr>
              <w:t xml:space="preserve"> </w:t>
            </w:r>
          </w:p>
        </w:tc>
        <w:tc>
          <w:tcPr>
            <w:tcW w:w="606" w:type="pct"/>
            <w:tcBorders>
              <w:top w:val="single" w:sz="4" w:space="0" w:color="auto"/>
              <w:left w:val="nil"/>
              <w:bottom w:val="single" w:sz="4" w:space="0" w:color="auto"/>
              <w:right w:val="single" w:sz="4" w:space="0" w:color="auto"/>
            </w:tcBorders>
            <w:shd w:val="clear" w:color="auto" w:fill="C6D9F1"/>
            <w:vAlign w:val="center"/>
          </w:tcPr>
          <w:p w:rsidR="00F829EE" w:rsidRPr="00807527" w:rsidRDefault="00F829EE" w:rsidP="00B05AF4">
            <w:pPr>
              <w:spacing w:line="240" w:lineRule="auto"/>
              <w:jc w:val="center"/>
              <w:rPr>
                <w:rFonts w:eastAsia="Times New Roman"/>
                <w:b/>
                <w:color w:val="000000" w:themeColor="text1"/>
                <w:kern w:val="24"/>
                <w:lang w:eastAsia="ru-RU"/>
              </w:rPr>
            </w:pPr>
            <w:r w:rsidRPr="00807527">
              <w:rPr>
                <w:rFonts w:eastAsia="Times New Roman"/>
                <w:b/>
                <w:color w:val="000000" w:themeColor="text1"/>
                <w:kern w:val="24"/>
                <w:lang w:eastAsia="ru-RU"/>
              </w:rPr>
              <w:t>2013</w:t>
            </w:r>
            <w:r w:rsidR="00457BF7" w:rsidRPr="00807527">
              <w:rPr>
                <w:rFonts w:eastAsia="Times New Roman"/>
                <w:b/>
                <w:color w:val="000000" w:themeColor="text1"/>
                <w:kern w:val="24"/>
                <w:lang w:eastAsia="ru-RU"/>
              </w:rPr>
              <w:t xml:space="preserve"> </w:t>
            </w:r>
          </w:p>
        </w:tc>
        <w:tc>
          <w:tcPr>
            <w:tcW w:w="606" w:type="pct"/>
            <w:tcBorders>
              <w:top w:val="single" w:sz="4" w:space="0" w:color="auto"/>
              <w:left w:val="single" w:sz="4" w:space="0" w:color="auto"/>
              <w:bottom w:val="single" w:sz="4" w:space="0" w:color="auto"/>
              <w:right w:val="single" w:sz="4" w:space="0" w:color="auto"/>
            </w:tcBorders>
            <w:shd w:val="clear" w:color="auto" w:fill="C6D9F1"/>
            <w:vAlign w:val="center"/>
          </w:tcPr>
          <w:p w:rsidR="00F829EE" w:rsidRPr="00807527" w:rsidRDefault="00F829EE" w:rsidP="00B05AF4">
            <w:pPr>
              <w:spacing w:line="240" w:lineRule="auto"/>
              <w:jc w:val="center"/>
              <w:rPr>
                <w:rFonts w:eastAsia="Times New Roman"/>
                <w:b/>
                <w:color w:val="000000" w:themeColor="text1"/>
                <w:kern w:val="24"/>
                <w:lang w:eastAsia="ru-RU"/>
              </w:rPr>
            </w:pPr>
            <w:r w:rsidRPr="00807527">
              <w:rPr>
                <w:rFonts w:eastAsia="Times New Roman"/>
                <w:b/>
                <w:color w:val="000000" w:themeColor="text1"/>
                <w:kern w:val="24"/>
                <w:lang w:eastAsia="ru-RU"/>
              </w:rPr>
              <w:t>2014</w:t>
            </w:r>
            <w:r w:rsidR="00457BF7" w:rsidRPr="00807527">
              <w:rPr>
                <w:rFonts w:eastAsia="Times New Roman"/>
                <w:b/>
                <w:color w:val="000000" w:themeColor="text1"/>
                <w:kern w:val="24"/>
                <w:lang w:eastAsia="ru-RU"/>
              </w:rPr>
              <w:t xml:space="preserve"> </w:t>
            </w:r>
          </w:p>
        </w:tc>
      </w:tr>
      <w:tr w:rsidR="00A217C8" w:rsidRPr="003D1EEE" w:rsidTr="00B05AF4">
        <w:trPr>
          <w:trHeight w:val="249"/>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829EE" w:rsidRPr="00807527" w:rsidRDefault="00F829EE" w:rsidP="00B05AF4">
            <w:pPr>
              <w:spacing w:line="240" w:lineRule="auto"/>
              <w:rPr>
                <w:rFonts w:eastAsia="Times New Roman"/>
                <w:b/>
                <w:color w:val="000000" w:themeColor="text1"/>
                <w:kern w:val="24"/>
                <w:sz w:val="20"/>
                <w:szCs w:val="20"/>
                <w:lang w:eastAsia="ru-RU"/>
              </w:rPr>
            </w:pPr>
            <w:r w:rsidRPr="00807527">
              <w:rPr>
                <w:rFonts w:eastAsia="Times New Roman"/>
                <w:b/>
                <w:color w:val="000000" w:themeColor="text1"/>
                <w:kern w:val="24"/>
                <w:sz w:val="20"/>
                <w:szCs w:val="20"/>
                <w:lang w:eastAsia="ru-RU"/>
              </w:rPr>
              <w:t>Российская Федерация</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b/>
                <w:color w:val="000000" w:themeColor="text1"/>
                <w:kern w:val="24"/>
                <w:lang w:eastAsia="ru-RU"/>
              </w:rPr>
            </w:pPr>
            <w:r w:rsidRPr="00807527">
              <w:rPr>
                <w:rFonts w:eastAsia="Times New Roman"/>
                <w:b/>
                <w:color w:val="000000" w:themeColor="text1"/>
                <w:kern w:val="24"/>
                <w:lang w:eastAsia="ru-RU"/>
              </w:rPr>
              <w:t>62,15</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F829EE" w:rsidRPr="00807527" w:rsidRDefault="00F829EE" w:rsidP="00B05AF4">
            <w:pPr>
              <w:spacing w:line="240" w:lineRule="auto"/>
              <w:jc w:val="center"/>
              <w:rPr>
                <w:rFonts w:eastAsia="Times New Roman"/>
                <w:b/>
                <w:color w:val="000000" w:themeColor="text1"/>
                <w:kern w:val="24"/>
                <w:lang w:eastAsia="ru-RU"/>
              </w:rPr>
            </w:pPr>
            <w:r w:rsidRPr="00807527">
              <w:rPr>
                <w:rFonts w:eastAsia="Times New Roman"/>
                <w:b/>
                <w:color w:val="000000" w:themeColor="text1"/>
                <w:kern w:val="24"/>
                <w:lang w:eastAsia="ru-RU"/>
              </w:rPr>
              <w:t>60,92</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b/>
                <w:color w:val="000000" w:themeColor="text1"/>
                <w:kern w:val="24"/>
                <w:lang w:eastAsia="ru-RU"/>
              </w:rPr>
            </w:pPr>
            <w:r w:rsidRPr="00807527">
              <w:rPr>
                <w:rFonts w:eastAsia="Times New Roman"/>
                <w:b/>
                <w:color w:val="000000" w:themeColor="text1"/>
                <w:kern w:val="24"/>
                <w:lang w:eastAsia="ru-RU"/>
              </w:rPr>
              <w:t>48,92</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F829EE" w:rsidRPr="00807527" w:rsidRDefault="00F829EE" w:rsidP="00B05AF4">
            <w:pPr>
              <w:spacing w:line="240" w:lineRule="auto"/>
              <w:jc w:val="center"/>
              <w:rPr>
                <w:rFonts w:eastAsia="Times New Roman"/>
                <w:b/>
                <w:color w:val="000000" w:themeColor="text1"/>
                <w:kern w:val="24"/>
                <w:lang w:eastAsia="ru-RU"/>
              </w:rPr>
            </w:pPr>
            <w:r w:rsidRPr="00807527">
              <w:rPr>
                <w:rFonts w:eastAsia="Times New Roman"/>
                <w:b/>
                <w:color w:val="000000" w:themeColor="text1"/>
                <w:kern w:val="24"/>
                <w:lang w:eastAsia="ru-RU"/>
              </w:rPr>
              <w:t>47,09</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b/>
                <w:color w:val="000000" w:themeColor="text1"/>
                <w:kern w:val="24"/>
                <w:lang w:eastAsia="ru-RU"/>
              </w:rPr>
            </w:pPr>
            <w:r w:rsidRPr="00807527">
              <w:rPr>
                <w:rFonts w:eastAsia="Times New Roman"/>
                <w:b/>
                <w:color w:val="000000" w:themeColor="text1"/>
                <w:kern w:val="24"/>
                <w:lang w:eastAsia="ru-RU"/>
              </w:rPr>
              <w:t>45,05</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F829EE" w:rsidRPr="00807527" w:rsidRDefault="00F829EE" w:rsidP="00B05AF4">
            <w:pPr>
              <w:spacing w:line="240" w:lineRule="auto"/>
              <w:jc w:val="center"/>
              <w:rPr>
                <w:rFonts w:eastAsia="Times New Roman"/>
                <w:b/>
                <w:color w:val="000000" w:themeColor="text1"/>
                <w:kern w:val="24"/>
                <w:lang w:eastAsia="ru-RU"/>
              </w:rPr>
            </w:pPr>
            <w:r w:rsidRPr="00807527">
              <w:rPr>
                <w:rFonts w:eastAsia="Times New Roman"/>
                <w:b/>
                <w:color w:val="000000" w:themeColor="text1"/>
                <w:kern w:val="24"/>
                <w:lang w:eastAsia="ru-RU"/>
              </w:rPr>
              <w:t>42,44</w:t>
            </w:r>
          </w:p>
        </w:tc>
      </w:tr>
      <w:tr w:rsidR="00A217C8" w:rsidRPr="003D1EEE" w:rsidTr="00B05AF4">
        <w:trPr>
          <w:trHeight w:val="256"/>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rPr>
                <w:rFonts w:eastAsia="Times New Roman"/>
                <w:color w:val="000000" w:themeColor="text1"/>
                <w:kern w:val="24"/>
                <w:sz w:val="20"/>
                <w:szCs w:val="20"/>
                <w:lang w:eastAsia="ru-RU"/>
              </w:rPr>
            </w:pPr>
            <w:r w:rsidRPr="00807527">
              <w:rPr>
                <w:rFonts w:eastAsia="Times New Roman"/>
                <w:color w:val="000000" w:themeColor="text1"/>
                <w:kern w:val="24"/>
                <w:sz w:val="20"/>
                <w:szCs w:val="20"/>
                <w:lang w:eastAsia="ru-RU"/>
              </w:rPr>
              <w:t>Центральный ФО</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54,56</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51,60</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39,88</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47,09</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44,12</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45,89</w:t>
            </w:r>
          </w:p>
        </w:tc>
      </w:tr>
      <w:tr w:rsidR="00A217C8" w:rsidRPr="003D1EEE" w:rsidTr="00B05AF4">
        <w:trPr>
          <w:trHeight w:val="300"/>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rPr>
                <w:rFonts w:eastAsia="Times New Roman"/>
                <w:color w:val="000000" w:themeColor="text1"/>
                <w:kern w:val="24"/>
                <w:sz w:val="20"/>
                <w:szCs w:val="20"/>
                <w:lang w:eastAsia="ru-RU"/>
              </w:rPr>
            </w:pPr>
            <w:r w:rsidRPr="00807527">
              <w:rPr>
                <w:rFonts w:eastAsia="Times New Roman"/>
                <w:color w:val="000000" w:themeColor="text1"/>
                <w:kern w:val="24"/>
                <w:sz w:val="20"/>
                <w:szCs w:val="20"/>
                <w:lang w:eastAsia="ru-RU"/>
              </w:rPr>
              <w:t>Северо-Западный ФО</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62,10</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57,06</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50,79</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48,29</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52,85</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52,78</w:t>
            </w:r>
          </w:p>
        </w:tc>
      </w:tr>
      <w:tr w:rsidR="00A217C8" w:rsidRPr="003D1EEE" w:rsidTr="00B05AF4">
        <w:trPr>
          <w:trHeight w:val="300"/>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rPr>
                <w:rFonts w:eastAsia="Times New Roman"/>
                <w:color w:val="000000" w:themeColor="text1"/>
                <w:kern w:val="24"/>
                <w:sz w:val="20"/>
                <w:szCs w:val="20"/>
                <w:lang w:eastAsia="ru-RU"/>
              </w:rPr>
            </w:pPr>
            <w:r w:rsidRPr="00807527">
              <w:rPr>
                <w:rFonts w:eastAsia="Times New Roman"/>
                <w:color w:val="000000" w:themeColor="text1"/>
                <w:kern w:val="24"/>
                <w:sz w:val="20"/>
                <w:szCs w:val="20"/>
                <w:lang w:eastAsia="ru-RU"/>
              </w:rPr>
              <w:t>Южный ФО</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64,18</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65,81</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53,20</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52,05</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65,26</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63,00</w:t>
            </w:r>
          </w:p>
        </w:tc>
      </w:tr>
      <w:tr w:rsidR="00A217C8" w:rsidRPr="003D1EEE" w:rsidTr="00B05AF4">
        <w:trPr>
          <w:trHeight w:val="300"/>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rPr>
                <w:rFonts w:eastAsia="Times New Roman"/>
                <w:color w:val="000000" w:themeColor="text1"/>
                <w:kern w:val="24"/>
                <w:sz w:val="20"/>
                <w:szCs w:val="20"/>
                <w:lang w:eastAsia="ru-RU"/>
              </w:rPr>
            </w:pPr>
            <w:r w:rsidRPr="00807527">
              <w:rPr>
                <w:rFonts w:eastAsia="Times New Roman"/>
                <w:color w:val="000000" w:themeColor="text1"/>
                <w:kern w:val="24"/>
                <w:sz w:val="20"/>
                <w:szCs w:val="20"/>
                <w:lang w:eastAsia="ru-RU"/>
              </w:rPr>
              <w:t>Северо-Кавказский ФО</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61,03</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59,69</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52,40</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51,71</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65,79</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62,96</w:t>
            </w:r>
          </w:p>
        </w:tc>
      </w:tr>
      <w:tr w:rsidR="00A217C8" w:rsidRPr="003D1EEE" w:rsidTr="00B05AF4">
        <w:trPr>
          <w:trHeight w:val="300"/>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rPr>
                <w:rFonts w:eastAsia="Times New Roman"/>
                <w:color w:val="000000" w:themeColor="text1"/>
                <w:kern w:val="24"/>
                <w:sz w:val="20"/>
                <w:szCs w:val="20"/>
                <w:lang w:eastAsia="ru-RU"/>
              </w:rPr>
            </w:pPr>
            <w:r w:rsidRPr="00807527">
              <w:rPr>
                <w:rFonts w:eastAsia="Times New Roman"/>
                <w:color w:val="000000" w:themeColor="text1"/>
                <w:kern w:val="24"/>
                <w:sz w:val="20"/>
                <w:szCs w:val="20"/>
                <w:lang w:eastAsia="ru-RU"/>
              </w:rPr>
              <w:t>Крымский ФО</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73,38</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67,16</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82,30</w:t>
            </w:r>
          </w:p>
        </w:tc>
      </w:tr>
      <w:tr w:rsidR="00A217C8" w:rsidRPr="003D1EEE" w:rsidTr="00B05AF4">
        <w:trPr>
          <w:trHeight w:val="300"/>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rPr>
                <w:rFonts w:eastAsia="Times New Roman"/>
                <w:color w:val="000000" w:themeColor="text1"/>
                <w:kern w:val="24"/>
                <w:sz w:val="20"/>
                <w:szCs w:val="20"/>
                <w:lang w:eastAsia="ru-RU"/>
              </w:rPr>
            </w:pPr>
            <w:r w:rsidRPr="00807527">
              <w:rPr>
                <w:rFonts w:eastAsia="Times New Roman"/>
                <w:color w:val="000000" w:themeColor="text1"/>
                <w:kern w:val="24"/>
                <w:sz w:val="20"/>
                <w:szCs w:val="20"/>
                <w:lang w:eastAsia="ru-RU"/>
              </w:rPr>
              <w:t>Приволжский ФО</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63,00</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60,79</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48,00</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45,46</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35,46</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32,49</w:t>
            </w:r>
          </w:p>
        </w:tc>
      </w:tr>
      <w:tr w:rsidR="00A217C8" w:rsidRPr="003D1EEE" w:rsidTr="00B05AF4">
        <w:trPr>
          <w:trHeight w:val="300"/>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rPr>
                <w:rFonts w:eastAsia="Times New Roman"/>
                <w:color w:val="000000" w:themeColor="text1"/>
                <w:kern w:val="24"/>
                <w:sz w:val="20"/>
                <w:szCs w:val="20"/>
                <w:lang w:eastAsia="ru-RU"/>
              </w:rPr>
            </w:pPr>
            <w:r w:rsidRPr="00807527">
              <w:rPr>
                <w:rFonts w:eastAsia="Times New Roman"/>
                <w:color w:val="000000" w:themeColor="text1"/>
                <w:kern w:val="24"/>
                <w:sz w:val="20"/>
                <w:szCs w:val="20"/>
                <w:lang w:eastAsia="ru-RU"/>
              </w:rPr>
              <w:t>Уральский ФО</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70,71</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67,36</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48,89</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48,10</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29,32</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28,79</w:t>
            </w:r>
          </w:p>
        </w:tc>
      </w:tr>
      <w:tr w:rsidR="00A217C8" w:rsidRPr="003D1EEE" w:rsidTr="00B05AF4">
        <w:trPr>
          <w:trHeight w:val="300"/>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rPr>
                <w:rFonts w:eastAsia="Times New Roman"/>
                <w:color w:val="000000" w:themeColor="text1"/>
                <w:kern w:val="24"/>
                <w:sz w:val="20"/>
                <w:szCs w:val="20"/>
                <w:lang w:eastAsia="ru-RU"/>
              </w:rPr>
            </w:pPr>
            <w:r w:rsidRPr="00807527">
              <w:rPr>
                <w:rFonts w:eastAsia="Times New Roman"/>
                <w:color w:val="000000" w:themeColor="text1"/>
                <w:kern w:val="24"/>
                <w:sz w:val="20"/>
                <w:szCs w:val="20"/>
                <w:lang w:eastAsia="ru-RU"/>
              </w:rPr>
              <w:t>Сибирский ФО</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66,53</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66,25</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53,06</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49,52</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50,45</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40,93</w:t>
            </w:r>
          </w:p>
        </w:tc>
      </w:tr>
      <w:tr w:rsidR="00F829EE" w:rsidRPr="003D1EEE" w:rsidTr="00B05AF4">
        <w:trPr>
          <w:trHeight w:val="337"/>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rPr>
                <w:rFonts w:eastAsia="Times New Roman"/>
                <w:color w:val="000000" w:themeColor="text1"/>
                <w:kern w:val="24"/>
                <w:sz w:val="20"/>
                <w:szCs w:val="20"/>
                <w:lang w:eastAsia="ru-RU"/>
              </w:rPr>
            </w:pPr>
            <w:r w:rsidRPr="00807527">
              <w:rPr>
                <w:rFonts w:eastAsia="Times New Roman"/>
                <w:color w:val="000000" w:themeColor="text1"/>
                <w:kern w:val="24"/>
                <w:sz w:val="20"/>
                <w:szCs w:val="20"/>
                <w:lang w:eastAsia="ru-RU"/>
              </w:rPr>
              <w:t>Дальневосточный ФО</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51,50</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50,92</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44,56</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41,77</w:t>
            </w:r>
          </w:p>
        </w:tc>
        <w:tc>
          <w:tcPr>
            <w:tcW w:w="606" w:type="pct"/>
            <w:tcBorders>
              <w:top w:val="single" w:sz="4" w:space="0" w:color="auto"/>
              <w:left w:val="nil"/>
              <w:bottom w:val="single" w:sz="4" w:space="0" w:color="auto"/>
              <w:right w:val="single" w:sz="4" w:space="0" w:color="auto"/>
            </w:tcBorders>
            <w:vAlign w:val="center"/>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46,19</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9EE" w:rsidRPr="00807527" w:rsidRDefault="00F829EE"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52,94</w:t>
            </w:r>
          </w:p>
        </w:tc>
      </w:tr>
    </w:tbl>
    <w:p w:rsidR="00F829EE" w:rsidRPr="003D1EEE" w:rsidRDefault="00F829EE" w:rsidP="00F829EE">
      <w:pPr>
        <w:spacing w:line="240" w:lineRule="auto"/>
        <w:jc w:val="center"/>
        <w:rPr>
          <w:rFonts w:eastAsia="Times New Roman"/>
          <w:color w:val="000000" w:themeColor="text1"/>
          <w:kern w:val="24"/>
          <w:sz w:val="28"/>
          <w:szCs w:val="28"/>
          <w:lang w:eastAsia="ru-RU"/>
        </w:rPr>
      </w:pP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Доля импортной техники в общем количестве сельскохозяйственной те</w:t>
      </w:r>
      <w:r w:rsidRPr="003D1EEE">
        <w:rPr>
          <w:rFonts w:eastAsia="Times New Roman"/>
          <w:color w:val="000000" w:themeColor="text1"/>
          <w:kern w:val="24"/>
          <w:sz w:val="28"/>
          <w:szCs w:val="28"/>
          <w:lang w:eastAsia="ru-RU"/>
        </w:rPr>
        <w:t>х</w:t>
      </w:r>
      <w:r w:rsidRPr="003D1EEE">
        <w:rPr>
          <w:rFonts w:eastAsia="Times New Roman"/>
          <w:color w:val="000000" w:themeColor="text1"/>
          <w:kern w:val="24"/>
          <w:sz w:val="28"/>
          <w:szCs w:val="28"/>
          <w:lang w:eastAsia="ru-RU"/>
        </w:rPr>
        <w:t xml:space="preserve">ники в 2014 году составила по тракторам 65,1 % (в 2013 г. – 63,3%), </w:t>
      </w:r>
      <w:r w:rsidRPr="003D1EEE">
        <w:rPr>
          <w:rFonts w:eastAsia="Times New Roman"/>
          <w:color w:val="000000" w:themeColor="text1"/>
          <w:kern w:val="24"/>
          <w:sz w:val="28"/>
          <w:szCs w:val="28"/>
          <w:lang w:eastAsia="ru-RU"/>
        </w:rPr>
        <w:br/>
        <w:t>по зерноуборочным комбайнам – 19,0 % (в 2013 г. – 17,4 %) и по кормоуборо</w:t>
      </w:r>
      <w:r w:rsidRPr="003D1EEE">
        <w:rPr>
          <w:rFonts w:eastAsia="Times New Roman"/>
          <w:color w:val="000000" w:themeColor="text1"/>
          <w:kern w:val="24"/>
          <w:sz w:val="28"/>
          <w:szCs w:val="28"/>
          <w:lang w:eastAsia="ru-RU"/>
        </w:rPr>
        <w:t>ч</w:t>
      </w:r>
      <w:r w:rsidRPr="003D1EEE">
        <w:rPr>
          <w:rFonts w:eastAsia="Times New Roman"/>
          <w:color w:val="000000" w:themeColor="text1"/>
          <w:kern w:val="24"/>
          <w:sz w:val="28"/>
          <w:szCs w:val="28"/>
          <w:lang w:eastAsia="ru-RU"/>
        </w:rPr>
        <w:t>ным комбайнам – 22,9 % (в 2013 г. – 21,6%) (</w:t>
      </w:r>
      <w:r w:rsidR="0078065F">
        <w:rPr>
          <w:rFonts w:eastAsia="Times New Roman"/>
          <w:color w:val="000000" w:themeColor="text1"/>
          <w:kern w:val="24"/>
          <w:sz w:val="28"/>
          <w:szCs w:val="28"/>
          <w:lang w:eastAsia="ru-RU"/>
        </w:rPr>
        <w:t>таблица</w:t>
      </w:r>
      <w:r w:rsidRPr="003D1EEE">
        <w:rPr>
          <w:rFonts w:eastAsia="Times New Roman"/>
          <w:color w:val="000000" w:themeColor="text1"/>
          <w:kern w:val="24"/>
          <w:sz w:val="28"/>
          <w:szCs w:val="28"/>
          <w:lang w:eastAsia="ru-RU"/>
        </w:rPr>
        <w:t xml:space="preserve"> 6.4).</w:t>
      </w:r>
    </w:p>
    <w:p w:rsidR="00F829EE" w:rsidRPr="003D1EEE" w:rsidRDefault="00F829EE" w:rsidP="00F829EE">
      <w:pPr>
        <w:spacing w:line="240" w:lineRule="auto"/>
        <w:jc w:val="right"/>
        <w:rPr>
          <w:rFonts w:eastAsia="Times New Roman"/>
          <w:color w:val="000000" w:themeColor="text1"/>
          <w:kern w:val="24"/>
          <w:sz w:val="28"/>
          <w:szCs w:val="28"/>
          <w:lang w:eastAsia="ru-RU"/>
        </w:rPr>
      </w:pPr>
    </w:p>
    <w:p w:rsidR="00F829EE" w:rsidRPr="003D1EEE" w:rsidRDefault="00F829EE" w:rsidP="00F829EE">
      <w:pPr>
        <w:spacing w:line="240" w:lineRule="auto"/>
        <w:jc w:val="right"/>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Таблица 6.4.</w:t>
      </w:r>
    </w:p>
    <w:p w:rsidR="00F829EE" w:rsidRPr="003D1EEE" w:rsidRDefault="00F829EE" w:rsidP="00F829EE">
      <w:pPr>
        <w:spacing w:line="240" w:lineRule="auto"/>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Распределение доли импортной техники в 2014 г. по федеральным округам</w:t>
      </w:r>
    </w:p>
    <w:p w:rsidR="00F829EE" w:rsidRPr="003D1EEE" w:rsidRDefault="00F829EE" w:rsidP="00F829EE">
      <w:pPr>
        <w:spacing w:line="240" w:lineRule="auto"/>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в общем количестве, %</w:t>
      </w:r>
    </w:p>
    <w:p w:rsidR="00F829EE" w:rsidRPr="003D1EEE" w:rsidRDefault="00F829EE" w:rsidP="00F829EE">
      <w:pPr>
        <w:spacing w:line="240" w:lineRule="auto"/>
        <w:jc w:val="center"/>
        <w:rPr>
          <w:rFonts w:eastAsia="Times New Roman"/>
          <w:b/>
          <w:color w:val="000000" w:themeColor="text1"/>
          <w:kern w:val="24"/>
          <w:sz w:val="28"/>
          <w:szCs w:val="28"/>
          <w:lang w:eastAsia="ru-RU"/>
        </w:rPr>
      </w:pPr>
    </w:p>
    <w:tbl>
      <w:tblPr>
        <w:tblW w:w="5000" w:type="pct"/>
        <w:tblLook w:val="04A0" w:firstRow="1" w:lastRow="0" w:firstColumn="1" w:lastColumn="0" w:noHBand="0" w:noVBand="1"/>
      </w:tblPr>
      <w:tblGrid>
        <w:gridCol w:w="2726"/>
        <w:gridCol w:w="1211"/>
        <w:gridCol w:w="1211"/>
        <w:gridCol w:w="1212"/>
        <w:gridCol w:w="1212"/>
        <w:gridCol w:w="1212"/>
        <w:gridCol w:w="1212"/>
      </w:tblGrid>
      <w:tr w:rsidR="00A217C8" w:rsidRPr="003D1EEE" w:rsidTr="00B05AF4">
        <w:trPr>
          <w:trHeight w:val="549"/>
          <w:tblHeader/>
        </w:trPr>
        <w:tc>
          <w:tcPr>
            <w:tcW w:w="1364" w:type="pct"/>
            <w:vMerge w:val="restart"/>
            <w:tcBorders>
              <w:top w:val="single" w:sz="4" w:space="0" w:color="auto"/>
              <w:left w:val="single" w:sz="4" w:space="0" w:color="auto"/>
              <w:right w:val="single" w:sz="4" w:space="0" w:color="auto"/>
            </w:tcBorders>
            <w:shd w:val="clear" w:color="auto" w:fill="C6D9F1"/>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p>
        </w:tc>
        <w:tc>
          <w:tcPr>
            <w:tcW w:w="1211" w:type="pct"/>
            <w:gridSpan w:val="2"/>
            <w:tcBorders>
              <w:top w:val="single" w:sz="4" w:space="0" w:color="auto"/>
              <w:left w:val="nil"/>
              <w:bottom w:val="single" w:sz="4" w:space="0" w:color="auto"/>
              <w:right w:val="single" w:sz="4" w:space="0" w:color="auto"/>
            </w:tcBorders>
            <w:shd w:val="clear" w:color="auto" w:fill="C6D9F1"/>
            <w:vAlign w:val="center"/>
          </w:tcPr>
          <w:p w:rsidR="00F829EE" w:rsidRPr="003D1EEE" w:rsidRDefault="00F829EE" w:rsidP="00B05AF4">
            <w:pPr>
              <w:spacing w:line="240" w:lineRule="auto"/>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Тракторы</w:t>
            </w:r>
          </w:p>
        </w:tc>
        <w:tc>
          <w:tcPr>
            <w:tcW w:w="1212" w:type="pct"/>
            <w:gridSpan w:val="2"/>
            <w:tcBorders>
              <w:top w:val="single" w:sz="4" w:space="0" w:color="auto"/>
              <w:left w:val="nil"/>
              <w:bottom w:val="single" w:sz="4" w:space="0" w:color="auto"/>
              <w:right w:val="single" w:sz="4" w:space="0" w:color="auto"/>
            </w:tcBorders>
            <w:shd w:val="clear" w:color="auto" w:fill="C6D9F1"/>
            <w:vAlign w:val="center"/>
          </w:tcPr>
          <w:p w:rsidR="00F829EE" w:rsidRPr="003D1EEE" w:rsidRDefault="00F829EE" w:rsidP="00B05AF4">
            <w:pPr>
              <w:spacing w:line="240" w:lineRule="auto"/>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Зерноуборочные ко</w:t>
            </w:r>
            <w:r w:rsidRPr="003D1EEE">
              <w:rPr>
                <w:rFonts w:eastAsia="Times New Roman"/>
                <w:b/>
                <w:color w:val="000000" w:themeColor="text1"/>
                <w:kern w:val="24"/>
                <w:sz w:val="20"/>
                <w:szCs w:val="20"/>
                <w:lang w:eastAsia="ru-RU"/>
              </w:rPr>
              <w:t>м</w:t>
            </w:r>
            <w:r w:rsidRPr="003D1EEE">
              <w:rPr>
                <w:rFonts w:eastAsia="Times New Roman"/>
                <w:b/>
                <w:color w:val="000000" w:themeColor="text1"/>
                <w:kern w:val="24"/>
                <w:sz w:val="20"/>
                <w:szCs w:val="20"/>
                <w:lang w:eastAsia="ru-RU"/>
              </w:rPr>
              <w:t>байны</w:t>
            </w:r>
          </w:p>
        </w:tc>
        <w:tc>
          <w:tcPr>
            <w:tcW w:w="1212" w:type="pct"/>
            <w:gridSpan w:val="2"/>
            <w:tcBorders>
              <w:top w:val="single" w:sz="4" w:space="0" w:color="auto"/>
              <w:left w:val="nil"/>
              <w:bottom w:val="single" w:sz="4" w:space="0" w:color="auto"/>
              <w:right w:val="single" w:sz="4" w:space="0" w:color="auto"/>
            </w:tcBorders>
            <w:shd w:val="clear" w:color="auto" w:fill="C6D9F1"/>
            <w:vAlign w:val="center"/>
          </w:tcPr>
          <w:p w:rsidR="00F829EE" w:rsidRPr="003D1EEE" w:rsidRDefault="00F829EE" w:rsidP="00B05AF4">
            <w:pPr>
              <w:spacing w:line="240" w:lineRule="auto"/>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Кормоуборочные ко</w:t>
            </w:r>
            <w:r w:rsidRPr="003D1EEE">
              <w:rPr>
                <w:rFonts w:eastAsia="Times New Roman"/>
                <w:b/>
                <w:color w:val="000000" w:themeColor="text1"/>
                <w:kern w:val="24"/>
                <w:sz w:val="20"/>
                <w:szCs w:val="20"/>
                <w:lang w:eastAsia="ru-RU"/>
              </w:rPr>
              <w:t>м</w:t>
            </w:r>
            <w:r w:rsidRPr="003D1EEE">
              <w:rPr>
                <w:rFonts w:eastAsia="Times New Roman"/>
                <w:b/>
                <w:color w:val="000000" w:themeColor="text1"/>
                <w:kern w:val="24"/>
                <w:sz w:val="20"/>
                <w:szCs w:val="20"/>
                <w:lang w:eastAsia="ru-RU"/>
              </w:rPr>
              <w:t>байны</w:t>
            </w:r>
          </w:p>
        </w:tc>
      </w:tr>
      <w:tr w:rsidR="00A217C8" w:rsidRPr="003D1EEE" w:rsidTr="00B05AF4">
        <w:trPr>
          <w:trHeight w:val="276"/>
          <w:tblHeader/>
        </w:trPr>
        <w:tc>
          <w:tcPr>
            <w:tcW w:w="1364" w:type="pct"/>
            <w:vMerge/>
            <w:tcBorders>
              <w:left w:val="single" w:sz="4" w:space="0" w:color="auto"/>
              <w:bottom w:val="single" w:sz="4" w:space="0" w:color="auto"/>
              <w:right w:val="single" w:sz="4" w:space="0" w:color="auto"/>
            </w:tcBorders>
            <w:shd w:val="clear" w:color="auto" w:fill="C6D9F1"/>
            <w:noWrap/>
            <w:vAlign w:val="center"/>
          </w:tcPr>
          <w:p w:rsidR="00F829EE" w:rsidRPr="003D1EEE" w:rsidRDefault="00F829EE" w:rsidP="00B05AF4">
            <w:pPr>
              <w:spacing w:line="240" w:lineRule="auto"/>
              <w:jc w:val="center"/>
              <w:rPr>
                <w:rFonts w:eastAsia="Times New Roman"/>
                <w:b/>
                <w:color w:val="000000" w:themeColor="text1"/>
                <w:kern w:val="24"/>
                <w:sz w:val="20"/>
                <w:szCs w:val="20"/>
                <w:lang w:eastAsia="ru-RU"/>
              </w:rPr>
            </w:pPr>
          </w:p>
        </w:tc>
        <w:tc>
          <w:tcPr>
            <w:tcW w:w="606" w:type="pct"/>
            <w:tcBorders>
              <w:top w:val="single" w:sz="4" w:space="0" w:color="auto"/>
              <w:left w:val="nil"/>
              <w:bottom w:val="single" w:sz="4" w:space="0" w:color="auto"/>
              <w:right w:val="single" w:sz="4" w:space="0" w:color="auto"/>
            </w:tcBorders>
            <w:shd w:val="clear" w:color="auto" w:fill="C6D9F1"/>
            <w:vAlign w:val="center"/>
          </w:tcPr>
          <w:p w:rsidR="00F829EE" w:rsidRPr="003D1EEE" w:rsidRDefault="00F829EE" w:rsidP="00B05AF4">
            <w:pPr>
              <w:spacing w:line="240" w:lineRule="auto"/>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2013</w:t>
            </w:r>
            <w:r w:rsidR="00457BF7">
              <w:rPr>
                <w:rFonts w:eastAsia="Times New Roman"/>
                <w:b/>
                <w:color w:val="000000" w:themeColor="text1"/>
                <w:kern w:val="24"/>
                <w:sz w:val="20"/>
                <w:szCs w:val="20"/>
                <w:lang w:eastAsia="ru-RU"/>
              </w:rPr>
              <w:t xml:space="preserve"> </w:t>
            </w:r>
          </w:p>
        </w:tc>
        <w:tc>
          <w:tcPr>
            <w:tcW w:w="606" w:type="pct"/>
            <w:tcBorders>
              <w:top w:val="single" w:sz="4" w:space="0" w:color="auto"/>
              <w:left w:val="single" w:sz="4" w:space="0" w:color="auto"/>
              <w:bottom w:val="single" w:sz="4" w:space="0" w:color="auto"/>
              <w:right w:val="single" w:sz="4" w:space="0" w:color="auto"/>
            </w:tcBorders>
            <w:shd w:val="clear" w:color="auto" w:fill="C6D9F1"/>
            <w:vAlign w:val="center"/>
          </w:tcPr>
          <w:p w:rsidR="00F829EE" w:rsidRPr="003D1EEE" w:rsidRDefault="00F829EE" w:rsidP="00B05AF4">
            <w:pPr>
              <w:spacing w:line="240" w:lineRule="auto"/>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2014</w:t>
            </w:r>
            <w:r w:rsidR="00457BF7">
              <w:rPr>
                <w:rFonts w:eastAsia="Times New Roman"/>
                <w:b/>
                <w:color w:val="000000" w:themeColor="text1"/>
                <w:kern w:val="24"/>
                <w:sz w:val="20"/>
                <w:szCs w:val="20"/>
                <w:lang w:eastAsia="ru-RU"/>
              </w:rPr>
              <w:t xml:space="preserve"> </w:t>
            </w:r>
          </w:p>
        </w:tc>
        <w:tc>
          <w:tcPr>
            <w:tcW w:w="606" w:type="pct"/>
            <w:tcBorders>
              <w:top w:val="single" w:sz="4" w:space="0" w:color="auto"/>
              <w:left w:val="nil"/>
              <w:bottom w:val="single" w:sz="4" w:space="0" w:color="auto"/>
              <w:right w:val="single" w:sz="4" w:space="0" w:color="auto"/>
            </w:tcBorders>
            <w:shd w:val="clear" w:color="auto" w:fill="C6D9F1"/>
            <w:vAlign w:val="center"/>
          </w:tcPr>
          <w:p w:rsidR="00F829EE" w:rsidRPr="003D1EEE" w:rsidRDefault="00F829EE" w:rsidP="00B05AF4">
            <w:pPr>
              <w:spacing w:line="240" w:lineRule="auto"/>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2013</w:t>
            </w:r>
            <w:r w:rsidR="00457BF7">
              <w:rPr>
                <w:rFonts w:eastAsia="Times New Roman"/>
                <w:b/>
                <w:color w:val="000000" w:themeColor="text1"/>
                <w:kern w:val="24"/>
                <w:sz w:val="20"/>
                <w:szCs w:val="20"/>
                <w:lang w:eastAsia="ru-RU"/>
              </w:rPr>
              <w:t xml:space="preserve"> </w:t>
            </w:r>
          </w:p>
        </w:tc>
        <w:tc>
          <w:tcPr>
            <w:tcW w:w="606" w:type="pct"/>
            <w:tcBorders>
              <w:top w:val="single" w:sz="4" w:space="0" w:color="auto"/>
              <w:left w:val="single" w:sz="4" w:space="0" w:color="auto"/>
              <w:bottom w:val="single" w:sz="4" w:space="0" w:color="auto"/>
              <w:right w:val="single" w:sz="4" w:space="0" w:color="auto"/>
            </w:tcBorders>
            <w:shd w:val="clear" w:color="auto" w:fill="C6D9F1"/>
            <w:vAlign w:val="center"/>
          </w:tcPr>
          <w:p w:rsidR="00F829EE" w:rsidRPr="003D1EEE" w:rsidRDefault="00F829EE" w:rsidP="00B05AF4">
            <w:pPr>
              <w:spacing w:line="240" w:lineRule="auto"/>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2014</w:t>
            </w:r>
            <w:r w:rsidR="00457BF7">
              <w:rPr>
                <w:rFonts w:eastAsia="Times New Roman"/>
                <w:b/>
                <w:color w:val="000000" w:themeColor="text1"/>
                <w:kern w:val="24"/>
                <w:sz w:val="20"/>
                <w:szCs w:val="20"/>
                <w:lang w:eastAsia="ru-RU"/>
              </w:rPr>
              <w:t xml:space="preserve"> </w:t>
            </w:r>
          </w:p>
        </w:tc>
        <w:tc>
          <w:tcPr>
            <w:tcW w:w="606" w:type="pct"/>
            <w:tcBorders>
              <w:top w:val="single" w:sz="4" w:space="0" w:color="auto"/>
              <w:left w:val="nil"/>
              <w:bottom w:val="single" w:sz="4" w:space="0" w:color="auto"/>
              <w:right w:val="single" w:sz="4" w:space="0" w:color="auto"/>
            </w:tcBorders>
            <w:shd w:val="clear" w:color="auto" w:fill="C6D9F1"/>
            <w:vAlign w:val="center"/>
          </w:tcPr>
          <w:p w:rsidR="00F829EE" w:rsidRPr="003D1EEE" w:rsidRDefault="00F829EE" w:rsidP="00B05AF4">
            <w:pPr>
              <w:spacing w:line="240" w:lineRule="auto"/>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2013</w:t>
            </w:r>
            <w:r w:rsidR="00457BF7">
              <w:rPr>
                <w:rFonts w:eastAsia="Times New Roman"/>
                <w:b/>
                <w:color w:val="000000" w:themeColor="text1"/>
                <w:kern w:val="24"/>
                <w:sz w:val="20"/>
                <w:szCs w:val="20"/>
                <w:lang w:eastAsia="ru-RU"/>
              </w:rPr>
              <w:t xml:space="preserve"> </w:t>
            </w:r>
          </w:p>
        </w:tc>
        <w:tc>
          <w:tcPr>
            <w:tcW w:w="606" w:type="pct"/>
            <w:tcBorders>
              <w:top w:val="single" w:sz="4" w:space="0" w:color="auto"/>
              <w:left w:val="single" w:sz="4" w:space="0" w:color="auto"/>
              <w:bottom w:val="single" w:sz="4" w:space="0" w:color="auto"/>
              <w:right w:val="single" w:sz="4" w:space="0" w:color="auto"/>
            </w:tcBorders>
            <w:shd w:val="clear" w:color="auto" w:fill="C6D9F1"/>
            <w:vAlign w:val="center"/>
          </w:tcPr>
          <w:p w:rsidR="00F829EE" w:rsidRPr="003D1EEE" w:rsidRDefault="00F829EE" w:rsidP="00B05AF4">
            <w:pPr>
              <w:spacing w:line="240" w:lineRule="auto"/>
              <w:jc w:val="center"/>
              <w:rPr>
                <w:rFonts w:eastAsia="Times New Roman"/>
                <w:b/>
                <w:color w:val="000000" w:themeColor="text1"/>
                <w:kern w:val="24"/>
                <w:sz w:val="20"/>
                <w:szCs w:val="20"/>
                <w:lang w:eastAsia="ru-RU"/>
              </w:rPr>
            </w:pPr>
            <w:r w:rsidRPr="003D1EEE">
              <w:rPr>
                <w:rFonts w:eastAsia="Times New Roman"/>
                <w:b/>
                <w:color w:val="000000" w:themeColor="text1"/>
                <w:kern w:val="24"/>
                <w:sz w:val="20"/>
                <w:szCs w:val="20"/>
                <w:lang w:eastAsia="ru-RU"/>
              </w:rPr>
              <w:t>2014</w:t>
            </w:r>
            <w:r w:rsidR="00457BF7">
              <w:rPr>
                <w:rFonts w:eastAsia="Times New Roman"/>
                <w:b/>
                <w:color w:val="000000" w:themeColor="text1"/>
                <w:kern w:val="24"/>
                <w:sz w:val="20"/>
                <w:szCs w:val="20"/>
                <w:lang w:eastAsia="ru-RU"/>
              </w:rPr>
              <w:t xml:space="preserve"> </w:t>
            </w:r>
          </w:p>
        </w:tc>
      </w:tr>
      <w:tr w:rsidR="00A217C8" w:rsidRPr="003D1EEE" w:rsidTr="00B05AF4">
        <w:trPr>
          <w:trHeight w:val="364"/>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Российская Федерация</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63,3</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65,1</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17,4</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19,0</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21,6</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22,9</w:t>
            </w:r>
          </w:p>
        </w:tc>
      </w:tr>
      <w:tr w:rsidR="00A217C8" w:rsidRPr="003D1EEE" w:rsidTr="00B05AF4">
        <w:trPr>
          <w:trHeight w:val="269"/>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807527" w:rsidP="00807527">
            <w:pPr>
              <w:spacing w:line="240" w:lineRule="auto"/>
              <w:rPr>
                <w:rFonts w:eastAsia="Times New Roman"/>
                <w:color w:val="000000" w:themeColor="text1"/>
                <w:kern w:val="24"/>
                <w:sz w:val="24"/>
                <w:szCs w:val="24"/>
                <w:lang w:eastAsia="ru-RU"/>
              </w:rPr>
            </w:pPr>
            <w:r>
              <w:rPr>
                <w:rFonts w:eastAsia="Times New Roman"/>
                <w:color w:val="000000" w:themeColor="text1"/>
                <w:kern w:val="24"/>
                <w:sz w:val="24"/>
                <w:szCs w:val="24"/>
                <w:lang w:eastAsia="ru-RU"/>
              </w:rPr>
              <w:t>Центральный</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71,0</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73,0</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23,7</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27,3</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29,7</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33,2</w:t>
            </w:r>
          </w:p>
        </w:tc>
      </w:tr>
      <w:tr w:rsidR="00A217C8" w:rsidRPr="003D1EEE" w:rsidTr="00B05AF4">
        <w:trPr>
          <w:trHeight w:val="277"/>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2B7A9E">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Северо-Западный </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66,9</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76,1</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34,4</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40,5</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39,4</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40,9</w:t>
            </w:r>
          </w:p>
        </w:tc>
      </w:tr>
      <w:tr w:rsidR="00A217C8" w:rsidRPr="003D1EEE" w:rsidTr="00B05AF4">
        <w:trPr>
          <w:trHeight w:val="277"/>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2B7A9E">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Южный </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62,9</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64,9</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10,8</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12,9</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24,3</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25,9</w:t>
            </w:r>
          </w:p>
        </w:tc>
      </w:tr>
      <w:tr w:rsidR="00A217C8" w:rsidRPr="003D1EEE" w:rsidTr="00B05AF4">
        <w:trPr>
          <w:trHeight w:val="277"/>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2B7A9E">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Северо-Кавказский </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69,4</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75,2</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14,4</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16,3</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22,5</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21,5</w:t>
            </w:r>
          </w:p>
        </w:tc>
      </w:tr>
      <w:tr w:rsidR="00A217C8" w:rsidRPr="003D1EEE" w:rsidTr="00B05AF4">
        <w:trPr>
          <w:trHeight w:val="277"/>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2B7A9E">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Крымский </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56,8</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25,3</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7,1</w:t>
            </w:r>
          </w:p>
        </w:tc>
      </w:tr>
      <w:tr w:rsidR="00A217C8" w:rsidRPr="003D1EEE" w:rsidTr="00B05AF4">
        <w:trPr>
          <w:trHeight w:val="277"/>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2B7A9E">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Приволжский </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61,4</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62,7</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18,2</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20,5</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16,1</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17,0</w:t>
            </w:r>
          </w:p>
        </w:tc>
      </w:tr>
      <w:tr w:rsidR="00A217C8" w:rsidRPr="003D1EEE" w:rsidTr="00B05AF4">
        <w:trPr>
          <w:trHeight w:val="277"/>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2B7A9E">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Уральский </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55,6</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59,4</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13,2</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14,6</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11,3</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11,2</w:t>
            </w:r>
          </w:p>
        </w:tc>
      </w:tr>
      <w:tr w:rsidR="00A217C8" w:rsidRPr="003D1EEE" w:rsidTr="00B05AF4">
        <w:trPr>
          <w:trHeight w:val="277"/>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2B7A9E">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Сибирский </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56,7</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57,8</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15,5</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13,6</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12,5</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13,7</w:t>
            </w:r>
          </w:p>
        </w:tc>
      </w:tr>
      <w:tr w:rsidR="00F829EE" w:rsidRPr="003D1EEE" w:rsidTr="00B05AF4">
        <w:trPr>
          <w:trHeight w:val="277"/>
        </w:trPr>
        <w:tc>
          <w:tcPr>
            <w:tcW w:w="1364"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2B7A9E">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Дальневосточный </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68,1</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68,5</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34,8</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40,2</w:t>
            </w:r>
          </w:p>
        </w:tc>
        <w:tc>
          <w:tcPr>
            <w:tcW w:w="606" w:type="pct"/>
            <w:tcBorders>
              <w:top w:val="single" w:sz="4" w:space="0" w:color="auto"/>
              <w:left w:val="nil"/>
              <w:bottom w:val="single" w:sz="4" w:space="0" w:color="auto"/>
              <w:right w:val="single" w:sz="4" w:space="0" w:color="auto"/>
            </w:tcBorders>
            <w:vAlign w:val="center"/>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87,7</w:t>
            </w:r>
          </w:p>
        </w:tc>
        <w:tc>
          <w:tcPr>
            <w:tcW w:w="606" w:type="pct"/>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89,6</w:t>
            </w:r>
          </w:p>
        </w:tc>
      </w:tr>
    </w:tbl>
    <w:p w:rsidR="00F829EE" w:rsidRPr="003D1EEE" w:rsidRDefault="00F829EE" w:rsidP="00F829EE">
      <w:pPr>
        <w:rPr>
          <w:rFonts w:eastAsia="Times New Roman"/>
          <w:color w:val="000000" w:themeColor="text1"/>
          <w:kern w:val="24"/>
          <w:sz w:val="28"/>
          <w:szCs w:val="24"/>
          <w:lang w:eastAsia="ru-RU"/>
        </w:rPr>
      </w:pPr>
    </w:p>
    <w:p w:rsidR="00F829EE" w:rsidRPr="003D1EEE" w:rsidRDefault="00F829EE" w:rsidP="008F3F26">
      <w:pPr>
        <w:spacing w:line="240" w:lineRule="auto"/>
        <w:ind w:firstLine="567"/>
        <w:jc w:val="both"/>
        <w:rPr>
          <w:rFonts w:eastAsia="Times New Roman"/>
          <w:color w:val="000000" w:themeColor="text1"/>
          <w:kern w:val="24"/>
          <w:sz w:val="28"/>
          <w:szCs w:val="28"/>
          <w:lang w:eastAsia="ru-RU"/>
        </w:rPr>
      </w:pPr>
      <w:r w:rsidRPr="003D1EEE">
        <w:rPr>
          <w:rFonts w:eastAsia="Times New Roman"/>
          <w:iCs/>
          <w:color w:val="000000" w:themeColor="text1"/>
          <w:kern w:val="24"/>
          <w:sz w:val="28"/>
          <w:szCs w:val="28"/>
          <w:lang w:eastAsia="ru-RU"/>
        </w:rPr>
        <w:t>Предложение на рынке сельхозтехники формируют отечественные и ин</w:t>
      </w:r>
      <w:r w:rsidRPr="003D1EEE">
        <w:rPr>
          <w:rFonts w:eastAsia="Times New Roman"/>
          <w:iCs/>
          <w:color w:val="000000" w:themeColor="text1"/>
          <w:kern w:val="24"/>
          <w:sz w:val="28"/>
          <w:szCs w:val="28"/>
          <w:lang w:eastAsia="ru-RU"/>
        </w:rPr>
        <w:t>о</w:t>
      </w:r>
      <w:r w:rsidRPr="003D1EEE">
        <w:rPr>
          <w:rFonts w:eastAsia="Times New Roman"/>
          <w:iCs/>
          <w:color w:val="000000" w:themeColor="text1"/>
          <w:kern w:val="24"/>
          <w:sz w:val="28"/>
          <w:szCs w:val="28"/>
          <w:lang w:eastAsia="ru-RU"/>
        </w:rPr>
        <w:t xml:space="preserve">странные производители. </w:t>
      </w:r>
      <w:r w:rsidRPr="003D1EEE">
        <w:rPr>
          <w:rFonts w:eastAsia="Times New Roman"/>
          <w:color w:val="000000" w:themeColor="text1"/>
          <w:kern w:val="24"/>
          <w:sz w:val="28"/>
          <w:szCs w:val="28"/>
          <w:lang w:eastAsia="ru-RU"/>
        </w:rPr>
        <w:t xml:space="preserve">Самую крупную группу представляют Ростсельмаш, КТЗ, МТЗ, </w:t>
      </w:r>
      <w:proofErr w:type="spellStart"/>
      <w:r w:rsidRPr="003D1EEE">
        <w:rPr>
          <w:rFonts w:eastAsia="Times New Roman"/>
          <w:color w:val="000000" w:themeColor="text1"/>
          <w:kern w:val="24"/>
          <w:sz w:val="28"/>
          <w:szCs w:val="28"/>
          <w:lang w:eastAsia="ru-RU"/>
        </w:rPr>
        <w:t>Гомсельмаш</w:t>
      </w:r>
      <w:proofErr w:type="spellEnd"/>
      <w:r w:rsidRPr="003D1EEE">
        <w:rPr>
          <w:rFonts w:eastAsia="Times New Roman"/>
          <w:color w:val="000000" w:themeColor="text1"/>
          <w:kern w:val="24"/>
          <w:sz w:val="28"/>
          <w:szCs w:val="28"/>
          <w:lang w:eastAsia="ru-RU"/>
        </w:rPr>
        <w:t xml:space="preserve"> и глобальные зарубежные производители сельхозтехн</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 xml:space="preserve">ки, в их числе </w:t>
      </w:r>
      <w:proofErr w:type="spellStart"/>
      <w:r w:rsidRPr="003D1EEE">
        <w:rPr>
          <w:rFonts w:eastAsia="Times New Roman"/>
          <w:color w:val="000000" w:themeColor="text1"/>
          <w:kern w:val="24"/>
          <w:sz w:val="28"/>
          <w:szCs w:val="28"/>
          <w:lang w:val="en-US" w:eastAsia="ru-RU"/>
        </w:rPr>
        <w:t>JohnDeere</w:t>
      </w:r>
      <w:proofErr w:type="spellEnd"/>
      <w:r w:rsidRPr="003D1EEE">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val="en-US" w:eastAsia="ru-RU"/>
        </w:rPr>
        <w:t>CNH</w:t>
      </w:r>
      <w:r w:rsidRPr="003D1EEE">
        <w:rPr>
          <w:rFonts w:eastAsia="Times New Roman"/>
          <w:color w:val="000000" w:themeColor="text1"/>
          <w:kern w:val="24"/>
          <w:sz w:val="28"/>
          <w:szCs w:val="28"/>
          <w:lang w:eastAsia="ru-RU"/>
        </w:rPr>
        <w:t xml:space="preserve">, </w:t>
      </w:r>
      <w:proofErr w:type="spellStart"/>
      <w:r w:rsidRPr="003D1EEE">
        <w:rPr>
          <w:rFonts w:eastAsia="Times New Roman"/>
          <w:color w:val="000000" w:themeColor="text1"/>
          <w:kern w:val="24"/>
          <w:sz w:val="28"/>
          <w:szCs w:val="28"/>
          <w:lang w:val="en-US" w:eastAsia="ru-RU"/>
        </w:rPr>
        <w:t>Claas</w:t>
      </w:r>
      <w:proofErr w:type="spellEnd"/>
      <w:r w:rsidRPr="003D1EEE">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val="en-US" w:eastAsia="ru-RU"/>
        </w:rPr>
        <w:t>AGCO</w:t>
      </w:r>
      <w:r w:rsidRPr="003D1EEE">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val="en-US" w:eastAsia="ru-RU"/>
        </w:rPr>
        <w:t>SDF</w:t>
      </w:r>
      <w:r w:rsidRPr="003D1EEE">
        <w:rPr>
          <w:rFonts w:eastAsia="Times New Roman"/>
          <w:color w:val="000000" w:themeColor="text1"/>
          <w:kern w:val="24"/>
          <w:sz w:val="28"/>
          <w:szCs w:val="28"/>
          <w:lang w:eastAsia="ru-RU"/>
        </w:rPr>
        <w:t>. Все эти компании имеют сб</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рочное производство на территории России, однако уровень локализации не в</w:t>
      </w:r>
      <w:r w:rsidRPr="003D1EEE">
        <w:rPr>
          <w:rFonts w:eastAsia="Times New Roman"/>
          <w:color w:val="000000" w:themeColor="text1"/>
          <w:kern w:val="24"/>
          <w:sz w:val="28"/>
          <w:szCs w:val="28"/>
          <w:lang w:eastAsia="ru-RU"/>
        </w:rPr>
        <w:t>ы</w:t>
      </w:r>
      <w:r w:rsidRPr="003D1EEE">
        <w:rPr>
          <w:rFonts w:eastAsia="Times New Roman"/>
          <w:color w:val="000000" w:themeColor="text1"/>
          <w:kern w:val="24"/>
          <w:sz w:val="28"/>
          <w:szCs w:val="28"/>
          <w:lang w:eastAsia="ru-RU"/>
        </w:rPr>
        <w:t>сок.</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 xml:space="preserve">По данным Росстата, в январе-ноябре 2014 года в структуре рынка новой техники российские модели (производство по полному циклу) составляли </w:t>
      </w:r>
      <w:r w:rsidRPr="003D1EEE">
        <w:rPr>
          <w:rFonts w:eastAsia="Times New Roman"/>
          <w:color w:val="000000" w:themeColor="text1"/>
          <w:kern w:val="24"/>
          <w:sz w:val="28"/>
          <w:szCs w:val="28"/>
          <w:lang w:eastAsia="ru-RU"/>
        </w:rPr>
        <w:br/>
        <w:t xml:space="preserve">по тракторам 1 237 ед., зерноуборочным комбайнам 3 483 ед. </w:t>
      </w:r>
      <w:r w:rsidRPr="003D1EEE">
        <w:rPr>
          <w:rFonts w:eastAsia="Times New Roman"/>
          <w:color w:val="000000" w:themeColor="text1"/>
          <w:kern w:val="24"/>
          <w:sz w:val="28"/>
          <w:szCs w:val="28"/>
          <w:lang w:eastAsia="ru-RU"/>
        </w:rPr>
        <w:br/>
        <w:t>и кормоуборочным комбайнам 344 ед.</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bCs/>
          <w:color w:val="000000" w:themeColor="text1"/>
          <w:kern w:val="24"/>
          <w:sz w:val="28"/>
          <w:szCs w:val="28"/>
          <w:lang w:eastAsia="ru-RU"/>
        </w:rPr>
        <w:t xml:space="preserve">При отсутствии предложений со стороны российских производителей сельскохозяйственной техники, </w:t>
      </w:r>
      <w:proofErr w:type="spellStart"/>
      <w:r w:rsidRPr="003D1EEE">
        <w:rPr>
          <w:rFonts w:eastAsia="Times New Roman"/>
          <w:bCs/>
          <w:color w:val="000000" w:themeColor="text1"/>
          <w:kern w:val="24"/>
          <w:sz w:val="28"/>
          <w:szCs w:val="28"/>
          <w:lang w:eastAsia="ru-RU"/>
        </w:rPr>
        <w:t>сельхозтоваропроизводители</w:t>
      </w:r>
      <w:proofErr w:type="spellEnd"/>
      <w:r w:rsidRPr="003D1EEE">
        <w:rPr>
          <w:rFonts w:eastAsia="Times New Roman"/>
          <w:bCs/>
          <w:color w:val="000000" w:themeColor="text1"/>
          <w:kern w:val="24"/>
          <w:sz w:val="28"/>
          <w:szCs w:val="28"/>
          <w:lang w:eastAsia="ru-RU"/>
        </w:rPr>
        <w:t xml:space="preserve"> Российской Фед</w:t>
      </w:r>
      <w:r w:rsidRPr="003D1EEE">
        <w:rPr>
          <w:rFonts w:eastAsia="Times New Roman"/>
          <w:bCs/>
          <w:color w:val="000000" w:themeColor="text1"/>
          <w:kern w:val="24"/>
          <w:sz w:val="28"/>
          <w:szCs w:val="28"/>
          <w:lang w:eastAsia="ru-RU"/>
        </w:rPr>
        <w:t>е</w:t>
      </w:r>
      <w:r w:rsidRPr="003D1EEE">
        <w:rPr>
          <w:rFonts w:eastAsia="Times New Roman"/>
          <w:bCs/>
          <w:color w:val="000000" w:themeColor="text1"/>
          <w:kern w:val="24"/>
          <w:sz w:val="28"/>
          <w:szCs w:val="28"/>
          <w:lang w:eastAsia="ru-RU"/>
        </w:rPr>
        <w:t>рации, для обновления устаревшего парка сельскохозяйственной техники, в</w:t>
      </w:r>
      <w:r w:rsidRPr="003D1EEE">
        <w:rPr>
          <w:rFonts w:eastAsia="Times New Roman"/>
          <w:bCs/>
          <w:color w:val="000000" w:themeColor="text1"/>
          <w:kern w:val="24"/>
          <w:sz w:val="28"/>
          <w:szCs w:val="28"/>
          <w:lang w:eastAsia="ru-RU"/>
        </w:rPr>
        <w:t>ы</w:t>
      </w:r>
      <w:r w:rsidRPr="003D1EEE">
        <w:rPr>
          <w:rFonts w:eastAsia="Times New Roman"/>
          <w:bCs/>
          <w:color w:val="000000" w:themeColor="text1"/>
          <w:kern w:val="24"/>
          <w:sz w:val="28"/>
          <w:szCs w:val="28"/>
          <w:lang w:eastAsia="ru-RU"/>
        </w:rPr>
        <w:t>нуждены приобретать сельскохозяйственную технику, непроизведенную на те</w:t>
      </w:r>
      <w:r w:rsidRPr="003D1EEE">
        <w:rPr>
          <w:rFonts w:eastAsia="Times New Roman"/>
          <w:bCs/>
          <w:color w:val="000000" w:themeColor="text1"/>
          <w:kern w:val="24"/>
          <w:sz w:val="28"/>
          <w:szCs w:val="28"/>
          <w:lang w:eastAsia="ru-RU"/>
        </w:rPr>
        <w:t>р</w:t>
      </w:r>
      <w:r w:rsidRPr="003D1EEE">
        <w:rPr>
          <w:rFonts w:eastAsia="Times New Roman"/>
          <w:bCs/>
          <w:color w:val="000000" w:themeColor="text1"/>
          <w:kern w:val="24"/>
          <w:sz w:val="28"/>
          <w:szCs w:val="28"/>
          <w:lang w:eastAsia="ru-RU"/>
        </w:rPr>
        <w:t>ритории Российской Федерации или произведенную с низким уровнем локализ</w:t>
      </w:r>
      <w:r w:rsidRPr="003D1EEE">
        <w:rPr>
          <w:rFonts w:eastAsia="Times New Roman"/>
          <w:bCs/>
          <w:color w:val="000000" w:themeColor="text1"/>
          <w:kern w:val="24"/>
          <w:sz w:val="28"/>
          <w:szCs w:val="28"/>
          <w:lang w:eastAsia="ru-RU"/>
        </w:rPr>
        <w:t>а</w:t>
      </w:r>
      <w:r w:rsidRPr="003D1EEE">
        <w:rPr>
          <w:rFonts w:eastAsia="Times New Roman"/>
          <w:bCs/>
          <w:color w:val="000000" w:themeColor="text1"/>
          <w:kern w:val="24"/>
          <w:sz w:val="28"/>
          <w:szCs w:val="28"/>
          <w:lang w:eastAsia="ru-RU"/>
        </w:rPr>
        <w:t>ции производства.</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Поэтому, в целях развития предложения сельскохозяйственной техники, мероприятия по стимулированию приобретения сельскохозяйственной техники целесообразно распространить не только на отечественную технику, произведе</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ную по полному циклу, но и с низким уровнем локализации.</w:t>
      </w:r>
    </w:p>
    <w:p w:rsidR="00F829EE" w:rsidRPr="003D1EEE" w:rsidRDefault="00F829EE" w:rsidP="00F829EE">
      <w:pPr>
        <w:spacing w:line="240" w:lineRule="auto"/>
        <w:ind w:firstLine="720"/>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По данным органов управления АПК, субъектов Российской Федерации </w:t>
      </w:r>
      <w:r w:rsidRPr="003D1EEE">
        <w:rPr>
          <w:rFonts w:eastAsia="Times New Roman"/>
          <w:color w:val="000000" w:themeColor="text1"/>
          <w:kern w:val="24"/>
          <w:sz w:val="28"/>
          <w:szCs w:val="28"/>
          <w:lang w:eastAsia="ru-RU"/>
        </w:rPr>
        <w:br/>
        <w:t xml:space="preserve">в 2014 году сельскохозяйственными товаропроизводителями приобретено </w:t>
      </w:r>
      <w:r w:rsidRPr="003D1EEE">
        <w:rPr>
          <w:rFonts w:eastAsia="Times New Roman"/>
          <w:color w:val="000000" w:themeColor="text1"/>
          <w:kern w:val="24"/>
          <w:sz w:val="28"/>
          <w:szCs w:val="28"/>
          <w:lang w:eastAsia="ru-RU"/>
        </w:rPr>
        <w:br/>
        <w:t xml:space="preserve">20 291 ед. основных видов техники: 14 120 тракторов (в 2013 г. – 15 265), </w:t>
      </w:r>
      <w:r w:rsidRPr="003D1EEE">
        <w:rPr>
          <w:rFonts w:eastAsia="Times New Roman"/>
          <w:color w:val="000000" w:themeColor="text1"/>
          <w:kern w:val="24"/>
          <w:sz w:val="28"/>
          <w:szCs w:val="28"/>
          <w:lang w:eastAsia="ru-RU"/>
        </w:rPr>
        <w:br/>
        <w:t>5 336 зерноуборочных комбайнов (в 2013 г. – 5 502), 835 кормоуборочных ко</w:t>
      </w:r>
      <w:r w:rsidRPr="003D1EEE">
        <w:rPr>
          <w:rFonts w:eastAsia="Times New Roman"/>
          <w:color w:val="000000" w:themeColor="text1"/>
          <w:kern w:val="24"/>
          <w:sz w:val="28"/>
          <w:szCs w:val="28"/>
          <w:lang w:eastAsia="ru-RU"/>
        </w:rPr>
        <w:t>м</w:t>
      </w:r>
      <w:r w:rsidRPr="003D1EEE">
        <w:rPr>
          <w:rFonts w:eastAsia="Times New Roman"/>
          <w:color w:val="000000" w:themeColor="text1"/>
          <w:kern w:val="24"/>
          <w:sz w:val="28"/>
          <w:szCs w:val="28"/>
          <w:lang w:eastAsia="ru-RU"/>
        </w:rPr>
        <w:t>байнов (в 2013 г. – 824) (</w:t>
      </w:r>
      <w:r w:rsidR="00A5640D">
        <w:rPr>
          <w:rFonts w:eastAsia="Times New Roman"/>
          <w:color w:val="000000" w:themeColor="text1"/>
          <w:kern w:val="24"/>
          <w:sz w:val="28"/>
          <w:szCs w:val="28"/>
          <w:lang w:eastAsia="ru-RU"/>
        </w:rPr>
        <w:t>Приложение</w:t>
      </w:r>
      <w:r w:rsidRPr="003D1EEE">
        <w:rPr>
          <w:rFonts w:eastAsia="Times New Roman"/>
          <w:color w:val="000000" w:themeColor="text1"/>
          <w:kern w:val="24"/>
          <w:sz w:val="28"/>
          <w:szCs w:val="28"/>
          <w:lang w:eastAsia="ru-RU"/>
        </w:rPr>
        <w:t xml:space="preserve"> 6.3). Эти показатели ниже, чем в 2013 году. </w:t>
      </w:r>
      <w:r w:rsidRPr="003D1EEE">
        <w:rPr>
          <w:rFonts w:eastAsia="Times New Roman"/>
          <w:color w:val="000000" w:themeColor="text1"/>
          <w:kern w:val="24"/>
          <w:sz w:val="28"/>
          <w:szCs w:val="28"/>
          <w:lang w:eastAsia="ru-RU"/>
        </w:rPr>
        <w:br/>
        <w:t xml:space="preserve">В период с 2008 по 2013 годы в среднем приобреталось в год 16 900 ед. только тракторов. </w:t>
      </w:r>
    </w:p>
    <w:p w:rsidR="00F829EE" w:rsidRPr="003D1EEE" w:rsidRDefault="00F829EE" w:rsidP="00F829EE">
      <w:pPr>
        <w:spacing w:line="240" w:lineRule="auto"/>
        <w:ind w:firstLine="720"/>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При этом отмечаем, общий прогноз приобретения основных видов техники в 2015 году составит 19 004 ед. (</w:t>
      </w:r>
      <w:r w:rsidR="0078065F">
        <w:rPr>
          <w:rFonts w:eastAsia="Times New Roman"/>
          <w:color w:val="000000" w:themeColor="text1"/>
          <w:kern w:val="24"/>
          <w:sz w:val="28"/>
          <w:szCs w:val="28"/>
          <w:lang w:eastAsia="ru-RU"/>
        </w:rPr>
        <w:t>таблица</w:t>
      </w:r>
      <w:r w:rsidRPr="003D1EEE">
        <w:rPr>
          <w:rFonts w:eastAsia="Times New Roman"/>
          <w:color w:val="000000" w:themeColor="text1"/>
          <w:kern w:val="24"/>
          <w:sz w:val="28"/>
          <w:szCs w:val="28"/>
          <w:lang w:eastAsia="ru-RU"/>
        </w:rPr>
        <w:t xml:space="preserve"> 6.5) что связано с удорожанием сельск</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хозяйственной техники и кредитных ресурсов.</w:t>
      </w:r>
    </w:p>
    <w:p w:rsidR="00F829EE" w:rsidRPr="003D1EEE" w:rsidRDefault="00F829EE" w:rsidP="00F829EE">
      <w:pPr>
        <w:spacing w:line="240" w:lineRule="auto"/>
        <w:ind w:firstLine="708"/>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Для того, чтобы остановить выбытие основных видов сельскохозяйстве</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ной техники, необходимо ежегодно приобретать минимум 20,0 тыс. ед. тракт</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ров, 8,0 тыс. ед. зерно - и 2,0 тыс. ед. кормоуборочных комбайнов, а также иметь региональные программы по технической и технологической модернизации.</w:t>
      </w:r>
    </w:p>
    <w:p w:rsidR="00F829EE" w:rsidRPr="003D1EEE" w:rsidRDefault="00F829EE" w:rsidP="00F829EE">
      <w:pPr>
        <w:spacing w:line="240" w:lineRule="auto"/>
        <w:jc w:val="right"/>
        <w:rPr>
          <w:rFonts w:eastAsia="Times New Roman"/>
          <w:color w:val="000000" w:themeColor="text1"/>
          <w:kern w:val="24"/>
          <w:sz w:val="28"/>
          <w:szCs w:val="28"/>
          <w:lang w:eastAsia="ru-RU"/>
        </w:rPr>
      </w:pPr>
    </w:p>
    <w:p w:rsidR="00F829EE" w:rsidRPr="003D1EEE" w:rsidRDefault="00F829EE" w:rsidP="00F829EE">
      <w:pPr>
        <w:spacing w:line="240" w:lineRule="auto"/>
        <w:jc w:val="right"/>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Таблица 6. 5</w:t>
      </w:r>
    </w:p>
    <w:p w:rsidR="00F829EE" w:rsidRPr="003D1EEE" w:rsidRDefault="00F829EE" w:rsidP="00F829EE">
      <w:pPr>
        <w:spacing w:line="240" w:lineRule="auto"/>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 xml:space="preserve">Прогноз приобретения </w:t>
      </w:r>
      <w:proofErr w:type="spellStart"/>
      <w:r w:rsidRPr="003D1EEE">
        <w:rPr>
          <w:rFonts w:eastAsia="Times New Roman"/>
          <w:b/>
          <w:color w:val="000000" w:themeColor="text1"/>
          <w:kern w:val="24"/>
          <w:sz w:val="28"/>
          <w:szCs w:val="28"/>
          <w:lang w:eastAsia="ru-RU"/>
        </w:rPr>
        <w:t>сельхозтоваропроизводителями</w:t>
      </w:r>
      <w:proofErr w:type="spellEnd"/>
      <w:r w:rsidRPr="003D1EEE">
        <w:rPr>
          <w:rFonts w:eastAsia="Times New Roman"/>
          <w:b/>
          <w:color w:val="000000" w:themeColor="text1"/>
          <w:kern w:val="24"/>
          <w:sz w:val="28"/>
          <w:szCs w:val="28"/>
          <w:lang w:eastAsia="ru-RU"/>
        </w:rPr>
        <w:t xml:space="preserve"> техники в 2015 году</w:t>
      </w:r>
    </w:p>
    <w:p w:rsidR="00F829EE" w:rsidRDefault="00F829EE" w:rsidP="00F829EE">
      <w:pPr>
        <w:spacing w:line="240" w:lineRule="auto"/>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в разрезе федеральных округов</w:t>
      </w:r>
    </w:p>
    <w:p w:rsidR="00807527" w:rsidRPr="003D1EEE" w:rsidRDefault="00807527" w:rsidP="00F829EE">
      <w:pPr>
        <w:spacing w:line="240" w:lineRule="auto"/>
        <w:jc w:val="center"/>
        <w:rPr>
          <w:rFonts w:eastAsia="Times New Roman"/>
          <w:b/>
          <w:color w:val="000000" w:themeColor="text1"/>
          <w:kern w:val="24"/>
          <w:sz w:val="28"/>
          <w:szCs w:val="28"/>
          <w:lang w:eastAsia="ru-RU"/>
        </w:rPr>
      </w:pPr>
    </w:p>
    <w:tbl>
      <w:tblPr>
        <w:tblW w:w="9513" w:type="dxa"/>
        <w:tblInd w:w="93" w:type="dxa"/>
        <w:tblLook w:val="04A0" w:firstRow="1" w:lastRow="0" w:firstColumn="1" w:lastColumn="0" w:noHBand="0" w:noVBand="1"/>
      </w:tblPr>
      <w:tblGrid>
        <w:gridCol w:w="3134"/>
        <w:gridCol w:w="1701"/>
        <w:gridCol w:w="2268"/>
        <w:gridCol w:w="2410"/>
      </w:tblGrid>
      <w:tr w:rsidR="00A217C8" w:rsidRPr="003D1EEE" w:rsidTr="00807527">
        <w:trPr>
          <w:trHeight w:val="630"/>
        </w:trPr>
        <w:tc>
          <w:tcPr>
            <w:tcW w:w="3134"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829EE" w:rsidRPr="003D1EEE" w:rsidRDefault="00807527" w:rsidP="00807527">
            <w:pPr>
              <w:spacing w:line="240" w:lineRule="auto"/>
              <w:jc w:val="center"/>
              <w:rPr>
                <w:rFonts w:eastAsia="Times New Roman"/>
                <w:color w:val="000000" w:themeColor="text1"/>
                <w:kern w:val="24"/>
                <w:sz w:val="24"/>
                <w:szCs w:val="24"/>
                <w:lang w:eastAsia="ru-RU"/>
              </w:rPr>
            </w:pPr>
            <w:r>
              <w:rPr>
                <w:rFonts w:eastAsia="Times New Roman"/>
                <w:color w:val="000000" w:themeColor="text1"/>
                <w:kern w:val="24"/>
                <w:sz w:val="24"/>
                <w:szCs w:val="24"/>
                <w:lang w:eastAsia="ru-RU"/>
              </w:rPr>
              <w:t>Федеральный округ</w:t>
            </w:r>
          </w:p>
        </w:tc>
        <w:tc>
          <w:tcPr>
            <w:tcW w:w="1701" w:type="dxa"/>
            <w:tcBorders>
              <w:top w:val="single" w:sz="4" w:space="0" w:color="auto"/>
              <w:left w:val="nil"/>
              <w:bottom w:val="single" w:sz="4" w:space="0" w:color="auto"/>
              <w:right w:val="single" w:sz="4" w:space="0" w:color="auto"/>
            </w:tcBorders>
            <w:shd w:val="clear" w:color="auto" w:fill="C6D9F1"/>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Тракторы, шт.</w:t>
            </w:r>
          </w:p>
        </w:tc>
        <w:tc>
          <w:tcPr>
            <w:tcW w:w="2268" w:type="dxa"/>
            <w:tcBorders>
              <w:top w:val="single" w:sz="4" w:space="0" w:color="auto"/>
              <w:left w:val="nil"/>
              <w:bottom w:val="single" w:sz="4" w:space="0" w:color="auto"/>
              <w:right w:val="single" w:sz="4" w:space="0" w:color="auto"/>
            </w:tcBorders>
            <w:shd w:val="clear" w:color="auto" w:fill="C6D9F1"/>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Зерноуборочные комбайны, шт.</w:t>
            </w:r>
          </w:p>
        </w:tc>
        <w:tc>
          <w:tcPr>
            <w:tcW w:w="2410" w:type="dxa"/>
            <w:tcBorders>
              <w:top w:val="single" w:sz="4" w:space="0" w:color="auto"/>
              <w:left w:val="nil"/>
              <w:bottom w:val="single" w:sz="4" w:space="0" w:color="auto"/>
              <w:right w:val="single" w:sz="4" w:space="0" w:color="auto"/>
            </w:tcBorders>
            <w:shd w:val="clear" w:color="auto" w:fill="C6D9F1"/>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Кормоуборочные комбайны, шт.</w:t>
            </w:r>
          </w:p>
        </w:tc>
      </w:tr>
      <w:tr w:rsidR="00A217C8" w:rsidRPr="003D1EEE" w:rsidTr="00807527">
        <w:trPr>
          <w:trHeight w:val="28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Российская Федерация</w:t>
            </w:r>
          </w:p>
        </w:tc>
        <w:tc>
          <w:tcPr>
            <w:tcW w:w="1701" w:type="dxa"/>
            <w:tcBorders>
              <w:top w:val="nil"/>
              <w:left w:val="nil"/>
              <w:bottom w:val="single" w:sz="4" w:space="0" w:color="auto"/>
              <w:right w:val="single" w:sz="4" w:space="0" w:color="auto"/>
            </w:tcBorders>
            <w:shd w:val="clear" w:color="auto" w:fill="auto"/>
            <w:vAlign w:val="center"/>
            <w:hideMark/>
          </w:tcPr>
          <w:p w:rsidR="00F829EE" w:rsidRPr="003D1EEE" w:rsidRDefault="00F829EE" w:rsidP="00807527">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12856</w:t>
            </w:r>
          </w:p>
        </w:tc>
        <w:tc>
          <w:tcPr>
            <w:tcW w:w="2268" w:type="dxa"/>
            <w:tcBorders>
              <w:top w:val="nil"/>
              <w:left w:val="nil"/>
              <w:bottom w:val="single" w:sz="4" w:space="0" w:color="auto"/>
              <w:right w:val="single" w:sz="4" w:space="0" w:color="auto"/>
            </w:tcBorders>
            <w:shd w:val="clear" w:color="auto" w:fill="auto"/>
            <w:vAlign w:val="center"/>
            <w:hideMark/>
          </w:tcPr>
          <w:p w:rsidR="00F829EE" w:rsidRPr="003D1EEE" w:rsidRDefault="00F829EE" w:rsidP="00807527">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5240</w:t>
            </w:r>
          </w:p>
        </w:tc>
        <w:tc>
          <w:tcPr>
            <w:tcW w:w="2410" w:type="dxa"/>
            <w:tcBorders>
              <w:top w:val="nil"/>
              <w:left w:val="nil"/>
              <w:bottom w:val="single" w:sz="4" w:space="0" w:color="auto"/>
              <w:right w:val="single" w:sz="4" w:space="0" w:color="auto"/>
            </w:tcBorders>
            <w:shd w:val="clear" w:color="auto" w:fill="auto"/>
            <w:vAlign w:val="center"/>
            <w:hideMark/>
          </w:tcPr>
          <w:p w:rsidR="00F829EE" w:rsidRPr="003D1EEE" w:rsidRDefault="00F829EE" w:rsidP="00807527">
            <w:pPr>
              <w:spacing w:line="240" w:lineRule="auto"/>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908</w:t>
            </w:r>
          </w:p>
        </w:tc>
      </w:tr>
      <w:tr w:rsidR="00A217C8" w:rsidRPr="003D1EEE" w:rsidTr="00807527">
        <w:trPr>
          <w:trHeight w:val="28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807527" w:rsidP="00807527">
            <w:pPr>
              <w:spacing w:line="240" w:lineRule="auto"/>
              <w:rPr>
                <w:rFonts w:eastAsia="Times New Roman"/>
                <w:color w:val="000000" w:themeColor="text1"/>
                <w:kern w:val="24"/>
                <w:sz w:val="24"/>
                <w:szCs w:val="24"/>
                <w:lang w:eastAsia="ru-RU"/>
              </w:rPr>
            </w:pPr>
            <w:r>
              <w:rPr>
                <w:rFonts w:eastAsia="Times New Roman"/>
                <w:color w:val="000000" w:themeColor="text1"/>
                <w:kern w:val="24"/>
                <w:sz w:val="24"/>
                <w:szCs w:val="24"/>
                <w:lang w:eastAsia="ru-RU"/>
              </w:rPr>
              <w:t>Центральный</w:t>
            </w:r>
          </w:p>
        </w:tc>
        <w:tc>
          <w:tcPr>
            <w:tcW w:w="1701"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2767</w:t>
            </w:r>
          </w:p>
        </w:tc>
        <w:tc>
          <w:tcPr>
            <w:tcW w:w="2268"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969</w:t>
            </w:r>
          </w:p>
        </w:tc>
        <w:tc>
          <w:tcPr>
            <w:tcW w:w="2410"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159</w:t>
            </w:r>
          </w:p>
        </w:tc>
      </w:tr>
      <w:tr w:rsidR="00A217C8" w:rsidRPr="003D1EEE" w:rsidTr="00807527">
        <w:trPr>
          <w:trHeight w:val="28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807527" w:rsidP="00807527">
            <w:pPr>
              <w:spacing w:line="240" w:lineRule="auto"/>
              <w:rPr>
                <w:rFonts w:eastAsia="Times New Roman"/>
                <w:color w:val="000000" w:themeColor="text1"/>
                <w:kern w:val="24"/>
                <w:sz w:val="24"/>
                <w:szCs w:val="24"/>
                <w:lang w:eastAsia="ru-RU"/>
              </w:rPr>
            </w:pPr>
            <w:r>
              <w:rPr>
                <w:rFonts w:eastAsia="Times New Roman"/>
                <w:color w:val="000000" w:themeColor="text1"/>
                <w:kern w:val="24"/>
                <w:sz w:val="24"/>
                <w:szCs w:val="24"/>
                <w:lang w:eastAsia="ru-RU"/>
              </w:rPr>
              <w:t>Северо-Западный</w:t>
            </w:r>
          </w:p>
        </w:tc>
        <w:tc>
          <w:tcPr>
            <w:tcW w:w="1701"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401</w:t>
            </w:r>
          </w:p>
        </w:tc>
        <w:tc>
          <w:tcPr>
            <w:tcW w:w="2268"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48</w:t>
            </w:r>
          </w:p>
        </w:tc>
        <w:tc>
          <w:tcPr>
            <w:tcW w:w="2410"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48</w:t>
            </w:r>
          </w:p>
        </w:tc>
      </w:tr>
      <w:tr w:rsidR="00A217C8" w:rsidRPr="003D1EEE" w:rsidTr="00807527">
        <w:trPr>
          <w:trHeight w:val="28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Южный</w:t>
            </w:r>
          </w:p>
        </w:tc>
        <w:tc>
          <w:tcPr>
            <w:tcW w:w="1701"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2738</w:t>
            </w:r>
          </w:p>
        </w:tc>
        <w:tc>
          <w:tcPr>
            <w:tcW w:w="2268"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1036</w:t>
            </w:r>
          </w:p>
        </w:tc>
        <w:tc>
          <w:tcPr>
            <w:tcW w:w="2410"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107</w:t>
            </w:r>
          </w:p>
        </w:tc>
      </w:tr>
      <w:tr w:rsidR="00A217C8" w:rsidRPr="003D1EEE" w:rsidTr="00807527">
        <w:trPr>
          <w:trHeight w:val="28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Северо-Кавказский </w:t>
            </w:r>
          </w:p>
        </w:tc>
        <w:tc>
          <w:tcPr>
            <w:tcW w:w="1701"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892</w:t>
            </w:r>
          </w:p>
        </w:tc>
        <w:tc>
          <w:tcPr>
            <w:tcW w:w="2268"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273</w:t>
            </w:r>
          </w:p>
        </w:tc>
        <w:tc>
          <w:tcPr>
            <w:tcW w:w="2410"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39</w:t>
            </w:r>
          </w:p>
        </w:tc>
      </w:tr>
      <w:tr w:rsidR="00A217C8" w:rsidRPr="003D1EEE" w:rsidTr="00807527">
        <w:trPr>
          <w:trHeight w:val="28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Крымский </w:t>
            </w:r>
          </w:p>
        </w:tc>
        <w:tc>
          <w:tcPr>
            <w:tcW w:w="1701"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170</w:t>
            </w:r>
          </w:p>
        </w:tc>
        <w:tc>
          <w:tcPr>
            <w:tcW w:w="2268"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55</w:t>
            </w:r>
          </w:p>
        </w:tc>
        <w:tc>
          <w:tcPr>
            <w:tcW w:w="2410"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w:t>
            </w:r>
          </w:p>
        </w:tc>
      </w:tr>
      <w:tr w:rsidR="00A217C8" w:rsidRPr="003D1EEE" w:rsidTr="00807527">
        <w:trPr>
          <w:trHeight w:val="28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Приволжский </w:t>
            </w:r>
          </w:p>
        </w:tc>
        <w:tc>
          <w:tcPr>
            <w:tcW w:w="1701"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2919</w:t>
            </w:r>
          </w:p>
        </w:tc>
        <w:tc>
          <w:tcPr>
            <w:tcW w:w="2268"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1281</w:t>
            </w:r>
          </w:p>
        </w:tc>
        <w:tc>
          <w:tcPr>
            <w:tcW w:w="2410"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273</w:t>
            </w:r>
          </w:p>
        </w:tc>
      </w:tr>
      <w:tr w:rsidR="00A217C8" w:rsidRPr="003D1EEE" w:rsidTr="00807527">
        <w:trPr>
          <w:trHeight w:val="28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Уральский </w:t>
            </w:r>
          </w:p>
        </w:tc>
        <w:tc>
          <w:tcPr>
            <w:tcW w:w="1701"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658</w:t>
            </w:r>
          </w:p>
        </w:tc>
        <w:tc>
          <w:tcPr>
            <w:tcW w:w="2268"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398</w:t>
            </w:r>
          </w:p>
        </w:tc>
        <w:tc>
          <w:tcPr>
            <w:tcW w:w="2410"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85</w:t>
            </w:r>
          </w:p>
        </w:tc>
      </w:tr>
      <w:tr w:rsidR="00A217C8" w:rsidRPr="003D1EEE" w:rsidTr="00807527">
        <w:trPr>
          <w:trHeight w:val="28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Сибирский </w:t>
            </w:r>
          </w:p>
        </w:tc>
        <w:tc>
          <w:tcPr>
            <w:tcW w:w="1701"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1594</w:t>
            </w:r>
          </w:p>
        </w:tc>
        <w:tc>
          <w:tcPr>
            <w:tcW w:w="2268"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848</w:t>
            </w:r>
          </w:p>
        </w:tc>
        <w:tc>
          <w:tcPr>
            <w:tcW w:w="2410"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156</w:t>
            </w:r>
          </w:p>
        </w:tc>
      </w:tr>
      <w:tr w:rsidR="00F829EE" w:rsidRPr="003D1EEE" w:rsidTr="00807527">
        <w:trPr>
          <w:trHeight w:val="285"/>
        </w:trPr>
        <w:tc>
          <w:tcPr>
            <w:tcW w:w="3134" w:type="dxa"/>
            <w:tcBorders>
              <w:top w:val="nil"/>
              <w:left w:val="single" w:sz="4" w:space="0" w:color="auto"/>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Дальневосточный </w:t>
            </w:r>
          </w:p>
        </w:tc>
        <w:tc>
          <w:tcPr>
            <w:tcW w:w="1701"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717</w:t>
            </w:r>
          </w:p>
        </w:tc>
        <w:tc>
          <w:tcPr>
            <w:tcW w:w="2268"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332</w:t>
            </w:r>
          </w:p>
        </w:tc>
        <w:tc>
          <w:tcPr>
            <w:tcW w:w="2410" w:type="dxa"/>
            <w:tcBorders>
              <w:top w:val="nil"/>
              <w:left w:val="nil"/>
              <w:bottom w:val="single" w:sz="4" w:space="0" w:color="auto"/>
              <w:right w:val="single" w:sz="4" w:space="0" w:color="auto"/>
            </w:tcBorders>
            <w:shd w:val="clear" w:color="auto" w:fill="auto"/>
            <w:noWrap/>
            <w:vAlign w:val="center"/>
            <w:hideMark/>
          </w:tcPr>
          <w:p w:rsidR="00F829EE" w:rsidRPr="003D1EEE" w:rsidRDefault="00F829EE" w:rsidP="00807527">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32</w:t>
            </w:r>
          </w:p>
        </w:tc>
      </w:tr>
    </w:tbl>
    <w:p w:rsidR="00F829EE" w:rsidRPr="003D1EEE" w:rsidRDefault="00F829EE" w:rsidP="00F829EE">
      <w:pPr>
        <w:spacing w:line="240" w:lineRule="auto"/>
        <w:jc w:val="both"/>
        <w:rPr>
          <w:rFonts w:eastAsia="Times New Roman"/>
          <w:color w:val="000000" w:themeColor="text1"/>
          <w:kern w:val="24"/>
          <w:sz w:val="28"/>
          <w:szCs w:val="28"/>
          <w:lang w:eastAsia="ru-RU"/>
        </w:rPr>
      </w:pPr>
    </w:p>
    <w:p w:rsidR="00F829EE" w:rsidRPr="003D1EEE" w:rsidRDefault="00F829EE" w:rsidP="00F829EE">
      <w:pPr>
        <w:spacing w:line="240" w:lineRule="auto"/>
        <w:jc w:val="right"/>
        <w:rPr>
          <w:rFonts w:eastAsia="Times New Roman"/>
          <w:color w:val="000000" w:themeColor="text1"/>
          <w:kern w:val="24"/>
          <w:sz w:val="28"/>
          <w:szCs w:val="28"/>
          <w:lang w:eastAsia="ru-RU"/>
        </w:rPr>
      </w:pPr>
    </w:p>
    <w:p w:rsidR="00F829EE" w:rsidRPr="003D1EEE" w:rsidRDefault="00F829EE" w:rsidP="00F829EE">
      <w:pPr>
        <w:spacing w:line="240" w:lineRule="auto"/>
        <w:ind w:firstLine="720"/>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Российской Федерации общее количество свеклоуборочных комбайнов составляет 1900 ед. Из которых: 270 комбайнов имеют срок эксплуатации более 10 лет; 1100 комбайнов со сроком эксплуатации от 3 до 10 лет и 550 комбайнов со сроком эксплуатации до 3 лет. Предельный срок эксплуатации самоходного свеклоуборочного комбайна в российских условиях составляет 5-7 лет. Ежегодно выбывает из эксплуатации более 150</w:t>
      </w:r>
      <w:r w:rsidR="00457BF7">
        <w:rPr>
          <w:rFonts w:eastAsia="Times New Roman"/>
          <w:color w:val="000000" w:themeColor="text1"/>
          <w:kern w:val="24"/>
          <w:sz w:val="28"/>
          <w:szCs w:val="28"/>
          <w:lang w:eastAsia="ru-RU"/>
        </w:rPr>
        <w:t xml:space="preserve"> </w:t>
      </w:r>
      <w:r w:rsidR="00D838AA">
        <w:rPr>
          <w:rFonts w:eastAsia="Times New Roman"/>
          <w:color w:val="000000" w:themeColor="text1"/>
          <w:kern w:val="24"/>
          <w:sz w:val="28"/>
          <w:szCs w:val="28"/>
          <w:lang w:eastAsia="ru-RU"/>
        </w:rPr>
        <w:t>ед.</w:t>
      </w:r>
      <w:r w:rsidRPr="003D1EEE">
        <w:rPr>
          <w:rFonts w:eastAsia="Times New Roman"/>
          <w:color w:val="000000" w:themeColor="text1"/>
          <w:kern w:val="24"/>
          <w:sz w:val="28"/>
          <w:szCs w:val="28"/>
          <w:lang w:eastAsia="ru-RU"/>
        </w:rPr>
        <w:t xml:space="preserve"> техники, которые необходимо закупать по импорту для сохранения в среднесрочной перспективе посевов сахарной свеклы на уровне 1000 тыс. га. </w:t>
      </w:r>
    </w:p>
    <w:p w:rsidR="00F829EE" w:rsidRPr="003D1EEE" w:rsidRDefault="00F829EE" w:rsidP="00F829EE">
      <w:pPr>
        <w:spacing w:line="240" w:lineRule="auto"/>
        <w:ind w:firstLine="720"/>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России и странах ЕАЭС полностью отсутствует производство свеклос</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ющей и свеклоуборочной техники. Существуют только производства в Германии (2 компании) и Франции (1 компания). Стоимость свеклоуборочного комбайна составляет 500-550 тыс. евро в зависимости от комплектации, самоходного оч</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 xml:space="preserve">стителя погрузчика сахарной свеклы - до 440 тыс. евро, </w:t>
      </w:r>
      <w:proofErr w:type="spellStart"/>
      <w:r w:rsidRPr="003D1EEE">
        <w:rPr>
          <w:rFonts w:eastAsia="Times New Roman"/>
          <w:color w:val="000000" w:themeColor="text1"/>
          <w:kern w:val="24"/>
          <w:sz w:val="28"/>
          <w:szCs w:val="28"/>
          <w:lang w:eastAsia="ru-RU"/>
        </w:rPr>
        <w:t>буртоукладочной</w:t>
      </w:r>
      <w:proofErr w:type="spellEnd"/>
      <w:r w:rsidRPr="003D1EEE">
        <w:rPr>
          <w:rFonts w:eastAsia="Times New Roman"/>
          <w:color w:val="000000" w:themeColor="text1"/>
          <w:kern w:val="24"/>
          <w:sz w:val="28"/>
          <w:szCs w:val="28"/>
          <w:lang w:eastAsia="ru-RU"/>
        </w:rPr>
        <w:t xml:space="preserve"> маш</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 xml:space="preserve">ны – более 1,3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евро.</w:t>
      </w:r>
    </w:p>
    <w:p w:rsidR="00F829EE" w:rsidRPr="003D1EEE" w:rsidRDefault="00F829EE" w:rsidP="00F829EE">
      <w:pPr>
        <w:spacing w:line="240" w:lineRule="auto"/>
        <w:ind w:firstLine="720"/>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Текущий уровень ставок таможенных пошлин на комбайны, погрузчики и </w:t>
      </w:r>
      <w:proofErr w:type="spellStart"/>
      <w:r w:rsidRPr="003D1EEE">
        <w:rPr>
          <w:rFonts w:eastAsia="Times New Roman"/>
          <w:color w:val="000000" w:themeColor="text1"/>
          <w:kern w:val="24"/>
          <w:sz w:val="28"/>
          <w:szCs w:val="28"/>
          <w:lang w:eastAsia="ru-RU"/>
        </w:rPr>
        <w:t>буртоукладочные</w:t>
      </w:r>
      <w:proofErr w:type="spellEnd"/>
      <w:r w:rsidRPr="003D1EEE">
        <w:rPr>
          <w:rFonts w:eastAsia="Times New Roman"/>
          <w:color w:val="000000" w:themeColor="text1"/>
          <w:kern w:val="24"/>
          <w:sz w:val="28"/>
          <w:szCs w:val="28"/>
          <w:lang w:eastAsia="ru-RU"/>
        </w:rPr>
        <w:t xml:space="preserve"> машины составляет 5%. С целью снижения финансовой нагрузки на сельскохозяйственных товаропроизводителей и поддержания уровня обновления вышедшей из эксплуатации сельскохозяйственной техники, целес</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образно снизить импортные пошлины с 5% до 0%. Экономия на уплате таможе</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 xml:space="preserve">ных пошлин составит от 1,8 до 4,0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руб. за </w:t>
      </w:r>
      <w:r w:rsidR="00807527">
        <w:rPr>
          <w:rFonts w:eastAsia="Times New Roman"/>
          <w:color w:val="000000" w:themeColor="text1"/>
          <w:kern w:val="24"/>
          <w:sz w:val="28"/>
          <w:szCs w:val="28"/>
          <w:lang w:eastAsia="ru-RU"/>
        </w:rPr>
        <w:t>единиц</w:t>
      </w:r>
      <w:r w:rsidRPr="003D1EEE">
        <w:rPr>
          <w:rFonts w:eastAsia="Times New Roman"/>
          <w:color w:val="000000" w:themeColor="text1"/>
          <w:kern w:val="24"/>
          <w:sz w:val="28"/>
          <w:szCs w:val="28"/>
          <w:lang w:eastAsia="ru-RU"/>
        </w:rPr>
        <w:t>у техники.</w:t>
      </w:r>
    </w:p>
    <w:p w:rsidR="00F829EE" w:rsidRPr="003D1EEE" w:rsidRDefault="00F829EE" w:rsidP="00F829EE">
      <w:pPr>
        <w:spacing w:line="240" w:lineRule="auto"/>
        <w:ind w:firstLine="720"/>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На территории Липецкой области 4 года назад была организована </w:t>
      </w:r>
      <w:proofErr w:type="spellStart"/>
      <w:r w:rsidRPr="003D1EEE">
        <w:rPr>
          <w:rFonts w:eastAsia="Times New Roman"/>
          <w:color w:val="000000" w:themeColor="text1"/>
          <w:kern w:val="24"/>
          <w:sz w:val="28"/>
          <w:szCs w:val="28"/>
          <w:lang w:eastAsia="ru-RU"/>
        </w:rPr>
        <w:t>крупн</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узловая</w:t>
      </w:r>
      <w:proofErr w:type="spellEnd"/>
      <w:r w:rsidRPr="003D1EEE">
        <w:rPr>
          <w:rFonts w:eastAsia="Times New Roman"/>
          <w:color w:val="000000" w:themeColor="text1"/>
          <w:kern w:val="24"/>
          <w:sz w:val="28"/>
          <w:szCs w:val="28"/>
          <w:lang w:eastAsia="ru-RU"/>
        </w:rPr>
        <w:t xml:space="preserve"> сборка комбайнов немецкой компании «ROPA» и склад запасных частей для оперативного ремонта и замены.</w:t>
      </w:r>
    </w:p>
    <w:p w:rsidR="00F829EE" w:rsidRPr="003D1EEE" w:rsidRDefault="00F829EE" w:rsidP="00F829EE">
      <w:pPr>
        <w:spacing w:line="240" w:lineRule="auto"/>
        <w:ind w:firstLine="720"/>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В 2014 году </w:t>
      </w:r>
      <w:proofErr w:type="spellStart"/>
      <w:r w:rsidRPr="003D1EEE">
        <w:rPr>
          <w:rFonts w:eastAsia="Times New Roman"/>
          <w:color w:val="000000" w:themeColor="text1"/>
          <w:kern w:val="24"/>
          <w:sz w:val="28"/>
          <w:szCs w:val="28"/>
          <w:lang w:eastAsia="ru-RU"/>
        </w:rPr>
        <w:t>энергообеспеченность</w:t>
      </w:r>
      <w:proofErr w:type="spellEnd"/>
      <w:r w:rsidRPr="003D1EEE">
        <w:rPr>
          <w:rFonts w:eastAsia="Times New Roman"/>
          <w:color w:val="000000" w:themeColor="text1"/>
          <w:kern w:val="24"/>
          <w:sz w:val="28"/>
          <w:szCs w:val="28"/>
          <w:lang w:eastAsia="ru-RU"/>
        </w:rPr>
        <w:t xml:space="preserve"> сельскохозяйственных организаций</w:t>
      </w:r>
      <w:r w:rsidRPr="003D1EEE">
        <w:rPr>
          <w:rFonts w:eastAsia="Times New Roman"/>
          <w:bCs/>
          <w:color w:val="000000" w:themeColor="text1"/>
          <w:kern w:val="24"/>
          <w:sz w:val="28"/>
          <w:szCs w:val="28"/>
          <w:lang w:eastAsia="ru-RU"/>
        </w:rPr>
        <w:t xml:space="preserve"> по данным отчетности Минсельхоза России (ГП-24)</w:t>
      </w:r>
      <w:r w:rsidRPr="003D1EEE">
        <w:rPr>
          <w:rFonts w:eastAsia="Times New Roman"/>
          <w:color w:val="000000" w:themeColor="text1"/>
          <w:kern w:val="24"/>
          <w:sz w:val="28"/>
          <w:szCs w:val="28"/>
          <w:lang w:eastAsia="ru-RU"/>
        </w:rPr>
        <w:t xml:space="preserve"> составила 149,1 </w:t>
      </w:r>
      <w:proofErr w:type="spellStart"/>
      <w:r w:rsidRPr="003D1EEE">
        <w:rPr>
          <w:rFonts w:eastAsia="Times New Roman"/>
          <w:color w:val="000000" w:themeColor="text1"/>
          <w:kern w:val="24"/>
          <w:sz w:val="28"/>
          <w:szCs w:val="28"/>
          <w:lang w:eastAsia="ru-RU"/>
        </w:rPr>
        <w:t>л.с</w:t>
      </w:r>
      <w:proofErr w:type="spellEnd"/>
      <w:r w:rsidRPr="003D1EEE">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br/>
        <w:t xml:space="preserve">(167,1 </w:t>
      </w:r>
      <w:proofErr w:type="spellStart"/>
      <w:r w:rsidRPr="003D1EEE">
        <w:rPr>
          <w:rFonts w:eastAsia="Times New Roman"/>
          <w:color w:val="000000" w:themeColor="text1"/>
          <w:kern w:val="24"/>
          <w:sz w:val="28"/>
          <w:szCs w:val="28"/>
          <w:lang w:eastAsia="ru-RU"/>
        </w:rPr>
        <w:t>л.с</w:t>
      </w:r>
      <w:proofErr w:type="spellEnd"/>
      <w:r w:rsidRPr="003D1EEE">
        <w:rPr>
          <w:rFonts w:eastAsia="Times New Roman"/>
          <w:color w:val="000000" w:themeColor="text1"/>
          <w:kern w:val="24"/>
          <w:sz w:val="28"/>
          <w:szCs w:val="28"/>
          <w:lang w:eastAsia="ru-RU"/>
        </w:rPr>
        <w:t>. в 2013 году) на 100 га посевных площадей, что связано с выбытием техники со сроком эксплуатации свыше 10 лет и недостаточными объемами пр</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обретения новой техники.</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Для обновления парка техники в 2014 году </w:t>
      </w:r>
      <w:proofErr w:type="spellStart"/>
      <w:r w:rsidRPr="003D1EEE">
        <w:rPr>
          <w:rFonts w:eastAsia="Times New Roman"/>
          <w:color w:val="000000" w:themeColor="text1"/>
          <w:kern w:val="24"/>
          <w:sz w:val="28"/>
          <w:szCs w:val="28"/>
          <w:lang w:eastAsia="ru-RU"/>
        </w:rPr>
        <w:t>сельхозтоваропроизводители</w:t>
      </w:r>
      <w:proofErr w:type="spellEnd"/>
      <w:r w:rsidRPr="003D1EEE">
        <w:rPr>
          <w:rFonts w:eastAsia="Times New Roman"/>
          <w:color w:val="000000" w:themeColor="text1"/>
          <w:kern w:val="24"/>
          <w:sz w:val="28"/>
          <w:szCs w:val="28"/>
          <w:lang w:eastAsia="ru-RU"/>
        </w:rPr>
        <w:t xml:space="preserve"> дополнительно использовали региональные программы и институты развития (</w:t>
      </w:r>
      <w:r w:rsidRPr="003D1EEE">
        <w:rPr>
          <w:rFonts w:eastAsia="Times New Roman"/>
          <w:bCs/>
          <w:color w:val="000000" w:themeColor="text1"/>
          <w:kern w:val="24"/>
          <w:sz w:val="28"/>
          <w:szCs w:val="28"/>
          <w:lang w:eastAsia="ru-RU"/>
        </w:rPr>
        <w:t>ОАО «Росагролизинг» и ОАО</w:t>
      </w:r>
      <w:r w:rsidRPr="003D1EEE">
        <w:rPr>
          <w:rFonts w:eastAsia="Times New Roman"/>
          <w:color w:val="000000" w:themeColor="text1"/>
          <w:kern w:val="24"/>
          <w:sz w:val="28"/>
          <w:szCs w:val="28"/>
          <w:lang w:eastAsia="ru-RU"/>
        </w:rPr>
        <w:t> </w:t>
      </w:r>
      <w:r w:rsidRPr="003D1EEE">
        <w:rPr>
          <w:rFonts w:eastAsia="Times New Roman"/>
          <w:bCs/>
          <w:color w:val="000000" w:themeColor="text1"/>
          <w:kern w:val="24"/>
          <w:sz w:val="28"/>
          <w:szCs w:val="28"/>
          <w:lang w:eastAsia="ru-RU"/>
        </w:rPr>
        <w:t>«Россельхозбанк»).</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Также, в 2014 году в 49 субъектах Российской Федерации действовали 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гиональные программы, которые предусматривали компенсацию части затрат на приобретение сельскохозяйственной техники и оборудования (36 субъектов в 2013 году) с общим объемом финансирования из региональных бюджетов б</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лее 8,8 млрд руб. (более 4 млрд руб. в 2013 году).</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состоянию на 1 января 2015 года ОАО «Росагролизинг» поставлено на условиях лизинга 4 760</w:t>
      </w:r>
      <w:r w:rsidR="00457BF7">
        <w:rPr>
          <w:rFonts w:eastAsia="Times New Roman"/>
          <w:color w:val="000000" w:themeColor="text1"/>
          <w:kern w:val="24"/>
          <w:sz w:val="28"/>
          <w:szCs w:val="28"/>
          <w:lang w:eastAsia="ru-RU"/>
        </w:rPr>
        <w:t xml:space="preserve"> </w:t>
      </w:r>
      <w:r w:rsidR="00D838AA">
        <w:rPr>
          <w:rFonts w:eastAsia="Times New Roman"/>
          <w:color w:val="000000" w:themeColor="text1"/>
          <w:kern w:val="24"/>
          <w:sz w:val="28"/>
          <w:szCs w:val="28"/>
          <w:lang w:eastAsia="ru-RU"/>
        </w:rPr>
        <w:t>ед.</w:t>
      </w:r>
      <w:r w:rsidRPr="003D1EEE">
        <w:rPr>
          <w:rFonts w:eastAsia="Times New Roman"/>
          <w:color w:val="000000" w:themeColor="text1"/>
          <w:kern w:val="24"/>
          <w:sz w:val="28"/>
          <w:szCs w:val="28"/>
          <w:lang w:eastAsia="ru-RU"/>
        </w:rPr>
        <w:t xml:space="preserve"> сельскохозяйственной, автомобильной техники и об</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рудования (4 646</w:t>
      </w:r>
      <w:r w:rsidR="00457BF7">
        <w:rPr>
          <w:rFonts w:eastAsia="Times New Roman"/>
          <w:color w:val="000000" w:themeColor="text1"/>
          <w:kern w:val="24"/>
          <w:sz w:val="28"/>
          <w:szCs w:val="28"/>
          <w:lang w:eastAsia="ru-RU"/>
        </w:rPr>
        <w:t xml:space="preserve"> </w:t>
      </w:r>
      <w:r w:rsidR="00D838AA">
        <w:rPr>
          <w:rFonts w:eastAsia="Times New Roman"/>
          <w:color w:val="000000" w:themeColor="text1"/>
          <w:kern w:val="24"/>
          <w:sz w:val="28"/>
          <w:szCs w:val="28"/>
          <w:lang w:eastAsia="ru-RU"/>
        </w:rPr>
        <w:t>ед.</w:t>
      </w:r>
      <w:r w:rsidRPr="003D1EEE">
        <w:rPr>
          <w:rFonts w:eastAsia="Times New Roman"/>
          <w:color w:val="000000" w:themeColor="text1"/>
          <w:kern w:val="24"/>
          <w:sz w:val="28"/>
          <w:szCs w:val="28"/>
          <w:lang w:eastAsia="ru-RU"/>
        </w:rPr>
        <w:t xml:space="preserve"> в 2013 году) на общую сумму более 10,7 млрд </w:t>
      </w:r>
      <w:r w:rsidR="002B7A9E">
        <w:rPr>
          <w:rFonts w:eastAsia="Times New Roman"/>
          <w:color w:val="000000" w:themeColor="text1"/>
          <w:kern w:val="24"/>
          <w:sz w:val="28"/>
          <w:szCs w:val="28"/>
          <w:lang w:eastAsia="ru-RU"/>
        </w:rPr>
        <w:t xml:space="preserve"> руб.</w:t>
      </w:r>
      <w:r w:rsidR="00B6047B">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(8,5 млрд руб. в 2013 году), в том числе 1 803 трактора (12,8</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общего колич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ства тракторов, приобретенных в 2014 году), 701 комбайн (11,4</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общего кол</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чества приобретенных в 2014 году зерно</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и кормоуборочных комбайнов) (</w:t>
      </w:r>
      <w:r w:rsidR="00A5640D">
        <w:rPr>
          <w:rFonts w:eastAsia="Times New Roman"/>
          <w:color w:val="000000" w:themeColor="text1"/>
          <w:kern w:val="24"/>
          <w:sz w:val="28"/>
          <w:szCs w:val="28"/>
          <w:lang w:eastAsia="ru-RU"/>
        </w:rPr>
        <w:t>Пр</w:t>
      </w:r>
      <w:r w:rsidR="00A5640D">
        <w:rPr>
          <w:rFonts w:eastAsia="Times New Roman"/>
          <w:color w:val="000000" w:themeColor="text1"/>
          <w:kern w:val="24"/>
          <w:sz w:val="28"/>
          <w:szCs w:val="28"/>
          <w:lang w:eastAsia="ru-RU"/>
        </w:rPr>
        <w:t>и</w:t>
      </w:r>
      <w:r w:rsidR="00A5640D">
        <w:rPr>
          <w:rFonts w:eastAsia="Times New Roman"/>
          <w:color w:val="000000" w:themeColor="text1"/>
          <w:kern w:val="24"/>
          <w:sz w:val="28"/>
          <w:szCs w:val="28"/>
          <w:lang w:eastAsia="ru-RU"/>
        </w:rPr>
        <w:t>ложение</w:t>
      </w:r>
      <w:r w:rsidRPr="003D1EEE">
        <w:rPr>
          <w:rFonts w:eastAsia="Times New Roman"/>
          <w:color w:val="000000" w:themeColor="text1"/>
          <w:kern w:val="24"/>
          <w:sz w:val="28"/>
          <w:szCs w:val="28"/>
          <w:lang w:eastAsia="ru-RU"/>
        </w:rPr>
        <w:t xml:space="preserve"> 6.4).</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Наибольшим спросом у сельхозтоваропроизводителей пользовались тра</w:t>
      </w:r>
      <w:r w:rsidRPr="003D1EEE">
        <w:rPr>
          <w:rFonts w:eastAsia="Times New Roman"/>
          <w:color w:val="000000" w:themeColor="text1"/>
          <w:kern w:val="24"/>
          <w:sz w:val="28"/>
          <w:szCs w:val="28"/>
          <w:lang w:eastAsia="ru-RU"/>
        </w:rPr>
        <w:t>к</w:t>
      </w:r>
      <w:r w:rsidRPr="003D1EEE">
        <w:rPr>
          <w:rFonts w:eastAsia="Times New Roman"/>
          <w:color w:val="000000" w:themeColor="text1"/>
          <w:kern w:val="24"/>
          <w:sz w:val="28"/>
          <w:szCs w:val="28"/>
          <w:lang w:eastAsia="ru-RU"/>
        </w:rPr>
        <w:t xml:space="preserve">торы мощностью 80-130 л. с., зерноуборочные комбайны и </w:t>
      </w:r>
      <w:proofErr w:type="spellStart"/>
      <w:r w:rsidRPr="003D1EEE">
        <w:rPr>
          <w:rFonts w:eastAsia="Times New Roman"/>
          <w:color w:val="000000" w:themeColor="text1"/>
          <w:kern w:val="24"/>
          <w:sz w:val="28"/>
          <w:szCs w:val="28"/>
          <w:lang w:eastAsia="ru-RU"/>
        </w:rPr>
        <w:t>энергонасыщенные</w:t>
      </w:r>
      <w:proofErr w:type="spellEnd"/>
      <w:r w:rsidRPr="003D1EEE">
        <w:rPr>
          <w:rFonts w:eastAsia="Times New Roman"/>
          <w:color w:val="000000" w:themeColor="text1"/>
          <w:kern w:val="24"/>
          <w:sz w:val="28"/>
          <w:szCs w:val="28"/>
          <w:lang w:eastAsia="ru-RU"/>
        </w:rPr>
        <w:t xml:space="preserve"> тракторы. Самыми активными регионами по закупке сельхозтехники в лизинг являлись Волгоградская область, Ставропольский край, Республика Татарстан, Ростовская область, Саратовская область. </w:t>
      </w:r>
    </w:p>
    <w:p w:rsidR="00F829EE" w:rsidRPr="003D1EEE" w:rsidRDefault="00F829EE" w:rsidP="00F829EE">
      <w:pPr>
        <w:spacing w:line="240" w:lineRule="auto"/>
        <w:ind w:left="150" w:firstLine="450"/>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Условия федерального лизинга (срок лизинга до 10 лет; годовое вознагра</w:t>
      </w:r>
      <w:r w:rsidRPr="003D1EEE">
        <w:rPr>
          <w:rFonts w:eastAsia="Times New Roman"/>
          <w:color w:val="000000" w:themeColor="text1"/>
          <w:kern w:val="24"/>
          <w:sz w:val="28"/>
          <w:szCs w:val="28"/>
          <w:lang w:eastAsia="ru-RU"/>
        </w:rPr>
        <w:t>ж</w:t>
      </w:r>
      <w:r w:rsidRPr="003D1EEE">
        <w:rPr>
          <w:rFonts w:eastAsia="Times New Roman"/>
          <w:color w:val="000000" w:themeColor="text1"/>
          <w:kern w:val="24"/>
          <w:sz w:val="28"/>
          <w:szCs w:val="28"/>
          <w:lang w:eastAsia="ru-RU"/>
        </w:rPr>
        <w:t>дение 3,5%; дополнительные скидки) снижают финансовые нагрузки на сел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 xml:space="preserve">хозтоваропроизводителей. </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Сельхозтоваропроизводителям Республики Крым ОАО «Росагролизинг» было поставлено 269 ед. сельхозтехники и оборудования на льготных условиях федерального лизинга (без аванса и залогов, с пониженной величиной годового вознаграждения Общества в размере 3% и с отсрочкой первого платежа на 6 м</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сяцев).</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ОАО «Россельхозбанк» в течение 2014 года было выделено </w:t>
      </w:r>
      <w:r w:rsidR="00B6047B" w:rsidRPr="003D1EEE">
        <w:rPr>
          <w:rFonts w:eastAsia="Times New Roman"/>
          <w:color w:val="000000" w:themeColor="text1"/>
          <w:kern w:val="24"/>
          <w:sz w:val="28"/>
          <w:szCs w:val="28"/>
          <w:lang w:eastAsia="ru-RU"/>
        </w:rPr>
        <w:t>10,5</w:t>
      </w:r>
      <w:r w:rsidR="00B6047B">
        <w:rPr>
          <w:rFonts w:eastAsia="Times New Roman"/>
          <w:color w:val="000000" w:themeColor="text1"/>
          <w:kern w:val="24"/>
          <w:sz w:val="28"/>
          <w:szCs w:val="28"/>
          <w:lang w:eastAsia="ru-RU"/>
        </w:rPr>
        <w:t xml:space="preserve"> </w:t>
      </w:r>
      <w:r w:rsidR="00B6047B" w:rsidRPr="003D1EEE">
        <w:rPr>
          <w:rFonts w:eastAsia="Times New Roman"/>
          <w:color w:val="000000" w:themeColor="text1"/>
          <w:kern w:val="24"/>
          <w:sz w:val="28"/>
          <w:szCs w:val="28"/>
          <w:lang w:eastAsia="ru-RU"/>
        </w:rPr>
        <w:t xml:space="preserve">млрд </w:t>
      </w:r>
      <w:r w:rsidR="00B6047B">
        <w:rPr>
          <w:rFonts w:eastAsia="Times New Roman"/>
          <w:color w:val="000000" w:themeColor="text1"/>
          <w:kern w:val="24"/>
          <w:sz w:val="28"/>
          <w:szCs w:val="28"/>
          <w:lang w:eastAsia="ru-RU"/>
        </w:rPr>
        <w:t xml:space="preserve"> руб.</w:t>
      </w:r>
      <w:r w:rsidR="00B6047B" w:rsidRPr="003D1EEE">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кредитов на покупку сельскохозяйственной техники (15,4млрд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xml:space="preserve"> в 2013 го</w:t>
      </w:r>
      <w:r w:rsidR="00B6047B">
        <w:rPr>
          <w:rFonts w:eastAsia="Times New Roman"/>
          <w:color w:val="000000" w:themeColor="text1"/>
          <w:kern w:val="24"/>
          <w:sz w:val="28"/>
          <w:szCs w:val="28"/>
          <w:lang w:eastAsia="ru-RU"/>
        </w:rPr>
        <w:t>ду), з</w:t>
      </w:r>
      <w:r w:rsidRPr="003D1EEE">
        <w:rPr>
          <w:rFonts w:eastAsia="Times New Roman"/>
          <w:color w:val="000000" w:themeColor="text1"/>
          <w:kern w:val="24"/>
          <w:sz w:val="28"/>
          <w:szCs w:val="28"/>
          <w:lang w:eastAsia="ru-RU"/>
        </w:rPr>
        <w:t xml:space="preserve">а счет которых </w:t>
      </w:r>
      <w:proofErr w:type="spellStart"/>
      <w:r w:rsidRPr="003D1EEE">
        <w:rPr>
          <w:rFonts w:eastAsia="Times New Roman"/>
          <w:color w:val="000000" w:themeColor="text1"/>
          <w:kern w:val="24"/>
          <w:sz w:val="28"/>
          <w:szCs w:val="28"/>
          <w:lang w:eastAsia="ru-RU"/>
        </w:rPr>
        <w:t>сельхозтоваропроизводителями</w:t>
      </w:r>
      <w:proofErr w:type="spellEnd"/>
      <w:r w:rsidRPr="003D1EEE">
        <w:rPr>
          <w:rFonts w:eastAsia="Times New Roman"/>
          <w:color w:val="000000" w:themeColor="text1"/>
          <w:kern w:val="24"/>
          <w:sz w:val="28"/>
          <w:szCs w:val="28"/>
          <w:lang w:eastAsia="ru-RU"/>
        </w:rPr>
        <w:t xml:space="preserve"> приобретено</w:t>
      </w:r>
      <w:r w:rsidR="00B6047B">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1 779 тракторов (12,6 </w:t>
      </w:r>
      <w:r w:rsidR="00457BF7">
        <w:rPr>
          <w:rFonts w:eastAsia="Times New Roman"/>
          <w:color w:val="000000" w:themeColor="text1"/>
          <w:kern w:val="24"/>
          <w:sz w:val="28"/>
          <w:szCs w:val="28"/>
          <w:lang w:eastAsia="ru-RU"/>
        </w:rPr>
        <w:t>%</w:t>
      </w:r>
      <w:r w:rsidRPr="003D1EEE">
        <w:rPr>
          <w:rFonts w:eastAsia="Times New Roman"/>
          <w:color w:val="000000" w:themeColor="text1"/>
          <w:kern w:val="24"/>
          <w:sz w:val="28"/>
          <w:szCs w:val="28"/>
          <w:lang w:eastAsia="ru-RU"/>
        </w:rPr>
        <w:t xml:space="preserve"> общего количества тракторов приобретенных в 2014 году), 1 324 комба</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на (21,5</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общего количества приобретенных в 2014 году зерно- и кормоуборо</w:t>
      </w:r>
      <w:r w:rsidRPr="003D1EEE">
        <w:rPr>
          <w:rFonts w:eastAsia="Times New Roman"/>
          <w:color w:val="000000" w:themeColor="text1"/>
          <w:kern w:val="24"/>
          <w:sz w:val="28"/>
          <w:szCs w:val="28"/>
          <w:lang w:eastAsia="ru-RU"/>
        </w:rPr>
        <w:t>ч</w:t>
      </w:r>
      <w:r w:rsidRPr="003D1EEE">
        <w:rPr>
          <w:rFonts w:eastAsia="Times New Roman"/>
          <w:color w:val="000000" w:themeColor="text1"/>
          <w:kern w:val="24"/>
          <w:sz w:val="28"/>
          <w:szCs w:val="28"/>
          <w:lang w:eastAsia="ru-RU"/>
        </w:rPr>
        <w:t>ных комбайнов).</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Причиной снижения объемов выданных кредитов на приобретение техники являются внешние для </w:t>
      </w:r>
      <w:r w:rsidR="00F53921" w:rsidRPr="00F53921">
        <w:rPr>
          <w:rFonts w:eastAsia="Times New Roman"/>
          <w:color w:val="000000" w:themeColor="text1"/>
          <w:kern w:val="24"/>
          <w:sz w:val="28"/>
          <w:szCs w:val="28"/>
          <w:lang w:eastAsia="ru-RU"/>
        </w:rPr>
        <w:t>РСХБ</w:t>
      </w:r>
      <w:r w:rsidRPr="003D1EEE">
        <w:rPr>
          <w:rFonts w:eastAsia="Times New Roman"/>
          <w:color w:val="000000" w:themeColor="text1"/>
          <w:kern w:val="24"/>
          <w:sz w:val="28"/>
          <w:szCs w:val="28"/>
          <w:lang w:eastAsia="ru-RU"/>
        </w:rPr>
        <w:t xml:space="preserve"> факторы: высокая </w:t>
      </w:r>
      <w:proofErr w:type="spellStart"/>
      <w:r w:rsidRPr="003D1EEE">
        <w:rPr>
          <w:rFonts w:eastAsia="Times New Roman"/>
          <w:color w:val="000000" w:themeColor="text1"/>
          <w:kern w:val="24"/>
          <w:sz w:val="28"/>
          <w:szCs w:val="28"/>
          <w:lang w:eastAsia="ru-RU"/>
        </w:rPr>
        <w:t>закредитованность</w:t>
      </w:r>
      <w:proofErr w:type="spellEnd"/>
      <w:r w:rsidRPr="003D1EEE">
        <w:rPr>
          <w:rFonts w:eastAsia="Times New Roman"/>
          <w:color w:val="000000" w:themeColor="text1"/>
          <w:kern w:val="24"/>
          <w:sz w:val="28"/>
          <w:szCs w:val="28"/>
          <w:lang w:eastAsia="ru-RU"/>
        </w:rPr>
        <w:t xml:space="preserve"> сельского х</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зяйства, удорожание и сокращение фондирования из-за ухудшения доступа к рынкам капитала вследствие введенных санкций и др.</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Необходимо отметить, что государственная поддержка оказывается сел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хозтоваропроизводителям на сельскохозяйственную технику</w:t>
      </w:r>
      <w:r w:rsidR="00B6047B">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и оборудование без учета подтверждения ее эффективности, что делает процесс технического пер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вооружения сельхозтоваропроизводителей более рискованным и затратным.</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связи с этим Минсельхозом России был подготовлен проект Федеральн</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го закона, который подписан Президентом </w:t>
      </w:r>
      <w:r w:rsidR="00807527">
        <w:rPr>
          <w:rFonts w:eastAsia="Times New Roman"/>
          <w:color w:val="000000" w:themeColor="text1"/>
          <w:kern w:val="24"/>
          <w:sz w:val="28"/>
          <w:szCs w:val="28"/>
          <w:lang w:eastAsia="ru-RU"/>
        </w:rPr>
        <w:t>Российской Федерации В.В. Путиным</w:t>
      </w:r>
      <w:r w:rsidR="00807527">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12 февраля 2015 г. № 10-ФЗ «О внесении изменений в статьи 15 и 17 Федерал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ного закона «О развитии сельского хозяйства» направленный на совершенств</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вание государственной поддержки процесса технического перевооружения сел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 xml:space="preserve">ского хозяйства. </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Законом предусмотрено, что Правительством Российской Федерации будет установлен Порядок организации работ и критерии определения функционал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ных характеристик (потребительских свойств) и эффективности сельскохозя</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ственной техники и оборудования, а также перечень мероприятий, на которые государственная поддержка предоставляется с учетом результатов указанных р</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бот. Минсельхоз России будет организовывать работы по определению функци</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нальных характеристик (потребительских свойств) и эффективности сельскох</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зяйственной техники и оборудования. Эти полномочия будут реализовываться путем проведения подведомственными федеральными государственными бю</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жетными учреждениями (машиноиспытательными станциями) испытаний сел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скохозяйственной техники и оборудования.</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Во исполнение поручения Председателя Правительства Российской Фед</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рации Д.А. Медведева (пункт 11 протокол</w:t>
      </w:r>
      <w:r w:rsidR="00807527">
        <w:rPr>
          <w:rFonts w:eastAsia="Times New Roman"/>
          <w:color w:val="000000" w:themeColor="text1"/>
          <w:kern w:val="24"/>
          <w:sz w:val="28"/>
          <w:szCs w:val="28"/>
          <w:lang w:eastAsia="ru-RU"/>
        </w:rPr>
        <w:t>а совещания от 11 марта 2014 г.</w:t>
      </w:r>
      <w:r w:rsidR="00807527">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 ДМ-П9-17пр) Минсельхозом России, совместно с МВД России, Минпромто</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 xml:space="preserve">гом России, </w:t>
      </w:r>
      <w:proofErr w:type="spellStart"/>
      <w:r w:rsidRPr="003D1EEE">
        <w:rPr>
          <w:rFonts w:eastAsia="Times New Roman"/>
          <w:color w:val="000000" w:themeColor="text1"/>
          <w:kern w:val="24"/>
          <w:sz w:val="28"/>
          <w:szCs w:val="28"/>
          <w:lang w:eastAsia="ru-RU"/>
        </w:rPr>
        <w:t>Минкомсвязи</w:t>
      </w:r>
      <w:proofErr w:type="spellEnd"/>
      <w:r w:rsidRPr="003D1EEE">
        <w:rPr>
          <w:rFonts w:eastAsia="Times New Roman"/>
          <w:color w:val="000000" w:themeColor="text1"/>
          <w:kern w:val="24"/>
          <w:sz w:val="28"/>
          <w:szCs w:val="28"/>
          <w:lang w:eastAsia="ru-RU"/>
        </w:rPr>
        <w:t xml:space="preserve"> России и органами исполнительной власти субъектов Российской Федерации проводилась работа по созданию федеральной госуда</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ственной информационной системы учета и регистрации тракторов, самоходных машин и прицепов к ним (ФГИС УСМТ).</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После ввода ФГИС УСМТ в промышленную эксплуатацию будет обесп</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чен оперативный доступ к сведениям о зарегистрированных тракторах, самохо</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ных машинах, прицепах к ним, их техническом состоянии и владельцах от орг</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нов гостехнадзора субъектов Российской Федерации, что позволит проводить а</w:t>
      </w:r>
      <w:r w:rsidRPr="003D1EEE">
        <w:rPr>
          <w:rFonts w:eastAsia="Times New Roman"/>
          <w:color w:val="000000" w:themeColor="text1"/>
          <w:kern w:val="24"/>
          <w:sz w:val="28"/>
          <w:szCs w:val="28"/>
          <w:lang w:eastAsia="ru-RU"/>
        </w:rPr>
        <w:t>к</w:t>
      </w:r>
      <w:r w:rsidRPr="003D1EEE">
        <w:rPr>
          <w:rFonts w:eastAsia="Times New Roman"/>
          <w:color w:val="000000" w:themeColor="text1"/>
          <w:kern w:val="24"/>
          <w:sz w:val="28"/>
          <w:szCs w:val="28"/>
          <w:lang w:eastAsia="ru-RU"/>
        </w:rPr>
        <w:t>туальный мониторинг наличия самоходной техники и ее состояния. ФГИС УСМТ будет способствовать повышению эффективности деятельности органов гостехнадзора, созданию условий для совершенствования перспективного пл</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нирования производства техники и запасных частей, а также более эффективн</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му применению мер государственной поддержки сельхозтоваропроизводителей.</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p>
    <w:p w:rsidR="00F829EE" w:rsidRPr="003D1EEE" w:rsidRDefault="00F829EE" w:rsidP="00F829EE">
      <w:pPr>
        <w:pStyle w:val="2d"/>
        <w:rPr>
          <w:color w:val="000000" w:themeColor="text1"/>
          <w:kern w:val="24"/>
        </w:rPr>
      </w:pPr>
      <w:bookmarkStart w:id="95" w:name="_Toc414550300"/>
      <w:bookmarkStart w:id="96" w:name="_Toc418862327"/>
      <w:r w:rsidRPr="003D1EEE">
        <w:rPr>
          <w:color w:val="000000" w:themeColor="text1"/>
          <w:kern w:val="24"/>
        </w:rPr>
        <w:t>6.4. Реализация перспективных инновационных проектов в агропромышленном комплексе</w:t>
      </w:r>
      <w:bookmarkEnd w:id="95"/>
      <w:bookmarkEnd w:id="96"/>
    </w:p>
    <w:p w:rsidR="00F829EE" w:rsidRPr="003D1EEE" w:rsidRDefault="00F829EE" w:rsidP="00F829EE">
      <w:pPr>
        <w:spacing w:line="240" w:lineRule="auto"/>
        <w:ind w:firstLine="709"/>
        <w:jc w:val="both"/>
        <w:rPr>
          <w:rFonts w:eastAsia="Times New Roman"/>
          <w:b/>
          <w:color w:val="000000" w:themeColor="text1"/>
          <w:kern w:val="24"/>
          <w:sz w:val="28"/>
          <w:szCs w:val="28"/>
          <w:lang w:eastAsia="ru-RU"/>
        </w:rPr>
      </w:pP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Стратегией инновационного развития Российской Федерации на период до 2020 года определено, что </w:t>
      </w:r>
      <w:r w:rsidRPr="003D1EEE">
        <w:rPr>
          <w:rFonts w:eastAsia="Times New Roman"/>
          <w:b/>
          <w:color w:val="000000" w:themeColor="text1"/>
          <w:kern w:val="24"/>
          <w:sz w:val="28"/>
          <w:szCs w:val="28"/>
          <w:lang w:eastAsia="ru-RU"/>
        </w:rPr>
        <w:t>инновационное развитие должно стать основным источником экономического роста</w:t>
      </w:r>
      <w:r w:rsidRPr="003D1EEE">
        <w:rPr>
          <w:rFonts w:eastAsia="Times New Roman"/>
          <w:color w:val="000000" w:themeColor="text1"/>
          <w:kern w:val="24"/>
          <w:sz w:val="28"/>
          <w:szCs w:val="28"/>
          <w:lang w:eastAsia="ru-RU"/>
        </w:rPr>
        <w:t xml:space="preserve"> путем повышения производительности тр</w:t>
      </w:r>
      <w:r w:rsidRPr="003D1EEE">
        <w:rPr>
          <w:rFonts w:eastAsia="Times New Roman"/>
          <w:color w:val="000000" w:themeColor="text1"/>
          <w:kern w:val="24"/>
          <w:sz w:val="28"/>
          <w:szCs w:val="28"/>
          <w:lang w:eastAsia="ru-RU"/>
        </w:rPr>
        <w:t>у</w:t>
      </w:r>
      <w:r w:rsidRPr="003D1EEE">
        <w:rPr>
          <w:rFonts w:eastAsia="Times New Roman"/>
          <w:color w:val="000000" w:themeColor="text1"/>
          <w:kern w:val="24"/>
          <w:sz w:val="28"/>
          <w:szCs w:val="28"/>
          <w:lang w:eastAsia="ru-RU"/>
        </w:rPr>
        <w:t>да и эффективности производства во всех секторах экономики, расширения ры</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ков и повышения конкурентоспособности продукции, наращивания инвестиц</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онной активности, роста доходов населения и объемов потребления.</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За последний год </w:t>
      </w:r>
      <w:r w:rsidRPr="003D1EEE">
        <w:rPr>
          <w:rFonts w:eastAsia="Times New Roman"/>
          <w:b/>
          <w:color w:val="000000" w:themeColor="text1"/>
          <w:kern w:val="24"/>
          <w:sz w:val="28"/>
          <w:szCs w:val="28"/>
          <w:lang w:eastAsia="ru-RU"/>
        </w:rPr>
        <w:t>реализован ряд крупных проектов направленных на внедрение в производство инновационных технологий, сокращение импор</w:t>
      </w:r>
      <w:r w:rsidRPr="003D1EEE">
        <w:rPr>
          <w:rFonts w:eastAsia="Times New Roman"/>
          <w:b/>
          <w:color w:val="000000" w:themeColor="text1"/>
          <w:kern w:val="24"/>
          <w:sz w:val="28"/>
          <w:szCs w:val="28"/>
          <w:lang w:eastAsia="ru-RU"/>
        </w:rPr>
        <w:t>т</w:t>
      </w:r>
      <w:r w:rsidRPr="003D1EEE">
        <w:rPr>
          <w:rFonts w:eastAsia="Times New Roman"/>
          <w:b/>
          <w:color w:val="000000" w:themeColor="text1"/>
          <w:kern w:val="24"/>
          <w:sz w:val="28"/>
          <w:szCs w:val="28"/>
          <w:lang w:eastAsia="ru-RU"/>
        </w:rPr>
        <w:t xml:space="preserve">ных поставок, снижение экологической нагрузки на окружающую среду. </w:t>
      </w:r>
      <w:r w:rsidRPr="003D1EEE">
        <w:rPr>
          <w:rFonts w:eastAsia="Times New Roman"/>
          <w:color w:val="000000" w:themeColor="text1"/>
          <w:kern w:val="24"/>
          <w:sz w:val="28"/>
          <w:szCs w:val="28"/>
          <w:lang w:eastAsia="ru-RU"/>
        </w:rPr>
        <w:t xml:space="preserve">Особенно активно внедряются в производство </w:t>
      </w:r>
      <w:r w:rsidRPr="003D1EEE">
        <w:rPr>
          <w:rFonts w:eastAsia="Times New Roman"/>
          <w:b/>
          <w:color w:val="000000" w:themeColor="text1"/>
          <w:kern w:val="24"/>
          <w:sz w:val="28"/>
          <w:szCs w:val="28"/>
          <w:lang w:eastAsia="ru-RU"/>
        </w:rPr>
        <w:t>биотехнологии</w:t>
      </w:r>
      <w:r w:rsidRPr="003D1EEE">
        <w:rPr>
          <w:rFonts w:eastAsia="Times New Roman"/>
          <w:color w:val="000000" w:themeColor="text1"/>
          <w:kern w:val="24"/>
          <w:sz w:val="28"/>
          <w:szCs w:val="28"/>
          <w:lang w:eastAsia="ru-RU"/>
        </w:rPr>
        <w:t xml:space="preserve">, </w:t>
      </w:r>
      <w:r w:rsidRPr="003D1EEE">
        <w:rPr>
          <w:rFonts w:eastAsia="Times New Roman"/>
          <w:b/>
          <w:color w:val="000000" w:themeColor="text1"/>
          <w:kern w:val="24"/>
          <w:sz w:val="28"/>
          <w:szCs w:val="28"/>
          <w:lang w:eastAsia="ru-RU"/>
        </w:rPr>
        <w:t xml:space="preserve">биоэнергетика, </w:t>
      </w:r>
      <w:proofErr w:type="spellStart"/>
      <w:r w:rsidRPr="003D1EEE">
        <w:rPr>
          <w:rFonts w:eastAsia="Times New Roman"/>
          <w:b/>
          <w:color w:val="000000" w:themeColor="text1"/>
          <w:kern w:val="24"/>
          <w:sz w:val="28"/>
          <w:szCs w:val="28"/>
          <w:lang w:eastAsia="ru-RU"/>
        </w:rPr>
        <w:t>нанотехнологии</w:t>
      </w:r>
      <w:proofErr w:type="spellEnd"/>
      <w:r w:rsidRPr="003D1EEE">
        <w:rPr>
          <w:rFonts w:eastAsia="Times New Roman"/>
          <w:color w:val="000000" w:themeColor="text1"/>
          <w:kern w:val="24"/>
          <w:sz w:val="28"/>
          <w:szCs w:val="28"/>
          <w:lang w:eastAsia="ru-RU"/>
        </w:rPr>
        <w:t xml:space="preserve"> и др. </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прошедшем году в Белгородской области вступил в строй первый в Ро</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 xml:space="preserve">сии </w:t>
      </w:r>
      <w:r w:rsidRPr="003D1EEE">
        <w:rPr>
          <w:rFonts w:eastAsia="Times New Roman"/>
          <w:b/>
          <w:color w:val="000000" w:themeColor="text1"/>
          <w:kern w:val="24"/>
          <w:sz w:val="28"/>
          <w:szCs w:val="28"/>
          <w:lang w:eastAsia="ru-RU"/>
        </w:rPr>
        <w:t>завод по производству лизина</w:t>
      </w:r>
      <w:r w:rsidRPr="003D1EEE">
        <w:rPr>
          <w:rFonts w:eastAsia="Times New Roman"/>
          <w:color w:val="000000" w:themeColor="text1"/>
          <w:kern w:val="24"/>
          <w:sz w:val="28"/>
          <w:szCs w:val="28"/>
          <w:lang w:eastAsia="ru-RU"/>
        </w:rPr>
        <w:t xml:space="preserve"> (завод премиксов № 1 в </w:t>
      </w:r>
      <w:proofErr w:type="spellStart"/>
      <w:r w:rsidRPr="003D1EEE">
        <w:rPr>
          <w:rFonts w:eastAsia="Times New Roman"/>
          <w:color w:val="000000" w:themeColor="text1"/>
          <w:kern w:val="24"/>
          <w:sz w:val="28"/>
          <w:szCs w:val="28"/>
          <w:lang w:eastAsia="ru-RU"/>
        </w:rPr>
        <w:t>Щебекинском</w:t>
      </w:r>
      <w:proofErr w:type="spellEnd"/>
      <w:r w:rsidRPr="003D1EEE">
        <w:rPr>
          <w:rFonts w:eastAsia="Times New Roman"/>
          <w:color w:val="000000" w:themeColor="text1"/>
          <w:kern w:val="24"/>
          <w:sz w:val="28"/>
          <w:szCs w:val="28"/>
          <w:lang w:eastAsia="ru-RU"/>
        </w:rPr>
        <w:t xml:space="preserve"> ра</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 xml:space="preserve">оне). Проектная мощность завода 35 тысяч тонн продукции в год. Учитывая, что потребность России в лизине – около 100 тыс. тонн в год проектная мощность завода будет увеличена. </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Отмечен активный рост потребления в России </w:t>
      </w:r>
      <w:proofErr w:type="spellStart"/>
      <w:r w:rsidRPr="003D1EEE">
        <w:rPr>
          <w:rFonts w:eastAsia="Times New Roman"/>
          <w:b/>
          <w:color w:val="000000" w:themeColor="text1"/>
          <w:kern w:val="24"/>
          <w:sz w:val="28"/>
          <w:szCs w:val="28"/>
          <w:lang w:eastAsia="ru-RU"/>
        </w:rPr>
        <w:t>белково</w:t>
      </w:r>
      <w:proofErr w:type="spellEnd"/>
      <w:r w:rsidRPr="003D1EEE">
        <w:rPr>
          <w:rFonts w:eastAsia="Times New Roman"/>
          <w:b/>
          <w:color w:val="000000" w:themeColor="text1"/>
          <w:kern w:val="24"/>
          <w:sz w:val="28"/>
          <w:szCs w:val="28"/>
          <w:lang w:eastAsia="ru-RU"/>
        </w:rPr>
        <w:t>-минерально-витаминных концентратов (БМВК)</w:t>
      </w:r>
      <w:r w:rsidRPr="003D1EEE">
        <w:rPr>
          <w:rFonts w:eastAsia="Times New Roman"/>
          <w:color w:val="000000" w:themeColor="text1"/>
          <w:kern w:val="24"/>
          <w:sz w:val="28"/>
          <w:szCs w:val="28"/>
          <w:lang w:eastAsia="ru-RU"/>
        </w:rPr>
        <w:t>, что обуславливает значительные темпы роста производства свиней и птицы на убой и сказывается на насыщении рынка мяса в стране за счет собственного производства.</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связи с этим начата реализация инвестиционных проектов «Строител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 xml:space="preserve">ство и реконструкция комбикормовых заводов». По состоянию на </w:t>
      </w:r>
      <w:smartTag w:uri="urn:schemas-microsoft-com:office:smarttags" w:element="metricconverter">
        <w:smartTagPr>
          <w:attr w:name="ProductID" w:val="2014 г"/>
        </w:smartTagPr>
        <w:r w:rsidRPr="003D1EEE">
          <w:rPr>
            <w:rFonts w:eastAsia="Times New Roman"/>
            <w:color w:val="000000" w:themeColor="text1"/>
            <w:kern w:val="24"/>
            <w:sz w:val="28"/>
            <w:szCs w:val="28"/>
            <w:lang w:eastAsia="ru-RU"/>
          </w:rPr>
          <w:t>2014 г</w:t>
        </w:r>
      </w:smartTag>
      <w:r w:rsidRPr="003D1EEE">
        <w:rPr>
          <w:rFonts w:eastAsia="Times New Roman"/>
          <w:color w:val="000000" w:themeColor="text1"/>
          <w:kern w:val="24"/>
          <w:sz w:val="28"/>
          <w:szCs w:val="28"/>
          <w:lang w:eastAsia="ru-RU"/>
        </w:rPr>
        <w:t>. в 15 субъектах Российской Федерации реализуются 26 таких инвестиционных прое</w:t>
      </w:r>
      <w:r w:rsidRPr="003D1EEE">
        <w:rPr>
          <w:rFonts w:eastAsia="Times New Roman"/>
          <w:color w:val="000000" w:themeColor="text1"/>
          <w:kern w:val="24"/>
          <w:sz w:val="28"/>
          <w:szCs w:val="28"/>
          <w:lang w:eastAsia="ru-RU"/>
        </w:rPr>
        <w:t>к</w:t>
      </w:r>
      <w:r w:rsidRPr="003D1EEE">
        <w:rPr>
          <w:rFonts w:eastAsia="Times New Roman"/>
          <w:color w:val="000000" w:themeColor="text1"/>
          <w:kern w:val="24"/>
          <w:sz w:val="28"/>
          <w:szCs w:val="28"/>
          <w:lang w:eastAsia="ru-RU"/>
        </w:rPr>
        <w:t xml:space="preserve">тов на общую сумму 4,28 млрд </w:t>
      </w:r>
      <w:r w:rsidR="002B7A9E">
        <w:rPr>
          <w:rFonts w:eastAsia="Times New Roman"/>
          <w:color w:val="000000" w:themeColor="text1"/>
          <w:kern w:val="24"/>
          <w:sz w:val="28"/>
          <w:szCs w:val="28"/>
          <w:lang w:eastAsia="ru-RU"/>
        </w:rPr>
        <w:t xml:space="preserve"> руб.</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 xml:space="preserve">Также реализуется проект «Протеин России» – высокотехнологичное </w:t>
      </w:r>
      <w:r w:rsidRPr="003D1EEE">
        <w:rPr>
          <w:rFonts w:eastAsia="Times New Roman"/>
          <w:b/>
          <w:color w:val="000000" w:themeColor="text1"/>
          <w:kern w:val="24"/>
          <w:sz w:val="28"/>
          <w:szCs w:val="28"/>
          <w:lang w:eastAsia="ru-RU"/>
        </w:rPr>
        <w:t>пр</w:t>
      </w:r>
      <w:r w:rsidRPr="003D1EEE">
        <w:rPr>
          <w:rFonts w:eastAsia="Times New Roman"/>
          <w:b/>
          <w:color w:val="000000" w:themeColor="text1"/>
          <w:kern w:val="24"/>
          <w:sz w:val="28"/>
          <w:szCs w:val="28"/>
          <w:lang w:eastAsia="ru-RU"/>
        </w:rPr>
        <w:t>о</w:t>
      </w:r>
      <w:r w:rsidRPr="003D1EEE">
        <w:rPr>
          <w:rFonts w:eastAsia="Times New Roman"/>
          <w:b/>
          <w:color w:val="000000" w:themeColor="text1"/>
          <w:kern w:val="24"/>
          <w:sz w:val="28"/>
          <w:szCs w:val="28"/>
          <w:lang w:eastAsia="ru-RU"/>
        </w:rPr>
        <w:t>изводство белкового концентрата из подсолнечника</w:t>
      </w:r>
      <w:r w:rsidRPr="003D1EEE">
        <w:rPr>
          <w:rFonts w:eastAsia="Times New Roman"/>
          <w:color w:val="000000" w:themeColor="text1"/>
          <w:kern w:val="24"/>
          <w:sz w:val="28"/>
          <w:szCs w:val="28"/>
          <w:lang w:eastAsia="ru-RU"/>
        </w:rPr>
        <w:t xml:space="preserve">. </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Компания «Биотехнологии» разработала </w:t>
      </w:r>
      <w:r w:rsidRPr="003D1EEE">
        <w:rPr>
          <w:rFonts w:eastAsia="Times New Roman"/>
          <w:b/>
          <w:color w:val="000000" w:themeColor="text1"/>
          <w:kern w:val="24"/>
          <w:sz w:val="28"/>
          <w:szCs w:val="28"/>
          <w:lang w:eastAsia="ru-RU"/>
        </w:rPr>
        <w:t>технологию получения проду</w:t>
      </w:r>
      <w:r w:rsidRPr="003D1EEE">
        <w:rPr>
          <w:rFonts w:eastAsia="Times New Roman"/>
          <w:b/>
          <w:color w:val="000000" w:themeColor="text1"/>
          <w:kern w:val="24"/>
          <w:sz w:val="28"/>
          <w:szCs w:val="28"/>
          <w:lang w:eastAsia="ru-RU"/>
        </w:rPr>
        <w:t>к</w:t>
      </w:r>
      <w:r w:rsidRPr="003D1EEE">
        <w:rPr>
          <w:rFonts w:eastAsia="Times New Roman"/>
          <w:b/>
          <w:color w:val="000000" w:themeColor="text1"/>
          <w:kern w:val="24"/>
          <w:sz w:val="28"/>
          <w:szCs w:val="28"/>
          <w:lang w:eastAsia="ru-RU"/>
        </w:rPr>
        <w:t>та «</w:t>
      </w:r>
      <w:proofErr w:type="spellStart"/>
      <w:r w:rsidRPr="003D1EEE">
        <w:rPr>
          <w:rFonts w:eastAsia="Times New Roman"/>
          <w:b/>
          <w:color w:val="000000" w:themeColor="text1"/>
          <w:kern w:val="24"/>
          <w:sz w:val="28"/>
          <w:szCs w:val="28"/>
          <w:lang w:eastAsia="ru-RU"/>
        </w:rPr>
        <w:t>Протемил</w:t>
      </w:r>
      <w:proofErr w:type="spellEnd"/>
      <w:r w:rsidRPr="003D1EEE">
        <w:rPr>
          <w:rFonts w:eastAsia="Times New Roman"/>
          <w:b/>
          <w:color w:val="000000" w:themeColor="text1"/>
          <w:kern w:val="24"/>
          <w:sz w:val="28"/>
          <w:szCs w:val="28"/>
          <w:lang w:eastAsia="ru-RU"/>
        </w:rPr>
        <w:t>»</w:t>
      </w:r>
      <w:r w:rsidRPr="003D1EEE">
        <w:rPr>
          <w:rFonts w:eastAsia="Times New Roman"/>
          <w:color w:val="000000" w:themeColor="text1"/>
          <w:kern w:val="24"/>
          <w:sz w:val="28"/>
          <w:szCs w:val="28"/>
          <w:lang w:eastAsia="ru-RU"/>
        </w:rPr>
        <w:t xml:space="preserve"> как альтернативу белковым концентратам импортного произво</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 xml:space="preserve">ства. Собственная технология позволяет производить натуральный, экологически чистый продукт с характеристиками, превышающими все зарубежные аналоги. </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Первый завод мощностью 6 </w:t>
      </w:r>
      <w:r w:rsidR="0007673A">
        <w:rPr>
          <w:rFonts w:eastAsia="Times New Roman"/>
          <w:color w:val="000000" w:themeColor="text1"/>
          <w:kern w:val="24"/>
          <w:sz w:val="28"/>
          <w:szCs w:val="28"/>
          <w:lang w:eastAsia="ru-RU"/>
        </w:rPr>
        <w:t xml:space="preserve">тыс. тонн </w:t>
      </w:r>
      <w:r w:rsidRPr="003D1EEE">
        <w:rPr>
          <w:rFonts w:eastAsia="Times New Roman"/>
          <w:color w:val="000000" w:themeColor="text1"/>
          <w:kern w:val="24"/>
          <w:sz w:val="28"/>
          <w:szCs w:val="28"/>
          <w:lang w:eastAsia="ru-RU"/>
        </w:rPr>
        <w:t>белкового концентрата введен в эк</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 xml:space="preserve">плуатацию в Республике Алтай в конце 2014 г. Второй и третий мощностью по 25 </w:t>
      </w:r>
      <w:r w:rsidR="0007673A">
        <w:rPr>
          <w:rFonts w:eastAsia="Times New Roman"/>
          <w:color w:val="000000" w:themeColor="text1"/>
          <w:kern w:val="24"/>
          <w:sz w:val="28"/>
          <w:szCs w:val="28"/>
          <w:lang w:eastAsia="ru-RU"/>
        </w:rPr>
        <w:t xml:space="preserve">тыс. тонн </w:t>
      </w:r>
      <w:r w:rsidRPr="003D1EEE">
        <w:rPr>
          <w:rFonts w:eastAsia="Times New Roman"/>
          <w:color w:val="000000" w:themeColor="text1"/>
          <w:kern w:val="24"/>
          <w:sz w:val="28"/>
          <w:szCs w:val="28"/>
          <w:lang w:eastAsia="ru-RU"/>
        </w:rPr>
        <w:t>планируется запустить в Воронежской области и в Республике Т</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 xml:space="preserve">тарстан. К </w:t>
      </w:r>
      <w:smartTag w:uri="urn:schemas-microsoft-com:office:smarttags" w:element="metricconverter">
        <w:smartTagPr>
          <w:attr w:name="ProductID" w:val="2020 г"/>
        </w:smartTagPr>
        <w:r w:rsidRPr="003D1EEE">
          <w:rPr>
            <w:rFonts w:eastAsia="Times New Roman"/>
            <w:color w:val="000000" w:themeColor="text1"/>
            <w:kern w:val="24"/>
            <w:sz w:val="28"/>
            <w:szCs w:val="28"/>
            <w:lang w:eastAsia="ru-RU"/>
          </w:rPr>
          <w:t>2020 г</w:t>
        </w:r>
      </w:smartTag>
      <w:r w:rsidRPr="003D1EEE">
        <w:rPr>
          <w:rFonts w:eastAsia="Times New Roman"/>
          <w:color w:val="000000" w:themeColor="text1"/>
          <w:kern w:val="24"/>
          <w:sz w:val="28"/>
          <w:szCs w:val="28"/>
          <w:lang w:eastAsia="ru-RU"/>
        </w:rPr>
        <w:t xml:space="preserve">. планируется заменить практически все импортные аналоги белковых концентратов, поставляемые в Россию. </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Попутными продуктами при данном способе производства являются </w:t>
      </w:r>
      <w:proofErr w:type="spellStart"/>
      <w:r w:rsidRPr="003D1EEE">
        <w:rPr>
          <w:rFonts w:eastAsia="Times New Roman"/>
          <w:b/>
          <w:color w:val="000000" w:themeColor="text1"/>
          <w:kern w:val="24"/>
          <w:sz w:val="28"/>
          <w:szCs w:val="28"/>
          <w:lang w:eastAsia="ru-RU"/>
        </w:rPr>
        <w:t>сах</w:t>
      </w:r>
      <w:r w:rsidRPr="003D1EEE">
        <w:rPr>
          <w:rFonts w:eastAsia="Times New Roman"/>
          <w:b/>
          <w:color w:val="000000" w:themeColor="text1"/>
          <w:kern w:val="24"/>
          <w:sz w:val="28"/>
          <w:szCs w:val="28"/>
          <w:lang w:eastAsia="ru-RU"/>
        </w:rPr>
        <w:t>а</w:t>
      </w:r>
      <w:r w:rsidRPr="003D1EEE">
        <w:rPr>
          <w:rFonts w:eastAsia="Times New Roman"/>
          <w:b/>
          <w:color w:val="000000" w:themeColor="text1"/>
          <w:kern w:val="24"/>
          <w:sz w:val="28"/>
          <w:szCs w:val="28"/>
          <w:lang w:eastAsia="ru-RU"/>
        </w:rPr>
        <w:t>ридные</w:t>
      </w:r>
      <w:proofErr w:type="spellEnd"/>
      <w:r w:rsidRPr="003D1EEE">
        <w:rPr>
          <w:rFonts w:eastAsia="Times New Roman"/>
          <w:b/>
          <w:color w:val="000000" w:themeColor="text1"/>
          <w:kern w:val="24"/>
          <w:sz w:val="28"/>
          <w:szCs w:val="28"/>
          <w:lang w:eastAsia="ru-RU"/>
        </w:rPr>
        <w:t xml:space="preserve"> сиропы и топливные </w:t>
      </w:r>
      <w:proofErr w:type="spellStart"/>
      <w:r w:rsidRPr="003D1EEE">
        <w:rPr>
          <w:rFonts w:eastAsia="Times New Roman"/>
          <w:b/>
          <w:color w:val="000000" w:themeColor="text1"/>
          <w:kern w:val="24"/>
          <w:sz w:val="28"/>
          <w:szCs w:val="28"/>
          <w:lang w:eastAsia="ru-RU"/>
        </w:rPr>
        <w:t>пеллеты</w:t>
      </w:r>
      <w:proofErr w:type="spellEnd"/>
      <w:r w:rsidRPr="003D1EEE">
        <w:rPr>
          <w:rFonts w:eastAsia="Times New Roman"/>
          <w:color w:val="000000" w:themeColor="text1"/>
          <w:kern w:val="24"/>
          <w:sz w:val="28"/>
          <w:szCs w:val="28"/>
          <w:lang w:eastAsia="ru-RU"/>
        </w:rPr>
        <w:t xml:space="preserve">. </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Минсельхозом России осуществляется освоение и </w:t>
      </w:r>
      <w:r w:rsidRPr="003D1EEE">
        <w:rPr>
          <w:rFonts w:eastAsia="Times New Roman"/>
          <w:b/>
          <w:color w:val="000000" w:themeColor="text1"/>
          <w:kern w:val="24"/>
          <w:sz w:val="28"/>
          <w:szCs w:val="28"/>
          <w:lang w:eastAsia="ru-RU"/>
        </w:rPr>
        <w:t>внедрение нового а</w:t>
      </w:r>
      <w:r w:rsidRPr="003D1EEE">
        <w:rPr>
          <w:rFonts w:eastAsia="Times New Roman"/>
          <w:b/>
          <w:color w:val="000000" w:themeColor="text1"/>
          <w:kern w:val="24"/>
          <w:sz w:val="28"/>
          <w:szCs w:val="28"/>
          <w:lang w:eastAsia="ru-RU"/>
        </w:rPr>
        <w:t>с</w:t>
      </w:r>
      <w:r w:rsidRPr="003D1EEE">
        <w:rPr>
          <w:rFonts w:eastAsia="Times New Roman"/>
          <w:b/>
          <w:color w:val="000000" w:themeColor="text1"/>
          <w:kern w:val="24"/>
          <w:sz w:val="28"/>
          <w:szCs w:val="28"/>
          <w:lang w:eastAsia="ru-RU"/>
        </w:rPr>
        <w:t>сортимента средств защиты растений</w:t>
      </w:r>
      <w:r w:rsidRPr="003D1EEE">
        <w:rPr>
          <w:rFonts w:eastAsia="Times New Roman"/>
          <w:color w:val="000000" w:themeColor="text1"/>
          <w:kern w:val="24"/>
          <w:sz w:val="28"/>
          <w:szCs w:val="28"/>
          <w:lang w:eastAsia="ru-RU"/>
        </w:rPr>
        <w:t xml:space="preserve"> в сотрудничестве с крупнейшими отеч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ственными производителями пестицидов (ЗАО «Фирма «Август», ЗАО «Щелк</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во </w:t>
      </w:r>
      <w:proofErr w:type="spellStart"/>
      <w:r w:rsidRPr="003D1EEE">
        <w:rPr>
          <w:rFonts w:eastAsia="Times New Roman"/>
          <w:color w:val="000000" w:themeColor="text1"/>
          <w:kern w:val="24"/>
          <w:sz w:val="28"/>
          <w:szCs w:val="28"/>
          <w:lang w:eastAsia="ru-RU"/>
        </w:rPr>
        <w:t>Агрохим</w:t>
      </w:r>
      <w:proofErr w:type="spellEnd"/>
      <w:r w:rsidRPr="003D1EEE">
        <w:rPr>
          <w:rFonts w:eastAsia="Times New Roman"/>
          <w:color w:val="000000" w:themeColor="text1"/>
          <w:kern w:val="24"/>
          <w:sz w:val="28"/>
          <w:szCs w:val="28"/>
          <w:lang w:eastAsia="ru-RU"/>
        </w:rPr>
        <w:t xml:space="preserve">» и </w:t>
      </w:r>
      <w:proofErr w:type="spellStart"/>
      <w:r w:rsidRPr="003D1EEE">
        <w:rPr>
          <w:rFonts w:eastAsia="Times New Roman"/>
          <w:color w:val="000000" w:themeColor="text1"/>
          <w:kern w:val="24"/>
          <w:sz w:val="28"/>
          <w:szCs w:val="28"/>
          <w:lang w:eastAsia="ru-RU"/>
        </w:rPr>
        <w:t>др</w:t>
      </w:r>
      <w:proofErr w:type="spellEnd"/>
      <w:r w:rsidRPr="003D1EEE">
        <w:rPr>
          <w:rFonts w:eastAsia="Times New Roman"/>
          <w:color w:val="000000" w:themeColor="text1"/>
          <w:kern w:val="24"/>
          <w:sz w:val="28"/>
          <w:szCs w:val="28"/>
          <w:lang w:eastAsia="ru-RU"/>
        </w:rPr>
        <w:t xml:space="preserve">). </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В результате внедрения </w:t>
      </w:r>
      <w:r w:rsidRPr="003D1EEE">
        <w:rPr>
          <w:rFonts w:eastAsia="Times New Roman"/>
          <w:b/>
          <w:color w:val="000000" w:themeColor="text1"/>
          <w:kern w:val="24"/>
          <w:sz w:val="28"/>
          <w:szCs w:val="28"/>
          <w:lang w:eastAsia="ru-RU"/>
        </w:rPr>
        <w:t>нового ассортимента и прецизионных технол</w:t>
      </w:r>
      <w:r w:rsidRPr="003D1EEE">
        <w:rPr>
          <w:rFonts w:eastAsia="Times New Roman"/>
          <w:b/>
          <w:color w:val="000000" w:themeColor="text1"/>
          <w:kern w:val="24"/>
          <w:sz w:val="28"/>
          <w:szCs w:val="28"/>
          <w:lang w:eastAsia="ru-RU"/>
        </w:rPr>
        <w:t>о</w:t>
      </w:r>
      <w:r w:rsidRPr="003D1EEE">
        <w:rPr>
          <w:rFonts w:eastAsia="Times New Roman"/>
          <w:b/>
          <w:color w:val="000000" w:themeColor="text1"/>
          <w:kern w:val="24"/>
          <w:sz w:val="28"/>
          <w:szCs w:val="28"/>
          <w:lang w:eastAsia="ru-RU"/>
        </w:rPr>
        <w:t>гий внесения пестицидов</w:t>
      </w:r>
      <w:r w:rsidRPr="003D1EEE">
        <w:rPr>
          <w:rFonts w:eastAsia="Times New Roman"/>
          <w:color w:val="000000" w:themeColor="text1"/>
          <w:kern w:val="24"/>
          <w:sz w:val="28"/>
          <w:szCs w:val="28"/>
          <w:lang w:eastAsia="ru-RU"/>
        </w:rPr>
        <w:t xml:space="preserve"> токсическая нагрузка на зерновых культурах за п</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следние 5 лет сократилась более чем в 2 раза, а средняя норма расхода препар</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 xml:space="preserve">тов составила 0,6 кг/га. </w:t>
      </w:r>
      <w:r w:rsidRPr="003D1EEE">
        <w:rPr>
          <w:rFonts w:eastAsia="Times New Roman"/>
          <w:b/>
          <w:color w:val="000000" w:themeColor="text1"/>
          <w:kern w:val="24"/>
          <w:sz w:val="28"/>
          <w:szCs w:val="28"/>
          <w:lang w:eastAsia="ru-RU"/>
        </w:rPr>
        <w:t>Увеличена доля биопрепаратов в ассортименте пест</w:t>
      </w:r>
      <w:r w:rsidRPr="003D1EEE">
        <w:rPr>
          <w:rFonts w:eastAsia="Times New Roman"/>
          <w:b/>
          <w:color w:val="000000" w:themeColor="text1"/>
          <w:kern w:val="24"/>
          <w:sz w:val="28"/>
          <w:szCs w:val="28"/>
          <w:lang w:eastAsia="ru-RU"/>
        </w:rPr>
        <w:t>и</w:t>
      </w:r>
      <w:r w:rsidRPr="003D1EEE">
        <w:rPr>
          <w:rFonts w:eastAsia="Times New Roman"/>
          <w:b/>
          <w:color w:val="000000" w:themeColor="text1"/>
          <w:kern w:val="24"/>
          <w:sz w:val="28"/>
          <w:szCs w:val="28"/>
          <w:lang w:eastAsia="ru-RU"/>
        </w:rPr>
        <w:t>цидов</w:t>
      </w:r>
      <w:r w:rsidRPr="003D1EEE">
        <w:rPr>
          <w:rFonts w:eastAsia="Times New Roman"/>
          <w:color w:val="000000" w:themeColor="text1"/>
          <w:kern w:val="24"/>
          <w:sz w:val="28"/>
          <w:szCs w:val="28"/>
          <w:lang w:eastAsia="ru-RU"/>
        </w:rPr>
        <w:t xml:space="preserve"> для интегрированных систем защиты растений. </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Ассортимент средств защиты растений применяется на 115 сельскохозя</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 xml:space="preserve">ственных культурах против 90 вредоносных объектов на площади 65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га. Д</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ля сохраненного урожая на основных культурах составила около 30%.</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Перспективным направлением является развитие </w:t>
      </w:r>
      <w:r w:rsidRPr="003D1EEE">
        <w:rPr>
          <w:rFonts w:eastAsia="Times New Roman"/>
          <w:b/>
          <w:color w:val="000000" w:themeColor="text1"/>
          <w:kern w:val="24"/>
          <w:sz w:val="28"/>
          <w:szCs w:val="28"/>
          <w:lang w:eastAsia="ru-RU"/>
        </w:rPr>
        <w:t>биоэнергетики</w:t>
      </w:r>
      <w:r w:rsidRPr="003D1EEE">
        <w:rPr>
          <w:rFonts w:eastAsia="Times New Roman"/>
          <w:color w:val="000000" w:themeColor="text1"/>
          <w:kern w:val="24"/>
          <w:sz w:val="28"/>
          <w:szCs w:val="28"/>
          <w:lang w:eastAsia="ru-RU"/>
        </w:rPr>
        <w:t>. Реги</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нальные власти стимулируют сельскохозяйственный бизнес к внедрению би</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энергетических технологий:</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в Кемеровской области администрация субсидирует половину затрат на строительст</w:t>
      </w:r>
      <w:r w:rsidR="003437D3">
        <w:rPr>
          <w:rFonts w:eastAsia="Times New Roman"/>
          <w:color w:val="000000" w:themeColor="text1"/>
          <w:kern w:val="24"/>
          <w:sz w:val="28"/>
          <w:szCs w:val="28"/>
          <w:lang w:eastAsia="ru-RU"/>
        </w:rPr>
        <w:t>во биоэнергетических установок;</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в Белгородской области реализован проект переработки отходов АПК и выработка альтернативных видов энергии (ГК «Агро-Белогорье», ООО «</w:t>
      </w:r>
      <w:proofErr w:type="spellStart"/>
      <w:r w:rsidRPr="003D1EEE">
        <w:rPr>
          <w:rFonts w:eastAsia="Times New Roman"/>
          <w:color w:val="000000" w:themeColor="text1"/>
          <w:kern w:val="24"/>
          <w:sz w:val="28"/>
          <w:szCs w:val="28"/>
          <w:lang w:eastAsia="ru-RU"/>
        </w:rPr>
        <w:t>Аль</w:t>
      </w:r>
      <w:r w:rsidRPr="003D1EEE">
        <w:rPr>
          <w:rFonts w:eastAsia="Times New Roman"/>
          <w:color w:val="000000" w:themeColor="text1"/>
          <w:kern w:val="24"/>
          <w:sz w:val="28"/>
          <w:szCs w:val="28"/>
          <w:lang w:eastAsia="ru-RU"/>
        </w:rPr>
        <w:t>т</w:t>
      </w:r>
      <w:r w:rsidRPr="003D1EEE">
        <w:rPr>
          <w:rFonts w:eastAsia="Times New Roman"/>
          <w:color w:val="000000" w:themeColor="text1"/>
          <w:kern w:val="24"/>
          <w:sz w:val="28"/>
          <w:szCs w:val="28"/>
          <w:lang w:eastAsia="ru-RU"/>
        </w:rPr>
        <w:t>Энерго</w:t>
      </w:r>
      <w:proofErr w:type="spellEnd"/>
      <w:r w:rsidRPr="003D1EEE">
        <w:rPr>
          <w:rFonts w:eastAsia="Times New Roman"/>
          <w:color w:val="000000" w:themeColor="text1"/>
          <w:kern w:val="24"/>
          <w:sz w:val="28"/>
          <w:szCs w:val="28"/>
          <w:lang w:eastAsia="ru-RU"/>
        </w:rPr>
        <w:t>»). Биогазовая станция «</w:t>
      </w:r>
      <w:proofErr w:type="spellStart"/>
      <w:r w:rsidRPr="003D1EEE">
        <w:rPr>
          <w:rFonts w:eastAsia="Times New Roman"/>
          <w:color w:val="000000" w:themeColor="text1"/>
          <w:kern w:val="24"/>
          <w:sz w:val="28"/>
          <w:szCs w:val="28"/>
          <w:lang w:eastAsia="ru-RU"/>
        </w:rPr>
        <w:t>Байцуры</w:t>
      </w:r>
      <w:proofErr w:type="spellEnd"/>
      <w:r w:rsidRPr="003D1EEE">
        <w:rPr>
          <w:rFonts w:eastAsia="Times New Roman"/>
          <w:color w:val="000000" w:themeColor="text1"/>
          <w:kern w:val="24"/>
          <w:sz w:val="28"/>
          <w:szCs w:val="28"/>
          <w:lang w:eastAsia="ru-RU"/>
        </w:rPr>
        <w:t xml:space="preserve">» в </w:t>
      </w:r>
      <w:proofErr w:type="spellStart"/>
      <w:r w:rsidRPr="003D1EEE">
        <w:rPr>
          <w:rFonts w:eastAsia="Times New Roman"/>
          <w:color w:val="000000" w:themeColor="text1"/>
          <w:kern w:val="24"/>
          <w:sz w:val="28"/>
          <w:szCs w:val="28"/>
          <w:lang w:eastAsia="ru-RU"/>
        </w:rPr>
        <w:t>Прохоровском</w:t>
      </w:r>
      <w:proofErr w:type="spellEnd"/>
      <w:r w:rsidRPr="003D1EEE">
        <w:rPr>
          <w:rFonts w:eastAsia="Times New Roman"/>
          <w:color w:val="000000" w:themeColor="text1"/>
          <w:kern w:val="24"/>
          <w:sz w:val="28"/>
          <w:szCs w:val="28"/>
          <w:lang w:eastAsia="ru-RU"/>
        </w:rPr>
        <w:t xml:space="preserve"> районе будет произв</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дить около 7 </w:t>
      </w:r>
      <w:r w:rsidR="005E290F" w:rsidRPr="003D1EEE">
        <w:rPr>
          <w:rFonts w:eastAsia="Times New Roman"/>
          <w:color w:val="000000" w:themeColor="text1"/>
          <w:kern w:val="24"/>
          <w:sz w:val="28"/>
          <w:szCs w:val="28"/>
          <w:lang w:eastAsia="ru-RU"/>
        </w:rPr>
        <w:t>млн</w:t>
      </w:r>
      <w:r w:rsidRPr="003D1EEE">
        <w:rPr>
          <w:rFonts w:eastAsia="Times New Roman"/>
          <w:color w:val="000000" w:themeColor="text1"/>
          <w:kern w:val="24"/>
          <w:sz w:val="28"/>
          <w:szCs w:val="28"/>
          <w:lang w:eastAsia="ru-RU"/>
        </w:rPr>
        <w:t xml:space="preserve"> </w:t>
      </w:r>
      <w:proofErr w:type="spellStart"/>
      <w:r w:rsidRPr="003D1EEE">
        <w:rPr>
          <w:rFonts w:eastAsia="Times New Roman"/>
          <w:color w:val="000000" w:themeColor="text1"/>
          <w:kern w:val="24"/>
          <w:sz w:val="28"/>
          <w:szCs w:val="28"/>
          <w:lang w:eastAsia="ru-RU"/>
        </w:rPr>
        <w:t>кВт•ч</w:t>
      </w:r>
      <w:proofErr w:type="spellEnd"/>
      <w:r w:rsidRPr="003D1EEE">
        <w:rPr>
          <w:rFonts w:eastAsia="Times New Roman"/>
          <w:color w:val="000000" w:themeColor="text1"/>
          <w:kern w:val="24"/>
          <w:sz w:val="28"/>
          <w:szCs w:val="28"/>
          <w:lang w:eastAsia="ru-RU"/>
        </w:rPr>
        <w:t xml:space="preserve"> с электроэнергии в год, тепловой энергии − 1600 Гкал (с перспективой роста до 3200 Гкал),</w:t>
      </w:r>
      <w:r w:rsidR="00807527">
        <w:rPr>
          <w:rFonts w:eastAsia="Times New Roman"/>
          <w:color w:val="000000" w:themeColor="text1"/>
          <w:kern w:val="24"/>
          <w:sz w:val="28"/>
          <w:szCs w:val="28"/>
          <w:lang w:eastAsia="ru-RU"/>
        </w:rPr>
        <w:t xml:space="preserve"> реализацией удобрения в объеме</w:t>
      </w:r>
      <w:r w:rsidR="00807527">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19,1тыс. м</w:t>
      </w:r>
      <w:r w:rsidRPr="003D1EEE">
        <w:rPr>
          <w:rFonts w:eastAsia="Times New Roman"/>
          <w:color w:val="000000" w:themeColor="text1"/>
          <w:kern w:val="24"/>
          <w:sz w:val="28"/>
          <w:szCs w:val="28"/>
          <w:vertAlign w:val="superscript"/>
          <w:lang w:eastAsia="ru-RU"/>
        </w:rPr>
        <w:t>3</w:t>
      </w:r>
      <w:r w:rsidR="003437D3">
        <w:rPr>
          <w:rFonts w:eastAsia="Times New Roman"/>
          <w:color w:val="000000" w:themeColor="text1"/>
          <w:kern w:val="24"/>
          <w:sz w:val="28"/>
          <w:szCs w:val="28"/>
          <w:lang w:eastAsia="ru-RU"/>
        </w:rPr>
        <w:t>/год;</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биоэнергетика развивается также в Краснодарском крае, Республике У</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му</w:t>
      </w:r>
      <w:r w:rsidR="003437D3">
        <w:rPr>
          <w:rFonts w:eastAsia="Times New Roman"/>
          <w:color w:val="000000" w:themeColor="text1"/>
          <w:kern w:val="24"/>
          <w:sz w:val="28"/>
          <w:szCs w:val="28"/>
          <w:lang w:eastAsia="ru-RU"/>
        </w:rPr>
        <w:t xml:space="preserve">ртия, Свердловской области и </w:t>
      </w:r>
      <w:proofErr w:type="spellStart"/>
      <w:r w:rsidR="003437D3">
        <w:rPr>
          <w:rFonts w:eastAsia="Times New Roman"/>
          <w:color w:val="000000" w:themeColor="text1"/>
          <w:kern w:val="24"/>
          <w:sz w:val="28"/>
          <w:szCs w:val="28"/>
          <w:lang w:eastAsia="ru-RU"/>
        </w:rPr>
        <w:t>др</w:t>
      </w:r>
      <w:proofErr w:type="spellEnd"/>
      <w:r w:rsidR="003437D3">
        <w:rPr>
          <w:rFonts w:eastAsia="Times New Roman"/>
          <w:color w:val="000000" w:themeColor="text1"/>
          <w:kern w:val="24"/>
          <w:sz w:val="28"/>
          <w:szCs w:val="28"/>
          <w:lang w:eastAsia="ru-RU"/>
        </w:rPr>
        <w:t>;</w:t>
      </w:r>
    </w:p>
    <w:p w:rsidR="00F829EE" w:rsidRPr="003D1EEE" w:rsidRDefault="00F829EE" w:rsidP="00F829EE">
      <w:pPr>
        <w:spacing w:line="240" w:lineRule="auto"/>
        <w:ind w:firstLine="708"/>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то же время, не смотря на ряд значимых улучшений, в аграрной сфере до сих пор наблюдаются элементы стагнации отечественной науки, приведшие к а</w:t>
      </w:r>
      <w:r w:rsidRPr="003D1EEE">
        <w:rPr>
          <w:rFonts w:eastAsia="Times New Roman"/>
          <w:color w:val="000000" w:themeColor="text1"/>
          <w:kern w:val="24"/>
          <w:sz w:val="28"/>
          <w:szCs w:val="28"/>
          <w:lang w:eastAsia="ru-RU"/>
        </w:rPr>
        <w:t>к</w:t>
      </w:r>
      <w:r w:rsidRPr="003D1EEE">
        <w:rPr>
          <w:rFonts w:eastAsia="Times New Roman"/>
          <w:color w:val="000000" w:themeColor="text1"/>
          <w:kern w:val="24"/>
          <w:sz w:val="28"/>
          <w:szCs w:val="28"/>
          <w:lang w:eastAsia="ru-RU"/>
        </w:rPr>
        <w:t>тивному</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заимствованию инноваций и экспорту зарубежных технологий, не смо</w:t>
      </w:r>
      <w:r w:rsidRPr="003D1EEE">
        <w:rPr>
          <w:rFonts w:eastAsia="Times New Roman"/>
          <w:color w:val="000000" w:themeColor="text1"/>
          <w:kern w:val="24"/>
          <w:sz w:val="28"/>
          <w:szCs w:val="28"/>
          <w:lang w:eastAsia="ru-RU"/>
        </w:rPr>
        <w:t>т</w:t>
      </w:r>
      <w:r w:rsidRPr="003D1EEE">
        <w:rPr>
          <w:rFonts w:eastAsia="Times New Roman"/>
          <w:color w:val="000000" w:themeColor="text1"/>
          <w:kern w:val="24"/>
          <w:sz w:val="28"/>
          <w:szCs w:val="28"/>
          <w:lang w:eastAsia="ru-RU"/>
        </w:rPr>
        <w:t xml:space="preserve">ря на солидный научный потенциал российской аграрной науки и образования. </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По официальным данным, в 2010-2012 гг. платежи от импорта технологий в области сельского хозяйства, охоты и лесного хозяйства составили </w:t>
      </w:r>
      <w:r w:rsidRPr="003D1EEE">
        <w:rPr>
          <w:rFonts w:eastAsia="Times New Roman"/>
          <w:color w:val="000000" w:themeColor="text1"/>
          <w:kern w:val="24"/>
          <w:sz w:val="28"/>
          <w:szCs w:val="28"/>
          <w:lang w:eastAsia="ru-RU"/>
        </w:rPr>
        <w:lastRenderedPageBreak/>
        <w:t>706,5 тыс. долл. США, в то время как платежи от экспорта технологий ― только 335,4 тыс. долл. США.</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Для преодоления возрастающей зависимости от разработок зарубежных стран, развития российских научных школ, усиления взаимодействия науки, о</w:t>
      </w:r>
      <w:r w:rsidRPr="003D1EEE">
        <w:rPr>
          <w:rFonts w:eastAsia="Times New Roman"/>
          <w:color w:val="000000" w:themeColor="text1"/>
          <w:kern w:val="24"/>
          <w:sz w:val="28"/>
          <w:szCs w:val="28"/>
          <w:lang w:eastAsia="ru-RU"/>
        </w:rPr>
        <w:t>б</w:t>
      </w:r>
      <w:r w:rsidRPr="003D1EEE">
        <w:rPr>
          <w:rFonts w:eastAsia="Times New Roman"/>
          <w:color w:val="000000" w:themeColor="text1"/>
          <w:kern w:val="24"/>
          <w:sz w:val="28"/>
          <w:szCs w:val="28"/>
          <w:lang w:eastAsia="ru-RU"/>
        </w:rPr>
        <w:t>разования и бизнеса в сфере АПК Минсельхозом России ведется работа по ра</w:t>
      </w:r>
      <w:r w:rsidRPr="003D1EEE">
        <w:rPr>
          <w:rFonts w:eastAsia="Times New Roman"/>
          <w:color w:val="000000" w:themeColor="text1"/>
          <w:kern w:val="24"/>
          <w:sz w:val="28"/>
          <w:szCs w:val="28"/>
          <w:lang w:eastAsia="ru-RU"/>
        </w:rPr>
        <w:t>з</w:t>
      </w:r>
      <w:r w:rsidRPr="003D1EEE">
        <w:rPr>
          <w:rFonts w:eastAsia="Times New Roman"/>
          <w:color w:val="000000" w:themeColor="text1"/>
          <w:kern w:val="24"/>
          <w:sz w:val="28"/>
          <w:szCs w:val="28"/>
          <w:lang w:eastAsia="ru-RU"/>
        </w:rPr>
        <w:t xml:space="preserve">витию технологических платформ, инновационных территориальных кластеров, сформированы «дорожные карты» развития вузов. </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Важным направлением поддержки станет начало финансирования запл</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нированного на 2015 год в Государственной программе инновационных проектов в АПК. Минсельхозом России проводятся работы и подготовлен проект п</w:t>
      </w:r>
      <w:r w:rsidR="003437D3">
        <w:rPr>
          <w:rFonts w:eastAsia="Times New Roman"/>
          <w:color w:val="000000" w:themeColor="text1"/>
          <w:kern w:val="24"/>
          <w:sz w:val="28"/>
          <w:szCs w:val="28"/>
          <w:lang w:eastAsia="ru-RU"/>
        </w:rPr>
        <w:t xml:space="preserve">равил распределения субсидий и </w:t>
      </w:r>
      <w:r w:rsidRPr="003D1EEE">
        <w:rPr>
          <w:rFonts w:eastAsia="Times New Roman"/>
          <w:color w:val="000000" w:themeColor="text1"/>
          <w:kern w:val="24"/>
          <w:sz w:val="28"/>
          <w:szCs w:val="28"/>
          <w:lang w:eastAsia="ru-RU"/>
        </w:rPr>
        <w:t>предварительная работа совместно с органами упра</w:t>
      </w:r>
      <w:r w:rsidRPr="003D1EEE">
        <w:rPr>
          <w:rFonts w:eastAsia="Times New Roman"/>
          <w:color w:val="000000" w:themeColor="text1"/>
          <w:kern w:val="24"/>
          <w:sz w:val="28"/>
          <w:szCs w:val="28"/>
          <w:lang w:eastAsia="ru-RU"/>
        </w:rPr>
        <w:t>в</w:t>
      </w:r>
      <w:r w:rsidRPr="003D1EEE">
        <w:rPr>
          <w:rFonts w:eastAsia="Times New Roman"/>
          <w:color w:val="000000" w:themeColor="text1"/>
          <w:kern w:val="24"/>
          <w:sz w:val="28"/>
          <w:szCs w:val="28"/>
          <w:lang w:eastAsia="ru-RU"/>
        </w:rPr>
        <w:t>ления АПК субъектов Российской Федерации</w:t>
      </w:r>
      <w:r w:rsidRPr="003D1EEE">
        <w:rPr>
          <w:rFonts w:eastAsia="Times New Roman"/>
          <w:noProof/>
          <w:color w:val="000000" w:themeColor="text1"/>
          <w:kern w:val="24"/>
          <w:sz w:val="28"/>
          <w:szCs w:val="28"/>
          <w:lang w:eastAsia="ru-RU"/>
        </w:rPr>
        <w:t xml:space="preserve"> и технологическими платформами</w:t>
      </w:r>
      <w:r w:rsidRPr="003D1EEE">
        <w:rPr>
          <w:rFonts w:eastAsia="Times New Roman"/>
          <w:color w:val="000000" w:themeColor="text1"/>
          <w:kern w:val="24"/>
          <w:sz w:val="28"/>
          <w:szCs w:val="28"/>
          <w:lang w:eastAsia="ru-RU"/>
        </w:rPr>
        <w:t xml:space="preserve"> по сбору инновационных проектов: всего поступило на рассмотрение 197 прое</w:t>
      </w:r>
      <w:r w:rsidRPr="003D1EEE">
        <w:rPr>
          <w:rFonts w:eastAsia="Times New Roman"/>
          <w:color w:val="000000" w:themeColor="text1"/>
          <w:kern w:val="24"/>
          <w:sz w:val="28"/>
          <w:szCs w:val="28"/>
          <w:lang w:eastAsia="ru-RU"/>
        </w:rPr>
        <w:t>к</w:t>
      </w:r>
      <w:r w:rsidRPr="003D1EEE">
        <w:rPr>
          <w:rFonts w:eastAsia="Times New Roman"/>
          <w:color w:val="000000" w:themeColor="text1"/>
          <w:kern w:val="24"/>
          <w:sz w:val="28"/>
          <w:szCs w:val="28"/>
          <w:lang w:eastAsia="ru-RU"/>
        </w:rPr>
        <w:t>тов из 53 регионов по следующим основным направлениям:</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глубокая переработка сельскохозяйственной продукции;</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создание и размножение новых сортов сельскохозяйственных растений;</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создание и разведение новых пород сельскохозяйственных животных;</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производство биопрепаратов для растениеводства;</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разработка новых ветеринарных биопрепаратов;</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технологии производства функциональных продуктов питания;</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производство кормов, премиксов, </w:t>
      </w:r>
      <w:proofErr w:type="spellStart"/>
      <w:r w:rsidRPr="003D1EEE">
        <w:rPr>
          <w:rFonts w:eastAsia="Times New Roman"/>
          <w:color w:val="000000" w:themeColor="text1"/>
          <w:kern w:val="24"/>
          <w:sz w:val="28"/>
          <w:szCs w:val="28"/>
          <w:lang w:eastAsia="ru-RU"/>
        </w:rPr>
        <w:t>пробиотиков</w:t>
      </w:r>
      <w:proofErr w:type="spellEnd"/>
      <w:r w:rsidRPr="003D1EEE">
        <w:rPr>
          <w:rFonts w:eastAsia="Times New Roman"/>
          <w:color w:val="000000" w:themeColor="text1"/>
          <w:kern w:val="24"/>
          <w:sz w:val="28"/>
          <w:szCs w:val="28"/>
          <w:lang w:eastAsia="ru-RU"/>
        </w:rPr>
        <w:t xml:space="preserve">, </w:t>
      </w:r>
      <w:proofErr w:type="spellStart"/>
      <w:r w:rsidRPr="003D1EEE">
        <w:rPr>
          <w:rFonts w:eastAsia="Times New Roman"/>
          <w:color w:val="000000" w:themeColor="text1"/>
          <w:kern w:val="24"/>
          <w:sz w:val="28"/>
          <w:szCs w:val="28"/>
          <w:lang w:eastAsia="ru-RU"/>
        </w:rPr>
        <w:t>пребиотиков</w:t>
      </w:r>
      <w:proofErr w:type="spellEnd"/>
      <w:r w:rsidRPr="003D1EEE">
        <w:rPr>
          <w:rFonts w:eastAsia="Times New Roman"/>
          <w:color w:val="000000" w:themeColor="text1"/>
          <w:kern w:val="24"/>
          <w:sz w:val="28"/>
          <w:szCs w:val="28"/>
          <w:lang w:eastAsia="ru-RU"/>
        </w:rPr>
        <w:t>;</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переработка отходов сельскохозяйственного и пищевого производства.</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Минсельхоз России осуществляет сотрудничество с институтами иннов</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ционного развития: ОАО «</w:t>
      </w:r>
      <w:proofErr w:type="spellStart"/>
      <w:r w:rsidRPr="003D1EEE">
        <w:rPr>
          <w:rFonts w:eastAsia="Times New Roman"/>
          <w:color w:val="000000" w:themeColor="text1"/>
          <w:kern w:val="24"/>
          <w:sz w:val="28"/>
          <w:szCs w:val="28"/>
          <w:lang w:eastAsia="ru-RU"/>
        </w:rPr>
        <w:t>Роснано</w:t>
      </w:r>
      <w:proofErr w:type="spellEnd"/>
      <w:r w:rsidRPr="003D1EEE">
        <w:rPr>
          <w:rFonts w:eastAsia="Times New Roman"/>
          <w:color w:val="000000" w:themeColor="text1"/>
          <w:kern w:val="24"/>
          <w:sz w:val="28"/>
          <w:szCs w:val="28"/>
          <w:lang w:eastAsia="ru-RU"/>
        </w:rPr>
        <w:t>», центр «</w:t>
      </w:r>
      <w:proofErr w:type="spellStart"/>
      <w:r w:rsidRPr="003D1EEE">
        <w:rPr>
          <w:rFonts w:eastAsia="Times New Roman"/>
          <w:color w:val="000000" w:themeColor="text1"/>
          <w:kern w:val="24"/>
          <w:sz w:val="28"/>
          <w:szCs w:val="28"/>
          <w:lang w:eastAsia="ru-RU"/>
        </w:rPr>
        <w:t>Сколково</w:t>
      </w:r>
      <w:proofErr w:type="spellEnd"/>
      <w:r w:rsidRPr="003D1EEE">
        <w:rPr>
          <w:rFonts w:eastAsia="Times New Roman"/>
          <w:color w:val="000000" w:themeColor="text1"/>
          <w:kern w:val="24"/>
          <w:sz w:val="28"/>
          <w:szCs w:val="28"/>
          <w:lang w:eastAsia="ru-RU"/>
        </w:rPr>
        <w:t>», а также технологич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скими платформами в сфере АПК - «БиоТех2030», «</w:t>
      </w:r>
      <w:proofErr w:type="spellStart"/>
      <w:r w:rsidRPr="003D1EEE">
        <w:rPr>
          <w:rFonts w:eastAsia="Times New Roman"/>
          <w:color w:val="000000" w:themeColor="text1"/>
          <w:kern w:val="24"/>
          <w:sz w:val="28"/>
          <w:szCs w:val="28"/>
          <w:lang w:eastAsia="ru-RU"/>
        </w:rPr>
        <w:t>Биэнергетика</w:t>
      </w:r>
      <w:proofErr w:type="spellEnd"/>
      <w:r w:rsidRPr="003D1EEE">
        <w:rPr>
          <w:rFonts w:eastAsia="Times New Roman"/>
          <w:color w:val="000000" w:themeColor="text1"/>
          <w:kern w:val="24"/>
          <w:sz w:val="28"/>
          <w:szCs w:val="28"/>
          <w:lang w:eastAsia="ru-RU"/>
        </w:rPr>
        <w:t>», «Технологии пищевой и перерабатывающей промышленности АПК – продукты здорового п</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тания» и др.</w:t>
      </w:r>
    </w:p>
    <w:p w:rsidR="00F829EE" w:rsidRPr="003D1EEE" w:rsidRDefault="00F829EE" w:rsidP="00F829EE">
      <w:pPr>
        <w:spacing w:line="240" w:lineRule="auto"/>
        <w:ind w:firstLine="708"/>
        <w:jc w:val="both"/>
        <w:rPr>
          <w:color w:val="000000" w:themeColor="text1"/>
          <w:kern w:val="24"/>
          <w:sz w:val="28"/>
          <w:szCs w:val="28"/>
        </w:rPr>
      </w:pPr>
      <w:r w:rsidRPr="003D1EEE">
        <w:rPr>
          <w:rFonts w:eastAsia="Times New Roman"/>
          <w:color w:val="000000" w:themeColor="text1"/>
          <w:kern w:val="24"/>
          <w:sz w:val="28"/>
          <w:szCs w:val="28"/>
          <w:lang w:eastAsia="ru-RU"/>
        </w:rPr>
        <w:t xml:space="preserve">В соответствии с подписанным Соглашением с Фондом инфраструктурных и образовательных </w:t>
      </w:r>
      <w:proofErr w:type="spellStart"/>
      <w:r w:rsidRPr="003D1EEE">
        <w:rPr>
          <w:rFonts w:eastAsia="Times New Roman"/>
          <w:color w:val="000000" w:themeColor="text1"/>
          <w:kern w:val="24"/>
          <w:sz w:val="28"/>
          <w:szCs w:val="28"/>
          <w:lang w:eastAsia="ru-RU"/>
        </w:rPr>
        <w:t>программОАО</w:t>
      </w:r>
      <w:proofErr w:type="spellEnd"/>
      <w:r w:rsidRPr="003D1EEE">
        <w:rPr>
          <w:rFonts w:eastAsia="Times New Roman"/>
          <w:color w:val="000000" w:themeColor="text1"/>
          <w:kern w:val="24"/>
          <w:sz w:val="28"/>
          <w:szCs w:val="28"/>
          <w:lang w:eastAsia="ru-RU"/>
        </w:rPr>
        <w:t xml:space="preserve"> «</w:t>
      </w:r>
      <w:proofErr w:type="spellStart"/>
      <w:r w:rsidRPr="003D1EEE">
        <w:rPr>
          <w:rFonts w:eastAsia="Times New Roman"/>
          <w:color w:val="000000" w:themeColor="text1"/>
          <w:kern w:val="24"/>
          <w:sz w:val="28"/>
          <w:szCs w:val="28"/>
          <w:lang w:eastAsia="ru-RU"/>
        </w:rPr>
        <w:t>Роснано</w:t>
      </w:r>
      <w:proofErr w:type="spellEnd"/>
      <w:r w:rsidRPr="003D1EEE">
        <w:rPr>
          <w:rFonts w:eastAsia="Times New Roman"/>
          <w:color w:val="000000" w:themeColor="text1"/>
          <w:kern w:val="24"/>
          <w:sz w:val="28"/>
          <w:szCs w:val="28"/>
          <w:lang w:eastAsia="ru-RU"/>
        </w:rPr>
        <w:t xml:space="preserve">» ведется работа по внедрению </w:t>
      </w:r>
      <w:proofErr w:type="spellStart"/>
      <w:r w:rsidRPr="003D1EEE">
        <w:rPr>
          <w:rFonts w:eastAsia="Times New Roman"/>
          <w:color w:val="000000" w:themeColor="text1"/>
          <w:kern w:val="24"/>
          <w:sz w:val="28"/>
          <w:szCs w:val="28"/>
          <w:lang w:eastAsia="ru-RU"/>
        </w:rPr>
        <w:t>нан</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технологических</w:t>
      </w:r>
      <w:proofErr w:type="spellEnd"/>
      <w:r w:rsidRPr="003D1EEE">
        <w:rPr>
          <w:rFonts w:eastAsia="Times New Roman"/>
          <w:color w:val="000000" w:themeColor="text1"/>
          <w:kern w:val="24"/>
          <w:sz w:val="28"/>
          <w:szCs w:val="28"/>
          <w:lang w:eastAsia="ru-RU"/>
        </w:rPr>
        <w:t xml:space="preserve"> решений в </w:t>
      </w:r>
      <w:proofErr w:type="spellStart"/>
      <w:r w:rsidRPr="003D1EEE">
        <w:rPr>
          <w:rFonts w:eastAsia="Times New Roman"/>
          <w:color w:val="000000" w:themeColor="text1"/>
          <w:kern w:val="24"/>
          <w:sz w:val="28"/>
          <w:szCs w:val="28"/>
          <w:lang w:eastAsia="ru-RU"/>
        </w:rPr>
        <w:t>АПК.</w:t>
      </w:r>
      <w:r w:rsidRPr="003D1EEE">
        <w:rPr>
          <w:color w:val="000000" w:themeColor="text1"/>
          <w:kern w:val="24"/>
          <w:sz w:val="28"/>
          <w:szCs w:val="28"/>
        </w:rPr>
        <w:t>Осуществляется</w:t>
      </w:r>
      <w:proofErr w:type="spellEnd"/>
      <w:r w:rsidRPr="003D1EEE">
        <w:rPr>
          <w:color w:val="000000" w:themeColor="text1"/>
          <w:kern w:val="24"/>
          <w:sz w:val="28"/>
          <w:szCs w:val="28"/>
        </w:rPr>
        <w:t xml:space="preserve"> работа по Плану мероприятий «отраслевой дорожной карты» по поэтапному внедрению в сельском хозяйстве инновационных </w:t>
      </w:r>
      <w:proofErr w:type="spellStart"/>
      <w:r w:rsidRPr="003D1EEE">
        <w:rPr>
          <w:color w:val="000000" w:themeColor="text1"/>
          <w:kern w:val="24"/>
          <w:sz w:val="28"/>
          <w:szCs w:val="28"/>
        </w:rPr>
        <w:t>энергоэффективных</w:t>
      </w:r>
      <w:proofErr w:type="spellEnd"/>
      <w:r w:rsidRPr="003D1EEE">
        <w:rPr>
          <w:color w:val="000000" w:themeColor="text1"/>
          <w:kern w:val="24"/>
          <w:sz w:val="28"/>
          <w:szCs w:val="28"/>
        </w:rPr>
        <w:t xml:space="preserve"> технологий и современных энергосберег</w:t>
      </w:r>
      <w:r w:rsidRPr="003D1EEE">
        <w:rPr>
          <w:color w:val="000000" w:themeColor="text1"/>
          <w:kern w:val="24"/>
          <w:sz w:val="28"/>
          <w:szCs w:val="28"/>
        </w:rPr>
        <w:t>а</w:t>
      </w:r>
      <w:r w:rsidRPr="003D1EEE">
        <w:rPr>
          <w:color w:val="000000" w:themeColor="text1"/>
          <w:kern w:val="24"/>
          <w:sz w:val="28"/>
          <w:szCs w:val="28"/>
        </w:rPr>
        <w:t>ющих материалов.</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Рассмотрены и одобрены:</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решения по использованию светодиодных систем освещения;</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RFID-маркировки продовольственных товаров и скота;</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проведение апробации применения полифункциональных бионеорган</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ческих препаратов;</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инновационный проект по переработке сельскохозяйственной продукции растительного и животного происхождения на основе мембранных технологий;</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реализация пилотного проекта по применению технических и технолог</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ческих решений с использованием композиционных материалов при реконстру</w:t>
      </w:r>
      <w:r w:rsidRPr="003D1EEE">
        <w:rPr>
          <w:rFonts w:eastAsia="Times New Roman"/>
          <w:color w:val="000000" w:themeColor="text1"/>
          <w:kern w:val="24"/>
          <w:sz w:val="28"/>
          <w:szCs w:val="28"/>
          <w:lang w:eastAsia="ru-RU"/>
        </w:rPr>
        <w:t>к</w:t>
      </w:r>
      <w:r w:rsidRPr="003D1EEE">
        <w:rPr>
          <w:rFonts w:eastAsia="Times New Roman"/>
          <w:color w:val="000000" w:themeColor="text1"/>
          <w:kern w:val="24"/>
          <w:sz w:val="28"/>
          <w:szCs w:val="28"/>
          <w:lang w:eastAsia="ru-RU"/>
        </w:rPr>
        <w:t>ции, ремонте и новом стр</w:t>
      </w:r>
      <w:r w:rsidR="003437D3">
        <w:rPr>
          <w:rFonts w:eastAsia="Times New Roman"/>
          <w:color w:val="000000" w:themeColor="text1"/>
          <w:kern w:val="24"/>
          <w:sz w:val="28"/>
          <w:szCs w:val="28"/>
          <w:lang w:eastAsia="ru-RU"/>
        </w:rPr>
        <w:t>оительстве в области мелиорации.</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После успешной реализации проектных решений и отработки технологий проведения работ результаты будут предложены для тиражирования.</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В соответствии с поручением Заместителя Председателя Правительства Российской Федерации А.В. Дворковича (от 30.10.2014 № АД-П8-8145) с целью создания в рамках реализации проекта «</w:t>
      </w:r>
      <w:proofErr w:type="spellStart"/>
      <w:r w:rsidRPr="003D1EEE">
        <w:rPr>
          <w:rFonts w:eastAsia="Times New Roman"/>
          <w:color w:val="000000" w:themeColor="text1"/>
          <w:kern w:val="24"/>
          <w:sz w:val="28"/>
          <w:szCs w:val="28"/>
          <w:lang w:eastAsia="ru-RU"/>
        </w:rPr>
        <w:t>Сколково</w:t>
      </w:r>
      <w:proofErr w:type="spellEnd"/>
      <w:r w:rsidRPr="003D1EEE">
        <w:rPr>
          <w:rFonts w:eastAsia="Times New Roman"/>
          <w:color w:val="000000" w:themeColor="text1"/>
          <w:kern w:val="24"/>
          <w:sz w:val="28"/>
          <w:szCs w:val="28"/>
          <w:lang w:eastAsia="ru-RU"/>
        </w:rPr>
        <w:t>» отдельного аграрного класт</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ра, осуществляющего полный цикл от проведения научно-исследовательских р</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бот до внедрения разработок в производство, а также подготовку и переподг</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товку специалистов инновационной направленности, осуществляется работа по внесению соответствующих изменений в статью 10 Федерального</w:t>
      </w:r>
      <w:r w:rsidR="002B7A9E">
        <w:rPr>
          <w:rFonts w:eastAsia="Times New Roman"/>
          <w:color w:val="000000" w:themeColor="text1"/>
          <w:kern w:val="24"/>
          <w:sz w:val="28"/>
          <w:szCs w:val="28"/>
          <w:lang w:eastAsia="ru-RU"/>
        </w:rPr>
        <w:t xml:space="preserve"> закона</w:t>
      </w:r>
      <w:r w:rsidR="002B7A9E">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от 28 сентября 2010 г. № 244-ФЗ «Об инновационном центре «</w:t>
      </w:r>
      <w:proofErr w:type="spellStart"/>
      <w:r w:rsidRPr="003D1EEE">
        <w:rPr>
          <w:rFonts w:eastAsia="Times New Roman"/>
          <w:color w:val="000000" w:themeColor="text1"/>
          <w:kern w:val="24"/>
          <w:sz w:val="28"/>
          <w:szCs w:val="28"/>
          <w:lang w:eastAsia="ru-RU"/>
        </w:rPr>
        <w:t>Сколково</w:t>
      </w:r>
      <w:proofErr w:type="spellEnd"/>
      <w:r w:rsidRPr="003D1EEE">
        <w:rPr>
          <w:rFonts w:eastAsia="Times New Roman"/>
          <w:color w:val="000000" w:themeColor="text1"/>
          <w:kern w:val="24"/>
          <w:sz w:val="28"/>
          <w:szCs w:val="28"/>
          <w:lang w:eastAsia="ru-RU"/>
        </w:rPr>
        <w:t>».</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Минсельхоз России осуществляет взаимодействие с технологической платформой «БиоТех2030» в рамках Комплексной программы развития биоте</w:t>
      </w:r>
      <w:r w:rsidRPr="003D1EEE">
        <w:rPr>
          <w:rFonts w:eastAsia="Times New Roman"/>
          <w:color w:val="000000" w:themeColor="text1"/>
          <w:kern w:val="24"/>
          <w:sz w:val="28"/>
          <w:szCs w:val="28"/>
          <w:lang w:eastAsia="ru-RU"/>
        </w:rPr>
        <w:t>х</w:t>
      </w:r>
      <w:r w:rsidRPr="003D1EEE">
        <w:rPr>
          <w:rFonts w:eastAsia="Times New Roman"/>
          <w:color w:val="000000" w:themeColor="text1"/>
          <w:kern w:val="24"/>
          <w:sz w:val="28"/>
          <w:szCs w:val="28"/>
          <w:lang w:eastAsia="ru-RU"/>
        </w:rPr>
        <w:t xml:space="preserve">нологий Российской Федерации на период до </w:t>
      </w:r>
      <w:smartTag w:uri="urn:schemas-microsoft-com:office:smarttags" w:element="metricconverter">
        <w:smartTagPr>
          <w:attr w:name="ProductID" w:val="2020 г"/>
        </w:smartTagPr>
        <w:r w:rsidRPr="003D1EEE">
          <w:rPr>
            <w:rFonts w:eastAsia="Times New Roman"/>
            <w:color w:val="000000" w:themeColor="text1"/>
            <w:kern w:val="24"/>
            <w:sz w:val="28"/>
            <w:szCs w:val="28"/>
            <w:lang w:eastAsia="ru-RU"/>
          </w:rPr>
          <w:t>2020 г</w:t>
        </w:r>
      </w:smartTag>
      <w:r w:rsidRPr="003D1EEE">
        <w:rPr>
          <w:rFonts w:eastAsia="Times New Roman"/>
          <w:color w:val="000000" w:themeColor="text1"/>
          <w:kern w:val="24"/>
          <w:sz w:val="28"/>
          <w:szCs w:val="28"/>
          <w:lang w:eastAsia="ru-RU"/>
        </w:rPr>
        <w:t>.</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рамках указанной программы выполняются исследования, которые</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обе</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печивают:</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создание сельскохозяйственных культур с заданными признаками;</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ускорение селекционного процесса;</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сохранение генофонда вегетативно размножаемых растений;</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ускоренное размножение и оздоровление посадочного материала плод</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вых, ягодных культур и семенного картофеля.</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Разработана стратегия хранения образцов вегетативно размножаемых ра</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тений в контролируемых условиях среды.</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С помощью методов ДНК маркирования проводится </w:t>
      </w:r>
      <w:proofErr w:type="spellStart"/>
      <w:r w:rsidRPr="003D1EEE">
        <w:rPr>
          <w:rFonts w:eastAsia="Times New Roman"/>
          <w:color w:val="000000" w:themeColor="text1"/>
          <w:kern w:val="24"/>
          <w:sz w:val="28"/>
          <w:szCs w:val="28"/>
          <w:lang w:eastAsia="ru-RU"/>
        </w:rPr>
        <w:t>генотипирование</w:t>
      </w:r>
      <w:proofErr w:type="spellEnd"/>
      <w:r w:rsidRPr="003D1EEE">
        <w:rPr>
          <w:rFonts w:eastAsia="Times New Roman"/>
          <w:color w:val="000000" w:themeColor="text1"/>
          <w:kern w:val="24"/>
          <w:sz w:val="28"/>
          <w:szCs w:val="28"/>
          <w:lang w:eastAsia="ru-RU"/>
        </w:rPr>
        <w:t xml:space="preserve"> с</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храняемых образцов, определяется истинность и чистота сортов, проводится маркер вспомогательный отбор (MAS) для выявления генотипов с ценными а</w:t>
      </w:r>
      <w:r w:rsidRPr="003D1EEE">
        <w:rPr>
          <w:rFonts w:eastAsia="Times New Roman"/>
          <w:color w:val="000000" w:themeColor="text1"/>
          <w:kern w:val="24"/>
          <w:sz w:val="28"/>
          <w:szCs w:val="28"/>
          <w:lang w:eastAsia="ru-RU"/>
        </w:rPr>
        <w:t>л</w:t>
      </w:r>
      <w:r w:rsidRPr="003D1EEE">
        <w:rPr>
          <w:rFonts w:eastAsia="Times New Roman"/>
          <w:color w:val="000000" w:themeColor="text1"/>
          <w:kern w:val="24"/>
          <w:sz w:val="28"/>
          <w:szCs w:val="28"/>
          <w:lang w:eastAsia="ru-RU"/>
        </w:rPr>
        <w:t>лелями, контролирующими различные селекционно-ценные признаки. Разраб</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тана система </w:t>
      </w:r>
      <w:proofErr w:type="spellStart"/>
      <w:r w:rsidRPr="003D1EEE">
        <w:rPr>
          <w:rFonts w:eastAsia="Times New Roman"/>
          <w:color w:val="000000" w:themeColor="text1"/>
          <w:kern w:val="24"/>
          <w:sz w:val="28"/>
          <w:szCs w:val="28"/>
          <w:lang w:eastAsia="ru-RU"/>
        </w:rPr>
        <w:t>микросателлитных</w:t>
      </w:r>
      <w:proofErr w:type="spellEnd"/>
      <w:r w:rsidRPr="003D1EEE">
        <w:rPr>
          <w:rFonts w:eastAsia="Times New Roman"/>
          <w:color w:val="000000" w:themeColor="text1"/>
          <w:kern w:val="24"/>
          <w:sz w:val="28"/>
          <w:szCs w:val="28"/>
          <w:lang w:eastAsia="ru-RU"/>
        </w:rPr>
        <w:t xml:space="preserve"> маркеров для целей идентификации и генетич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ской паспортизации сортов пшеницы и др. </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В рамках Евразийской экономической </w:t>
      </w:r>
      <w:r w:rsidRPr="00D87452">
        <w:rPr>
          <w:rFonts w:eastAsia="Times New Roman"/>
          <w:color w:val="000000" w:themeColor="text1"/>
          <w:kern w:val="24"/>
          <w:sz w:val="28"/>
          <w:szCs w:val="28"/>
          <w:lang w:eastAsia="ru-RU"/>
        </w:rPr>
        <w:t>комиссии совместно с Консульта</w:t>
      </w:r>
      <w:r w:rsidR="003437D3" w:rsidRPr="00D87452">
        <w:rPr>
          <w:rFonts w:eastAsia="Times New Roman"/>
          <w:color w:val="000000" w:themeColor="text1"/>
          <w:kern w:val="24"/>
          <w:sz w:val="28"/>
          <w:szCs w:val="28"/>
          <w:lang w:eastAsia="ru-RU"/>
        </w:rPr>
        <w:t>н</w:t>
      </w:r>
      <w:r w:rsidR="003437D3" w:rsidRPr="00D87452">
        <w:rPr>
          <w:rFonts w:eastAsia="Times New Roman"/>
          <w:color w:val="000000" w:themeColor="text1"/>
          <w:kern w:val="24"/>
          <w:sz w:val="28"/>
          <w:szCs w:val="28"/>
          <w:lang w:eastAsia="ru-RU"/>
        </w:rPr>
        <w:t>тами</w:t>
      </w:r>
      <w:r w:rsidRPr="00D87452">
        <w:rPr>
          <w:rFonts w:eastAsia="Times New Roman"/>
          <w:color w:val="000000" w:themeColor="text1"/>
          <w:kern w:val="24"/>
          <w:sz w:val="28"/>
          <w:szCs w:val="28"/>
          <w:lang w:eastAsia="ru-RU"/>
        </w:rPr>
        <w:t xml:space="preserve"> комитета по агропромышленному комплексу</w:t>
      </w:r>
      <w:r w:rsidRPr="003D1EEE">
        <w:rPr>
          <w:rFonts w:eastAsia="Times New Roman"/>
          <w:color w:val="000000" w:themeColor="text1"/>
          <w:kern w:val="24"/>
          <w:sz w:val="28"/>
          <w:szCs w:val="28"/>
          <w:lang w:eastAsia="ru-RU"/>
        </w:rPr>
        <w:t xml:space="preserve"> формируется Перечень пе</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спективных научно-исследовательских работ в сфере агропромышленного ко</w:t>
      </w:r>
      <w:r w:rsidRPr="003D1EEE">
        <w:rPr>
          <w:rFonts w:eastAsia="Times New Roman"/>
          <w:color w:val="000000" w:themeColor="text1"/>
          <w:kern w:val="24"/>
          <w:sz w:val="28"/>
          <w:szCs w:val="28"/>
          <w:lang w:eastAsia="ru-RU"/>
        </w:rPr>
        <w:t>м</w:t>
      </w:r>
      <w:r w:rsidRPr="003D1EEE">
        <w:rPr>
          <w:rFonts w:eastAsia="Times New Roman"/>
          <w:color w:val="000000" w:themeColor="text1"/>
          <w:kern w:val="24"/>
          <w:sz w:val="28"/>
          <w:szCs w:val="28"/>
          <w:lang w:eastAsia="ru-RU"/>
        </w:rPr>
        <w:t>плекса государств-членов Евразийского экономического пространства.</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Кроме того, Минсельхозом России ведется работа по отбору инновацио</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ных проектов по проведению научно-исследовательских работ</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в рамках Межг</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сударственной целевой программы «Инновационное сотрудничество стран СНГ до 2020 года». </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Совместно с Минпромторгом России</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в рамках мероприятий по импортоз</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мещению и</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развитию приоритетных направлений промышленности прорабат</w:t>
      </w:r>
      <w:r w:rsidRPr="003D1EEE">
        <w:rPr>
          <w:rFonts w:eastAsia="Times New Roman"/>
          <w:color w:val="000000" w:themeColor="text1"/>
          <w:kern w:val="24"/>
          <w:sz w:val="28"/>
          <w:szCs w:val="28"/>
          <w:lang w:eastAsia="ru-RU"/>
        </w:rPr>
        <w:t>ы</w:t>
      </w:r>
      <w:r w:rsidRPr="003D1EEE">
        <w:rPr>
          <w:rFonts w:eastAsia="Times New Roman"/>
          <w:color w:val="000000" w:themeColor="text1"/>
          <w:kern w:val="24"/>
          <w:sz w:val="28"/>
          <w:szCs w:val="28"/>
          <w:lang w:eastAsia="ru-RU"/>
        </w:rPr>
        <w:t>ваются вопросы по организации производства современных отечественных м</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дицинских изделий и лекарственных средств для ветеринарии, а также высок</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технологичной сельскохозяйственной техники для животноводства.</w:t>
      </w:r>
    </w:p>
    <w:p w:rsidR="00F829EE" w:rsidRPr="003D1EEE" w:rsidRDefault="00F829EE" w:rsidP="00F829EE">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целях развития инновационной инфраструктуры в соответствии с «Д</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рожной картой «Развитие биотехнологий и генной инженерии», утвержденной распоряжением Правительства Российской Федерации от 18</w:t>
      </w:r>
      <w:r w:rsidR="00FD3AFC" w:rsidRPr="003D1EEE">
        <w:rPr>
          <w:rFonts w:eastAsia="Times New Roman"/>
          <w:color w:val="000000" w:themeColor="text1"/>
          <w:kern w:val="24"/>
          <w:sz w:val="28"/>
          <w:szCs w:val="28"/>
          <w:lang w:eastAsia="ru-RU"/>
        </w:rPr>
        <w:t xml:space="preserve"> июля </w:t>
      </w:r>
      <w:r w:rsidRPr="003D1EEE">
        <w:rPr>
          <w:rFonts w:eastAsia="Times New Roman"/>
          <w:color w:val="000000" w:themeColor="text1"/>
          <w:kern w:val="24"/>
          <w:sz w:val="28"/>
          <w:szCs w:val="28"/>
          <w:lang w:eastAsia="ru-RU"/>
        </w:rPr>
        <w:t>2013</w:t>
      </w:r>
      <w:r w:rsidR="00FD3AFC" w:rsidRPr="003D1EEE">
        <w:rPr>
          <w:rFonts w:eastAsia="Times New Roman"/>
          <w:color w:val="000000" w:themeColor="text1"/>
          <w:kern w:val="24"/>
          <w:sz w:val="28"/>
          <w:szCs w:val="28"/>
          <w:lang w:eastAsia="ru-RU"/>
        </w:rPr>
        <w:t xml:space="preserve"> г.</w:t>
      </w:r>
      <w:r w:rsidR="00457BF7">
        <w:rPr>
          <w:rFonts w:eastAsia="Times New Roman"/>
          <w:color w:val="000000" w:themeColor="text1"/>
          <w:kern w:val="24"/>
          <w:sz w:val="28"/>
          <w:szCs w:val="28"/>
          <w:lang w:eastAsia="ru-RU"/>
        </w:rPr>
        <w:t xml:space="preserve"> </w:t>
      </w:r>
      <w:r w:rsidR="00FD3AFC" w:rsidRPr="003D1EEE">
        <w:rPr>
          <w:rFonts w:eastAsia="Times New Roman"/>
          <w:color w:val="000000" w:themeColor="text1"/>
          <w:kern w:val="24"/>
          <w:sz w:val="28"/>
          <w:szCs w:val="28"/>
          <w:lang w:eastAsia="ru-RU"/>
        </w:rPr>
        <w:t>№ </w:t>
      </w:r>
      <w:r w:rsidRPr="003D1EEE">
        <w:rPr>
          <w:rFonts w:eastAsia="Times New Roman"/>
          <w:color w:val="000000" w:themeColor="text1"/>
          <w:kern w:val="24"/>
          <w:sz w:val="28"/>
          <w:szCs w:val="28"/>
          <w:lang w:eastAsia="ru-RU"/>
        </w:rPr>
        <w:t>1247-р, Минсельхоз России осуществляет работу по следующим направлен</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ям:</w:t>
      </w:r>
    </w:p>
    <w:p w:rsidR="00F829EE" w:rsidRPr="003D1EEE" w:rsidRDefault="00F829EE" w:rsidP="00807527">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 создание пилотных центров в сфере сельскохозяйственных биотехнол</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гий и обеспечение государственной поддержки деятельности пилотных центров в сфере сельскохозяйственных биотехнологий в рамках государственных пр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грамм Российской Федерации;</w:t>
      </w:r>
    </w:p>
    <w:p w:rsidR="00F829EE" w:rsidRPr="003D1EEE" w:rsidRDefault="00F829EE" w:rsidP="00807527">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проведение производственных испытаний с целью внедрения биологич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ских препаратов и технологий для растениеводства и животноводства, произво</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ства кормов, кормовых добавок и премиксов, переработки отходов агропромы</w:t>
      </w:r>
      <w:r w:rsidRPr="003D1EEE">
        <w:rPr>
          <w:rFonts w:eastAsia="Times New Roman"/>
          <w:color w:val="000000" w:themeColor="text1"/>
          <w:kern w:val="24"/>
          <w:sz w:val="28"/>
          <w:szCs w:val="28"/>
          <w:lang w:eastAsia="ru-RU"/>
        </w:rPr>
        <w:t>ш</w:t>
      </w:r>
      <w:r w:rsidRPr="003D1EEE">
        <w:rPr>
          <w:rFonts w:eastAsia="Times New Roman"/>
          <w:color w:val="000000" w:themeColor="text1"/>
          <w:kern w:val="24"/>
          <w:sz w:val="28"/>
          <w:szCs w:val="28"/>
          <w:lang w:eastAsia="ru-RU"/>
        </w:rPr>
        <w:t>ленного комплекса;</w:t>
      </w:r>
    </w:p>
    <w:p w:rsidR="00F829EE" w:rsidRPr="003D1EEE" w:rsidRDefault="00F829EE" w:rsidP="00807527">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реализация пилотных инновационных проектов по производству функц</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 xml:space="preserve">ональных продуктов питания и пищевых </w:t>
      </w:r>
      <w:proofErr w:type="spellStart"/>
      <w:r w:rsidRPr="003D1EEE">
        <w:rPr>
          <w:rFonts w:eastAsia="Times New Roman"/>
          <w:color w:val="000000" w:themeColor="text1"/>
          <w:kern w:val="24"/>
          <w:sz w:val="28"/>
          <w:szCs w:val="28"/>
          <w:lang w:eastAsia="ru-RU"/>
        </w:rPr>
        <w:t>ингридиентов</w:t>
      </w:r>
      <w:proofErr w:type="spellEnd"/>
      <w:r w:rsidRPr="003D1EEE">
        <w:rPr>
          <w:rFonts w:eastAsia="Times New Roman"/>
          <w:color w:val="000000" w:themeColor="text1"/>
          <w:kern w:val="24"/>
          <w:sz w:val="28"/>
          <w:szCs w:val="28"/>
          <w:lang w:eastAsia="ru-RU"/>
        </w:rPr>
        <w:t xml:space="preserve"> в субъектах Российской Федерации;</w:t>
      </w:r>
    </w:p>
    <w:p w:rsidR="00807527" w:rsidRDefault="00F829EE" w:rsidP="00807527">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 создание центров функциональной </w:t>
      </w:r>
      <w:proofErr w:type="spellStart"/>
      <w:r w:rsidRPr="003D1EEE">
        <w:rPr>
          <w:rFonts w:eastAsia="Times New Roman"/>
          <w:color w:val="000000" w:themeColor="text1"/>
          <w:kern w:val="24"/>
          <w:sz w:val="28"/>
          <w:szCs w:val="28"/>
          <w:lang w:eastAsia="ru-RU"/>
        </w:rPr>
        <w:t>геномики</w:t>
      </w:r>
      <w:proofErr w:type="spellEnd"/>
      <w:r w:rsidRPr="003D1EEE">
        <w:rPr>
          <w:rFonts w:eastAsia="Times New Roman"/>
          <w:color w:val="000000" w:themeColor="text1"/>
          <w:kern w:val="24"/>
          <w:sz w:val="28"/>
          <w:szCs w:val="28"/>
          <w:lang w:eastAsia="ru-RU"/>
        </w:rPr>
        <w:t xml:space="preserve"> сельскохозяйственных ра</w:t>
      </w:r>
      <w:r w:rsidRPr="003D1EEE">
        <w:rPr>
          <w:rFonts w:eastAsia="Times New Roman"/>
          <w:color w:val="000000" w:themeColor="text1"/>
          <w:kern w:val="24"/>
          <w:sz w:val="28"/>
          <w:szCs w:val="28"/>
          <w:lang w:eastAsia="ru-RU"/>
        </w:rPr>
        <w:t>с</w:t>
      </w:r>
      <w:r w:rsidR="00807527">
        <w:rPr>
          <w:rFonts w:eastAsia="Times New Roman"/>
          <w:color w:val="000000" w:themeColor="text1"/>
          <w:kern w:val="24"/>
          <w:sz w:val="28"/>
          <w:szCs w:val="28"/>
          <w:lang w:eastAsia="ru-RU"/>
        </w:rPr>
        <w:t>тений, животных и аквакультуры;</w:t>
      </w:r>
    </w:p>
    <w:p w:rsidR="00F829EE" w:rsidRPr="00807527" w:rsidRDefault="00F829EE" w:rsidP="00807527">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 развитие </w:t>
      </w:r>
      <w:proofErr w:type="spellStart"/>
      <w:r w:rsidRPr="003D1EEE">
        <w:rPr>
          <w:rFonts w:eastAsia="Times New Roman"/>
          <w:color w:val="000000" w:themeColor="text1"/>
          <w:kern w:val="24"/>
          <w:sz w:val="28"/>
          <w:szCs w:val="28"/>
          <w:lang w:eastAsia="ru-RU"/>
        </w:rPr>
        <w:t>аквабиотехнологий</w:t>
      </w:r>
      <w:proofErr w:type="spellEnd"/>
      <w:r w:rsidRPr="003D1EEE">
        <w:rPr>
          <w:rFonts w:eastAsia="Times New Roman"/>
          <w:color w:val="000000" w:themeColor="text1"/>
          <w:kern w:val="24"/>
          <w:sz w:val="28"/>
          <w:szCs w:val="28"/>
          <w:lang w:eastAsia="ru-RU"/>
        </w:rPr>
        <w:t xml:space="preserve"> и внесении изменений в государственную программу Российской Федерации «Развитие рыбохозяйственного комплекса» в части развития </w:t>
      </w:r>
      <w:proofErr w:type="spellStart"/>
      <w:r w:rsidRPr="003D1EEE">
        <w:rPr>
          <w:rFonts w:eastAsia="Times New Roman"/>
          <w:color w:val="000000" w:themeColor="text1"/>
          <w:kern w:val="24"/>
          <w:sz w:val="28"/>
          <w:szCs w:val="28"/>
          <w:lang w:eastAsia="ru-RU"/>
        </w:rPr>
        <w:t>аквабиотехнологий</w:t>
      </w:r>
      <w:proofErr w:type="spellEnd"/>
      <w:r w:rsidRPr="003D1EEE">
        <w:rPr>
          <w:rFonts w:eastAsia="Times New Roman"/>
          <w:color w:val="000000" w:themeColor="text1"/>
          <w:kern w:val="24"/>
          <w:sz w:val="28"/>
          <w:szCs w:val="28"/>
          <w:lang w:eastAsia="ru-RU"/>
        </w:rPr>
        <w:t>.</w:t>
      </w:r>
    </w:p>
    <w:p w:rsidR="00F829EE" w:rsidRPr="003D1EEE" w:rsidRDefault="00F829EE" w:rsidP="00807527">
      <w:pPr>
        <w:jc w:val="both"/>
        <w:rPr>
          <w:color w:val="000000" w:themeColor="text1"/>
          <w:kern w:val="24"/>
        </w:rPr>
      </w:pPr>
    </w:p>
    <w:p w:rsidR="00CD21FE" w:rsidRPr="003D1EEE" w:rsidRDefault="00AD4119" w:rsidP="00CD21FE">
      <w:pPr>
        <w:pStyle w:val="1a"/>
        <w:rPr>
          <w:caps w:val="0"/>
          <w:color w:val="000000" w:themeColor="text1"/>
          <w:kern w:val="24"/>
        </w:rPr>
      </w:pPr>
      <w:r w:rsidRPr="003D1EEE">
        <w:rPr>
          <w:b w:val="0"/>
          <w:caps w:val="0"/>
          <w:color w:val="000000" w:themeColor="text1"/>
          <w:kern w:val="24"/>
          <w:lang w:eastAsia="ru-RU"/>
        </w:rPr>
        <w:br w:type="page"/>
      </w:r>
      <w:bookmarkStart w:id="97" w:name="_Toc418862328"/>
      <w:r w:rsidRPr="003D1EEE">
        <w:rPr>
          <w:caps w:val="0"/>
          <w:color w:val="000000" w:themeColor="text1"/>
          <w:kern w:val="24"/>
        </w:rPr>
        <w:lastRenderedPageBreak/>
        <w:t>РАЗДЕЛ 7. ПОДПРОГРАММА «ОБЕСПЕЧЕНИЕ РЕАЛИЗАЦИИ ГОС</w:t>
      </w:r>
      <w:r w:rsidRPr="003D1EEE">
        <w:rPr>
          <w:caps w:val="0"/>
          <w:color w:val="000000" w:themeColor="text1"/>
          <w:kern w:val="24"/>
        </w:rPr>
        <w:t>У</w:t>
      </w:r>
      <w:r w:rsidRPr="003D1EEE">
        <w:rPr>
          <w:caps w:val="0"/>
          <w:color w:val="000000" w:themeColor="text1"/>
          <w:kern w:val="24"/>
        </w:rPr>
        <w:t>ДАРСТВЕННОЙ ПРОГРАММЫ РАЗВИТИЯ СЕЛЬСКОГО ХОЗЯЙСТВА И РЕГУЛИРОВАНИЯ РЫНКОВ СЕЛЬСКОХОЗЯЙСТВЕННОЙ ПРОДУ</w:t>
      </w:r>
      <w:r w:rsidRPr="003D1EEE">
        <w:rPr>
          <w:caps w:val="0"/>
          <w:color w:val="000000" w:themeColor="text1"/>
          <w:kern w:val="24"/>
        </w:rPr>
        <w:t>К</w:t>
      </w:r>
      <w:r w:rsidRPr="003D1EEE">
        <w:rPr>
          <w:caps w:val="0"/>
          <w:color w:val="000000" w:themeColor="text1"/>
          <w:kern w:val="24"/>
        </w:rPr>
        <w:t>ЦИИ, СЫРЬЯ И ПРОДОВОЛЬСТВИЯ НА 2013-2020 ГОДЫ»</w:t>
      </w:r>
      <w:bookmarkEnd w:id="97"/>
    </w:p>
    <w:p w:rsidR="00DA4EC7" w:rsidRPr="003D1EEE" w:rsidRDefault="00DA4EC7" w:rsidP="00DA4EC7">
      <w:pPr>
        <w:rPr>
          <w:kern w:val="24"/>
        </w:rPr>
      </w:pPr>
    </w:p>
    <w:p w:rsidR="00B1404C" w:rsidRPr="003D1EEE" w:rsidRDefault="00B1404C" w:rsidP="00B1404C">
      <w:pPr>
        <w:pStyle w:val="2d"/>
        <w:rPr>
          <w:color w:val="000000" w:themeColor="text1"/>
          <w:kern w:val="24"/>
        </w:rPr>
      </w:pPr>
      <w:bookmarkStart w:id="98" w:name="_Toc418862329"/>
      <w:r w:rsidRPr="003D1EEE">
        <w:rPr>
          <w:color w:val="000000" w:themeColor="text1"/>
          <w:kern w:val="24"/>
        </w:rPr>
        <w:t>7.1. Основное мероприятие «Осуществление мер по совершенствованию</w:t>
      </w:r>
      <w:bookmarkEnd w:id="98"/>
      <w:r w:rsidRPr="003D1EEE">
        <w:rPr>
          <w:color w:val="000000" w:themeColor="text1"/>
          <w:kern w:val="24"/>
        </w:rPr>
        <w:t xml:space="preserve"> </w:t>
      </w:r>
    </w:p>
    <w:p w:rsidR="00B1404C" w:rsidRPr="003D1EEE" w:rsidRDefault="00B1404C" w:rsidP="00B1404C">
      <w:pPr>
        <w:pStyle w:val="2d"/>
        <w:rPr>
          <w:color w:val="000000" w:themeColor="text1"/>
          <w:kern w:val="24"/>
        </w:rPr>
      </w:pPr>
      <w:bookmarkStart w:id="99" w:name="_Toc418862330"/>
      <w:r w:rsidRPr="003D1EEE">
        <w:rPr>
          <w:color w:val="000000" w:themeColor="text1"/>
          <w:kern w:val="24"/>
        </w:rPr>
        <w:t>системы финансового оздоровления сельскохозяйственных</w:t>
      </w:r>
      <w:bookmarkEnd w:id="99"/>
      <w:r w:rsidRPr="003D1EEE">
        <w:rPr>
          <w:color w:val="000000" w:themeColor="text1"/>
          <w:kern w:val="24"/>
        </w:rPr>
        <w:t xml:space="preserve"> </w:t>
      </w:r>
    </w:p>
    <w:p w:rsidR="00B1404C" w:rsidRPr="003D1EEE" w:rsidRDefault="00B1404C" w:rsidP="00B1404C">
      <w:pPr>
        <w:pStyle w:val="2d"/>
        <w:rPr>
          <w:color w:val="000000" w:themeColor="text1"/>
          <w:kern w:val="24"/>
        </w:rPr>
      </w:pPr>
      <w:bookmarkStart w:id="100" w:name="_Toc418862331"/>
      <w:r w:rsidRPr="003D1EEE">
        <w:rPr>
          <w:color w:val="000000" w:themeColor="text1"/>
          <w:kern w:val="24"/>
        </w:rPr>
        <w:t>товаропроизводителей»</w:t>
      </w:r>
      <w:bookmarkEnd w:id="100"/>
    </w:p>
    <w:p w:rsidR="00B1404C" w:rsidRPr="003D1EEE" w:rsidRDefault="00B1404C" w:rsidP="00B1404C">
      <w:pPr>
        <w:spacing w:line="240" w:lineRule="auto"/>
        <w:jc w:val="center"/>
        <w:rPr>
          <w:b/>
          <w:color w:val="000000" w:themeColor="text1"/>
          <w:kern w:val="24"/>
          <w:sz w:val="28"/>
          <w:szCs w:val="28"/>
        </w:rPr>
      </w:pPr>
    </w:p>
    <w:p w:rsidR="00B1404C" w:rsidRPr="003D1EEE" w:rsidRDefault="00B1404C" w:rsidP="00B1404C">
      <w:pPr>
        <w:spacing w:line="240" w:lineRule="auto"/>
        <w:ind w:firstLine="709"/>
        <w:jc w:val="both"/>
        <w:rPr>
          <w:color w:val="000000" w:themeColor="text1"/>
          <w:kern w:val="24"/>
          <w:sz w:val="28"/>
          <w:szCs w:val="28"/>
        </w:rPr>
      </w:pPr>
      <w:r w:rsidRPr="003D1EEE">
        <w:rPr>
          <w:color w:val="000000" w:themeColor="text1"/>
          <w:kern w:val="24"/>
          <w:sz w:val="28"/>
          <w:szCs w:val="28"/>
        </w:rPr>
        <w:t>Одним из мероприятий государственной аграрной политики является пр</w:t>
      </w:r>
      <w:r w:rsidRPr="003D1EEE">
        <w:rPr>
          <w:color w:val="000000" w:themeColor="text1"/>
          <w:kern w:val="24"/>
          <w:sz w:val="28"/>
          <w:szCs w:val="28"/>
        </w:rPr>
        <w:t>о</w:t>
      </w:r>
      <w:r w:rsidRPr="003D1EEE">
        <w:rPr>
          <w:color w:val="000000" w:themeColor="text1"/>
          <w:kern w:val="24"/>
          <w:sz w:val="28"/>
          <w:szCs w:val="28"/>
        </w:rPr>
        <w:t xml:space="preserve">ведение финансового оздоровления сельскохозяйственных товаропроизводителей в рамках реализации Федерального закона от 9 июля </w:t>
      </w:r>
      <w:smartTag w:uri="urn:schemas-microsoft-com:office:smarttags" w:element="metricconverter">
        <w:smartTagPr>
          <w:attr w:name="ProductID" w:val="2002 г"/>
        </w:smartTagPr>
        <w:r w:rsidRPr="003D1EEE">
          <w:rPr>
            <w:color w:val="000000" w:themeColor="text1"/>
            <w:kern w:val="24"/>
            <w:sz w:val="28"/>
            <w:szCs w:val="28"/>
          </w:rPr>
          <w:t>2002 г</w:t>
        </w:r>
      </w:smartTag>
      <w:r w:rsidRPr="003D1EEE">
        <w:rPr>
          <w:color w:val="000000" w:themeColor="text1"/>
          <w:kern w:val="24"/>
          <w:sz w:val="28"/>
          <w:szCs w:val="28"/>
        </w:rPr>
        <w:t>. № 83-ФЗ «О фина</w:t>
      </w:r>
      <w:r w:rsidRPr="003D1EEE">
        <w:rPr>
          <w:color w:val="000000" w:themeColor="text1"/>
          <w:kern w:val="24"/>
          <w:sz w:val="28"/>
          <w:szCs w:val="28"/>
        </w:rPr>
        <w:t>н</w:t>
      </w:r>
      <w:r w:rsidRPr="003D1EEE">
        <w:rPr>
          <w:color w:val="000000" w:themeColor="text1"/>
          <w:kern w:val="24"/>
          <w:sz w:val="28"/>
          <w:szCs w:val="28"/>
        </w:rPr>
        <w:t>совом оздоровлении сельскохозяйственных товаропроизводителей».</w:t>
      </w:r>
    </w:p>
    <w:p w:rsidR="00B1404C" w:rsidRPr="003D1EEE" w:rsidRDefault="00B1404C" w:rsidP="00B1404C">
      <w:pPr>
        <w:spacing w:line="240" w:lineRule="auto"/>
        <w:ind w:firstLine="709"/>
        <w:jc w:val="both"/>
        <w:rPr>
          <w:color w:val="000000" w:themeColor="text1"/>
          <w:kern w:val="24"/>
          <w:sz w:val="28"/>
          <w:szCs w:val="28"/>
        </w:rPr>
      </w:pPr>
      <w:r w:rsidRPr="003D1EEE">
        <w:rPr>
          <w:color w:val="000000" w:themeColor="text1"/>
          <w:kern w:val="24"/>
          <w:sz w:val="28"/>
          <w:szCs w:val="28"/>
        </w:rPr>
        <w:t xml:space="preserve">За период реализации указанного Федерального закона с </w:t>
      </w:r>
      <w:smartTag w:uri="urn:schemas-microsoft-com:office:smarttags" w:element="metricconverter">
        <w:smartTagPr>
          <w:attr w:name="ProductID" w:val="2003 г"/>
        </w:smartTagPr>
        <w:r w:rsidRPr="003D1EEE">
          <w:rPr>
            <w:color w:val="000000" w:themeColor="text1"/>
            <w:kern w:val="24"/>
            <w:sz w:val="28"/>
            <w:szCs w:val="28"/>
          </w:rPr>
          <w:t>2003 г</w:t>
        </w:r>
      </w:smartTag>
      <w:r w:rsidRPr="003D1EEE">
        <w:rPr>
          <w:color w:val="000000" w:themeColor="text1"/>
          <w:kern w:val="24"/>
          <w:sz w:val="28"/>
          <w:szCs w:val="28"/>
        </w:rPr>
        <w:t>. по состо</w:t>
      </w:r>
      <w:r w:rsidRPr="003D1EEE">
        <w:rPr>
          <w:color w:val="000000" w:themeColor="text1"/>
          <w:kern w:val="24"/>
          <w:sz w:val="28"/>
          <w:szCs w:val="28"/>
        </w:rPr>
        <w:t>я</w:t>
      </w:r>
      <w:r w:rsidRPr="003D1EEE">
        <w:rPr>
          <w:color w:val="000000" w:themeColor="text1"/>
          <w:kern w:val="24"/>
          <w:sz w:val="28"/>
          <w:szCs w:val="28"/>
        </w:rPr>
        <w:t xml:space="preserve">нию на 1 января </w:t>
      </w:r>
      <w:smartTag w:uri="urn:schemas-microsoft-com:office:smarttags" w:element="metricconverter">
        <w:smartTagPr>
          <w:attr w:name="ProductID" w:val="2015 г"/>
        </w:smartTagPr>
        <w:r w:rsidRPr="003D1EEE">
          <w:rPr>
            <w:color w:val="000000" w:themeColor="text1"/>
            <w:kern w:val="24"/>
            <w:sz w:val="28"/>
            <w:szCs w:val="28"/>
          </w:rPr>
          <w:t>2015 г</w:t>
        </w:r>
      </w:smartTag>
      <w:r w:rsidRPr="003D1EEE">
        <w:rPr>
          <w:color w:val="000000" w:themeColor="text1"/>
          <w:kern w:val="24"/>
          <w:sz w:val="28"/>
          <w:szCs w:val="28"/>
        </w:rPr>
        <w:t>. в программе финансового оздоровления приняли участие 13 254 сельскохозяйственных товаропроизводителя. Общая сумма реструктур</w:t>
      </w:r>
      <w:r w:rsidRPr="003D1EEE">
        <w:rPr>
          <w:color w:val="000000" w:themeColor="text1"/>
          <w:kern w:val="24"/>
          <w:sz w:val="28"/>
          <w:szCs w:val="28"/>
        </w:rPr>
        <w:t>и</w:t>
      </w:r>
      <w:r w:rsidRPr="003D1EEE">
        <w:rPr>
          <w:color w:val="000000" w:themeColor="text1"/>
          <w:kern w:val="24"/>
          <w:sz w:val="28"/>
          <w:szCs w:val="28"/>
        </w:rPr>
        <w:t>зированной просроченной задолженности составила 87 млрд руб., в том числе по налогам и сборам в бюджеты всех уровней и бюджеты государственных внебю</w:t>
      </w:r>
      <w:r w:rsidRPr="003D1EEE">
        <w:rPr>
          <w:color w:val="000000" w:themeColor="text1"/>
          <w:kern w:val="24"/>
          <w:sz w:val="28"/>
          <w:szCs w:val="28"/>
        </w:rPr>
        <w:t>д</w:t>
      </w:r>
      <w:r w:rsidRPr="003D1EEE">
        <w:rPr>
          <w:color w:val="000000" w:themeColor="text1"/>
          <w:kern w:val="24"/>
          <w:sz w:val="28"/>
          <w:szCs w:val="28"/>
        </w:rPr>
        <w:t xml:space="preserve">жетных фондов – 26,8 млрд руб., задолженность по пеням и штрафам – </w:t>
      </w:r>
      <w:r w:rsidR="00807527">
        <w:rPr>
          <w:color w:val="000000" w:themeColor="text1"/>
          <w:kern w:val="24"/>
          <w:sz w:val="28"/>
          <w:szCs w:val="28"/>
        </w:rPr>
        <w:br/>
      </w:r>
      <w:r w:rsidRPr="003D1EEE">
        <w:rPr>
          <w:color w:val="000000" w:themeColor="text1"/>
          <w:kern w:val="24"/>
          <w:sz w:val="28"/>
          <w:szCs w:val="28"/>
        </w:rPr>
        <w:t xml:space="preserve">45,1 млрд руб., из которой списаны 33 млрд руб., из них в соответствии с Указом Президента Российской Федерации от 16 июля </w:t>
      </w:r>
      <w:smartTag w:uri="urn:schemas-microsoft-com:office:smarttags" w:element="metricconverter">
        <w:smartTagPr>
          <w:attr w:name="ProductID" w:val="2003 г"/>
        </w:smartTagPr>
        <w:r w:rsidRPr="003D1EEE">
          <w:rPr>
            <w:color w:val="000000" w:themeColor="text1"/>
            <w:kern w:val="24"/>
            <w:sz w:val="28"/>
            <w:szCs w:val="28"/>
          </w:rPr>
          <w:t>2003 г</w:t>
        </w:r>
      </w:smartTag>
      <w:r w:rsidRPr="003D1EEE">
        <w:rPr>
          <w:color w:val="000000" w:themeColor="text1"/>
          <w:kern w:val="24"/>
          <w:sz w:val="28"/>
          <w:szCs w:val="28"/>
        </w:rPr>
        <w:t>. № 784 «О дополнительных мерах по улучшению финансового состояния сельскохозяйственных товаропр</w:t>
      </w:r>
      <w:r w:rsidRPr="003D1EEE">
        <w:rPr>
          <w:color w:val="000000" w:themeColor="text1"/>
          <w:kern w:val="24"/>
          <w:sz w:val="28"/>
          <w:szCs w:val="28"/>
        </w:rPr>
        <w:t>о</w:t>
      </w:r>
      <w:r w:rsidRPr="003D1EEE">
        <w:rPr>
          <w:color w:val="000000" w:themeColor="text1"/>
          <w:kern w:val="24"/>
          <w:sz w:val="28"/>
          <w:szCs w:val="28"/>
        </w:rPr>
        <w:t>изводителей» – единовременно 29,8 млрд руб., по задолженности по бюджетным ссудам (кредитам) – 5 млрд руб., по задолжен</w:t>
      </w:r>
      <w:r w:rsidR="00B423DD">
        <w:rPr>
          <w:color w:val="000000" w:themeColor="text1"/>
          <w:kern w:val="24"/>
          <w:sz w:val="28"/>
          <w:szCs w:val="28"/>
        </w:rPr>
        <w:t>ности поставщикам и подрядч</w:t>
      </w:r>
      <w:r w:rsidR="00B423DD">
        <w:rPr>
          <w:color w:val="000000" w:themeColor="text1"/>
          <w:kern w:val="24"/>
          <w:sz w:val="28"/>
          <w:szCs w:val="28"/>
        </w:rPr>
        <w:t>и</w:t>
      </w:r>
      <w:r w:rsidR="00B423DD">
        <w:rPr>
          <w:color w:val="000000" w:themeColor="text1"/>
          <w:kern w:val="24"/>
          <w:sz w:val="28"/>
          <w:szCs w:val="28"/>
        </w:rPr>
        <w:t>кам </w:t>
      </w:r>
      <w:r w:rsidRPr="003D1EEE">
        <w:rPr>
          <w:color w:val="000000" w:themeColor="text1"/>
          <w:kern w:val="24"/>
          <w:sz w:val="28"/>
          <w:szCs w:val="28"/>
        </w:rPr>
        <w:t>–</w:t>
      </w:r>
      <w:r w:rsidR="003437D3">
        <w:rPr>
          <w:color w:val="000000" w:themeColor="text1"/>
          <w:kern w:val="24"/>
          <w:sz w:val="28"/>
          <w:szCs w:val="28"/>
        </w:rPr>
        <w:t xml:space="preserve"> </w:t>
      </w:r>
      <w:r w:rsidRPr="003D1EEE">
        <w:rPr>
          <w:color w:val="000000" w:themeColor="text1"/>
          <w:kern w:val="24"/>
          <w:sz w:val="28"/>
          <w:szCs w:val="28"/>
        </w:rPr>
        <w:t>9,2 млрд руб., прочая задолженность составила 0,9 млрд руб.</w:t>
      </w:r>
    </w:p>
    <w:p w:rsidR="00B1404C" w:rsidRPr="003D1EEE" w:rsidRDefault="00B1404C" w:rsidP="00B1404C">
      <w:pPr>
        <w:spacing w:line="240" w:lineRule="auto"/>
        <w:ind w:firstLine="709"/>
        <w:jc w:val="both"/>
        <w:rPr>
          <w:color w:val="000000" w:themeColor="text1"/>
          <w:kern w:val="24"/>
          <w:sz w:val="28"/>
          <w:szCs w:val="28"/>
        </w:rPr>
      </w:pPr>
      <w:r w:rsidRPr="003D1EEE">
        <w:rPr>
          <w:color w:val="000000" w:themeColor="text1"/>
          <w:kern w:val="24"/>
          <w:sz w:val="28"/>
          <w:szCs w:val="28"/>
        </w:rPr>
        <w:t>В программах финансового оздоровления приняло также участие 322 кр</w:t>
      </w:r>
      <w:r w:rsidRPr="003D1EEE">
        <w:rPr>
          <w:color w:val="000000" w:themeColor="text1"/>
          <w:kern w:val="24"/>
          <w:sz w:val="28"/>
          <w:szCs w:val="28"/>
        </w:rPr>
        <w:t>е</w:t>
      </w:r>
      <w:r w:rsidRPr="003D1EEE">
        <w:rPr>
          <w:color w:val="000000" w:themeColor="text1"/>
          <w:kern w:val="24"/>
          <w:sz w:val="28"/>
          <w:szCs w:val="28"/>
        </w:rPr>
        <w:t>стьянских (фермерских) хозяйств с общей суммой реструктуризированной пр</w:t>
      </w:r>
      <w:r w:rsidRPr="003D1EEE">
        <w:rPr>
          <w:color w:val="000000" w:themeColor="text1"/>
          <w:kern w:val="24"/>
          <w:sz w:val="28"/>
          <w:szCs w:val="28"/>
        </w:rPr>
        <w:t>о</w:t>
      </w:r>
      <w:r w:rsidRPr="003D1EEE">
        <w:rPr>
          <w:color w:val="000000" w:themeColor="text1"/>
          <w:kern w:val="24"/>
          <w:sz w:val="28"/>
          <w:szCs w:val="28"/>
        </w:rPr>
        <w:t>сроченной задолженности 0,3 млрд руб.</w:t>
      </w:r>
    </w:p>
    <w:p w:rsidR="00B1404C" w:rsidRPr="003D1EEE" w:rsidRDefault="00B1404C" w:rsidP="00B1404C">
      <w:pPr>
        <w:spacing w:line="240" w:lineRule="auto"/>
        <w:ind w:firstLine="709"/>
        <w:jc w:val="both"/>
        <w:rPr>
          <w:color w:val="000000" w:themeColor="text1"/>
          <w:kern w:val="24"/>
          <w:sz w:val="28"/>
          <w:szCs w:val="28"/>
        </w:rPr>
      </w:pPr>
      <w:r w:rsidRPr="003D1EEE">
        <w:rPr>
          <w:color w:val="000000" w:themeColor="text1"/>
          <w:kern w:val="24"/>
          <w:sz w:val="28"/>
          <w:szCs w:val="28"/>
        </w:rPr>
        <w:t>Всего 1 723 участника завершили программу с суммой реструктуризации просроченной задолженности 2,3 млрд руб., в том числе досрочно 991 организ</w:t>
      </w:r>
      <w:r w:rsidRPr="003D1EEE">
        <w:rPr>
          <w:color w:val="000000" w:themeColor="text1"/>
          <w:kern w:val="24"/>
          <w:sz w:val="28"/>
          <w:szCs w:val="28"/>
        </w:rPr>
        <w:t>а</w:t>
      </w:r>
      <w:r w:rsidRPr="003D1EEE">
        <w:rPr>
          <w:color w:val="000000" w:themeColor="text1"/>
          <w:kern w:val="24"/>
          <w:sz w:val="28"/>
          <w:szCs w:val="28"/>
        </w:rPr>
        <w:t>ция.</w:t>
      </w:r>
    </w:p>
    <w:p w:rsidR="00B1404C" w:rsidRPr="003D1EEE" w:rsidRDefault="00B1404C" w:rsidP="00B1404C">
      <w:pPr>
        <w:spacing w:line="240" w:lineRule="auto"/>
        <w:ind w:firstLine="709"/>
        <w:jc w:val="both"/>
        <w:rPr>
          <w:color w:val="000000" w:themeColor="text1"/>
          <w:kern w:val="24"/>
          <w:sz w:val="28"/>
          <w:szCs w:val="28"/>
        </w:rPr>
      </w:pPr>
      <w:r w:rsidRPr="003D1EEE">
        <w:rPr>
          <w:color w:val="000000" w:themeColor="text1"/>
          <w:kern w:val="24"/>
          <w:sz w:val="28"/>
          <w:szCs w:val="28"/>
        </w:rPr>
        <w:t>В настоящее время в программах финансового оздоровления участвуют 3 395 сельскохозяйственных товаропроизводителей, в том числе 104 крестья</w:t>
      </w:r>
      <w:r w:rsidRPr="003D1EEE">
        <w:rPr>
          <w:color w:val="000000" w:themeColor="text1"/>
          <w:kern w:val="24"/>
          <w:sz w:val="28"/>
          <w:szCs w:val="28"/>
        </w:rPr>
        <w:t>н</w:t>
      </w:r>
      <w:r w:rsidRPr="003D1EEE">
        <w:rPr>
          <w:color w:val="000000" w:themeColor="text1"/>
          <w:kern w:val="24"/>
          <w:sz w:val="28"/>
          <w:szCs w:val="28"/>
        </w:rPr>
        <w:t>ских (фермерских) хозяйств. Общая сумма реструктуризированной задолженн</w:t>
      </w:r>
      <w:r w:rsidRPr="003D1EEE">
        <w:rPr>
          <w:color w:val="000000" w:themeColor="text1"/>
          <w:kern w:val="24"/>
          <w:sz w:val="28"/>
          <w:szCs w:val="28"/>
        </w:rPr>
        <w:t>о</w:t>
      </w:r>
      <w:r w:rsidRPr="003D1EEE">
        <w:rPr>
          <w:color w:val="000000" w:themeColor="text1"/>
          <w:kern w:val="24"/>
          <w:sz w:val="28"/>
          <w:szCs w:val="28"/>
        </w:rPr>
        <w:t>сти составляет 7,3млрд руб., из нее 44,8 % (3,3млрд руб.) – задолженность по налогам и сборам.</w:t>
      </w:r>
    </w:p>
    <w:p w:rsidR="00B1404C" w:rsidRPr="003D1EEE" w:rsidRDefault="00B1404C" w:rsidP="00B1404C">
      <w:pPr>
        <w:spacing w:line="240" w:lineRule="auto"/>
        <w:ind w:firstLine="709"/>
        <w:jc w:val="both"/>
        <w:rPr>
          <w:color w:val="000000" w:themeColor="text1"/>
          <w:kern w:val="24"/>
          <w:sz w:val="28"/>
          <w:szCs w:val="28"/>
          <w:lang w:eastAsia="ru-RU"/>
        </w:rPr>
      </w:pPr>
      <w:r w:rsidRPr="003D1EEE">
        <w:rPr>
          <w:color w:val="000000" w:themeColor="text1"/>
          <w:kern w:val="24"/>
          <w:sz w:val="28"/>
          <w:szCs w:val="28"/>
          <w:lang w:eastAsia="ru-RU"/>
        </w:rPr>
        <w:t xml:space="preserve">В целях осуществления мероприятий по совершенствованию механизма финансового оздоровления принят Федеральный закон от 21 июля </w:t>
      </w:r>
      <w:smartTag w:uri="urn:schemas-microsoft-com:office:smarttags" w:element="metricconverter">
        <w:smartTagPr>
          <w:attr w:name="ProductID" w:val="2014 г"/>
        </w:smartTagPr>
        <w:r w:rsidRPr="003D1EEE">
          <w:rPr>
            <w:color w:val="000000" w:themeColor="text1"/>
            <w:kern w:val="24"/>
            <w:sz w:val="28"/>
            <w:szCs w:val="28"/>
            <w:lang w:eastAsia="ru-RU"/>
          </w:rPr>
          <w:t>2014 г</w:t>
        </w:r>
      </w:smartTag>
      <w:r w:rsidR="00807527">
        <w:rPr>
          <w:color w:val="000000" w:themeColor="text1"/>
          <w:kern w:val="24"/>
          <w:sz w:val="28"/>
          <w:szCs w:val="28"/>
          <w:lang w:eastAsia="ru-RU"/>
        </w:rPr>
        <w:t>.</w:t>
      </w:r>
      <w:r w:rsidR="00807527">
        <w:rPr>
          <w:color w:val="000000" w:themeColor="text1"/>
          <w:kern w:val="24"/>
          <w:sz w:val="28"/>
          <w:szCs w:val="28"/>
          <w:lang w:eastAsia="ru-RU"/>
        </w:rPr>
        <w:br/>
      </w:r>
      <w:r w:rsidRPr="003D1EEE">
        <w:rPr>
          <w:color w:val="000000" w:themeColor="text1"/>
          <w:kern w:val="24"/>
          <w:sz w:val="28"/>
          <w:szCs w:val="28"/>
          <w:lang w:eastAsia="ru-RU"/>
        </w:rPr>
        <w:t>№ 226-ФЗ «О внесении изменений в Федеральный закон «О финансовом озд</w:t>
      </w:r>
      <w:r w:rsidRPr="003D1EEE">
        <w:rPr>
          <w:color w:val="000000" w:themeColor="text1"/>
          <w:kern w:val="24"/>
          <w:sz w:val="28"/>
          <w:szCs w:val="28"/>
          <w:lang w:eastAsia="ru-RU"/>
        </w:rPr>
        <w:t>о</w:t>
      </w:r>
      <w:r w:rsidRPr="003D1EEE">
        <w:rPr>
          <w:color w:val="000000" w:themeColor="text1"/>
          <w:kern w:val="24"/>
          <w:sz w:val="28"/>
          <w:szCs w:val="28"/>
          <w:lang w:eastAsia="ru-RU"/>
        </w:rPr>
        <w:t>ровлении сельскохозяйственных товаропроизводителей», предусматривающий возможность сельскохозяйственным товаропроизводителям второй раз принять участие в программе финансового оздоровления в одном из следующих случаев:</w:t>
      </w:r>
    </w:p>
    <w:p w:rsidR="00B1404C" w:rsidRPr="003D1EEE" w:rsidRDefault="00B1404C" w:rsidP="00B1404C">
      <w:pPr>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выполнение в полном объеме условий ранее заключенных соглашений о реструктуризации долгов;</w:t>
      </w:r>
    </w:p>
    <w:p w:rsidR="00B1404C" w:rsidRPr="003D1EEE" w:rsidRDefault="00B1404C" w:rsidP="00B1404C">
      <w:pPr>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снижение объема производства, вызванное утратой (гибелью) более 25% фактического урожая по сравнению с запланированным урожаем сельскохозя</w:t>
      </w:r>
      <w:r w:rsidRPr="003D1EEE">
        <w:rPr>
          <w:color w:val="000000" w:themeColor="text1"/>
          <w:kern w:val="24"/>
          <w:sz w:val="28"/>
          <w:szCs w:val="28"/>
        </w:rPr>
        <w:t>й</w:t>
      </w:r>
      <w:r w:rsidRPr="003D1EEE">
        <w:rPr>
          <w:color w:val="000000" w:themeColor="text1"/>
          <w:kern w:val="24"/>
          <w:sz w:val="28"/>
          <w:szCs w:val="28"/>
        </w:rPr>
        <w:lastRenderedPageBreak/>
        <w:t>ственных культур на всей площади земельных участков, занятых посевами или посадками многолетних насаждений, утратой (гибелью) сельскохозяйственных животных в результате чрезвычайной ситуации и (или) ее последствий, устано</w:t>
      </w:r>
      <w:r w:rsidRPr="003D1EEE">
        <w:rPr>
          <w:color w:val="000000" w:themeColor="text1"/>
          <w:kern w:val="24"/>
          <w:sz w:val="28"/>
          <w:szCs w:val="28"/>
        </w:rPr>
        <w:t>в</w:t>
      </w:r>
      <w:r w:rsidRPr="003D1EEE">
        <w:rPr>
          <w:color w:val="000000" w:themeColor="text1"/>
          <w:kern w:val="24"/>
          <w:sz w:val="28"/>
          <w:szCs w:val="28"/>
        </w:rPr>
        <w:t xml:space="preserve">ленных </w:t>
      </w:r>
      <w:hyperlink r:id="rId90" w:history="1">
        <w:r w:rsidRPr="003D1EEE">
          <w:rPr>
            <w:rStyle w:val="affc"/>
            <w:color w:val="000000" w:themeColor="text1"/>
            <w:kern w:val="24"/>
            <w:sz w:val="28"/>
            <w:szCs w:val="28"/>
            <w:u w:val="none"/>
          </w:rPr>
          <w:t>статьей 8</w:t>
        </w:r>
      </w:hyperlink>
      <w:r w:rsidRPr="003D1EEE">
        <w:rPr>
          <w:color w:val="000000" w:themeColor="text1"/>
          <w:kern w:val="24"/>
          <w:sz w:val="28"/>
          <w:szCs w:val="28"/>
        </w:rPr>
        <w:t xml:space="preserve"> Федерального закона от 25 июля </w:t>
      </w:r>
      <w:smartTag w:uri="urn:schemas-microsoft-com:office:smarttags" w:element="metricconverter">
        <w:smartTagPr>
          <w:attr w:name="ProductID" w:val="2011 г"/>
        </w:smartTagPr>
        <w:r w:rsidRPr="003D1EEE">
          <w:rPr>
            <w:color w:val="000000" w:themeColor="text1"/>
            <w:kern w:val="24"/>
            <w:sz w:val="28"/>
            <w:szCs w:val="28"/>
          </w:rPr>
          <w:t>2011 г</w:t>
        </w:r>
      </w:smartTag>
      <w:r w:rsidRPr="003D1EEE">
        <w:rPr>
          <w:color w:val="000000" w:themeColor="text1"/>
          <w:kern w:val="24"/>
          <w:sz w:val="28"/>
          <w:szCs w:val="28"/>
        </w:rPr>
        <w:t>. № 260-ФЗ «О госуда</w:t>
      </w:r>
      <w:r w:rsidRPr="003D1EEE">
        <w:rPr>
          <w:color w:val="000000" w:themeColor="text1"/>
          <w:kern w:val="24"/>
          <w:sz w:val="28"/>
          <w:szCs w:val="28"/>
        </w:rPr>
        <w:t>р</w:t>
      </w:r>
      <w:r w:rsidRPr="003D1EEE">
        <w:rPr>
          <w:color w:val="000000" w:themeColor="text1"/>
          <w:kern w:val="24"/>
          <w:sz w:val="28"/>
          <w:szCs w:val="28"/>
        </w:rPr>
        <w:t>ственной поддержке в сфере сельскохозяйственного страхования и о внесении изменений в Федеральный закон «О развитии сельского хозяйства», а также утратой (гибелью), изъятием более 15% животных, в том числе птиц, в период принятия мер по ликвидации очагов особо опасных болезней животных (в том числе птиц), по сравнению со средним уровнем объема производства сельскох</w:t>
      </w:r>
      <w:r w:rsidRPr="003D1EEE">
        <w:rPr>
          <w:color w:val="000000" w:themeColor="text1"/>
          <w:kern w:val="24"/>
          <w:sz w:val="28"/>
          <w:szCs w:val="28"/>
        </w:rPr>
        <w:t>о</w:t>
      </w:r>
      <w:r w:rsidRPr="003D1EEE">
        <w:rPr>
          <w:color w:val="000000" w:themeColor="text1"/>
          <w:kern w:val="24"/>
          <w:sz w:val="28"/>
          <w:szCs w:val="28"/>
        </w:rPr>
        <w:t>зяйственной продукции за предыдущие три года при выполнении в полном об</w:t>
      </w:r>
      <w:r w:rsidRPr="003D1EEE">
        <w:rPr>
          <w:color w:val="000000" w:themeColor="text1"/>
          <w:kern w:val="24"/>
          <w:sz w:val="28"/>
          <w:szCs w:val="28"/>
        </w:rPr>
        <w:t>ъ</w:t>
      </w:r>
      <w:r w:rsidRPr="003D1EEE">
        <w:rPr>
          <w:color w:val="000000" w:themeColor="text1"/>
          <w:kern w:val="24"/>
          <w:sz w:val="28"/>
          <w:szCs w:val="28"/>
        </w:rPr>
        <w:t>еме условий ранее заключенных соглашений о реструктуризации долгов;</w:t>
      </w:r>
    </w:p>
    <w:p w:rsidR="00B1404C" w:rsidRPr="003D1EEE" w:rsidRDefault="00B1404C" w:rsidP="00B1404C">
      <w:pPr>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иной установленный Указом Президента Российской Федерации случай.</w:t>
      </w:r>
    </w:p>
    <w:p w:rsidR="00B1404C" w:rsidRPr="003D1EEE" w:rsidRDefault="00B1404C" w:rsidP="00B1404C">
      <w:pPr>
        <w:spacing w:line="240" w:lineRule="auto"/>
        <w:ind w:firstLine="709"/>
        <w:jc w:val="both"/>
        <w:rPr>
          <w:color w:val="000000" w:themeColor="text1"/>
          <w:kern w:val="24"/>
          <w:sz w:val="28"/>
          <w:szCs w:val="28"/>
          <w:lang w:eastAsia="ru-RU"/>
        </w:rPr>
      </w:pPr>
      <w:r w:rsidRPr="003D1EEE">
        <w:rPr>
          <w:color w:val="000000" w:themeColor="text1"/>
          <w:kern w:val="24"/>
          <w:sz w:val="28"/>
          <w:szCs w:val="28"/>
          <w:lang w:eastAsia="ru-RU"/>
        </w:rPr>
        <w:t xml:space="preserve">В целях реализации указанного Федерального закона принято </w:t>
      </w:r>
      <w:r w:rsidR="006423AD" w:rsidRPr="003D1EEE">
        <w:rPr>
          <w:color w:val="000000" w:themeColor="text1"/>
          <w:kern w:val="24"/>
          <w:sz w:val="28"/>
          <w:szCs w:val="28"/>
          <w:lang w:eastAsia="ru-RU"/>
        </w:rPr>
        <w:t>постановл</w:t>
      </w:r>
      <w:r w:rsidR="006423AD" w:rsidRPr="003D1EEE">
        <w:rPr>
          <w:color w:val="000000" w:themeColor="text1"/>
          <w:kern w:val="24"/>
          <w:sz w:val="28"/>
          <w:szCs w:val="28"/>
          <w:lang w:eastAsia="ru-RU"/>
        </w:rPr>
        <w:t>е</w:t>
      </w:r>
      <w:r w:rsidR="006423AD" w:rsidRPr="003D1EEE">
        <w:rPr>
          <w:color w:val="000000" w:themeColor="text1"/>
          <w:kern w:val="24"/>
          <w:sz w:val="28"/>
          <w:szCs w:val="28"/>
          <w:lang w:eastAsia="ru-RU"/>
        </w:rPr>
        <w:t>н</w:t>
      </w:r>
      <w:r w:rsidRPr="003D1EEE">
        <w:rPr>
          <w:color w:val="000000" w:themeColor="text1"/>
          <w:kern w:val="24"/>
          <w:sz w:val="28"/>
          <w:szCs w:val="28"/>
          <w:lang w:eastAsia="ru-RU"/>
        </w:rPr>
        <w:t xml:space="preserve">ие Правительства Российской Федерации от 27 ноября </w:t>
      </w:r>
      <w:smartTag w:uri="urn:schemas-microsoft-com:office:smarttags" w:element="metricconverter">
        <w:smartTagPr>
          <w:attr w:name="ProductID" w:val="2014 г"/>
        </w:smartTagPr>
        <w:r w:rsidRPr="003D1EEE">
          <w:rPr>
            <w:color w:val="000000" w:themeColor="text1"/>
            <w:kern w:val="24"/>
            <w:sz w:val="28"/>
            <w:szCs w:val="28"/>
            <w:lang w:eastAsia="ru-RU"/>
          </w:rPr>
          <w:t>2014 г</w:t>
        </w:r>
      </w:smartTag>
      <w:r w:rsidRPr="003D1EEE">
        <w:rPr>
          <w:color w:val="000000" w:themeColor="text1"/>
          <w:kern w:val="24"/>
          <w:sz w:val="28"/>
          <w:szCs w:val="28"/>
          <w:lang w:eastAsia="ru-RU"/>
        </w:rPr>
        <w:t>. № 1249 «О вн</w:t>
      </w:r>
      <w:r w:rsidRPr="003D1EEE">
        <w:rPr>
          <w:color w:val="000000" w:themeColor="text1"/>
          <w:kern w:val="24"/>
          <w:sz w:val="28"/>
          <w:szCs w:val="28"/>
          <w:lang w:eastAsia="ru-RU"/>
        </w:rPr>
        <w:t>е</w:t>
      </w:r>
      <w:r w:rsidRPr="003D1EEE">
        <w:rPr>
          <w:color w:val="000000" w:themeColor="text1"/>
          <w:kern w:val="24"/>
          <w:sz w:val="28"/>
          <w:szCs w:val="28"/>
          <w:lang w:eastAsia="ru-RU"/>
        </w:rPr>
        <w:t>сении изменений в базовые условия реструктуризации долгов сельскохозя</w:t>
      </w:r>
      <w:r w:rsidRPr="003D1EEE">
        <w:rPr>
          <w:color w:val="000000" w:themeColor="text1"/>
          <w:kern w:val="24"/>
          <w:sz w:val="28"/>
          <w:szCs w:val="28"/>
          <w:lang w:eastAsia="ru-RU"/>
        </w:rPr>
        <w:t>й</w:t>
      </w:r>
      <w:r w:rsidRPr="003D1EEE">
        <w:rPr>
          <w:color w:val="000000" w:themeColor="text1"/>
          <w:kern w:val="24"/>
          <w:sz w:val="28"/>
          <w:szCs w:val="28"/>
          <w:lang w:eastAsia="ru-RU"/>
        </w:rPr>
        <w:t xml:space="preserve">ственных товаропроизводителей» и утвержден </w:t>
      </w:r>
      <w:r w:rsidR="00807527">
        <w:rPr>
          <w:color w:val="000000" w:themeColor="text1"/>
          <w:kern w:val="24"/>
          <w:sz w:val="28"/>
          <w:szCs w:val="28"/>
          <w:lang w:eastAsia="ru-RU"/>
        </w:rPr>
        <w:t>приказ Минсельхоза России</w:t>
      </w:r>
      <w:r w:rsidR="00807527">
        <w:rPr>
          <w:color w:val="000000" w:themeColor="text1"/>
          <w:kern w:val="24"/>
          <w:sz w:val="28"/>
          <w:szCs w:val="28"/>
          <w:lang w:eastAsia="ru-RU"/>
        </w:rPr>
        <w:br/>
      </w:r>
      <w:r w:rsidRPr="003D1EEE">
        <w:rPr>
          <w:color w:val="000000" w:themeColor="text1"/>
          <w:kern w:val="24"/>
          <w:sz w:val="28"/>
          <w:szCs w:val="28"/>
          <w:lang w:eastAsia="ru-RU"/>
        </w:rPr>
        <w:t xml:space="preserve">от 26 декабря </w:t>
      </w:r>
      <w:smartTag w:uri="urn:schemas-microsoft-com:office:smarttags" w:element="metricconverter">
        <w:smartTagPr>
          <w:attr w:name="ProductID" w:val="2014 г"/>
        </w:smartTagPr>
        <w:r w:rsidRPr="003D1EEE">
          <w:rPr>
            <w:color w:val="000000" w:themeColor="text1"/>
            <w:kern w:val="24"/>
            <w:sz w:val="28"/>
            <w:szCs w:val="28"/>
            <w:lang w:eastAsia="ru-RU"/>
          </w:rPr>
          <w:t>2014 г</w:t>
        </w:r>
      </w:smartTag>
      <w:r w:rsidRPr="003D1EEE">
        <w:rPr>
          <w:color w:val="000000" w:themeColor="text1"/>
          <w:kern w:val="24"/>
          <w:sz w:val="28"/>
          <w:szCs w:val="28"/>
          <w:lang w:eastAsia="ru-RU"/>
        </w:rPr>
        <w:t>. № 531 «О внесении изменений в Методику определения снижения объема производства сельскохозяйственной продукции в связи с во</w:t>
      </w:r>
      <w:r w:rsidRPr="003D1EEE">
        <w:rPr>
          <w:color w:val="000000" w:themeColor="text1"/>
          <w:kern w:val="24"/>
          <w:sz w:val="28"/>
          <w:szCs w:val="28"/>
          <w:lang w:eastAsia="ru-RU"/>
        </w:rPr>
        <w:t>з</w:t>
      </w:r>
      <w:r w:rsidRPr="003D1EEE">
        <w:rPr>
          <w:color w:val="000000" w:themeColor="text1"/>
          <w:kern w:val="24"/>
          <w:sz w:val="28"/>
          <w:szCs w:val="28"/>
          <w:lang w:eastAsia="ru-RU"/>
        </w:rPr>
        <w:t>никшей чрезвычайной ситуацией, утвержденную приказом Министерства сел</w:t>
      </w:r>
      <w:r w:rsidRPr="003D1EEE">
        <w:rPr>
          <w:color w:val="000000" w:themeColor="text1"/>
          <w:kern w:val="24"/>
          <w:sz w:val="28"/>
          <w:szCs w:val="28"/>
          <w:lang w:eastAsia="ru-RU"/>
        </w:rPr>
        <w:t>ь</w:t>
      </w:r>
      <w:r w:rsidRPr="003D1EEE">
        <w:rPr>
          <w:color w:val="000000" w:themeColor="text1"/>
          <w:kern w:val="24"/>
          <w:sz w:val="28"/>
          <w:szCs w:val="28"/>
          <w:lang w:eastAsia="ru-RU"/>
        </w:rPr>
        <w:t xml:space="preserve">ского хозяйства Российской Федерации от 15 июня </w:t>
      </w:r>
      <w:smartTag w:uri="urn:schemas-microsoft-com:office:smarttags" w:element="metricconverter">
        <w:smartTagPr>
          <w:attr w:name="ProductID" w:val="2009 г"/>
        </w:smartTagPr>
        <w:r w:rsidRPr="003D1EEE">
          <w:rPr>
            <w:color w:val="000000" w:themeColor="text1"/>
            <w:kern w:val="24"/>
            <w:sz w:val="28"/>
            <w:szCs w:val="28"/>
            <w:lang w:eastAsia="ru-RU"/>
          </w:rPr>
          <w:t>2009 г</w:t>
        </w:r>
      </w:smartTag>
      <w:r w:rsidRPr="003D1EEE">
        <w:rPr>
          <w:color w:val="000000" w:themeColor="text1"/>
          <w:kern w:val="24"/>
          <w:sz w:val="28"/>
          <w:szCs w:val="28"/>
          <w:lang w:eastAsia="ru-RU"/>
        </w:rPr>
        <w:t>. № 224».</w:t>
      </w:r>
    </w:p>
    <w:p w:rsidR="00B1404C" w:rsidRPr="003D1EEE" w:rsidRDefault="00B1404C" w:rsidP="00B1404C">
      <w:pPr>
        <w:spacing w:line="240" w:lineRule="auto"/>
        <w:ind w:firstLine="709"/>
        <w:jc w:val="both"/>
        <w:rPr>
          <w:color w:val="000000" w:themeColor="text1"/>
          <w:kern w:val="24"/>
          <w:sz w:val="28"/>
          <w:szCs w:val="28"/>
          <w:lang w:eastAsia="ru-RU"/>
        </w:rPr>
      </w:pPr>
      <w:r w:rsidRPr="003D1EEE">
        <w:rPr>
          <w:color w:val="000000" w:themeColor="text1"/>
          <w:kern w:val="24"/>
          <w:sz w:val="28"/>
          <w:szCs w:val="28"/>
          <w:lang w:eastAsia="ru-RU"/>
        </w:rPr>
        <w:t xml:space="preserve">В ноябре </w:t>
      </w:r>
      <w:smartTag w:uri="urn:schemas-microsoft-com:office:smarttags" w:element="metricconverter">
        <w:smartTagPr>
          <w:attr w:name="ProductID" w:val="2014 г"/>
        </w:smartTagPr>
        <w:r w:rsidRPr="003D1EEE">
          <w:rPr>
            <w:color w:val="000000" w:themeColor="text1"/>
            <w:kern w:val="24"/>
            <w:sz w:val="28"/>
            <w:szCs w:val="28"/>
            <w:lang w:eastAsia="ru-RU"/>
          </w:rPr>
          <w:t>2014 г</w:t>
        </w:r>
      </w:smartTag>
      <w:r w:rsidRPr="003D1EEE">
        <w:rPr>
          <w:color w:val="000000" w:themeColor="text1"/>
          <w:kern w:val="24"/>
          <w:sz w:val="28"/>
          <w:szCs w:val="28"/>
          <w:lang w:eastAsia="ru-RU"/>
        </w:rPr>
        <w:t>. проведено заседание Федеральной комиссии по финанс</w:t>
      </w:r>
      <w:r w:rsidRPr="003D1EEE">
        <w:rPr>
          <w:color w:val="000000" w:themeColor="text1"/>
          <w:kern w:val="24"/>
          <w:sz w:val="28"/>
          <w:szCs w:val="28"/>
          <w:lang w:eastAsia="ru-RU"/>
        </w:rPr>
        <w:t>о</w:t>
      </w:r>
      <w:r w:rsidRPr="003D1EEE">
        <w:rPr>
          <w:color w:val="000000" w:themeColor="text1"/>
          <w:kern w:val="24"/>
          <w:sz w:val="28"/>
          <w:szCs w:val="28"/>
          <w:lang w:eastAsia="ru-RU"/>
        </w:rPr>
        <w:t>вому оздоровлению сельскохозяйственных</w:t>
      </w:r>
      <w:r w:rsidR="00807527">
        <w:rPr>
          <w:color w:val="000000" w:themeColor="text1"/>
          <w:kern w:val="24"/>
          <w:sz w:val="28"/>
          <w:szCs w:val="28"/>
          <w:lang w:eastAsia="ru-RU"/>
        </w:rPr>
        <w:t xml:space="preserve"> товаропроизводителей (протокол</w:t>
      </w:r>
      <w:r w:rsidR="00807527">
        <w:rPr>
          <w:color w:val="000000" w:themeColor="text1"/>
          <w:kern w:val="24"/>
          <w:sz w:val="28"/>
          <w:szCs w:val="28"/>
          <w:lang w:eastAsia="ru-RU"/>
        </w:rPr>
        <w:br/>
      </w:r>
      <w:r w:rsidRPr="003D1EEE">
        <w:rPr>
          <w:color w:val="000000" w:themeColor="text1"/>
          <w:kern w:val="24"/>
          <w:sz w:val="28"/>
          <w:szCs w:val="28"/>
          <w:lang w:eastAsia="ru-RU"/>
        </w:rPr>
        <w:t xml:space="preserve">от 28 ноября </w:t>
      </w:r>
      <w:smartTag w:uri="urn:schemas-microsoft-com:office:smarttags" w:element="metricconverter">
        <w:smartTagPr>
          <w:attr w:name="ProductID" w:val="2014 г"/>
        </w:smartTagPr>
        <w:r w:rsidRPr="003D1EEE">
          <w:rPr>
            <w:color w:val="000000" w:themeColor="text1"/>
            <w:kern w:val="24"/>
            <w:sz w:val="28"/>
            <w:szCs w:val="28"/>
            <w:lang w:eastAsia="ru-RU"/>
          </w:rPr>
          <w:t>2014 г</w:t>
        </w:r>
      </w:smartTag>
      <w:r w:rsidRPr="003D1EEE">
        <w:rPr>
          <w:color w:val="000000" w:themeColor="text1"/>
          <w:kern w:val="24"/>
          <w:sz w:val="28"/>
          <w:szCs w:val="28"/>
          <w:lang w:eastAsia="ru-RU"/>
        </w:rPr>
        <w:t>. № 14), на котором заслушана информация об итогах реал</w:t>
      </w:r>
      <w:r w:rsidRPr="003D1EEE">
        <w:rPr>
          <w:color w:val="000000" w:themeColor="text1"/>
          <w:kern w:val="24"/>
          <w:sz w:val="28"/>
          <w:szCs w:val="28"/>
          <w:lang w:eastAsia="ru-RU"/>
        </w:rPr>
        <w:t>и</w:t>
      </w:r>
      <w:r w:rsidRPr="003D1EEE">
        <w:rPr>
          <w:color w:val="000000" w:themeColor="text1"/>
          <w:kern w:val="24"/>
          <w:sz w:val="28"/>
          <w:szCs w:val="28"/>
          <w:lang w:eastAsia="ru-RU"/>
        </w:rPr>
        <w:t xml:space="preserve">зации Федерального закона от 9 июля </w:t>
      </w:r>
      <w:smartTag w:uri="urn:schemas-microsoft-com:office:smarttags" w:element="metricconverter">
        <w:smartTagPr>
          <w:attr w:name="ProductID" w:val="2002 г"/>
        </w:smartTagPr>
        <w:r w:rsidRPr="003D1EEE">
          <w:rPr>
            <w:color w:val="000000" w:themeColor="text1"/>
            <w:kern w:val="24"/>
            <w:sz w:val="28"/>
            <w:szCs w:val="28"/>
            <w:lang w:eastAsia="ru-RU"/>
          </w:rPr>
          <w:t>2002 г</w:t>
        </w:r>
      </w:smartTag>
      <w:r w:rsidRPr="003D1EEE">
        <w:rPr>
          <w:color w:val="000000" w:themeColor="text1"/>
          <w:kern w:val="24"/>
          <w:sz w:val="28"/>
          <w:szCs w:val="28"/>
          <w:lang w:eastAsia="ru-RU"/>
        </w:rPr>
        <w:t>. № 83-ФЗ «О финансовом оздоро</w:t>
      </w:r>
      <w:r w:rsidRPr="003D1EEE">
        <w:rPr>
          <w:color w:val="000000" w:themeColor="text1"/>
          <w:kern w:val="24"/>
          <w:sz w:val="28"/>
          <w:szCs w:val="28"/>
          <w:lang w:eastAsia="ru-RU"/>
        </w:rPr>
        <w:t>в</w:t>
      </w:r>
      <w:r w:rsidRPr="003D1EEE">
        <w:rPr>
          <w:color w:val="000000" w:themeColor="text1"/>
          <w:kern w:val="24"/>
          <w:sz w:val="28"/>
          <w:szCs w:val="28"/>
          <w:lang w:eastAsia="ru-RU"/>
        </w:rPr>
        <w:t>лении сельскохозяйственных товаропроизводителей», в том числе в субъектах Российской Федерации, а также о подготовке нормативных правовых актов по дальнейшей реализации указанного Федерального закона. По результатам зас</w:t>
      </w:r>
      <w:r w:rsidRPr="003D1EEE">
        <w:rPr>
          <w:color w:val="000000" w:themeColor="text1"/>
          <w:kern w:val="24"/>
          <w:sz w:val="28"/>
          <w:szCs w:val="28"/>
          <w:lang w:eastAsia="ru-RU"/>
        </w:rPr>
        <w:t>е</w:t>
      </w:r>
      <w:r w:rsidRPr="003D1EEE">
        <w:rPr>
          <w:color w:val="000000" w:themeColor="text1"/>
          <w:kern w:val="24"/>
          <w:sz w:val="28"/>
          <w:szCs w:val="28"/>
          <w:lang w:eastAsia="ru-RU"/>
        </w:rPr>
        <w:t>дания приняты рекомендации для территориальных комиссий по финансовому оздоровлению сельскохозяйственных товаропроизводителей.</w:t>
      </w:r>
    </w:p>
    <w:p w:rsidR="00B1404C" w:rsidRPr="003D1EEE" w:rsidRDefault="00B1404C" w:rsidP="00B1404C">
      <w:pPr>
        <w:spacing w:line="240" w:lineRule="auto"/>
        <w:ind w:firstLine="709"/>
        <w:jc w:val="both"/>
        <w:rPr>
          <w:color w:val="000000" w:themeColor="text1"/>
          <w:kern w:val="24"/>
          <w:sz w:val="28"/>
          <w:szCs w:val="28"/>
        </w:rPr>
      </w:pPr>
    </w:p>
    <w:p w:rsidR="00B1404C" w:rsidRPr="003D1EEE" w:rsidRDefault="00B1404C" w:rsidP="00B1404C">
      <w:pPr>
        <w:pStyle w:val="2d"/>
        <w:rPr>
          <w:color w:val="000000" w:themeColor="text1"/>
          <w:kern w:val="24"/>
        </w:rPr>
      </w:pPr>
      <w:bookmarkStart w:id="101" w:name="_Toc418862332"/>
      <w:r w:rsidRPr="003D1EEE">
        <w:rPr>
          <w:color w:val="000000" w:themeColor="text1"/>
          <w:kern w:val="24"/>
        </w:rPr>
        <w:t>7.2. Основное мероприятие «Повышение эффективности системы</w:t>
      </w:r>
      <w:bookmarkEnd w:id="101"/>
      <w:r w:rsidRPr="003D1EEE">
        <w:rPr>
          <w:color w:val="000000" w:themeColor="text1"/>
          <w:kern w:val="24"/>
        </w:rPr>
        <w:t xml:space="preserve"> </w:t>
      </w:r>
    </w:p>
    <w:p w:rsidR="00B1404C" w:rsidRPr="003D1EEE" w:rsidRDefault="00B1404C" w:rsidP="00B1404C">
      <w:pPr>
        <w:pStyle w:val="2d"/>
        <w:rPr>
          <w:color w:val="000000" w:themeColor="text1"/>
          <w:kern w:val="24"/>
        </w:rPr>
      </w:pPr>
      <w:bookmarkStart w:id="102" w:name="_Toc418862333"/>
      <w:r w:rsidRPr="003D1EEE">
        <w:rPr>
          <w:color w:val="000000" w:themeColor="text1"/>
          <w:kern w:val="24"/>
        </w:rPr>
        <w:t>налогообложения, направленной на стимулирование инновационной</w:t>
      </w:r>
      <w:bookmarkEnd w:id="102"/>
      <w:r w:rsidRPr="003D1EEE">
        <w:rPr>
          <w:color w:val="000000" w:themeColor="text1"/>
          <w:kern w:val="24"/>
        </w:rPr>
        <w:t xml:space="preserve"> </w:t>
      </w:r>
    </w:p>
    <w:p w:rsidR="00B1404C" w:rsidRPr="003D1EEE" w:rsidRDefault="00B1404C" w:rsidP="00B1404C">
      <w:pPr>
        <w:pStyle w:val="2d"/>
        <w:rPr>
          <w:color w:val="000000" w:themeColor="text1"/>
          <w:kern w:val="24"/>
        </w:rPr>
      </w:pPr>
      <w:bookmarkStart w:id="103" w:name="_Toc418862334"/>
      <w:r w:rsidRPr="003D1EEE">
        <w:rPr>
          <w:color w:val="000000" w:themeColor="text1"/>
          <w:kern w:val="24"/>
        </w:rPr>
        <w:t>и инвестиционной деятельности»</w:t>
      </w:r>
      <w:bookmarkEnd w:id="103"/>
    </w:p>
    <w:p w:rsidR="00B1404C" w:rsidRPr="003D1EEE" w:rsidRDefault="00B1404C" w:rsidP="00B1404C">
      <w:pPr>
        <w:spacing w:line="240" w:lineRule="auto"/>
        <w:jc w:val="center"/>
        <w:rPr>
          <w:color w:val="000000" w:themeColor="text1"/>
          <w:kern w:val="24"/>
          <w:sz w:val="28"/>
          <w:szCs w:val="28"/>
        </w:rPr>
      </w:pPr>
    </w:p>
    <w:p w:rsidR="00B1404C" w:rsidRPr="003D1EEE" w:rsidRDefault="00B1404C" w:rsidP="00B1404C">
      <w:pPr>
        <w:spacing w:line="240" w:lineRule="auto"/>
        <w:ind w:firstLine="709"/>
        <w:jc w:val="both"/>
        <w:rPr>
          <w:color w:val="000000" w:themeColor="text1"/>
          <w:kern w:val="24"/>
          <w:sz w:val="28"/>
          <w:szCs w:val="28"/>
        </w:rPr>
      </w:pPr>
      <w:r w:rsidRPr="003D1EEE">
        <w:rPr>
          <w:color w:val="000000" w:themeColor="text1"/>
          <w:kern w:val="24"/>
          <w:sz w:val="28"/>
          <w:szCs w:val="28"/>
        </w:rPr>
        <w:t>Минсельхозом России ведется работа по сохранению льготного режима налогообложения сельскохозяйственного производства в соответствии с Налог</w:t>
      </w:r>
      <w:r w:rsidRPr="003D1EEE">
        <w:rPr>
          <w:color w:val="000000" w:themeColor="text1"/>
          <w:kern w:val="24"/>
          <w:sz w:val="28"/>
          <w:szCs w:val="28"/>
        </w:rPr>
        <w:t>о</w:t>
      </w:r>
      <w:r w:rsidRPr="003D1EEE">
        <w:rPr>
          <w:color w:val="000000" w:themeColor="text1"/>
          <w:kern w:val="24"/>
          <w:sz w:val="28"/>
          <w:szCs w:val="28"/>
        </w:rPr>
        <w:t>вым кодексом Российской Федерации. В целях поддержки сельскохозяйственных товаропроизводителей налоговым законодательством предусмотрен ряд льгот по налогообложению сельскохозяйственных товаропроизводителей:</w:t>
      </w:r>
    </w:p>
    <w:p w:rsidR="00B1404C" w:rsidRPr="003D1EEE" w:rsidRDefault="00B1404C" w:rsidP="00B1404C">
      <w:pPr>
        <w:spacing w:line="240" w:lineRule="auto"/>
        <w:ind w:firstLine="709"/>
        <w:jc w:val="both"/>
        <w:rPr>
          <w:color w:val="000000" w:themeColor="text1"/>
          <w:kern w:val="24"/>
          <w:sz w:val="28"/>
          <w:szCs w:val="28"/>
        </w:rPr>
      </w:pPr>
      <w:r w:rsidRPr="003D1EEE">
        <w:rPr>
          <w:color w:val="000000" w:themeColor="text1"/>
          <w:kern w:val="24"/>
          <w:sz w:val="28"/>
          <w:szCs w:val="28"/>
        </w:rPr>
        <w:t>специальный налоговый режим – единый сельскохозяйственный налог (д</w:t>
      </w:r>
      <w:r w:rsidRPr="003D1EEE">
        <w:rPr>
          <w:color w:val="000000" w:themeColor="text1"/>
          <w:kern w:val="24"/>
          <w:sz w:val="28"/>
          <w:szCs w:val="28"/>
        </w:rPr>
        <w:t>а</w:t>
      </w:r>
      <w:r w:rsidRPr="003D1EEE">
        <w:rPr>
          <w:color w:val="000000" w:themeColor="text1"/>
          <w:kern w:val="24"/>
          <w:sz w:val="28"/>
          <w:szCs w:val="28"/>
        </w:rPr>
        <w:t>лее – ЕСХН), освобождающий от уплаты налога на прибыль организаций, налога на доходы физических лиц (для индивидуальных предпринимателей и крестья</w:t>
      </w:r>
      <w:r w:rsidRPr="003D1EEE">
        <w:rPr>
          <w:color w:val="000000" w:themeColor="text1"/>
          <w:kern w:val="24"/>
          <w:sz w:val="28"/>
          <w:szCs w:val="28"/>
        </w:rPr>
        <w:t>н</w:t>
      </w:r>
      <w:r w:rsidRPr="003D1EEE">
        <w:rPr>
          <w:color w:val="000000" w:themeColor="text1"/>
          <w:kern w:val="24"/>
          <w:sz w:val="28"/>
          <w:szCs w:val="28"/>
        </w:rPr>
        <w:t>ских (фермерских) хозяйств), налога на добавленную стоимость (далее – НДС), налога на имущество организаций, налога на имущество физических лиц (для индивидуальных предпринимателей и крестьянских (фермерских) хозяйств);</w:t>
      </w:r>
    </w:p>
    <w:p w:rsidR="00B1404C" w:rsidRPr="003D1EEE" w:rsidRDefault="00B1404C" w:rsidP="00B1404C">
      <w:pPr>
        <w:spacing w:line="240" w:lineRule="auto"/>
        <w:ind w:firstLine="709"/>
        <w:jc w:val="both"/>
        <w:rPr>
          <w:color w:val="000000" w:themeColor="text1"/>
          <w:kern w:val="24"/>
          <w:sz w:val="28"/>
          <w:szCs w:val="28"/>
        </w:rPr>
      </w:pPr>
      <w:r w:rsidRPr="003D1EEE">
        <w:rPr>
          <w:color w:val="000000" w:themeColor="text1"/>
          <w:kern w:val="24"/>
          <w:sz w:val="28"/>
          <w:szCs w:val="28"/>
        </w:rPr>
        <w:lastRenderedPageBreak/>
        <w:t>льготная ставка по налогу на прибыль организаций в размере 0% (для сельскохозяйственных товаропроизводителей, не являющихся плательщиками ЕСХН) без ограничения по срокам;</w:t>
      </w:r>
    </w:p>
    <w:p w:rsidR="00B1404C" w:rsidRPr="003D1EEE" w:rsidRDefault="00B1404C" w:rsidP="00B1404C">
      <w:pPr>
        <w:spacing w:line="240" w:lineRule="auto"/>
        <w:ind w:firstLine="709"/>
        <w:jc w:val="both"/>
        <w:rPr>
          <w:color w:val="000000" w:themeColor="text1"/>
          <w:kern w:val="24"/>
          <w:sz w:val="28"/>
          <w:szCs w:val="28"/>
        </w:rPr>
      </w:pPr>
      <w:r w:rsidRPr="003D1EEE">
        <w:rPr>
          <w:color w:val="000000" w:themeColor="text1"/>
          <w:kern w:val="24"/>
          <w:sz w:val="28"/>
          <w:szCs w:val="28"/>
        </w:rPr>
        <w:t>льготная ставка по налогу на добавленную стоимость в размере 10% при реализации продовольственных товаров, а также при реализации и ввозе в Ро</w:t>
      </w:r>
      <w:r w:rsidRPr="003D1EEE">
        <w:rPr>
          <w:color w:val="000000" w:themeColor="text1"/>
          <w:kern w:val="24"/>
          <w:sz w:val="28"/>
          <w:szCs w:val="28"/>
        </w:rPr>
        <w:t>с</w:t>
      </w:r>
      <w:r w:rsidRPr="003D1EEE">
        <w:rPr>
          <w:color w:val="000000" w:themeColor="text1"/>
          <w:kern w:val="24"/>
          <w:sz w:val="28"/>
          <w:szCs w:val="28"/>
        </w:rPr>
        <w:t>сийскую Федерацию племенной продукции;</w:t>
      </w:r>
    </w:p>
    <w:p w:rsidR="00B1404C" w:rsidRPr="003D1EEE" w:rsidRDefault="00B1404C" w:rsidP="00B1404C">
      <w:pPr>
        <w:spacing w:line="240" w:lineRule="auto"/>
        <w:ind w:firstLine="709"/>
        <w:jc w:val="both"/>
        <w:rPr>
          <w:color w:val="000000" w:themeColor="text1"/>
          <w:kern w:val="24"/>
          <w:sz w:val="28"/>
          <w:szCs w:val="28"/>
        </w:rPr>
      </w:pPr>
      <w:r w:rsidRPr="003D1EEE">
        <w:rPr>
          <w:color w:val="000000" w:themeColor="text1"/>
          <w:kern w:val="24"/>
          <w:sz w:val="28"/>
          <w:szCs w:val="28"/>
        </w:rPr>
        <w:t>освобождение от налогообложения доходов физических лиц (НДФЛ) сумм, полученных главами крестьянских (фермерских) хозяйств за счет средств бю</w:t>
      </w:r>
      <w:r w:rsidRPr="003D1EEE">
        <w:rPr>
          <w:color w:val="000000" w:themeColor="text1"/>
          <w:kern w:val="24"/>
          <w:sz w:val="28"/>
          <w:szCs w:val="28"/>
        </w:rPr>
        <w:t>д</w:t>
      </w:r>
      <w:r w:rsidRPr="003D1EEE">
        <w:rPr>
          <w:color w:val="000000" w:themeColor="text1"/>
          <w:kern w:val="24"/>
          <w:sz w:val="28"/>
          <w:szCs w:val="28"/>
        </w:rPr>
        <w:t>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w:t>
      </w:r>
      <w:r w:rsidRPr="003D1EEE">
        <w:rPr>
          <w:color w:val="000000" w:themeColor="text1"/>
          <w:kern w:val="24"/>
          <w:sz w:val="28"/>
          <w:szCs w:val="28"/>
        </w:rPr>
        <w:t>и</w:t>
      </w:r>
      <w:r w:rsidRPr="003D1EEE">
        <w:rPr>
          <w:color w:val="000000" w:themeColor="text1"/>
          <w:kern w:val="24"/>
          <w:sz w:val="28"/>
          <w:szCs w:val="28"/>
        </w:rPr>
        <w:t>вотноводческой фермы, а также субсидии, предоставляемые главам крестьянских (фермерских) хозяйств за счет средств бюджетов бюджетной системы Росси</w:t>
      </w:r>
      <w:r w:rsidRPr="003D1EEE">
        <w:rPr>
          <w:color w:val="000000" w:themeColor="text1"/>
          <w:kern w:val="24"/>
          <w:sz w:val="28"/>
          <w:szCs w:val="28"/>
        </w:rPr>
        <w:t>й</w:t>
      </w:r>
      <w:r w:rsidRPr="003D1EEE">
        <w:rPr>
          <w:color w:val="000000" w:themeColor="text1"/>
          <w:kern w:val="24"/>
          <w:sz w:val="28"/>
          <w:szCs w:val="28"/>
        </w:rPr>
        <w:t>ской Федерации.</w:t>
      </w:r>
    </w:p>
    <w:p w:rsidR="00B1404C" w:rsidRPr="003D1EEE" w:rsidRDefault="00B1404C" w:rsidP="00B1404C">
      <w:pPr>
        <w:spacing w:line="240" w:lineRule="auto"/>
        <w:ind w:firstLine="709"/>
        <w:jc w:val="both"/>
        <w:rPr>
          <w:color w:val="000000" w:themeColor="text1"/>
          <w:kern w:val="24"/>
          <w:sz w:val="28"/>
          <w:szCs w:val="28"/>
          <w:lang w:eastAsia="ru-RU"/>
        </w:rPr>
      </w:pPr>
      <w:r w:rsidRPr="003D1EEE">
        <w:rPr>
          <w:color w:val="000000" w:themeColor="text1"/>
          <w:kern w:val="24"/>
          <w:sz w:val="28"/>
          <w:szCs w:val="28"/>
        </w:rPr>
        <w:t>В рамках реализации указанного мероприятия Государственной программы Минсельхоз России совместно с заинтересованными федеральными органами исполнительной власти при поддержке Комитета Государственной Думы Росси</w:t>
      </w:r>
      <w:r w:rsidRPr="003D1EEE">
        <w:rPr>
          <w:color w:val="000000" w:themeColor="text1"/>
          <w:kern w:val="24"/>
          <w:sz w:val="28"/>
          <w:szCs w:val="28"/>
        </w:rPr>
        <w:t>й</w:t>
      </w:r>
      <w:r w:rsidRPr="003D1EEE">
        <w:rPr>
          <w:color w:val="000000" w:themeColor="text1"/>
          <w:kern w:val="24"/>
          <w:sz w:val="28"/>
          <w:szCs w:val="28"/>
        </w:rPr>
        <w:t xml:space="preserve">ской Федерации по аграрным вопросам принимал активное участие в подготовке и внесении изменений в налоговое законодательство. </w:t>
      </w:r>
      <w:r w:rsidRPr="003D1EEE">
        <w:rPr>
          <w:color w:val="000000" w:themeColor="text1"/>
          <w:kern w:val="24"/>
          <w:sz w:val="28"/>
          <w:szCs w:val="28"/>
          <w:lang w:eastAsia="ru-RU"/>
        </w:rPr>
        <w:t>Вместе с тем требует р</w:t>
      </w:r>
      <w:r w:rsidRPr="003D1EEE">
        <w:rPr>
          <w:color w:val="000000" w:themeColor="text1"/>
          <w:kern w:val="24"/>
          <w:sz w:val="28"/>
          <w:szCs w:val="28"/>
          <w:lang w:eastAsia="ru-RU"/>
        </w:rPr>
        <w:t>е</w:t>
      </w:r>
      <w:r w:rsidRPr="003D1EEE">
        <w:rPr>
          <w:color w:val="000000" w:themeColor="text1"/>
          <w:kern w:val="24"/>
          <w:sz w:val="28"/>
          <w:szCs w:val="28"/>
          <w:lang w:eastAsia="ru-RU"/>
        </w:rPr>
        <w:t>шения вопрос по изменению порядка начисления и уплаты налога на добавле</w:t>
      </w:r>
      <w:r w:rsidRPr="003D1EEE">
        <w:rPr>
          <w:color w:val="000000" w:themeColor="text1"/>
          <w:kern w:val="24"/>
          <w:sz w:val="28"/>
          <w:szCs w:val="28"/>
          <w:lang w:eastAsia="ru-RU"/>
        </w:rPr>
        <w:t>н</w:t>
      </w:r>
      <w:r w:rsidRPr="003D1EEE">
        <w:rPr>
          <w:color w:val="000000" w:themeColor="text1"/>
          <w:kern w:val="24"/>
          <w:sz w:val="28"/>
          <w:szCs w:val="28"/>
          <w:lang w:eastAsia="ru-RU"/>
        </w:rPr>
        <w:t>ную стоимость в отношении продукции, приобретаемой у лиц, применяющих специальные налоговые режимы, и не являющихся плательщиками налога на д</w:t>
      </w:r>
      <w:r w:rsidRPr="003D1EEE">
        <w:rPr>
          <w:color w:val="000000" w:themeColor="text1"/>
          <w:kern w:val="24"/>
          <w:sz w:val="28"/>
          <w:szCs w:val="28"/>
          <w:lang w:eastAsia="ru-RU"/>
        </w:rPr>
        <w:t>о</w:t>
      </w:r>
      <w:r w:rsidRPr="003D1EEE">
        <w:rPr>
          <w:color w:val="000000" w:themeColor="text1"/>
          <w:kern w:val="24"/>
          <w:sz w:val="28"/>
          <w:szCs w:val="28"/>
          <w:lang w:eastAsia="ru-RU"/>
        </w:rPr>
        <w:t>бавленную стоимость.</w:t>
      </w:r>
    </w:p>
    <w:p w:rsidR="00B1404C" w:rsidRPr="003D1EEE" w:rsidRDefault="00B1404C" w:rsidP="00B1404C">
      <w:pPr>
        <w:spacing w:line="240" w:lineRule="auto"/>
        <w:ind w:firstLine="709"/>
        <w:jc w:val="both"/>
        <w:rPr>
          <w:color w:val="000000" w:themeColor="text1"/>
          <w:kern w:val="24"/>
          <w:sz w:val="28"/>
          <w:szCs w:val="28"/>
        </w:rPr>
      </w:pPr>
      <w:r w:rsidRPr="003D1EEE">
        <w:rPr>
          <w:color w:val="000000" w:themeColor="text1"/>
          <w:kern w:val="24"/>
          <w:sz w:val="28"/>
          <w:szCs w:val="28"/>
        </w:rPr>
        <w:t>Перерабатывающие и торгово-закупочные организации при приобретении сельскохозяйственной продукции у сельскохозяйственных товаропроизводит</w:t>
      </w:r>
      <w:r w:rsidRPr="003D1EEE">
        <w:rPr>
          <w:color w:val="000000" w:themeColor="text1"/>
          <w:kern w:val="24"/>
          <w:sz w:val="28"/>
          <w:szCs w:val="28"/>
        </w:rPr>
        <w:t>е</w:t>
      </w:r>
      <w:r w:rsidRPr="003D1EEE">
        <w:rPr>
          <w:color w:val="000000" w:themeColor="text1"/>
          <w:kern w:val="24"/>
          <w:sz w:val="28"/>
          <w:szCs w:val="28"/>
        </w:rPr>
        <w:t>лей, применяющих ЕСХН, не могут принять к вычету НДС, так как плательщики ЕСХН не являются плательщиками НДС, и не выделяют его в стоимости своей продукции. В целях решения данного вопроса в качестве одной из мер предлаг</w:t>
      </w:r>
      <w:r w:rsidRPr="003D1EEE">
        <w:rPr>
          <w:color w:val="000000" w:themeColor="text1"/>
          <w:kern w:val="24"/>
          <w:sz w:val="28"/>
          <w:szCs w:val="28"/>
        </w:rPr>
        <w:t>а</w:t>
      </w:r>
      <w:r w:rsidRPr="003D1EEE">
        <w:rPr>
          <w:color w:val="000000" w:themeColor="text1"/>
          <w:kern w:val="24"/>
          <w:sz w:val="28"/>
          <w:szCs w:val="28"/>
        </w:rPr>
        <w:t>ется предоставить сельскохозяйственным товаропроизводителям, применяющим ЕСХН, право добровольного перехода в качестве налогоплательщика ЕСХН с о</w:t>
      </w:r>
      <w:r w:rsidRPr="003D1EEE">
        <w:rPr>
          <w:color w:val="000000" w:themeColor="text1"/>
          <w:kern w:val="24"/>
          <w:sz w:val="28"/>
          <w:szCs w:val="28"/>
        </w:rPr>
        <w:t>д</w:t>
      </w:r>
      <w:r w:rsidRPr="003D1EEE">
        <w:rPr>
          <w:color w:val="000000" w:themeColor="text1"/>
          <w:kern w:val="24"/>
          <w:sz w:val="28"/>
          <w:szCs w:val="28"/>
        </w:rPr>
        <w:t>новременным исполнением обязанностей налогоплательщика НДС на период до двух лет. В настоящее время этот вопрос рассматривается в Правительстве Ро</w:t>
      </w:r>
      <w:r w:rsidRPr="003D1EEE">
        <w:rPr>
          <w:color w:val="000000" w:themeColor="text1"/>
          <w:kern w:val="24"/>
          <w:sz w:val="28"/>
          <w:szCs w:val="28"/>
        </w:rPr>
        <w:t>с</w:t>
      </w:r>
      <w:r w:rsidRPr="003D1EEE">
        <w:rPr>
          <w:color w:val="000000" w:themeColor="text1"/>
          <w:kern w:val="24"/>
          <w:sz w:val="28"/>
          <w:szCs w:val="28"/>
        </w:rPr>
        <w:t>сийской Федерации.</w:t>
      </w:r>
    </w:p>
    <w:p w:rsidR="00B1404C" w:rsidRPr="003D1EEE" w:rsidRDefault="00B1404C" w:rsidP="00B1404C">
      <w:pPr>
        <w:spacing w:line="240" w:lineRule="auto"/>
        <w:ind w:firstLine="709"/>
        <w:jc w:val="both"/>
        <w:rPr>
          <w:color w:val="000000" w:themeColor="text1"/>
          <w:kern w:val="24"/>
          <w:sz w:val="28"/>
          <w:szCs w:val="28"/>
          <w:lang w:eastAsia="ru-RU"/>
        </w:rPr>
      </w:pPr>
      <w:r w:rsidRPr="003D1EEE">
        <w:rPr>
          <w:color w:val="000000" w:themeColor="text1"/>
          <w:kern w:val="24"/>
          <w:sz w:val="28"/>
          <w:szCs w:val="28"/>
        </w:rPr>
        <w:t>Готовится к рассмотрению во втором чтении в Государственной Думе Ро</w:t>
      </w:r>
      <w:r w:rsidRPr="003D1EEE">
        <w:rPr>
          <w:color w:val="000000" w:themeColor="text1"/>
          <w:kern w:val="24"/>
          <w:sz w:val="28"/>
          <w:szCs w:val="28"/>
        </w:rPr>
        <w:t>с</w:t>
      </w:r>
      <w:r w:rsidRPr="003D1EEE">
        <w:rPr>
          <w:color w:val="000000" w:themeColor="text1"/>
          <w:kern w:val="24"/>
          <w:sz w:val="28"/>
          <w:szCs w:val="28"/>
        </w:rPr>
        <w:t>сийской Федерации вопрос об установлении ставки НДС в размере 10% при ре</w:t>
      </w:r>
      <w:r w:rsidRPr="003D1EEE">
        <w:rPr>
          <w:color w:val="000000" w:themeColor="text1"/>
          <w:kern w:val="24"/>
          <w:sz w:val="28"/>
          <w:szCs w:val="28"/>
        </w:rPr>
        <w:t>а</w:t>
      </w:r>
      <w:r w:rsidRPr="003D1EEE">
        <w:rPr>
          <w:color w:val="000000" w:themeColor="text1"/>
          <w:kern w:val="24"/>
          <w:sz w:val="28"/>
          <w:szCs w:val="28"/>
        </w:rPr>
        <w:t xml:space="preserve">лизации на территории страны плодов, ягод, винограда, чая. </w:t>
      </w:r>
      <w:r w:rsidRPr="003D1EEE">
        <w:rPr>
          <w:color w:val="000000" w:themeColor="text1"/>
          <w:kern w:val="24"/>
          <w:sz w:val="28"/>
          <w:szCs w:val="28"/>
          <w:lang w:eastAsia="ru-RU"/>
        </w:rPr>
        <w:t>Кроме того, депут</w:t>
      </w:r>
      <w:r w:rsidRPr="003D1EEE">
        <w:rPr>
          <w:color w:val="000000" w:themeColor="text1"/>
          <w:kern w:val="24"/>
          <w:sz w:val="28"/>
          <w:szCs w:val="28"/>
          <w:lang w:eastAsia="ru-RU"/>
        </w:rPr>
        <w:t>а</w:t>
      </w:r>
      <w:r w:rsidRPr="003D1EEE">
        <w:rPr>
          <w:color w:val="000000" w:themeColor="text1"/>
          <w:kern w:val="24"/>
          <w:sz w:val="28"/>
          <w:szCs w:val="28"/>
          <w:lang w:eastAsia="ru-RU"/>
        </w:rPr>
        <w:t>тами Государственной Думы Российской Федерации внесены предложения, предусматривающие установление нулевой ставки налога на добавленную сто</w:t>
      </w:r>
      <w:r w:rsidRPr="003D1EEE">
        <w:rPr>
          <w:color w:val="000000" w:themeColor="text1"/>
          <w:kern w:val="24"/>
          <w:sz w:val="28"/>
          <w:szCs w:val="28"/>
          <w:lang w:eastAsia="ru-RU"/>
        </w:rPr>
        <w:t>и</w:t>
      </w:r>
      <w:r w:rsidRPr="003D1EEE">
        <w:rPr>
          <w:color w:val="000000" w:themeColor="text1"/>
          <w:kern w:val="24"/>
          <w:sz w:val="28"/>
          <w:szCs w:val="28"/>
          <w:lang w:eastAsia="ru-RU"/>
        </w:rPr>
        <w:t>мость при реализации племенной продукции на территории страны.</w:t>
      </w:r>
    </w:p>
    <w:p w:rsidR="00B1404C" w:rsidRPr="003D1EEE" w:rsidRDefault="00B1404C" w:rsidP="00B1404C">
      <w:pPr>
        <w:spacing w:line="240" w:lineRule="auto"/>
        <w:ind w:firstLine="709"/>
        <w:jc w:val="both"/>
        <w:rPr>
          <w:color w:val="000000" w:themeColor="text1"/>
          <w:kern w:val="24"/>
          <w:sz w:val="28"/>
          <w:szCs w:val="28"/>
        </w:rPr>
      </w:pPr>
      <w:r w:rsidRPr="003D1EEE">
        <w:rPr>
          <w:color w:val="000000" w:themeColor="text1"/>
          <w:kern w:val="24"/>
          <w:sz w:val="28"/>
          <w:szCs w:val="28"/>
        </w:rPr>
        <w:t>По расчетам, установление нулевой ставки налога на добавленную сто</w:t>
      </w:r>
      <w:r w:rsidRPr="003D1EEE">
        <w:rPr>
          <w:color w:val="000000" w:themeColor="text1"/>
          <w:kern w:val="24"/>
          <w:sz w:val="28"/>
          <w:szCs w:val="28"/>
        </w:rPr>
        <w:t>и</w:t>
      </w:r>
      <w:r w:rsidRPr="003D1EEE">
        <w:rPr>
          <w:color w:val="000000" w:themeColor="text1"/>
          <w:kern w:val="24"/>
          <w:sz w:val="28"/>
          <w:szCs w:val="28"/>
        </w:rPr>
        <w:t>мость на реализацию отечественной племенной продукции, позволит снизить налоговую нагрузку на сельскохозяйственные организации, занимающиеся ее производством, в среднем на 1,2 млрд руб., а также может привести к удешевл</w:t>
      </w:r>
      <w:r w:rsidRPr="003D1EEE">
        <w:rPr>
          <w:color w:val="000000" w:themeColor="text1"/>
          <w:kern w:val="24"/>
          <w:sz w:val="28"/>
          <w:szCs w:val="28"/>
        </w:rPr>
        <w:t>е</w:t>
      </w:r>
      <w:r w:rsidRPr="003D1EEE">
        <w:rPr>
          <w:color w:val="000000" w:themeColor="text1"/>
          <w:kern w:val="24"/>
          <w:sz w:val="28"/>
          <w:szCs w:val="28"/>
        </w:rPr>
        <w:t>нию этой продукции, что благоприятно отразится на развитии племенного ж</w:t>
      </w:r>
      <w:r w:rsidRPr="003D1EEE">
        <w:rPr>
          <w:color w:val="000000" w:themeColor="text1"/>
          <w:kern w:val="24"/>
          <w:sz w:val="28"/>
          <w:szCs w:val="28"/>
        </w:rPr>
        <w:t>и</w:t>
      </w:r>
      <w:r w:rsidRPr="003D1EEE">
        <w:rPr>
          <w:color w:val="000000" w:themeColor="text1"/>
          <w:kern w:val="24"/>
          <w:sz w:val="28"/>
          <w:szCs w:val="28"/>
        </w:rPr>
        <w:t>вотноводства в целом.</w:t>
      </w:r>
    </w:p>
    <w:p w:rsidR="00B1404C" w:rsidRPr="003D1EEE" w:rsidRDefault="00B1404C" w:rsidP="00B1404C">
      <w:pPr>
        <w:autoSpaceDE w:val="0"/>
        <w:autoSpaceDN w:val="0"/>
        <w:adjustRightInd w:val="0"/>
        <w:spacing w:line="240" w:lineRule="auto"/>
        <w:ind w:firstLine="539"/>
        <w:jc w:val="both"/>
        <w:rPr>
          <w:color w:val="000000" w:themeColor="text1"/>
          <w:kern w:val="24"/>
          <w:sz w:val="28"/>
          <w:szCs w:val="28"/>
        </w:rPr>
      </w:pPr>
      <w:r w:rsidRPr="003D1EEE">
        <w:rPr>
          <w:color w:val="000000" w:themeColor="text1"/>
          <w:kern w:val="24"/>
          <w:sz w:val="28"/>
          <w:szCs w:val="28"/>
        </w:rPr>
        <w:lastRenderedPageBreak/>
        <w:t>Также предлагается рассмотреть вопрос об исключении из доходов, не уч</w:t>
      </w:r>
      <w:r w:rsidRPr="003D1EEE">
        <w:rPr>
          <w:color w:val="000000" w:themeColor="text1"/>
          <w:kern w:val="24"/>
          <w:sz w:val="28"/>
          <w:szCs w:val="28"/>
        </w:rPr>
        <w:t>и</w:t>
      </w:r>
      <w:r w:rsidRPr="003D1EEE">
        <w:rPr>
          <w:color w:val="000000" w:themeColor="text1"/>
          <w:kern w:val="24"/>
          <w:sz w:val="28"/>
          <w:szCs w:val="28"/>
        </w:rPr>
        <w:t>тываемых при определении налоговой базы по налогу на прибыль, доходов в в</w:t>
      </w:r>
      <w:r w:rsidRPr="003D1EEE">
        <w:rPr>
          <w:color w:val="000000" w:themeColor="text1"/>
          <w:kern w:val="24"/>
          <w:sz w:val="28"/>
          <w:szCs w:val="28"/>
        </w:rPr>
        <w:t>и</w:t>
      </w:r>
      <w:r w:rsidRPr="003D1EEE">
        <w:rPr>
          <w:color w:val="000000" w:themeColor="text1"/>
          <w:kern w:val="24"/>
          <w:sz w:val="28"/>
          <w:szCs w:val="28"/>
        </w:rPr>
        <w:t>де субсидий и грантов, полученных сельскохозяйственными товаропроизводит</w:t>
      </w:r>
      <w:r w:rsidRPr="003D1EEE">
        <w:rPr>
          <w:color w:val="000000" w:themeColor="text1"/>
          <w:kern w:val="24"/>
          <w:sz w:val="28"/>
          <w:szCs w:val="28"/>
        </w:rPr>
        <w:t>е</w:t>
      </w:r>
      <w:r w:rsidRPr="003D1EEE">
        <w:rPr>
          <w:color w:val="000000" w:themeColor="text1"/>
          <w:kern w:val="24"/>
          <w:sz w:val="28"/>
          <w:szCs w:val="28"/>
        </w:rPr>
        <w:t xml:space="preserve">лями и </w:t>
      </w:r>
      <w:proofErr w:type="spellStart"/>
      <w:r w:rsidRPr="003D1EEE">
        <w:rPr>
          <w:color w:val="000000" w:themeColor="text1"/>
          <w:kern w:val="24"/>
          <w:sz w:val="28"/>
          <w:szCs w:val="28"/>
        </w:rPr>
        <w:t>рыбохозяйственными</w:t>
      </w:r>
      <w:proofErr w:type="spellEnd"/>
      <w:r w:rsidRPr="003D1EEE">
        <w:rPr>
          <w:color w:val="000000" w:themeColor="text1"/>
          <w:kern w:val="24"/>
          <w:sz w:val="28"/>
          <w:szCs w:val="28"/>
        </w:rPr>
        <w:t xml:space="preserve"> организациями, отвечающими критериям, пред</w:t>
      </w:r>
      <w:r w:rsidRPr="003D1EEE">
        <w:rPr>
          <w:color w:val="000000" w:themeColor="text1"/>
          <w:kern w:val="24"/>
          <w:sz w:val="28"/>
          <w:szCs w:val="28"/>
        </w:rPr>
        <w:t>у</w:t>
      </w:r>
      <w:r w:rsidRPr="003D1EEE">
        <w:rPr>
          <w:color w:val="000000" w:themeColor="text1"/>
          <w:kern w:val="24"/>
          <w:sz w:val="28"/>
          <w:szCs w:val="28"/>
        </w:rPr>
        <w:t>смотренным статьей 346.2 Налогового кодекса Российской Федерации, за счет средств бюджетов бюджетной системы Российской Федерации.</w:t>
      </w:r>
    </w:p>
    <w:p w:rsidR="00B1404C" w:rsidRPr="003D1EEE" w:rsidRDefault="00B1404C" w:rsidP="00B1404C">
      <w:pPr>
        <w:autoSpaceDE w:val="0"/>
        <w:autoSpaceDN w:val="0"/>
        <w:adjustRightInd w:val="0"/>
        <w:spacing w:line="240" w:lineRule="auto"/>
        <w:ind w:firstLine="539"/>
        <w:jc w:val="both"/>
        <w:rPr>
          <w:color w:val="000000" w:themeColor="text1"/>
          <w:kern w:val="24"/>
          <w:sz w:val="28"/>
          <w:szCs w:val="28"/>
        </w:rPr>
      </w:pPr>
    </w:p>
    <w:p w:rsidR="00B1404C" w:rsidRPr="003D1EEE" w:rsidRDefault="00B1404C" w:rsidP="00B1404C">
      <w:pPr>
        <w:pStyle w:val="2d"/>
        <w:rPr>
          <w:color w:val="000000" w:themeColor="text1"/>
          <w:kern w:val="24"/>
        </w:rPr>
      </w:pPr>
      <w:bookmarkStart w:id="104" w:name="_Toc418862335"/>
      <w:r w:rsidRPr="003D1EEE">
        <w:rPr>
          <w:color w:val="000000" w:themeColor="text1"/>
          <w:kern w:val="24"/>
        </w:rPr>
        <w:t>7.3. Формирование государственных информационных ресурсов</w:t>
      </w:r>
      <w:bookmarkEnd w:id="104"/>
    </w:p>
    <w:p w:rsidR="00B1404C" w:rsidRPr="003D1EEE" w:rsidRDefault="00B1404C" w:rsidP="00B1404C">
      <w:pPr>
        <w:pStyle w:val="2d"/>
        <w:rPr>
          <w:color w:val="000000" w:themeColor="text1"/>
          <w:kern w:val="24"/>
        </w:rPr>
      </w:pPr>
      <w:bookmarkStart w:id="105" w:name="_Toc418862336"/>
      <w:r w:rsidRPr="003D1EEE">
        <w:rPr>
          <w:color w:val="000000" w:themeColor="text1"/>
          <w:kern w:val="24"/>
        </w:rPr>
        <w:t>в сферах обеспечения продовольственной безопасности</w:t>
      </w:r>
      <w:bookmarkEnd w:id="105"/>
    </w:p>
    <w:p w:rsidR="00B1404C" w:rsidRPr="003D1EEE" w:rsidRDefault="00B1404C" w:rsidP="00B1404C">
      <w:pPr>
        <w:pStyle w:val="2d"/>
        <w:rPr>
          <w:i/>
          <w:color w:val="000000" w:themeColor="text1"/>
          <w:kern w:val="24"/>
        </w:rPr>
      </w:pPr>
      <w:bookmarkStart w:id="106" w:name="_Toc418862337"/>
      <w:r w:rsidRPr="003D1EEE">
        <w:rPr>
          <w:color w:val="000000" w:themeColor="text1"/>
          <w:kern w:val="24"/>
        </w:rPr>
        <w:t>и управления агропромышленным комплексом</w:t>
      </w:r>
      <w:bookmarkEnd w:id="106"/>
    </w:p>
    <w:p w:rsidR="00B1404C" w:rsidRPr="003D1EEE" w:rsidRDefault="00B1404C" w:rsidP="00B1404C">
      <w:pPr>
        <w:pStyle w:val="aff3"/>
        <w:spacing w:line="240" w:lineRule="auto"/>
        <w:jc w:val="center"/>
        <w:rPr>
          <w:b/>
          <w:color w:val="000000" w:themeColor="text1"/>
          <w:kern w:val="24"/>
        </w:rPr>
      </w:pPr>
    </w:p>
    <w:p w:rsidR="00B1404C" w:rsidRPr="003D1EEE" w:rsidRDefault="00B1404C" w:rsidP="00B1404C">
      <w:pPr>
        <w:spacing w:line="240" w:lineRule="auto"/>
        <w:ind w:firstLine="567"/>
        <w:jc w:val="both"/>
        <w:rPr>
          <w:color w:val="000000" w:themeColor="text1"/>
          <w:kern w:val="24"/>
          <w:sz w:val="28"/>
          <w:szCs w:val="28"/>
        </w:rPr>
      </w:pPr>
      <w:r w:rsidRPr="003D1EEE">
        <w:rPr>
          <w:color w:val="000000" w:themeColor="text1"/>
          <w:kern w:val="24"/>
          <w:sz w:val="28"/>
          <w:szCs w:val="28"/>
        </w:rPr>
        <w:t>Основной целью мероприятия «Формирование государственных информ</w:t>
      </w:r>
      <w:r w:rsidRPr="003D1EEE">
        <w:rPr>
          <w:color w:val="000000" w:themeColor="text1"/>
          <w:kern w:val="24"/>
          <w:sz w:val="28"/>
          <w:szCs w:val="28"/>
        </w:rPr>
        <w:t>а</w:t>
      </w:r>
      <w:r w:rsidRPr="003D1EEE">
        <w:rPr>
          <w:color w:val="000000" w:themeColor="text1"/>
          <w:kern w:val="24"/>
          <w:sz w:val="28"/>
          <w:szCs w:val="28"/>
        </w:rPr>
        <w:t xml:space="preserve">ционных ресурсов в сферах обеспечения продовольственной безопасности и управления агропромышленным комплексом» в </w:t>
      </w:r>
      <w:smartTag w:uri="urn:schemas-microsoft-com:office:smarttags" w:element="metricconverter">
        <w:smartTagPr>
          <w:attr w:name="ProductID" w:val="2014 г"/>
        </w:smartTagPr>
        <w:r w:rsidRPr="003D1EEE">
          <w:rPr>
            <w:color w:val="000000" w:themeColor="text1"/>
            <w:kern w:val="24"/>
            <w:sz w:val="28"/>
            <w:szCs w:val="28"/>
          </w:rPr>
          <w:t>2014 г</w:t>
        </w:r>
      </w:smartTag>
      <w:r w:rsidRPr="003D1EEE">
        <w:rPr>
          <w:color w:val="000000" w:themeColor="text1"/>
          <w:kern w:val="24"/>
          <w:sz w:val="28"/>
          <w:szCs w:val="28"/>
        </w:rPr>
        <w:t>. являлось создание Це</w:t>
      </w:r>
      <w:r w:rsidRPr="003D1EEE">
        <w:rPr>
          <w:color w:val="000000" w:themeColor="text1"/>
          <w:kern w:val="24"/>
          <w:sz w:val="28"/>
          <w:szCs w:val="28"/>
        </w:rPr>
        <w:t>н</w:t>
      </w:r>
      <w:r w:rsidRPr="003D1EEE">
        <w:rPr>
          <w:color w:val="000000" w:themeColor="text1"/>
          <w:kern w:val="24"/>
          <w:sz w:val="28"/>
          <w:szCs w:val="28"/>
        </w:rPr>
        <w:t xml:space="preserve">тральной информационно-аналитической системы СГИО СХ (ЦИАС СГИО СХ), включающей </w:t>
      </w:r>
      <w:proofErr w:type="spellStart"/>
      <w:r w:rsidRPr="003D1EEE">
        <w:rPr>
          <w:color w:val="000000" w:themeColor="text1"/>
          <w:kern w:val="24"/>
          <w:sz w:val="28"/>
          <w:szCs w:val="28"/>
          <w:lang w:eastAsia="ru-RU" w:bidi="ru-RU"/>
        </w:rPr>
        <w:t>платформообразующие</w:t>
      </w:r>
      <w:proofErr w:type="spellEnd"/>
      <w:r w:rsidRPr="003D1EEE">
        <w:rPr>
          <w:color w:val="000000" w:themeColor="text1"/>
          <w:kern w:val="24"/>
          <w:sz w:val="28"/>
          <w:szCs w:val="28"/>
          <w:lang w:eastAsia="ru-RU" w:bidi="ru-RU"/>
        </w:rPr>
        <w:t xml:space="preserve"> подсистемы, обеспечивающие подсистемы и следующие прикладные программные комплексы: «Оценка и прогнозирование производственной устойчивости сельскохозяйственных товаропроизводителей по выращиванию зерновых, технических и прочих сельскохозяйственных культур», </w:t>
      </w:r>
      <w:r w:rsidRPr="003D1EEE">
        <w:rPr>
          <w:color w:val="000000" w:themeColor="text1"/>
          <w:kern w:val="24"/>
          <w:sz w:val="28"/>
          <w:szCs w:val="28"/>
        </w:rPr>
        <w:t>«Оценка и прогнозирование производственной устойчивости сельскохозяйстве</w:t>
      </w:r>
      <w:r w:rsidRPr="003D1EEE">
        <w:rPr>
          <w:color w:val="000000" w:themeColor="text1"/>
          <w:kern w:val="24"/>
          <w:sz w:val="28"/>
          <w:szCs w:val="28"/>
        </w:rPr>
        <w:t>н</w:t>
      </w:r>
      <w:r w:rsidRPr="003D1EEE">
        <w:rPr>
          <w:color w:val="000000" w:themeColor="text1"/>
          <w:kern w:val="24"/>
          <w:sz w:val="28"/>
          <w:szCs w:val="28"/>
        </w:rPr>
        <w:t>ных товаропроизводителей по разведению мясного и молочного крупного рог</w:t>
      </w:r>
      <w:r w:rsidRPr="003D1EEE">
        <w:rPr>
          <w:color w:val="000000" w:themeColor="text1"/>
          <w:kern w:val="24"/>
          <w:sz w:val="28"/>
          <w:szCs w:val="28"/>
        </w:rPr>
        <w:t>а</w:t>
      </w:r>
      <w:r w:rsidRPr="003D1EEE">
        <w:rPr>
          <w:color w:val="000000" w:themeColor="text1"/>
          <w:kern w:val="24"/>
          <w:sz w:val="28"/>
          <w:szCs w:val="28"/>
        </w:rPr>
        <w:t>того скота», «Оценка и прогнозирование производственной устойчивости сел</w:t>
      </w:r>
      <w:r w:rsidRPr="003D1EEE">
        <w:rPr>
          <w:color w:val="000000" w:themeColor="text1"/>
          <w:kern w:val="24"/>
          <w:sz w:val="28"/>
          <w:szCs w:val="28"/>
        </w:rPr>
        <w:t>ь</w:t>
      </w:r>
      <w:r w:rsidRPr="003D1EEE">
        <w:rPr>
          <w:color w:val="000000" w:themeColor="text1"/>
          <w:kern w:val="24"/>
          <w:sz w:val="28"/>
          <w:szCs w:val="28"/>
        </w:rPr>
        <w:t>скохозяйственных товаропроизводителей по производству сырого коровьего м</w:t>
      </w:r>
      <w:r w:rsidRPr="003D1EEE">
        <w:rPr>
          <w:color w:val="000000" w:themeColor="text1"/>
          <w:kern w:val="24"/>
          <w:sz w:val="28"/>
          <w:szCs w:val="28"/>
        </w:rPr>
        <w:t>о</w:t>
      </w:r>
      <w:r w:rsidRPr="003D1EEE">
        <w:rPr>
          <w:color w:val="000000" w:themeColor="text1"/>
          <w:kern w:val="24"/>
          <w:sz w:val="28"/>
          <w:szCs w:val="28"/>
        </w:rPr>
        <w:t>лока и сырого молока прочего крупного рогатого скота», «Оценка финансовой устойчивости сельскохозяйственных товаропроизводителей», «Визуализация паспорта региона», «</w:t>
      </w:r>
      <w:proofErr w:type="spellStart"/>
      <w:r w:rsidRPr="003D1EEE">
        <w:rPr>
          <w:color w:val="000000" w:themeColor="text1"/>
          <w:kern w:val="24"/>
          <w:sz w:val="28"/>
          <w:szCs w:val="28"/>
        </w:rPr>
        <w:t>Геосервис</w:t>
      </w:r>
      <w:proofErr w:type="spellEnd"/>
      <w:r w:rsidRPr="003D1EEE">
        <w:rPr>
          <w:color w:val="000000" w:themeColor="text1"/>
          <w:kern w:val="24"/>
          <w:sz w:val="28"/>
          <w:szCs w:val="28"/>
        </w:rPr>
        <w:t xml:space="preserve">». </w:t>
      </w:r>
    </w:p>
    <w:p w:rsidR="00B1404C" w:rsidRPr="003D1EEE" w:rsidRDefault="00B1404C" w:rsidP="00B1404C">
      <w:pPr>
        <w:spacing w:line="240" w:lineRule="auto"/>
        <w:ind w:firstLine="567"/>
        <w:jc w:val="both"/>
        <w:rPr>
          <w:color w:val="000000" w:themeColor="text1"/>
          <w:kern w:val="24"/>
          <w:sz w:val="28"/>
          <w:szCs w:val="28"/>
        </w:rPr>
      </w:pPr>
      <w:r w:rsidRPr="003D1EEE">
        <w:rPr>
          <w:color w:val="000000" w:themeColor="text1"/>
          <w:kern w:val="24"/>
          <w:sz w:val="28"/>
          <w:szCs w:val="28"/>
        </w:rPr>
        <w:t>В рамках создания ЦИАС СГИО СХ проводились работы по модернизации и развитию системы «Информационная система планирования и контроля гос</w:t>
      </w:r>
      <w:r w:rsidRPr="003D1EEE">
        <w:rPr>
          <w:color w:val="000000" w:themeColor="text1"/>
          <w:kern w:val="24"/>
          <w:sz w:val="28"/>
          <w:szCs w:val="28"/>
        </w:rPr>
        <w:t>у</w:t>
      </w:r>
      <w:r w:rsidRPr="003D1EEE">
        <w:rPr>
          <w:color w:val="000000" w:themeColor="text1"/>
          <w:kern w:val="24"/>
          <w:sz w:val="28"/>
          <w:szCs w:val="28"/>
        </w:rPr>
        <w:t>дарственной программы» (ИС ПК ГП). Цель модернизации и развития системы ИС ПК ГП заключалась в повышении эффективности управленческой деятел</w:t>
      </w:r>
      <w:r w:rsidRPr="003D1EEE">
        <w:rPr>
          <w:color w:val="000000" w:themeColor="text1"/>
          <w:kern w:val="24"/>
          <w:sz w:val="28"/>
          <w:szCs w:val="28"/>
        </w:rPr>
        <w:t>ь</w:t>
      </w:r>
      <w:r w:rsidRPr="003D1EEE">
        <w:rPr>
          <w:color w:val="000000" w:themeColor="text1"/>
          <w:kern w:val="24"/>
          <w:sz w:val="28"/>
          <w:szCs w:val="28"/>
        </w:rPr>
        <w:t>ности посредством внедрения методов управления по результатам в практику р</w:t>
      </w:r>
      <w:r w:rsidRPr="003D1EEE">
        <w:rPr>
          <w:color w:val="000000" w:themeColor="text1"/>
          <w:kern w:val="24"/>
          <w:sz w:val="28"/>
          <w:szCs w:val="28"/>
        </w:rPr>
        <w:t>е</w:t>
      </w:r>
      <w:r w:rsidRPr="003D1EEE">
        <w:rPr>
          <w:color w:val="000000" w:themeColor="text1"/>
          <w:kern w:val="24"/>
          <w:sz w:val="28"/>
          <w:szCs w:val="28"/>
        </w:rPr>
        <w:t>ализации Государственной программы, реализации целевых программ Минсел</w:t>
      </w:r>
      <w:r w:rsidRPr="003D1EEE">
        <w:rPr>
          <w:color w:val="000000" w:themeColor="text1"/>
          <w:kern w:val="24"/>
          <w:sz w:val="28"/>
          <w:szCs w:val="28"/>
        </w:rPr>
        <w:t>ь</w:t>
      </w:r>
      <w:r w:rsidRPr="003D1EEE">
        <w:rPr>
          <w:color w:val="000000" w:themeColor="text1"/>
          <w:kern w:val="24"/>
          <w:sz w:val="28"/>
          <w:szCs w:val="28"/>
        </w:rPr>
        <w:t>хоза России, оперативности управления реализацией программы за счет прим</w:t>
      </w:r>
      <w:r w:rsidRPr="003D1EEE">
        <w:rPr>
          <w:color w:val="000000" w:themeColor="text1"/>
          <w:kern w:val="24"/>
          <w:sz w:val="28"/>
          <w:szCs w:val="28"/>
        </w:rPr>
        <w:t>е</w:t>
      </w:r>
      <w:r w:rsidRPr="003D1EEE">
        <w:rPr>
          <w:color w:val="000000" w:themeColor="text1"/>
          <w:kern w:val="24"/>
          <w:sz w:val="28"/>
          <w:szCs w:val="28"/>
        </w:rPr>
        <w:t>нения автоматизированных методов оценки результатов мероприятий, организ</w:t>
      </w:r>
      <w:r w:rsidRPr="003D1EEE">
        <w:rPr>
          <w:color w:val="000000" w:themeColor="text1"/>
          <w:kern w:val="24"/>
          <w:sz w:val="28"/>
          <w:szCs w:val="28"/>
        </w:rPr>
        <w:t>а</w:t>
      </w:r>
      <w:r w:rsidRPr="003D1EEE">
        <w:rPr>
          <w:color w:val="000000" w:themeColor="text1"/>
          <w:kern w:val="24"/>
          <w:sz w:val="28"/>
          <w:szCs w:val="28"/>
        </w:rPr>
        <w:t>ции и информационной поддержке взаимодействия департаментов Минсельхоза России, органов исполнительной власти субъектов Российской Федерации в пр</w:t>
      </w:r>
      <w:r w:rsidRPr="003D1EEE">
        <w:rPr>
          <w:color w:val="000000" w:themeColor="text1"/>
          <w:kern w:val="24"/>
          <w:sz w:val="28"/>
          <w:szCs w:val="28"/>
        </w:rPr>
        <w:t>о</w:t>
      </w:r>
      <w:r w:rsidRPr="003D1EEE">
        <w:rPr>
          <w:color w:val="000000" w:themeColor="text1"/>
          <w:kern w:val="24"/>
          <w:sz w:val="28"/>
          <w:szCs w:val="28"/>
        </w:rPr>
        <w:t>цессах планирования, выполнения, контроля и анализа мероприятий и показат</w:t>
      </w:r>
      <w:r w:rsidRPr="003D1EEE">
        <w:rPr>
          <w:color w:val="000000" w:themeColor="text1"/>
          <w:kern w:val="24"/>
          <w:sz w:val="28"/>
          <w:szCs w:val="28"/>
        </w:rPr>
        <w:t>е</w:t>
      </w:r>
      <w:r w:rsidRPr="003D1EEE">
        <w:rPr>
          <w:color w:val="000000" w:themeColor="text1"/>
          <w:kern w:val="24"/>
          <w:sz w:val="28"/>
          <w:szCs w:val="28"/>
        </w:rPr>
        <w:t>лей Государственной программы.</w:t>
      </w:r>
    </w:p>
    <w:p w:rsidR="00B1404C" w:rsidRPr="003D1EEE" w:rsidRDefault="00B1404C" w:rsidP="00B1404C">
      <w:pPr>
        <w:spacing w:line="240" w:lineRule="auto"/>
        <w:ind w:firstLine="567"/>
        <w:jc w:val="both"/>
        <w:rPr>
          <w:color w:val="000000" w:themeColor="text1"/>
          <w:kern w:val="24"/>
          <w:sz w:val="28"/>
          <w:szCs w:val="28"/>
        </w:rPr>
      </w:pPr>
      <w:r w:rsidRPr="003D1EEE">
        <w:rPr>
          <w:color w:val="000000" w:themeColor="text1"/>
          <w:kern w:val="24"/>
          <w:sz w:val="28"/>
          <w:szCs w:val="28"/>
        </w:rPr>
        <w:t>Были проведены работы по модернизации и развитию функциональной по</w:t>
      </w:r>
      <w:r w:rsidRPr="003D1EEE">
        <w:rPr>
          <w:color w:val="000000" w:themeColor="text1"/>
          <w:kern w:val="24"/>
          <w:sz w:val="28"/>
          <w:szCs w:val="28"/>
        </w:rPr>
        <w:t>д</w:t>
      </w:r>
      <w:r w:rsidRPr="003D1EEE">
        <w:rPr>
          <w:color w:val="000000" w:themeColor="text1"/>
          <w:kern w:val="24"/>
          <w:sz w:val="28"/>
          <w:szCs w:val="28"/>
        </w:rPr>
        <w:t>системы «Учет сельскохозяйственной техники» (ФП УСТ) СГИО СХ до уровня федеральной государственной информационной системы учета и регистрации тракторов, самоходных машин и прицепов к ним (ФГИС УСМТ) для обеспеч</w:t>
      </w:r>
      <w:r w:rsidRPr="003D1EEE">
        <w:rPr>
          <w:color w:val="000000" w:themeColor="text1"/>
          <w:kern w:val="24"/>
          <w:sz w:val="28"/>
          <w:szCs w:val="28"/>
        </w:rPr>
        <w:t>е</w:t>
      </w:r>
      <w:r w:rsidRPr="003D1EEE">
        <w:rPr>
          <w:color w:val="000000" w:themeColor="text1"/>
          <w:kern w:val="24"/>
          <w:sz w:val="28"/>
          <w:szCs w:val="28"/>
        </w:rPr>
        <w:t>ния возможности получения регистрационных данных из органов гостехнадзора субъектов Российской Федерации о тракторах, самоходных машинах, прицепах к ним, об их техническом состоянии и их владельцах. Проведены работы по пол</w:t>
      </w:r>
      <w:r w:rsidRPr="003D1EEE">
        <w:rPr>
          <w:color w:val="000000" w:themeColor="text1"/>
          <w:kern w:val="24"/>
          <w:sz w:val="28"/>
          <w:szCs w:val="28"/>
        </w:rPr>
        <w:t>у</w:t>
      </w:r>
      <w:r w:rsidRPr="003D1EEE">
        <w:rPr>
          <w:color w:val="000000" w:themeColor="text1"/>
          <w:kern w:val="24"/>
          <w:sz w:val="28"/>
          <w:szCs w:val="28"/>
        </w:rPr>
        <w:lastRenderedPageBreak/>
        <w:t>чению первичных данных из региональных информационных систем органов гостехнадзора субъектов Российской Федерации.</w:t>
      </w:r>
    </w:p>
    <w:p w:rsidR="00B1404C" w:rsidRPr="003D1EEE" w:rsidRDefault="00B1404C" w:rsidP="00B1404C">
      <w:pPr>
        <w:spacing w:line="240" w:lineRule="auto"/>
        <w:ind w:firstLine="567"/>
        <w:jc w:val="both"/>
        <w:rPr>
          <w:color w:val="000000" w:themeColor="text1"/>
          <w:kern w:val="24"/>
          <w:sz w:val="28"/>
          <w:szCs w:val="28"/>
          <w:lang w:eastAsia="ru-RU" w:bidi="ru-RU"/>
        </w:rPr>
      </w:pPr>
      <w:r w:rsidRPr="003D1EEE">
        <w:rPr>
          <w:color w:val="000000" w:themeColor="text1"/>
          <w:kern w:val="24"/>
          <w:sz w:val="28"/>
          <w:szCs w:val="28"/>
        </w:rPr>
        <w:t xml:space="preserve">В отчетном году проводились </w:t>
      </w:r>
      <w:r w:rsidRPr="003D1EEE">
        <w:rPr>
          <w:color w:val="000000" w:themeColor="text1"/>
          <w:kern w:val="24"/>
          <w:sz w:val="28"/>
          <w:szCs w:val="28"/>
          <w:lang w:eastAsia="ru-RU" w:bidi="ru-RU"/>
        </w:rPr>
        <w:t xml:space="preserve">следующие </w:t>
      </w:r>
      <w:r w:rsidRPr="003D1EEE">
        <w:rPr>
          <w:color w:val="000000" w:themeColor="text1"/>
          <w:kern w:val="24"/>
          <w:sz w:val="28"/>
          <w:szCs w:val="28"/>
        </w:rPr>
        <w:t>мероприятия по обеспечению бесперебойного</w:t>
      </w:r>
      <w:r w:rsidRPr="003D1EEE">
        <w:rPr>
          <w:color w:val="000000" w:themeColor="text1"/>
          <w:kern w:val="24"/>
          <w:sz w:val="28"/>
          <w:szCs w:val="28"/>
          <w:lang w:eastAsia="ru-RU" w:bidi="ru-RU"/>
        </w:rPr>
        <w:t xml:space="preserve"> функционирования федеральных государственных информац</w:t>
      </w:r>
      <w:r w:rsidRPr="003D1EEE">
        <w:rPr>
          <w:color w:val="000000" w:themeColor="text1"/>
          <w:kern w:val="24"/>
          <w:sz w:val="28"/>
          <w:szCs w:val="28"/>
          <w:lang w:eastAsia="ru-RU" w:bidi="ru-RU"/>
        </w:rPr>
        <w:t>и</w:t>
      </w:r>
      <w:r w:rsidRPr="003D1EEE">
        <w:rPr>
          <w:color w:val="000000" w:themeColor="text1"/>
          <w:kern w:val="24"/>
          <w:sz w:val="28"/>
          <w:szCs w:val="28"/>
          <w:lang w:eastAsia="ru-RU" w:bidi="ru-RU"/>
        </w:rPr>
        <w:t>онных систем (ФГИС), входящих в состав СГИО СХ:</w:t>
      </w:r>
    </w:p>
    <w:p w:rsidR="00B1404C" w:rsidRPr="003D1EEE" w:rsidRDefault="00B1404C" w:rsidP="00B1404C">
      <w:pPr>
        <w:pStyle w:val="a7"/>
        <w:spacing w:line="240" w:lineRule="auto"/>
        <w:ind w:left="0" w:firstLine="709"/>
        <w:jc w:val="both"/>
        <w:rPr>
          <w:color w:val="000000" w:themeColor="text1"/>
          <w:kern w:val="24"/>
          <w:sz w:val="28"/>
          <w:szCs w:val="28"/>
          <w:lang w:eastAsia="ru-RU" w:bidi="ru-RU"/>
        </w:rPr>
      </w:pPr>
      <w:r w:rsidRPr="003D1EEE">
        <w:rPr>
          <w:color w:val="000000" w:themeColor="text1"/>
          <w:kern w:val="24"/>
          <w:sz w:val="28"/>
          <w:szCs w:val="28"/>
          <w:lang w:eastAsia="ru-RU" w:bidi="ru-RU"/>
        </w:rPr>
        <w:t xml:space="preserve">по технической поддержке и сопровождению информационной системы планирования и контроля Государственной программы (ИС ПК ГП); </w:t>
      </w:r>
    </w:p>
    <w:p w:rsidR="00B1404C" w:rsidRPr="003D1EEE" w:rsidRDefault="00B1404C" w:rsidP="00B1404C">
      <w:pPr>
        <w:pStyle w:val="a7"/>
        <w:spacing w:line="240" w:lineRule="auto"/>
        <w:ind w:left="0" w:firstLine="709"/>
        <w:jc w:val="both"/>
        <w:rPr>
          <w:color w:val="000000" w:themeColor="text1"/>
          <w:kern w:val="24"/>
          <w:sz w:val="28"/>
          <w:szCs w:val="28"/>
        </w:rPr>
      </w:pPr>
      <w:r w:rsidRPr="003D1EEE">
        <w:rPr>
          <w:color w:val="000000" w:themeColor="text1"/>
          <w:kern w:val="24"/>
          <w:sz w:val="28"/>
          <w:szCs w:val="28"/>
        </w:rPr>
        <w:t>по технической поддержке и сопровождению автоматизированной инфо</w:t>
      </w:r>
      <w:r w:rsidRPr="003D1EEE">
        <w:rPr>
          <w:color w:val="000000" w:themeColor="text1"/>
          <w:kern w:val="24"/>
          <w:sz w:val="28"/>
          <w:szCs w:val="28"/>
        </w:rPr>
        <w:t>р</w:t>
      </w:r>
      <w:r w:rsidRPr="003D1EEE">
        <w:rPr>
          <w:color w:val="000000" w:themeColor="text1"/>
          <w:kern w:val="24"/>
          <w:sz w:val="28"/>
          <w:szCs w:val="28"/>
        </w:rPr>
        <w:t>мационной системы реестров, регистров и нормативно-справочной информации НСИ (АИС НСИ);</w:t>
      </w:r>
    </w:p>
    <w:p w:rsidR="00B1404C" w:rsidRPr="003D1EEE" w:rsidRDefault="00B1404C" w:rsidP="00B1404C">
      <w:pPr>
        <w:pStyle w:val="a7"/>
        <w:spacing w:line="240" w:lineRule="auto"/>
        <w:ind w:left="0" w:firstLine="709"/>
        <w:jc w:val="both"/>
        <w:rPr>
          <w:color w:val="000000" w:themeColor="text1"/>
          <w:kern w:val="24"/>
          <w:sz w:val="28"/>
          <w:szCs w:val="28"/>
        </w:rPr>
      </w:pPr>
      <w:r w:rsidRPr="003D1EEE">
        <w:rPr>
          <w:color w:val="000000" w:themeColor="text1"/>
          <w:kern w:val="24"/>
          <w:sz w:val="28"/>
          <w:szCs w:val="28"/>
        </w:rPr>
        <w:t xml:space="preserve">по технической поддержке и сопровождению программного комплекса «Электронные </w:t>
      </w:r>
      <w:proofErr w:type="spellStart"/>
      <w:r w:rsidRPr="003D1EEE">
        <w:rPr>
          <w:color w:val="000000" w:themeColor="text1"/>
          <w:kern w:val="24"/>
          <w:sz w:val="28"/>
          <w:szCs w:val="28"/>
        </w:rPr>
        <w:t>госуслуги</w:t>
      </w:r>
      <w:proofErr w:type="spellEnd"/>
      <w:r w:rsidRPr="003D1EEE">
        <w:rPr>
          <w:color w:val="000000" w:themeColor="text1"/>
          <w:kern w:val="24"/>
          <w:sz w:val="28"/>
          <w:szCs w:val="28"/>
        </w:rPr>
        <w:t>»;</w:t>
      </w:r>
    </w:p>
    <w:p w:rsidR="00B1404C" w:rsidRPr="003D1EEE" w:rsidRDefault="00B1404C" w:rsidP="00B1404C">
      <w:pPr>
        <w:pStyle w:val="a7"/>
        <w:spacing w:line="240" w:lineRule="auto"/>
        <w:ind w:left="0" w:firstLine="709"/>
        <w:jc w:val="both"/>
        <w:rPr>
          <w:color w:val="000000" w:themeColor="text1"/>
          <w:kern w:val="24"/>
          <w:sz w:val="28"/>
          <w:szCs w:val="28"/>
        </w:rPr>
      </w:pPr>
      <w:r w:rsidRPr="003D1EEE">
        <w:rPr>
          <w:color w:val="000000" w:themeColor="text1"/>
          <w:kern w:val="24"/>
          <w:sz w:val="28"/>
          <w:szCs w:val="28"/>
        </w:rPr>
        <w:t>по технической поддержке и сопровождению автоматизированной инфо</w:t>
      </w:r>
      <w:r w:rsidRPr="003D1EEE">
        <w:rPr>
          <w:color w:val="000000" w:themeColor="text1"/>
          <w:kern w:val="24"/>
          <w:sz w:val="28"/>
          <w:szCs w:val="28"/>
        </w:rPr>
        <w:t>р</w:t>
      </w:r>
      <w:r w:rsidRPr="003D1EEE">
        <w:rPr>
          <w:color w:val="000000" w:themeColor="text1"/>
          <w:kern w:val="24"/>
          <w:sz w:val="28"/>
          <w:szCs w:val="28"/>
        </w:rPr>
        <w:t>мационной системы «Продовольственная безопасность»;</w:t>
      </w:r>
    </w:p>
    <w:p w:rsidR="00B1404C" w:rsidRPr="003D1EEE" w:rsidRDefault="00B1404C" w:rsidP="00B1404C">
      <w:pPr>
        <w:pStyle w:val="a7"/>
        <w:spacing w:line="240" w:lineRule="auto"/>
        <w:ind w:left="0" w:firstLine="709"/>
        <w:jc w:val="both"/>
        <w:rPr>
          <w:color w:val="000000" w:themeColor="text1"/>
          <w:kern w:val="24"/>
          <w:sz w:val="28"/>
          <w:szCs w:val="28"/>
        </w:rPr>
      </w:pPr>
      <w:r w:rsidRPr="003D1EEE">
        <w:rPr>
          <w:color w:val="000000" w:themeColor="text1"/>
          <w:kern w:val="24"/>
          <w:sz w:val="28"/>
          <w:szCs w:val="28"/>
        </w:rPr>
        <w:t>по технической поддержке, сопровождению и развитию автоматизирова</w:t>
      </w:r>
      <w:r w:rsidRPr="003D1EEE">
        <w:rPr>
          <w:color w:val="000000" w:themeColor="text1"/>
          <w:kern w:val="24"/>
          <w:sz w:val="28"/>
          <w:szCs w:val="28"/>
        </w:rPr>
        <w:t>н</w:t>
      </w:r>
      <w:r w:rsidRPr="003D1EEE">
        <w:rPr>
          <w:color w:val="000000" w:themeColor="text1"/>
          <w:kern w:val="24"/>
          <w:sz w:val="28"/>
          <w:szCs w:val="28"/>
        </w:rPr>
        <w:t>ной информационной системы «Субсидии АПК».</w:t>
      </w:r>
    </w:p>
    <w:p w:rsidR="00B1404C" w:rsidRPr="003D1EEE" w:rsidRDefault="00B1404C" w:rsidP="00B1404C">
      <w:pPr>
        <w:spacing w:line="240" w:lineRule="auto"/>
        <w:ind w:firstLine="567"/>
        <w:jc w:val="both"/>
        <w:rPr>
          <w:color w:val="000000" w:themeColor="text1"/>
          <w:kern w:val="24"/>
          <w:sz w:val="28"/>
          <w:szCs w:val="28"/>
        </w:rPr>
      </w:pPr>
      <w:r w:rsidRPr="003D1EEE">
        <w:rPr>
          <w:color w:val="000000" w:themeColor="text1"/>
          <w:kern w:val="24"/>
          <w:sz w:val="28"/>
          <w:szCs w:val="28"/>
        </w:rPr>
        <w:t>В результате проведения вышеуказанных мероприятий обеспечено выпо</w:t>
      </w:r>
      <w:r w:rsidRPr="003D1EEE">
        <w:rPr>
          <w:color w:val="000000" w:themeColor="text1"/>
          <w:kern w:val="24"/>
          <w:sz w:val="28"/>
          <w:szCs w:val="28"/>
        </w:rPr>
        <w:t>л</w:t>
      </w:r>
      <w:r w:rsidRPr="003D1EEE">
        <w:rPr>
          <w:color w:val="000000" w:themeColor="text1"/>
          <w:kern w:val="24"/>
          <w:sz w:val="28"/>
          <w:szCs w:val="28"/>
        </w:rPr>
        <w:t>нение функций, возложенных на Минсельхоз России как на оператора госуда</w:t>
      </w:r>
      <w:r w:rsidRPr="003D1EEE">
        <w:rPr>
          <w:color w:val="000000" w:themeColor="text1"/>
          <w:kern w:val="24"/>
          <w:sz w:val="28"/>
          <w:szCs w:val="28"/>
        </w:rPr>
        <w:t>р</w:t>
      </w:r>
      <w:r w:rsidRPr="003D1EEE">
        <w:rPr>
          <w:color w:val="000000" w:themeColor="text1"/>
          <w:kern w:val="24"/>
          <w:sz w:val="28"/>
          <w:szCs w:val="28"/>
        </w:rPr>
        <w:t xml:space="preserve">ственных информационных систем в соответствии с Федеральным законом № 149-ФЗ от 8 июля 2006 г. «Об информации, информационных технологиях и о защите информации». </w:t>
      </w:r>
    </w:p>
    <w:p w:rsidR="00B1404C" w:rsidRPr="003D1EEE" w:rsidRDefault="00B1404C" w:rsidP="00B1404C">
      <w:pPr>
        <w:spacing w:line="240" w:lineRule="auto"/>
        <w:ind w:firstLine="567"/>
        <w:jc w:val="both"/>
        <w:rPr>
          <w:color w:val="000000" w:themeColor="text1"/>
          <w:kern w:val="24"/>
          <w:sz w:val="28"/>
          <w:szCs w:val="28"/>
        </w:rPr>
      </w:pPr>
      <w:r w:rsidRPr="003D1EEE">
        <w:rPr>
          <w:color w:val="000000" w:themeColor="text1"/>
          <w:kern w:val="24"/>
          <w:sz w:val="28"/>
          <w:szCs w:val="28"/>
        </w:rPr>
        <w:t>Целевые показатели Государственной программы не были выполнены. Так, доля региональных органов управления агропромышленного комплекса, испол</w:t>
      </w:r>
      <w:r w:rsidRPr="003D1EEE">
        <w:rPr>
          <w:color w:val="000000" w:themeColor="text1"/>
          <w:kern w:val="24"/>
          <w:sz w:val="28"/>
          <w:szCs w:val="28"/>
        </w:rPr>
        <w:t>ь</w:t>
      </w:r>
      <w:r w:rsidRPr="003D1EEE">
        <w:rPr>
          <w:color w:val="000000" w:themeColor="text1"/>
          <w:kern w:val="24"/>
          <w:sz w:val="28"/>
          <w:szCs w:val="28"/>
        </w:rPr>
        <w:t>зующих государственные информационные ресурсы в сферах обеспечения пр</w:t>
      </w:r>
      <w:r w:rsidRPr="003D1EEE">
        <w:rPr>
          <w:color w:val="000000" w:themeColor="text1"/>
          <w:kern w:val="24"/>
          <w:sz w:val="28"/>
          <w:szCs w:val="28"/>
        </w:rPr>
        <w:t>о</w:t>
      </w:r>
      <w:r w:rsidRPr="003D1EEE">
        <w:rPr>
          <w:color w:val="000000" w:themeColor="text1"/>
          <w:kern w:val="24"/>
          <w:sz w:val="28"/>
          <w:szCs w:val="28"/>
        </w:rPr>
        <w:t>довольственной безопасности и управления агропромышленным комплексом с</w:t>
      </w:r>
      <w:r w:rsidRPr="003D1EEE">
        <w:rPr>
          <w:color w:val="000000" w:themeColor="text1"/>
          <w:kern w:val="24"/>
          <w:sz w:val="28"/>
          <w:szCs w:val="28"/>
        </w:rPr>
        <w:t>о</w:t>
      </w:r>
      <w:r w:rsidRPr="003D1EEE">
        <w:rPr>
          <w:color w:val="000000" w:themeColor="text1"/>
          <w:kern w:val="24"/>
          <w:sz w:val="28"/>
          <w:szCs w:val="28"/>
        </w:rPr>
        <w:t>ставила 97,6% при плановом показателе 97,3%. Доля муниципальных органов управления агропромышленного комплекса, использующих государственные информационные ресурсы в сферах обеспечения продовольственной безопасн</w:t>
      </w:r>
      <w:r w:rsidRPr="003D1EEE">
        <w:rPr>
          <w:color w:val="000000" w:themeColor="text1"/>
          <w:kern w:val="24"/>
          <w:sz w:val="28"/>
          <w:szCs w:val="28"/>
        </w:rPr>
        <w:t>о</w:t>
      </w:r>
      <w:r w:rsidRPr="003D1EEE">
        <w:rPr>
          <w:color w:val="000000" w:themeColor="text1"/>
          <w:kern w:val="24"/>
          <w:sz w:val="28"/>
          <w:szCs w:val="28"/>
        </w:rPr>
        <w:t>сти и управления агропромышленным комплексом составила 64,5% при план</w:t>
      </w:r>
      <w:r w:rsidRPr="003D1EEE">
        <w:rPr>
          <w:color w:val="000000" w:themeColor="text1"/>
          <w:kern w:val="24"/>
          <w:sz w:val="28"/>
          <w:szCs w:val="28"/>
        </w:rPr>
        <w:t>о</w:t>
      </w:r>
      <w:r w:rsidRPr="003D1EEE">
        <w:rPr>
          <w:color w:val="000000" w:themeColor="text1"/>
          <w:kern w:val="24"/>
          <w:sz w:val="28"/>
          <w:szCs w:val="28"/>
        </w:rPr>
        <w:t>вом показателе 60,9%.</w:t>
      </w:r>
    </w:p>
    <w:p w:rsidR="00B1404C" w:rsidRPr="003D1EEE" w:rsidRDefault="00B1404C" w:rsidP="00B1404C">
      <w:pPr>
        <w:spacing w:line="240" w:lineRule="auto"/>
        <w:jc w:val="center"/>
        <w:rPr>
          <w:color w:val="000000" w:themeColor="text1"/>
          <w:kern w:val="24"/>
          <w:sz w:val="28"/>
          <w:szCs w:val="28"/>
        </w:rPr>
      </w:pPr>
    </w:p>
    <w:p w:rsidR="00B1404C" w:rsidRPr="003D1EEE" w:rsidRDefault="00B1404C" w:rsidP="00B1404C">
      <w:pPr>
        <w:pStyle w:val="2d"/>
        <w:rPr>
          <w:color w:val="000000" w:themeColor="text1"/>
          <w:kern w:val="24"/>
        </w:rPr>
      </w:pPr>
      <w:bookmarkStart w:id="107" w:name="_Toc418862338"/>
      <w:r w:rsidRPr="003D1EEE">
        <w:rPr>
          <w:color w:val="000000" w:themeColor="text1"/>
          <w:kern w:val="24"/>
        </w:rPr>
        <w:t>7.4. Выполнение государственных услуг и работ в рамках реализации</w:t>
      </w:r>
      <w:r w:rsidR="00206FC5" w:rsidRPr="003D1EEE">
        <w:rPr>
          <w:color w:val="000000" w:themeColor="text1"/>
          <w:kern w:val="24"/>
        </w:rPr>
        <w:t xml:space="preserve"> </w:t>
      </w:r>
      <w:r w:rsidRPr="003D1EEE">
        <w:rPr>
          <w:color w:val="000000" w:themeColor="text1"/>
          <w:kern w:val="24"/>
        </w:rPr>
        <w:t>Государственной программы</w:t>
      </w:r>
      <w:bookmarkEnd w:id="107"/>
    </w:p>
    <w:p w:rsidR="00B1404C" w:rsidRPr="003D1EEE" w:rsidRDefault="00B1404C" w:rsidP="00B1404C">
      <w:pPr>
        <w:spacing w:line="240" w:lineRule="auto"/>
        <w:jc w:val="center"/>
        <w:rPr>
          <w:rFonts w:eastAsia="Times New Roman"/>
          <w:b/>
          <w:color w:val="000000" w:themeColor="text1"/>
          <w:kern w:val="24"/>
          <w:sz w:val="28"/>
          <w:szCs w:val="28"/>
          <w:lang w:eastAsia="ru-RU"/>
        </w:rPr>
      </w:pPr>
    </w:p>
    <w:p w:rsidR="00B1404C" w:rsidRPr="003D1EEE" w:rsidRDefault="00B1404C" w:rsidP="00B1404C">
      <w:pPr>
        <w:spacing w:line="240" w:lineRule="auto"/>
        <w:ind w:firstLine="708"/>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сведениям, представленным департаментами, осуществляющими коо</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динацию деятельности подведомственных Минсельхозу России федеральных государственных бюджетных учреждений, государственные задания выполнены 298 учреждениями на 99,7</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запланированного объема на </w:t>
      </w:r>
      <w:smartTag w:uri="urn:schemas-microsoft-com:office:smarttags" w:element="metricconverter">
        <w:smartTagPr>
          <w:attr w:name="ProductID" w:val="2014 г"/>
        </w:smartTagPr>
        <w:r w:rsidRPr="003D1EEE">
          <w:rPr>
            <w:rFonts w:eastAsia="Times New Roman"/>
            <w:color w:val="000000" w:themeColor="text1"/>
            <w:kern w:val="24"/>
            <w:sz w:val="28"/>
            <w:szCs w:val="28"/>
            <w:lang w:eastAsia="ru-RU"/>
          </w:rPr>
          <w:t>2014 г</w:t>
        </w:r>
      </w:smartTag>
      <w:r w:rsidRPr="003D1EEE">
        <w:rPr>
          <w:rFonts w:eastAsia="Times New Roman"/>
          <w:color w:val="000000" w:themeColor="text1"/>
          <w:kern w:val="24"/>
          <w:sz w:val="28"/>
          <w:szCs w:val="28"/>
          <w:lang w:eastAsia="ru-RU"/>
        </w:rPr>
        <w:t>.</w:t>
      </w:r>
    </w:p>
    <w:p w:rsidR="00B1404C" w:rsidRPr="003D1EEE" w:rsidRDefault="00B1404C" w:rsidP="00B1404C">
      <w:pPr>
        <w:spacing w:line="240" w:lineRule="auto"/>
        <w:ind w:firstLine="708"/>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Государственное задание не выполнено ФГБОУ ДПО «Федеральный центр сельскохозяйственного консультирования и переподготовки кадров агропромы</w:t>
      </w:r>
      <w:r w:rsidRPr="003D1EEE">
        <w:rPr>
          <w:rFonts w:eastAsia="Times New Roman"/>
          <w:color w:val="000000" w:themeColor="text1"/>
          <w:kern w:val="24"/>
          <w:sz w:val="28"/>
          <w:szCs w:val="28"/>
          <w:lang w:eastAsia="ru-RU"/>
        </w:rPr>
        <w:t>ш</w:t>
      </w:r>
      <w:r w:rsidRPr="003D1EEE">
        <w:rPr>
          <w:rFonts w:eastAsia="Times New Roman"/>
          <w:color w:val="000000" w:themeColor="text1"/>
          <w:kern w:val="24"/>
          <w:sz w:val="28"/>
          <w:szCs w:val="28"/>
          <w:lang w:eastAsia="ru-RU"/>
        </w:rPr>
        <w:t>ленного комплекса» (Депнаучтехполитика) в части реализации дополнительных профессиональных образовательных программ (повышение квалификации).</w:t>
      </w:r>
    </w:p>
    <w:p w:rsidR="00B1404C" w:rsidRPr="003D1EEE" w:rsidRDefault="00B1404C" w:rsidP="00B1404C">
      <w:pPr>
        <w:spacing w:line="240" w:lineRule="auto"/>
        <w:ind w:firstLine="708"/>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области мелиорации из 83 федеральных государственных бюджетных учреждений, подведомственных Минсельхозу России, 75 учреждений оказывали услуги и выполняли работы в области мелиорации земель и сельскохозяйстве</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lastRenderedPageBreak/>
        <w:t>ного водоснабжения, 4 учреждения обеспечивали работы по эксплуатации кан</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лов и гидроузлов межрегионального значения, 4 учреждения в рамках выполн</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ния государственных заданий проводили научно-исследовательские работы в о</w:t>
      </w:r>
      <w:r w:rsidRPr="003D1EEE">
        <w:rPr>
          <w:rFonts w:eastAsia="Times New Roman"/>
          <w:color w:val="000000" w:themeColor="text1"/>
          <w:kern w:val="24"/>
          <w:sz w:val="28"/>
          <w:szCs w:val="28"/>
          <w:lang w:eastAsia="ru-RU"/>
        </w:rPr>
        <w:t>б</w:t>
      </w:r>
      <w:r w:rsidRPr="003D1EEE">
        <w:rPr>
          <w:rFonts w:eastAsia="Times New Roman"/>
          <w:color w:val="000000" w:themeColor="text1"/>
          <w:kern w:val="24"/>
          <w:sz w:val="28"/>
          <w:szCs w:val="28"/>
          <w:lang w:eastAsia="ru-RU"/>
        </w:rPr>
        <w:t>ласти мелиорации.</w:t>
      </w:r>
    </w:p>
    <w:p w:rsidR="00B1404C" w:rsidRPr="003D1EEE" w:rsidRDefault="00B1404C" w:rsidP="00B1404C">
      <w:pPr>
        <w:spacing w:line="240" w:lineRule="auto"/>
        <w:ind w:firstLine="708"/>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области растениеводства из 110 федеральных государственных бюдже</w:t>
      </w:r>
      <w:r w:rsidRPr="003D1EEE">
        <w:rPr>
          <w:rFonts w:eastAsia="Times New Roman"/>
          <w:color w:val="000000" w:themeColor="text1"/>
          <w:kern w:val="24"/>
          <w:sz w:val="28"/>
          <w:szCs w:val="28"/>
          <w:lang w:eastAsia="ru-RU"/>
        </w:rPr>
        <w:t>т</w:t>
      </w:r>
      <w:r w:rsidRPr="003D1EEE">
        <w:rPr>
          <w:rFonts w:eastAsia="Times New Roman"/>
          <w:color w:val="000000" w:themeColor="text1"/>
          <w:kern w:val="24"/>
          <w:sz w:val="28"/>
          <w:szCs w:val="28"/>
          <w:lang w:eastAsia="ru-RU"/>
        </w:rPr>
        <w:t>ных учреждений, подведомственных Минсельхозу России: 107 учреждений ос</w:t>
      </w:r>
      <w:r w:rsidRPr="003D1EEE">
        <w:rPr>
          <w:rFonts w:eastAsia="Times New Roman"/>
          <w:color w:val="000000" w:themeColor="text1"/>
          <w:kern w:val="24"/>
          <w:sz w:val="28"/>
          <w:szCs w:val="28"/>
          <w:lang w:eastAsia="ru-RU"/>
        </w:rPr>
        <w:t>у</w:t>
      </w:r>
      <w:r w:rsidRPr="003D1EEE">
        <w:rPr>
          <w:rFonts w:eastAsia="Times New Roman"/>
          <w:color w:val="000000" w:themeColor="text1"/>
          <w:kern w:val="24"/>
          <w:sz w:val="28"/>
          <w:szCs w:val="28"/>
          <w:lang w:eastAsia="ru-RU"/>
        </w:rPr>
        <w:t>ществляли услуги и работы по агрохимическим и радиологическим обследов</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ниям земель сельскохозяйственного назначения;3 учреждения выполняли работы по сортоиспытанию сельскохозяйственных культур, включая льноводство, защ</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те растений, семеноводству, определению сортовых и посевных качеств семян;</w:t>
      </w:r>
    </w:p>
    <w:p w:rsidR="00B1404C" w:rsidRPr="003D1EEE" w:rsidRDefault="00B1404C" w:rsidP="00B1404C">
      <w:pPr>
        <w:spacing w:line="240" w:lineRule="auto"/>
        <w:ind w:firstLine="708"/>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области научно-технологической политики и образования:</w:t>
      </w:r>
    </w:p>
    <w:p w:rsidR="00B1404C" w:rsidRPr="003D1EEE" w:rsidRDefault="00B1404C" w:rsidP="00B1404C">
      <w:pPr>
        <w:spacing w:line="240" w:lineRule="auto"/>
        <w:ind w:firstLine="708"/>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22 учреждения осуществляли услуги по выполнению программ дополн</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тельного профессионального образования, включая переподготовку и повышение квалификации специалистов и работников агропромышленного комплекса;</w:t>
      </w:r>
    </w:p>
    <w:p w:rsidR="00B1404C" w:rsidRPr="003D1EEE" w:rsidRDefault="00B1404C" w:rsidP="00B1404C">
      <w:pPr>
        <w:spacing w:line="240" w:lineRule="auto"/>
        <w:ind w:firstLine="708"/>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11 учреждений осуществляли работы по испытанию и внедрению в прои</w:t>
      </w:r>
      <w:r w:rsidRPr="003D1EEE">
        <w:rPr>
          <w:rFonts w:eastAsia="Times New Roman"/>
          <w:color w:val="000000" w:themeColor="text1"/>
          <w:kern w:val="24"/>
          <w:sz w:val="28"/>
          <w:szCs w:val="28"/>
          <w:lang w:eastAsia="ru-RU"/>
        </w:rPr>
        <w:t>з</w:t>
      </w:r>
      <w:r w:rsidRPr="003D1EEE">
        <w:rPr>
          <w:rFonts w:eastAsia="Times New Roman"/>
          <w:color w:val="000000" w:themeColor="text1"/>
          <w:kern w:val="24"/>
          <w:sz w:val="28"/>
          <w:szCs w:val="28"/>
          <w:lang w:eastAsia="ru-RU"/>
        </w:rPr>
        <w:t>водство отечественной и зарубежной техники для отечественного агропромы</w:t>
      </w:r>
      <w:r w:rsidRPr="003D1EEE">
        <w:rPr>
          <w:rFonts w:eastAsia="Times New Roman"/>
          <w:color w:val="000000" w:themeColor="text1"/>
          <w:kern w:val="24"/>
          <w:sz w:val="28"/>
          <w:szCs w:val="28"/>
          <w:lang w:eastAsia="ru-RU"/>
        </w:rPr>
        <w:t>ш</w:t>
      </w:r>
      <w:r w:rsidRPr="003D1EEE">
        <w:rPr>
          <w:rFonts w:eastAsia="Times New Roman"/>
          <w:color w:val="000000" w:themeColor="text1"/>
          <w:kern w:val="24"/>
          <w:sz w:val="28"/>
          <w:szCs w:val="28"/>
          <w:lang w:eastAsia="ru-RU"/>
        </w:rPr>
        <w:t>ленного комплекса страны;</w:t>
      </w:r>
    </w:p>
    <w:p w:rsidR="00B1404C" w:rsidRPr="003D1EEE" w:rsidRDefault="00B1404C" w:rsidP="00B1404C">
      <w:pPr>
        <w:spacing w:line="240" w:lineRule="auto"/>
        <w:ind w:firstLine="708"/>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6 учреждений занимались научными и прикладными исследованиями в о</w:t>
      </w:r>
      <w:r w:rsidRPr="003D1EEE">
        <w:rPr>
          <w:rFonts w:eastAsia="Times New Roman"/>
          <w:color w:val="000000" w:themeColor="text1"/>
          <w:kern w:val="24"/>
          <w:sz w:val="28"/>
          <w:szCs w:val="28"/>
          <w:lang w:eastAsia="ru-RU"/>
        </w:rPr>
        <w:t>б</w:t>
      </w:r>
      <w:r w:rsidRPr="003D1EEE">
        <w:rPr>
          <w:rFonts w:eastAsia="Times New Roman"/>
          <w:color w:val="000000" w:themeColor="text1"/>
          <w:kern w:val="24"/>
          <w:sz w:val="28"/>
          <w:szCs w:val="28"/>
          <w:lang w:eastAsia="ru-RU"/>
        </w:rPr>
        <w:t>ласти племенного дела в животноводстве, защиты растений, токсикологической, радиационной и биологической безопасности, информации и технико-экономических исследований по инженерно-техническому обеспечению АПК, горного и предгорного садоводства.</w:t>
      </w:r>
    </w:p>
    <w:p w:rsidR="00B1404C" w:rsidRPr="003D1EEE" w:rsidRDefault="00B1404C" w:rsidP="00B1404C">
      <w:pPr>
        <w:spacing w:line="240" w:lineRule="auto"/>
        <w:ind w:firstLine="708"/>
        <w:jc w:val="both"/>
        <w:rPr>
          <w:rFonts w:eastAsia="Times New Roman"/>
          <w:color w:val="000000" w:themeColor="text1"/>
          <w:spacing w:val="-2"/>
          <w:kern w:val="24"/>
          <w:sz w:val="28"/>
          <w:szCs w:val="28"/>
          <w:lang w:eastAsia="ru-RU"/>
        </w:rPr>
      </w:pPr>
      <w:r w:rsidRPr="003D1EEE">
        <w:rPr>
          <w:rFonts w:eastAsia="Times New Roman"/>
          <w:color w:val="000000" w:themeColor="text1"/>
          <w:spacing w:val="-2"/>
          <w:kern w:val="24"/>
          <w:sz w:val="28"/>
          <w:szCs w:val="28"/>
          <w:lang w:eastAsia="ru-RU"/>
        </w:rPr>
        <w:t>8 различных федеральных государственных бюджетных учреждений в ра</w:t>
      </w:r>
      <w:r w:rsidRPr="003D1EEE">
        <w:rPr>
          <w:rFonts w:eastAsia="Times New Roman"/>
          <w:color w:val="000000" w:themeColor="text1"/>
          <w:spacing w:val="-2"/>
          <w:kern w:val="24"/>
          <w:sz w:val="28"/>
          <w:szCs w:val="28"/>
          <w:lang w:eastAsia="ru-RU"/>
        </w:rPr>
        <w:t>м</w:t>
      </w:r>
      <w:r w:rsidRPr="003D1EEE">
        <w:rPr>
          <w:rFonts w:eastAsia="Times New Roman"/>
          <w:color w:val="000000" w:themeColor="text1"/>
          <w:spacing w:val="-2"/>
          <w:kern w:val="24"/>
          <w:sz w:val="28"/>
          <w:szCs w:val="28"/>
          <w:lang w:eastAsia="ru-RU"/>
        </w:rPr>
        <w:t>ках выполнения государственных заданий оказывали услуги и выполняли работы по правовому сопровождению деятельности организаций АПК, обеспечению управления имуществом подведомственных Минсельхозу России организаций, включая ведение реестра федеральной собственности АПК, мониторингу земель сельскохозяйственного назначения, государственной поддержке страхования в сфере агропромышленного производства, специализированному учету в АПК, экспертно-аналитической оценке эффективности деятельности АПК, оказывали услуги в сфере средств массовой информации, а также ветеринарно-профилактических и противоэпизоотических мероприятий на территории страны.</w:t>
      </w:r>
    </w:p>
    <w:p w:rsidR="00B1404C" w:rsidRPr="003D1EEE" w:rsidRDefault="00B1404C" w:rsidP="00B1404C">
      <w:pPr>
        <w:spacing w:line="240" w:lineRule="auto"/>
        <w:ind w:firstLine="708"/>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В </w:t>
      </w:r>
      <w:smartTag w:uri="urn:schemas-microsoft-com:office:smarttags" w:element="metricconverter">
        <w:smartTagPr>
          <w:attr w:name="ProductID" w:val="2014 г"/>
        </w:smartTagPr>
        <w:r w:rsidRPr="003D1EEE">
          <w:rPr>
            <w:rFonts w:eastAsia="Times New Roman"/>
            <w:color w:val="000000" w:themeColor="text1"/>
            <w:kern w:val="24"/>
            <w:sz w:val="28"/>
            <w:szCs w:val="28"/>
            <w:lang w:eastAsia="ru-RU"/>
          </w:rPr>
          <w:t>2014 г</w:t>
        </w:r>
      </w:smartTag>
      <w:r w:rsidRPr="003D1EEE">
        <w:rPr>
          <w:rFonts w:eastAsia="Times New Roman"/>
          <w:color w:val="000000" w:themeColor="text1"/>
          <w:kern w:val="24"/>
          <w:sz w:val="28"/>
          <w:szCs w:val="28"/>
          <w:lang w:eastAsia="ru-RU"/>
        </w:rPr>
        <w:t>. выполнение государственных заданий ряда подведомственных Минсельхозу России федеральных государственных бюджетных учреждений осуществлялось не в рамках Государственной программы. Так, 55 учреждений высшего образования, оказывали государственные услуги по подготовке высок</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квалифицированных специалистов для различных отраслей агропромышленного комплекса России и зарубежных стран. Финансирование этих учреждений ос</w:t>
      </w:r>
      <w:r w:rsidRPr="003D1EEE">
        <w:rPr>
          <w:rFonts w:eastAsia="Times New Roman"/>
          <w:color w:val="000000" w:themeColor="text1"/>
          <w:kern w:val="24"/>
          <w:sz w:val="28"/>
          <w:szCs w:val="28"/>
          <w:lang w:eastAsia="ru-RU"/>
        </w:rPr>
        <w:t>у</w:t>
      </w:r>
      <w:r w:rsidRPr="003D1EEE">
        <w:rPr>
          <w:rFonts w:eastAsia="Times New Roman"/>
          <w:color w:val="000000" w:themeColor="text1"/>
          <w:kern w:val="24"/>
          <w:sz w:val="28"/>
          <w:szCs w:val="28"/>
          <w:lang w:eastAsia="ru-RU"/>
        </w:rPr>
        <w:t>ществлялось в рамках Государственной программы Российской Федерации «Ра</w:t>
      </w:r>
      <w:r w:rsidRPr="003D1EEE">
        <w:rPr>
          <w:rFonts w:eastAsia="Times New Roman"/>
          <w:color w:val="000000" w:themeColor="text1"/>
          <w:kern w:val="24"/>
          <w:sz w:val="28"/>
          <w:szCs w:val="28"/>
          <w:lang w:eastAsia="ru-RU"/>
        </w:rPr>
        <w:t>з</w:t>
      </w:r>
      <w:r w:rsidRPr="003D1EEE">
        <w:rPr>
          <w:rFonts w:eastAsia="Times New Roman"/>
          <w:color w:val="000000" w:themeColor="text1"/>
          <w:kern w:val="24"/>
          <w:sz w:val="28"/>
          <w:szCs w:val="28"/>
          <w:lang w:eastAsia="ru-RU"/>
        </w:rPr>
        <w:t>витие образования на 2013-2020 годы», утвержденной распоряжением Прав</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тельства Российской Федерации от 15 апреля 2014 г. № 295-р и Государственной программы Российской Федерации «Развитие науки и технологий на 2013-2020 годы», утвержденной распоряжением Правительства Российской Федерации от 20 декабря 2012 г. № 2433-р.</w:t>
      </w:r>
    </w:p>
    <w:p w:rsidR="00B1404C" w:rsidRPr="003D1EEE" w:rsidRDefault="00B1404C" w:rsidP="00B1404C">
      <w:pPr>
        <w:spacing w:line="240" w:lineRule="auto"/>
        <w:ind w:firstLine="708"/>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Одно учреждение оказывало услуги по дошкольному образованию детей, финансовое обеспечение государственного задания осуществлялось в рамках Государственной программы Российской Федерации «Развитие образования на 2013-2020 годы», утвержденной распоряжением Правительства Российской Ф</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дерации от 15 апреля 2014 г. № 295-р.</w:t>
      </w:r>
    </w:p>
    <w:p w:rsidR="00B1404C" w:rsidRPr="003D1EEE" w:rsidRDefault="00B1404C" w:rsidP="00B1404C">
      <w:pPr>
        <w:spacing w:line="240" w:lineRule="auto"/>
        <w:ind w:firstLine="708"/>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Два учреждения осуществляли услуги по оказанию первичной и специал</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зированной помощи, медицинской реабилитации и санаторно-курортному леч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нию, а также по проведению физкультурно-оздоровительных мероприятий ра</w:t>
      </w:r>
      <w:r w:rsidRPr="003D1EEE">
        <w:rPr>
          <w:rFonts w:eastAsia="Times New Roman"/>
          <w:color w:val="000000" w:themeColor="text1"/>
          <w:kern w:val="24"/>
          <w:sz w:val="28"/>
          <w:szCs w:val="28"/>
          <w:lang w:eastAsia="ru-RU"/>
        </w:rPr>
        <w:t>з</w:t>
      </w:r>
      <w:r w:rsidRPr="003D1EEE">
        <w:rPr>
          <w:rFonts w:eastAsia="Times New Roman"/>
          <w:color w:val="000000" w:themeColor="text1"/>
          <w:kern w:val="24"/>
          <w:sz w:val="28"/>
          <w:szCs w:val="28"/>
          <w:lang w:eastAsia="ru-RU"/>
        </w:rPr>
        <w:t xml:space="preserve">личного уровня. </w:t>
      </w:r>
    </w:p>
    <w:p w:rsidR="00CD21FE" w:rsidRPr="003D1EEE" w:rsidRDefault="00CD21FE" w:rsidP="00CD21FE">
      <w:pPr>
        <w:spacing w:line="240" w:lineRule="auto"/>
        <w:ind w:firstLine="709"/>
        <w:jc w:val="both"/>
        <w:rPr>
          <w:color w:val="000000" w:themeColor="text1"/>
          <w:kern w:val="24"/>
          <w:sz w:val="28"/>
          <w:szCs w:val="28"/>
        </w:rPr>
      </w:pPr>
    </w:p>
    <w:p w:rsidR="00774419" w:rsidRPr="003D1EEE" w:rsidRDefault="00774419" w:rsidP="00AD4119">
      <w:pPr>
        <w:pStyle w:val="1a"/>
        <w:rPr>
          <w:caps w:val="0"/>
          <w:color w:val="000000" w:themeColor="text1"/>
          <w:kern w:val="24"/>
        </w:rPr>
      </w:pPr>
      <w:r w:rsidRPr="003D1EEE">
        <w:rPr>
          <w:caps w:val="0"/>
          <w:color w:val="000000" w:themeColor="text1"/>
          <w:kern w:val="24"/>
        </w:rPr>
        <w:br w:type="page"/>
      </w:r>
    </w:p>
    <w:p w:rsidR="00AD4119" w:rsidRPr="003D1EEE" w:rsidRDefault="00AD4119" w:rsidP="00AD4119">
      <w:pPr>
        <w:pStyle w:val="1a"/>
        <w:rPr>
          <w:color w:val="000000" w:themeColor="text1"/>
          <w:kern w:val="24"/>
        </w:rPr>
      </w:pPr>
      <w:bookmarkStart w:id="108" w:name="_Toc418862339"/>
      <w:r w:rsidRPr="003D1EEE">
        <w:rPr>
          <w:caps w:val="0"/>
          <w:color w:val="000000" w:themeColor="text1"/>
          <w:kern w:val="24"/>
        </w:rPr>
        <w:lastRenderedPageBreak/>
        <w:t>РАЗДЕЛ 8. «ФЕДЕРАЛЬНАЯ ЦЕЛЕВАЯ ПРОГРАММА «УСТОЙЧИВОЕ РАЗВИТИЕ СЕЛЬСКИХ ТЕРРИТОРИЙ НА 2014-2017 ГОДЫ И НА ПЕР</w:t>
      </w:r>
      <w:r w:rsidRPr="003D1EEE">
        <w:rPr>
          <w:caps w:val="0"/>
          <w:color w:val="000000" w:themeColor="text1"/>
          <w:kern w:val="24"/>
        </w:rPr>
        <w:t>И</w:t>
      </w:r>
      <w:r w:rsidRPr="003D1EEE">
        <w:rPr>
          <w:caps w:val="0"/>
          <w:color w:val="000000" w:themeColor="text1"/>
          <w:kern w:val="24"/>
        </w:rPr>
        <w:t>ОД ДО 2020 ГОДА»</w:t>
      </w:r>
      <w:bookmarkEnd w:id="108"/>
    </w:p>
    <w:p w:rsidR="00AD4119" w:rsidRPr="003D1EEE" w:rsidRDefault="00AD4119" w:rsidP="00AD4119">
      <w:pPr>
        <w:spacing w:line="240" w:lineRule="auto"/>
        <w:jc w:val="both"/>
        <w:rPr>
          <w:color w:val="000000" w:themeColor="text1"/>
          <w:kern w:val="24"/>
          <w:sz w:val="28"/>
          <w:szCs w:val="28"/>
        </w:rPr>
      </w:pPr>
    </w:p>
    <w:p w:rsidR="00956054" w:rsidRDefault="00956054" w:rsidP="00956054">
      <w:pPr>
        <w:pStyle w:val="2d"/>
        <w:rPr>
          <w:color w:val="000000" w:themeColor="text1"/>
          <w:kern w:val="24"/>
        </w:rPr>
      </w:pPr>
      <w:bookmarkStart w:id="109" w:name="_Toc418862340"/>
      <w:bookmarkStart w:id="110" w:name="_Toc414550301"/>
      <w:r w:rsidRPr="003D1EEE">
        <w:rPr>
          <w:color w:val="000000" w:themeColor="text1"/>
          <w:kern w:val="24"/>
        </w:rPr>
        <w:t>8.1. Ресурсное обеспечение</w:t>
      </w:r>
      <w:bookmarkEnd w:id="109"/>
      <w:r w:rsidRPr="003D1EEE">
        <w:rPr>
          <w:color w:val="000000" w:themeColor="text1"/>
          <w:kern w:val="24"/>
        </w:rPr>
        <w:t xml:space="preserve"> </w:t>
      </w:r>
      <w:bookmarkEnd w:id="110"/>
    </w:p>
    <w:p w:rsidR="008140C1" w:rsidRPr="003D1EEE" w:rsidRDefault="008140C1" w:rsidP="00956054">
      <w:pPr>
        <w:pStyle w:val="2d"/>
        <w:rPr>
          <w:color w:val="000000" w:themeColor="text1"/>
          <w:kern w:val="24"/>
        </w:rPr>
      </w:pPr>
    </w:p>
    <w:p w:rsidR="00956054" w:rsidRPr="003D1EEE" w:rsidRDefault="00956054" w:rsidP="00956054">
      <w:pPr>
        <w:spacing w:line="240" w:lineRule="auto"/>
        <w:ind w:firstLine="709"/>
        <w:jc w:val="both"/>
        <w:rPr>
          <w:color w:val="000000" w:themeColor="text1"/>
          <w:kern w:val="24"/>
          <w:sz w:val="28"/>
          <w:szCs w:val="28"/>
        </w:rPr>
      </w:pPr>
      <w:r w:rsidRPr="003D1EEE">
        <w:rPr>
          <w:color w:val="000000" w:themeColor="text1"/>
          <w:kern w:val="24"/>
          <w:sz w:val="28"/>
          <w:szCs w:val="28"/>
        </w:rPr>
        <w:t>В 2014 г. мероприятия федеральной целевой программы «Устойчивое ра</w:t>
      </w:r>
      <w:r w:rsidRPr="003D1EEE">
        <w:rPr>
          <w:color w:val="000000" w:themeColor="text1"/>
          <w:kern w:val="24"/>
          <w:sz w:val="28"/>
          <w:szCs w:val="28"/>
        </w:rPr>
        <w:t>з</w:t>
      </w:r>
      <w:r w:rsidRPr="003D1EEE">
        <w:rPr>
          <w:color w:val="000000" w:themeColor="text1"/>
          <w:kern w:val="24"/>
          <w:sz w:val="28"/>
          <w:szCs w:val="28"/>
        </w:rPr>
        <w:t>витие сельских территорий на 2014-2017 годы и на период до 2020 года» (далее – ФЦП УРСТ, Программа) были направлены на создание комфортных условий жизнедеятельности в сельской местности; стимулирование инвестиционной а</w:t>
      </w:r>
      <w:r w:rsidRPr="003D1EEE">
        <w:rPr>
          <w:color w:val="000000" w:themeColor="text1"/>
          <w:kern w:val="24"/>
          <w:sz w:val="28"/>
          <w:szCs w:val="28"/>
        </w:rPr>
        <w:t>к</w:t>
      </w:r>
      <w:r w:rsidRPr="003D1EEE">
        <w:rPr>
          <w:color w:val="000000" w:themeColor="text1"/>
          <w:kern w:val="24"/>
          <w:sz w:val="28"/>
          <w:szCs w:val="28"/>
        </w:rPr>
        <w:t>тивности в агропромышленном комплексе и создание новых высокотехнологи</w:t>
      </w:r>
      <w:r w:rsidRPr="003D1EEE">
        <w:rPr>
          <w:color w:val="000000" w:themeColor="text1"/>
          <w:kern w:val="24"/>
          <w:sz w:val="28"/>
          <w:szCs w:val="28"/>
        </w:rPr>
        <w:t>ч</w:t>
      </w:r>
      <w:r w:rsidRPr="003D1EEE">
        <w:rPr>
          <w:color w:val="000000" w:themeColor="text1"/>
          <w:kern w:val="24"/>
          <w:sz w:val="28"/>
          <w:szCs w:val="28"/>
        </w:rPr>
        <w:t>ных рабочих мест путем формирования благоприятных инфраструктурных усл</w:t>
      </w:r>
      <w:r w:rsidRPr="003D1EEE">
        <w:rPr>
          <w:color w:val="000000" w:themeColor="text1"/>
          <w:kern w:val="24"/>
          <w:sz w:val="28"/>
          <w:szCs w:val="28"/>
        </w:rPr>
        <w:t>о</w:t>
      </w:r>
      <w:r w:rsidRPr="003D1EEE">
        <w:rPr>
          <w:color w:val="000000" w:themeColor="text1"/>
          <w:kern w:val="24"/>
          <w:sz w:val="28"/>
          <w:szCs w:val="28"/>
        </w:rPr>
        <w:t>вий; активизацию участия сельского населения в реализации общественно зн</w:t>
      </w:r>
      <w:r w:rsidRPr="003D1EEE">
        <w:rPr>
          <w:color w:val="000000" w:themeColor="text1"/>
          <w:kern w:val="24"/>
          <w:sz w:val="28"/>
          <w:szCs w:val="28"/>
        </w:rPr>
        <w:t>а</w:t>
      </w:r>
      <w:r w:rsidRPr="003D1EEE">
        <w:rPr>
          <w:color w:val="000000" w:themeColor="text1"/>
          <w:kern w:val="24"/>
          <w:sz w:val="28"/>
          <w:szCs w:val="28"/>
        </w:rPr>
        <w:t xml:space="preserve">чимых проектов и формирование позитивного отношения к сельской местности и сельскому образу жизни. </w:t>
      </w:r>
    </w:p>
    <w:p w:rsidR="00956054" w:rsidRPr="003D1EEE" w:rsidRDefault="00956054" w:rsidP="00956054">
      <w:pPr>
        <w:spacing w:line="240" w:lineRule="auto"/>
        <w:ind w:firstLine="709"/>
        <w:jc w:val="both"/>
        <w:rPr>
          <w:color w:val="000000" w:themeColor="text1"/>
          <w:kern w:val="24"/>
          <w:sz w:val="28"/>
          <w:szCs w:val="28"/>
        </w:rPr>
      </w:pPr>
      <w:r w:rsidRPr="003D1EEE">
        <w:rPr>
          <w:color w:val="000000" w:themeColor="text1"/>
          <w:kern w:val="24"/>
          <w:sz w:val="28"/>
          <w:szCs w:val="28"/>
        </w:rPr>
        <w:t>Отличительной особенностью ФЦП УРСТ от федеральной целевой пр</w:t>
      </w:r>
      <w:r w:rsidRPr="003D1EEE">
        <w:rPr>
          <w:color w:val="000000" w:themeColor="text1"/>
          <w:kern w:val="24"/>
          <w:sz w:val="28"/>
          <w:szCs w:val="28"/>
        </w:rPr>
        <w:t>о</w:t>
      </w:r>
      <w:r w:rsidRPr="003D1EEE">
        <w:rPr>
          <w:color w:val="000000" w:themeColor="text1"/>
          <w:kern w:val="24"/>
          <w:sz w:val="28"/>
          <w:szCs w:val="28"/>
        </w:rPr>
        <w:t>граммы «Социальное развитие села до 2013 года» (ФЦП СРС) является разм</w:t>
      </w:r>
      <w:r w:rsidRPr="003D1EEE">
        <w:rPr>
          <w:color w:val="000000" w:themeColor="text1"/>
          <w:kern w:val="24"/>
          <w:sz w:val="28"/>
          <w:szCs w:val="28"/>
        </w:rPr>
        <w:t>е</w:t>
      </w:r>
      <w:r w:rsidRPr="003D1EEE">
        <w:rPr>
          <w:color w:val="000000" w:themeColor="text1"/>
          <w:kern w:val="24"/>
          <w:sz w:val="28"/>
          <w:szCs w:val="28"/>
        </w:rPr>
        <w:t>щение объектов социальной и инженерной инфраструктуры в населенных пун</w:t>
      </w:r>
      <w:r w:rsidRPr="003D1EEE">
        <w:rPr>
          <w:color w:val="000000" w:themeColor="text1"/>
          <w:kern w:val="24"/>
          <w:sz w:val="28"/>
          <w:szCs w:val="28"/>
        </w:rPr>
        <w:t>к</w:t>
      </w:r>
      <w:r w:rsidRPr="003D1EEE">
        <w:rPr>
          <w:color w:val="000000" w:themeColor="text1"/>
          <w:kern w:val="24"/>
          <w:sz w:val="28"/>
          <w:szCs w:val="28"/>
        </w:rPr>
        <w:t>тах, в которых осуществляются инвестиционные проекты</w:t>
      </w:r>
      <w:r w:rsidR="00457BF7">
        <w:rPr>
          <w:color w:val="000000" w:themeColor="text1"/>
          <w:kern w:val="24"/>
          <w:sz w:val="28"/>
          <w:szCs w:val="28"/>
        </w:rPr>
        <w:t xml:space="preserve"> </w:t>
      </w:r>
      <w:r w:rsidRPr="003D1EEE">
        <w:rPr>
          <w:color w:val="000000" w:themeColor="text1"/>
          <w:kern w:val="24"/>
          <w:sz w:val="28"/>
          <w:szCs w:val="28"/>
        </w:rPr>
        <w:t>в сфере агропромы</w:t>
      </w:r>
      <w:r w:rsidRPr="003D1EEE">
        <w:rPr>
          <w:color w:val="000000" w:themeColor="text1"/>
          <w:kern w:val="24"/>
          <w:sz w:val="28"/>
          <w:szCs w:val="28"/>
        </w:rPr>
        <w:t>ш</w:t>
      </w:r>
      <w:r w:rsidRPr="003D1EEE">
        <w:rPr>
          <w:color w:val="000000" w:themeColor="text1"/>
          <w:kern w:val="24"/>
          <w:sz w:val="28"/>
          <w:szCs w:val="28"/>
        </w:rPr>
        <w:t>ленного комплекса, и предоставление субсидий бюджетам субъектов Российской Федерации по результатам отбора региональных целевых программ устойчивого развития сельских территорий, которые разрабатывались на основе документов территориального планирования в координации с перспективными планами ра</w:t>
      </w:r>
      <w:r w:rsidRPr="003D1EEE">
        <w:rPr>
          <w:color w:val="000000" w:themeColor="text1"/>
          <w:kern w:val="24"/>
          <w:sz w:val="28"/>
          <w:szCs w:val="28"/>
        </w:rPr>
        <w:t>з</w:t>
      </w:r>
      <w:r w:rsidRPr="003D1EEE">
        <w:rPr>
          <w:color w:val="000000" w:themeColor="text1"/>
          <w:kern w:val="24"/>
          <w:sz w:val="28"/>
          <w:szCs w:val="28"/>
        </w:rPr>
        <w:t xml:space="preserve">вития агропромышленного комплекса. Эти условия способствовали более успешному выполнению селом его производственной функции. </w:t>
      </w:r>
    </w:p>
    <w:p w:rsidR="00956054" w:rsidRPr="003D1EEE" w:rsidRDefault="00956054" w:rsidP="00956054">
      <w:pPr>
        <w:spacing w:line="240" w:lineRule="auto"/>
        <w:ind w:firstLine="709"/>
        <w:jc w:val="both"/>
        <w:rPr>
          <w:color w:val="000000" w:themeColor="text1"/>
          <w:kern w:val="24"/>
          <w:sz w:val="28"/>
          <w:szCs w:val="28"/>
        </w:rPr>
      </w:pPr>
      <w:r w:rsidRPr="003D1EEE">
        <w:rPr>
          <w:color w:val="000000" w:themeColor="text1"/>
          <w:kern w:val="24"/>
          <w:sz w:val="28"/>
          <w:szCs w:val="28"/>
        </w:rPr>
        <w:t xml:space="preserve">Согласно ФЦП УРСТ, утвержденной </w:t>
      </w:r>
      <w:r w:rsidR="006423AD" w:rsidRPr="003D1EEE">
        <w:rPr>
          <w:color w:val="000000" w:themeColor="text1"/>
          <w:kern w:val="24"/>
          <w:sz w:val="28"/>
          <w:szCs w:val="28"/>
        </w:rPr>
        <w:t>постановлен</w:t>
      </w:r>
      <w:r w:rsidRPr="003D1EEE">
        <w:rPr>
          <w:color w:val="000000" w:themeColor="text1"/>
          <w:kern w:val="24"/>
          <w:sz w:val="28"/>
          <w:szCs w:val="28"/>
        </w:rPr>
        <w:t>ием Правительства Ро</w:t>
      </w:r>
      <w:r w:rsidRPr="003D1EEE">
        <w:rPr>
          <w:color w:val="000000" w:themeColor="text1"/>
          <w:kern w:val="24"/>
          <w:sz w:val="28"/>
          <w:szCs w:val="28"/>
        </w:rPr>
        <w:t>с</w:t>
      </w:r>
      <w:r w:rsidRPr="003D1EEE">
        <w:rPr>
          <w:color w:val="000000" w:themeColor="text1"/>
          <w:kern w:val="24"/>
          <w:sz w:val="28"/>
          <w:szCs w:val="28"/>
        </w:rPr>
        <w:t>сийской Федерации от 15 июля 2013 г. № 598, в 2014 г. ассигнования из фед</w:t>
      </w:r>
      <w:r w:rsidRPr="003D1EEE">
        <w:rPr>
          <w:color w:val="000000" w:themeColor="text1"/>
          <w:kern w:val="24"/>
          <w:sz w:val="28"/>
          <w:szCs w:val="28"/>
        </w:rPr>
        <w:t>е</w:t>
      </w:r>
      <w:r w:rsidRPr="003D1EEE">
        <w:rPr>
          <w:color w:val="000000" w:themeColor="text1"/>
          <w:kern w:val="24"/>
          <w:sz w:val="28"/>
          <w:szCs w:val="28"/>
        </w:rPr>
        <w:t>рального бюджета предусматривались в объеме 9 млрд руб. В соответствии с ф</w:t>
      </w:r>
      <w:r w:rsidRPr="003D1EEE">
        <w:rPr>
          <w:color w:val="000000" w:themeColor="text1"/>
          <w:kern w:val="24"/>
          <w:sz w:val="28"/>
          <w:szCs w:val="28"/>
        </w:rPr>
        <w:t>е</w:t>
      </w:r>
      <w:r w:rsidRPr="003D1EEE">
        <w:rPr>
          <w:color w:val="000000" w:themeColor="text1"/>
          <w:kern w:val="24"/>
          <w:sz w:val="28"/>
          <w:szCs w:val="28"/>
        </w:rPr>
        <w:t>деральным законом от 2</w:t>
      </w:r>
      <w:r w:rsidR="00FD3AFC" w:rsidRPr="003D1EEE">
        <w:rPr>
          <w:color w:val="000000" w:themeColor="text1"/>
          <w:kern w:val="24"/>
          <w:sz w:val="28"/>
          <w:szCs w:val="28"/>
        </w:rPr>
        <w:t xml:space="preserve"> декабря </w:t>
      </w:r>
      <w:r w:rsidRPr="003D1EEE">
        <w:rPr>
          <w:color w:val="000000" w:themeColor="text1"/>
          <w:kern w:val="24"/>
          <w:sz w:val="28"/>
          <w:szCs w:val="28"/>
        </w:rPr>
        <w:t>2013 г. № 349-ФЗ «О федеральном бюджете на 2014 год и на плановый период 2015 и 2016 годов» государственная поддержка в рамках ФЦП УРСТ в 2014 г. была увеличена до 11</w:t>
      </w:r>
      <w:r w:rsidR="00B423DD">
        <w:rPr>
          <w:color w:val="000000" w:themeColor="text1"/>
          <w:kern w:val="24"/>
          <w:sz w:val="28"/>
          <w:szCs w:val="28"/>
        </w:rPr>
        <w:t xml:space="preserve"> </w:t>
      </w:r>
      <w:r w:rsidRPr="003D1EEE">
        <w:rPr>
          <w:color w:val="000000" w:themeColor="text1"/>
          <w:kern w:val="24"/>
          <w:sz w:val="28"/>
          <w:szCs w:val="28"/>
        </w:rPr>
        <w:t>292,5 млн руб. и зафиксиров</w:t>
      </w:r>
      <w:r w:rsidRPr="003D1EEE">
        <w:rPr>
          <w:color w:val="000000" w:themeColor="text1"/>
          <w:kern w:val="24"/>
          <w:sz w:val="28"/>
          <w:szCs w:val="28"/>
        </w:rPr>
        <w:t>а</w:t>
      </w:r>
      <w:r w:rsidRPr="003D1EEE">
        <w:rPr>
          <w:color w:val="000000" w:themeColor="text1"/>
          <w:kern w:val="24"/>
          <w:sz w:val="28"/>
          <w:szCs w:val="28"/>
        </w:rPr>
        <w:t xml:space="preserve">на </w:t>
      </w:r>
      <w:r w:rsidR="006423AD" w:rsidRPr="003D1EEE">
        <w:rPr>
          <w:color w:val="000000" w:themeColor="text1"/>
          <w:kern w:val="24"/>
          <w:sz w:val="28"/>
          <w:szCs w:val="28"/>
        </w:rPr>
        <w:t>постановлен</w:t>
      </w:r>
      <w:r w:rsidRPr="003D1EEE">
        <w:rPr>
          <w:color w:val="000000" w:themeColor="text1"/>
          <w:kern w:val="24"/>
          <w:sz w:val="28"/>
          <w:szCs w:val="28"/>
        </w:rPr>
        <w:t>ием Правительства Российской Федерации от 29</w:t>
      </w:r>
      <w:r w:rsidR="00FD3AFC" w:rsidRPr="003D1EEE">
        <w:rPr>
          <w:color w:val="000000" w:themeColor="text1"/>
          <w:kern w:val="24"/>
          <w:sz w:val="28"/>
          <w:szCs w:val="28"/>
        </w:rPr>
        <w:t xml:space="preserve"> апреля </w:t>
      </w:r>
      <w:r w:rsidR="00807527">
        <w:rPr>
          <w:color w:val="000000" w:themeColor="text1"/>
          <w:kern w:val="24"/>
          <w:sz w:val="28"/>
          <w:szCs w:val="28"/>
        </w:rPr>
        <w:t>2014 г.</w:t>
      </w:r>
      <w:r w:rsidR="00807527">
        <w:rPr>
          <w:color w:val="000000" w:themeColor="text1"/>
          <w:kern w:val="24"/>
          <w:sz w:val="28"/>
          <w:szCs w:val="28"/>
        </w:rPr>
        <w:br/>
      </w:r>
      <w:r w:rsidRPr="003D1EEE">
        <w:rPr>
          <w:color w:val="000000" w:themeColor="text1"/>
          <w:kern w:val="24"/>
          <w:sz w:val="28"/>
          <w:szCs w:val="28"/>
        </w:rPr>
        <w:t xml:space="preserve">№ 399 «О внесении изменений в федеральную целевую программу «Устойчивое развитие сельских территорий на 2014-2017 годы и на период до 2020 года». </w:t>
      </w:r>
    </w:p>
    <w:p w:rsidR="00956054" w:rsidRPr="003D1EEE" w:rsidRDefault="00956054" w:rsidP="00956054">
      <w:pPr>
        <w:spacing w:line="240" w:lineRule="auto"/>
        <w:ind w:firstLine="709"/>
        <w:jc w:val="both"/>
        <w:rPr>
          <w:color w:val="000000" w:themeColor="text1"/>
          <w:kern w:val="24"/>
          <w:sz w:val="28"/>
          <w:szCs w:val="28"/>
        </w:rPr>
      </w:pPr>
      <w:r w:rsidRPr="003D1EEE">
        <w:rPr>
          <w:color w:val="000000" w:themeColor="text1"/>
          <w:kern w:val="24"/>
          <w:sz w:val="28"/>
          <w:szCs w:val="28"/>
        </w:rPr>
        <w:t>Распоряжением Правительства Российской Федерации от 23</w:t>
      </w:r>
      <w:r w:rsidR="00807527">
        <w:rPr>
          <w:color w:val="000000" w:themeColor="text1"/>
          <w:kern w:val="24"/>
          <w:sz w:val="28"/>
          <w:szCs w:val="28"/>
        </w:rPr>
        <w:t xml:space="preserve"> декабря</w:t>
      </w:r>
      <w:r w:rsidR="00807527">
        <w:rPr>
          <w:color w:val="000000" w:themeColor="text1"/>
          <w:kern w:val="24"/>
          <w:sz w:val="28"/>
          <w:szCs w:val="28"/>
        </w:rPr>
        <w:br/>
      </w:r>
      <w:r w:rsidRPr="003D1EEE">
        <w:rPr>
          <w:color w:val="000000" w:themeColor="text1"/>
          <w:kern w:val="24"/>
          <w:sz w:val="28"/>
          <w:szCs w:val="28"/>
        </w:rPr>
        <w:t xml:space="preserve">2014 г. № 2669-р лимиты бюджетных ассигнований из федерального бюджета, предусмотренные на реализацию мероприятий ФЦП УРСТ в 2014 г., уменьшены на 961,2 млн руб. и направлены в антикризисный фонд. </w:t>
      </w:r>
    </w:p>
    <w:p w:rsidR="00956054" w:rsidRPr="003D1EEE" w:rsidRDefault="00956054" w:rsidP="00956054">
      <w:pPr>
        <w:spacing w:line="240" w:lineRule="auto"/>
        <w:ind w:firstLine="709"/>
        <w:jc w:val="both"/>
        <w:rPr>
          <w:color w:val="000000" w:themeColor="text1"/>
          <w:kern w:val="24"/>
          <w:sz w:val="28"/>
          <w:szCs w:val="28"/>
        </w:rPr>
      </w:pPr>
      <w:r w:rsidRPr="003D1EEE">
        <w:rPr>
          <w:color w:val="000000" w:themeColor="text1"/>
          <w:kern w:val="24"/>
          <w:sz w:val="28"/>
          <w:szCs w:val="28"/>
        </w:rPr>
        <w:t>В соответствии с изменениями, внесенными в сводную бюджетную ро</w:t>
      </w:r>
      <w:r w:rsidRPr="003D1EEE">
        <w:rPr>
          <w:color w:val="000000" w:themeColor="text1"/>
          <w:kern w:val="24"/>
          <w:sz w:val="28"/>
          <w:szCs w:val="28"/>
        </w:rPr>
        <w:t>с</w:t>
      </w:r>
      <w:r w:rsidRPr="003D1EEE">
        <w:rPr>
          <w:color w:val="000000" w:themeColor="text1"/>
          <w:kern w:val="24"/>
          <w:sz w:val="28"/>
          <w:szCs w:val="28"/>
        </w:rPr>
        <w:t>пись расходов и лимитов бюджетных обязательств на 2014 г., Минсельхозу Ро</w:t>
      </w:r>
      <w:r w:rsidRPr="003D1EEE">
        <w:rPr>
          <w:color w:val="000000" w:themeColor="text1"/>
          <w:kern w:val="24"/>
          <w:sz w:val="28"/>
          <w:szCs w:val="28"/>
        </w:rPr>
        <w:t>с</w:t>
      </w:r>
      <w:r w:rsidRPr="003D1EEE">
        <w:rPr>
          <w:color w:val="000000" w:themeColor="text1"/>
          <w:kern w:val="24"/>
          <w:sz w:val="28"/>
          <w:szCs w:val="28"/>
        </w:rPr>
        <w:t xml:space="preserve">сии, как главному распорядителю средств федерального бюджета, на реализацию мероприятий ФЦП УРСТ были доведены лимиты бюджетных обязательств в объеме 10 331,3 млн руб. </w:t>
      </w:r>
    </w:p>
    <w:p w:rsidR="00956054" w:rsidRPr="003D1EEE" w:rsidRDefault="00956054" w:rsidP="00956054">
      <w:pPr>
        <w:tabs>
          <w:tab w:val="left" w:pos="567"/>
        </w:tabs>
        <w:spacing w:line="240" w:lineRule="auto"/>
        <w:ind w:firstLine="709"/>
        <w:jc w:val="both"/>
        <w:rPr>
          <w:color w:val="000000" w:themeColor="text1"/>
          <w:kern w:val="24"/>
          <w:sz w:val="28"/>
          <w:szCs w:val="28"/>
        </w:rPr>
      </w:pPr>
      <w:r w:rsidRPr="003D1EEE">
        <w:rPr>
          <w:color w:val="000000" w:themeColor="text1"/>
          <w:kern w:val="24"/>
          <w:sz w:val="28"/>
          <w:szCs w:val="28"/>
        </w:rPr>
        <w:t>В целях реализации мероприятий Программы в 2014 г. заключено 74 с</w:t>
      </w:r>
      <w:r w:rsidRPr="003D1EEE">
        <w:rPr>
          <w:color w:val="000000" w:themeColor="text1"/>
          <w:kern w:val="24"/>
          <w:sz w:val="28"/>
          <w:szCs w:val="28"/>
        </w:rPr>
        <w:t>о</w:t>
      </w:r>
      <w:r w:rsidRPr="003D1EEE">
        <w:rPr>
          <w:color w:val="000000" w:themeColor="text1"/>
          <w:kern w:val="24"/>
          <w:sz w:val="28"/>
          <w:szCs w:val="28"/>
        </w:rPr>
        <w:t xml:space="preserve">глашения с субъектами Российской Федерации. </w:t>
      </w:r>
    </w:p>
    <w:p w:rsidR="00956054" w:rsidRPr="003D1EEE" w:rsidRDefault="00956054" w:rsidP="00956054">
      <w:pPr>
        <w:tabs>
          <w:tab w:val="left" w:pos="567"/>
        </w:tabs>
        <w:spacing w:line="240" w:lineRule="auto"/>
        <w:ind w:firstLine="709"/>
        <w:jc w:val="both"/>
        <w:rPr>
          <w:color w:val="000000" w:themeColor="text1"/>
          <w:kern w:val="24"/>
          <w:sz w:val="28"/>
          <w:szCs w:val="28"/>
        </w:rPr>
      </w:pPr>
      <w:r w:rsidRPr="003D1EEE">
        <w:rPr>
          <w:color w:val="000000" w:themeColor="text1"/>
          <w:kern w:val="24"/>
          <w:sz w:val="28"/>
          <w:szCs w:val="28"/>
        </w:rPr>
        <w:lastRenderedPageBreak/>
        <w:t>За 2014 г. суммарные кассовые расходы из федерального бюджета на ре</w:t>
      </w:r>
      <w:r w:rsidRPr="003D1EEE">
        <w:rPr>
          <w:color w:val="000000" w:themeColor="text1"/>
          <w:kern w:val="24"/>
          <w:sz w:val="28"/>
          <w:szCs w:val="28"/>
        </w:rPr>
        <w:t>а</w:t>
      </w:r>
      <w:r w:rsidRPr="003D1EEE">
        <w:rPr>
          <w:color w:val="000000" w:themeColor="text1"/>
          <w:kern w:val="24"/>
          <w:sz w:val="28"/>
          <w:szCs w:val="28"/>
        </w:rPr>
        <w:t>лизацию Программы составили 10</w:t>
      </w:r>
      <w:r w:rsidR="003A72D7">
        <w:rPr>
          <w:color w:val="000000" w:themeColor="text1"/>
          <w:kern w:val="24"/>
          <w:sz w:val="28"/>
          <w:szCs w:val="28"/>
        </w:rPr>
        <w:t> </w:t>
      </w:r>
      <w:r w:rsidRPr="003D1EEE">
        <w:rPr>
          <w:color w:val="000000" w:themeColor="text1"/>
          <w:kern w:val="24"/>
          <w:sz w:val="28"/>
          <w:szCs w:val="28"/>
        </w:rPr>
        <w:t>176,64 млн руб. (98,5</w:t>
      </w:r>
      <w:r w:rsidR="00457BF7">
        <w:rPr>
          <w:color w:val="000000" w:themeColor="text1"/>
          <w:kern w:val="24"/>
          <w:sz w:val="28"/>
          <w:szCs w:val="28"/>
        </w:rPr>
        <w:t xml:space="preserve"> %</w:t>
      </w:r>
      <w:r w:rsidRPr="003D1EEE">
        <w:rPr>
          <w:color w:val="000000" w:themeColor="text1"/>
          <w:kern w:val="24"/>
          <w:sz w:val="28"/>
          <w:szCs w:val="28"/>
        </w:rPr>
        <w:t xml:space="preserve"> годовых бюджетных назначений). Остаток средств в объеме 154,66 млн руб. образовался за счет д</w:t>
      </w:r>
      <w:r w:rsidRPr="003D1EEE">
        <w:rPr>
          <w:color w:val="000000" w:themeColor="text1"/>
          <w:kern w:val="24"/>
          <w:sz w:val="28"/>
          <w:szCs w:val="28"/>
        </w:rPr>
        <w:t>е</w:t>
      </w:r>
      <w:r w:rsidRPr="003D1EEE">
        <w:rPr>
          <w:color w:val="000000" w:themeColor="text1"/>
          <w:kern w:val="24"/>
          <w:sz w:val="28"/>
          <w:szCs w:val="28"/>
        </w:rPr>
        <w:t>фицита средств в региональных бюджетах для обеспечения долевого финансир</w:t>
      </w:r>
      <w:r w:rsidRPr="003D1EEE">
        <w:rPr>
          <w:color w:val="000000" w:themeColor="text1"/>
          <w:kern w:val="24"/>
          <w:sz w:val="28"/>
          <w:szCs w:val="28"/>
        </w:rPr>
        <w:t>о</w:t>
      </w:r>
      <w:r w:rsidRPr="003D1EEE">
        <w:rPr>
          <w:color w:val="000000" w:themeColor="text1"/>
          <w:kern w:val="24"/>
          <w:sz w:val="28"/>
          <w:szCs w:val="28"/>
        </w:rPr>
        <w:t>вания мероприятий Программы, экономии</w:t>
      </w:r>
      <w:r w:rsidR="00457BF7">
        <w:rPr>
          <w:color w:val="000000" w:themeColor="text1"/>
          <w:kern w:val="24"/>
          <w:sz w:val="28"/>
          <w:szCs w:val="28"/>
        </w:rPr>
        <w:t xml:space="preserve"> </w:t>
      </w:r>
      <w:r w:rsidRPr="003D1EEE">
        <w:rPr>
          <w:color w:val="000000" w:themeColor="text1"/>
          <w:kern w:val="24"/>
          <w:sz w:val="28"/>
          <w:szCs w:val="28"/>
        </w:rPr>
        <w:t>средств при предоставлении социал</w:t>
      </w:r>
      <w:r w:rsidRPr="003D1EEE">
        <w:rPr>
          <w:color w:val="000000" w:themeColor="text1"/>
          <w:kern w:val="24"/>
          <w:sz w:val="28"/>
          <w:szCs w:val="28"/>
        </w:rPr>
        <w:t>ь</w:t>
      </w:r>
      <w:r w:rsidRPr="003D1EEE">
        <w:rPr>
          <w:color w:val="000000" w:themeColor="text1"/>
          <w:kern w:val="24"/>
          <w:sz w:val="28"/>
          <w:szCs w:val="28"/>
        </w:rPr>
        <w:t>ных выплат на строительство (приобретение) жилья и при проведении аукционов по выбору исполнителей работ на объектах капитального строительства, несво</w:t>
      </w:r>
      <w:r w:rsidRPr="003D1EEE">
        <w:rPr>
          <w:color w:val="000000" w:themeColor="text1"/>
          <w:kern w:val="24"/>
          <w:sz w:val="28"/>
          <w:szCs w:val="28"/>
        </w:rPr>
        <w:t>е</w:t>
      </w:r>
      <w:r w:rsidRPr="003D1EEE">
        <w:rPr>
          <w:color w:val="000000" w:themeColor="text1"/>
          <w:kern w:val="24"/>
          <w:sz w:val="28"/>
          <w:szCs w:val="28"/>
        </w:rPr>
        <w:t>временного предоставления положительных заключений государственной эк</w:t>
      </w:r>
      <w:r w:rsidRPr="003D1EEE">
        <w:rPr>
          <w:color w:val="000000" w:themeColor="text1"/>
          <w:kern w:val="24"/>
          <w:sz w:val="28"/>
          <w:szCs w:val="28"/>
        </w:rPr>
        <w:t>с</w:t>
      </w:r>
      <w:r w:rsidRPr="003D1EEE">
        <w:rPr>
          <w:color w:val="000000" w:themeColor="text1"/>
          <w:kern w:val="24"/>
          <w:sz w:val="28"/>
          <w:szCs w:val="28"/>
        </w:rPr>
        <w:t>пертизы ФАУ «</w:t>
      </w:r>
      <w:proofErr w:type="spellStart"/>
      <w:r w:rsidRPr="003D1EEE">
        <w:rPr>
          <w:color w:val="000000" w:themeColor="text1"/>
          <w:kern w:val="24"/>
          <w:sz w:val="28"/>
          <w:szCs w:val="28"/>
        </w:rPr>
        <w:t>Госэкспертиза</w:t>
      </w:r>
      <w:proofErr w:type="spellEnd"/>
      <w:r w:rsidRPr="003D1EEE">
        <w:rPr>
          <w:color w:val="000000" w:themeColor="text1"/>
          <w:kern w:val="24"/>
          <w:sz w:val="28"/>
          <w:szCs w:val="28"/>
        </w:rPr>
        <w:t xml:space="preserve"> России» на проекты объектов капитального стро</w:t>
      </w:r>
      <w:r w:rsidRPr="003D1EEE">
        <w:rPr>
          <w:color w:val="000000" w:themeColor="text1"/>
          <w:kern w:val="24"/>
          <w:sz w:val="28"/>
          <w:szCs w:val="28"/>
        </w:rPr>
        <w:t>и</w:t>
      </w:r>
      <w:r w:rsidRPr="003D1EEE">
        <w:rPr>
          <w:color w:val="000000" w:themeColor="text1"/>
          <w:kern w:val="24"/>
          <w:sz w:val="28"/>
          <w:szCs w:val="28"/>
        </w:rPr>
        <w:t xml:space="preserve">тельства в связи с изменением порядка ее проведения, утвержденного </w:t>
      </w:r>
      <w:r w:rsidR="006423AD" w:rsidRPr="003D1EEE">
        <w:rPr>
          <w:color w:val="000000" w:themeColor="text1"/>
          <w:kern w:val="24"/>
          <w:sz w:val="28"/>
          <w:szCs w:val="28"/>
        </w:rPr>
        <w:t>постано</w:t>
      </w:r>
      <w:r w:rsidR="006423AD" w:rsidRPr="003D1EEE">
        <w:rPr>
          <w:color w:val="000000" w:themeColor="text1"/>
          <w:kern w:val="24"/>
          <w:sz w:val="28"/>
          <w:szCs w:val="28"/>
        </w:rPr>
        <w:t>в</w:t>
      </w:r>
      <w:r w:rsidR="006423AD" w:rsidRPr="003D1EEE">
        <w:rPr>
          <w:color w:val="000000" w:themeColor="text1"/>
          <w:kern w:val="24"/>
          <w:sz w:val="28"/>
          <w:szCs w:val="28"/>
        </w:rPr>
        <w:t>лен</w:t>
      </w:r>
      <w:r w:rsidRPr="003D1EEE">
        <w:rPr>
          <w:color w:val="000000" w:themeColor="text1"/>
          <w:kern w:val="24"/>
          <w:sz w:val="28"/>
          <w:szCs w:val="28"/>
        </w:rPr>
        <w:t>ием Правительства Российской Федерации от 18 мая 2009 г. № 427. Неи</w:t>
      </w:r>
      <w:r w:rsidRPr="003D1EEE">
        <w:rPr>
          <w:color w:val="000000" w:themeColor="text1"/>
          <w:kern w:val="24"/>
          <w:sz w:val="28"/>
          <w:szCs w:val="28"/>
        </w:rPr>
        <w:t>с</w:t>
      </w:r>
      <w:r w:rsidRPr="003D1EEE">
        <w:rPr>
          <w:color w:val="000000" w:themeColor="text1"/>
          <w:kern w:val="24"/>
          <w:sz w:val="28"/>
          <w:szCs w:val="28"/>
        </w:rPr>
        <w:t xml:space="preserve">пользованные средства были возвращены в федеральный бюджет. </w:t>
      </w:r>
    </w:p>
    <w:p w:rsidR="00956054" w:rsidRPr="003D1EEE" w:rsidRDefault="00956054" w:rsidP="00956054">
      <w:pPr>
        <w:tabs>
          <w:tab w:val="left" w:pos="567"/>
        </w:tabs>
        <w:spacing w:line="240" w:lineRule="auto"/>
        <w:ind w:firstLine="709"/>
        <w:jc w:val="both"/>
        <w:rPr>
          <w:color w:val="000000" w:themeColor="text1"/>
          <w:kern w:val="24"/>
          <w:sz w:val="28"/>
          <w:szCs w:val="28"/>
        </w:rPr>
      </w:pPr>
      <w:r w:rsidRPr="003D1EEE">
        <w:rPr>
          <w:color w:val="000000" w:themeColor="text1"/>
          <w:kern w:val="24"/>
          <w:sz w:val="28"/>
          <w:szCs w:val="28"/>
        </w:rPr>
        <w:t>Общий объем расходов на реализацию мероприятий Программы из всех источников в 2014 г. составил 38,1 млрд руб. Основным направлением расходов являются мероприятия по улучшению жилищных условий граждан, прожива</w:t>
      </w:r>
      <w:r w:rsidRPr="003D1EEE">
        <w:rPr>
          <w:color w:val="000000" w:themeColor="text1"/>
          <w:kern w:val="24"/>
          <w:sz w:val="28"/>
          <w:szCs w:val="28"/>
        </w:rPr>
        <w:t>ю</w:t>
      </w:r>
      <w:r w:rsidRPr="003D1EEE">
        <w:rPr>
          <w:color w:val="000000" w:themeColor="text1"/>
          <w:kern w:val="24"/>
          <w:sz w:val="28"/>
          <w:szCs w:val="28"/>
        </w:rPr>
        <w:t>щих в сельской местности, в том числе молодых семей, молодых специалистов, проходящие по статье «Прочие нужды», на которую приходится 61,1% общего объема расходов</w:t>
      </w:r>
      <w:r w:rsidR="00141AA9" w:rsidRPr="003D1EEE">
        <w:rPr>
          <w:color w:val="000000" w:themeColor="text1"/>
          <w:kern w:val="24"/>
          <w:sz w:val="28"/>
          <w:szCs w:val="28"/>
        </w:rPr>
        <w:t xml:space="preserve"> (</w:t>
      </w:r>
      <w:r w:rsidR="0078065F">
        <w:rPr>
          <w:color w:val="000000" w:themeColor="text1"/>
          <w:kern w:val="24"/>
          <w:sz w:val="28"/>
          <w:szCs w:val="28"/>
        </w:rPr>
        <w:t>таблица</w:t>
      </w:r>
      <w:r w:rsidR="00141AA9" w:rsidRPr="003D1EEE">
        <w:rPr>
          <w:color w:val="000000" w:themeColor="text1"/>
          <w:kern w:val="24"/>
          <w:sz w:val="28"/>
          <w:szCs w:val="28"/>
        </w:rPr>
        <w:t xml:space="preserve"> 8.1)</w:t>
      </w:r>
      <w:r w:rsidRPr="003D1EEE">
        <w:rPr>
          <w:color w:val="000000" w:themeColor="text1"/>
          <w:kern w:val="24"/>
          <w:sz w:val="28"/>
          <w:szCs w:val="28"/>
        </w:rPr>
        <w:t>.</w:t>
      </w:r>
    </w:p>
    <w:p w:rsidR="00956054" w:rsidRPr="003D1EEE" w:rsidRDefault="00956054" w:rsidP="00956054">
      <w:pPr>
        <w:tabs>
          <w:tab w:val="left" w:pos="567"/>
        </w:tabs>
        <w:spacing w:line="240" w:lineRule="auto"/>
        <w:ind w:firstLine="709"/>
        <w:jc w:val="both"/>
        <w:rPr>
          <w:color w:val="000000" w:themeColor="text1"/>
          <w:kern w:val="24"/>
          <w:sz w:val="28"/>
          <w:szCs w:val="28"/>
        </w:rPr>
      </w:pPr>
      <w:r w:rsidRPr="003D1EEE">
        <w:rPr>
          <w:color w:val="000000" w:themeColor="text1"/>
          <w:kern w:val="24"/>
          <w:sz w:val="28"/>
          <w:szCs w:val="28"/>
        </w:rPr>
        <w:t>Основным источником финансирования мероприятий Программы в целом являются консолидированные бюджеты субъектов Российской Федерации, сре</w:t>
      </w:r>
      <w:r w:rsidRPr="003D1EEE">
        <w:rPr>
          <w:color w:val="000000" w:themeColor="text1"/>
          <w:kern w:val="24"/>
          <w:sz w:val="28"/>
          <w:szCs w:val="28"/>
        </w:rPr>
        <w:t>д</w:t>
      </w:r>
      <w:r w:rsidRPr="003D1EEE">
        <w:rPr>
          <w:color w:val="000000" w:themeColor="text1"/>
          <w:kern w:val="24"/>
          <w:sz w:val="28"/>
          <w:szCs w:val="28"/>
        </w:rPr>
        <w:t>ства которых составляют 44% общего объема расходов. Этот источник преобл</w:t>
      </w:r>
      <w:r w:rsidRPr="003D1EEE">
        <w:rPr>
          <w:color w:val="000000" w:themeColor="text1"/>
          <w:kern w:val="24"/>
          <w:sz w:val="28"/>
          <w:szCs w:val="28"/>
        </w:rPr>
        <w:t>а</w:t>
      </w:r>
      <w:r w:rsidRPr="003D1EEE">
        <w:rPr>
          <w:color w:val="000000" w:themeColor="text1"/>
          <w:kern w:val="24"/>
          <w:sz w:val="28"/>
          <w:szCs w:val="28"/>
        </w:rPr>
        <w:t>дает и в расходах на капитальные вложения (58,1%). По статье «Прочие нужды», формируемой преимущественно за счет средств населения на жилищное стро</w:t>
      </w:r>
      <w:r w:rsidRPr="003D1EEE">
        <w:rPr>
          <w:color w:val="000000" w:themeColor="text1"/>
          <w:kern w:val="24"/>
          <w:sz w:val="28"/>
          <w:szCs w:val="28"/>
        </w:rPr>
        <w:t>и</w:t>
      </w:r>
      <w:r w:rsidRPr="003D1EEE">
        <w:rPr>
          <w:color w:val="000000" w:themeColor="text1"/>
          <w:kern w:val="24"/>
          <w:sz w:val="28"/>
          <w:szCs w:val="28"/>
        </w:rPr>
        <w:t xml:space="preserve">тельство, основной объем расходов приходится на внебюджетные источники (43%). </w:t>
      </w:r>
    </w:p>
    <w:p w:rsidR="00956054" w:rsidRPr="003D1EEE" w:rsidRDefault="00956054" w:rsidP="00956054">
      <w:pPr>
        <w:tabs>
          <w:tab w:val="left" w:pos="567"/>
        </w:tabs>
        <w:spacing w:line="240" w:lineRule="auto"/>
        <w:ind w:firstLine="709"/>
        <w:jc w:val="both"/>
        <w:rPr>
          <w:color w:val="000000" w:themeColor="text1"/>
          <w:kern w:val="24"/>
          <w:sz w:val="28"/>
          <w:szCs w:val="28"/>
        </w:rPr>
      </w:pPr>
      <w:r w:rsidRPr="003D1EEE">
        <w:rPr>
          <w:color w:val="000000" w:themeColor="text1"/>
          <w:kern w:val="24"/>
          <w:sz w:val="28"/>
          <w:szCs w:val="28"/>
        </w:rPr>
        <w:t>Фактические расходы на реализацию мероприятий Программы составили 111,1% к скорректированным объемам, что было обеспечено за счет перевыпо</w:t>
      </w:r>
      <w:r w:rsidRPr="003D1EEE">
        <w:rPr>
          <w:color w:val="000000" w:themeColor="text1"/>
          <w:kern w:val="24"/>
          <w:sz w:val="28"/>
          <w:szCs w:val="28"/>
        </w:rPr>
        <w:t>л</w:t>
      </w:r>
      <w:r w:rsidRPr="003D1EEE">
        <w:rPr>
          <w:color w:val="000000" w:themeColor="text1"/>
          <w:kern w:val="24"/>
          <w:sz w:val="28"/>
          <w:szCs w:val="28"/>
        </w:rPr>
        <w:t>нения расходов из внебюджетных источников в 1,6 раза, что позволило сократить расходы из</w:t>
      </w:r>
      <w:r w:rsidR="00457BF7">
        <w:rPr>
          <w:color w:val="000000" w:themeColor="text1"/>
          <w:kern w:val="24"/>
          <w:sz w:val="28"/>
          <w:szCs w:val="28"/>
        </w:rPr>
        <w:t xml:space="preserve"> </w:t>
      </w:r>
      <w:r w:rsidRPr="003D1EEE">
        <w:rPr>
          <w:color w:val="000000" w:themeColor="text1"/>
          <w:kern w:val="24"/>
          <w:sz w:val="28"/>
          <w:szCs w:val="28"/>
        </w:rPr>
        <w:t xml:space="preserve">бюджетов субъектов Российской Федерации и местных бюджетов. Расходы на капитальные вложения составили 86,3% к плану, на прочие нужды – 136%. </w:t>
      </w:r>
    </w:p>
    <w:p w:rsidR="00956054" w:rsidRPr="003D1EEE" w:rsidRDefault="00956054" w:rsidP="00956054">
      <w:pPr>
        <w:tabs>
          <w:tab w:val="left" w:pos="567"/>
        </w:tabs>
        <w:spacing w:line="240" w:lineRule="auto"/>
        <w:ind w:firstLine="709"/>
        <w:jc w:val="both"/>
        <w:rPr>
          <w:color w:val="000000" w:themeColor="text1"/>
          <w:kern w:val="24"/>
          <w:sz w:val="28"/>
          <w:szCs w:val="28"/>
        </w:rPr>
      </w:pPr>
      <w:r w:rsidRPr="003D1EEE">
        <w:rPr>
          <w:color w:val="000000" w:themeColor="text1"/>
          <w:kern w:val="24"/>
          <w:sz w:val="28"/>
          <w:szCs w:val="28"/>
        </w:rPr>
        <w:t xml:space="preserve">Расходы на НИОКР были профинансированы за счет средств федерального бюджета в объеме 4,75 млн руб., как и было предусмотрено Программой. </w:t>
      </w:r>
    </w:p>
    <w:p w:rsidR="00956054" w:rsidRPr="003D1EEE" w:rsidRDefault="00956054" w:rsidP="00956054">
      <w:pPr>
        <w:tabs>
          <w:tab w:val="left" w:pos="567"/>
        </w:tabs>
        <w:spacing w:line="240" w:lineRule="auto"/>
        <w:ind w:firstLine="709"/>
        <w:jc w:val="both"/>
        <w:rPr>
          <w:color w:val="000000" w:themeColor="text1"/>
          <w:kern w:val="24"/>
          <w:sz w:val="28"/>
          <w:szCs w:val="28"/>
        </w:rPr>
      </w:pPr>
      <w:r w:rsidRPr="003D1EEE">
        <w:rPr>
          <w:color w:val="000000" w:themeColor="text1"/>
          <w:kern w:val="24"/>
          <w:sz w:val="28"/>
          <w:szCs w:val="28"/>
        </w:rPr>
        <w:t>Ресурсное обеспечение мероприятий ФЦП УРСТ в 2014 г.</w:t>
      </w:r>
      <w:r w:rsidR="003A72D7">
        <w:rPr>
          <w:color w:val="000000" w:themeColor="text1"/>
          <w:kern w:val="24"/>
          <w:sz w:val="28"/>
          <w:szCs w:val="28"/>
        </w:rPr>
        <w:t xml:space="preserve"> на</w:t>
      </w:r>
      <w:r w:rsidR="003A72D7">
        <w:rPr>
          <w:color w:val="000000" w:themeColor="text1"/>
          <w:kern w:val="24"/>
          <w:sz w:val="28"/>
          <w:szCs w:val="28"/>
        </w:rPr>
        <w:br/>
      </w:r>
      <w:r w:rsidRPr="003D1EEE">
        <w:rPr>
          <w:color w:val="000000" w:themeColor="text1"/>
          <w:kern w:val="24"/>
          <w:sz w:val="28"/>
          <w:szCs w:val="28"/>
        </w:rPr>
        <w:t>274,96 млн руб. (0,7%) превысило среднегодовой объем финансирования за счет всех источников федеральной целевой программы «Социальное развитие села до 2013 года» в 2010-2013 гг.</w:t>
      </w:r>
      <w:r w:rsidR="00457BF7">
        <w:rPr>
          <w:color w:val="000000" w:themeColor="text1"/>
          <w:kern w:val="24"/>
          <w:sz w:val="28"/>
          <w:szCs w:val="28"/>
        </w:rPr>
        <w:t xml:space="preserve"> </w:t>
      </w:r>
      <w:r w:rsidRPr="003D1EEE">
        <w:rPr>
          <w:color w:val="000000" w:themeColor="text1"/>
          <w:kern w:val="24"/>
          <w:sz w:val="28"/>
          <w:szCs w:val="28"/>
        </w:rPr>
        <w:t>По расходам из федерального бюджета превышение составило 1558,62 млн руб. (18,1%). Вклад федерального бюджета в реализацию программных мероприятий в 2014 г. (26,7%) был самым высоким за весь анал</w:t>
      </w:r>
      <w:r w:rsidRPr="003D1EEE">
        <w:rPr>
          <w:color w:val="000000" w:themeColor="text1"/>
          <w:kern w:val="24"/>
          <w:sz w:val="28"/>
          <w:szCs w:val="28"/>
        </w:rPr>
        <w:t>и</w:t>
      </w:r>
      <w:r w:rsidRPr="003D1EEE">
        <w:rPr>
          <w:color w:val="000000" w:themeColor="text1"/>
          <w:kern w:val="24"/>
          <w:sz w:val="28"/>
          <w:szCs w:val="28"/>
        </w:rPr>
        <w:t xml:space="preserve">зируемый период. </w:t>
      </w:r>
    </w:p>
    <w:p w:rsidR="00956054" w:rsidRPr="003D1EEE" w:rsidRDefault="00956054" w:rsidP="00956054">
      <w:pPr>
        <w:tabs>
          <w:tab w:val="left" w:pos="567"/>
        </w:tabs>
        <w:spacing w:line="240" w:lineRule="auto"/>
        <w:jc w:val="both"/>
        <w:rPr>
          <w:color w:val="000000" w:themeColor="text1"/>
          <w:kern w:val="24"/>
          <w:sz w:val="28"/>
          <w:szCs w:val="28"/>
        </w:rPr>
        <w:sectPr w:rsidR="00956054" w:rsidRPr="003D1EEE" w:rsidSect="00B845CD">
          <w:pgSz w:w="11906" w:h="16838"/>
          <w:pgMar w:top="1134" w:right="992" w:bottom="907" w:left="1134" w:header="709" w:footer="374" w:gutter="0"/>
          <w:cols w:space="708"/>
          <w:docGrid w:linePitch="360"/>
        </w:sectPr>
      </w:pPr>
    </w:p>
    <w:p w:rsidR="00956054" w:rsidRPr="003D1EEE" w:rsidRDefault="00956054" w:rsidP="00956054">
      <w:pPr>
        <w:spacing w:line="360" w:lineRule="auto"/>
        <w:jc w:val="right"/>
        <w:rPr>
          <w:color w:val="000000" w:themeColor="text1"/>
          <w:kern w:val="24"/>
          <w:sz w:val="28"/>
        </w:rPr>
      </w:pPr>
      <w:r w:rsidRPr="003D1EEE">
        <w:rPr>
          <w:color w:val="000000" w:themeColor="text1"/>
          <w:kern w:val="24"/>
          <w:sz w:val="28"/>
        </w:rPr>
        <w:lastRenderedPageBreak/>
        <w:t>Таблица 8.1</w:t>
      </w:r>
    </w:p>
    <w:p w:rsidR="00956054" w:rsidRPr="003D1EEE" w:rsidRDefault="00956054" w:rsidP="00956054">
      <w:pPr>
        <w:spacing w:line="240" w:lineRule="auto"/>
        <w:jc w:val="center"/>
        <w:rPr>
          <w:rFonts w:eastAsia="Times New Roman"/>
          <w:b/>
          <w:bCs/>
          <w:color w:val="000000" w:themeColor="text1"/>
          <w:kern w:val="24"/>
          <w:sz w:val="28"/>
          <w:szCs w:val="28"/>
          <w:lang w:eastAsia="ru-RU"/>
        </w:rPr>
      </w:pPr>
      <w:r w:rsidRPr="003D1EEE">
        <w:rPr>
          <w:rFonts w:eastAsia="Times New Roman"/>
          <w:b/>
          <w:bCs/>
          <w:color w:val="000000" w:themeColor="text1"/>
          <w:kern w:val="24"/>
          <w:sz w:val="28"/>
          <w:szCs w:val="28"/>
          <w:lang w:eastAsia="ru-RU"/>
        </w:rPr>
        <w:t xml:space="preserve">Ресурсное обеспечение мероприятий Программы </w:t>
      </w:r>
    </w:p>
    <w:p w:rsidR="00956054" w:rsidRDefault="00956054" w:rsidP="00956054">
      <w:pPr>
        <w:spacing w:line="240" w:lineRule="auto"/>
        <w:jc w:val="center"/>
        <w:rPr>
          <w:rFonts w:eastAsia="Times New Roman"/>
          <w:b/>
          <w:bCs/>
          <w:color w:val="000000" w:themeColor="text1"/>
          <w:kern w:val="24"/>
          <w:sz w:val="28"/>
          <w:szCs w:val="28"/>
          <w:lang w:eastAsia="ru-RU"/>
        </w:rPr>
      </w:pPr>
      <w:r w:rsidRPr="003D1EEE">
        <w:rPr>
          <w:rFonts w:eastAsia="Times New Roman"/>
          <w:b/>
          <w:bCs/>
          <w:color w:val="000000" w:themeColor="text1"/>
          <w:kern w:val="24"/>
          <w:sz w:val="28"/>
          <w:szCs w:val="28"/>
          <w:lang w:eastAsia="ru-RU"/>
        </w:rPr>
        <w:t>по направлениям и источникам финансирования, 2014 г., млн руб.</w:t>
      </w:r>
    </w:p>
    <w:p w:rsidR="00807527" w:rsidRPr="003D1EEE" w:rsidRDefault="00807527" w:rsidP="00956054">
      <w:pPr>
        <w:spacing w:line="240" w:lineRule="auto"/>
        <w:jc w:val="center"/>
        <w:rPr>
          <w:rFonts w:eastAsia="Times New Roman"/>
          <w:b/>
          <w:bCs/>
          <w:color w:val="000000" w:themeColor="text1"/>
          <w:kern w:val="24"/>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1"/>
        <w:gridCol w:w="2069"/>
        <w:gridCol w:w="2366"/>
        <w:gridCol w:w="1597"/>
        <w:gridCol w:w="2156"/>
        <w:gridCol w:w="2354"/>
      </w:tblGrid>
      <w:tr w:rsidR="00A217C8" w:rsidRPr="003D1EEE" w:rsidTr="00B05AF4">
        <w:trPr>
          <w:trHeight w:val="77"/>
        </w:trPr>
        <w:tc>
          <w:tcPr>
            <w:tcW w:w="1489" w:type="pct"/>
            <w:vMerge w:val="restart"/>
            <w:shd w:val="clear" w:color="auto" w:fill="C6D9F1"/>
            <w:vAlign w:val="center"/>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689" w:type="pct"/>
            <w:vMerge w:val="restart"/>
            <w:shd w:val="clear" w:color="auto" w:fill="C6D9F1"/>
            <w:vAlign w:val="center"/>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Предусмотрено Программой*</w:t>
            </w:r>
          </w:p>
        </w:tc>
        <w:tc>
          <w:tcPr>
            <w:tcW w:w="788" w:type="pct"/>
            <w:vMerge w:val="restart"/>
            <w:shd w:val="clear" w:color="auto" w:fill="C6D9F1"/>
            <w:vAlign w:val="center"/>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Скорректированные объемы**</w:t>
            </w:r>
          </w:p>
        </w:tc>
        <w:tc>
          <w:tcPr>
            <w:tcW w:w="532" w:type="pct"/>
            <w:vMerge w:val="restart"/>
            <w:shd w:val="clear" w:color="auto" w:fill="C6D9F1"/>
            <w:vAlign w:val="center"/>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Фактические расходы***</w:t>
            </w:r>
          </w:p>
        </w:tc>
        <w:tc>
          <w:tcPr>
            <w:tcW w:w="1502" w:type="pct"/>
            <w:gridSpan w:val="2"/>
            <w:shd w:val="clear" w:color="auto" w:fill="C6D9F1"/>
            <w:vAlign w:val="center"/>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Выполнение, %, </w:t>
            </w:r>
            <w:proofErr w:type="spellStart"/>
            <w:r w:rsidRPr="003D1EEE">
              <w:rPr>
                <w:rFonts w:eastAsia="Times New Roman"/>
                <w:color w:val="000000" w:themeColor="text1"/>
                <w:kern w:val="24"/>
                <w:sz w:val="24"/>
                <w:szCs w:val="24"/>
                <w:lang w:eastAsia="ru-RU"/>
              </w:rPr>
              <w:t>п.п</w:t>
            </w:r>
            <w:proofErr w:type="spellEnd"/>
            <w:r w:rsidRPr="003D1EEE">
              <w:rPr>
                <w:rFonts w:eastAsia="Times New Roman"/>
                <w:color w:val="000000" w:themeColor="text1"/>
                <w:kern w:val="24"/>
                <w:sz w:val="24"/>
                <w:szCs w:val="24"/>
                <w:lang w:eastAsia="ru-RU"/>
              </w:rPr>
              <w:t>.</w:t>
            </w:r>
          </w:p>
        </w:tc>
      </w:tr>
      <w:tr w:rsidR="00A217C8" w:rsidRPr="003D1EEE" w:rsidTr="00B05AF4">
        <w:trPr>
          <w:trHeight w:val="721"/>
        </w:trPr>
        <w:tc>
          <w:tcPr>
            <w:tcW w:w="1489" w:type="pct"/>
            <w:vMerge/>
            <w:shd w:val="clear" w:color="auto" w:fill="C6D9F1"/>
            <w:vAlign w:val="center"/>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689" w:type="pct"/>
            <w:vMerge/>
            <w:shd w:val="clear" w:color="auto" w:fill="C6D9F1"/>
            <w:vAlign w:val="center"/>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788" w:type="pct"/>
            <w:vMerge/>
            <w:shd w:val="clear" w:color="auto" w:fill="C6D9F1"/>
            <w:vAlign w:val="center"/>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532" w:type="pct"/>
            <w:vMerge/>
            <w:shd w:val="clear" w:color="auto" w:fill="C6D9F1"/>
            <w:vAlign w:val="center"/>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718" w:type="pct"/>
            <w:shd w:val="clear" w:color="auto" w:fill="C6D9F1"/>
            <w:vAlign w:val="center"/>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к объемам утве</w:t>
            </w:r>
            <w:r w:rsidRPr="003D1EEE">
              <w:rPr>
                <w:rFonts w:eastAsia="Times New Roman"/>
                <w:color w:val="000000" w:themeColor="text1"/>
                <w:kern w:val="24"/>
                <w:sz w:val="24"/>
                <w:szCs w:val="24"/>
                <w:lang w:eastAsia="ru-RU"/>
              </w:rPr>
              <w:t>р</w:t>
            </w:r>
            <w:r w:rsidRPr="003D1EEE">
              <w:rPr>
                <w:rFonts w:eastAsia="Times New Roman"/>
                <w:color w:val="000000" w:themeColor="text1"/>
                <w:kern w:val="24"/>
                <w:sz w:val="24"/>
                <w:szCs w:val="24"/>
                <w:lang w:eastAsia="ru-RU"/>
              </w:rPr>
              <w:t>жденной Пр</w:t>
            </w:r>
            <w:r w:rsidRPr="003D1EEE">
              <w:rPr>
                <w:rFonts w:eastAsia="Times New Roman"/>
                <w:color w:val="000000" w:themeColor="text1"/>
                <w:kern w:val="24"/>
                <w:sz w:val="24"/>
                <w:szCs w:val="24"/>
                <w:lang w:eastAsia="ru-RU"/>
              </w:rPr>
              <w:t>о</w:t>
            </w:r>
            <w:r w:rsidRPr="003D1EEE">
              <w:rPr>
                <w:rFonts w:eastAsia="Times New Roman"/>
                <w:color w:val="000000" w:themeColor="text1"/>
                <w:kern w:val="24"/>
                <w:sz w:val="24"/>
                <w:szCs w:val="24"/>
                <w:lang w:eastAsia="ru-RU"/>
              </w:rPr>
              <w:t>граммы</w:t>
            </w:r>
          </w:p>
        </w:tc>
        <w:tc>
          <w:tcPr>
            <w:tcW w:w="784" w:type="pct"/>
            <w:shd w:val="clear" w:color="auto" w:fill="C6D9F1"/>
            <w:vAlign w:val="center"/>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к скорректирова</w:t>
            </w:r>
            <w:r w:rsidRPr="003D1EEE">
              <w:rPr>
                <w:rFonts w:eastAsia="Times New Roman"/>
                <w:color w:val="000000" w:themeColor="text1"/>
                <w:kern w:val="24"/>
                <w:sz w:val="24"/>
                <w:szCs w:val="24"/>
                <w:lang w:eastAsia="ru-RU"/>
              </w:rPr>
              <w:t>н</w:t>
            </w:r>
            <w:r w:rsidRPr="003D1EEE">
              <w:rPr>
                <w:rFonts w:eastAsia="Times New Roman"/>
                <w:color w:val="000000" w:themeColor="text1"/>
                <w:kern w:val="24"/>
                <w:sz w:val="24"/>
                <w:szCs w:val="24"/>
                <w:lang w:eastAsia="ru-RU"/>
              </w:rPr>
              <w:t>ным объемам</w:t>
            </w: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Всего по ФЦП</w:t>
            </w:r>
          </w:p>
        </w:tc>
        <w:tc>
          <w:tcPr>
            <w:tcW w:w="689" w:type="pct"/>
            <w:vAlign w:val="bottom"/>
            <w:hideMark/>
          </w:tcPr>
          <w:p w:rsidR="00956054" w:rsidRPr="003D1EEE" w:rsidRDefault="00956054" w:rsidP="00B05AF4">
            <w:pPr>
              <w:spacing w:line="260" w:lineRule="exact"/>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37 404,30</w:t>
            </w:r>
          </w:p>
        </w:tc>
        <w:tc>
          <w:tcPr>
            <w:tcW w:w="788" w:type="pct"/>
            <w:vAlign w:val="bottom"/>
            <w:hideMark/>
          </w:tcPr>
          <w:p w:rsidR="00956054" w:rsidRPr="003D1EEE" w:rsidRDefault="00956054" w:rsidP="00B05AF4">
            <w:pPr>
              <w:spacing w:line="260" w:lineRule="exact"/>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34 256,50</w:t>
            </w:r>
          </w:p>
        </w:tc>
        <w:tc>
          <w:tcPr>
            <w:tcW w:w="532" w:type="pct"/>
            <w:vAlign w:val="bottom"/>
            <w:hideMark/>
          </w:tcPr>
          <w:p w:rsidR="00956054" w:rsidRPr="003D1EEE" w:rsidRDefault="00956054" w:rsidP="00B05AF4">
            <w:pPr>
              <w:spacing w:line="260" w:lineRule="exact"/>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38 060,60</w:t>
            </w:r>
          </w:p>
        </w:tc>
        <w:tc>
          <w:tcPr>
            <w:tcW w:w="718" w:type="pct"/>
            <w:noWrap/>
            <w:vAlign w:val="bottom"/>
            <w:hideMark/>
          </w:tcPr>
          <w:p w:rsidR="00956054" w:rsidRPr="003D1EEE" w:rsidRDefault="00956054" w:rsidP="00B05AF4">
            <w:pPr>
              <w:spacing w:line="260" w:lineRule="exact"/>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101,8</w:t>
            </w:r>
          </w:p>
        </w:tc>
        <w:tc>
          <w:tcPr>
            <w:tcW w:w="784" w:type="pct"/>
            <w:noWrap/>
            <w:vAlign w:val="bottom"/>
            <w:hideMark/>
          </w:tcPr>
          <w:p w:rsidR="00956054" w:rsidRPr="003D1EEE" w:rsidRDefault="00956054" w:rsidP="00B05AF4">
            <w:pPr>
              <w:spacing w:line="260" w:lineRule="exact"/>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111,1</w:t>
            </w: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В том числе:</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федеральный бюджет</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11 292,5</w:t>
            </w: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10 331,3</w:t>
            </w: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10 176,64</w:t>
            </w: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90,1</w:t>
            </w: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98,5</w:t>
            </w: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30,2</w:t>
            </w: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30,2</w:t>
            </w: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26,7</w:t>
            </w: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-3,5</w:t>
            </w: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-3,4</w:t>
            </w: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бюджеты субъектов Российской Федер</w:t>
            </w:r>
            <w:r w:rsidRPr="003D1EEE">
              <w:rPr>
                <w:rFonts w:eastAsia="Times New Roman"/>
                <w:color w:val="000000" w:themeColor="text1"/>
                <w:kern w:val="24"/>
                <w:sz w:val="24"/>
                <w:szCs w:val="24"/>
                <w:lang w:eastAsia="ru-RU"/>
              </w:rPr>
              <w:t>а</w:t>
            </w:r>
            <w:r w:rsidRPr="003D1EEE">
              <w:rPr>
                <w:rFonts w:eastAsia="Times New Roman"/>
                <w:color w:val="000000" w:themeColor="text1"/>
                <w:kern w:val="24"/>
                <w:sz w:val="24"/>
                <w:szCs w:val="24"/>
                <w:lang w:eastAsia="ru-RU"/>
              </w:rPr>
              <w:t>ции и местные бюджеты</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18 411,80</w:t>
            </w: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16 859,50</w:t>
            </w: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16 746,57</w:t>
            </w: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91,0</w:t>
            </w: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99,3</w:t>
            </w: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49,2</w:t>
            </w: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49,2</w:t>
            </w: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44,0</w:t>
            </w: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-5,2</w:t>
            </w: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-5,2</w:t>
            </w: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внебюджетные источники</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7 700,00</w:t>
            </w: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7 065,70</w:t>
            </w: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11 137,39</w:t>
            </w: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144,6</w:t>
            </w: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157,6</w:t>
            </w: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в %</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20,6</w:t>
            </w: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20,6</w:t>
            </w: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29,3</w:t>
            </w: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8,7</w:t>
            </w: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8,6</w:t>
            </w: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Из них:</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 xml:space="preserve">Капитальные вложения – </w:t>
            </w:r>
            <w:r w:rsidRPr="003D1EEE">
              <w:rPr>
                <w:rFonts w:eastAsia="Times New Roman"/>
                <w:color w:val="000000" w:themeColor="text1"/>
                <w:kern w:val="24"/>
                <w:sz w:val="24"/>
                <w:szCs w:val="24"/>
                <w:lang w:eastAsia="ru-RU"/>
              </w:rPr>
              <w:t>всего</w:t>
            </w:r>
          </w:p>
        </w:tc>
        <w:tc>
          <w:tcPr>
            <w:tcW w:w="689" w:type="pct"/>
            <w:vAlign w:val="bottom"/>
            <w:hideMark/>
          </w:tcPr>
          <w:p w:rsidR="00956054" w:rsidRPr="003D1EEE" w:rsidRDefault="00956054" w:rsidP="00B05AF4">
            <w:pPr>
              <w:spacing w:line="260" w:lineRule="exact"/>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18 766,8</w:t>
            </w:r>
          </w:p>
        </w:tc>
        <w:tc>
          <w:tcPr>
            <w:tcW w:w="788" w:type="pct"/>
            <w:vAlign w:val="bottom"/>
            <w:hideMark/>
          </w:tcPr>
          <w:p w:rsidR="00956054" w:rsidRPr="003D1EEE" w:rsidRDefault="00956054" w:rsidP="00B05AF4">
            <w:pPr>
              <w:spacing w:line="260" w:lineRule="exact"/>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17 142,95</w:t>
            </w:r>
          </w:p>
        </w:tc>
        <w:tc>
          <w:tcPr>
            <w:tcW w:w="532" w:type="pct"/>
            <w:vAlign w:val="bottom"/>
            <w:hideMark/>
          </w:tcPr>
          <w:p w:rsidR="00956054" w:rsidRPr="003D1EEE" w:rsidRDefault="00956054" w:rsidP="00B05AF4">
            <w:pPr>
              <w:spacing w:line="260" w:lineRule="exact"/>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14 786,25</w:t>
            </w:r>
          </w:p>
        </w:tc>
        <w:tc>
          <w:tcPr>
            <w:tcW w:w="718" w:type="pct"/>
            <w:noWrap/>
            <w:vAlign w:val="bottom"/>
            <w:hideMark/>
          </w:tcPr>
          <w:p w:rsidR="00956054" w:rsidRPr="003D1EEE" w:rsidRDefault="00956054" w:rsidP="00B05AF4">
            <w:pPr>
              <w:spacing w:line="260" w:lineRule="exact"/>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78,8</w:t>
            </w:r>
          </w:p>
        </w:tc>
        <w:tc>
          <w:tcPr>
            <w:tcW w:w="784" w:type="pct"/>
            <w:noWrap/>
            <w:vAlign w:val="bottom"/>
            <w:hideMark/>
          </w:tcPr>
          <w:p w:rsidR="00956054" w:rsidRPr="003D1EEE" w:rsidRDefault="00956054" w:rsidP="00B05AF4">
            <w:pPr>
              <w:spacing w:line="260" w:lineRule="exact"/>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86,3</w:t>
            </w: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В том числе:</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федеральный бюджет</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5 630,00</w:t>
            </w: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5 142,75</w:t>
            </w: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5 068,87</w:t>
            </w: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90,0</w:t>
            </w: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98,6</w:t>
            </w: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 %</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30,0</w:t>
            </w: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30,0</w:t>
            </w: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34,3</w:t>
            </w: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4,3</w:t>
            </w: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4,3</w:t>
            </w:r>
          </w:p>
        </w:tc>
      </w:tr>
      <w:tr w:rsidR="00A217C8" w:rsidRPr="003D1EEE" w:rsidTr="00B05AF4">
        <w:trPr>
          <w:trHeight w:val="552"/>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бюджеты субъектов Российской Федер</w:t>
            </w:r>
            <w:r w:rsidRPr="003D1EEE">
              <w:rPr>
                <w:rFonts w:eastAsia="Times New Roman"/>
                <w:color w:val="000000" w:themeColor="text1"/>
                <w:kern w:val="24"/>
                <w:sz w:val="24"/>
                <w:szCs w:val="24"/>
                <w:lang w:eastAsia="ru-RU"/>
              </w:rPr>
              <w:t>а</w:t>
            </w:r>
            <w:r w:rsidRPr="003D1EEE">
              <w:rPr>
                <w:rFonts w:eastAsia="Times New Roman"/>
                <w:color w:val="000000" w:themeColor="text1"/>
                <w:kern w:val="24"/>
                <w:sz w:val="24"/>
                <w:szCs w:val="24"/>
                <w:lang w:eastAsia="ru-RU"/>
              </w:rPr>
              <w:t>ции и местные бюджеты</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10 956,8</w:t>
            </w: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10 022,2</w:t>
            </w: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8 588,63</w:t>
            </w: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78,4</w:t>
            </w: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85,7</w:t>
            </w: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58,4</w:t>
            </w: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58,5</w:t>
            </w: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58,1</w:t>
            </w: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-0,3</w:t>
            </w: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-0,4</w:t>
            </w: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внебюджетные источники</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2 180</w:t>
            </w: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1 978</w:t>
            </w: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1 128,75</w:t>
            </w: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51,8</w:t>
            </w: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57,1</w:t>
            </w: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11,6</w:t>
            </w: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11,5</w:t>
            </w: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7,6</w:t>
            </w: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-4,0</w:t>
            </w: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-3,9</w:t>
            </w: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 xml:space="preserve">НИОКР – </w:t>
            </w:r>
            <w:r w:rsidRPr="003D1EEE">
              <w:rPr>
                <w:rFonts w:eastAsia="Times New Roman"/>
                <w:color w:val="000000" w:themeColor="text1"/>
                <w:kern w:val="24"/>
                <w:sz w:val="24"/>
                <w:szCs w:val="24"/>
                <w:lang w:eastAsia="ru-RU"/>
              </w:rPr>
              <w:t>всего</w:t>
            </w:r>
          </w:p>
        </w:tc>
        <w:tc>
          <w:tcPr>
            <w:tcW w:w="689" w:type="pct"/>
            <w:vAlign w:val="bottom"/>
            <w:hideMark/>
          </w:tcPr>
          <w:p w:rsidR="00956054" w:rsidRPr="003D1EEE" w:rsidRDefault="00956054" w:rsidP="00B05AF4">
            <w:pPr>
              <w:spacing w:line="260" w:lineRule="exact"/>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4,75</w:t>
            </w:r>
          </w:p>
        </w:tc>
        <w:tc>
          <w:tcPr>
            <w:tcW w:w="788" w:type="pct"/>
            <w:vAlign w:val="bottom"/>
            <w:hideMark/>
          </w:tcPr>
          <w:p w:rsidR="00956054" w:rsidRPr="003D1EEE" w:rsidRDefault="00956054" w:rsidP="00B05AF4">
            <w:pPr>
              <w:spacing w:line="260" w:lineRule="exact"/>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4,75</w:t>
            </w:r>
          </w:p>
        </w:tc>
        <w:tc>
          <w:tcPr>
            <w:tcW w:w="532" w:type="pct"/>
            <w:vAlign w:val="bottom"/>
            <w:hideMark/>
          </w:tcPr>
          <w:p w:rsidR="00956054" w:rsidRPr="003D1EEE" w:rsidRDefault="00956054" w:rsidP="00B05AF4">
            <w:pPr>
              <w:spacing w:line="260" w:lineRule="exact"/>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4,75</w:t>
            </w:r>
          </w:p>
        </w:tc>
        <w:tc>
          <w:tcPr>
            <w:tcW w:w="718" w:type="pct"/>
            <w:noWrap/>
            <w:vAlign w:val="bottom"/>
            <w:hideMark/>
          </w:tcPr>
          <w:p w:rsidR="00956054" w:rsidRPr="003D1EEE" w:rsidRDefault="00956054" w:rsidP="00B05AF4">
            <w:pPr>
              <w:spacing w:line="260" w:lineRule="exact"/>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100</w:t>
            </w: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r>
      <w:tr w:rsidR="00956054" w:rsidRPr="003D1EEE" w:rsidTr="00B05AF4">
        <w:trPr>
          <w:trHeight w:val="77"/>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В том числе федеральный бюджет</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4,75</w:t>
            </w: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4,75</w:t>
            </w: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4,75</w:t>
            </w: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100</w:t>
            </w: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r>
    </w:tbl>
    <w:p w:rsidR="00956054" w:rsidRPr="003D1EEE" w:rsidRDefault="00956054" w:rsidP="00956054">
      <w:pPr>
        <w:spacing w:line="240" w:lineRule="auto"/>
        <w:jc w:val="both"/>
        <w:rPr>
          <w:color w:val="000000" w:themeColor="text1"/>
          <w:kern w:val="24"/>
        </w:rPr>
      </w:pPr>
    </w:p>
    <w:p w:rsidR="00956054" w:rsidRPr="003D1EEE" w:rsidRDefault="00956054" w:rsidP="00956054">
      <w:pPr>
        <w:spacing w:line="240" w:lineRule="auto"/>
        <w:jc w:val="both"/>
        <w:rPr>
          <w:color w:val="000000" w:themeColor="text1"/>
          <w:kern w:val="24"/>
        </w:rPr>
      </w:pPr>
    </w:p>
    <w:p w:rsidR="00956054" w:rsidRPr="003D1EEE" w:rsidRDefault="00956054" w:rsidP="00956054">
      <w:pPr>
        <w:spacing w:line="240" w:lineRule="auto"/>
        <w:jc w:val="both"/>
        <w:rPr>
          <w:color w:val="000000" w:themeColor="text1"/>
          <w:kern w:val="24"/>
        </w:rPr>
      </w:pPr>
    </w:p>
    <w:p w:rsidR="00956054" w:rsidRPr="003D1EEE" w:rsidRDefault="00956054" w:rsidP="00956054">
      <w:pPr>
        <w:spacing w:line="240" w:lineRule="auto"/>
        <w:jc w:val="both"/>
        <w:rPr>
          <w:color w:val="000000" w:themeColor="text1"/>
          <w:kern w:val="24"/>
        </w:rPr>
      </w:pPr>
    </w:p>
    <w:p w:rsidR="00956054" w:rsidRPr="003D1EEE" w:rsidRDefault="00956054" w:rsidP="00956054">
      <w:pPr>
        <w:spacing w:line="240" w:lineRule="auto"/>
        <w:jc w:val="both"/>
        <w:rPr>
          <w:color w:val="000000" w:themeColor="text1"/>
          <w:kern w:val="24"/>
        </w:rPr>
      </w:pPr>
    </w:p>
    <w:p w:rsidR="00956054" w:rsidRPr="003D1EEE" w:rsidRDefault="00956054" w:rsidP="00956054">
      <w:pPr>
        <w:spacing w:line="240" w:lineRule="auto"/>
        <w:jc w:val="both"/>
        <w:rPr>
          <w:color w:val="000000" w:themeColor="text1"/>
          <w:kern w:val="24"/>
        </w:rPr>
      </w:pPr>
    </w:p>
    <w:p w:rsidR="00956054" w:rsidRPr="003D1EEE" w:rsidRDefault="00956054" w:rsidP="00956054">
      <w:pPr>
        <w:spacing w:line="240" w:lineRule="auto"/>
        <w:jc w:val="both"/>
        <w:rPr>
          <w:color w:val="000000" w:themeColor="text1"/>
          <w:kern w:val="24"/>
        </w:rPr>
      </w:pPr>
    </w:p>
    <w:p w:rsidR="00956054" w:rsidRPr="003D1EEE" w:rsidRDefault="00956054" w:rsidP="00956054">
      <w:pPr>
        <w:spacing w:line="240" w:lineRule="auto"/>
        <w:jc w:val="right"/>
        <w:rPr>
          <w:color w:val="000000" w:themeColor="text1"/>
          <w:kern w:val="24"/>
          <w:sz w:val="28"/>
          <w:szCs w:val="28"/>
        </w:rPr>
      </w:pPr>
      <w:r w:rsidRPr="003D1EEE">
        <w:rPr>
          <w:color w:val="000000" w:themeColor="text1"/>
          <w:kern w:val="24"/>
          <w:sz w:val="28"/>
          <w:szCs w:val="28"/>
        </w:rPr>
        <w:t>Продолжение таблицы 8.1</w:t>
      </w:r>
    </w:p>
    <w:p w:rsidR="00956054" w:rsidRPr="003D1EEE" w:rsidRDefault="00956054" w:rsidP="00956054">
      <w:pPr>
        <w:spacing w:line="240" w:lineRule="auto"/>
        <w:jc w:val="both"/>
        <w:rPr>
          <w:color w:val="000000" w:themeColor="text1"/>
          <w:kern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1"/>
        <w:gridCol w:w="2069"/>
        <w:gridCol w:w="2366"/>
        <w:gridCol w:w="1597"/>
        <w:gridCol w:w="2156"/>
        <w:gridCol w:w="2354"/>
      </w:tblGrid>
      <w:tr w:rsidR="00A217C8" w:rsidRPr="003D1EEE" w:rsidTr="00B05AF4">
        <w:trPr>
          <w:trHeight w:val="77"/>
        </w:trPr>
        <w:tc>
          <w:tcPr>
            <w:tcW w:w="1489" w:type="pct"/>
            <w:vMerge w:val="restart"/>
            <w:shd w:val="clear" w:color="auto" w:fill="C6D9F1"/>
            <w:vAlign w:val="center"/>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689" w:type="pct"/>
            <w:vMerge w:val="restart"/>
            <w:shd w:val="clear" w:color="auto" w:fill="C6D9F1"/>
            <w:vAlign w:val="center"/>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Предусмотрено Программой*</w:t>
            </w:r>
          </w:p>
        </w:tc>
        <w:tc>
          <w:tcPr>
            <w:tcW w:w="788" w:type="pct"/>
            <w:vMerge w:val="restart"/>
            <w:shd w:val="clear" w:color="auto" w:fill="C6D9F1"/>
            <w:vAlign w:val="center"/>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Скорректированные объемы**</w:t>
            </w:r>
          </w:p>
        </w:tc>
        <w:tc>
          <w:tcPr>
            <w:tcW w:w="532" w:type="pct"/>
            <w:vMerge w:val="restart"/>
            <w:shd w:val="clear" w:color="auto" w:fill="C6D9F1"/>
            <w:vAlign w:val="center"/>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Фактические расходы***</w:t>
            </w:r>
          </w:p>
        </w:tc>
        <w:tc>
          <w:tcPr>
            <w:tcW w:w="1502" w:type="pct"/>
            <w:gridSpan w:val="2"/>
            <w:shd w:val="clear" w:color="auto" w:fill="C6D9F1"/>
            <w:vAlign w:val="center"/>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Выполнение, %, </w:t>
            </w:r>
            <w:proofErr w:type="spellStart"/>
            <w:r w:rsidRPr="003D1EEE">
              <w:rPr>
                <w:rFonts w:eastAsia="Times New Roman"/>
                <w:color w:val="000000" w:themeColor="text1"/>
                <w:kern w:val="24"/>
                <w:sz w:val="24"/>
                <w:szCs w:val="24"/>
                <w:lang w:eastAsia="ru-RU"/>
              </w:rPr>
              <w:t>п.п</w:t>
            </w:r>
            <w:proofErr w:type="spellEnd"/>
            <w:r w:rsidRPr="003D1EEE">
              <w:rPr>
                <w:rFonts w:eastAsia="Times New Roman"/>
                <w:color w:val="000000" w:themeColor="text1"/>
                <w:kern w:val="24"/>
                <w:sz w:val="24"/>
                <w:szCs w:val="24"/>
                <w:lang w:eastAsia="ru-RU"/>
              </w:rPr>
              <w:t>.</w:t>
            </w:r>
          </w:p>
        </w:tc>
      </w:tr>
      <w:tr w:rsidR="00A217C8" w:rsidRPr="003D1EEE" w:rsidTr="00B05AF4">
        <w:trPr>
          <w:trHeight w:val="721"/>
        </w:trPr>
        <w:tc>
          <w:tcPr>
            <w:tcW w:w="1489" w:type="pct"/>
            <w:vMerge/>
            <w:shd w:val="clear" w:color="auto" w:fill="C6D9F1"/>
            <w:vAlign w:val="center"/>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689" w:type="pct"/>
            <w:vMerge/>
            <w:shd w:val="clear" w:color="auto" w:fill="C6D9F1"/>
            <w:vAlign w:val="center"/>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788" w:type="pct"/>
            <w:vMerge/>
            <w:shd w:val="clear" w:color="auto" w:fill="C6D9F1"/>
            <w:vAlign w:val="center"/>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532" w:type="pct"/>
            <w:vMerge/>
            <w:shd w:val="clear" w:color="auto" w:fill="C6D9F1"/>
            <w:vAlign w:val="center"/>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718" w:type="pct"/>
            <w:shd w:val="clear" w:color="auto" w:fill="C6D9F1"/>
            <w:vAlign w:val="center"/>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к объемам утве</w:t>
            </w:r>
            <w:r w:rsidRPr="003D1EEE">
              <w:rPr>
                <w:rFonts w:eastAsia="Times New Roman"/>
                <w:color w:val="000000" w:themeColor="text1"/>
                <w:kern w:val="24"/>
                <w:sz w:val="24"/>
                <w:szCs w:val="24"/>
                <w:lang w:eastAsia="ru-RU"/>
              </w:rPr>
              <w:t>р</w:t>
            </w:r>
            <w:r w:rsidRPr="003D1EEE">
              <w:rPr>
                <w:rFonts w:eastAsia="Times New Roman"/>
                <w:color w:val="000000" w:themeColor="text1"/>
                <w:kern w:val="24"/>
                <w:sz w:val="24"/>
                <w:szCs w:val="24"/>
                <w:lang w:eastAsia="ru-RU"/>
              </w:rPr>
              <w:t>жденной Пр</w:t>
            </w:r>
            <w:r w:rsidRPr="003D1EEE">
              <w:rPr>
                <w:rFonts w:eastAsia="Times New Roman"/>
                <w:color w:val="000000" w:themeColor="text1"/>
                <w:kern w:val="24"/>
                <w:sz w:val="24"/>
                <w:szCs w:val="24"/>
                <w:lang w:eastAsia="ru-RU"/>
              </w:rPr>
              <w:t>о</w:t>
            </w:r>
            <w:r w:rsidRPr="003D1EEE">
              <w:rPr>
                <w:rFonts w:eastAsia="Times New Roman"/>
                <w:color w:val="000000" w:themeColor="text1"/>
                <w:kern w:val="24"/>
                <w:sz w:val="24"/>
                <w:szCs w:val="24"/>
                <w:lang w:eastAsia="ru-RU"/>
              </w:rPr>
              <w:t>граммы</w:t>
            </w:r>
          </w:p>
        </w:tc>
        <w:tc>
          <w:tcPr>
            <w:tcW w:w="784" w:type="pct"/>
            <w:shd w:val="clear" w:color="auto" w:fill="C6D9F1"/>
            <w:vAlign w:val="center"/>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к скорректирова</w:t>
            </w:r>
            <w:r w:rsidRPr="003D1EEE">
              <w:rPr>
                <w:rFonts w:eastAsia="Times New Roman"/>
                <w:color w:val="000000" w:themeColor="text1"/>
                <w:kern w:val="24"/>
                <w:sz w:val="24"/>
                <w:szCs w:val="24"/>
                <w:lang w:eastAsia="ru-RU"/>
              </w:rPr>
              <w:t>н</w:t>
            </w:r>
            <w:r w:rsidRPr="003D1EEE">
              <w:rPr>
                <w:rFonts w:eastAsia="Times New Roman"/>
                <w:color w:val="000000" w:themeColor="text1"/>
                <w:kern w:val="24"/>
                <w:sz w:val="24"/>
                <w:szCs w:val="24"/>
                <w:lang w:eastAsia="ru-RU"/>
              </w:rPr>
              <w:t>ным объемам</w:t>
            </w: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 xml:space="preserve">Прочие нужды – </w:t>
            </w:r>
            <w:r w:rsidRPr="003D1EEE">
              <w:rPr>
                <w:rFonts w:eastAsia="Times New Roman"/>
                <w:color w:val="000000" w:themeColor="text1"/>
                <w:kern w:val="24"/>
                <w:sz w:val="24"/>
                <w:szCs w:val="24"/>
                <w:lang w:eastAsia="ru-RU"/>
              </w:rPr>
              <w:t>всего</w:t>
            </w:r>
          </w:p>
        </w:tc>
        <w:tc>
          <w:tcPr>
            <w:tcW w:w="689" w:type="pct"/>
            <w:vAlign w:val="bottom"/>
            <w:hideMark/>
          </w:tcPr>
          <w:p w:rsidR="00956054" w:rsidRPr="003D1EEE" w:rsidRDefault="00956054" w:rsidP="00B05AF4">
            <w:pPr>
              <w:spacing w:line="260" w:lineRule="exact"/>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18 632,75</w:t>
            </w:r>
          </w:p>
        </w:tc>
        <w:tc>
          <w:tcPr>
            <w:tcW w:w="788" w:type="pct"/>
            <w:vAlign w:val="bottom"/>
            <w:hideMark/>
          </w:tcPr>
          <w:p w:rsidR="00956054" w:rsidRPr="003D1EEE" w:rsidRDefault="00956054" w:rsidP="00B05AF4">
            <w:pPr>
              <w:spacing w:line="260" w:lineRule="exact"/>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17 108,8</w:t>
            </w:r>
          </w:p>
        </w:tc>
        <w:tc>
          <w:tcPr>
            <w:tcW w:w="532" w:type="pct"/>
            <w:vAlign w:val="bottom"/>
            <w:hideMark/>
          </w:tcPr>
          <w:p w:rsidR="00956054" w:rsidRPr="003D1EEE" w:rsidRDefault="00956054" w:rsidP="00B05AF4">
            <w:pPr>
              <w:spacing w:line="260" w:lineRule="exact"/>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23 269,6</w:t>
            </w:r>
          </w:p>
        </w:tc>
        <w:tc>
          <w:tcPr>
            <w:tcW w:w="718" w:type="pct"/>
            <w:noWrap/>
            <w:vAlign w:val="bottom"/>
            <w:hideMark/>
          </w:tcPr>
          <w:p w:rsidR="00956054" w:rsidRPr="003D1EEE" w:rsidRDefault="00956054" w:rsidP="00B05AF4">
            <w:pPr>
              <w:spacing w:line="260" w:lineRule="exact"/>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124,9</w:t>
            </w:r>
          </w:p>
        </w:tc>
        <w:tc>
          <w:tcPr>
            <w:tcW w:w="784" w:type="pct"/>
            <w:noWrap/>
            <w:vAlign w:val="bottom"/>
            <w:hideMark/>
          </w:tcPr>
          <w:p w:rsidR="00956054" w:rsidRPr="003D1EEE" w:rsidRDefault="00956054" w:rsidP="00B05AF4">
            <w:pPr>
              <w:spacing w:line="260" w:lineRule="exact"/>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136,0</w:t>
            </w: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В том числе:</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федеральный бюджет</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5 657,75</w:t>
            </w: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5 183,8</w:t>
            </w: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5 103,02</w:t>
            </w: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90,2</w:t>
            </w: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98,4</w:t>
            </w: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30,4</w:t>
            </w: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30,3</w:t>
            </w: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21,9</w:t>
            </w: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-8,4</w:t>
            </w: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-8,4</w:t>
            </w: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бюджеты субъектов Российской Федер</w:t>
            </w:r>
            <w:r w:rsidRPr="003D1EEE">
              <w:rPr>
                <w:rFonts w:eastAsia="Times New Roman"/>
                <w:color w:val="000000" w:themeColor="text1"/>
                <w:kern w:val="24"/>
                <w:sz w:val="24"/>
                <w:szCs w:val="24"/>
                <w:lang w:eastAsia="ru-RU"/>
              </w:rPr>
              <w:t>а</w:t>
            </w:r>
            <w:r w:rsidRPr="003D1EEE">
              <w:rPr>
                <w:rFonts w:eastAsia="Times New Roman"/>
                <w:color w:val="000000" w:themeColor="text1"/>
                <w:kern w:val="24"/>
                <w:sz w:val="24"/>
                <w:szCs w:val="24"/>
                <w:lang w:eastAsia="ru-RU"/>
              </w:rPr>
              <w:t>ции и местные бюджеты</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7 455</w:t>
            </w: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6 837,3</w:t>
            </w: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8 157,94</w:t>
            </w: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109,4</w:t>
            </w: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119,3</w:t>
            </w: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40,0</w:t>
            </w: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40,0</w:t>
            </w: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35,1</w:t>
            </w: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-5,0</w:t>
            </w: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-4,9</w:t>
            </w:r>
          </w:p>
        </w:tc>
      </w:tr>
      <w:tr w:rsidR="00A217C8" w:rsidRPr="003D1EEE" w:rsidTr="00B05AF4">
        <w:trPr>
          <w:trHeight w:val="77"/>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внебюджетные источники</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5 520</w:t>
            </w: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5 087,7</w:t>
            </w: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10 008,64</w:t>
            </w: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181,3</w:t>
            </w: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196,7</w:t>
            </w:r>
          </w:p>
        </w:tc>
      </w:tr>
      <w:tr w:rsidR="00956054" w:rsidRPr="003D1EEE" w:rsidTr="00B05AF4">
        <w:trPr>
          <w:trHeight w:val="77"/>
        </w:trPr>
        <w:tc>
          <w:tcPr>
            <w:tcW w:w="1489" w:type="pct"/>
            <w:hideMark/>
          </w:tcPr>
          <w:p w:rsidR="00956054" w:rsidRPr="003D1EEE" w:rsidRDefault="00956054" w:rsidP="00B05AF4">
            <w:pPr>
              <w:spacing w:line="260" w:lineRule="exact"/>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w:t>
            </w:r>
          </w:p>
        </w:tc>
        <w:tc>
          <w:tcPr>
            <w:tcW w:w="689"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29,6</w:t>
            </w:r>
          </w:p>
        </w:tc>
        <w:tc>
          <w:tcPr>
            <w:tcW w:w="788"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29,7</w:t>
            </w:r>
          </w:p>
        </w:tc>
        <w:tc>
          <w:tcPr>
            <w:tcW w:w="532" w:type="pct"/>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43,0</w:t>
            </w:r>
          </w:p>
        </w:tc>
        <w:tc>
          <w:tcPr>
            <w:tcW w:w="718"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13,4</w:t>
            </w:r>
          </w:p>
        </w:tc>
        <w:tc>
          <w:tcPr>
            <w:tcW w:w="784" w:type="pct"/>
            <w:noWrap/>
            <w:vAlign w:val="bottom"/>
            <w:hideMark/>
          </w:tcPr>
          <w:p w:rsidR="00956054" w:rsidRPr="003D1EEE" w:rsidRDefault="00956054" w:rsidP="00B05AF4">
            <w:pPr>
              <w:spacing w:line="260" w:lineRule="exact"/>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13,3</w:t>
            </w:r>
          </w:p>
        </w:tc>
      </w:tr>
    </w:tbl>
    <w:p w:rsidR="00956054" w:rsidRPr="003D1EEE" w:rsidRDefault="00956054" w:rsidP="00956054">
      <w:pPr>
        <w:spacing w:line="240" w:lineRule="auto"/>
        <w:jc w:val="both"/>
        <w:rPr>
          <w:color w:val="000000" w:themeColor="text1"/>
          <w:kern w:val="24"/>
        </w:rPr>
      </w:pPr>
    </w:p>
    <w:p w:rsidR="00956054" w:rsidRPr="003D1EEE" w:rsidRDefault="00956054" w:rsidP="00956054">
      <w:pPr>
        <w:spacing w:line="240" w:lineRule="auto"/>
        <w:jc w:val="both"/>
        <w:rPr>
          <w:color w:val="000000" w:themeColor="text1"/>
          <w:kern w:val="24"/>
        </w:rPr>
      </w:pPr>
      <w:r w:rsidRPr="003D1EEE">
        <w:rPr>
          <w:color w:val="000000" w:themeColor="text1"/>
          <w:kern w:val="24"/>
        </w:rPr>
        <w:t xml:space="preserve">* </w:t>
      </w:r>
      <w:r w:rsidR="006423AD" w:rsidRPr="003D1EEE">
        <w:rPr>
          <w:color w:val="000000" w:themeColor="text1"/>
          <w:kern w:val="24"/>
        </w:rPr>
        <w:t>постановлен</w:t>
      </w:r>
      <w:r w:rsidRPr="003D1EEE">
        <w:rPr>
          <w:color w:val="000000" w:themeColor="text1"/>
          <w:kern w:val="24"/>
        </w:rPr>
        <w:t>ие Правительства Российской Федерации от 29</w:t>
      </w:r>
      <w:r w:rsidR="00FD3AFC" w:rsidRPr="003D1EEE">
        <w:rPr>
          <w:color w:val="000000" w:themeColor="text1"/>
          <w:kern w:val="24"/>
        </w:rPr>
        <w:t xml:space="preserve"> апреля </w:t>
      </w:r>
      <w:r w:rsidRPr="003D1EEE">
        <w:rPr>
          <w:color w:val="000000" w:themeColor="text1"/>
          <w:kern w:val="24"/>
        </w:rPr>
        <w:t>2014</w:t>
      </w:r>
      <w:r w:rsidR="00FD3AFC" w:rsidRPr="003D1EEE">
        <w:rPr>
          <w:color w:val="000000" w:themeColor="text1"/>
          <w:kern w:val="24"/>
        </w:rPr>
        <w:t xml:space="preserve"> г.</w:t>
      </w:r>
      <w:r w:rsidRPr="003D1EEE">
        <w:rPr>
          <w:color w:val="000000" w:themeColor="text1"/>
          <w:kern w:val="24"/>
        </w:rPr>
        <w:t xml:space="preserve"> № 399 «О внесении изменений в федеральную целевую программу «Устойч</w:t>
      </w:r>
      <w:r w:rsidRPr="003D1EEE">
        <w:rPr>
          <w:color w:val="000000" w:themeColor="text1"/>
          <w:kern w:val="24"/>
        </w:rPr>
        <w:t>и</w:t>
      </w:r>
      <w:r w:rsidRPr="003D1EEE">
        <w:rPr>
          <w:color w:val="000000" w:themeColor="text1"/>
          <w:kern w:val="24"/>
        </w:rPr>
        <w:t>вое развитие сельских территорий на 2014-2017 годы и на период до 2020 года».</w:t>
      </w:r>
    </w:p>
    <w:p w:rsidR="00956054" w:rsidRPr="003D1EEE" w:rsidRDefault="00956054" w:rsidP="00956054">
      <w:pPr>
        <w:spacing w:line="240" w:lineRule="auto"/>
        <w:jc w:val="both"/>
        <w:rPr>
          <w:color w:val="000000" w:themeColor="text1"/>
          <w:kern w:val="24"/>
        </w:rPr>
      </w:pPr>
      <w:r w:rsidRPr="003D1EEE">
        <w:rPr>
          <w:color w:val="000000" w:themeColor="text1"/>
          <w:kern w:val="24"/>
        </w:rPr>
        <w:t>** С учетом изменений в сводной бюджетной росписи расходов и лимитов бюджетных обязательств на 2014 г.</w:t>
      </w:r>
    </w:p>
    <w:p w:rsidR="00956054" w:rsidRPr="003D1EEE" w:rsidRDefault="00956054" w:rsidP="00956054">
      <w:pPr>
        <w:spacing w:line="240" w:lineRule="auto"/>
        <w:jc w:val="both"/>
        <w:rPr>
          <w:b/>
          <w:color w:val="000000" w:themeColor="text1"/>
          <w:kern w:val="24"/>
        </w:rPr>
      </w:pPr>
      <w:r w:rsidRPr="003D1EEE">
        <w:rPr>
          <w:rFonts w:eastAsia="Times New Roman"/>
          <w:color w:val="000000" w:themeColor="text1"/>
          <w:kern w:val="24"/>
          <w:lang w:eastAsia="ru-RU"/>
        </w:rPr>
        <w:t>*** Средства, фактически перечисленные из федерального бюджета на счета субъектов Российской Федерации.</w:t>
      </w:r>
    </w:p>
    <w:p w:rsidR="00956054" w:rsidRPr="003D1EEE" w:rsidRDefault="00956054" w:rsidP="00956054">
      <w:pPr>
        <w:tabs>
          <w:tab w:val="left" w:pos="567"/>
        </w:tabs>
        <w:spacing w:line="240" w:lineRule="auto"/>
        <w:jc w:val="both"/>
        <w:rPr>
          <w:color w:val="000000" w:themeColor="text1"/>
          <w:kern w:val="24"/>
          <w:sz w:val="28"/>
          <w:szCs w:val="28"/>
        </w:rPr>
        <w:sectPr w:rsidR="00956054" w:rsidRPr="003D1EEE" w:rsidSect="00B845CD">
          <w:pgSz w:w="16838" w:h="11906" w:orient="landscape"/>
          <w:pgMar w:top="1134" w:right="1134" w:bottom="992" w:left="907" w:header="709" w:footer="374" w:gutter="0"/>
          <w:cols w:space="708"/>
          <w:docGrid w:linePitch="360"/>
        </w:sectPr>
      </w:pPr>
    </w:p>
    <w:p w:rsidR="00956054" w:rsidRPr="003D1EEE" w:rsidRDefault="00956054" w:rsidP="00956054">
      <w:pPr>
        <w:tabs>
          <w:tab w:val="left" w:pos="567"/>
        </w:tabs>
        <w:spacing w:line="240" w:lineRule="auto"/>
        <w:jc w:val="both"/>
        <w:rPr>
          <w:color w:val="000000" w:themeColor="text1"/>
          <w:kern w:val="24"/>
          <w:sz w:val="28"/>
          <w:szCs w:val="28"/>
        </w:rPr>
      </w:pPr>
      <w:r w:rsidRPr="003D1EEE">
        <w:rPr>
          <w:color w:val="000000" w:themeColor="text1"/>
          <w:kern w:val="24"/>
          <w:sz w:val="28"/>
          <w:szCs w:val="28"/>
        </w:rPr>
        <w:lastRenderedPageBreak/>
        <w:tab/>
        <w:t xml:space="preserve">Расходы из консолидированных бюджетов субъектов Российской Федерации выше сложившихся в среднем за 2010-2013 гг. на 2183,41 млн руб. (15%), а их удельный вес больше на 5,5 </w:t>
      </w:r>
      <w:proofErr w:type="spellStart"/>
      <w:r w:rsidRPr="003D1EEE">
        <w:rPr>
          <w:color w:val="000000" w:themeColor="text1"/>
          <w:kern w:val="24"/>
          <w:sz w:val="28"/>
          <w:szCs w:val="28"/>
        </w:rPr>
        <w:t>п.п</w:t>
      </w:r>
      <w:proofErr w:type="spellEnd"/>
      <w:r w:rsidRPr="003D1EEE">
        <w:rPr>
          <w:color w:val="000000" w:themeColor="text1"/>
          <w:kern w:val="24"/>
          <w:sz w:val="28"/>
          <w:szCs w:val="28"/>
        </w:rPr>
        <w:t xml:space="preserve">. </w:t>
      </w:r>
    </w:p>
    <w:p w:rsidR="00956054" w:rsidRPr="003D1EEE" w:rsidRDefault="00956054" w:rsidP="00956054">
      <w:pPr>
        <w:tabs>
          <w:tab w:val="left" w:pos="567"/>
        </w:tabs>
        <w:spacing w:line="240" w:lineRule="auto"/>
        <w:ind w:firstLine="709"/>
        <w:jc w:val="both"/>
        <w:rPr>
          <w:color w:val="000000" w:themeColor="text1"/>
          <w:kern w:val="24"/>
          <w:sz w:val="28"/>
          <w:szCs w:val="28"/>
        </w:rPr>
      </w:pPr>
      <w:r w:rsidRPr="003D1EEE">
        <w:rPr>
          <w:color w:val="000000" w:themeColor="text1"/>
          <w:kern w:val="24"/>
          <w:sz w:val="28"/>
          <w:szCs w:val="28"/>
        </w:rPr>
        <w:t xml:space="preserve">Финансирование из внебюджетных источников сократилось по сравнению со среднегодовым значением за предшествующие 4 года на 3467,07 млн руб. (23,7%), а их удельный вес – на 9,4 </w:t>
      </w:r>
      <w:proofErr w:type="spellStart"/>
      <w:r w:rsidRPr="003D1EEE">
        <w:rPr>
          <w:color w:val="000000" w:themeColor="text1"/>
          <w:kern w:val="24"/>
          <w:sz w:val="28"/>
          <w:szCs w:val="28"/>
        </w:rPr>
        <w:t>п.п</w:t>
      </w:r>
      <w:proofErr w:type="spellEnd"/>
      <w:r w:rsidRPr="003D1EEE">
        <w:rPr>
          <w:color w:val="000000" w:themeColor="text1"/>
          <w:kern w:val="24"/>
          <w:sz w:val="28"/>
          <w:szCs w:val="28"/>
        </w:rPr>
        <w:t>. (</w:t>
      </w:r>
      <w:r w:rsidR="0078065F">
        <w:rPr>
          <w:color w:val="000000" w:themeColor="text1"/>
          <w:kern w:val="24"/>
          <w:sz w:val="28"/>
          <w:szCs w:val="28"/>
        </w:rPr>
        <w:t>таблица</w:t>
      </w:r>
      <w:r w:rsidRPr="003D1EEE">
        <w:rPr>
          <w:color w:val="000000" w:themeColor="text1"/>
          <w:kern w:val="24"/>
          <w:sz w:val="28"/>
          <w:szCs w:val="28"/>
        </w:rPr>
        <w:t xml:space="preserve"> 8.2, рис. 8.1). Основной прич</w:t>
      </w:r>
      <w:r w:rsidRPr="003D1EEE">
        <w:rPr>
          <w:color w:val="000000" w:themeColor="text1"/>
          <w:kern w:val="24"/>
          <w:sz w:val="28"/>
          <w:szCs w:val="28"/>
        </w:rPr>
        <w:t>и</w:t>
      </w:r>
      <w:r w:rsidRPr="003D1EEE">
        <w:rPr>
          <w:color w:val="000000" w:themeColor="text1"/>
          <w:kern w:val="24"/>
          <w:sz w:val="28"/>
          <w:szCs w:val="28"/>
        </w:rPr>
        <w:t>ной является реализация в рамках ФЦП СРС мероприятий, финансирование к</w:t>
      </w:r>
      <w:r w:rsidRPr="003D1EEE">
        <w:rPr>
          <w:color w:val="000000" w:themeColor="text1"/>
          <w:kern w:val="24"/>
          <w:sz w:val="28"/>
          <w:szCs w:val="28"/>
        </w:rPr>
        <w:t>о</w:t>
      </w:r>
      <w:r w:rsidRPr="003D1EEE">
        <w:rPr>
          <w:color w:val="000000" w:themeColor="text1"/>
          <w:kern w:val="24"/>
          <w:sz w:val="28"/>
          <w:szCs w:val="28"/>
        </w:rPr>
        <w:t>торых осуществлялось с высокой долей средств из внебюджетных источников (объекты электрификации, торговли и бытового обслуживания, подведение сет</w:t>
      </w:r>
      <w:r w:rsidRPr="003D1EEE">
        <w:rPr>
          <w:color w:val="000000" w:themeColor="text1"/>
          <w:kern w:val="24"/>
          <w:sz w:val="28"/>
          <w:szCs w:val="28"/>
        </w:rPr>
        <w:t>е</w:t>
      </w:r>
      <w:r w:rsidRPr="003D1EEE">
        <w:rPr>
          <w:color w:val="000000" w:themeColor="text1"/>
          <w:kern w:val="24"/>
          <w:sz w:val="28"/>
          <w:szCs w:val="28"/>
        </w:rPr>
        <w:t>вого газа к домам (квартирам) и внутридомовые (внутриквартирные) работы, связанные с подключением газа). Данные мероприятия в рамках ФЦП УРСТ не предусмотрены.</w:t>
      </w:r>
    </w:p>
    <w:p w:rsidR="00956054" w:rsidRPr="003D1EEE" w:rsidRDefault="00956054" w:rsidP="00956054">
      <w:pPr>
        <w:spacing w:line="360" w:lineRule="auto"/>
        <w:jc w:val="right"/>
        <w:rPr>
          <w:color w:val="000000" w:themeColor="text1"/>
          <w:kern w:val="24"/>
          <w:sz w:val="28"/>
          <w:szCs w:val="28"/>
        </w:rPr>
      </w:pPr>
      <w:r w:rsidRPr="003D1EEE">
        <w:rPr>
          <w:color w:val="000000" w:themeColor="text1"/>
          <w:kern w:val="24"/>
          <w:sz w:val="28"/>
          <w:szCs w:val="28"/>
        </w:rPr>
        <w:t>Таблица 8.2</w:t>
      </w:r>
    </w:p>
    <w:p w:rsidR="00956054" w:rsidRPr="003D1EEE" w:rsidRDefault="00956054" w:rsidP="00EB3D29">
      <w:pPr>
        <w:spacing w:line="240" w:lineRule="auto"/>
        <w:jc w:val="center"/>
        <w:rPr>
          <w:b/>
          <w:color w:val="000000" w:themeColor="text1"/>
          <w:kern w:val="24"/>
          <w:sz w:val="28"/>
          <w:szCs w:val="28"/>
        </w:rPr>
      </w:pPr>
      <w:r w:rsidRPr="003D1EEE">
        <w:rPr>
          <w:b/>
          <w:color w:val="000000" w:themeColor="text1"/>
          <w:kern w:val="24"/>
          <w:sz w:val="28"/>
          <w:szCs w:val="28"/>
        </w:rPr>
        <w:t xml:space="preserve">Фактические расходы на развитие сельских территорий </w:t>
      </w:r>
    </w:p>
    <w:p w:rsidR="00956054" w:rsidRPr="003D1EEE" w:rsidRDefault="00956054" w:rsidP="00EB3D29">
      <w:pPr>
        <w:spacing w:line="240" w:lineRule="auto"/>
        <w:jc w:val="center"/>
        <w:rPr>
          <w:b/>
          <w:color w:val="000000" w:themeColor="text1"/>
          <w:kern w:val="24"/>
          <w:sz w:val="28"/>
          <w:szCs w:val="28"/>
        </w:rPr>
      </w:pPr>
      <w:r w:rsidRPr="003D1EEE">
        <w:rPr>
          <w:b/>
          <w:color w:val="000000" w:themeColor="text1"/>
          <w:kern w:val="24"/>
          <w:sz w:val="28"/>
          <w:szCs w:val="28"/>
        </w:rPr>
        <w:t>в рамках ФЦП СРС и ФЦП УРСТ по источникам финансирования</w:t>
      </w:r>
    </w:p>
    <w:p w:rsidR="00956054" w:rsidRDefault="00956054" w:rsidP="00EB3D29">
      <w:pPr>
        <w:spacing w:line="240" w:lineRule="auto"/>
        <w:jc w:val="center"/>
        <w:rPr>
          <w:b/>
          <w:color w:val="000000" w:themeColor="text1"/>
          <w:kern w:val="24"/>
          <w:sz w:val="28"/>
          <w:szCs w:val="28"/>
        </w:rPr>
      </w:pPr>
      <w:r w:rsidRPr="003D1EEE">
        <w:rPr>
          <w:b/>
          <w:color w:val="000000" w:themeColor="text1"/>
          <w:kern w:val="24"/>
          <w:sz w:val="28"/>
          <w:szCs w:val="28"/>
        </w:rPr>
        <w:t>за 2010-2014 гг., млн руб.</w:t>
      </w:r>
    </w:p>
    <w:tbl>
      <w:tblPr>
        <w:tblW w:w="10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0"/>
        <w:gridCol w:w="1057"/>
        <w:gridCol w:w="1057"/>
        <w:gridCol w:w="1057"/>
        <w:gridCol w:w="1057"/>
        <w:gridCol w:w="1210"/>
        <w:gridCol w:w="1057"/>
        <w:gridCol w:w="1511"/>
      </w:tblGrid>
      <w:tr w:rsidR="00A217C8" w:rsidRPr="00807527" w:rsidTr="00B05AF4">
        <w:trPr>
          <w:trHeight w:val="71"/>
        </w:trPr>
        <w:tc>
          <w:tcPr>
            <w:tcW w:w="2080"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956054" w:rsidRPr="00807527" w:rsidRDefault="00956054" w:rsidP="00B05AF4">
            <w:pPr>
              <w:spacing w:line="240" w:lineRule="auto"/>
              <w:jc w:val="center"/>
              <w:rPr>
                <w:rFonts w:eastAsia="Times New Roman"/>
                <w:color w:val="000000" w:themeColor="text1"/>
                <w:kern w:val="24"/>
                <w:lang w:eastAsia="ru-RU"/>
              </w:rPr>
            </w:pPr>
          </w:p>
        </w:tc>
        <w:tc>
          <w:tcPr>
            <w:tcW w:w="105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56054" w:rsidRPr="00807527" w:rsidRDefault="00956054"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 xml:space="preserve">2010 </w:t>
            </w:r>
            <w:r w:rsidR="00807527" w:rsidRPr="00807527">
              <w:rPr>
                <w:rFonts w:eastAsia="Times New Roman"/>
                <w:color w:val="000000" w:themeColor="text1"/>
                <w:kern w:val="24"/>
                <w:lang w:eastAsia="ru-RU"/>
              </w:rPr>
              <w:t xml:space="preserve"> </w:t>
            </w:r>
          </w:p>
        </w:tc>
        <w:tc>
          <w:tcPr>
            <w:tcW w:w="105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56054" w:rsidRPr="00807527" w:rsidRDefault="00956054"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 xml:space="preserve">2011 </w:t>
            </w:r>
            <w:r w:rsidR="00807527" w:rsidRPr="00807527">
              <w:rPr>
                <w:rFonts w:eastAsia="Times New Roman"/>
                <w:color w:val="000000" w:themeColor="text1"/>
                <w:kern w:val="24"/>
                <w:lang w:eastAsia="ru-RU"/>
              </w:rPr>
              <w:t xml:space="preserve"> </w:t>
            </w:r>
          </w:p>
        </w:tc>
        <w:tc>
          <w:tcPr>
            <w:tcW w:w="105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56054" w:rsidRPr="00807527" w:rsidRDefault="00956054"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 xml:space="preserve">2012 </w:t>
            </w:r>
            <w:r w:rsidR="00807527" w:rsidRPr="00807527">
              <w:rPr>
                <w:rFonts w:eastAsia="Times New Roman"/>
                <w:color w:val="000000" w:themeColor="text1"/>
                <w:kern w:val="24"/>
                <w:lang w:eastAsia="ru-RU"/>
              </w:rPr>
              <w:t xml:space="preserve"> </w:t>
            </w:r>
          </w:p>
        </w:tc>
        <w:tc>
          <w:tcPr>
            <w:tcW w:w="105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56054" w:rsidRPr="00807527" w:rsidRDefault="00956054"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 xml:space="preserve">2013 </w:t>
            </w:r>
            <w:r w:rsidR="00807527" w:rsidRPr="00807527">
              <w:rPr>
                <w:rFonts w:eastAsia="Times New Roman"/>
                <w:color w:val="000000" w:themeColor="text1"/>
                <w:kern w:val="24"/>
                <w:lang w:eastAsia="ru-RU"/>
              </w:rPr>
              <w:t xml:space="preserve"> </w:t>
            </w:r>
          </w:p>
        </w:tc>
        <w:tc>
          <w:tcPr>
            <w:tcW w:w="121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56054" w:rsidRPr="00807527" w:rsidRDefault="00956054" w:rsidP="00807527">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В среднем за 2010-2013</w:t>
            </w:r>
            <w:r w:rsidR="00807527" w:rsidRPr="00807527">
              <w:rPr>
                <w:rFonts w:eastAsia="Times New Roman"/>
                <w:color w:val="000000" w:themeColor="text1"/>
                <w:kern w:val="24"/>
                <w:lang w:eastAsia="ru-RU"/>
              </w:rPr>
              <w:t xml:space="preserve"> </w:t>
            </w:r>
          </w:p>
        </w:tc>
        <w:tc>
          <w:tcPr>
            <w:tcW w:w="1057"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rsidR="00956054" w:rsidRPr="00807527" w:rsidRDefault="00956054"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 xml:space="preserve">2014 </w:t>
            </w:r>
            <w:r w:rsidR="00807527" w:rsidRPr="00807527">
              <w:rPr>
                <w:rFonts w:eastAsia="Times New Roman"/>
                <w:color w:val="000000" w:themeColor="text1"/>
                <w:kern w:val="24"/>
                <w:lang w:eastAsia="ru-RU"/>
              </w:rPr>
              <w:t xml:space="preserve"> </w:t>
            </w:r>
          </w:p>
        </w:tc>
        <w:tc>
          <w:tcPr>
            <w:tcW w:w="151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807527" w:rsidRDefault="00956054"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 xml:space="preserve">2014 </w:t>
            </w:r>
            <w:r w:rsidR="00807527" w:rsidRPr="00807527">
              <w:rPr>
                <w:rFonts w:eastAsia="Times New Roman"/>
                <w:color w:val="000000" w:themeColor="text1"/>
                <w:kern w:val="24"/>
                <w:lang w:eastAsia="ru-RU"/>
              </w:rPr>
              <w:t xml:space="preserve"> </w:t>
            </w:r>
            <w:r w:rsidRPr="00807527">
              <w:rPr>
                <w:rFonts w:eastAsia="Times New Roman"/>
                <w:color w:val="000000" w:themeColor="text1"/>
                <w:kern w:val="24"/>
                <w:lang w:eastAsia="ru-RU"/>
              </w:rPr>
              <w:t xml:space="preserve"> к среднегод</w:t>
            </w:r>
            <w:r w:rsidRPr="00807527">
              <w:rPr>
                <w:rFonts w:eastAsia="Times New Roman"/>
                <w:color w:val="000000" w:themeColor="text1"/>
                <w:kern w:val="24"/>
                <w:lang w:eastAsia="ru-RU"/>
              </w:rPr>
              <w:t>о</w:t>
            </w:r>
            <w:r w:rsidRPr="00807527">
              <w:rPr>
                <w:rFonts w:eastAsia="Times New Roman"/>
                <w:color w:val="000000" w:themeColor="text1"/>
                <w:kern w:val="24"/>
                <w:lang w:eastAsia="ru-RU"/>
              </w:rPr>
              <w:t>вому знач</w:t>
            </w:r>
            <w:r w:rsidRPr="00807527">
              <w:rPr>
                <w:rFonts w:eastAsia="Times New Roman"/>
                <w:color w:val="000000" w:themeColor="text1"/>
                <w:kern w:val="24"/>
                <w:lang w:eastAsia="ru-RU"/>
              </w:rPr>
              <w:t>е</w:t>
            </w:r>
            <w:r w:rsidRPr="00807527">
              <w:rPr>
                <w:rFonts w:eastAsia="Times New Roman"/>
                <w:color w:val="000000" w:themeColor="text1"/>
                <w:kern w:val="24"/>
                <w:lang w:eastAsia="ru-RU"/>
              </w:rPr>
              <w:t>нию за 2010-2013 г</w:t>
            </w:r>
            <w:r w:rsidR="00807527" w:rsidRPr="00807527">
              <w:rPr>
                <w:rFonts w:eastAsia="Times New Roman"/>
                <w:color w:val="000000" w:themeColor="text1"/>
                <w:kern w:val="24"/>
                <w:lang w:eastAsia="ru-RU"/>
              </w:rPr>
              <w:t xml:space="preserve"> </w:t>
            </w:r>
            <w:r w:rsidR="00807527">
              <w:rPr>
                <w:rFonts w:eastAsia="Times New Roman"/>
                <w:color w:val="000000" w:themeColor="text1"/>
                <w:kern w:val="24"/>
                <w:lang w:eastAsia="ru-RU"/>
              </w:rPr>
              <w:t>,</w:t>
            </w:r>
          </w:p>
          <w:p w:rsidR="00956054" w:rsidRPr="00807527" w:rsidRDefault="00956054" w:rsidP="00B05AF4">
            <w:pPr>
              <w:spacing w:line="240" w:lineRule="auto"/>
              <w:jc w:val="center"/>
              <w:rPr>
                <w:rFonts w:eastAsia="Times New Roman"/>
                <w:color w:val="000000" w:themeColor="text1"/>
                <w:kern w:val="24"/>
                <w:lang w:eastAsia="ru-RU"/>
              </w:rPr>
            </w:pPr>
            <w:r w:rsidRPr="00807527">
              <w:rPr>
                <w:rFonts w:eastAsia="Times New Roman"/>
                <w:color w:val="000000" w:themeColor="text1"/>
                <w:kern w:val="24"/>
                <w:lang w:eastAsia="ru-RU"/>
              </w:rPr>
              <w:t xml:space="preserve">%, </w:t>
            </w:r>
            <w:proofErr w:type="spellStart"/>
            <w:r w:rsidRPr="00807527">
              <w:rPr>
                <w:rFonts w:eastAsia="Times New Roman"/>
                <w:color w:val="000000" w:themeColor="text1"/>
                <w:kern w:val="24"/>
                <w:lang w:eastAsia="ru-RU"/>
              </w:rPr>
              <w:t>п.п</w:t>
            </w:r>
            <w:proofErr w:type="spellEnd"/>
            <w:r w:rsidRPr="00807527">
              <w:rPr>
                <w:rFonts w:eastAsia="Times New Roman"/>
                <w:color w:val="000000" w:themeColor="text1"/>
                <w:kern w:val="24"/>
                <w:lang w:eastAsia="ru-RU"/>
              </w:rPr>
              <w:t>.</w:t>
            </w:r>
          </w:p>
        </w:tc>
      </w:tr>
      <w:tr w:rsidR="00A217C8" w:rsidRPr="00807527" w:rsidTr="003A72D7">
        <w:trPr>
          <w:trHeight w:val="71"/>
        </w:trPr>
        <w:tc>
          <w:tcPr>
            <w:tcW w:w="2080" w:type="dxa"/>
            <w:tcBorders>
              <w:top w:val="single" w:sz="4" w:space="0" w:color="000000"/>
              <w:left w:val="single" w:sz="4" w:space="0" w:color="000000"/>
              <w:bottom w:val="single" w:sz="4" w:space="0" w:color="000000"/>
              <w:right w:val="single" w:sz="4" w:space="0" w:color="000000"/>
            </w:tcBorders>
            <w:hideMark/>
          </w:tcPr>
          <w:p w:rsidR="00956054" w:rsidRPr="00807527" w:rsidRDefault="00956054" w:rsidP="00B05AF4">
            <w:pPr>
              <w:spacing w:line="240" w:lineRule="auto"/>
              <w:rPr>
                <w:rFonts w:eastAsia="Times New Roman"/>
                <w:bCs/>
                <w:color w:val="000000" w:themeColor="text1"/>
                <w:kern w:val="24"/>
                <w:lang w:eastAsia="ru-RU"/>
              </w:rPr>
            </w:pPr>
            <w:r w:rsidRPr="00807527">
              <w:rPr>
                <w:rFonts w:eastAsia="Times New Roman"/>
                <w:bCs/>
                <w:color w:val="000000" w:themeColor="text1"/>
                <w:kern w:val="24"/>
                <w:lang w:eastAsia="ru-RU"/>
              </w:rPr>
              <w:t>Всего по ФЦП</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r w:rsidRPr="00807527">
              <w:rPr>
                <w:rFonts w:eastAsia="Times New Roman"/>
                <w:bCs/>
                <w:color w:val="000000" w:themeColor="text1"/>
                <w:kern w:val="24"/>
                <w:lang w:eastAsia="ru-RU"/>
              </w:rPr>
              <w:t>36184,98</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r w:rsidRPr="00807527">
              <w:rPr>
                <w:rFonts w:eastAsia="Times New Roman"/>
                <w:bCs/>
                <w:color w:val="000000" w:themeColor="text1"/>
                <w:kern w:val="24"/>
                <w:lang w:eastAsia="ru-RU"/>
              </w:rPr>
              <w:t>35268,13</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r w:rsidRPr="00807527">
              <w:rPr>
                <w:rFonts w:eastAsia="Times New Roman"/>
                <w:bCs/>
                <w:color w:val="000000" w:themeColor="text1"/>
                <w:kern w:val="24"/>
                <w:lang w:eastAsia="ru-RU"/>
              </w:rPr>
              <w:t>41504,84</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r w:rsidRPr="00807527">
              <w:rPr>
                <w:rFonts w:eastAsia="Times New Roman"/>
                <w:bCs/>
                <w:color w:val="000000" w:themeColor="text1"/>
                <w:kern w:val="24"/>
                <w:lang w:eastAsia="ru-RU"/>
              </w:rPr>
              <w:t>38184,60</w:t>
            </w:r>
          </w:p>
        </w:tc>
        <w:tc>
          <w:tcPr>
            <w:tcW w:w="1210"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r w:rsidRPr="00807527">
              <w:rPr>
                <w:rFonts w:eastAsia="Times New Roman"/>
                <w:bCs/>
                <w:color w:val="000000" w:themeColor="text1"/>
                <w:kern w:val="24"/>
                <w:lang w:eastAsia="ru-RU"/>
              </w:rPr>
              <w:t>37785,64</w:t>
            </w:r>
          </w:p>
        </w:tc>
        <w:tc>
          <w:tcPr>
            <w:tcW w:w="1057" w:type="dxa"/>
            <w:tcBorders>
              <w:top w:val="single" w:sz="4" w:space="0" w:color="000000"/>
              <w:left w:val="single" w:sz="4" w:space="0" w:color="000000"/>
              <w:bottom w:val="single" w:sz="4" w:space="0" w:color="000000"/>
              <w:right w:val="single" w:sz="4" w:space="0" w:color="000000"/>
            </w:tcBorders>
            <w:vAlign w:val="center"/>
            <w:hideMark/>
          </w:tcPr>
          <w:p w:rsidR="00956054" w:rsidRPr="00807527" w:rsidRDefault="00956054" w:rsidP="003A72D7">
            <w:pPr>
              <w:spacing w:line="240" w:lineRule="auto"/>
              <w:ind w:right="-85"/>
              <w:jc w:val="center"/>
              <w:rPr>
                <w:rFonts w:eastAsia="Times New Roman"/>
                <w:color w:val="000000" w:themeColor="text1"/>
                <w:kern w:val="24"/>
                <w:lang w:eastAsia="ru-RU"/>
              </w:rPr>
            </w:pPr>
            <w:r w:rsidRPr="00807527">
              <w:rPr>
                <w:rFonts w:eastAsia="Times New Roman"/>
                <w:bCs/>
                <w:color w:val="000000" w:themeColor="text1"/>
                <w:kern w:val="24"/>
                <w:lang w:eastAsia="ru-RU"/>
              </w:rPr>
              <w:t>38060,60</w:t>
            </w:r>
          </w:p>
        </w:tc>
        <w:tc>
          <w:tcPr>
            <w:tcW w:w="1511"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57"/>
              <w:jc w:val="center"/>
              <w:rPr>
                <w:rFonts w:eastAsia="Times New Roman"/>
                <w:bCs/>
                <w:color w:val="000000" w:themeColor="text1"/>
                <w:kern w:val="24"/>
                <w:lang w:eastAsia="ru-RU"/>
              </w:rPr>
            </w:pPr>
            <w:r w:rsidRPr="00807527">
              <w:rPr>
                <w:rFonts w:eastAsia="Times New Roman"/>
                <w:bCs/>
                <w:color w:val="000000" w:themeColor="text1"/>
                <w:kern w:val="24"/>
                <w:lang w:eastAsia="ru-RU"/>
              </w:rPr>
              <w:t>100,7</w:t>
            </w:r>
          </w:p>
        </w:tc>
      </w:tr>
      <w:tr w:rsidR="00A217C8" w:rsidRPr="00807527" w:rsidTr="003A72D7">
        <w:trPr>
          <w:trHeight w:val="71"/>
        </w:trPr>
        <w:tc>
          <w:tcPr>
            <w:tcW w:w="2080" w:type="dxa"/>
            <w:tcBorders>
              <w:top w:val="single" w:sz="4" w:space="0" w:color="000000"/>
              <w:left w:val="single" w:sz="4" w:space="0" w:color="000000"/>
              <w:bottom w:val="single" w:sz="4" w:space="0" w:color="000000"/>
              <w:right w:val="single" w:sz="4" w:space="0" w:color="000000"/>
            </w:tcBorders>
            <w:hideMark/>
          </w:tcPr>
          <w:p w:rsidR="00956054" w:rsidRPr="00807527" w:rsidRDefault="00956054" w:rsidP="00B05AF4">
            <w:pPr>
              <w:spacing w:line="240" w:lineRule="auto"/>
              <w:rPr>
                <w:rFonts w:eastAsia="Times New Roman"/>
                <w:color w:val="000000" w:themeColor="text1"/>
                <w:kern w:val="24"/>
                <w:lang w:eastAsia="ru-RU"/>
              </w:rPr>
            </w:pPr>
            <w:r w:rsidRPr="00807527">
              <w:rPr>
                <w:rFonts w:eastAsia="Times New Roman"/>
                <w:color w:val="000000" w:themeColor="text1"/>
                <w:kern w:val="24"/>
                <w:lang w:eastAsia="ru-RU"/>
              </w:rPr>
              <w:t>В том числе:</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color w:val="000000" w:themeColor="text1"/>
                <w:kern w:val="24"/>
                <w:lang w:eastAsia="ru-RU"/>
              </w:rPr>
            </w:pP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color w:val="000000" w:themeColor="text1"/>
                <w:kern w:val="24"/>
                <w:lang w:eastAsia="ru-RU"/>
              </w:rPr>
            </w:pP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color w:val="000000" w:themeColor="text1"/>
                <w:kern w:val="24"/>
                <w:lang w:eastAsia="ru-RU"/>
              </w:rPr>
            </w:pP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color w:val="000000" w:themeColor="text1"/>
                <w:kern w:val="24"/>
                <w:lang w:eastAsia="ru-RU"/>
              </w:rPr>
            </w:pPr>
          </w:p>
        </w:tc>
        <w:tc>
          <w:tcPr>
            <w:tcW w:w="1210"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p>
        </w:tc>
        <w:tc>
          <w:tcPr>
            <w:tcW w:w="1057" w:type="dxa"/>
            <w:tcBorders>
              <w:top w:val="single" w:sz="4" w:space="0" w:color="000000"/>
              <w:left w:val="single" w:sz="4" w:space="0" w:color="000000"/>
              <w:bottom w:val="single" w:sz="4" w:space="0" w:color="000000"/>
              <w:right w:val="single" w:sz="4" w:space="0" w:color="000000"/>
            </w:tcBorders>
            <w:vAlign w:val="center"/>
            <w:hideMark/>
          </w:tcPr>
          <w:p w:rsidR="00956054" w:rsidRPr="00807527" w:rsidRDefault="00956054" w:rsidP="003A72D7">
            <w:pPr>
              <w:spacing w:line="240" w:lineRule="auto"/>
              <w:ind w:right="-85"/>
              <w:jc w:val="center"/>
              <w:rPr>
                <w:rFonts w:eastAsia="Times New Roman"/>
                <w:color w:val="000000" w:themeColor="text1"/>
                <w:kern w:val="24"/>
                <w:lang w:eastAsia="ru-RU"/>
              </w:rPr>
            </w:pPr>
          </w:p>
        </w:tc>
        <w:tc>
          <w:tcPr>
            <w:tcW w:w="1511"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57"/>
              <w:jc w:val="center"/>
              <w:rPr>
                <w:rFonts w:eastAsia="Times New Roman"/>
                <w:bCs/>
                <w:color w:val="000000" w:themeColor="text1"/>
                <w:kern w:val="24"/>
                <w:lang w:eastAsia="ru-RU"/>
              </w:rPr>
            </w:pPr>
          </w:p>
        </w:tc>
      </w:tr>
      <w:tr w:rsidR="00A217C8" w:rsidRPr="00807527" w:rsidTr="003A72D7">
        <w:trPr>
          <w:trHeight w:val="71"/>
        </w:trPr>
        <w:tc>
          <w:tcPr>
            <w:tcW w:w="2080" w:type="dxa"/>
            <w:tcBorders>
              <w:top w:val="single" w:sz="4" w:space="0" w:color="000000"/>
              <w:left w:val="single" w:sz="4" w:space="0" w:color="000000"/>
              <w:bottom w:val="single" w:sz="4" w:space="0" w:color="000000"/>
              <w:right w:val="single" w:sz="4" w:space="0" w:color="000000"/>
            </w:tcBorders>
            <w:hideMark/>
          </w:tcPr>
          <w:p w:rsidR="00956054" w:rsidRPr="00807527" w:rsidRDefault="00956054" w:rsidP="00B05AF4">
            <w:pPr>
              <w:spacing w:line="240" w:lineRule="auto"/>
              <w:rPr>
                <w:rFonts w:eastAsia="Times New Roman"/>
                <w:color w:val="000000" w:themeColor="text1"/>
                <w:kern w:val="24"/>
                <w:lang w:eastAsia="ru-RU"/>
              </w:rPr>
            </w:pPr>
            <w:r w:rsidRPr="00807527">
              <w:rPr>
                <w:rFonts w:eastAsia="Times New Roman"/>
                <w:color w:val="000000" w:themeColor="text1"/>
                <w:kern w:val="24"/>
                <w:lang w:eastAsia="ru-RU"/>
              </w:rPr>
              <w:t>федеральный бю</w:t>
            </w:r>
            <w:r w:rsidRPr="00807527">
              <w:rPr>
                <w:rFonts w:eastAsia="Times New Roman"/>
                <w:color w:val="000000" w:themeColor="text1"/>
                <w:kern w:val="24"/>
                <w:lang w:eastAsia="ru-RU"/>
              </w:rPr>
              <w:t>д</w:t>
            </w:r>
            <w:r w:rsidRPr="00807527">
              <w:rPr>
                <w:rFonts w:eastAsia="Times New Roman"/>
                <w:color w:val="000000" w:themeColor="text1"/>
                <w:kern w:val="24"/>
                <w:lang w:eastAsia="ru-RU"/>
              </w:rPr>
              <w:t>жет</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r w:rsidRPr="00807527">
              <w:rPr>
                <w:rFonts w:eastAsia="Times New Roman"/>
                <w:bCs/>
                <w:color w:val="000000" w:themeColor="text1"/>
                <w:kern w:val="24"/>
                <w:lang w:eastAsia="ru-RU"/>
              </w:rPr>
              <w:t>7720,00</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r w:rsidRPr="00807527">
              <w:rPr>
                <w:rFonts w:eastAsia="Times New Roman"/>
                <w:bCs/>
                <w:color w:val="000000" w:themeColor="text1"/>
                <w:kern w:val="24"/>
                <w:lang w:eastAsia="ru-RU"/>
              </w:rPr>
              <w:t>7719,80</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r w:rsidRPr="00807527">
              <w:rPr>
                <w:rFonts w:eastAsia="Times New Roman"/>
                <w:bCs/>
                <w:color w:val="000000" w:themeColor="text1"/>
                <w:kern w:val="24"/>
                <w:lang w:eastAsia="ru-RU"/>
              </w:rPr>
              <w:t>10020,00</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r w:rsidRPr="00807527">
              <w:rPr>
                <w:rFonts w:eastAsia="Times New Roman"/>
                <w:bCs/>
                <w:color w:val="000000" w:themeColor="text1"/>
                <w:kern w:val="24"/>
                <w:lang w:eastAsia="ru-RU"/>
              </w:rPr>
              <w:t>9012,30</w:t>
            </w:r>
          </w:p>
        </w:tc>
        <w:tc>
          <w:tcPr>
            <w:tcW w:w="1210"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r w:rsidRPr="00807527">
              <w:rPr>
                <w:rFonts w:eastAsia="Times New Roman"/>
                <w:bCs/>
                <w:color w:val="000000" w:themeColor="text1"/>
                <w:kern w:val="24"/>
                <w:lang w:eastAsia="ru-RU"/>
              </w:rPr>
              <w:t>8618,02</w:t>
            </w:r>
          </w:p>
        </w:tc>
        <w:tc>
          <w:tcPr>
            <w:tcW w:w="1057" w:type="dxa"/>
            <w:tcBorders>
              <w:top w:val="single" w:sz="4" w:space="0" w:color="000000"/>
              <w:left w:val="single" w:sz="4" w:space="0" w:color="000000"/>
              <w:bottom w:val="single" w:sz="4" w:space="0" w:color="000000"/>
              <w:right w:val="single" w:sz="4" w:space="0" w:color="000000"/>
            </w:tcBorders>
            <w:vAlign w:val="center"/>
            <w:hideMark/>
          </w:tcPr>
          <w:p w:rsidR="00956054" w:rsidRPr="00807527" w:rsidRDefault="00956054" w:rsidP="003A72D7">
            <w:pPr>
              <w:spacing w:line="240" w:lineRule="auto"/>
              <w:ind w:right="-85"/>
              <w:jc w:val="center"/>
              <w:rPr>
                <w:rFonts w:eastAsia="Times New Roman"/>
                <w:color w:val="000000" w:themeColor="text1"/>
                <w:kern w:val="24"/>
                <w:lang w:eastAsia="ru-RU"/>
              </w:rPr>
            </w:pPr>
            <w:r w:rsidRPr="00807527">
              <w:rPr>
                <w:rFonts w:eastAsia="Times New Roman"/>
                <w:bCs/>
                <w:color w:val="000000" w:themeColor="text1"/>
                <w:kern w:val="24"/>
                <w:lang w:eastAsia="ru-RU"/>
              </w:rPr>
              <w:t>10176,64</w:t>
            </w:r>
          </w:p>
        </w:tc>
        <w:tc>
          <w:tcPr>
            <w:tcW w:w="1511"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57"/>
              <w:jc w:val="center"/>
              <w:rPr>
                <w:rFonts w:eastAsia="Times New Roman"/>
                <w:bCs/>
                <w:color w:val="000000" w:themeColor="text1"/>
                <w:kern w:val="24"/>
                <w:lang w:eastAsia="ru-RU"/>
              </w:rPr>
            </w:pPr>
            <w:r w:rsidRPr="00807527">
              <w:rPr>
                <w:rFonts w:eastAsia="Times New Roman"/>
                <w:bCs/>
                <w:color w:val="000000" w:themeColor="text1"/>
                <w:kern w:val="24"/>
                <w:lang w:eastAsia="ru-RU"/>
              </w:rPr>
              <w:t>118,1</w:t>
            </w:r>
          </w:p>
        </w:tc>
      </w:tr>
      <w:tr w:rsidR="00A217C8" w:rsidRPr="00807527" w:rsidTr="003A72D7">
        <w:trPr>
          <w:trHeight w:val="71"/>
        </w:trPr>
        <w:tc>
          <w:tcPr>
            <w:tcW w:w="2080" w:type="dxa"/>
            <w:tcBorders>
              <w:top w:val="single" w:sz="4" w:space="0" w:color="000000"/>
              <w:left w:val="single" w:sz="4" w:space="0" w:color="000000"/>
              <w:bottom w:val="single" w:sz="4" w:space="0" w:color="000000"/>
              <w:right w:val="single" w:sz="4" w:space="0" w:color="000000"/>
            </w:tcBorders>
            <w:hideMark/>
          </w:tcPr>
          <w:p w:rsidR="00956054" w:rsidRPr="00807527" w:rsidRDefault="00956054" w:rsidP="00B05AF4">
            <w:pPr>
              <w:spacing w:line="240" w:lineRule="auto"/>
              <w:rPr>
                <w:rFonts w:eastAsia="Times New Roman"/>
                <w:color w:val="000000" w:themeColor="text1"/>
                <w:kern w:val="24"/>
                <w:lang w:eastAsia="ru-RU"/>
              </w:rPr>
            </w:pPr>
            <w:r w:rsidRPr="00807527">
              <w:rPr>
                <w:rFonts w:eastAsia="Times New Roman"/>
                <w:color w:val="000000" w:themeColor="text1"/>
                <w:kern w:val="24"/>
                <w:lang w:eastAsia="ru-RU"/>
              </w:rPr>
              <w:t>%</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color w:val="000000" w:themeColor="text1"/>
                <w:kern w:val="24"/>
                <w:lang w:eastAsia="ru-RU"/>
              </w:rPr>
            </w:pPr>
            <w:r w:rsidRPr="00807527">
              <w:rPr>
                <w:rFonts w:eastAsia="Times New Roman"/>
                <w:color w:val="000000" w:themeColor="text1"/>
                <w:kern w:val="24"/>
                <w:lang w:eastAsia="ru-RU"/>
              </w:rPr>
              <w:t>21,3</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color w:val="000000" w:themeColor="text1"/>
                <w:kern w:val="24"/>
                <w:lang w:eastAsia="ru-RU"/>
              </w:rPr>
            </w:pPr>
            <w:r w:rsidRPr="00807527">
              <w:rPr>
                <w:rFonts w:eastAsia="Times New Roman"/>
                <w:color w:val="000000" w:themeColor="text1"/>
                <w:kern w:val="24"/>
                <w:lang w:eastAsia="ru-RU"/>
              </w:rPr>
              <w:t>21,9</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color w:val="000000" w:themeColor="text1"/>
                <w:kern w:val="24"/>
                <w:lang w:eastAsia="ru-RU"/>
              </w:rPr>
            </w:pPr>
            <w:r w:rsidRPr="00807527">
              <w:rPr>
                <w:rFonts w:eastAsia="Times New Roman"/>
                <w:color w:val="000000" w:themeColor="text1"/>
                <w:kern w:val="24"/>
                <w:lang w:eastAsia="ru-RU"/>
              </w:rPr>
              <w:t>24,1</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color w:val="000000" w:themeColor="text1"/>
                <w:kern w:val="24"/>
                <w:lang w:eastAsia="ru-RU"/>
              </w:rPr>
            </w:pPr>
            <w:r w:rsidRPr="00807527">
              <w:rPr>
                <w:rFonts w:eastAsia="Times New Roman"/>
                <w:color w:val="000000" w:themeColor="text1"/>
                <w:kern w:val="24"/>
                <w:lang w:eastAsia="ru-RU"/>
              </w:rPr>
              <w:t>23,6</w:t>
            </w:r>
          </w:p>
        </w:tc>
        <w:tc>
          <w:tcPr>
            <w:tcW w:w="1210"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r w:rsidRPr="00807527">
              <w:rPr>
                <w:rFonts w:eastAsia="Times New Roman"/>
                <w:bCs/>
                <w:color w:val="000000" w:themeColor="text1"/>
                <w:kern w:val="24"/>
                <w:lang w:eastAsia="ru-RU"/>
              </w:rPr>
              <w:t>22,8</w:t>
            </w:r>
          </w:p>
        </w:tc>
        <w:tc>
          <w:tcPr>
            <w:tcW w:w="1057" w:type="dxa"/>
            <w:tcBorders>
              <w:top w:val="single" w:sz="4" w:space="0" w:color="000000"/>
              <w:left w:val="single" w:sz="4" w:space="0" w:color="000000"/>
              <w:bottom w:val="single" w:sz="4" w:space="0" w:color="000000"/>
              <w:right w:val="single" w:sz="4" w:space="0" w:color="000000"/>
            </w:tcBorders>
            <w:vAlign w:val="center"/>
            <w:hideMark/>
          </w:tcPr>
          <w:p w:rsidR="00956054" w:rsidRPr="00807527" w:rsidRDefault="00956054" w:rsidP="003A72D7">
            <w:pPr>
              <w:spacing w:line="240" w:lineRule="auto"/>
              <w:ind w:right="-85"/>
              <w:jc w:val="center"/>
              <w:rPr>
                <w:rFonts w:eastAsia="Times New Roman"/>
                <w:color w:val="000000" w:themeColor="text1"/>
                <w:kern w:val="24"/>
                <w:lang w:eastAsia="ru-RU"/>
              </w:rPr>
            </w:pPr>
            <w:r w:rsidRPr="00807527">
              <w:rPr>
                <w:rFonts w:eastAsia="Times New Roman"/>
                <w:bCs/>
                <w:color w:val="000000" w:themeColor="text1"/>
                <w:kern w:val="24"/>
                <w:lang w:eastAsia="ru-RU"/>
              </w:rPr>
              <w:t>26,7</w:t>
            </w:r>
          </w:p>
        </w:tc>
        <w:tc>
          <w:tcPr>
            <w:tcW w:w="1511"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57"/>
              <w:jc w:val="center"/>
              <w:rPr>
                <w:rFonts w:eastAsia="Times New Roman"/>
                <w:bCs/>
                <w:color w:val="000000" w:themeColor="text1"/>
                <w:kern w:val="24"/>
                <w:lang w:eastAsia="ru-RU"/>
              </w:rPr>
            </w:pPr>
            <w:r w:rsidRPr="00807527">
              <w:rPr>
                <w:rFonts w:eastAsia="Times New Roman"/>
                <w:bCs/>
                <w:color w:val="000000" w:themeColor="text1"/>
                <w:kern w:val="24"/>
                <w:lang w:eastAsia="ru-RU"/>
              </w:rPr>
              <w:t>3,9</w:t>
            </w:r>
          </w:p>
        </w:tc>
      </w:tr>
      <w:tr w:rsidR="00A217C8" w:rsidRPr="00807527" w:rsidTr="003A72D7">
        <w:trPr>
          <w:trHeight w:val="71"/>
        </w:trPr>
        <w:tc>
          <w:tcPr>
            <w:tcW w:w="2080" w:type="dxa"/>
            <w:tcBorders>
              <w:top w:val="single" w:sz="4" w:space="0" w:color="000000"/>
              <w:left w:val="single" w:sz="4" w:space="0" w:color="000000"/>
              <w:bottom w:val="single" w:sz="4" w:space="0" w:color="000000"/>
              <w:right w:val="single" w:sz="4" w:space="0" w:color="000000"/>
            </w:tcBorders>
            <w:hideMark/>
          </w:tcPr>
          <w:p w:rsidR="00956054" w:rsidRPr="00807527" w:rsidRDefault="00956054" w:rsidP="00B05AF4">
            <w:pPr>
              <w:spacing w:line="240" w:lineRule="auto"/>
              <w:rPr>
                <w:rFonts w:eastAsia="Times New Roman"/>
                <w:color w:val="000000" w:themeColor="text1"/>
                <w:kern w:val="24"/>
                <w:lang w:eastAsia="ru-RU"/>
              </w:rPr>
            </w:pPr>
            <w:r w:rsidRPr="00807527">
              <w:rPr>
                <w:rFonts w:eastAsia="Times New Roman"/>
                <w:color w:val="000000" w:themeColor="text1"/>
                <w:kern w:val="24"/>
                <w:lang w:eastAsia="ru-RU"/>
              </w:rPr>
              <w:t>бюджеты субъе</w:t>
            </w:r>
            <w:r w:rsidRPr="00807527">
              <w:rPr>
                <w:rFonts w:eastAsia="Times New Roman"/>
                <w:color w:val="000000" w:themeColor="text1"/>
                <w:kern w:val="24"/>
                <w:lang w:eastAsia="ru-RU"/>
              </w:rPr>
              <w:t>к</w:t>
            </w:r>
            <w:r w:rsidRPr="00807527">
              <w:rPr>
                <w:rFonts w:eastAsia="Times New Roman"/>
                <w:color w:val="000000" w:themeColor="text1"/>
                <w:kern w:val="24"/>
                <w:lang w:eastAsia="ru-RU"/>
              </w:rPr>
              <w:t>тов Российской Федерации и мес</w:t>
            </w:r>
            <w:r w:rsidRPr="00807527">
              <w:rPr>
                <w:rFonts w:eastAsia="Times New Roman"/>
                <w:color w:val="000000" w:themeColor="text1"/>
                <w:kern w:val="24"/>
                <w:lang w:eastAsia="ru-RU"/>
              </w:rPr>
              <w:t>т</w:t>
            </w:r>
            <w:r w:rsidRPr="00807527">
              <w:rPr>
                <w:rFonts w:eastAsia="Times New Roman"/>
                <w:color w:val="000000" w:themeColor="text1"/>
                <w:kern w:val="24"/>
                <w:lang w:eastAsia="ru-RU"/>
              </w:rPr>
              <w:t>ные бюджеты</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r w:rsidRPr="00807527">
              <w:rPr>
                <w:rFonts w:eastAsia="Times New Roman"/>
                <w:bCs/>
                <w:color w:val="000000" w:themeColor="text1"/>
                <w:kern w:val="24"/>
                <w:lang w:eastAsia="ru-RU"/>
              </w:rPr>
              <w:t>12801,29</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r w:rsidRPr="00807527">
              <w:rPr>
                <w:rFonts w:eastAsia="Times New Roman"/>
                <w:bCs/>
                <w:color w:val="000000" w:themeColor="text1"/>
                <w:kern w:val="24"/>
                <w:lang w:eastAsia="ru-RU"/>
              </w:rPr>
              <w:t>13628,38</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r w:rsidRPr="00807527">
              <w:rPr>
                <w:rFonts w:eastAsia="Times New Roman"/>
                <w:bCs/>
                <w:color w:val="000000" w:themeColor="text1"/>
                <w:kern w:val="24"/>
                <w:lang w:eastAsia="ru-RU"/>
              </w:rPr>
              <w:t>15567,45</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r w:rsidRPr="00807527">
              <w:rPr>
                <w:rFonts w:eastAsia="Times New Roman"/>
                <w:bCs/>
                <w:color w:val="000000" w:themeColor="text1"/>
                <w:kern w:val="24"/>
                <w:lang w:eastAsia="ru-RU"/>
              </w:rPr>
              <w:t>16255,51</w:t>
            </w:r>
          </w:p>
        </w:tc>
        <w:tc>
          <w:tcPr>
            <w:tcW w:w="1210"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r w:rsidRPr="00807527">
              <w:rPr>
                <w:rFonts w:eastAsia="Times New Roman"/>
                <w:bCs/>
                <w:color w:val="000000" w:themeColor="text1"/>
                <w:kern w:val="24"/>
                <w:lang w:eastAsia="ru-RU"/>
              </w:rPr>
              <w:t>14563,16</w:t>
            </w:r>
          </w:p>
        </w:tc>
        <w:tc>
          <w:tcPr>
            <w:tcW w:w="1057" w:type="dxa"/>
            <w:tcBorders>
              <w:top w:val="single" w:sz="4" w:space="0" w:color="000000"/>
              <w:left w:val="single" w:sz="4" w:space="0" w:color="000000"/>
              <w:bottom w:val="single" w:sz="4" w:space="0" w:color="000000"/>
              <w:right w:val="single" w:sz="4" w:space="0" w:color="000000"/>
            </w:tcBorders>
            <w:vAlign w:val="center"/>
            <w:hideMark/>
          </w:tcPr>
          <w:p w:rsidR="00956054" w:rsidRPr="00807527" w:rsidRDefault="00956054" w:rsidP="003A72D7">
            <w:pPr>
              <w:spacing w:line="240" w:lineRule="auto"/>
              <w:ind w:right="-85"/>
              <w:jc w:val="center"/>
              <w:rPr>
                <w:rFonts w:eastAsia="Times New Roman"/>
                <w:color w:val="000000" w:themeColor="text1"/>
                <w:kern w:val="24"/>
                <w:lang w:eastAsia="ru-RU"/>
              </w:rPr>
            </w:pPr>
            <w:r w:rsidRPr="00807527">
              <w:rPr>
                <w:rFonts w:eastAsia="Times New Roman"/>
                <w:bCs/>
                <w:color w:val="000000" w:themeColor="text1"/>
                <w:kern w:val="24"/>
                <w:lang w:eastAsia="ru-RU"/>
              </w:rPr>
              <w:t>16746,57</w:t>
            </w:r>
          </w:p>
        </w:tc>
        <w:tc>
          <w:tcPr>
            <w:tcW w:w="1511"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57"/>
              <w:jc w:val="center"/>
              <w:rPr>
                <w:rFonts w:eastAsia="Times New Roman"/>
                <w:bCs/>
                <w:color w:val="000000" w:themeColor="text1"/>
                <w:kern w:val="24"/>
                <w:lang w:eastAsia="ru-RU"/>
              </w:rPr>
            </w:pPr>
            <w:r w:rsidRPr="00807527">
              <w:rPr>
                <w:rFonts w:eastAsia="Times New Roman"/>
                <w:bCs/>
                <w:color w:val="000000" w:themeColor="text1"/>
                <w:kern w:val="24"/>
                <w:lang w:eastAsia="ru-RU"/>
              </w:rPr>
              <w:t>115,0</w:t>
            </w:r>
          </w:p>
        </w:tc>
      </w:tr>
      <w:tr w:rsidR="00A217C8" w:rsidRPr="00807527" w:rsidTr="003A72D7">
        <w:trPr>
          <w:trHeight w:val="71"/>
        </w:trPr>
        <w:tc>
          <w:tcPr>
            <w:tcW w:w="2080" w:type="dxa"/>
            <w:tcBorders>
              <w:top w:val="single" w:sz="4" w:space="0" w:color="000000"/>
              <w:left w:val="single" w:sz="4" w:space="0" w:color="000000"/>
              <w:bottom w:val="single" w:sz="4" w:space="0" w:color="000000"/>
              <w:right w:val="single" w:sz="4" w:space="0" w:color="000000"/>
            </w:tcBorders>
            <w:hideMark/>
          </w:tcPr>
          <w:p w:rsidR="00956054" w:rsidRPr="00807527" w:rsidRDefault="00956054" w:rsidP="00B05AF4">
            <w:pPr>
              <w:spacing w:line="240" w:lineRule="auto"/>
              <w:rPr>
                <w:rFonts w:eastAsia="Times New Roman"/>
                <w:color w:val="000000" w:themeColor="text1"/>
                <w:kern w:val="24"/>
                <w:lang w:eastAsia="ru-RU"/>
              </w:rPr>
            </w:pPr>
            <w:r w:rsidRPr="00807527">
              <w:rPr>
                <w:rFonts w:eastAsia="Times New Roman"/>
                <w:color w:val="000000" w:themeColor="text1"/>
                <w:kern w:val="24"/>
                <w:lang w:eastAsia="ru-RU"/>
              </w:rPr>
              <w:t>%</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color w:val="000000" w:themeColor="text1"/>
                <w:kern w:val="24"/>
                <w:lang w:eastAsia="ru-RU"/>
              </w:rPr>
            </w:pPr>
            <w:r w:rsidRPr="00807527">
              <w:rPr>
                <w:rFonts w:eastAsia="Times New Roman"/>
                <w:color w:val="000000" w:themeColor="text1"/>
                <w:kern w:val="24"/>
                <w:lang w:eastAsia="ru-RU"/>
              </w:rPr>
              <w:t>35,4</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color w:val="000000" w:themeColor="text1"/>
                <w:kern w:val="24"/>
                <w:lang w:eastAsia="ru-RU"/>
              </w:rPr>
            </w:pPr>
            <w:r w:rsidRPr="00807527">
              <w:rPr>
                <w:rFonts w:eastAsia="Times New Roman"/>
                <w:color w:val="000000" w:themeColor="text1"/>
                <w:kern w:val="24"/>
                <w:lang w:eastAsia="ru-RU"/>
              </w:rPr>
              <w:t>38,6</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color w:val="000000" w:themeColor="text1"/>
                <w:kern w:val="24"/>
                <w:lang w:eastAsia="ru-RU"/>
              </w:rPr>
            </w:pPr>
            <w:r w:rsidRPr="00807527">
              <w:rPr>
                <w:rFonts w:eastAsia="Times New Roman"/>
                <w:color w:val="000000" w:themeColor="text1"/>
                <w:kern w:val="24"/>
                <w:lang w:eastAsia="ru-RU"/>
              </w:rPr>
              <w:t>37,5</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color w:val="000000" w:themeColor="text1"/>
                <w:kern w:val="24"/>
                <w:lang w:eastAsia="ru-RU"/>
              </w:rPr>
            </w:pPr>
            <w:r w:rsidRPr="00807527">
              <w:rPr>
                <w:rFonts w:eastAsia="Times New Roman"/>
                <w:color w:val="000000" w:themeColor="text1"/>
                <w:kern w:val="24"/>
                <w:lang w:eastAsia="ru-RU"/>
              </w:rPr>
              <w:t>42,6</w:t>
            </w:r>
          </w:p>
        </w:tc>
        <w:tc>
          <w:tcPr>
            <w:tcW w:w="1210"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r w:rsidRPr="00807527">
              <w:rPr>
                <w:rFonts w:eastAsia="Times New Roman"/>
                <w:bCs/>
                <w:color w:val="000000" w:themeColor="text1"/>
                <w:kern w:val="24"/>
                <w:lang w:eastAsia="ru-RU"/>
              </w:rPr>
              <w:t>38,5</w:t>
            </w:r>
          </w:p>
        </w:tc>
        <w:tc>
          <w:tcPr>
            <w:tcW w:w="1057" w:type="dxa"/>
            <w:tcBorders>
              <w:top w:val="single" w:sz="4" w:space="0" w:color="000000"/>
              <w:left w:val="single" w:sz="4" w:space="0" w:color="000000"/>
              <w:bottom w:val="single" w:sz="4" w:space="0" w:color="000000"/>
              <w:right w:val="single" w:sz="4" w:space="0" w:color="000000"/>
            </w:tcBorders>
            <w:vAlign w:val="center"/>
            <w:hideMark/>
          </w:tcPr>
          <w:p w:rsidR="00956054" w:rsidRPr="00807527" w:rsidRDefault="00956054" w:rsidP="003A72D7">
            <w:pPr>
              <w:spacing w:line="240" w:lineRule="auto"/>
              <w:ind w:right="-85"/>
              <w:jc w:val="center"/>
              <w:rPr>
                <w:rFonts w:eastAsia="Times New Roman"/>
                <w:color w:val="000000" w:themeColor="text1"/>
                <w:kern w:val="24"/>
                <w:lang w:eastAsia="ru-RU"/>
              </w:rPr>
            </w:pPr>
            <w:r w:rsidRPr="00807527">
              <w:rPr>
                <w:rFonts w:eastAsia="Times New Roman"/>
                <w:bCs/>
                <w:color w:val="000000" w:themeColor="text1"/>
                <w:kern w:val="24"/>
                <w:lang w:eastAsia="ru-RU"/>
              </w:rPr>
              <w:t>44,0</w:t>
            </w:r>
          </w:p>
        </w:tc>
        <w:tc>
          <w:tcPr>
            <w:tcW w:w="1511"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57"/>
              <w:jc w:val="center"/>
              <w:rPr>
                <w:rFonts w:eastAsia="Times New Roman"/>
                <w:bCs/>
                <w:color w:val="000000" w:themeColor="text1"/>
                <w:kern w:val="24"/>
                <w:lang w:eastAsia="ru-RU"/>
              </w:rPr>
            </w:pPr>
            <w:r w:rsidRPr="00807527">
              <w:rPr>
                <w:rFonts w:eastAsia="Times New Roman"/>
                <w:bCs/>
                <w:color w:val="000000" w:themeColor="text1"/>
                <w:kern w:val="24"/>
                <w:lang w:eastAsia="ru-RU"/>
              </w:rPr>
              <w:t>5,5</w:t>
            </w:r>
          </w:p>
        </w:tc>
      </w:tr>
      <w:tr w:rsidR="00A217C8" w:rsidRPr="00807527" w:rsidTr="003A72D7">
        <w:trPr>
          <w:trHeight w:val="294"/>
        </w:trPr>
        <w:tc>
          <w:tcPr>
            <w:tcW w:w="2080" w:type="dxa"/>
            <w:tcBorders>
              <w:top w:val="single" w:sz="4" w:space="0" w:color="000000"/>
              <w:left w:val="single" w:sz="4" w:space="0" w:color="000000"/>
              <w:bottom w:val="single" w:sz="4" w:space="0" w:color="000000"/>
              <w:right w:val="single" w:sz="4" w:space="0" w:color="000000"/>
            </w:tcBorders>
          </w:tcPr>
          <w:p w:rsidR="00956054" w:rsidRPr="00807527" w:rsidRDefault="00956054" w:rsidP="00B05AF4">
            <w:pPr>
              <w:spacing w:line="240" w:lineRule="auto"/>
              <w:rPr>
                <w:rFonts w:eastAsia="Times New Roman"/>
                <w:color w:val="000000" w:themeColor="text1"/>
                <w:kern w:val="24"/>
                <w:lang w:eastAsia="ru-RU"/>
              </w:rPr>
            </w:pPr>
            <w:r w:rsidRPr="00807527">
              <w:rPr>
                <w:rFonts w:eastAsia="Times New Roman"/>
                <w:color w:val="000000" w:themeColor="text1"/>
                <w:kern w:val="24"/>
                <w:lang w:eastAsia="ru-RU"/>
              </w:rPr>
              <w:t>внебюджетные и</w:t>
            </w:r>
            <w:r w:rsidRPr="00807527">
              <w:rPr>
                <w:rFonts w:eastAsia="Times New Roman"/>
                <w:color w:val="000000" w:themeColor="text1"/>
                <w:kern w:val="24"/>
                <w:lang w:eastAsia="ru-RU"/>
              </w:rPr>
              <w:t>с</w:t>
            </w:r>
            <w:r w:rsidRPr="00807527">
              <w:rPr>
                <w:rFonts w:eastAsia="Times New Roman"/>
                <w:color w:val="000000" w:themeColor="text1"/>
                <w:kern w:val="24"/>
                <w:lang w:eastAsia="ru-RU"/>
              </w:rPr>
              <w:t>точники</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r w:rsidRPr="00807527">
              <w:rPr>
                <w:rFonts w:eastAsia="Times New Roman"/>
                <w:bCs/>
                <w:color w:val="000000" w:themeColor="text1"/>
                <w:kern w:val="24"/>
                <w:lang w:eastAsia="ru-RU"/>
              </w:rPr>
              <w:t>15663,69</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r w:rsidRPr="00807527">
              <w:rPr>
                <w:rFonts w:eastAsia="Times New Roman"/>
                <w:bCs/>
                <w:color w:val="000000" w:themeColor="text1"/>
                <w:kern w:val="24"/>
                <w:lang w:eastAsia="ru-RU"/>
              </w:rPr>
              <w:t>13919,95</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r w:rsidRPr="00807527">
              <w:rPr>
                <w:rFonts w:eastAsia="Times New Roman"/>
                <w:bCs/>
                <w:color w:val="000000" w:themeColor="text1"/>
                <w:kern w:val="24"/>
                <w:lang w:eastAsia="ru-RU"/>
              </w:rPr>
              <w:t>15917,39</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r w:rsidRPr="00807527">
              <w:rPr>
                <w:rFonts w:eastAsia="Times New Roman"/>
                <w:bCs/>
                <w:color w:val="000000" w:themeColor="text1"/>
                <w:kern w:val="24"/>
                <w:lang w:eastAsia="ru-RU"/>
              </w:rPr>
              <w:t>12916,79</w:t>
            </w:r>
          </w:p>
        </w:tc>
        <w:tc>
          <w:tcPr>
            <w:tcW w:w="1210"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bCs/>
                <w:color w:val="000000" w:themeColor="text1"/>
                <w:kern w:val="24"/>
                <w:lang w:eastAsia="ru-RU"/>
              </w:rPr>
            </w:pPr>
            <w:r w:rsidRPr="00807527">
              <w:rPr>
                <w:rFonts w:eastAsia="Times New Roman"/>
                <w:bCs/>
                <w:color w:val="000000" w:themeColor="text1"/>
                <w:kern w:val="24"/>
                <w:lang w:eastAsia="ru-RU"/>
              </w:rPr>
              <w:t>14604,46</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color w:val="000000" w:themeColor="text1"/>
                <w:kern w:val="24"/>
                <w:lang w:eastAsia="ru-RU"/>
              </w:rPr>
            </w:pPr>
            <w:r w:rsidRPr="00807527">
              <w:rPr>
                <w:rFonts w:eastAsia="Times New Roman"/>
                <w:bCs/>
                <w:color w:val="000000" w:themeColor="text1"/>
                <w:kern w:val="24"/>
                <w:lang w:eastAsia="ru-RU"/>
              </w:rPr>
              <w:t>11137,39</w:t>
            </w:r>
          </w:p>
        </w:tc>
        <w:tc>
          <w:tcPr>
            <w:tcW w:w="1511"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57"/>
              <w:jc w:val="center"/>
              <w:rPr>
                <w:rFonts w:eastAsia="Times New Roman"/>
                <w:bCs/>
                <w:color w:val="000000" w:themeColor="text1"/>
                <w:kern w:val="24"/>
                <w:lang w:eastAsia="ru-RU"/>
              </w:rPr>
            </w:pPr>
            <w:r w:rsidRPr="00807527">
              <w:rPr>
                <w:rFonts w:eastAsia="Times New Roman"/>
                <w:bCs/>
                <w:color w:val="000000" w:themeColor="text1"/>
                <w:kern w:val="24"/>
                <w:lang w:eastAsia="ru-RU"/>
              </w:rPr>
              <w:t>76,3</w:t>
            </w:r>
          </w:p>
        </w:tc>
      </w:tr>
      <w:tr w:rsidR="00956054" w:rsidRPr="00807527" w:rsidTr="003A72D7">
        <w:trPr>
          <w:trHeight w:val="71"/>
        </w:trPr>
        <w:tc>
          <w:tcPr>
            <w:tcW w:w="2080" w:type="dxa"/>
            <w:tcBorders>
              <w:top w:val="single" w:sz="4" w:space="0" w:color="000000"/>
              <w:left w:val="single" w:sz="4" w:space="0" w:color="000000"/>
              <w:bottom w:val="single" w:sz="4" w:space="0" w:color="000000"/>
              <w:right w:val="single" w:sz="4" w:space="0" w:color="000000"/>
            </w:tcBorders>
          </w:tcPr>
          <w:p w:rsidR="00956054" w:rsidRPr="00807527" w:rsidRDefault="00956054" w:rsidP="00B05AF4">
            <w:pPr>
              <w:spacing w:line="240" w:lineRule="auto"/>
              <w:rPr>
                <w:rFonts w:eastAsia="Times New Roman"/>
                <w:color w:val="000000" w:themeColor="text1"/>
                <w:kern w:val="24"/>
                <w:lang w:eastAsia="ru-RU"/>
              </w:rPr>
            </w:pPr>
            <w:r w:rsidRPr="00807527">
              <w:rPr>
                <w:rFonts w:eastAsia="Times New Roman"/>
                <w:color w:val="000000" w:themeColor="text1"/>
                <w:kern w:val="24"/>
                <w:lang w:eastAsia="ru-RU"/>
              </w:rPr>
              <w:t>%</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color w:val="000000" w:themeColor="text1"/>
                <w:kern w:val="24"/>
                <w:lang w:eastAsia="ru-RU"/>
              </w:rPr>
            </w:pPr>
            <w:r w:rsidRPr="00807527">
              <w:rPr>
                <w:rFonts w:eastAsia="Times New Roman"/>
                <w:color w:val="000000" w:themeColor="text1"/>
                <w:kern w:val="24"/>
                <w:lang w:eastAsia="ru-RU"/>
              </w:rPr>
              <w:t>43,3</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color w:val="000000" w:themeColor="text1"/>
                <w:kern w:val="24"/>
                <w:lang w:eastAsia="ru-RU"/>
              </w:rPr>
            </w:pPr>
            <w:r w:rsidRPr="00807527">
              <w:rPr>
                <w:rFonts w:eastAsia="Times New Roman"/>
                <w:color w:val="000000" w:themeColor="text1"/>
                <w:kern w:val="24"/>
                <w:lang w:eastAsia="ru-RU"/>
              </w:rPr>
              <w:t>39,5</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color w:val="000000" w:themeColor="text1"/>
                <w:kern w:val="24"/>
                <w:lang w:eastAsia="ru-RU"/>
              </w:rPr>
            </w:pPr>
            <w:r w:rsidRPr="00807527">
              <w:rPr>
                <w:rFonts w:eastAsia="Times New Roman"/>
                <w:color w:val="000000" w:themeColor="text1"/>
                <w:kern w:val="24"/>
                <w:lang w:eastAsia="ru-RU"/>
              </w:rPr>
              <w:t>38,4</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color w:val="000000" w:themeColor="text1"/>
                <w:kern w:val="24"/>
                <w:lang w:eastAsia="ru-RU"/>
              </w:rPr>
            </w:pPr>
            <w:r w:rsidRPr="00807527">
              <w:rPr>
                <w:rFonts w:eastAsia="Times New Roman"/>
                <w:color w:val="000000" w:themeColor="text1"/>
                <w:kern w:val="24"/>
                <w:lang w:eastAsia="ru-RU"/>
              </w:rPr>
              <w:t>33,8</w:t>
            </w:r>
          </w:p>
        </w:tc>
        <w:tc>
          <w:tcPr>
            <w:tcW w:w="1210"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57"/>
              <w:jc w:val="center"/>
              <w:rPr>
                <w:rFonts w:eastAsia="Times New Roman"/>
                <w:color w:val="000000" w:themeColor="text1"/>
                <w:kern w:val="24"/>
                <w:lang w:eastAsia="ru-RU"/>
              </w:rPr>
            </w:pPr>
            <w:r w:rsidRPr="00807527">
              <w:rPr>
                <w:rFonts w:eastAsia="Times New Roman"/>
                <w:color w:val="000000" w:themeColor="text1"/>
                <w:kern w:val="24"/>
                <w:lang w:eastAsia="ru-RU"/>
              </w:rPr>
              <w:t>38,7</w:t>
            </w:r>
          </w:p>
        </w:tc>
        <w:tc>
          <w:tcPr>
            <w:tcW w:w="1057"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85"/>
              <w:jc w:val="center"/>
              <w:rPr>
                <w:rFonts w:eastAsia="Times New Roman"/>
                <w:color w:val="000000" w:themeColor="text1"/>
                <w:kern w:val="24"/>
                <w:lang w:eastAsia="ru-RU"/>
              </w:rPr>
            </w:pPr>
            <w:r w:rsidRPr="00807527">
              <w:rPr>
                <w:rFonts w:eastAsia="Times New Roman"/>
                <w:bCs/>
                <w:color w:val="000000" w:themeColor="text1"/>
                <w:kern w:val="24"/>
                <w:lang w:eastAsia="ru-RU"/>
              </w:rPr>
              <w:t>29,3</w:t>
            </w:r>
          </w:p>
        </w:tc>
        <w:tc>
          <w:tcPr>
            <w:tcW w:w="1511" w:type="dxa"/>
            <w:tcBorders>
              <w:top w:val="single" w:sz="4" w:space="0" w:color="000000"/>
              <w:left w:val="single" w:sz="4" w:space="0" w:color="000000"/>
              <w:bottom w:val="single" w:sz="4" w:space="0" w:color="000000"/>
              <w:right w:val="single" w:sz="4" w:space="0" w:color="000000"/>
            </w:tcBorders>
            <w:vAlign w:val="center"/>
          </w:tcPr>
          <w:p w:rsidR="00956054" w:rsidRPr="00807527" w:rsidRDefault="00956054" w:rsidP="003A72D7">
            <w:pPr>
              <w:spacing w:line="240" w:lineRule="auto"/>
              <w:ind w:right="-57"/>
              <w:jc w:val="center"/>
              <w:rPr>
                <w:rFonts w:eastAsia="Times New Roman"/>
                <w:color w:val="000000" w:themeColor="text1"/>
                <w:kern w:val="24"/>
                <w:lang w:eastAsia="ru-RU"/>
              </w:rPr>
            </w:pPr>
            <w:r w:rsidRPr="00807527">
              <w:rPr>
                <w:rFonts w:eastAsia="Times New Roman"/>
                <w:color w:val="000000" w:themeColor="text1"/>
                <w:kern w:val="24"/>
                <w:lang w:eastAsia="ru-RU"/>
              </w:rPr>
              <w:t>-9,4</w:t>
            </w:r>
          </w:p>
        </w:tc>
      </w:tr>
    </w:tbl>
    <w:p w:rsidR="00774419" w:rsidRPr="003D1EEE" w:rsidRDefault="00774419" w:rsidP="00956054">
      <w:pPr>
        <w:rPr>
          <w:color w:val="000000" w:themeColor="text1"/>
          <w:kern w:val="24"/>
        </w:rPr>
      </w:pPr>
      <w:r w:rsidRPr="003D1EEE">
        <w:rPr>
          <w:color w:val="000000" w:themeColor="text1"/>
          <w:kern w:val="24"/>
        </w:rPr>
        <w:br w:type="page"/>
      </w:r>
    </w:p>
    <w:p w:rsidR="00956054" w:rsidRPr="003D1EEE" w:rsidRDefault="00E22329" w:rsidP="00E22329">
      <w:pPr>
        <w:tabs>
          <w:tab w:val="left" w:pos="567"/>
        </w:tabs>
        <w:spacing w:line="240" w:lineRule="auto"/>
        <w:ind w:firstLine="709"/>
        <w:rPr>
          <w:color w:val="000000" w:themeColor="text1"/>
          <w:kern w:val="24"/>
          <w:sz w:val="28"/>
          <w:szCs w:val="28"/>
        </w:rPr>
      </w:pPr>
      <w:r w:rsidRPr="00E22329">
        <w:rPr>
          <w:noProof/>
          <w:color w:val="000000" w:themeColor="text1"/>
          <w:kern w:val="24"/>
          <w:sz w:val="28"/>
          <w:szCs w:val="28"/>
          <w:lang w:eastAsia="ru-RU"/>
        </w:rPr>
        <w:lastRenderedPageBreak/>
        <w:drawing>
          <wp:inline distT="0" distB="0" distL="0" distR="0">
            <wp:extent cx="2743200" cy="1885950"/>
            <wp:effectExtent l="19050" t="0" r="0" b="0"/>
            <wp:docPr id="135"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Pr>
          <w:color w:val="000000" w:themeColor="text1"/>
          <w:kern w:val="24"/>
          <w:sz w:val="28"/>
          <w:szCs w:val="28"/>
        </w:rPr>
        <w:t xml:space="preserve">            </w:t>
      </w:r>
      <w:r w:rsidRPr="00E22329">
        <w:rPr>
          <w:noProof/>
          <w:color w:val="000000" w:themeColor="text1"/>
          <w:kern w:val="24"/>
          <w:sz w:val="28"/>
          <w:szCs w:val="28"/>
          <w:lang w:eastAsia="ru-RU"/>
        </w:rPr>
        <w:drawing>
          <wp:inline distT="0" distB="0" distL="0" distR="0">
            <wp:extent cx="2333625" cy="1885950"/>
            <wp:effectExtent l="19050" t="0" r="0" b="0"/>
            <wp:docPr id="136"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8C3A71" w:rsidRDefault="008C3A71" w:rsidP="00141AA9">
      <w:pPr>
        <w:tabs>
          <w:tab w:val="left" w:pos="567"/>
        </w:tabs>
        <w:spacing w:line="240" w:lineRule="auto"/>
        <w:ind w:firstLine="709"/>
        <w:jc w:val="center"/>
        <w:rPr>
          <w:b/>
          <w:color w:val="000000" w:themeColor="text1"/>
          <w:kern w:val="24"/>
          <w:sz w:val="24"/>
          <w:szCs w:val="28"/>
        </w:rPr>
      </w:pPr>
      <w:r>
        <w:rPr>
          <w:b/>
          <w:noProof/>
          <w:color w:val="000000" w:themeColor="text1"/>
          <w:kern w:val="24"/>
          <w:sz w:val="24"/>
          <w:szCs w:val="28"/>
          <w:lang w:eastAsia="ru-RU"/>
        </w:rPr>
        <w:drawing>
          <wp:inline distT="0" distB="0" distL="0" distR="0">
            <wp:extent cx="4400550" cy="733425"/>
            <wp:effectExtent l="19050" t="0" r="0" b="0"/>
            <wp:docPr id="13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print"/>
                    <a:srcRect l="1863" t="70790" r="2484" b="2749"/>
                    <a:stretch>
                      <a:fillRect/>
                    </a:stretch>
                  </pic:blipFill>
                  <pic:spPr bwMode="auto">
                    <a:xfrm>
                      <a:off x="0" y="0"/>
                      <a:ext cx="4400550" cy="733425"/>
                    </a:xfrm>
                    <a:prstGeom prst="rect">
                      <a:avLst/>
                    </a:prstGeom>
                    <a:noFill/>
                  </pic:spPr>
                </pic:pic>
              </a:graphicData>
            </a:graphic>
          </wp:inline>
        </w:drawing>
      </w:r>
    </w:p>
    <w:p w:rsidR="008C3A71" w:rsidRDefault="008C3A71" w:rsidP="00141AA9">
      <w:pPr>
        <w:tabs>
          <w:tab w:val="left" w:pos="567"/>
        </w:tabs>
        <w:spacing w:line="240" w:lineRule="auto"/>
        <w:ind w:firstLine="709"/>
        <w:jc w:val="center"/>
        <w:rPr>
          <w:b/>
          <w:color w:val="000000" w:themeColor="text1"/>
          <w:kern w:val="24"/>
          <w:sz w:val="24"/>
          <w:szCs w:val="28"/>
        </w:rPr>
      </w:pPr>
    </w:p>
    <w:p w:rsidR="00141AA9" w:rsidRPr="008C3A71" w:rsidRDefault="00956054" w:rsidP="00141AA9">
      <w:pPr>
        <w:tabs>
          <w:tab w:val="left" w:pos="567"/>
        </w:tabs>
        <w:spacing w:line="240" w:lineRule="auto"/>
        <w:ind w:firstLine="709"/>
        <w:jc w:val="center"/>
        <w:rPr>
          <w:b/>
          <w:kern w:val="24"/>
          <w:sz w:val="28"/>
          <w:szCs w:val="28"/>
        </w:rPr>
      </w:pPr>
      <w:r w:rsidRPr="008C3A71">
        <w:rPr>
          <w:b/>
          <w:color w:val="000000" w:themeColor="text1"/>
          <w:kern w:val="24"/>
          <w:sz w:val="28"/>
          <w:szCs w:val="28"/>
        </w:rPr>
        <w:t xml:space="preserve">Рис. 8.1 </w:t>
      </w:r>
      <w:r w:rsidR="00141AA9" w:rsidRPr="008C3A71">
        <w:rPr>
          <w:b/>
          <w:kern w:val="24"/>
          <w:sz w:val="28"/>
          <w:szCs w:val="28"/>
        </w:rPr>
        <w:t xml:space="preserve">Структура источников финансирования мероприятий </w:t>
      </w:r>
    </w:p>
    <w:p w:rsidR="00141AA9" w:rsidRPr="008C3A71" w:rsidRDefault="00141AA9" w:rsidP="00141AA9">
      <w:pPr>
        <w:tabs>
          <w:tab w:val="left" w:pos="567"/>
        </w:tabs>
        <w:spacing w:line="240" w:lineRule="auto"/>
        <w:ind w:firstLine="709"/>
        <w:jc w:val="center"/>
        <w:rPr>
          <w:b/>
          <w:kern w:val="24"/>
          <w:sz w:val="28"/>
          <w:szCs w:val="28"/>
        </w:rPr>
      </w:pPr>
      <w:r w:rsidRPr="008C3A71">
        <w:rPr>
          <w:b/>
          <w:kern w:val="24"/>
          <w:sz w:val="28"/>
          <w:szCs w:val="28"/>
        </w:rPr>
        <w:t>ФЦП СРС и ФЦП УРСТ</w:t>
      </w:r>
    </w:p>
    <w:p w:rsidR="00956054" w:rsidRPr="003D1EEE" w:rsidRDefault="00956054" w:rsidP="00956054">
      <w:pPr>
        <w:tabs>
          <w:tab w:val="left" w:pos="567"/>
        </w:tabs>
        <w:spacing w:line="240" w:lineRule="auto"/>
        <w:jc w:val="both"/>
        <w:rPr>
          <w:color w:val="000000" w:themeColor="text1"/>
          <w:kern w:val="24"/>
          <w:sz w:val="28"/>
          <w:szCs w:val="28"/>
        </w:rPr>
      </w:pPr>
    </w:p>
    <w:p w:rsidR="00956054" w:rsidRPr="003D1EEE" w:rsidRDefault="00956054" w:rsidP="00956054">
      <w:pPr>
        <w:tabs>
          <w:tab w:val="left" w:pos="567"/>
        </w:tabs>
        <w:spacing w:line="240" w:lineRule="auto"/>
        <w:jc w:val="both"/>
        <w:rPr>
          <w:rFonts w:eastAsia="Times New Roman"/>
          <w:bCs/>
          <w:color w:val="000000" w:themeColor="text1"/>
          <w:kern w:val="24"/>
          <w:sz w:val="28"/>
          <w:szCs w:val="28"/>
          <w:lang w:eastAsia="ru-RU"/>
        </w:rPr>
      </w:pPr>
      <w:r w:rsidRPr="003D1EEE">
        <w:rPr>
          <w:color w:val="000000" w:themeColor="text1"/>
          <w:kern w:val="24"/>
          <w:sz w:val="28"/>
          <w:szCs w:val="28"/>
        </w:rPr>
        <w:tab/>
        <w:t xml:space="preserve">В 2014 г. в рамках ФЦП УРСТ осуществлялось 10 мероприятий, основными из которых по объему ресурсного обеспечения являются: </w:t>
      </w:r>
      <w:r w:rsidRPr="003D1EEE">
        <w:rPr>
          <w:rFonts w:eastAsia="Times New Roman"/>
          <w:bCs/>
          <w:color w:val="000000" w:themeColor="text1"/>
          <w:kern w:val="24"/>
          <w:sz w:val="28"/>
          <w:szCs w:val="28"/>
          <w:lang w:eastAsia="ru-RU"/>
        </w:rPr>
        <w:t>улучшение жилищных условий граждан, проживающих в сельской местности (60,5% общего объема финансирования), развитие водоснабжения в сельской местности (12%), разв</w:t>
      </w:r>
      <w:r w:rsidRPr="003D1EEE">
        <w:rPr>
          <w:rFonts w:eastAsia="Times New Roman"/>
          <w:bCs/>
          <w:color w:val="000000" w:themeColor="text1"/>
          <w:kern w:val="24"/>
          <w:sz w:val="28"/>
          <w:szCs w:val="28"/>
          <w:lang w:eastAsia="ru-RU"/>
        </w:rPr>
        <w:t>и</w:t>
      </w:r>
      <w:r w:rsidRPr="003D1EEE">
        <w:rPr>
          <w:rFonts w:eastAsia="Times New Roman"/>
          <w:bCs/>
          <w:color w:val="000000" w:themeColor="text1"/>
          <w:kern w:val="24"/>
          <w:sz w:val="28"/>
          <w:szCs w:val="28"/>
          <w:lang w:eastAsia="ru-RU"/>
        </w:rPr>
        <w:t>тие газификации в сельской местности (11,5%) – рис. 8.2.</w:t>
      </w:r>
    </w:p>
    <w:p w:rsidR="00956054" w:rsidRDefault="00956054" w:rsidP="00956054">
      <w:pPr>
        <w:tabs>
          <w:tab w:val="left" w:pos="567"/>
        </w:tabs>
        <w:spacing w:line="240" w:lineRule="auto"/>
        <w:ind w:firstLine="567"/>
        <w:jc w:val="both"/>
        <w:rPr>
          <w:color w:val="000000" w:themeColor="text1"/>
          <w:kern w:val="24"/>
          <w:sz w:val="28"/>
          <w:szCs w:val="28"/>
        </w:rPr>
      </w:pPr>
      <w:r w:rsidRPr="003D1EEE">
        <w:rPr>
          <w:color w:val="000000" w:themeColor="text1"/>
          <w:kern w:val="24"/>
          <w:sz w:val="28"/>
          <w:szCs w:val="28"/>
        </w:rPr>
        <w:t>Наиболее успешно осуществлялось финансирование мероприятий по улу</w:t>
      </w:r>
      <w:r w:rsidRPr="003D1EEE">
        <w:rPr>
          <w:color w:val="000000" w:themeColor="text1"/>
          <w:kern w:val="24"/>
          <w:sz w:val="28"/>
          <w:szCs w:val="28"/>
        </w:rPr>
        <w:t>ч</w:t>
      </w:r>
      <w:r w:rsidRPr="003D1EEE">
        <w:rPr>
          <w:color w:val="000000" w:themeColor="text1"/>
          <w:kern w:val="24"/>
          <w:sz w:val="28"/>
          <w:szCs w:val="28"/>
        </w:rPr>
        <w:t>шению жилищных условий сельского населения, в том числе молодых семей и молодых специалистов, развитию сети общеобразовательных организаций в сельской местности, развитию сети фельдшерско-акушерских пунктов и (или) офисов врачей общей практики и грантовой поддержке местных инициатив</w:t>
      </w:r>
      <w:r w:rsidR="00B31EFD" w:rsidRPr="003D1EEE">
        <w:rPr>
          <w:color w:val="000000" w:themeColor="text1"/>
          <w:kern w:val="24"/>
          <w:sz w:val="28"/>
          <w:szCs w:val="28"/>
        </w:rPr>
        <w:t xml:space="preserve"> (</w:t>
      </w:r>
      <w:r w:rsidR="00A5640D">
        <w:rPr>
          <w:color w:val="000000" w:themeColor="text1"/>
          <w:kern w:val="24"/>
          <w:sz w:val="28"/>
          <w:szCs w:val="28"/>
        </w:rPr>
        <w:t>Приложение</w:t>
      </w:r>
      <w:r w:rsidR="00B31EFD" w:rsidRPr="003D1EEE">
        <w:rPr>
          <w:color w:val="000000" w:themeColor="text1"/>
          <w:kern w:val="24"/>
          <w:sz w:val="28"/>
          <w:szCs w:val="28"/>
        </w:rPr>
        <w:t xml:space="preserve"> 8.1)</w:t>
      </w:r>
      <w:r w:rsidRPr="003D1EEE">
        <w:rPr>
          <w:color w:val="000000" w:themeColor="text1"/>
          <w:kern w:val="24"/>
          <w:sz w:val="28"/>
          <w:szCs w:val="28"/>
        </w:rPr>
        <w:t>.</w:t>
      </w:r>
    </w:p>
    <w:p w:rsidR="00841168" w:rsidRPr="003D1EEE" w:rsidRDefault="00841168" w:rsidP="00841168">
      <w:pPr>
        <w:tabs>
          <w:tab w:val="left" w:pos="567"/>
        </w:tabs>
        <w:spacing w:line="240" w:lineRule="auto"/>
        <w:ind w:firstLine="709"/>
        <w:jc w:val="both"/>
        <w:rPr>
          <w:color w:val="000000" w:themeColor="text1"/>
          <w:kern w:val="24"/>
          <w:sz w:val="28"/>
          <w:szCs w:val="28"/>
        </w:rPr>
      </w:pPr>
      <w:r w:rsidRPr="003D1EEE">
        <w:rPr>
          <w:color w:val="000000" w:themeColor="text1"/>
          <w:kern w:val="24"/>
          <w:sz w:val="28"/>
          <w:szCs w:val="28"/>
        </w:rPr>
        <w:t>Фактические расходы на улучшение жилищных условий составили</w:t>
      </w:r>
      <w:r>
        <w:rPr>
          <w:color w:val="000000" w:themeColor="text1"/>
          <w:kern w:val="24"/>
          <w:sz w:val="28"/>
          <w:szCs w:val="28"/>
        </w:rPr>
        <w:t xml:space="preserve"> </w:t>
      </w:r>
      <w:r w:rsidRPr="003D1EEE">
        <w:rPr>
          <w:color w:val="000000" w:themeColor="text1"/>
          <w:kern w:val="24"/>
          <w:sz w:val="28"/>
          <w:szCs w:val="28"/>
        </w:rPr>
        <w:t xml:space="preserve">23 млрд руб., превысив на </w:t>
      </w:r>
      <w:r>
        <w:rPr>
          <w:color w:val="000000" w:themeColor="text1"/>
          <w:kern w:val="24"/>
          <w:sz w:val="28"/>
          <w:szCs w:val="28"/>
        </w:rPr>
        <w:t>треть</w:t>
      </w:r>
      <w:r w:rsidRPr="003D1EEE">
        <w:rPr>
          <w:color w:val="000000" w:themeColor="text1"/>
          <w:kern w:val="24"/>
          <w:sz w:val="28"/>
          <w:szCs w:val="28"/>
        </w:rPr>
        <w:t xml:space="preserve"> объем, предусмотренный постановлением Пр</w:t>
      </w:r>
      <w:r w:rsidRPr="003D1EEE">
        <w:rPr>
          <w:color w:val="000000" w:themeColor="text1"/>
          <w:kern w:val="24"/>
          <w:sz w:val="28"/>
          <w:szCs w:val="28"/>
        </w:rPr>
        <w:t>а</w:t>
      </w:r>
      <w:r w:rsidRPr="003D1EEE">
        <w:rPr>
          <w:color w:val="000000" w:themeColor="text1"/>
          <w:kern w:val="24"/>
          <w:sz w:val="28"/>
          <w:szCs w:val="28"/>
        </w:rPr>
        <w:t>вительства Российской Федерации от 29 апреля 2014 г. № 399 «О внесении изм</w:t>
      </w:r>
      <w:r w:rsidRPr="003D1EEE">
        <w:rPr>
          <w:color w:val="000000" w:themeColor="text1"/>
          <w:kern w:val="24"/>
          <w:sz w:val="28"/>
          <w:szCs w:val="28"/>
        </w:rPr>
        <w:t>е</w:t>
      </w:r>
      <w:r w:rsidRPr="003D1EEE">
        <w:rPr>
          <w:color w:val="000000" w:themeColor="text1"/>
          <w:kern w:val="24"/>
          <w:sz w:val="28"/>
          <w:szCs w:val="28"/>
        </w:rPr>
        <w:t>нений в федеральную целевую программу «Устойчивое развитие сельских терр</w:t>
      </w:r>
      <w:r w:rsidRPr="003D1EEE">
        <w:rPr>
          <w:color w:val="000000" w:themeColor="text1"/>
          <w:kern w:val="24"/>
          <w:sz w:val="28"/>
          <w:szCs w:val="28"/>
        </w:rPr>
        <w:t>и</w:t>
      </w:r>
      <w:r w:rsidRPr="003D1EEE">
        <w:rPr>
          <w:color w:val="000000" w:themeColor="text1"/>
          <w:kern w:val="24"/>
          <w:sz w:val="28"/>
          <w:szCs w:val="28"/>
        </w:rPr>
        <w:t>торий на 2014-2017 годы и на период до 2020 года» и на 35,7% скорректирова</w:t>
      </w:r>
      <w:r w:rsidRPr="003D1EEE">
        <w:rPr>
          <w:color w:val="000000" w:themeColor="text1"/>
          <w:kern w:val="24"/>
          <w:sz w:val="28"/>
          <w:szCs w:val="28"/>
        </w:rPr>
        <w:t>н</w:t>
      </w:r>
      <w:r w:rsidRPr="003D1EEE">
        <w:rPr>
          <w:color w:val="000000" w:themeColor="text1"/>
          <w:kern w:val="24"/>
          <w:sz w:val="28"/>
          <w:szCs w:val="28"/>
        </w:rPr>
        <w:t>ный объем. Этот результат был обеспечен за счет почти двукратного превышения (относительно скорректированного показателя) задания по внебюджетным и</w:t>
      </w:r>
      <w:r w:rsidRPr="003D1EEE">
        <w:rPr>
          <w:color w:val="000000" w:themeColor="text1"/>
          <w:kern w:val="24"/>
          <w:sz w:val="28"/>
          <w:szCs w:val="28"/>
        </w:rPr>
        <w:t>с</w:t>
      </w:r>
      <w:r w:rsidRPr="003D1EEE">
        <w:rPr>
          <w:color w:val="000000" w:themeColor="text1"/>
          <w:kern w:val="24"/>
          <w:sz w:val="28"/>
          <w:szCs w:val="28"/>
        </w:rPr>
        <w:t>точникам и перевыполнения (на 18,9%) запланированного вклада в реализацию данного мероприятия средств консолидированных бюджетов субъектов Росси</w:t>
      </w:r>
      <w:r w:rsidRPr="003D1EEE">
        <w:rPr>
          <w:color w:val="000000" w:themeColor="text1"/>
          <w:kern w:val="24"/>
          <w:sz w:val="28"/>
          <w:szCs w:val="28"/>
        </w:rPr>
        <w:t>й</w:t>
      </w:r>
      <w:r w:rsidRPr="003D1EEE">
        <w:rPr>
          <w:color w:val="000000" w:themeColor="text1"/>
          <w:kern w:val="24"/>
          <w:sz w:val="28"/>
          <w:szCs w:val="28"/>
        </w:rPr>
        <w:t>ской Федерации. Расходы федерального бюджета были ниже скорректированного объема на 80,6 млн руб. (1,6%), его долевое участие в общем объеме финансир</w:t>
      </w:r>
      <w:r w:rsidRPr="003D1EEE">
        <w:rPr>
          <w:color w:val="000000" w:themeColor="text1"/>
          <w:kern w:val="24"/>
          <w:sz w:val="28"/>
          <w:szCs w:val="28"/>
        </w:rPr>
        <w:t>о</w:t>
      </w:r>
      <w:r w:rsidRPr="003D1EEE">
        <w:rPr>
          <w:color w:val="000000" w:themeColor="text1"/>
          <w:kern w:val="24"/>
          <w:sz w:val="28"/>
          <w:szCs w:val="28"/>
        </w:rPr>
        <w:t>вания мероприятия по улучшению жилищных условий граждан, поживающих в сельской местности, составило 21,75% против предусмотренных 30%.</w:t>
      </w:r>
    </w:p>
    <w:p w:rsidR="00841168" w:rsidRPr="003D1EEE" w:rsidRDefault="00841168" w:rsidP="00956054">
      <w:pPr>
        <w:tabs>
          <w:tab w:val="left" w:pos="567"/>
        </w:tabs>
        <w:spacing w:line="240" w:lineRule="auto"/>
        <w:ind w:firstLine="567"/>
        <w:jc w:val="both"/>
        <w:rPr>
          <w:color w:val="000000" w:themeColor="text1"/>
          <w:kern w:val="24"/>
          <w:sz w:val="28"/>
          <w:szCs w:val="28"/>
        </w:rPr>
      </w:pPr>
    </w:p>
    <w:p w:rsidR="00774419" w:rsidRPr="003D1EEE" w:rsidRDefault="00774419" w:rsidP="00956054">
      <w:pPr>
        <w:tabs>
          <w:tab w:val="left" w:pos="567"/>
        </w:tabs>
        <w:spacing w:line="240" w:lineRule="auto"/>
        <w:ind w:firstLine="567"/>
        <w:jc w:val="both"/>
        <w:rPr>
          <w:color w:val="000000" w:themeColor="text1"/>
          <w:kern w:val="24"/>
          <w:sz w:val="28"/>
          <w:szCs w:val="28"/>
        </w:rPr>
      </w:pPr>
      <w:r w:rsidRPr="003D1EEE">
        <w:rPr>
          <w:color w:val="000000" w:themeColor="text1"/>
          <w:kern w:val="24"/>
          <w:sz w:val="28"/>
          <w:szCs w:val="28"/>
        </w:rPr>
        <w:br w:type="page"/>
      </w:r>
    </w:p>
    <w:p w:rsidR="00956054" w:rsidRPr="003D1EEE" w:rsidRDefault="008C3A71" w:rsidP="00956054">
      <w:pPr>
        <w:spacing w:line="360" w:lineRule="auto"/>
        <w:jc w:val="center"/>
        <w:rPr>
          <w:color w:val="000000" w:themeColor="text1"/>
          <w:kern w:val="24"/>
          <w:sz w:val="28"/>
        </w:rPr>
      </w:pPr>
      <w:r w:rsidRPr="008C3A71">
        <w:rPr>
          <w:noProof/>
          <w:color w:val="000000" w:themeColor="text1"/>
          <w:kern w:val="24"/>
          <w:sz w:val="28"/>
          <w:lang w:eastAsia="ru-RU"/>
        </w:rPr>
        <w:lastRenderedPageBreak/>
        <w:drawing>
          <wp:inline distT="0" distB="0" distL="0" distR="0">
            <wp:extent cx="6734175" cy="4076700"/>
            <wp:effectExtent l="19050" t="0" r="0" b="0"/>
            <wp:docPr id="139"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2B7A9E" w:rsidRPr="008C3A71" w:rsidRDefault="00956054" w:rsidP="00B31EFD">
      <w:pPr>
        <w:tabs>
          <w:tab w:val="left" w:pos="567"/>
        </w:tabs>
        <w:spacing w:line="240" w:lineRule="auto"/>
        <w:jc w:val="center"/>
        <w:rPr>
          <w:b/>
          <w:kern w:val="24"/>
          <w:sz w:val="28"/>
          <w:szCs w:val="28"/>
        </w:rPr>
      </w:pPr>
      <w:r w:rsidRPr="008C3A71">
        <w:rPr>
          <w:rFonts w:eastAsia="Times New Roman"/>
          <w:b/>
          <w:bCs/>
          <w:color w:val="000000" w:themeColor="text1"/>
          <w:kern w:val="24"/>
          <w:sz w:val="28"/>
          <w:szCs w:val="28"/>
          <w:lang w:eastAsia="ru-RU"/>
        </w:rPr>
        <w:t xml:space="preserve">Рис. 8.2 </w:t>
      </w:r>
      <w:r w:rsidR="00B31EFD" w:rsidRPr="008C3A71">
        <w:rPr>
          <w:b/>
          <w:kern w:val="24"/>
          <w:sz w:val="28"/>
          <w:szCs w:val="28"/>
        </w:rPr>
        <w:t>Структура ресурсного обеспечения Программы</w:t>
      </w:r>
      <w:r w:rsidR="005C7141" w:rsidRPr="008C3A71">
        <w:rPr>
          <w:b/>
          <w:kern w:val="24"/>
          <w:sz w:val="28"/>
          <w:szCs w:val="28"/>
        </w:rPr>
        <w:t xml:space="preserve"> </w:t>
      </w:r>
      <w:r w:rsidR="00B31EFD" w:rsidRPr="008C3A71">
        <w:rPr>
          <w:b/>
          <w:kern w:val="24"/>
          <w:sz w:val="28"/>
          <w:szCs w:val="28"/>
        </w:rPr>
        <w:t>по мероприятиям,</w:t>
      </w:r>
    </w:p>
    <w:p w:rsidR="00956054" w:rsidRPr="008C3A71" w:rsidRDefault="00B31EFD" w:rsidP="00B31EFD">
      <w:pPr>
        <w:tabs>
          <w:tab w:val="left" w:pos="567"/>
        </w:tabs>
        <w:spacing w:line="240" w:lineRule="auto"/>
        <w:jc w:val="center"/>
        <w:rPr>
          <w:rFonts w:eastAsia="Times New Roman"/>
          <w:b/>
          <w:bCs/>
          <w:color w:val="000000" w:themeColor="text1"/>
          <w:kern w:val="24"/>
          <w:sz w:val="28"/>
          <w:szCs w:val="28"/>
          <w:lang w:eastAsia="ru-RU"/>
        </w:rPr>
      </w:pPr>
      <w:r w:rsidRPr="008C3A71">
        <w:rPr>
          <w:b/>
          <w:kern w:val="24"/>
          <w:sz w:val="28"/>
          <w:szCs w:val="28"/>
        </w:rPr>
        <w:t>2014 г.,</w:t>
      </w:r>
      <w:r w:rsidR="003A72D7" w:rsidRPr="008C3A71">
        <w:rPr>
          <w:b/>
          <w:kern w:val="24"/>
          <w:sz w:val="28"/>
          <w:szCs w:val="28"/>
        </w:rPr>
        <w:t xml:space="preserve"> </w:t>
      </w:r>
      <w:r w:rsidRPr="008C3A71">
        <w:rPr>
          <w:b/>
          <w:kern w:val="24"/>
          <w:sz w:val="28"/>
          <w:szCs w:val="28"/>
        </w:rPr>
        <w:t>%</w:t>
      </w:r>
    </w:p>
    <w:p w:rsidR="00956054" w:rsidRPr="003D1EEE" w:rsidRDefault="00956054" w:rsidP="00956054">
      <w:pPr>
        <w:tabs>
          <w:tab w:val="left" w:pos="567"/>
        </w:tabs>
        <w:spacing w:line="240" w:lineRule="auto"/>
        <w:jc w:val="both"/>
        <w:rPr>
          <w:rFonts w:eastAsia="Times New Roman"/>
          <w:bCs/>
          <w:color w:val="000000" w:themeColor="text1"/>
          <w:kern w:val="24"/>
          <w:sz w:val="28"/>
          <w:szCs w:val="28"/>
          <w:lang w:eastAsia="ru-RU"/>
        </w:rPr>
      </w:pPr>
    </w:p>
    <w:p w:rsidR="00956054" w:rsidRPr="003D1EEE" w:rsidRDefault="00956054" w:rsidP="00956054">
      <w:pPr>
        <w:tabs>
          <w:tab w:val="left" w:pos="567"/>
        </w:tabs>
        <w:spacing w:line="240" w:lineRule="auto"/>
        <w:ind w:firstLine="567"/>
        <w:jc w:val="both"/>
        <w:rPr>
          <w:color w:val="000000" w:themeColor="text1"/>
          <w:kern w:val="24"/>
          <w:sz w:val="28"/>
          <w:szCs w:val="28"/>
        </w:rPr>
      </w:pPr>
      <w:r w:rsidRPr="003D1EEE">
        <w:rPr>
          <w:color w:val="000000" w:themeColor="text1"/>
          <w:kern w:val="24"/>
          <w:sz w:val="28"/>
          <w:szCs w:val="28"/>
        </w:rPr>
        <w:t>Фактические расходы на строительство общеобразовательных организаций в сельской местности составили 2,5 млрд руб., что в 1,5 раза больше по сравн</w:t>
      </w:r>
      <w:r w:rsidRPr="003D1EEE">
        <w:rPr>
          <w:color w:val="000000" w:themeColor="text1"/>
          <w:kern w:val="24"/>
          <w:sz w:val="28"/>
          <w:szCs w:val="28"/>
        </w:rPr>
        <w:t>е</w:t>
      </w:r>
      <w:r w:rsidRPr="003D1EEE">
        <w:rPr>
          <w:color w:val="000000" w:themeColor="text1"/>
          <w:kern w:val="24"/>
          <w:sz w:val="28"/>
          <w:szCs w:val="28"/>
        </w:rPr>
        <w:t>нию с объемом, предусмотренным утвержденной Программой, и в 1,6 раза – по сравнению со скорректированным объемом. Основным источником средств на осуществление этого мероприятия являются бюджеты субъектов Российской Ф</w:t>
      </w:r>
      <w:r w:rsidRPr="003D1EEE">
        <w:rPr>
          <w:color w:val="000000" w:themeColor="text1"/>
          <w:kern w:val="24"/>
          <w:sz w:val="28"/>
          <w:szCs w:val="28"/>
        </w:rPr>
        <w:t>е</w:t>
      </w:r>
      <w:r w:rsidRPr="003D1EEE">
        <w:rPr>
          <w:color w:val="000000" w:themeColor="text1"/>
          <w:kern w:val="24"/>
          <w:sz w:val="28"/>
          <w:szCs w:val="28"/>
        </w:rPr>
        <w:t>дерации и местные бюджеты (81,5% всех расходов).</w:t>
      </w:r>
    </w:p>
    <w:p w:rsidR="00956054" w:rsidRPr="003D1EEE" w:rsidRDefault="00956054" w:rsidP="00956054">
      <w:pPr>
        <w:tabs>
          <w:tab w:val="left" w:pos="567"/>
        </w:tabs>
        <w:spacing w:line="240" w:lineRule="auto"/>
        <w:ind w:firstLine="567"/>
        <w:jc w:val="both"/>
        <w:rPr>
          <w:color w:val="000000" w:themeColor="text1"/>
          <w:kern w:val="24"/>
          <w:sz w:val="28"/>
          <w:szCs w:val="28"/>
        </w:rPr>
      </w:pPr>
      <w:r w:rsidRPr="003D1EEE">
        <w:rPr>
          <w:color w:val="000000" w:themeColor="text1"/>
          <w:kern w:val="24"/>
          <w:sz w:val="28"/>
          <w:szCs w:val="28"/>
        </w:rPr>
        <w:t>На развитие сети фельдшерско-акушерских пунктов и (или) офисов врачей общей практики было направлено 672,25 млн руб. (108,3% к скорректированному объему). Финансирование этого мероприятия осуществлялось из трех источн</w:t>
      </w:r>
      <w:r w:rsidRPr="003D1EEE">
        <w:rPr>
          <w:color w:val="000000" w:themeColor="text1"/>
          <w:kern w:val="24"/>
          <w:sz w:val="28"/>
          <w:szCs w:val="28"/>
        </w:rPr>
        <w:t>и</w:t>
      </w:r>
      <w:r w:rsidRPr="003D1EEE">
        <w:rPr>
          <w:color w:val="000000" w:themeColor="text1"/>
          <w:kern w:val="24"/>
          <w:sz w:val="28"/>
          <w:szCs w:val="28"/>
        </w:rPr>
        <w:t>ков: средства федерального бюджета – 26,7%, бюджетные средства регионов – 64,4%, внебюджетные источники – 8,9%.</w:t>
      </w:r>
    </w:p>
    <w:p w:rsidR="00956054" w:rsidRPr="003D1EEE" w:rsidRDefault="00956054" w:rsidP="00956054">
      <w:pPr>
        <w:tabs>
          <w:tab w:val="left" w:pos="567"/>
        </w:tabs>
        <w:spacing w:line="240" w:lineRule="auto"/>
        <w:ind w:firstLine="567"/>
        <w:jc w:val="both"/>
        <w:rPr>
          <w:color w:val="000000" w:themeColor="text1"/>
          <w:kern w:val="24"/>
          <w:sz w:val="28"/>
          <w:szCs w:val="28"/>
        </w:rPr>
      </w:pPr>
      <w:r w:rsidRPr="003D1EEE">
        <w:rPr>
          <w:color w:val="000000" w:themeColor="text1"/>
          <w:kern w:val="24"/>
          <w:sz w:val="28"/>
          <w:szCs w:val="28"/>
        </w:rPr>
        <w:t>Расходы на грантовую поддержку местных инициатив составили 206,97 млн руб. – 192,8% к скорректированному объему. Такой результат об</w:t>
      </w:r>
      <w:r w:rsidRPr="003D1EEE">
        <w:rPr>
          <w:color w:val="000000" w:themeColor="text1"/>
          <w:kern w:val="24"/>
          <w:sz w:val="28"/>
          <w:szCs w:val="28"/>
        </w:rPr>
        <w:t>у</w:t>
      </w:r>
      <w:r w:rsidRPr="003D1EEE">
        <w:rPr>
          <w:color w:val="000000" w:themeColor="text1"/>
          <w:kern w:val="24"/>
          <w:sz w:val="28"/>
          <w:szCs w:val="28"/>
        </w:rPr>
        <w:t>словлен привлечением внебюджетных источников в объеме 62,32 млн руб. и п</w:t>
      </w:r>
      <w:r w:rsidRPr="003D1EEE">
        <w:rPr>
          <w:color w:val="000000" w:themeColor="text1"/>
          <w:kern w:val="24"/>
          <w:sz w:val="28"/>
          <w:szCs w:val="28"/>
        </w:rPr>
        <w:t>е</w:t>
      </w:r>
      <w:r w:rsidRPr="003D1EEE">
        <w:rPr>
          <w:color w:val="000000" w:themeColor="text1"/>
          <w:kern w:val="24"/>
          <w:sz w:val="28"/>
          <w:szCs w:val="28"/>
        </w:rPr>
        <w:t>ревыполнением запланированных расходов из консолидированных бюджетов субъектов Российской Федерации в 1,7 раза. Обязательства федерального бюдж</w:t>
      </w:r>
      <w:r w:rsidRPr="003D1EEE">
        <w:rPr>
          <w:color w:val="000000" w:themeColor="text1"/>
          <w:kern w:val="24"/>
          <w:sz w:val="28"/>
          <w:szCs w:val="28"/>
        </w:rPr>
        <w:t>е</w:t>
      </w:r>
      <w:r w:rsidRPr="003D1EEE">
        <w:rPr>
          <w:color w:val="000000" w:themeColor="text1"/>
          <w:kern w:val="24"/>
          <w:sz w:val="28"/>
          <w:szCs w:val="28"/>
        </w:rPr>
        <w:t xml:space="preserve">та были </w:t>
      </w:r>
      <w:proofErr w:type="spellStart"/>
      <w:r w:rsidRPr="003D1EEE">
        <w:rPr>
          <w:color w:val="000000" w:themeColor="text1"/>
          <w:kern w:val="24"/>
          <w:sz w:val="28"/>
          <w:szCs w:val="28"/>
        </w:rPr>
        <w:t>недовыполнены</w:t>
      </w:r>
      <w:proofErr w:type="spellEnd"/>
      <w:r w:rsidRPr="003D1EEE">
        <w:rPr>
          <w:color w:val="000000" w:themeColor="text1"/>
          <w:kern w:val="24"/>
          <w:sz w:val="28"/>
          <w:szCs w:val="28"/>
        </w:rPr>
        <w:t xml:space="preserve"> по сравнению со скорректированным объемом на 0,3%. В результате сложилась следующая структура ресурсного обеспечения данного мероприятия: федеральный бюджет – 25,8%, бюджеты субъектов Российской Федерации и местные бюджеты – 44%, внебюджетные источники – 30,1%. </w:t>
      </w:r>
    </w:p>
    <w:p w:rsidR="00956054" w:rsidRPr="003D1EEE" w:rsidRDefault="00956054" w:rsidP="00956054">
      <w:pPr>
        <w:tabs>
          <w:tab w:val="left" w:pos="567"/>
        </w:tabs>
        <w:spacing w:line="240" w:lineRule="auto"/>
        <w:ind w:firstLine="567"/>
        <w:jc w:val="both"/>
        <w:rPr>
          <w:color w:val="000000" w:themeColor="text1"/>
          <w:kern w:val="24"/>
          <w:sz w:val="28"/>
          <w:szCs w:val="28"/>
        </w:rPr>
      </w:pPr>
      <w:r w:rsidRPr="003D1EEE">
        <w:rPr>
          <w:color w:val="000000" w:themeColor="text1"/>
          <w:kern w:val="24"/>
          <w:sz w:val="28"/>
          <w:szCs w:val="28"/>
        </w:rPr>
        <w:t>По четырем мероприятиям ФЦП УРСТ скорректированные объемы фина</w:t>
      </w:r>
      <w:r w:rsidRPr="003D1EEE">
        <w:rPr>
          <w:color w:val="000000" w:themeColor="text1"/>
          <w:kern w:val="24"/>
          <w:sz w:val="28"/>
          <w:szCs w:val="28"/>
        </w:rPr>
        <w:t>н</w:t>
      </w:r>
      <w:r w:rsidRPr="003D1EEE">
        <w:rPr>
          <w:color w:val="000000" w:themeColor="text1"/>
          <w:kern w:val="24"/>
          <w:sz w:val="28"/>
          <w:szCs w:val="28"/>
        </w:rPr>
        <w:t xml:space="preserve">сирования выполнены не полностью, в частности, развитию сети плоскостных </w:t>
      </w:r>
      <w:r w:rsidRPr="003D1EEE">
        <w:rPr>
          <w:color w:val="000000" w:themeColor="text1"/>
          <w:kern w:val="24"/>
          <w:sz w:val="28"/>
          <w:szCs w:val="28"/>
        </w:rPr>
        <w:lastRenderedPageBreak/>
        <w:t>спортивных сооружений – на 76%, развитию газификации – на 82,2%, развитию водоснабжения – на 75,8%, реализации проектов комплексного обустройства площадок под компактную жилищную застройку – на 73,9%. При этом плановые целевые индикаторы (показатели) в рамках мероприятий по развитию сети пло</w:t>
      </w:r>
      <w:r w:rsidRPr="003D1EEE">
        <w:rPr>
          <w:color w:val="000000" w:themeColor="text1"/>
          <w:kern w:val="24"/>
          <w:sz w:val="28"/>
          <w:szCs w:val="28"/>
        </w:rPr>
        <w:t>с</w:t>
      </w:r>
      <w:r w:rsidRPr="003D1EEE">
        <w:rPr>
          <w:color w:val="000000" w:themeColor="text1"/>
          <w:kern w:val="24"/>
          <w:sz w:val="28"/>
          <w:szCs w:val="28"/>
        </w:rPr>
        <w:t>костных спортивных сооружений и реализации проектов комплексного об</w:t>
      </w:r>
      <w:r w:rsidRPr="003D1EEE">
        <w:rPr>
          <w:color w:val="000000" w:themeColor="text1"/>
          <w:kern w:val="24"/>
          <w:sz w:val="28"/>
          <w:szCs w:val="28"/>
        </w:rPr>
        <w:t>у</w:t>
      </w:r>
      <w:r w:rsidRPr="003D1EEE">
        <w:rPr>
          <w:color w:val="000000" w:themeColor="text1"/>
          <w:kern w:val="24"/>
          <w:sz w:val="28"/>
          <w:szCs w:val="28"/>
        </w:rPr>
        <w:t>стройства площадок под компактную жилищную застройку выполнены. Мер</w:t>
      </w:r>
      <w:r w:rsidRPr="003D1EEE">
        <w:rPr>
          <w:color w:val="000000" w:themeColor="text1"/>
          <w:kern w:val="24"/>
          <w:sz w:val="28"/>
          <w:szCs w:val="28"/>
        </w:rPr>
        <w:t>о</w:t>
      </w:r>
      <w:r w:rsidRPr="003D1EEE">
        <w:rPr>
          <w:color w:val="000000" w:themeColor="text1"/>
          <w:kern w:val="24"/>
          <w:sz w:val="28"/>
          <w:szCs w:val="28"/>
        </w:rPr>
        <w:t>приятия по поощрению и популяризации достижений в сфере развития сельских территорий и научно-методическому обеспечению реализации Программы пр</w:t>
      </w:r>
      <w:r w:rsidRPr="003D1EEE">
        <w:rPr>
          <w:color w:val="000000" w:themeColor="text1"/>
          <w:kern w:val="24"/>
          <w:sz w:val="28"/>
          <w:szCs w:val="28"/>
        </w:rPr>
        <w:t>о</w:t>
      </w:r>
      <w:r w:rsidRPr="003D1EEE">
        <w:rPr>
          <w:color w:val="000000" w:themeColor="text1"/>
          <w:kern w:val="24"/>
          <w:sz w:val="28"/>
          <w:szCs w:val="28"/>
        </w:rPr>
        <w:t xml:space="preserve">финансированы из федерального бюджета в полном объеме. </w:t>
      </w:r>
    </w:p>
    <w:p w:rsidR="00956054" w:rsidRPr="003D1EEE" w:rsidRDefault="00956054" w:rsidP="00956054">
      <w:pPr>
        <w:tabs>
          <w:tab w:val="left" w:pos="567"/>
        </w:tabs>
        <w:spacing w:line="240" w:lineRule="auto"/>
        <w:jc w:val="center"/>
        <w:rPr>
          <w:b/>
          <w:color w:val="000000" w:themeColor="text1"/>
          <w:kern w:val="24"/>
          <w:sz w:val="28"/>
          <w:szCs w:val="28"/>
        </w:rPr>
      </w:pPr>
    </w:p>
    <w:p w:rsidR="00956054" w:rsidRPr="003D1EEE" w:rsidRDefault="00956054" w:rsidP="00956054">
      <w:pPr>
        <w:pStyle w:val="2d"/>
        <w:rPr>
          <w:color w:val="000000" w:themeColor="text1"/>
          <w:kern w:val="24"/>
        </w:rPr>
      </w:pPr>
      <w:bookmarkStart w:id="111" w:name="_Toc414550302"/>
      <w:bookmarkStart w:id="112" w:name="_Toc418862341"/>
      <w:r w:rsidRPr="003D1EEE">
        <w:rPr>
          <w:color w:val="000000" w:themeColor="text1"/>
          <w:kern w:val="24"/>
        </w:rPr>
        <w:t>8.2. Выполнение основных целевых индикаторов и показателей</w:t>
      </w:r>
      <w:bookmarkEnd w:id="111"/>
      <w:bookmarkEnd w:id="112"/>
    </w:p>
    <w:p w:rsidR="00956054" w:rsidRPr="003D1EEE" w:rsidRDefault="00956054" w:rsidP="00956054">
      <w:pPr>
        <w:tabs>
          <w:tab w:val="left" w:pos="567"/>
        </w:tabs>
        <w:spacing w:line="240" w:lineRule="auto"/>
        <w:ind w:firstLine="567"/>
        <w:jc w:val="both"/>
        <w:rPr>
          <w:color w:val="000000" w:themeColor="text1"/>
          <w:kern w:val="24"/>
          <w:sz w:val="28"/>
          <w:szCs w:val="28"/>
        </w:rPr>
      </w:pPr>
    </w:p>
    <w:p w:rsidR="00956054" w:rsidRPr="003D1EEE" w:rsidRDefault="00956054" w:rsidP="00956054">
      <w:pPr>
        <w:tabs>
          <w:tab w:val="left" w:pos="567"/>
        </w:tabs>
        <w:spacing w:line="240" w:lineRule="auto"/>
        <w:ind w:firstLine="567"/>
        <w:jc w:val="both"/>
        <w:rPr>
          <w:color w:val="000000" w:themeColor="text1"/>
          <w:kern w:val="24"/>
          <w:sz w:val="28"/>
          <w:szCs w:val="28"/>
        </w:rPr>
      </w:pPr>
      <w:r w:rsidRPr="003D1EEE">
        <w:rPr>
          <w:color w:val="000000" w:themeColor="text1"/>
          <w:kern w:val="24"/>
          <w:sz w:val="28"/>
          <w:szCs w:val="28"/>
        </w:rPr>
        <w:t xml:space="preserve">Из 18 целевых индикаторов и показателей Программы плановые значения достигнуты по 15 позициям. </w:t>
      </w:r>
    </w:p>
    <w:p w:rsidR="00956054" w:rsidRPr="003D1EEE" w:rsidRDefault="00956054" w:rsidP="00956054">
      <w:pPr>
        <w:spacing w:line="240" w:lineRule="auto"/>
        <w:ind w:firstLine="567"/>
        <w:jc w:val="both"/>
        <w:rPr>
          <w:color w:val="000000" w:themeColor="text1"/>
          <w:kern w:val="24"/>
          <w:sz w:val="28"/>
          <w:szCs w:val="28"/>
        </w:rPr>
      </w:pPr>
      <w:r w:rsidRPr="003D1EEE">
        <w:rPr>
          <w:color w:val="000000" w:themeColor="text1"/>
          <w:kern w:val="24"/>
          <w:sz w:val="28"/>
          <w:szCs w:val="28"/>
        </w:rPr>
        <w:t>В 2014 г. в сельской местности в рамках Программы введено (приобретено) 1298,68 тыс. м</w:t>
      </w:r>
      <w:r w:rsidRPr="003D1EEE">
        <w:rPr>
          <w:color w:val="000000" w:themeColor="text1"/>
          <w:kern w:val="24"/>
          <w:sz w:val="28"/>
          <w:szCs w:val="28"/>
          <w:vertAlign w:val="superscript"/>
        </w:rPr>
        <w:t>2</w:t>
      </w:r>
      <w:r w:rsidR="00457BF7">
        <w:rPr>
          <w:color w:val="000000" w:themeColor="text1"/>
          <w:kern w:val="24"/>
          <w:sz w:val="28"/>
          <w:szCs w:val="28"/>
        </w:rPr>
        <w:t xml:space="preserve"> </w:t>
      </w:r>
      <w:r w:rsidRPr="003D1EEE">
        <w:rPr>
          <w:color w:val="000000" w:themeColor="text1"/>
          <w:kern w:val="24"/>
          <w:sz w:val="28"/>
          <w:szCs w:val="28"/>
        </w:rPr>
        <w:t>общей площади жилых помещений, в том числе 409,14 тыс. м</w:t>
      </w:r>
      <w:r w:rsidRPr="003D1EEE">
        <w:rPr>
          <w:color w:val="000000" w:themeColor="text1"/>
          <w:kern w:val="24"/>
          <w:sz w:val="28"/>
          <w:szCs w:val="28"/>
          <w:vertAlign w:val="superscript"/>
        </w:rPr>
        <w:t>2</w:t>
      </w:r>
      <w:r w:rsidRPr="003D1EEE">
        <w:rPr>
          <w:color w:val="000000" w:themeColor="text1"/>
          <w:kern w:val="24"/>
          <w:sz w:val="28"/>
          <w:szCs w:val="28"/>
        </w:rPr>
        <w:t xml:space="preserve"> по переходящим объектам ФЦП СРС (31,5</w:t>
      </w:r>
      <w:r w:rsidR="00457BF7">
        <w:rPr>
          <w:color w:val="000000" w:themeColor="text1"/>
          <w:kern w:val="24"/>
          <w:sz w:val="28"/>
          <w:szCs w:val="28"/>
        </w:rPr>
        <w:t xml:space="preserve"> %</w:t>
      </w:r>
      <w:r w:rsidRPr="003D1EEE">
        <w:rPr>
          <w:color w:val="000000" w:themeColor="text1"/>
          <w:kern w:val="24"/>
          <w:sz w:val="28"/>
          <w:szCs w:val="28"/>
        </w:rPr>
        <w:t xml:space="preserve"> общего ввода жилья). Задание, пред</w:t>
      </w:r>
      <w:r w:rsidRPr="003D1EEE">
        <w:rPr>
          <w:color w:val="000000" w:themeColor="text1"/>
          <w:kern w:val="24"/>
          <w:sz w:val="28"/>
          <w:szCs w:val="28"/>
        </w:rPr>
        <w:t>у</w:t>
      </w:r>
      <w:r w:rsidRPr="003D1EEE">
        <w:rPr>
          <w:color w:val="000000" w:themeColor="text1"/>
          <w:kern w:val="24"/>
          <w:sz w:val="28"/>
          <w:szCs w:val="28"/>
        </w:rPr>
        <w:t>смотренное утвержденной Программой, с учетом переходящих объектов перев</w:t>
      </w:r>
      <w:r w:rsidRPr="003D1EEE">
        <w:rPr>
          <w:color w:val="000000" w:themeColor="text1"/>
          <w:kern w:val="24"/>
          <w:sz w:val="28"/>
          <w:szCs w:val="28"/>
        </w:rPr>
        <w:t>ы</w:t>
      </w:r>
      <w:r w:rsidRPr="003D1EEE">
        <w:rPr>
          <w:color w:val="000000" w:themeColor="text1"/>
          <w:kern w:val="24"/>
          <w:sz w:val="28"/>
          <w:szCs w:val="28"/>
        </w:rPr>
        <w:t xml:space="preserve">полнено в 1,5 раза, скорректированный объем ввода жилья превышен на 64,5%. Без учета переходящих объектов ввод жилья составил соответственно 103,8 и 112,7% к плану. </w:t>
      </w:r>
    </w:p>
    <w:p w:rsidR="00956054" w:rsidRPr="003D1EEE" w:rsidRDefault="00956054" w:rsidP="00956054">
      <w:pPr>
        <w:tabs>
          <w:tab w:val="left" w:pos="567"/>
        </w:tabs>
        <w:spacing w:line="240" w:lineRule="auto"/>
        <w:ind w:firstLine="567"/>
        <w:jc w:val="both"/>
        <w:rPr>
          <w:color w:val="000000" w:themeColor="text1"/>
          <w:kern w:val="24"/>
          <w:sz w:val="28"/>
          <w:szCs w:val="28"/>
        </w:rPr>
      </w:pPr>
      <w:r w:rsidRPr="003D1EEE">
        <w:rPr>
          <w:color w:val="000000" w:themeColor="text1"/>
          <w:kern w:val="24"/>
          <w:sz w:val="28"/>
          <w:szCs w:val="28"/>
        </w:rPr>
        <w:t>Почти половина (49,7%) введенной (приобретенной) площади предназнач</w:t>
      </w:r>
      <w:r w:rsidRPr="003D1EEE">
        <w:rPr>
          <w:color w:val="000000" w:themeColor="text1"/>
          <w:kern w:val="24"/>
          <w:sz w:val="28"/>
          <w:szCs w:val="28"/>
        </w:rPr>
        <w:t>е</w:t>
      </w:r>
      <w:r w:rsidRPr="003D1EEE">
        <w:rPr>
          <w:color w:val="000000" w:themeColor="text1"/>
          <w:kern w:val="24"/>
          <w:sz w:val="28"/>
          <w:szCs w:val="28"/>
        </w:rPr>
        <w:t>на для обеспечения жильем молодых семей и молодых специалистов. В 2014 г. введено (приобретено) 645,53 тыс. м</w:t>
      </w:r>
      <w:r w:rsidRPr="003D1EEE">
        <w:rPr>
          <w:color w:val="000000" w:themeColor="text1"/>
          <w:kern w:val="24"/>
          <w:sz w:val="28"/>
          <w:szCs w:val="28"/>
          <w:vertAlign w:val="superscript"/>
        </w:rPr>
        <w:t xml:space="preserve">2 </w:t>
      </w:r>
      <w:r w:rsidRPr="003D1EEE">
        <w:rPr>
          <w:color w:val="000000" w:themeColor="text1"/>
          <w:kern w:val="24"/>
          <w:sz w:val="28"/>
          <w:szCs w:val="28"/>
        </w:rPr>
        <w:t>общей площади жилых помещений, в том числе 210 тыс. м</w:t>
      </w:r>
      <w:r w:rsidRPr="003D1EEE">
        <w:rPr>
          <w:color w:val="000000" w:themeColor="text1"/>
          <w:kern w:val="24"/>
          <w:sz w:val="28"/>
          <w:szCs w:val="28"/>
          <w:vertAlign w:val="superscript"/>
        </w:rPr>
        <w:t xml:space="preserve">2 </w:t>
      </w:r>
      <w:r w:rsidRPr="003D1EEE">
        <w:rPr>
          <w:color w:val="000000" w:themeColor="text1"/>
          <w:kern w:val="24"/>
          <w:sz w:val="28"/>
          <w:szCs w:val="28"/>
        </w:rPr>
        <w:t>по переходящим объектам ФЦП СРС (32,5</w:t>
      </w:r>
      <w:r w:rsidR="00457BF7">
        <w:rPr>
          <w:color w:val="000000" w:themeColor="text1"/>
          <w:kern w:val="24"/>
          <w:sz w:val="28"/>
          <w:szCs w:val="28"/>
        </w:rPr>
        <w:t xml:space="preserve"> %</w:t>
      </w:r>
      <w:r w:rsidRPr="003D1EEE">
        <w:rPr>
          <w:color w:val="000000" w:themeColor="text1"/>
          <w:kern w:val="24"/>
          <w:sz w:val="28"/>
          <w:szCs w:val="28"/>
        </w:rPr>
        <w:t xml:space="preserve"> общего ввода). Задание, предусмотренное утвержденной Программой, с учетом переходящих объектов перевыполнено на 33,3%, скорректированный объем ввода жилья пр</w:t>
      </w:r>
      <w:r w:rsidRPr="003D1EEE">
        <w:rPr>
          <w:color w:val="000000" w:themeColor="text1"/>
          <w:kern w:val="24"/>
          <w:sz w:val="28"/>
          <w:szCs w:val="28"/>
        </w:rPr>
        <w:t>е</w:t>
      </w:r>
      <w:r w:rsidRPr="003D1EEE">
        <w:rPr>
          <w:color w:val="000000" w:themeColor="text1"/>
          <w:kern w:val="24"/>
          <w:sz w:val="28"/>
          <w:szCs w:val="28"/>
        </w:rPr>
        <w:t xml:space="preserve">вышен на 41,9%. </w:t>
      </w:r>
    </w:p>
    <w:p w:rsidR="00956054" w:rsidRPr="003D1EEE" w:rsidRDefault="00956054" w:rsidP="00956054">
      <w:pPr>
        <w:tabs>
          <w:tab w:val="left" w:pos="567"/>
        </w:tabs>
        <w:spacing w:line="240" w:lineRule="auto"/>
        <w:ind w:firstLine="567"/>
        <w:jc w:val="both"/>
        <w:rPr>
          <w:color w:val="000000" w:themeColor="text1"/>
          <w:kern w:val="24"/>
          <w:sz w:val="28"/>
          <w:szCs w:val="28"/>
        </w:rPr>
      </w:pPr>
      <w:r w:rsidRPr="003D1EEE">
        <w:rPr>
          <w:color w:val="000000" w:themeColor="text1"/>
          <w:kern w:val="24"/>
          <w:sz w:val="28"/>
          <w:szCs w:val="28"/>
        </w:rPr>
        <w:t>Задание Программы по этому показателю (без учета переходящих объектов) выполнено на 89,9%, что обусловлено уменьшением лимитов в 2014 г. бюдже</w:t>
      </w:r>
      <w:r w:rsidRPr="003D1EEE">
        <w:rPr>
          <w:color w:val="000000" w:themeColor="text1"/>
          <w:kern w:val="24"/>
          <w:sz w:val="28"/>
          <w:szCs w:val="28"/>
        </w:rPr>
        <w:t>т</w:t>
      </w:r>
      <w:r w:rsidRPr="003D1EEE">
        <w:rPr>
          <w:color w:val="000000" w:themeColor="text1"/>
          <w:kern w:val="24"/>
          <w:sz w:val="28"/>
          <w:szCs w:val="28"/>
        </w:rPr>
        <w:t>ных ассигнований из федерального бюджета на 189</w:t>
      </w:r>
      <w:r w:rsidR="00B423DD">
        <w:rPr>
          <w:color w:val="000000" w:themeColor="text1"/>
          <w:kern w:val="24"/>
          <w:sz w:val="28"/>
          <w:szCs w:val="28"/>
        </w:rPr>
        <w:t xml:space="preserve"> </w:t>
      </w:r>
      <w:r w:rsidRPr="003D1EEE">
        <w:rPr>
          <w:color w:val="000000" w:themeColor="text1"/>
          <w:kern w:val="24"/>
          <w:sz w:val="28"/>
          <w:szCs w:val="28"/>
        </w:rPr>
        <w:t>707,</w:t>
      </w:r>
      <w:r w:rsidR="00B423DD">
        <w:rPr>
          <w:color w:val="000000" w:themeColor="text1"/>
          <w:kern w:val="24"/>
          <w:sz w:val="28"/>
          <w:szCs w:val="28"/>
        </w:rPr>
        <w:t>6</w:t>
      </w:r>
      <w:r w:rsidRPr="003D1EEE">
        <w:rPr>
          <w:color w:val="000000" w:themeColor="text1"/>
          <w:kern w:val="24"/>
          <w:sz w:val="28"/>
          <w:szCs w:val="28"/>
        </w:rPr>
        <w:t xml:space="preserve"> тыс. руб.; дефицитом средств в региональных бюджетах; приоритетом строительства (перед покупкой) жилья, нормативный срок которого составляет 1-2 года, и недостаточностью в сельской местности жилого фонда, находящегося в эксплуатации менее 5 лет</w:t>
      </w:r>
      <w:r w:rsidR="005C7141" w:rsidRPr="003D1EEE">
        <w:rPr>
          <w:color w:val="000000" w:themeColor="text1"/>
          <w:kern w:val="24"/>
          <w:sz w:val="28"/>
          <w:szCs w:val="28"/>
        </w:rPr>
        <w:t xml:space="preserve"> (</w:t>
      </w:r>
      <w:r w:rsidR="00B423DD">
        <w:rPr>
          <w:color w:val="000000" w:themeColor="text1"/>
          <w:kern w:val="24"/>
          <w:sz w:val="28"/>
          <w:szCs w:val="28"/>
        </w:rPr>
        <w:t>п</w:t>
      </w:r>
      <w:r w:rsidR="00A5640D">
        <w:rPr>
          <w:color w:val="000000" w:themeColor="text1"/>
          <w:kern w:val="24"/>
          <w:sz w:val="28"/>
          <w:szCs w:val="28"/>
        </w:rPr>
        <w:t>риложение</w:t>
      </w:r>
      <w:r w:rsidR="005C7141" w:rsidRPr="003D1EEE">
        <w:rPr>
          <w:color w:val="000000" w:themeColor="text1"/>
          <w:kern w:val="24"/>
          <w:sz w:val="28"/>
          <w:szCs w:val="28"/>
        </w:rPr>
        <w:t xml:space="preserve"> 8.2)</w:t>
      </w:r>
      <w:r w:rsidRPr="003D1EEE">
        <w:rPr>
          <w:color w:val="000000" w:themeColor="text1"/>
          <w:kern w:val="24"/>
          <w:sz w:val="28"/>
          <w:szCs w:val="28"/>
        </w:rPr>
        <w:t xml:space="preserve">. </w:t>
      </w:r>
    </w:p>
    <w:p w:rsidR="00956054" w:rsidRPr="003D1EEE" w:rsidRDefault="00956054" w:rsidP="00956054">
      <w:pPr>
        <w:tabs>
          <w:tab w:val="left" w:pos="567"/>
        </w:tabs>
        <w:spacing w:line="240" w:lineRule="auto"/>
        <w:ind w:firstLine="567"/>
        <w:jc w:val="both"/>
        <w:rPr>
          <w:color w:val="000000" w:themeColor="text1"/>
          <w:kern w:val="24"/>
          <w:sz w:val="28"/>
          <w:szCs w:val="28"/>
        </w:rPr>
      </w:pPr>
      <w:r w:rsidRPr="003D1EEE">
        <w:rPr>
          <w:color w:val="000000" w:themeColor="text1"/>
          <w:kern w:val="24"/>
          <w:sz w:val="28"/>
          <w:szCs w:val="28"/>
        </w:rPr>
        <w:t>Для приобретения и строительства жилья в рамках Программы гражданам, проживающим в сельской местности, было выдано 1306 жилищных кредитов и займов на сумму 773,3 млн руб., в среднем на 1 кредит (</w:t>
      </w:r>
      <w:proofErr w:type="spellStart"/>
      <w:r w:rsidRPr="003D1EEE">
        <w:rPr>
          <w:color w:val="000000" w:themeColor="text1"/>
          <w:kern w:val="24"/>
          <w:sz w:val="28"/>
          <w:szCs w:val="28"/>
        </w:rPr>
        <w:t>займ</w:t>
      </w:r>
      <w:proofErr w:type="spellEnd"/>
      <w:r w:rsidRPr="003D1EEE">
        <w:rPr>
          <w:color w:val="000000" w:themeColor="text1"/>
          <w:kern w:val="24"/>
          <w:sz w:val="28"/>
          <w:szCs w:val="28"/>
        </w:rPr>
        <w:t>) – 592 тыс. руб. Б</w:t>
      </w:r>
      <w:r w:rsidRPr="003D1EEE">
        <w:rPr>
          <w:color w:val="000000" w:themeColor="text1"/>
          <w:kern w:val="24"/>
          <w:sz w:val="28"/>
          <w:szCs w:val="28"/>
        </w:rPr>
        <w:t>о</w:t>
      </w:r>
      <w:r w:rsidRPr="003D1EEE">
        <w:rPr>
          <w:color w:val="000000" w:themeColor="text1"/>
          <w:kern w:val="24"/>
          <w:sz w:val="28"/>
          <w:szCs w:val="28"/>
        </w:rPr>
        <w:t>лее половины заемных средств (50,6%) были получены молодыми семьями и м</w:t>
      </w:r>
      <w:r w:rsidRPr="003D1EEE">
        <w:rPr>
          <w:color w:val="000000" w:themeColor="text1"/>
          <w:kern w:val="24"/>
          <w:sz w:val="28"/>
          <w:szCs w:val="28"/>
        </w:rPr>
        <w:t>о</w:t>
      </w:r>
      <w:r w:rsidRPr="003D1EEE">
        <w:rPr>
          <w:color w:val="000000" w:themeColor="text1"/>
          <w:kern w:val="24"/>
          <w:sz w:val="28"/>
          <w:szCs w:val="28"/>
        </w:rPr>
        <w:t>лодыми специалистами, средний размер кредита (займа) для этой категории з</w:t>
      </w:r>
      <w:r w:rsidRPr="003D1EEE">
        <w:rPr>
          <w:color w:val="000000" w:themeColor="text1"/>
          <w:kern w:val="24"/>
          <w:sz w:val="28"/>
          <w:szCs w:val="28"/>
        </w:rPr>
        <w:t>а</w:t>
      </w:r>
      <w:r w:rsidRPr="003D1EEE">
        <w:rPr>
          <w:color w:val="000000" w:themeColor="text1"/>
          <w:kern w:val="24"/>
          <w:sz w:val="28"/>
          <w:szCs w:val="28"/>
        </w:rPr>
        <w:t>емщиков составил 642 тыс. руб.</w:t>
      </w:r>
    </w:p>
    <w:p w:rsidR="00956054" w:rsidRPr="003D1EEE" w:rsidRDefault="00956054" w:rsidP="00956054">
      <w:pPr>
        <w:tabs>
          <w:tab w:val="left" w:pos="567"/>
        </w:tabs>
        <w:spacing w:line="240" w:lineRule="auto"/>
        <w:ind w:firstLine="567"/>
        <w:jc w:val="both"/>
        <w:rPr>
          <w:color w:val="000000" w:themeColor="text1"/>
          <w:kern w:val="24"/>
          <w:sz w:val="28"/>
          <w:szCs w:val="28"/>
        </w:rPr>
      </w:pPr>
      <w:r w:rsidRPr="003D1EEE">
        <w:rPr>
          <w:color w:val="000000" w:themeColor="text1"/>
          <w:kern w:val="24"/>
          <w:sz w:val="28"/>
          <w:szCs w:val="28"/>
        </w:rPr>
        <w:t>Почти все заемные средства являются ипотечными жилищными кредитами, полученными от банков. Работодателями выдано всего 87 займов (6,8%) на су</w:t>
      </w:r>
      <w:r w:rsidRPr="003D1EEE">
        <w:rPr>
          <w:color w:val="000000" w:themeColor="text1"/>
          <w:kern w:val="24"/>
          <w:sz w:val="28"/>
          <w:szCs w:val="28"/>
        </w:rPr>
        <w:t>м</w:t>
      </w:r>
      <w:r w:rsidRPr="003D1EEE">
        <w:rPr>
          <w:color w:val="000000" w:themeColor="text1"/>
          <w:kern w:val="24"/>
          <w:sz w:val="28"/>
          <w:szCs w:val="28"/>
        </w:rPr>
        <w:t>му 68,7 млн руб. (в среднем на получателя 790 тыс. руб.).</w:t>
      </w:r>
    </w:p>
    <w:p w:rsidR="00956054" w:rsidRPr="003D1EEE" w:rsidRDefault="00956054" w:rsidP="00956054">
      <w:pPr>
        <w:tabs>
          <w:tab w:val="left" w:pos="567"/>
        </w:tabs>
        <w:spacing w:line="240" w:lineRule="auto"/>
        <w:ind w:firstLine="567"/>
        <w:jc w:val="both"/>
        <w:rPr>
          <w:color w:val="000000" w:themeColor="text1"/>
          <w:kern w:val="24"/>
          <w:sz w:val="28"/>
          <w:szCs w:val="28"/>
        </w:rPr>
      </w:pPr>
      <w:r w:rsidRPr="003D1EEE">
        <w:rPr>
          <w:color w:val="000000" w:themeColor="text1"/>
          <w:kern w:val="24"/>
          <w:sz w:val="28"/>
          <w:szCs w:val="28"/>
        </w:rPr>
        <w:lastRenderedPageBreak/>
        <w:t>И кредиты, и займы предоставлялись в основном (соответственно 80 и 70%) на строительство жилья. Средний размер ипотечного кредита на строительство жилья составил 481 тыс. руб., на покупку – 941 тыс. руб. Средний размер займа, полученного от работодателя, на строительство жилья – 764 тыс. руб., на поку</w:t>
      </w:r>
      <w:r w:rsidRPr="003D1EEE">
        <w:rPr>
          <w:color w:val="000000" w:themeColor="text1"/>
          <w:kern w:val="24"/>
          <w:sz w:val="28"/>
          <w:szCs w:val="28"/>
        </w:rPr>
        <w:t>п</w:t>
      </w:r>
      <w:r w:rsidRPr="003D1EEE">
        <w:rPr>
          <w:color w:val="000000" w:themeColor="text1"/>
          <w:kern w:val="24"/>
          <w:sz w:val="28"/>
          <w:szCs w:val="28"/>
        </w:rPr>
        <w:t>ку</w:t>
      </w:r>
      <w:r w:rsidR="00774419" w:rsidRPr="003D1EEE">
        <w:rPr>
          <w:color w:val="000000" w:themeColor="text1"/>
          <w:kern w:val="24"/>
          <w:sz w:val="28"/>
          <w:szCs w:val="28"/>
        </w:rPr>
        <w:t> </w:t>
      </w:r>
      <w:r w:rsidRPr="003D1EEE">
        <w:rPr>
          <w:color w:val="000000" w:themeColor="text1"/>
          <w:kern w:val="24"/>
          <w:sz w:val="28"/>
          <w:szCs w:val="28"/>
        </w:rPr>
        <w:t xml:space="preserve">– 850 тыс. руб. </w:t>
      </w:r>
    </w:p>
    <w:p w:rsidR="00956054" w:rsidRPr="003D1EEE" w:rsidRDefault="00956054" w:rsidP="00956054">
      <w:pPr>
        <w:tabs>
          <w:tab w:val="left" w:pos="567"/>
        </w:tabs>
        <w:spacing w:line="240" w:lineRule="auto"/>
        <w:ind w:firstLine="567"/>
        <w:jc w:val="both"/>
        <w:rPr>
          <w:color w:val="000000" w:themeColor="text1"/>
          <w:kern w:val="24"/>
          <w:sz w:val="28"/>
          <w:szCs w:val="28"/>
        </w:rPr>
      </w:pPr>
      <w:r w:rsidRPr="003D1EEE">
        <w:rPr>
          <w:color w:val="000000" w:themeColor="text1"/>
          <w:kern w:val="24"/>
          <w:sz w:val="28"/>
          <w:szCs w:val="28"/>
        </w:rPr>
        <w:t>За счет средств федерального бюджета и консолидированных бюджетов субъектов Российской Федерации в сельской местности введено 5,16 тыс. учен</w:t>
      </w:r>
      <w:r w:rsidRPr="003D1EEE">
        <w:rPr>
          <w:color w:val="000000" w:themeColor="text1"/>
          <w:kern w:val="24"/>
          <w:sz w:val="28"/>
          <w:szCs w:val="28"/>
        </w:rPr>
        <w:t>и</w:t>
      </w:r>
      <w:r w:rsidRPr="003D1EEE">
        <w:rPr>
          <w:color w:val="000000" w:themeColor="text1"/>
          <w:kern w:val="24"/>
          <w:sz w:val="28"/>
          <w:szCs w:val="28"/>
        </w:rPr>
        <w:t xml:space="preserve">ческих мест в общеобразовательных организациях, в том числе в рамках ФЦП УРСТ – 4,63 тыс. (171,5%), ФЦП СРС – 0,53 тыс. ученических мест. С учетом переходящих объектов ввод составил 191,1% </w:t>
      </w:r>
      <w:r w:rsidR="003A72D7">
        <w:rPr>
          <w:color w:val="000000" w:themeColor="text1"/>
          <w:kern w:val="24"/>
          <w:sz w:val="28"/>
          <w:szCs w:val="28"/>
        </w:rPr>
        <w:t xml:space="preserve"> </w:t>
      </w:r>
      <w:r w:rsidRPr="003D1EEE">
        <w:rPr>
          <w:color w:val="000000" w:themeColor="text1"/>
          <w:kern w:val="24"/>
          <w:sz w:val="28"/>
          <w:szCs w:val="28"/>
        </w:rPr>
        <w:t xml:space="preserve">к </w:t>
      </w:r>
      <w:r w:rsidR="003A72D7">
        <w:rPr>
          <w:color w:val="000000" w:themeColor="text1"/>
          <w:kern w:val="24"/>
          <w:sz w:val="28"/>
          <w:szCs w:val="28"/>
        </w:rPr>
        <w:t xml:space="preserve"> </w:t>
      </w:r>
      <w:r w:rsidRPr="003D1EEE">
        <w:rPr>
          <w:color w:val="000000" w:themeColor="text1"/>
          <w:kern w:val="24"/>
          <w:sz w:val="28"/>
          <w:szCs w:val="28"/>
        </w:rPr>
        <w:t xml:space="preserve">заданию ФЦП УРСТ и 198,5% - к скорректированному значению показателя. </w:t>
      </w:r>
    </w:p>
    <w:p w:rsidR="00956054" w:rsidRPr="003D1EEE" w:rsidRDefault="00956054" w:rsidP="00956054">
      <w:pPr>
        <w:spacing w:line="240" w:lineRule="auto"/>
        <w:ind w:firstLine="567"/>
        <w:jc w:val="both"/>
        <w:rPr>
          <w:color w:val="000000" w:themeColor="text1"/>
          <w:kern w:val="24"/>
          <w:sz w:val="28"/>
          <w:szCs w:val="28"/>
        </w:rPr>
      </w:pPr>
      <w:r w:rsidRPr="003D1EEE">
        <w:rPr>
          <w:color w:val="000000" w:themeColor="text1"/>
          <w:kern w:val="24"/>
          <w:sz w:val="28"/>
          <w:szCs w:val="28"/>
        </w:rPr>
        <w:t>В сельской местности в 25 субъектах Российской Федерации введено в де</w:t>
      </w:r>
      <w:r w:rsidRPr="003D1EEE">
        <w:rPr>
          <w:color w:val="000000" w:themeColor="text1"/>
          <w:kern w:val="24"/>
          <w:sz w:val="28"/>
          <w:szCs w:val="28"/>
        </w:rPr>
        <w:t>й</w:t>
      </w:r>
      <w:r w:rsidRPr="003D1EEE">
        <w:rPr>
          <w:color w:val="000000" w:themeColor="text1"/>
          <w:kern w:val="24"/>
          <w:sz w:val="28"/>
          <w:szCs w:val="28"/>
        </w:rPr>
        <w:t>ствие 174 фельдшерско-акушерских пункта и (или) офиса врачей общей практ</w:t>
      </w:r>
      <w:r w:rsidRPr="003D1EEE">
        <w:rPr>
          <w:color w:val="000000" w:themeColor="text1"/>
          <w:kern w:val="24"/>
          <w:sz w:val="28"/>
          <w:szCs w:val="28"/>
        </w:rPr>
        <w:t>и</w:t>
      </w:r>
      <w:r w:rsidRPr="003D1EEE">
        <w:rPr>
          <w:color w:val="000000" w:themeColor="text1"/>
          <w:kern w:val="24"/>
          <w:sz w:val="28"/>
          <w:szCs w:val="28"/>
        </w:rPr>
        <w:t>ки, в том числе в рамках ФЦП УРСТ – 159</w:t>
      </w:r>
      <w:r w:rsidR="00457BF7">
        <w:rPr>
          <w:color w:val="000000" w:themeColor="text1"/>
          <w:kern w:val="24"/>
          <w:sz w:val="28"/>
          <w:szCs w:val="28"/>
        </w:rPr>
        <w:t xml:space="preserve"> </w:t>
      </w:r>
      <w:r w:rsidR="00D838AA">
        <w:rPr>
          <w:color w:val="000000" w:themeColor="text1"/>
          <w:kern w:val="24"/>
          <w:sz w:val="28"/>
          <w:szCs w:val="28"/>
        </w:rPr>
        <w:t>ед.</w:t>
      </w:r>
      <w:r w:rsidRPr="003D1EEE">
        <w:rPr>
          <w:color w:val="000000" w:themeColor="text1"/>
          <w:kern w:val="24"/>
          <w:sz w:val="28"/>
          <w:szCs w:val="28"/>
        </w:rPr>
        <w:t xml:space="preserve"> (151,4%), ФЦП СРС – 15</w:t>
      </w:r>
      <w:r w:rsidR="00457BF7">
        <w:rPr>
          <w:color w:val="000000" w:themeColor="text1"/>
          <w:kern w:val="24"/>
          <w:sz w:val="28"/>
          <w:szCs w:val="28"/>
        </w:rPr>
        <w:t xml:space="preserve"> </w:t>
      </w:r>
      <w:r w:rsidR="00D838AA">
        <w:rPr>
          <w:color w:val="000000" w:themeColor="text1"/>
          <w:kern w:val="24"/>
          <w:sz w:val="28"/>
          <w:szCs w:val="28"/>
        </w:rPr>
        <w:t>ед</w:t>
      </w:r>
      <w:r w:rsidR="002B7A9E">
        <w:rPr>
          <w:color w:val="000000" w:themeColor="text1"/>
          <w:kern w:val="24"/>
          <w:sz w:val="28"/>
          <w:szCs w:val="28"/>
        </w:rPr>
        <w:t>.</w:t>
      </w:r>
      <w:r w:rsidRPr="003D1EEE">
        <w:rPr>
          <w:color w:val="000000" w:themeColor="text1"/>
          <w:kern w:val="24"/>
          <w:sz w:val="28"/>
          <w:szCs w:val="28"/>
        </w:rPr>
        <w:t xml:space="preserve"> За счет всех источников введено 155,7 тыс. м</w:t>
      </w:r>
      <w:r w:rsidRPr="003D1EEE">
        <w:rPr>
          <w:color w:val="000000" w:themeColor="text1"/>
          <w:kern w:val="24"/>
          <w:sz w:val="28"/>
          <w:szCs w:val="28"/>
          <w:vertAlign w:val="superscript"/>
        </w:rPr>
        <w:t>2</w:t>
      </w:r>
      <w:r w:rsidRPr="003D1EEE">
        <w:rPr>
          <w:color w:val="000000" w:themeColor="text1"/>
          <w:kern w:val="24"/>
          <w:sz w:val="28"/>
          <w:szCs w:val="28"/>
        </w:rPr>
        <w:t xml:space="preserve"> плоскостных спортивных сооруж</w:t>
      </w:r>
      <w:r w:rsidRPr="003D1EEE">
        <w:rPr>
          <w:color w:val="000000" w:themeColor="text1"/>
          <w:kern w:val="24"/>
          <w:sz w:val="28"/>
          <w:szCs w:val="28"/>
        </w:rPr>
        <w:t>е</w:t>
      </w:r>
      <w:r w:rsidRPr="003D1EEE">
        <w:rPr>
          <w:color w:val="000000" w:themeColor="text1"/>
          <w:kern w:val="24"/>
          <w:sz w:val="28"/>
          <w:szCs w:val="28"/>
        </w:rPr>
        <w:t xml:space="preserve">ний, задание ФЦП УРСТ перевыполнено в 2,4 раза. </w:t>
      </w:r>
    </w:p>
    <w:p w:rsidR="00956054" w:rsidRPr="003D1EEE" w:rsidRDefault="00956054" w:rsidP="00956054">
      <w:pPr>
        <w:tabs>
          <w:tab w:val="left" w:pos="567"/>
        </w:tabs>
        <w:spacing w:line="240" w:lineRule="auto"/>
        <w:ind w:firstLine="567"/>
        <w:jc w:val="both"/>
        <w:rPr>
          <w:color w:val="000000" w:themeColor="text1"/>
          <w:kern w:val="24"/>
          <w:sz w:val="28"/>
          <w:szCs w:val="28"/>
        </w:rPr>
      </w:pPr>
      <w:r w:rsidRPr="003D1EEE">
        <w:rPr>
          <w:color w:val="000000" w:themeColor="text1"/>
          <w:kern w:val="24"/>
          <w:sz w:val="28"/>
          <w:szCs w:val="28"/>
        </w:rPr>
        <w:t>Продолжилась работа по газификации и водоснабжению сельских населе</w:t>
      </w:r>
      <w:r w:rsidRPr="003D1EEE">
        <w:rPr>
          <w:color w:val="000000" w:themeColor="text1"/>
          <w:kern w:val="24"/>
          <w:sz w:val="28"/>
          <w:szCs w:val="28"/>
        </w:rPr>
        <w:t>н</w:t>
      </w:r>
      <w:r w:rsidRPr="003D1EEE">
        <w:rPr>
          <w:color w:val="000000" w:themeColor="text1"/>
          <w:kern w:val="24"/>
          <w:sz w:val="28"/>
          <w:szCs w:val="28"/>
        </w:rPr>
        <w:t>ных пунктов. Ввод распределительных газовых сетей составил 3,07 тыс. км, в том числе в рамках ФЦП УРСТ – 2,91 тыс. км (88,2% к показателю по Програ</w:t>
      </w:r>
      <w:r w:rsidRPr="003D1EEE">
        <w:rPr>
          <w:color w:val="000000" w:themeColor="text1"/>
          <w:kern w:val="24"/>
          <w:sz w:val="28"/>
          <w:szCs w:val="28"/>
        </w:rPr>
        <w:t>м</w:t>
      </w:r>
      <w:r w:rsidRPr="003D1EEE">
        <w:rPr>
          <w:color w:val="000000" w:themeColor="text1"/>
          <w:kern w:val="24"/>
          <w:sz w:val="28"/>
          <w:szCs w:val="28"/>
        </w:rPr>
        <w:t xml:space="preserve">ме и 97% к скорректированному объему), ФЦП СРС – 0,16 тыс. км. Введено в действие 2,37 тыс. км локальных водопроводов, в том числе в рамках ФЦП УРСТ – 2,28 тыс. км (95% и 105,6%), ФЦП СРС – 0,09 тыс. км. </w:t>
      </w:r>
    </w:p>
    <w:p w:rsidR="005C7141" w:rsidRPr="003D1EEE" w:rsidRDefault="005C7141" w:rsidP="00956054">
      <w:pPr>
        <w:tabs>
          <w:tab w:val="left" w:pos="567"/>
        </w:tabs>
        <w:spacing w:line="240" w:lineRule="auto"/>
        <w:ind w:firstLine="567"/>
        <w:jc w:val="both"/>
        <w:rPr>
          <w:kern w:val="24"/>
          <w:sz w:val="28"/>
          <w:szCs w:val="28"/>
        </w:rPr>
      </w:pPr>
      <w:r w:rsidRPr="003D1EEE">
        <w:rPr>
          <w:kern w:val="24"/>
          <w:sz w:val="28"/>
          <w:szCs w:val="28"/>
        </w:rPr>
        <w:t>Основными причинами невыполнения целевых индикаторов по вводу ра</w:t>
      </w:r>
      <w:r w:rsidRPr="003D1EEE">
        <w:rPr>
          <w:kern w:val="24"/>
          <w:sz w:val="28"/>
          <w:szCs w:val="28"/>
        </w:rPr>
        <w:t>с</w:t>
      </w:r>
      <w:r w:rsidRPr="003D1EEE">
        <w:rPr>
          <w:kern w:val="24"/>
          <w:sz w:val="28"/>
          <w:szCs w:val="28"/>
        </w:rPr>
        <w:t>пределительных газовых сетей и локальных водопроводов являются: уменьш</w:t>
      </w:r>
      <w:r w:rsidRPr="003D1EEE">
        <w:rPr>
          <w:kern w:val="24"/>
          <w:sz w:val="28"/>
          <w:szCs w:val="28"/>
        </w:rPr>
        <w:t>е</w:t>
      </w:r>
      <w:r w:rsidRPr="003D1EEE">
        <w:rPr>
          <w:kern w:val="24"/>
          <w:sz w:val="28"/>
          <w:szCs w:val="28"/>
        </w:rPr>
        <w:t>ние лимитов бюджетных ассигнований из феде</w:t>
      </w:r>
      <w:r w:rsidR="002B7A9E">
        <w:rPr>
          <w:kern w:val="24"/>
          <w:sz w:val="28"/>
          <w:szCs w:val="28"/>
        </w:rPr>
        <w:t>рального бюджета на</w:t>
      </w:r>
      <w:r w:rsidR="002B7A9E">
        <w:rPr>
          <w:kern w:val="24"/>
          <w:sz w:val="28"/>
          <w:szCs w:val="28"/>
        </w:rPr>
        <w:br/>
      </w:r>
      <w:r w:rsidRPr="003D1EEE">
        <w:rPr>
          <w:kern w:val="24"/>
          <w:sz w:val="28"/>
          <w:szCs w:val="28"/>
        </w:rPr>
        <w:t>371,44</w:t>
      </w:r>
      <w:r w:rsidR="002D04D1" w:rsidRPr="003D1EEE">
        <w:rPr>
          <w:kern w:val="24"/>
          <w:sz w:val="28"/>
          <w:szCs w:val="28"/>
        </w:rPr>
        <w:t xml:space="preserve"> </w:t>
      </w:r>
      <w:r w:rsidRPr="003D1EEE">
        <w:rPr>
          <w:kern w:val="24"/>
          <w:sz w:val="28"/>
          <w:szCs w:val="28"/>
        </w:rPr>
        <w:t>млн руб.; дефицит средств в региональных бюджетах; позднее получение положительных заключений государственной экспертизы от ФАУ «</w:t>
      </w:r>
      <w:proofErr w:type="spellStart"/>
      <w:r w:rsidRPr="003D1EEE">
        <w:rPr>
          <w:kern w:val="24"/>
          <w:sz w:val="28"/>
          <w:szCs w:val="28"/>
        </w:rPr>
        <w:t>Госэкспертиза</w:t>
      </w:r>
      <w:proofErr w:type="spellEnd"/>
      <w:r w:rsidRPr="003D1EEE">
        <w:rPr>
          <w:kern w:val="24"/>
          <w:sz w:val="28"/>
          <w:szCs w:val="28"/>
        </w:rPr>
        <w:t xml:space="preserve"> России» на проекты объектов капитального строительства в связи с изменением порядка ее проведения, утвержденного постановлением Правительства Росси</w:t>
      </w:r>
      <w:r w:rsidRPr="003D1EEE">
        <w:rPr>
          <w:kern w:val="24"/>
          <w:sz w:val="28"/>
          <w:szCs w:val="28"/>
        </w:rPr>
        <w:t>й</w:t>
      </w:r>
      <w:r w:rsidRPr="003D1EEE">
        <w:rPr>
          <w:kern w:val="24"/>
          <w:sz w:val="28"/>
          <w:szCs w:val="28"/>
        </w:rPr>
        <w:t>ской Федерации от 18 мая 2009 г. № 427.</w:t>
      </w:r>
    </w:p>
    <w:p w:rsidR="005C7141" w:rsidRPr="003D1EEE" w:rsidRDefault="005C7141" w:rsidP="005C7141">
      <w:pPr>
        <w:tabs>
          <w:tab w:val="left" w:pos="567"/>
        </w:tabs>
        <w:spacing w:line="240" w:lineRule="auto"/>
        <w:ind w:firstLine="567"/>
        <w:jc w:val="both"/>
        <w:rPr>
          <w:kern w:val="24"/>
          <w:sz w:val="28"/>
          <w:szCs w:val="28"/>
        </w:rPr>
      </w:pPr>
      <w:r w:rsidRPr="003D1EEE">
        <w:rPr>
          <w:kern w:val="24"/>
          <w:sz w:val="28"/>
          <w:szCs w:val="28"/>
        </w:rPr>
        <w:t>Обобщающий показатель по реализации мероприятий по развитию газиф</w:t>
      </w:r>
      <w:r w:rsidRPr="003D1EEE">
        <w:rPr>
          <w:kern w:val="24"/>
          <w:sz w:val="28"/>
          <w:szCs w:val="28"/>
        </w:rPr>
        <w:t>и</w:t>
      </w:r>
      <w:r w:rsidRPr="003D1EEE">
        <w:rPr>
          <w:kern w:val="24"/>
          <w:sz w:val="28"/>
          <w:szCs w:val="28"/>
        </w:rPr>
        <w:t>кации – уровень газификации жилых домов (квартир) сетевым газом в сельской местности – составил 57,4%; по развитию водоснабжения – уровень обеспече</w:t>
      </w:r>
      <w:r w:rsidRPr="003D1EEE">
        <w:rPr>
          <w:kern w:val="24"/>
          <w:sz w:val="28"/>
          <w:szCs w:val="28"/>
        </w:rPr>
        <w:t>н</w:t>
      </w:r>
      <w:r w:rsidRPr="003D1EEE">
        <w:rPr>
          <w:kern w:val="24"/>
          <w:sz w:val="28"/>
          <w:szCs w:val="28"/>
        </w:rPr>
        <w:t xml:space="preserve">ности сельского населения питьевой водой – 60,2%. </w:t>
      </w:r>
    </w:p>
    <w:p w:rsidR="00956054" w:rsidRPr="003D1EEE" w:rsidRDefault="00956054" w:rsidP="00956054">
      <w:pPr>
        <w:tabs>
          <w:tab w:val="left" w:pos="567"/>
        </w:tabs>
        <w:spacing w:line="240" w:lineRule="auto"/>
        <w:ind w:firstLine="567"/>
        <w:jc w:val="both"/>
        <w:rPr>
          <w:color w:val="000000" w:themeColor="text1"/>
          <w:kern w:val="24"/>
          <w:sz w:val="28"/>
          <w:szCs w:val="28"/>
        </w:rPr>
      </w:pPr>
      <w:r w:rsidRPr="003D1EEE">
        <w:rPr>
          <w:color w:val="000000" w:themeColor="text1"/>
          <w:kern w:val="24"/>
          <w:sz w:val="28"/>
          <w:szCs w:val="28"/>
        </w:rPr>
        <w:t>Отдельные регионы достигли высоких результатов:</w:t>
      </w:r>
    </w:p>
    <w:p w:rsidR="00956054" w:rsidRPr="003D1EEE" w:rsidRDefault="00956054" w:rsidP="00956054">
      <w:pPr>
        <w:tabs>
          <w:tab w:val="left" w:pos="567"/>
        </w:tabs>
        <w:spacing w:line="240" w:lineRule="auto"/>
        <w:ind w:firstLine="567"/>
        <w:jc w:val="both"/>
        <w:rPr>
          <w:color w:val="000000" w:themeColor="text1"/>
          <w:kern w:val="24"/>
          <w:sz w:val="28"/>
          <w:szCs w:val="28"/>
        </w:rPr>
      </w:pPr>
      <w:r w:rsidRPr="003D1EEE">
        <w:rPr>
          <w:color w:val="000000" w:themeColor="text1"/>
          <w:kern w:val="24"/>
          <w:sz w:val="28"/>
          <w:szCs w:val="28"/>
        </w:rPr>
        <w:t xml:space="preserve"> - по газификации жилого фонда в сельской местности (Оренбургская о</w:t>
      </w:r>
      <w:r w:rsidRPr="003D1EEE">
        <w:rPr>
          <w:color w:val="000000" w:themeColor="text1"/>
          <w:kern w:val="24"/>
          <w:sz w:val="28"/>
          <w:szCs w:val="28"/>
        </w:rPr>
        <w:t>б</w:t>
      </w:r>
      <w:r w:rsidRPr="003D1EEE">
        <w:rPr>
          <w:color w:val="000000" w:themeColor="text1"/>
          <w:kern w:val="24"/>
          <w:sz w:val="28"/>
          <w:szCs w:val="28"/>
        </w:rPr>
        <w:t>ласть</w:t>
      </w:r>
      <w:r w:rsidR="00774419" w:rsidRPr="003D1EEE">
        <w:rPr>
          <w:color w:val="000000" w:themeColor="text1"/>
          <w:kern w:val="24"/>
          <w:sz w:val="28"/>
          <w:szCs w:val="28"/>
        </w:rPr>
        <w:t xml:space="preserve"> − </w:t>
      </w:r>
      <w:r w:rsidRPr="003D1EEE">
        <w:rPr>
          <w:color w:val="000000" w:themeColor="text1"/>
          <w:kern w:val="24"/>
          <w:sz w:val="28"/>
          <w:szCs w:val="28"/>
        </w:rPr>
        <w:t>99,3%, Кабардино-Балкарская Республика - 98,8%, Саратовская область - 98,1%, Республика Татарстан - 96,5%, Пензенская область</w:t>
      </w:r>
      <w:r w:rsidR="00457BF7">
        <w:rPr>
          <w:color w:val="000000" w:themeColor="text1"/>
          <w:kern w:val="24"/>
          <w:sz w:val="28"/>
          <w:szCs w:val="28"/>
        </w:rPr>
        <w:t xml:space="preserve"> </w:t>
      </w:r>
      <w:r w:rsidRPr="003D1EEE">
        <w:rPr>
          <w:color w:val="000000" w:themeColor="text1"/>
          <w:kern w:val="24"/>
          <w:sz w:val="28"/>
          <w:szCs w:val="28"/>
        </w:rPr>
        <w:t>-96,2%);</w:t>
      </w:r>
    </w:p>
    <w:p w:rsidR="00956054" w:rsidRPr="003D1EEE" w:rsidRDefault="00956054" w:rsidP="00956054">
      <w:pPr>
        <w:tabs>
          <w:tab w:val="left" w:pos="567"/>
        </w:tabs>
        <w:spacing w:line="240" w:lineRule="auto"/>
        <w:ind w:firstLine="567"/>
        <w:jc w:val="both"/>
        <w:rPr>
          <w:color w:val="000000" w:themeColor="text1"/>
          <w:kern w:val="24"/>
          <w:sz w:val="28"/>
          <w:szCs w:val="28"/>
        </w:rPr>
      </w:pPr>
      <w:r w:rsidRPr="003D1EEE">
        <w:rPr>
          <w:color w:val="000000" w:themeColor="text1"/>
          <w:kern w:val="24"/>
          <w:sz w:val="28"/>
          <w:szCs w:val="28"/>
        </w:rPr>
        <w:t>- по водоснабжению сельских территорий (Челябинская область - 98,6%, Удмуртская Республика - 91,7%, Камчатский край - 87,3%, Кабардино-Балкарская Республика - 85%, Республика Северная Осетия (Алания) - 80,7%).</w:t>
      </w:r>
    </w:p>
    <w:p w:rsidR="00956054" w:rsidRPr="003D1EEE" w:rsidRDefault="00956054" w:rsidP="00956054">
      <w:pPr>
        <w:tabs>
          <w:tab w:val="left" w:pos="567"/>
        </w:tabs>
        <w:spacing w:line="240" w:lineRule="auto"/>
        <w:ind w:firstLine="567"/>
        <w:jc w:val="both"/>
        <w:rPr>
          <w:color w:val="000000" w:themeColor="text1"/>
          <w:kern w:val="24"/>
          <w:sz w:val="28"/>
          <w:szCs w:val="28"/>
        </w:rPr>
      </w:pPr>
      <w:r w:rsidRPr="003D1EEE">
        <w:rPr>
          <w:color w:val="000000" w:themeColor="text1"/>
          <w:kern w:val="24"/>
          <w:sz w:val="28"/>
          <w:szCs w:val="28"/>
        </w:rPr>
        <w:t>В местах ускоренного развития агропромышленного комплекса с привлеч</w:t>
      </w:r>
      <w:r w:rsidRPr="003D1EEE">
        <w:rPr>
          <w:color w:val="000000" w:themeColor="text1"/>
          <w:kern w:val="24"/>
          <w:sz w:val="28"/>
          <w:szCs w:val="28"/>
        </w:rPr>
        <w:t>е</w:t>
      </w:r>
      <w:r w:rsidRPr="003D1EEE">
        <w:rPr>
          <w:color w:val="000000" w:themeColor="text1"/>
          <w:kern w:val="24"/>
          <w:sz w:val="28"/>
          <w:szCs w:val="28"/>
        </w:rPr>
        <w:t>нием молодых специалистов, обладающих знаниями в области современных те</w:t>
      </w:r>
      <w:r w:rsidRPr="003D1EEE">
        <w:rPr>
          <w:color w:val="000000" w:themeColor="text1"/>
          <w:kern w:val="24"/>
          <w:sz w:val="28"/>
          <w:szCs w:val="28"/>
        </w:rPr>
        <w:t>х</w:t>
      </w:r>
      <w:r w:rsidRPr="003D1EEE">
        <w:rPr>
          <w:color w:val="000000" w:themeColor="text1"/>
          <w:kern w:val="24"/>
          <w:sz w:val="28"/>
          <w:szCs w:val="28"/>
        </w:rPr>
        <w:t>нологий агропромышленного производства, осуществлялась реализация прое</w:t>
      </w:r>
      <w:r w:rsidRPr="003D1EEE">
        <w:rPr>
          <w:color w:val="000000" w:themeColor="text1"/>
          <w:kern w:val="24"/>
          <w:sz w:val="28"/>
          <w:szCs w:val="28"/>
        </w:rPr>
        <w:t>к</w:t>
      </w:r>
      <w:r w:rsidRPr="003D1EEE">
        <w:rPr>
          <w:color w:val="000000" w:themeColor="text1"/>
          <w:kern w:val="24"/>
          <w:sz w:val="28"/>
          <w:szCs w:val="28"/>
        </w:rPr>
        <w:t xml:space="preserve">тов комплексного обустройства площадок под компактную жилищную застройку. </w:t>
      </w:r>
      <w:r w:rsidRPr="003D1EEE">
        <w:rPr>
          <w:color w:val="000000" w:themeColor="text1"/>
          <w:kern w:val="24"/>
          <w:sz w:val="28"/>
          <w:szCs w:val="28"/>
        </w:rPr>
        <w:lastRenderedPageBreak/>
        <w:t>В соответствии с Программой такие проекты предусматривалось реализовать в 10 сельских населенных пунктах, фактически проекты комплексного обустро</w:t>
      </w:r>
      <w:r w:rsidRPr="003D1EEE">
        <w:rPr>
          <w:color w:val="000000" w:themeColor="text1"/>
          <w:kern w:val="24"/>
          <w:sz w:val="28"/>
          <w:szCs w:val="28"/>
        </w:rPr>
        <w:t>й</w:t>
      </w:r>
      <w:r w:rsidRPr="003D1EEE">
        <w:rPr>
          <w:color w:val="000000" w:themeColor="text1"/>
          <w:kern w:val="24"/>
          <w:sz w:val="28"/>
          <w:szCs w:val="28"/>
        </w:rPr>
        <w:t>ства площадок под компактную жилищную застройку реализованы в 18 населе</w:t>
      </w:r>
      <w:r w:rsidRPr="003D1EEE">
        <w:rPr>
          <w:color w:val="000000" w:themeColor="text1"/>
          <w:kern w:val="24"/>
          <w:sz w:val="28"/>
          <w:szCs w:val="28"/>
        </w:rPr>
        <w:t>н</w:t>
      </w:r>
      <w:r w:rsidRPr="003D1EEE">
        <w:rPr>
          <w:color w:val="000000" w:themeColor="text1"/>
          <w:kern w:val="24"/>
          <w:sz w:val="28"/>
          <w:szCs w:val="28"/>
        </w:rPr>
        <w:t>ных пунктах, в том числе 3 - переходящие объекты ФЦП СРС. Показатель по ФЦП УРСТ выполнен на 150%.</w:t>
      </w:r>
    </w:p>
    <w:p w:rsidR="00956054" w:rsidRPr="003D1EEE" w:rsidRDefault="00956054" w:rsidP="00956054">
      <w:pPr>
        <w:spacing w:line="240" w:lineRule="auto"/>
        <w:ind w:firstLine="567"/>
        <w:jc w:val="both"/>
        <w:rPr>
          <w:bCs/>
          <w:color w:val="000000" w:themeColor="text1"/>
          <w:kern w:val="24"/>
          <w:sz w:val="28"/>
          <w:szCs w:val="28"/>
        </w:rPr>
      </w:pPr>
      <w:r w:rsidRPr="003D1EEE">
        <w:rPr>
          <w:bCs/>
          <w:color w:val="000000" w:themeColor="text1"/>
          <w:kern w:val="24"/>
          <w:sz w:val="28"/>
          <w:szCs w:val="28"/>
        </w:rPr>
        <w:t>В рамках проектов</w:t>
      </w:r>
      <w:r w:rsidR="00457BF7">
        <w:rPr>
          <w:bCs/>
          <w:color w:val="000000" w:themeColor="text1"/>
          <w:kern w:val="24"/>
          <w:sz w:val="28"/>
          <w:szCs w:val="28"/>
        </w:rPr>
        <w:t xml:space="preserve"> </w:t>
      </w:r>
      <w:r w:rsidRPr="003D1EEE">
        <w:rPr>
          <w:bCs/>
          <w:color w:val="000000" w:themeColor="text1"/>
          <w:kern w:val="24"/>
          <w:sz w:val="28"/>
          <w:szCs w:val="28"/>
        </w:rPr>
        <w:t>в 2014 г. введено 64,7 км распределительных газовых с</w:t>
      </w:r>
      <w:r w:rsidRPr="003D1EEE">
        <w:rPr>
          <w:bCs/>
          <w:color w:val="000000" w:themeColor="text1"/>
          <w:kern w:val="24"/>
          <w:sz w:val="28"/>
          <w:szCs w:val="28"/>
        </w:rPr>
        <w:t>е</w:t>
      </w:r>
      <w:r w:rsidRPr="003D1EEE">
        <w:rPr>
          <w:bCs/>
          <w:color w:val="000000" w:themeColor="text1"/>
          <w:kern w:val="24"/>
          <w:sz w:val="28"/>
          <w:szCs w:val="28"/>
        </w:rPr>
        <w:t>тей, принято в эксплуатацию 81,1 км сетей водоснабжения и 43,9 км канализ</w:t>
      </w:r>
      <w:r w:rsidRPr="003D1EEE">
        <w:rPr>
          <w:bCs/>
          <w:color w:val="000000" w:themeColor="text1"/>
          <w:kern w:val="24"/>
          <w:sz w:val="28"/>
          <w:szCs w:val="28"/>
        </w:rPr>
        <w:t>а</w:t>
      </w:r>
      <w:r w:rsidRPr="003D1EEE">
        <w:rPr>
          <w:bCs/>
          <w:color w:val="000000" w:themeColor="text1"/>
          <w:kern w:val="24"/>
          <w:sz w:val="28"/>
          <w:szCs w:val="28"/>
        </w:rPr>
        <w:t>ции, построено 5 водонапорных башен и 89,4 км линий электропередачи, благ</w:t>
      </w:r>
      <w:r w:rsidRPr="003D1EEE">
        <w:rPr>
          <w:bCs/>
          <w:color w:val="000000" w:themeColor="text1"/>
          <w:kern w:val="24"/>
          <w:sz w:val="28"/>
          <w:szCs w:val="28"/>
        </w:rPr>
        <w:t>о</w:t>
      </w:r>
      <w:r w:rsidRPr="003D1EEE">
        <w:rPr>
          <w:bCs/>
          <w:color w:val="000000" w:themeColor="text1"/>
          <w:kern w:val="24"/>
          <w:sz w:val="28"/>
          <w:szCs w:val="28"/>
        </w:rPr>
        <w:t>устроено 5832,5 м</w:t>
      </w:r>
      <w:r w:rsidRPr="003D1EEE">
        <w:rPr>
          <w:bCs/>
          <w:color w:val="000000" w:themeColor="text1"/>
          <w:kern w:val="24"/>
          <w:sz w:val="28"/>
          <w:szCs w:val="28"/>
          <w:vertAlign w:val="superscript"/>
        </w:rPr>
        <w:t>2</w:t>
      </w:r>
      <w:r w:rsidRPr="003D1EEE">
        <w:rPr>
          <w:bCs/>
          <w:color w:val="000000" w:themeColor="text1"/>
          <w:kern w:val="24"/>
          <w:sz w:val="28"/>
          <w:szCs w:val="28"/>
        </w:rPr>
        <w:t xml:space="preserve"> территории, проложено 59,5 км улично-дорожной сети. Вв</w:t>
      </w:r>
      <w:r w:rsidRPr="003D1EEE">
        <w:rPr>
          <w:bCs/>
          <w:color w:val="000000" w:themeColor="text1"/>
          <w:kern w:val="24"/>
          <w:sz w:val="28"/>
          <w:szCs w:val="28"/>
        </w:rPr>
        <w:t>е</w:t>
      </w:r>
      <w:r w:rsidRPr="003D1EEE">
        <w:rPr>
          <w:bCs/>
          <w:color w:val="000000" w:themeColor="text1"/>
          <w:kern w:val="24"/>
          <w:sz w:val="28"/>
          <w:szCs w:val="28"/>
        </w:rPr>
        <w:t>дены в действие школа на 140 ученических мест, 4 детских дошкольных учр</w:t>
      </w:r>
      <w:r w:rsidRPr="003D1EEE">
        <w:rPr>
          <w:bCs/>
          <w:color w:val="000000" w:themeColor="text1"/>
          <w:kern w:val="24"/>
          <w:sz w:val="28"/>
          <w:szCs w:val="28"/>
        </w:rPr>
        <w:t>е</w:t>
      </w:r>
      <w:r w:rsidRPr="003D1EEE">
        <w:rPr>
          <w:bCs/>
          <w:color w:val="000000" w:themeColor="text1"/>
          <w:kern w:val="24"/>
          <w:sz w:val="28"/>
          <w:szCs w:val="28"/>
        </w:rPr>
        <w:t xml:space="preserve">ждения на 281 мест и другие социальные объекты. </w:t>
      </w:r>
    </w:p>
    <w:p w:rsidR="00956054" w:rsidRPr="003D1EEE" w:rsidRDefault="00956054" w:rsidP="00956054">
      <w:pPr>
        <w:spacing w:line="240" w:lineRule="auto"/>
        <w:ind w:firstLine="567"/>
        <w:jc w:val="both"/>
        <w:rPr>
          <w:bCs/>
          <w:color w:val="000000" w:themeColor="text1"/>
          <w:kern w:val="24"/>
          <w:sz w:val="28"/>
          <w:szCs w:val="28"/>
          <w:vertAlign w:val="superscript"/>
        </w:rPr>
      </w:pPr>
      <w:r w:rsidRPr="003D1EEE">
        <w:rPr>
          <w:bCs/>
          <w:color w:val="000000" w:themeColor="text1"/>
          <w:kern w:val="24"/>
          <w:sz w:val="28"/>
          <w:szCs w:val="28"/>
        </w:rPr>
        <w:t>На подготовленных в рамках проектов комплексной застройки площадках ведется строительство жилых домов. На начало 2015 г. построено 3006 жилых домов общей площадью</w:t>
      </w:r>
      <w:r w:rsidR="00457BF7">
        <w:rPr>
          <w:bCs/>
          <w:color w:val="000000" w:themeColor="text1"/>
          <w:kern w:val="24"/>
          <w:sz w:val="28"/>
          <w:szCs w:val="28"/>
        </w:rPr>
        <w:t xml:space="preserve"> </w:t>
      </w:r>
      <w:r w:rsidRPr="003D1EEE">
        <w:rPr>
          <w:bCs/>
          <w:color w:val="000000" w:themeColor="text1"/>
          <w:kern w:val="24"/>
          <w:sz w:val="28"/>
          <w:szCs w:val="28"/>
        </w:rPr>
        <w:t>309,3 тыс. м</w:t>
      </w:r>
      <w:r w:rsidRPr="003D1EEE">
        <w:rPr>
          <w:bCs/>
          <w:color w:val="000000" w:themeColor="text1"/>
          <w:kern w:val="24"/>
          <w:sz w:val="28"/>
          <w:szCs w:val="28"/>
          <w:vertAlign w:val="superscript"/>
        </w:rPr>
        <w:t>2</w:t>
      </w:r>
      <w:r w:rsidRPr="003D1EEE">
        <w:rPr>
          <w:bCs/>
          <w:color w:val="000000" w:themeColor="text1"/>
          <w:kern w:val="24"/>
          <w:sz w:val="28"/>
          <w:szCs w:val="28"/>
        </w:rPr>
        <w:t>. Преимущественный тип жилой застро</w:t>
      </w:r>
      <w:r w:rsidRPr="003D1EEE">
        <w:rPr>
          <w:bCs/>
          <w:color w:val="000000" w:themeColor="text1"/>
          <w:kern w:val="24"/>
          <w:sz w:val="28"/>
          <w:szCs w:val="28"/>
        </w:rPr>
        <w:t>й</w:t>
      </w:r>
      <w:r w:rsidRPr="003D1EEE">
        <w:rPr>
          <w:bCs/>
          <w:color w:val="000000" w:themeColor="text1"/>
          <w:kern w:val="24"/>
          <w:sz w:val="28"/>
          <w:szCs w:val="28"/>
        </w:rPr>
        <w:t>ки – индивидуальные жилые дома (95%). Обустроенные площадки используются в том числе для обеспечения жильем участников ФЦП СРС и ФЦП УРСТ. На начало 2015 г. 1</w:t>
      </w:r>
      <w:r w:rsidR="00722B31">
        <w:rPr>
          <w:bCs/>
          <w:color w:val="000000" w:themeColor="text1"/>
          <w:kern w:val="24"/>
          <w:sz w:val="28"/>
          <w:szCs w:val="28"/>
        </w:rPr>
        <w:t> </w:t>
      </w:r>
      <w:r w:rsidRPr="003D1EEE">
        <w:rPr>
          <w:bCs/>
          <w:color w:val="000000" w:themeColor="text1"/>
          <w:kern w:val="24"/>
          <w:sz w:val="28"/>
          <w:szCs w:val="28"/>
        </w:rPr>
        <w:t>173 семьи – участник</w:t>
      </w:r>
      <w:r w:rsidR="005C7141" w:rsidRPr="003D1EEE">
        <w:rPr>
          <w:bCs/>
          <w:color w:val="000000" w:themeColor="text1"/>
          <w:kern w:val="24"/>
          <w:sz w:val="28"/>
          <w:szCs w:val="28"/>
        </w:rPr>
        <w:t>и указанных программ построили</w:t>
      </w:r>
      <w:r w:rsidRPr="003D1EEE">
        <w:rPr>
          <w:bCs/>
          <w:color w:val="000000" w:themeColor="text1"/>
          <w:kern w:val="24"/>
          <w:sz w:val="28"/>
          <w:szCs w:val="28"/>
        </w:rPr>
        <w:t xml:space="preserve"> жилье общей площадью 92,8 тыс. м</w:t>
      </w:r>
      <w:r w:rsidRPr="003D1EEE">
        <w:rPr>
          <w:bCs/>
          <w:color w:val="000000" w:themeColor="text1"/>
          <w:kern w:val="24"/>
          <w:sz w:val="28"/>
          <w:szCs w:val="28"/>
          <w:vertAlign w:val="superscript"/>
        </w:rPr>
        <w:t>2</w:t>
      </w:r>
      <w:r w:rsidRPr="003D1EEE">
        <w:rPr>
          <w:bCs/>
          <w:color w:val="000000" w:themeColor="text1"/>
          <w:kern w:val="24"/>
          <w:sz w:val="28"/>
          <w:szCs w:val="28"/>
        </w:rPr>
        <w:t xml:space="preserve"> (30</w:t>
      </w:r>
      <w:r w:rsidR="00457BF7">
        <w:rPr>
          <w:bCs/>
          <w:color w:val="000000" w:themeColor="text1"/>
          <w:kern w:val="24"/>
          <w:sz w:val="28"/>
          <w:szCs w:val="28"/>
        </w:rPr>
        <w:t xml:space="preserve"> %</w:t>
      </w:r>
      <w:r w:rsidRPr="003D1EEE">
        <w:rPr>
          <w:bCs/>
          <w:color w:val="000000" w:themeColor="text1"/>
          <w:kern w:val="24"/>
          <w:sz w:val="28"/>
          <w:szCs w:val="28"/>
        </w:rPr>
        <w:t xml:space="preserve"> общего объема жилищной застройки).</w:t>
      </w:r>
    </w:p>
    <w:p w:rsidR="00956054" w:rsidRPr="003D1EEE" w:rsidRDefault="00956054" w:rsidP="00956054">
      <w:pPr>
        <w:tabs>
          <w:tab w:val="left" w:pos="567"/>
        </w:tabs>
        <w:spacing w:line="240" w:lineRule="auto"/>
        <w:ind w:firstLine="567"/>
        <w:jc w:val="both"/>
        <w:rPr>
          <w:color w:val="000000" w:themeColor="text1"/>
          <w:kern w:val="24"/>
          <w:sz w:val="28"/>
          <w:szCs w:val="28"/>
        </w:rPr>
      </w:pPr>
      <w:r w:rsidRPr="003D1EEE">
        <w:rPr>
          <w:color w:val="000000" w:themeColor="text1"/>
          <w:kern w:val="24"/>
          <w:sz w:val="28"/>
          <w:szCs w:val="28"/>
        </w:rPr>
        <w:t>В целях активизации человеческого потенциала сельских поселений, моб</w:t>
      </w:r>
      <w:r w:rsidRPr="003D1EEE">
        <w:rPr>
          <w:color w:val="000000" w:themeColor="text1"/>
          <w:kern w:val="24"/>
          <w:sz w:val="28"/>
          <w:szCs w:val="28"/>
        </w:rPr>
        <w:t>и</w:t>
      </w:r>
      <w:r w:rsidRPr="003D1EEE">
        <w:rPr>
          <w:color w:val="000000" w:themeColor="text1"/>
          <w:kern w:val="24"/>
          <w:sz w:val="28"/>
          <w:szCs w:val="28"/>
        </w:rPr>
        <w:t>лизации собственных материальных, трудовых и финансовых ресурсов социал</w:t>
      </w:r>
      <w:r w:rsidRPr="003D1EEE">
        <w:rPr>
          <w:color w:val="000000" w:themeColor="text1"/>
          <w:kern w:val="24"/>
          <w:sz w:val="28"/>
          <w:szCs w:val="28"/>
        </w:rPr>
        <w:t>ь</w:t>
      </w:r>
      <w:r w:rsidRPr="003D1EEE">
        <w:rPr>
          <w:color w:val="000000" w:themeColor="text1"/>
          <w:kern w:val="24"/>
          <w:sz w:val="28"/>
          <w:szCs w:val="28"/>
        </w:rPr>
        <w:t>ного обустройства села, осуществлялись мероприятия по грантовой поддержке местных инициатив. Грантовую поддержку за счет федерального бюджета и ко</w:t>
      </w:r>
      <w:r w:rsidRPr="003D1EEE">
        <w:rPr>
          <w:color w:val="000000" w:themeColor="text1"/>
          <w:kern w:val="24"/>
          <w:sz w:val="28"/>
          <w:szCs w:val="28"/>
        </w:rPr>
        <w:t>н</w:t>
      </w:r>
      <w:r w:rsidRPr="003D1EEE">
        <w:rPr>
          <w:color w:val="000000" w:themeColor="text1"/>
          <w:kern w:val="24"/>
          <w:sz w:val="28"/>
          <w:szCs w:val="28"/>
        </w:rPr>
        <w:t>солидированных бюджетов субъектов Российской Федерации получили 130 пр</w:t>
      </w:r>
      <w:r w:rsidRPr="003D1EEE">
        <w:rPr>
          <w:color w:val="000000" w:themeColor="text1"/>
          <w:kern w:val="24"/>
          <w:sz w:val="28"/>
          <w:szCs w:val="28"/>
        </w:rPr>
        <w:t>о</w:t>
      </w:r>
      <w:r w:rsidRPr="003D1EEE">
        <w:rPr>
          <w:color w:val="000000" w:themeColor="text1"/>
          <w:kern w:val="24"/>
          <w:sz w:val="28"/>
          <w:szCs w:val="28"/>
        </w:rPr>
        <w:t>ектов (против 95, предусмотренных Программой) в 23 субъектах Российской Ф</w:t>
      </w:r>
      <w:r w:rsidRPr="003D1EEE">
        <w:rPr>
          <w:color w:val="000000" w:themeColor="text1"/>
          <w:kern w:val="24"/>
          <w:sz w:val="28"/>
          <w:szCs w:val="28"/>
        </w:rPr>
        <w:t>е</w:t>
      </w:r>
      <w:r w:rsidRPr="003D1EEE">
        <w:rPr>
          <w:color w:val="000000" w:themeColor="text1"/>
          <w:kern w:val="24"/>
          <w:sz w:val="28"/>
          <w:szCs w:val="28"/>
        </w:rPr>
        <w:t>дерации, из них:</w:t>
      </w:r>
    </w:p>
    <w:p w:rsidR="00956054" w:rsidRPr="003D1EEE" w:rsidRDefault="00956054" w:rsidP="00956054">
      <w:pPr>
        <w:spacing w:line="240" w:lineRule="auto"/>
        <w:ind w:firstLine="567"/>
        <w:jc w:val="both"/>
        <w:rPr>
          <w:color w:val="000000" w:themeColor="text1"/>
          <w:kern w:val="24"/>
          <w:sz w:val="28"/>
          <w:szCs w:val="28"/>
        </w:rPr>
      </w:pPr>
      <w:r w:rsidRPr="003D1EEE">
        <w:rPr>
          <w:color w:val="000000" w:themeColor="text1"/>
          <w:kern w:val="24"/>
          <w:sz w:val="28"/>
          <w:szCs w:val="28"/>
        </w:rPr>
        <w:t>119 проектов по созданию и обустройству зон отдыха, спортивных и де</w:t>
      </w:r>
      <w:r w:rsidRPr="003D1EEE">
        <w:rPr>
          <w:color w:val="000000" w:themeColor="text1"/>
          <w:kern w:val="24"/>
          <w:sz w:val="28"/>
          <w:szCs w:val="28"/>
        </w:rPr>
        <w:t>т</w:t>
      </w:r>
      <w:r w:rsidRPr="003D1EEE">
        <w:rPr>
          <w:color w:val="000000" w:themeColor="text1"/>
          <w:kern w:val="24"/>
          <w:sz w:val="28"/>
          <w:szCs w:val="28"/>
        </w:rPr>
        <w:t>ских игровых площадок;</w:t>
      </w:r>
    </w:p>
    <w:p w:rsidR="00956054" w:rsidRPr="003D1EEE" w:rsidRDefault="00956054" w:rsidP="00956054">
      <w:pPr>
        <w:spacing w:line="240" w:lineRule="auto"/>
        <w:ind w:firstLine="567"/>
        <w:jc w:val="both"/>
        <w:rPr>
          <w:color w:val="000000" w:themeColor="text1"/>
          <w:kern w:val="24"/>
          <w:sz w:val="28"/>
          <w:szCs w:val="28"/>
        </w:rPr>
      </w:pPr>
      <w:r w:rsidRPr="003D1EEE">
        <w:rPr>
          <w:color w:val="000000" w:themeColor="text1"/>
          <w:kern w:val="24"/>
          <w:sz w:val="28"/>
          <w:szCs w:val="28"/>
        </w:rPr>
        <w:t>7 проектов по сохранению и восстановлению природных ландшафтов, ист</w:t>
      </w:r>
      <w:r w:rsidRPr="003D1EEE">
        <w:rPr>
          <w:color w:val="000000" w:themeColor="text1"/>
          <w:kern w:val="24"/>
          <w:sz w:val="28"/>
          <w:szCs w:val="28"/>
        </w:rPr>
        <w:t>о</w:t>
      </w:r>
      <w:r w:rsidRPr="003D1EEE">
        <w:rPr>
          <w:color w:val="000000" w:themeColor="text1"/>
          <w:kern w:val="24"/>
          <w:sz w:val="28"/>
          <w:szCs w:val="28"/>
        </w:rPr>
        <w:t>рико-культурных памятников;</w:t>
      </w:r>
    </w:p>
    <w:p w:rsidR="00956054" w:rsidRPr="003D1EEE" w:rsidRDefault="00956054" w:rsidP="00956054">
      <w:pPr>
        <w:spacing w:line="240" w:lineRule="auto"/>
        <w:ind w:firstLine="567"/>
        <w:jc w:val="both"/>
        <w:rPr>
          <w:color w:val="000000" w:themeColor="text1"/>
          <w:kern w:val="24"/>
          <w:sz w:val="28"/>
          <w:szCs w:val="28"/>
        </w:rPr>
      </w:pPr>
      <w:r w:rsidRPr="003D1EEE">
        <w:rPr>
          <w:color w:val="000000" w:themeColor="text1"/>
          <w:kern w:val="24"/>
          <w:sz w:val="28"/>
          <w:szCs w:val="28"/>
        </w:rPr>
        <w:t xml:space="preserve">4 проекта по поддержке национальных культурных традиций, народных промыслов и ремесел. </w:t>
      </w:r>
    </w:p>
    <w:p w:rsidR="00956054" w:rsidRPr="003D1EEE" w:rsidRDefault="00956054" w:rsidP="00956054">
      <w:pPr>
        <w:tabs>
          <w:tab w:val="left" w:pos="567"/>
        </w:tabs>
        <w:spacing w:line="240" w:lineRule="auto"/>
        <w:ind w:firstLine="567"/>
        <w:jc w:val="both"/>
        <w:rPr>
          <w:color w:val="000000" w:themeColor="text1"/>
          <w:kern w:val="24"/>
          <w:sz w:val="28"/>
          <w:szCs w:val="28"/>
        </w:rPr>
      </w:pPr>
      <w:r w:rsidRPr="003D1EEE">
        <w:rPr>
          <w:color w:val="000000" w:themeColor="text1"/>
          <w:kern w:val="24"/>
          <w:sz w:val="28"/>
          <w:szCs w:val="28"/>
        </w:rPr>
        <w:t>В рамках мероприятий по поощрению и популяризации достижений в сфере развития сельских территорий, как и предусматривалось Программой, выполн</w:t>
      </w:r>
      <w:r w:rsidRPr="003D1EEE">
        <w:rPr>
          <w:color w:val="000000" w:themeColor="text1"/>
          <w:kern w:val="24"/>
          <w:sz w:val="28"/>
          <w:szCs w:val="28"/>
        </w:rPr>
        <w:t>е</w:t>
      </w:r>
      <w:r w:rsidRPr="003D1EEE">
        <w:rPr>
          <w:color w:val="000000" w:themeColor="text1"/>
          <w:kern w:val="24"/>
          <w:sz w:val="28"/>
          <w:szCs w:val="28"/>
        </w:rPr>
        <w:t xml:space="preserve">ны следующие мероприятия: </w:t>
      </w:r>
    </w:p>
    <w:p w:rsidR="00956054" w:rsidRPr="003D1EEE" w:rsidRDefault="00956054" w:rsidP="00956054">
      <w:pPr>
        <w:tabs>
          <w:tab w:val="left" w:pos="567"/>
        </w:tabs>
        <w:spacing w:line="240" w:lineRule="auto"/>
        <w:ind w:firstLine="567"/>
        <w:jc w:val="both"/>
        <w:rPr>
          <w:color w:val="000000" w:themeColor="text1"/>
          <w:kern w:val="24"/>
          <w:sz w:val="28"/>
          <w:szCs w:val="28"/>
        </w:rPr>
      </w:pPr>
      <w:bookmarkStart w:id="113" w:name="_Toc414550304"/>
      <w:r w:rsidRPr="003D1EEE">
        <w:rPr>
          <w:color w:val="000000" w:themeColor="text1"/>
          <w:kern w:val="24"/>
          <w:sz w:val="28"/>
          <w:szCs w:val="28"/>
        </w:rPr>
        <w:t>- федеральным государственным бюджетным учреждением «Пресс-служба Минсельхоза России» организован и проведен всероссийский конкурс информ</w:t>
      </w:r>
      <w:r w:rsidRPr="003D1EEE">
        <w:rPr>
          <w:color w:val="000000" w:themeColor="text1"/>
          <w:kern w:val="24"/>
          <w:sz w:val="28"/>
          <w:szCs w:val="28"/>
        </w:rPr>
        <w:t>а</w:t>
      </w:r>
      <w:r w:rsidRPr="003D1EEE">
        <w:rPr>
          <w:color w:val="000000" w:themeColor="text1"/>
          <w:kern w:val="24"/>
          <w:sz w:val="28"/>
          <w:szCs w:val="28"/>
        </w:rPr>
        <w:t>ционно-просветительских проектов по сельской тематике;</w:t>
      </w:r>
      <w:bookmarkEnd w:id="113"/>
    </w:p>
    <w:p w:rsidR="00956054" w:rsidRPr="003D1EEE" w:rsidRDefault="00956054" w:rsidP="00956054">
      <w:pPr>
        <w:spacing w:line="240" w:lineRule="auto"/>
        <w:ind w:firstLine="567"/>
        <w:jc w:val="both"/>
        <w:rPr>
          <w:rFonts w:eastAsia="Times New Roman"/>
          <w:color w:val="000000" w:themeColor="text1"/>
          <w:kern w:val="24"/>
          <w:sz w:val="28"/>
          <w:szCs w:val="28"/>
          <w:lang w:eastAsia="ru-RU"/>
        </w:rPr>
      </w:pPr>
      <w:bookmarkStart w:id="114" w:name="_Toc414550305"/>
      <w:r w:rsidRPr="003D1EEE">
        <w:rPr>
          <w:color w:val="000000" w:themeColor="text1"/>
          <w:kern w:val="24"/>
          <w:sz w:val="28"/>
          <w:szCs w:val="28"/>
        </w:rPr>
        <w:t xml:space="preserve">- </w:t>
      </w:r>
      <w:r w:rsidRPr="003D1EEE">
        <w:rPr>
          <w:rFonts w:eastAsia="Times New Roman"/>
          <w:color w:val="000000" w:themeColor="text1"/>
          <w:kern w:val="24"/>
          <w:sz w:val="28"/>
          <w:szCs w:val="28"/>
          <w:lang w:eastAsia="ru-RU"/>
        </w:rPr>
        <w:t>общероссийским Союзом общественных объединений «Добровольное спортивное общество «Урожай» России» организованы и проведены всеросси</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ские соревнования по традиционным для России (национальным) видам спорта;</w:t>
      </w:r>
      <w:bookmarkEnd w:id="114"/>
    </w:p>
    <w:p w:rsidR="00956054" w:rsidRPr="003D1EEE" w:rsidRDefault="00956054" w:rsidP="00956054">
      <w:pPr>
        <w:spacing w:line="240" w:lineRule="auto"/>
        <w:ind w:firstLine="567"/>
        <w:jc w:val="both"/>
        <w:rPr>
          <w:rFonts w:eastAsia="Times New Roman"/>
          <w:color w:val="000000" w:themeColor="text1"/>
          <w:kern w:val="24"/>
          <w:sz w:val="28"/>
          <w:szCs w:val="28"/>
          <w:lang w:eastAsia="ru-RU"/>
        </w:rPr>
      </w:pPr>
      <w:bookmarkStart w:id="115" w:name="_Toc414550306"/>
      <w:r w:rsidRPr="003D1EEE">
        <w:rPr>
          <w:rFonts w:eastAsia="Times New Roman"/>
          <w:color w:val="000000" w:themeColor="text1"/>
          <w:kern w:val="24"/>
          <w:sz w:val="28"/>
          <w:szCs w:val="28"/>
          <w:lang w:eastAsia="ru-RU"/>
        </w:rPr>
        <w:t>- общероссийской молодежной общественной организацией «Российский союз сельской молодежи» реализован всероссийский молодежный проект по с</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хранению культурно-исторического наследия села и повышению информирова</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ности населения о возможностях самореализации на сельских территориях.</w:t>
      </w:r>
      <w:bookmarkEnd w:id="115"/>
    </w:p>
    <w:p w:rsidR="00956054" w:rsidRPr="003D1EEE" w:rsidRDefault="00956054" w:rsidP="00956054">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 xml:space="preserve">Кроме того, Минсельхозом России совместно с </w:t>
      </w:r>
      <w:proofErr w:type="spellStart"/>
      <w:r w:rsidRPr="003D1EEE">
        <w:rPr>
          <w:rFonts w:eastAsia="Times New Roman"/>
          <w:color w:val="000000" w:themeColor="text1"/>
          <w:kern w:val="24"/>
          <w:sz w:val="28"/>
          <w:szCs w:val="28"/>
          <w:lang w:eastAsia="ru-RU"/>
        </w:rPr>
        <w:t>Минспортом</w:t>
      </w:r>
      <w:proofErr w:type="spellEnd"/>
      <w:r w:rsidRPr="003D1EEE">
        <w:rPr>
          <w:rFonts w:eastAsia="Times New Roman"/>
          <w:color w:val="000000" w:themeColor="text1"/>
          <w:kern w:val="24"/>
          <w:sz w:val="28"/>
          <w:szCs w:val="28"/>
          <w:lang w:eastAsia="ru-RU"/>
        </w:rPr>
        <w:t xml:space="preserve"> России были проведены финальные соревнования</w:t>
      </w:r>
      <w:r w:rsidR="00722B31">
        <w:rPr>
          <w:rFonts w:eastAsia="Times New Roman"/>
          <w:color w:val="000000" w:themeColor="text1"/>
          <w:kern w:val="24"/>
          <w:sz w:val="28"/>
          <w:szCs w:val="28"/>
          <w:lang w:eastAsia="ru-RU"/>
        </w:rPr>
        <w:t xml:space="preserve"> X Всероссийских летних сельских</w:t>
      </w:r>
      <w:r w:rsidR="00722B31">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 xml:space="preserve">спортивных игр в г. </w:t>
      </w:r>
      <w:proofErr w:type="spellStart"/>
      <w:r w:rsidRPr="003D1EEE">
        <w:rPr>
          <w:rFonts w:eastAsia="Times New Roman"/>
          <w:color w:val="000000" w:themeColor="text1"/>
          <w:kern w:val="24"/>
          <w:sz w:val="28"/>
          <w:szCs w:val="28"/>
          <w:lang w:eastAsia="ru-RU"/>
        </w:rPr>
        <w:t>Нововоронеж</w:t>
      </w:r>
      <w:proofErr w:type="spellEnd"/>
      <w:r w:rsidRPr="003D1EEE">
        <w:rPr>
          <w:rFonts w:eastAsia="Times New Roman"/>
          <w:color w:val="000000" w:themeColor="text1"/>
          <w:kern w:val="24"/>
          <w:sz w:val="28"/>
          <w:szCs w:val="28"/>
          <w:lang w:eastAsia="ru-RU"/>
        </w:rPr>
        <w:t xml:space="preserve"> Воронежской области. Летние сельские спо</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тивные игры 2014 года – юбилейные. Прошло 19 лет со дня первого старта игр. За эти годы их идея, направленная на приобщение сельского населения к сист</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матическим занятиям спортом, физической культурой, доходит до самых отд</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ленных уголков страны. В 2014 году команды были представлены из 66 регионов России и в играх приняли участие более 1900 спортсменов. В общекомандном зачете победили хозяева соревнований - представители Воронежской области, на втором месте – Республика Татарстан, на третьем – Челябинская область.</w:t>
      </w:r>
    </w:p>
    <w:p w:rsidR="00956054" w:rsidRPr="003D1EEE" w:rsidRDefault="00956054" w:rsidP="00956054">
      <w:pPr>
        <w:spacing w:line="240" w:lineRule="auto"/>
        <w:ind w:firstLine="567"/>
        <w:jc w:val="both"/>
        <w:rPr>
          <w:rFonts w:eastAsia="Times New Roman"/>
          <w:color w:val="000000" w:themeColor="text1"/>
          <w:kern w:val="24"/>
          <w:sz w:val="28"/>
          <w:szCs w:val="28"/>
          <w:lang w:eastAsia="ru-RU"/>
        </w:rPr>
      </w:pPr>
      <w:bookmarkStart w:id="116" w:name="_Toc414550307"/>
      <w:r w:rsidRPr="003D1EEE">
        <w:rPr>
          <w:rFonts w:eastAsia="Times New Roman"/>
          <w:color w:val="000000" w:themeColor="text1"/>
          <w:kern w:val="24"/>
          <w:sz w:val="28"/>
          <w:szCs w:val="28"/>
          <w:lang w:eastAsia="ru-RU"/>
        </w:rPr>
        <w:t>В рамках мероприятий по научно-методическому обеспечению реализации Программы ФГБНУ ВНИИЭСХ выполнена научно-исследовательская работа по проведению мониторинга развития сельских территорий, включающего в себя статистические и социологические наблюден</w:t>
      </w:r>
      <w:r w:rsidR="002B7A9E">
        <w:rPr>
          <w:rFonts w:eastAsia="Times New Roman"/>
          <w:color w:val="000000" w:themeColor="text1"/>
          <w:kern w:val="24"/>
          <w:sz w:val="28"/>
          <w:szCs w:val="28"/>
          <w:lang w:eastAsia="ru-RU"/>
        </w:rPr>
        <w:t>ия, и подготовлен научный отчет</w:t>
      </w:r>
      <w:r w:rsidR="002B7A9E">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«О состоянии сельских территорий в 2013 году».</w:t>
      </w:r>
      <w:bookmarkEnd w:id="116"/>
    </w:p>
    <w:p w:rsidR="00956054" w:rsidRPr="003D1EEE" w:rsidRDefault="00956054" w:rsidP="00956054">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2014 г. (с учетом переходящих объектов) сложилась положительная дин</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мика по всем сквозным (общим) индикаторам и показателям реализации ФЦП СРС и ФЦП УРСТ, за исключением ввода распределительных газовых сетей. Наиболее значимые подвижки имеют место по вводу фельдшерско-акушерских пунктов и (или) офисов врачей общей практики, повышение обеспеченности к</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торыми в настоящее время является одним из приоритетных направлений соц</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 xml:space="preserve">ального обустройства села. </w:t>
      </w:r>
    </w:p>
    <w:p w:rsidR="00956054" w:rsidRPr="003D1EEE" w:rsidRDefault="00956054" w:rsidP="00956054">
      <w:pPr>
        <w:tabs>
          <w:tab w:val="left" w:pos="567"/>
        </w:tabs>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Ввод в действие распределительных газовых сетей снижается. В 2014 г. б</w:t>
      </w:r>
      <w:r w:rsidRPr="003D1EEE">
        <w:rPr>
          <w:rFonts w:eastAsia="Times New Roman"/>
          <w:color w:val="000000" w:themeColor="text1"/>
          <w:kern w:val="24"/>
          <w:sz w:val="28"/>
          <w:szCs w:val="28"/>
          <w:lang w:eastAsia="ru-RU"/>
        </w:rPr>
        <w:t>ы</w:t>
      </w:r>
      <w:r w:rsidRPr="003D1EEE">
        <w:rPr>
          <w:rFonts w:eastAsia="Times New Roman"/>
          <w:color w:val="000000" w:themeColor="text1"/>
          <w:kern w:val="24"/>
          <w:sz w:val="28"/>
          <w:szCs w:val="28"/>
          <w:lang w:eastAsia="ru-RU"/>
        </w:rPr>
        <w:t>ло введено газовых сетей почти на 1/3 меньше, чем в среднем за 2010-2013 гг. (</w:t>
      </w:r>
      <w:r w:rsidR="0078065F">
        <w:rPr>
          <w:rFonts w:eastAsia="Times New Roman"/>
          <w:color w:val="000000" w:themeColor="text1"/>
          <w:kern w:val="24"/>
          <w:sz w:val="28"/>
          <w:szCs w:val="28"/>
          <w:lang w:eastAsia="ru-RU"/>
        </w:rPr>
        <w:t>таблица</w:t>
      </w:r>
      <w:r w:rsidRPr="003D1EEE">
        <w:rPr>
          <w:rFonts w:eastAsia="Times New Roman"/>
          <w:color w:val="000000" w:themeColor="text1"/>
          <w:kern w:val="24"/>
          <w:sz w:val="28"/>
          <w:szCs w:val="28"/>
          <w:lang w:eastAsia="ru-RU"/>
        </w:rPr>
        <w:t xml:space="preserve"> 8.3). Это связано с тем, что субъекты Российской Федерации, которые за годы реализации ФЦП СРС смогли достичь высоких показателей газификации села, в 2014 г. снизили темпы строительства газовых сетей.</w:t>
      </w:r>
      <w:r w:rsidR="00B31D75" w:rsidRPr="003D1EEE">
        <w:rPr>
          <w:rFonts w:eastAsia="Times New Roman"/>
          <w:color w:val="000000" w:themeColor="text1"/>
          <w:kern w:val="24"/>
          <w:sz w:val="28"/>
          <w:szCs w:val="28"/>
          <w:lang w:eastAsia="ru-RU"/>
        </w:rPr>
        <w:t xml:space="preserve"> На </w:t>
      </w:r>
      <w:r w:rsidRPr="003D1EEE">
        <w:rPr>
          <w:rFonts w:eastAsia="Times New Roman"/>
          <w:color w:val="000000" w:themeColor="text1"/>
          <w:kern w:val="24"/>
          <w:sz w:val="28"/>
          <w:szCs w:val="28"/>
          <w:lang w:eastAsia="ru-RU"/>
        </w:rPr>
        <w:t>1</w:t>
      </w:r>
      <w:r w:rsidR="00B31D75" w:rsidRPr="003D1EEE">
        <w:rPr>
          <w:rFonts w:eastAsia="Times New Roman"/>
          <w:color w:val="000000" w:themeColor="text1"/>
          <w:kern w:val="24"/>
          <w:sz w:val="28"/>
          <w:szCs w:val="28"/>
          <w:lang w:eastAsia="ru-RU"/>
        </w:rPr>
        <w:t xml:space="preserve"> января </w:t>
      </w:r>
      <w:r w:rsidRPr="003D1EEE">
        <w:rPr>
          <w:rFonts w:eastAsia="Times New Roman"/>
          <w:color w:val="000000" w:themeColor="text1"/>
          <w:kern w:val="24"/>
          <w:sz w:val="28"/>
          <w:szCs w:val="28"/>
          <w:lang w:eastAsia="ru-RU"/>
        </w:rPr>
        <w:t>2015 г. в 35% субъектах Российской Федерации уровень газификации сетевым газом д</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мов (квартир) в сельской местности составляет 70 - 99,3%. </w:t>
      </w:r>
    </w:p>
    <w:p w:rsidR="008C3A71" w:rsidRDefault="008C3A71">
      <w:pPr>
        <w:spacing w:line="240" w:lineRule="auto"/>
        <w:rPr>
          <w:color w:val="000000" w:themeColor="text1"/>
          <w:kern w:val="24"/>
          <w:sz w:val="28"/>
        </w:rPr>
      </w:pPr>
      <w:r>
        <w:rPr>
          <w:color w:val="000000" w:themeColor="text1"/>
          <w:kern w:val="24"/>
          <w:sz w:val="28"/>
        </w:rPr>
        <w:br w:type="page"/>
      </w:r>
    </w:p>
    <w:p w:rsidR="00956054" w:rsidRPr="003D1EEE" w:rsidRDefault="00956054" w:rsidP="00956054">
      <w:pPr>
        <w:spacing w:line="360" w:lineRule="auto"/>
        <w:jc w:val="right"/>
        <w:rPr>
          <w:color w:val="000000" w:themeColor="text1"/>
          <w:kern w:val="24"/>
          <w:sz w:val="28"/>
        </w:rPr>
      </w:pPr>
      <w:r w:rsidRPr="003D1EEE">
        <w:rPr>
          <w:color w:val="000000" w:themeColor="text1"/>
          <w:kern w:val="24"/>
          <w:sz w:val="28"/>
        </w:rPr>
        <w:lastRenderedPageBreak/>
        <w:t>Таблица 8.3</w:t>
      </w:r>
    </w:p>
    <w:p w:rsidR="00956054" w:rsidRPr="003D1EEE" w:rsidRDefault="00956054" w:rsidP="00956054">
      <w:pPr>
        <w:spacing w:line="240" w:lineRule="auto"/>
        <w:jc w:val="center"/>
        <w:rPr>
          <w:rFonts w:eastAsia="Times New Roman"/>
          <w:b/>
          <w:bCs/>
          <w:color w:val="000000" w:themeColor="text1"/>
          <w:kern w:val="24"/>
          <w:sz w:val="28"/>
          <w:szCs w:val="28"/>
          <w:lang w:eastAsia="ru-RU"/>
        </w:rPr>
      </w:pPr>
      <w:r w:rsidRPr="003D1EEE">
        <w:rPr>
          <w:rFonts w:eastAsia="Times New Roman"/>
          <w:b/>
          <w:bCs/>
          <w:color w:val="000000" w:themeColor="text1"/>
          <w:kern w:val="24"/>
          <w:sz w:val="28"/>
          <w:szCs w:val="28"/>
          <w:lang w:eastAsia="ru-RU"/>
        </w:rPr>
        <w:t xml:space="preserve">Основные целевые индикаторы и показатели реализации </w:t>
      </w:r>
    </w:p>
    <w:p w:rsidR="00956054" w:rsidRPr="003D1EEE" w:rsidRDefault="00956054" w:rsidP="00956054">
      <w:pPr>
        <w:spacing w:line="240" w:lineRule="auto"/>
        <w:jc w:val="center"/>
        <w:rPr>
          <w:rFonts w:eastAsia="Times New Roman"/>
          <w:b/>
          <w:bCs/>
          <w:color w:val="000000" w:themeColor="text1"/>
          <w:kern w:val="24"/>
          <w:sz w:val="28"/>
          <w:szCs w:val="28"/>
          <w:lang w:eastAsia="ru-RU"/>
        </w:rPr>
      </w:pPr>
      <w:r w:rsidRPr="003D1EEE">
        <w:rPr>
          <w:rFonts w:eastAsia="Times New Roman"/>
          <w:b/>
          <w:bCs/>
          <w:color w:val="000000" w:themeColor="text1"/>
          <w:kern w:val="24"/>
          <w:sz w:val="28"/>
          <w:szCs w:val="28"/>
          <w:lang w:eastAsia="ru-RU"/>
        </w:rPr>
        <w:t>ФЦП СРС и ФЦП УРСТ в 2010-2014 гг.</w:t>
      </w:r>
    </w:p>
    <w:p w:rsidR="00956054" w:rsidRPr="003D1EEE" w:rsidRDefault="00956054" w:rsidP="00956054">
      <w:pPr>
        <w:spacing w:line="240" w:lineRule="auto"/>
        <w:rPr>
          <w:color w:val="000000" w:themeColor="text1"/>
          <w:kern w:val="24"/>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909"/>
        <w:gridCol w:w="911"/>
        <w:gridCol w:w="909"/>
        <w:gridCol w:w="911"/>
        <w:gridCol w:w="1023"/>
        <w:gridCol w:w="983"/>
        <w:gridCol w:w="1803"/>
      </w:tblGrid>
      <w:tr w:rsidR="00A217C8" w:rsidRPr="003D1EEE" w:rsidTr="00B05AF4">
        <w:trPr>
          <w:trHeight w:val="77"/>
        </w:trPr>
        <w:tc>
          <w:tcPr>
            <w:tcW w:w="1292" w:type="pct"/>
            <w:tcBorders>
              <w:right w:val="single" w:sz="4" w:space="0" w:color="auto"/>
            </w:tcBorders>
            <w:shd w:val="clear" w:color="auto" w:fill="C6D9F1"/>
            <w:vAlign w:val="center"/>
            <w:hideMark/>
          </w:tcPr>
          <w:p w:rsidR="00956054" w:rsidRPr="003D1EEE" w:rsidRDefault="00956054" w:rsidP="00B05AF4">
            <w:pPr>
              <w:spacing w:line="240" w:lineRule="auto"/>
              <w:jc w:val="center"/>
              <w:rPr>
                <w:rFonts w:eastAsia="Times New Roman"/>
                <w:color w:val="000000" w:themeColor="text1"/>
                <w:kern w:val="24"/>
                <w:sz w:val="23"/>
                <w:szCs w:val="23"/>
                <w:lang w:eastAsia="ru-RU"/>
              </w:rPr>
            </w:pPr>
          </w:p>
        </w:tc>
        <w:tc>
          <w:tcPr>
            <w:tcW w:w="472" w:type="pct"/>
            <w:tcBorders>
              <w:left w:val="single" w:sz="4" w:space="0" w:color="auto"/>
              <w:right w:val="single" w:sz="4" w:space="0" w:color="auto"/>
            </w:tcBorders>
            <w:shd w:val="clear" w:color="auto" w:fill="C6D9F1"/>
            <w:vAlign w:val="center"/>
          </w:tcPr>
          <w:p w:rsidR="00956054" w:rsidRPr="003D1EEE" w:rsidRDefault="00956054" w:rsidP="00B05AF4">
            <w:pPr>
              <w:spacing w:line="240" w:lineRule="auto"/>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 xml:space="preserve">2010 </w:t>
            </w:r>
            <w:r w:rsidR="002B7A9E">
              <w:rPr>
                <w:rFonts w:eastAsia="Times New Roman"/>
                <w:color w:val="000000" w:themeColor="text1"/>
                <w:kern w:val="24"/>
                <w:sz w:val="23"/>
                <w:szCs w:val="23"/>
                <w:lang w:eastAsia="ru-RU"/>
              </w:rPr>
              <w:t xml:space="preserve"> </w:t>
            </w:r>
          </w:p>
        </w:tc>
        <w:tc>
          <w:tcPr>
            <w:tcW w:w="473" w:type="pct"/>
            <w:tcBorders>
              <w:left w:val="single" w:sz="4" w:space="0" w:color="auto"/>
              <w:right w:val="single" w:sz="4" w:space="0" w:color="auto"/>
            </w:tcBorders>
            <w:shd w:val="clear" w:color="auto" w:fill="C6D9F1"/>
            <w:vAlign w:val="center"/>
          </w:tcPr>
          <w:p w:rsidR="00956054" w:rsidRPr="003D1EEE" w:rsidRDefault="00956054" w:rsidP="00B05AF4">
            <w:pPr>
              <w:spacing w:line="240" w:lineRule="auto"/>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 xml:space="preserve">2011 </w:t>
            </w:r>
            <w:r w:rsidR="002B7A9E">
              <w:rPr>
                <w:rFonts w:eastAsia="Times New Roman"/>
                <w:color w:val="000000" w:themeColor="text1"/>
                <w:kern w:val="24"/>
                <w:sz w:val="23"/>
                <w:szCs w:val="23"/>
                <w:lang w:eastAsia="ru-RU"/>
              </w:rPr>
              <w:t xml:space="preserve"> </w:t>
            </w:r>
          </w:p>
        </w:tc>
        <w:tc>
          <w:tcPr>
            <w:tcW w:w="472" w:type="pct"/>
            <w:tcBorders>
              <w:left w:val="single" w:sz="4" w:space="0" w:color="auto"/>
              <w:right w:val="single" w:sz="4" w:space="0" w:color="auto"/>
            </w:tcBorders>
            <w:shd w:val="clear" w:color="auto" w:fill="C6D9F1"/>
            <w:vAlign w:val="center"/>
          </w:tcPr>
          <w:p w:rsidR="00956054" w:rsidRPr="003D1EEE" w:rsidRDefault="00956054" w:rsidP="00B05AF4">
            <w:pPr>
              <w:spacing w:line="240" w:lineRule="auto"/>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 xml:space="preserve">2012 </w:t>
            </w:r>
            <w:r w:rsidR="002B7A9E">
              <w:rPr>
                <w:rFonts w:eastAsia="Times New Roman"/>
                <w:color w:val="000000" w:themeColor="text1"/>
                <w:kern w:val="24"/>
                <w:sz w:val="23"/>
                <w:szCs w:val="23"/>
                <w:lang w:eastAsia="ru-RU"/>
              </w:rPr>
              <w:t xml:space="preserve"> </w:t>
            </w:r>
          </w:p>
        </w:tc>
        <w:tc>
          <w:tcPr>
            <w:tcW w:w="473" w:type="pct"/>
            <w:tcBorders>
              <w:left w:val="single" w:sz="4" w:space="0" w:color="auto"/>
              <w:right w:val="single" w:sz="4" w:space="0" w:color="auto"/>
            </w:tcBorders>
            <w:shd w:val="clear" w:color="auto" w:fill="C6D9F1"/>
            <w:vAlign w:val="center"/>
          </w:tcPr>
          <w:p w:rsidR="00956054" w:rsidRPr="003D1EEE" w:rsidRDefault="00956054" w:rsidP="00B05AF4">
            <w:pPr>
              <w:spacing w:line="240" w:lineRule="auto"/>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 xml:space="preserve">2013 </w:t>
            </w:r>
            <w:r w:rsidR="002B7A9E">
              <w:rPr>
                <w:rFonts w:eastAsia="Times New Roman"/>
                <w:color w:val="000000" w:themeColor="text1"/>
                <w:kern w:val="24"/>
                <w:sz w:val="23"/>
                <w:szCs w:val="23"/>
                <w:lang w:eastAsia="ru-RU"/>
              </w:rPr>
              <w:t xml:space="preserve"> </w:t>
            </w:r>
          </w:p>
        </w:tc>
        <w:tc>
          <w:tcPr>
            <w:tcW w:w="509" w:type="pct"/>
            <w:shd w:val="clear" w:color="auto" w:fill="C6D9F1"/>
            <w:vAlign w:val="center"/>
          </w:tcPr>
          <w:p w:rsidR="00956054" w:rsidRPr="003D1EEE" w:rsidRDefault="00956054" w:rsidP="00B05AF4">
            <w:pPr>
              <w:spacing w:line="240" w:lineRule="auto"/>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В сре</w:t>
            </w:r>
            <w:r w:rsidRPr="003D1EEE">
              <w:rPr>
                <w:rFonts w:eastAsia="Times New Roman"/>
                <w:color w:val="000000" w:themeColor="text1"/>
                <w:kern w:val="24"/>
                <w:sz w:val="23"/>
                <w:szCs w:val="23"/>
                <w:lang w:eastAsia="ru-RU"/>
              </w:rPr>
              <w:t>д</w:t>
            </w:r>
            <w:r w:rsidR="00722B31">
              <w:rPr>
                <w:rFonts w:eastAsia="Times New Roman"/>
                <w:color w:val="000000" w:themeColor="text1"/>
                <w:kern w:val="24"/>
                <w:sz w:val="23"/>
                <w:szCs w:val="23"/>
                <w:lang w:eastAsia="ru-RU"/>
              </w:rPr>
              <w:t>нем за 2010-2013</w:t>
            </w:r>
            <w:r w:rsidR="002B7A9E">
              <w:rPr>
                <w:rFonts w:eastAsia="Times New Roman"/>
                <w:color w:val="000000" w:themeColor="text1"/>
                <w:kern w:val="24"/>
                <w:sz w:val="23"/>
                <w:szCs w:val="23"/>
                <w:lang w:eastAsia="ru-RU"/>
              </w:rPr>
              <w:t xml:space="preserve"> </w:t>
            </w:r>
          </w:p>
        </w:tc>
        <w:tc>
          <w:tcPr>
            <w:tcW w:w="509" w:type="pct"/>
            <w:shd w:val="clear" w:color="auto" w:fill="C6D9F1"/>
            <w:vAlign w:val="center"/>
            <w:hideMark/>
          </w:tcPr>
          <w:p w:rsidR="00956054" w:rsidRPr="003D1EEE" w:rsidRDefault="00956054" w:rsidP="00B05AF4">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 xml:space="preserve">2014 </w:t>
            </w:r>
            <w:r w:rsidR="002B7A9E">
              <w:rPr>
                <w:rFonts w:eastAsia="Times New Roman"/>
                <w:color w:val="000000" w:themeColor="text1"/>
                <w:kern w:val="24"/>
                <w:sz w:val="23"/>
                <w:szCs w:val="23"/>
                <w:lang w:eastAsia="ru-RU"/>
              </w:rPr>
              <w:t xml:space="preserve"> </w:t>
            </w:r>
            <w:r w:rsidRPr="003D1EEE">
              <w:rPr>
                <w:rFonts w:eastAsia="Times New Roman"/>
                <w:color w:val="000000" w:themeColor="text1"/>
                <w:kern w:val="24"/>
                <w:sz w:val="23"/>
                <w:szCs w:val="23"/>
                <w:lang w:eastAsia="ru-RU"/>
              </w:rPr>
              <w:t>*</w:t>
            </w:r>
          </w:p>
        </w:tc>
        <w:tc>
          <w:tcPr>
            <w:tcW w:w="800" w:type="pct"/>
            <w:shd w:val="clear" w:color="auto" w:fill="C6D9F1"/>
            <w:vAlign w:val="center"/>
          </w:tcPr>
          <w:p w:rsidR="00722B31" w:rsidRDefault="00956054" w:rsidP="00B05AF4">
            <w:pPr>
              <w:spacing w:line="240" w:lineRule="auto"/>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 xml:space="preserve">2014 </w:t>
            </w:r>
            <w:r w:rsidR="002B7A9E">
              <w:rPr>
                <w:rFonts w:eastAsia="Times New Roman"/>
                <w:color w:val="000000" w:themeColor="text1"/>
                <w:kern w:val="24"/>
                <w:sz w:val="23"/>
                <w:szCs w:val="23"/>
                <w:lang w:eastAsia="ru-RU"/>
              </w:rPr>
              <w:t xml:space="preserve"> </w:t>
            </w:r>
            <w:r w:rsidRPr="003D1EEE">
              <w:rPr>
                <w:rFonts w:eastAsia="Times New Roman"/>
                <w:color w:val="000000" w:themeColor="text1"/>
                <w:kern w:val="24"/>
                <w:sz w:val="23"/>
                <w:szCs w:val="23"/>
                <w:lang w:eastAsia="ru-RU"/>
              </w:rPr>
              <w:t xml:space="preserve"> к средн</w:t>
            </w:r>
            <w:r w:rsidRPr="003D1EEE">
              <w:rPr>
                <w:rFonts w:eastAsia="Times New Roman"/>
                <w:color w:val="000000" w:themeColor="text1"/>
                <w:kern w:val="24"/>
                <w:sz w:val="23"/>
                <w:szCs w:val="23"/>
                <w:lang w:eastAsia="ru-RU"/>
              </w:rPr>
              <w:t>е</w:t>
            </w:r>
            <w:r w:rsidRPr="003D1EEE">
              <w:rPr>
                <w:rFonts w:eastAsia="Times New Roman"/>
                <w:color w:val="000000" w:themeColor="text1"/>
                <w:kern w:val="24"/>
                <w:sz w:val="23"/>
                <w:szCs w:val="23"/>
                <w:lang w:eastAsia="ru-RU"/>
              </w:rPr>
              <w:t xml:space="preserve">годовому </w:t>
            </w:r>
          </w:p>
          <w:p w:rsidR="00722B31" w:rsidRDefault="00956054" w:rsidP="00B05AF4">
            <w:pPr>
              <w:spacing w:line="240" w:lineRule="auto"/>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зна</w:t>
            </w:r>
            <w:r w:rsidR="00722B31">
              <w:rPr>
                <w:rFonts w:eastAsia="Times New Roman"/>
                <w:color w:val="000000" w:themeColor="text1"/>
                <w:kern w:val="24"/>
                <w:sz w:val="23"/>
                <w:szCs w:val="23"/>
                <w:lang w:eastAsia="ru-RU"/>
              </w:rPr>
              <w:t>чению</w:t>
            </w:r>
          </w:p>
          <w:p w:rsidR="00956054" w:rsidRPr="003D1EEE" w:rsidRDefault="00722B31" w:rsidP="00B05AF4">
            <w:pPr>
              <w:spacing w:line="240" w:lineRule="auto"/>
              <w:jc w:val="center"/>
              <w:rPr>
                <w:rFonts w:eastAsia="Times New Roman"/>
                <w:color w:val="000000" w:themeColor="text1"/>
                <w:kern w:val="24"/>
                <w:sz w:val="23"/>
                <w:szCs w:val="23"/>
                <w:lang w:eastAsia="ru-RU"/>
              </w:rPr>
            </w:pPr>
            <w:r>
              <w:rPr>
                <w:rFonts w:eastAsia="Times New Roman"/>
                <w:color w:val="000000" w:themeColor="text1"/>
                <w:kern w:val="24"/>
                <w:sz w:val="23"/>
                <w:szCs w:val="23"/>
                <w:lang w:eastAsia="ru-RU"/>
              </w:rPr>
              <w:t>за 2010-2013</w:t>
            </w:r>
            <w:r w:rsidR="00956054" w:rsidRPr="003D1EEE">
              <w:rPr>
                <w:rFonts w:eastAsia="Times New Roman"/>
                <w:color w:val="000000" w:themeColor="text1"/>
                <w:kern w:val="24"/>
                <w:sz w:val="23"/>
                <w:szCs w:val="23"/>
                <w:lang w:eastAsia="ru-RU"/>
              </w:rPr>
              <w:t>, %</w:t>
            </w:r>
          </w:p>
        </w:tc>
      </w:tr>
      <w:tr w:rsidR="00A217C8" w:rsidRPr="003D1EEE" w:rsidTr="00774419">
        <w:trPr>
          <w:trHeight w:val="510"/>
        </w:trPr>
        <w:tc>
          <w:tcPr>
            <w:tcW w:w="1292" w:type="pct"/>
            <w:tcBorders>
              <w:right w:val="single" w:sz="4" w:space="0" w:color="auto"/>
            </w:tcBorders>
            <w:hideMark/>
          </w:tcPr>
          <w:p w:rsidR="00956054" w:rsidRPr="003D1EEE" w:rsidRDefault="00956054" w:rsidP="00B05AF4">
            <w:pPr>
              <w:spacing w:line="240" w:lineRule="auto"/>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Ввод (приобретение) жилья для граждан, проживающих в сел</w:t>
            </w:r>
            <w:r w:rsidRPr="003D1EEE">
              <w:rPr>
                <w:rFonts w:eastAsia="Times New Roman"/>
                <w:color w:val="000000" w:themeColor="text1"/>
                <w:kern w:val="24"/>
                <w:sz w:val="23"/>
                <w:szCs w:val="23"/>
                <w:lang w:eastAsia="ru-RU"/>
              </w:rPr>
              <w:t>ь</w:t>
            </w:r>
            <w:r w:rsidRPr="003D1EEE">
              <w:rPr>
                <w:rFonts w:eastAsia="Times New Roman"/>
                <w:color w:val="000000" w:themeColor="text1"/>
                <w:kern w:val="24"/>
                <w:sz w:val="23"/>
                <w:szCs w:val="23"/>
                <w:lang w:eastAsia="ru-RU"/>
              </w:rPr>
              <w:t>ской местности, тыс.м</w:t>
            </w:r>
            <w:r w:rsidRPr="003D1EEE">
              <w:rPr>
                <w:rFonts w:eastAsia="Times New Roman"/>
                <w:color w:val="000000" w:themeColor="text1"/>
                <w:kern w:val="24"/>
                <w:sz w:val="23"/>
                <w:szCs w:val="23"/>
                <w:vertAlign w:val="superscript"/>
                <w:lang w:eastAsia="ru-RU"/>
              </w:rPr>
              <w:t>2</w:t>
            </w:r>
          </w:p>
        </w:tc>
        <w:tc>
          <w:tcPr>
            <w:tcW w:w="472" w:type="pct"/>
            <w:tcBorders>
              <w:left w:val="single" w:sz="4" w:space="0" w:color="auto"/>
              <w:right w:val="single" w:sz="4" w:space="0" w:color="auto"/>
            </w:tcBorders>
            <w:vAlign w:val="center"/>
          </w:tcPr>
          <w:p w:rsidR="00956054" w:rsidRPr="003D1EEE" w:rsidRDefault="00956054" w:rsidP="0077441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1267,33</w:t>
            </w:r>
          </w:p>
        </w:tc>
        <w:tc>
          <w:tcPr>
            <w:tcW w:w="473" w:type="pct"/>
            <w:tcBorders>
              <w:left w:val="single" w:sz="4" w:space="0" w:color="auto"/>
              <w:right w:val="single" w:sz="4" w:space="0" w:color="auto"/>
            </w:tcBorders>
            <w:vAlign w:val="center"/>
          </w:tcPr>
          <w:p w:rsidR="00956054" w:rsidRPr="003D1EEE" w:rsidRDefault="00956054" w:rsidP="0077441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1289,89</w:t>
            </w:r>
          </w:p>
        </w:tc>
        <w:tc>
          <w:tcPr>
            <w:tcW w:w="472" w:type="pct"/>
            <w:tcBorders>
              <w:left w:val="single" w:sz="4" w:space="0" w:color="auto"/>
              <w:right w:val="single" w:sz="4" w:space="0" w:color="auto"/>
            </w:tcBorders>
            <w:vAlign w:val="center"/>
          </w:tcPr>
          <w:p w:rsidR="00956054" w:rsidRPr="003D1EEE" w:rsidRDefault="00956054" w:rsidP="0077441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1343,21</w:t>
            </w:r>
          </w:p>
        </w:tc>
        <w:tc>
          <w:tcPr>
            <w:tcW w:w="473" w:type="pct"/>
            <w:tcBorders>
              <w:left w:val="single" w:sz="4" w:space="0" w:color="auto"/>
              <w:right w:val="single" w:sz="4" w:space="0" w:color="auto"/>
            </w:tcBorders>
            <w:vAlign w:val="center"/>
          </w:tcPr>
          <w:p w:rsidR="00956054" w:rsidRPr="003D1EEE" w:rsidRDefault="00956054" w:rsidP="0077441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1260,89</w:t>
            </w:r>
          </w:p>
        </w:tc>
        <w:tc>
          <w:tcPr>
            <w:tcW w:w="509" w:type="pct"/>
            <w:vAlign w:val="center"/>
          </w:tcPr>
          <w:p w:rsidR="00956054" w:rsidRPr="003D1EEE" w:rsidRDefault="00956054" w:rsidP="00774419">
            <w:pPr>
              <w:spacing w:line="240" w:lineRule="auto"/>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1290,33</w:t>
            </w:r>
          </w:p>
        </w:tc>
        <w:tc>
          <w:tcPr>
            <w:tcW w:w="509" w:type="pct"/>
            <w:vAlign w:val="center"/>
            <w:hideMark/>
          </w:tcPr>
          <w:p w:rsidR="00956054" w:rsidRPr="003D1EEE" w:rsidRDefault="00956054" w:rsidP="00774419">
            <w:pPr>
              <w:spacing w:line="240" w:lineRule="auto"/>
              <w:ind w:right="-57"/>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889,54</w:t>
            </w:r>
          </w:p>
        </w:tc>
        <w:tc>
          <w:tcPr>
            <w:tcW w:w="800" w:type="pct"/>
            <w:vAlign w:val="center"/>
          </w:tcPr>
          <w:p w:rsidR="00956054" w:rsidRPr="003D1EEE" w:rsidRDefault="00956054" w:rsidP="00774419">
            <w:pPr>
              <w:spacing w:line="240" w:lineRule="auto"/>
              <w:ind w:right="-57"/>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100,6</w:t>
            </w:r>
          </w:p>
        </w:tc>
      </w:tr>
      <w:tr w:rsidR="00A217C8" w:rsidRPr="003D1EEE" w:rsidTr="00774419">
        <w:trPr>
          <w:trHeight w:val="510"/>
        </w:trPr>
        <w:tc>
          <w:tcPr>
            <w:tcW w:w="1292" w:type="pct"/>
            <w:tcBorders>
              <w:right w:val="single" w:sz="4" w:space="0" w:color="auto"/>
            </w:tcBorders>
            <w:hideMark/>
          </w:tcPr>
          <w:p w:rsidR="00956054" w:rsidRPr="003D1EEE" w:rsidRDefault="00956054" w:rsidP="00B05AF4">
            <w:pPr>
              <w:spacing w:line="240" w:lineRule="auto"/>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В том числе для мол</w:t>
            </w:r>
            <w:r w:rsidRPr="003D1EEE">
              <w:rPr>
                <w:rFonts w:eastAsia="Times New Roman"/>
                <w:color w:val="000000" w:themeColor="text1"/>
                <w:kern w:val="24"/>
                <w:sz w:val="23"/>
                <w:szCs w:val="23"/>
                <w:lang w:eastAsia="ru-RU"/>
              </w:rPr>
              <w:t>о</w:t>
            </w:r>
            <w:r w:rsidRPr="003D1EEE">
              <w:rPr>
                <w:rFonts w:eastAsia="Times New Roman"/>
                <w:color w:val="000000" w:themeColor="text1"/>
                <w:kern w:val="24"/>
                <w:sz w:val="23"/>
                <w:szCs w:val="23"/>
                <w:lang w:eastAsia="ru-RU"/>
              </w:rPr>
              <w:t xml:space="preserve">дых семей и молодых специалистов </w:t>
            </w:r>
          </w:p>
        </w:tc>
        <w:tc>
          <w:tcPr>
            <w:tcW w:w="472" w:type="pct"/>
            <w:tcBorders>
              <w:left w:val="single" w:sz="4" w:space="0" w:color="auto"/>
              <w:right w:val="single" w:sz="4" w:space="0" w:color="auto"/>
            </w:tcBorders>
            <w:vAlign w:val="center"/>
          </w:tcPr>
          <w:p w:rsidR="00956054" w:rsidRPr="003D1EEE" w:rsidRDefault="00956054" w:rsidP="0077441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633,37</w:t>
            </w:r>
          </w:p>
        </w:tc>
        <w:tc>
          <w:tcPr>
            <w:tcW w:w="473" w:type="pct"/>
            <w:tcBorders>
              <w:left w:val="single" w:sz="4" w:space="0" w:color="auto"/>
              <w:right w:val="single" w:sz="4" w:space="0" w:color="auto"/>
            </w:tcBorders>
            <w:vAlign w:val="center"/>
          </w:tcPr>
          <w:p w:rsidR="00956054" w:rsidRPr="003D1EEE" w:rsidRDefault="00956054" w:rsidP="0077441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616,12</w:t>
            </w:r>
          </w:p>
        </w:tc>
        <w:tc>
          <w:tcPr>
            <w:tcW w:w="472" w:type="pct"/>
            <w:tcBorders>
              <w:left w:val="single" w:sz="4" w:space="0" w:color="auto"/>
              <w:right w:val="single" w:sz="4" w:space="0" w:color="auto"/>
            </w:tcBorders>
            <w:vAlign w:val="center"/>
          </w:tcPr>
          <w:p w:rsidR="00956054" w:rsidRPr="003D1EEE" w:rsidRDefault="00956054" w:rsidP="0077441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4"/>
                <w:szCs w:val="24"/>
                <w:lang w:eastAsia="ru-RU"/>
              </w:rPr>
              <w:t>681,75</w:t>
            </w:r>
          </w:p>
        </w:tc>
        <w:tc>
          <w:tcPr>
            <w:tcW w:w="473" w:type="pct"/>
            <w:tcBorders>
              <w:left w:val="single" w:sz="4" w:space="0" w:color="auto"/>
              <w:right w:val="single" w:sz="4" w:space="0" w:color="auto"/>
            </w:tcBorders>
            <w:vAlign w:val="center"/>
          </w:tcPr>
          <w:p w:rsidR="00956054" w:rsidRPr="003D1EEE" w:rsidRDefault="00956054" w:rsidP="0077441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611,08</w:t>
            </w:r>
          </w:p>
        </w:tc>
        <w:tc>
          <w:tcPr>
            <w:tcW w:w="509" w:type="pct"/>
            <w:vAlign w:val="center"/>
          </w:tcPr>
          <w:p w:rsidR="00956054" w:rsidRPr="003D1EEE" w:rsidRDefault="00956054" w:rsidP="00774419">
            <w:pPr>
              <w:spacing w:line="240" w:lineRule="auto"/>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635,58</w:t>
            </w:r>
          </w:p>
        </w:tc>
        <w:tc>
          <w:tcPr>
            <w:tcW w:w="509" w:type="pct"/>
            <w:vAlign w:val="center"/>
            <w:hideMark/>
          </w:tcPr>
          <w:p w:rsidR="00956054" w:rsidRPr="003D1EEE" w:rsidRDefault="00956054" w:rsidP="0077441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435,53</w:t>
            </w:r>
          </w:p>
        </w:tc>
        <w:tc>
          <w:tcPr>
            <w:tcW w:w="800" w:type="pct"/>
            <w:vAlign w:val="center"/>
          </w:tcPr>
          <w:p w:rsidR="00956054" w:rsidRPr="003D1EEE" w:rsidRDefault="00956054" w:rsidP="00774419">
            <w:pPr>
              <w:spacing w:line="240" w:lineRule="auto"/>
              <w:ind w:right="-57"/>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101,6</w:t>
            </w:r>
          </w:p>
        </w:tc>
      </w:tr>
      <w:tr w:rsidR="00A217C8" w:rsidRPr="003D1EEE" w:rsidTr="00774419">
        <w:trPr>
          <w:trHeight w:val="77"/>
        </w:trPr>
        <w:tc>
          <w:tcPr>
            <w:tcW w:w="1292" w:type="pct"/>
            <w:tcBorders>
              <w:right w:val="single" w:sz="4" w:space="0" w:color="auto"/>
            </w:tcBorders>
            <w:hideMark/>
          </w:tcPr>
          <w:p w:rsidR="00956054" w:rsidRPr="003D1EEE" w:rsidRDefault="00956054" w:rsidP="00B05AF4">
            <w:pPr>
              <w:spacing w:line="240" w:lineRule="auto"/>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Ввод в действие общ</w:t>
            </w:r>
            <w:r w:rsidRPr="003D1EEE">
              <w:rPr>
                <w:rFonts w:eastAsia="Times New Roman"/>
                <w:color w:val="000000" w:themeColor="text1"/>
                <w:kern w:val="24"/>
                <w:sz w:val="23"/>
                <w:szCs w:val="23"/>
                <w:lang w:eastAsia="ru-RU"/>
              </w:rPr>
              <w:t>е</w:t>
            </w:r>
            <w:r w:rsidRPr="003D1EEE">
              <w:rPr>
                <w:rFonts w:eastAsia="Times New Roman"/>
                <w:color w:val="000000" w:themeColor="text1"/>
                <w:kern w:val="24"/>
                <w:sz w:val="23"/>
                <w:szCs w:val="23"/>
                <w:lang w:eastAsia="ru-RU"/>
              </w:rPr>
              <w:t>образовательных орг</w:t>
            </w:r>
            <w:r w:rsidRPr="003D1EEE">
              <w:rPr>
                <w:rFonts w:eastAsia="Times New Roman"/>
                <w:color w:val="000000" w:themeColor="text1"/>
                <w:kern w:val="24"/>
                <w:sz w:val="23"/>
                <w:szCs w:val="23"/>
                <w:lang w:eastAsia="ru-RU"/>
              </w:rPr>
              <w:t>а</w:t>
            </w:r>
            <w:r w:rsidRPr="003D1EEE">
              <w:rPr>
                <w:rFonts w:eastAsia="Times New Roman"/>
                <w:color w:val="000000" w:themeColor="text1"/>
                <w:kern w:val="24"/>
                <w:sz w:val="23"/>
                <w:szCs w:val="23"/>
                <w:lang w:eastAsia="ru-RU"/>
              </w:rPr>
              <w:t>низаций, тыс. ученич</w:t>
            </w:r>
            <w:r w:rsidRPr="003D1EEE">
              <w:rPr>
                <w:rFonts w:eastAsia="Times New Roman"/>
                <w:color w:val="000000" w:themeColor="text1"/>
                <w:kern w:val="24"/>
                <w:sz w:val="23"/>
                <w:szCs w:val="23"/>
                <w:lang w:eastAsia="ru-RU"/>
              </w:rPr>
              <w:t>е</w:t>
            </w:r>
            <w:r w:rsidRPr="003D1EEE">
              <w:rPr>
                <w:rFonts w:eastAsia="Times New Roman"/>
                <w:color w:val="000000" w:themeColor="text1"/>
                <w:kern w:val="24"/>
                <w:sz w:val="23"/>
                <w:szCs w:val="23"/>
                <w:lang w:eastAsia="ru-RU"/>
              </w:rPr>
              <w:t>ских мест</w:t>
            </w:r>
          </w:p>
        </w:tc>
        <w:tc>
          <w:tcPr>
            <w:tcW w:w="472" w:type="pct"/>
            <w:tcBorders>
              <w:left w:val="single" w:sz="4" w:space="0" w:color="auto"/>
              <w:right w:val="single" w:sz="4" w:space="0" w:color="auto"/>
            </w:tcBorders>
            <w:vAlign w:val="center"/>
          </w:tcPr>
          <w:p w:rsidR="00956054" w:rsidRPr="003D1EEE" w:rsidRDefault="00956054" w:rsidP="0077441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4,59</w:t>
            </w:r>
          </w:p>
        </w:tc>
        <w:tc>
          <w:tcPr>
            <w:tcW w:w="473" w:type="pct"/>
            <w:tcBorders>
              <w:left w:val="single" w:sz="4" w:space="0" w:color="auto"/>
              <w:right w:val="single" w:sz="4" w:space="0" w:color="auto"/>
            </w:tcBorders>
            <w:vAlign w:val="center"/>
          </w:tcPr>
          <w:p w:rsidR="00956054" w:rsidRPr="003D1EEE" w:rsidRDefault="00956054" w:rsidP="0077441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4,81</w:t>
            </w:r>
          </w:p>
        </w:tc>
        <w:tc>
          <w:tcPr>
            <w:tcW w:w="472" w:type="pct"/>
            <w:tcBorders>
              <w:left w:val="single" w:sz="4" w:space="0" w:color="auto"/>
              <w:right w:val="single" w:sz="4" w:space="0" w:color="auto"/>
            </w:tcBorders>
            <w:vAlign w:val="center"/>
          </w:tcPr>
          <w:p w:rsidR="00956054" w:rsidRPr="003D1EEE" w:rsidRDefault="00956054" w:rsidP="0077441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4,1</w:t>
            </w:r>
          </w:p>
        </w:tc>
        <w:tc>
          <w:tcPr>
            <w:tcW w:w="473" w:type="pct"/>
            <w:tcBorders>
              <w:left w:val="single" w:sz="4" w:space="0" w:color="auto"/>
              <w:right w:val="single" w:sz="4" w:space="0" w:color="auto"/>
            </w:tcBorders>
            <w:vAlign w:val="center"/>
          </w:tcPr>
          <w:p w:rsidR="00956054" w:rsidRPr="003D1EEE" w:rsidRDefault="00956054" w:rsidP="0077441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5,7</w:t>
            </w:r>
          </w:p>
        </w:tc>
        <w:tc>
          <w:tcPr>
            <w:tcW w:w="509" w:type="pct"/>
            <w:vAlign w:val="center"/>
          </w:tcPr>
          <w:p w:rsidR="00956054" w:rsidRPr="003D1EEE" w:rsidRDefault="00956054" w:rsidP="00774419">
            <w:pPr>
              <w:spacing w:line="240" w:lineRule="auto"/>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4,8</w:t>
            </w:r>
          </w:p>
        </w:tc>
        <w:tc>
          <w:tcPr>
            <w:tcW w:w="509" w:type="pct"/>
            <w:vAlign w:val="center"/>
            <w:hideMark/>
          </w:tcPr>
          <w:p w:rsidR="00956054" w:rsidRPr="003D1EEE" w:rsidRDefault="00956054" w:rsidP="0077441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4"/>
                <w:szCs w:val="24"/>
                <w:lang w:eastAsia="ru-RU"/>
              </w:rPr>
              <w:t>4,63</w:t>
            </w:r>
          </w:p>
        </w:tc>
        <w:tc>
          <w:tcPr>
            <w:tcW w:w="800" w:type="pct"/>
            <w:vAlign w:val="center"/>
          </w:tcPr>
          <w:p w:rsidR="00956054" w:rsidRPr="003D1EEE" w:rsidRDefault="00956054" w:rsidP="00774419">
            <w:pPr>
              <w:spacing w:line="240" w:lineRule="auto"/>
              <w:ind w:right="-57"/>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107,5</w:t>
            </w:r>
          </w:p>
        </w:tc>
      </w:tr>
      <w:tr w:rsidR="00A217C8" w:rsidRPr="003D1EEE" w:rsidTr="00774419">
        <w:trPr>
          <w:trHeight w:val="60"/>
        </w:trPr>
        <w:tc>
          <w:tcPr>
            <w:tcW w:w="1292" w:type="pct"/>
            <w:tcBorders>
              <w:right w:val="single" w:sz="4" w:space="0" w:color="auto"/>
            </w:tcBorders>
            <w:hideMark/>
          </w:tcPr>
          <w:p w:rsidR="00956054" w:rsidRPr="003D1EEE" w:rsidRDefault="00956054" w:rsidP="00B05AF4">
            <w:pPr>
              <w:spacing w:line="240" w:lineRule="auto"/>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Ввод в действие фел</w:t>
            </w:r>
            <w:r w:rsidRPr="003D1EEE">
              <w:rPr>
                <w:rFonts w:eastAsia="Times New Roman"/>
                <w:color w:val="000000" w:themeColor="text1"/>
                <w:kern w:val="24"/>
                <w:sz w:val="23"/>
                <w:szCs w:val="23"/>
                <w:lang w:eastAsia="ru-RU"/>
              </w:rPr>
              <w:t>ь</w:t>
            </w:r>
            <w:r w:rsidRPr="003D1EEE">
              <w:rPr>
                <w:rFonts w:eastAsia="Times New Roman"/>
                <w:color w:val="000000" w:themeColor="text1"/>
                <w:kern w:val="24"/>
                <w:sz w:val="23"/>
                <w:szCs w:val="23"/>
                <w:lang w:eastAsia="ru-RU"/>
              </w:rPr>
              <w:t>дшерско-акушерских пунктов и (или) офисов врачей общей практ</w:t>
            </w:r>
            <w:r w:rsidRPr="003D1EEE">
              <w:rPr>
                <w:rFonts w:eastAsia="Times New Roman"/>
                <w:color w:val="000000" w:themeColor="text1"/>
                <w:kern w:val="24"/>
                <w:sz w:val="23"/>
                <w:szCs w:val="23"/>
                <w:lang w:eastAsia="ru-RU"/>
              </w:rPr>
              <w:t>и</w:t>
            </w:r>
            <w:r w:rsidRPr="003D1EEE">
              <w:rPr>
                <w:rFonts w:eastAsia="Times New Roman"/>
                <w:color w:val="000000" w:themeColor="text1"/>
                <w:kern w:val="24"/>
                <w:sz w:val="23"/>
                <w:szCs w:val="23"/>
                <w:lang w:eastAsia="ru-RU"/>
              </w:rPr>
              <w:t>ки, ед.</w:t>
            </w:r>
          </w:p>
        </w:tc>
        <w:tc>
          <w:tcPr>
            <w:tcW w:w="472" w:type="pct"/>
            <w:tcBorders>
              <w:left w:val="single" w:sz="4" w:space="0" w:color="auto"/>
              <w:right w:val="single" w:sz="4" w:space="0" w:color="auto"/>
            </w:tcBorders>
            <w:vAlign w:val="center"/>
          </w:tcPr>
          <w:p w:rsidR="00956054" w:rsidRPr="003D1EEE" w:rsidRDefault="00956054" w:rsidP="0077441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43</w:t>
            </w:r>
          </w:p>
        </w:tc>
        <w:tc>
          <w:tcPr>
            <w:tcW w:w="473" w:type="pct"/>
            <w:tcBorders>
              <w:left w:val="single" w:sz="4" w:space="0" w:color="auto"/>
              <w:right w:val="single" w:sz="4" w:space="0" w:color="auto"/>
            </w:tcBorders>
            <w:vAlign w:val="center"/>
          </w:tcPr>
          <w:p w:rsidR="00956054" w:rsidRPr="003D1EEE" w:rsidRDefault="00956054" w:rsidP="0077441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94</w:t>
            </w:r>
          </w:p>
        </w:tc>
        <w:tc>
          <w:tcPr>
            <w:tcW w:w="472" w:type="pct"/>
            <w:tcBorders>
              <w:left w:val="single" w:sz="4" w:space="0" w:color="auto"/>
              <w:right w:val="single" w:sz="4" w:space="0" w:color="auto"/>
            </w:tcBorders>
            <w:vAlign w:val="center"/>
          </w:tcPr>
          <w:p w:rsidR="00956054" w:rsidRPr="003D1EEE" w:rsidRDefault="00956054" w:rsidP="0077441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115</w:t>
            </w:r>
          </w:p>
        </w:tc>
        <w:tc>
          <w:tcPr>
            <w:tcW w:w="473" w:type="pct"/>
            <w:tcBorders>
              <w:left w:val="single" w:sz="4" w:space="0" w:color="auto"/>
              <w:right w:val="single" w:sz="4" w:space="0" w:color="auto"/>
            </w:tcBorders>
            <w:vAlign w:val="center"/>
          </w:tcPr>
          <w:p w:rsidR="00956054" w:rsidRPr="003D1EEE" w:rsidRDefault="00956054" w:rsidP="0077441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175</w:t>
            </w:r>
          </w:p>
        </w:tc>
        <w:tc>
          <w:tcPr>
            <w:tcW w:w="509" w:type="pct"/>
            <w:vAlign w:val="center"/>
          </w:tcPr>
          <w:p w:rsidR="00956054" w:rsidRPr="003D1EEE" w:rsidRDefault="00956054" w:rsidP="00774419">
            <w:pPr>
              <w:spacing w:line="240" w:lineRule="auto"/>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107</w:t>
            </w:r>
          </w:p>
        </w:tc>
        <w:tc>
          <w:tcPr>
            <w:tcW w:w="509" w:type="pct"/>
            <w:vAlign w:val="center"/>
            <w:hideMark/>
          </w:tcPr>
          <w:p w:rsidR="00956054" w:rsidRPr="003D1EEE" w:rsidRDefault="00956054" w:rsidP="0077441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4"/>
                <w:szCs w:val="24"/>
                <w:lang w:eastAsia="ru-RU"/>
              </w:rPr>
              <w:t>159</w:t>
            </w:r>
          </w:p>
        </w:tc>
        <w:tc>
          <w:tcPr>
            <w:tcW w:w="800" w:type="pct"/>
            <w:vAlign w:val="center"/>
          </w:tcPr>
          <w:p w:rsidR="00956054" w:rsidRPr="003D1EEE" w:rsidRDefault="00956054" w:rsidP="00774419">
            <w:pPr>
              <w:spacing w:line="240" w:lineRule="auto"/>
              <w:ind w:right="-57"/>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162,6</w:t>
            </w:r>
          </w:p>
        </w:tc>
      </w:tr>
      <w:tr w:rsidR="00A217C8" w:rsidRPr="003D1EEE" w:rsidTr="00774419">
        <w:trPr>
          <w:trHeight w:val="510"/>
        </w:trPr>
        <w:tc>
          <w:tcPr>
            <w:tcW w:w="1292" w:type="pct"/>
            <w:tcBorders>
              <w:right w:val="single" w:sz="4" w:space="0" w:color="auto"/>
            </w:tcBorders>
            <w:hideMark/>
          </w:tcPr>
          <w:p w:rsidR="00956054" w:rsidRPr="003D1EEE" w:rsidRDefault="00956054" w:rsidP="00B05AF4">
            <w:pPr>
              <w:spacing w:line="240" w:lineRule="auto"/>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Ввод в действие ра</w:t>
            </w:r>
            <w:r w:rsidRPr="003D1EEE">
              <w:rPr>
                <w:rFonts w:eastAsia="Times New Roman"/>
                <w:color w:val="000000" w:themeColor="text1"/>
                <w:kern w:val="24"/>
                <w:sz w:val="23"/>
                <w:szCs w:val="23"/>
                <w:lang w:eastAsia="ru-RU"/>
              </w:rPr>
              <w:t>с</w:t>
            </w:r>
            <w:r w:rsidRPr="003D1EEE">
              <w:rPr>
                <w:rFonts w:eastAsia="Times New Roman"/>
                <w:color w:val="000000" w:themeColor="text1"/>
                <w:kern w:val="24"/>
                <w:sz w:val="23"/>
                <w:szCs w:val="23"/>
                <w:lang w:eastAsia="ru-RU"/>
              </w:rPr>
              <w:t>пределительных газ</w:t>
            </w:r>
            <w:r w:rsidRPr="003D1EEE">
              <w:rPr>
                <w:rFonts w:eastAsia="Times New Roman"/>
                <w:color w:val="000000" w:themeColor="text1"/>
                <w:kern w:val="24"/>
                <w:sz w:val="23"/>
                <w:szCs w:val="23"/>
                <w:lang w:eastAsia="ru-RU"/>
              </w:rPr>
              <w:t>о</w:t>
            </w:r>
            <w:r w:rsidRPr="003D1EEE">
              <w:rPr>
                <w:rFonts w:eastAsia="Times New Roman"/>
                <w:color w:val="000000" w:themeColor="text1"/>
                <w:kern w:val="24"/>
                <w:sz w:val="23"/>
                <w:szCs w:val="23"/>
                <w:lang w:eastAsia="ru-RU"/>
              </w:rPr>
              <w:t>вых сетей, тыс. км</w:t>
            </w:r>
          </w:p>
        </w:tc>
        <w:tc>
          <w:tcPr>
            <w:tcW w:w="472" w:type="pct"/>
            <w:tcBorders>
              <w:left w:val="single" w:sz="4" w:space="0" w:color="auto"/>
              <w:right w:val="single" w:sz="4" w:space="0" w:color="auto"/>
            </w:tcBorders>
            <w:vAlign w:val="center"/>
          </w:tcPr>
          <w:p w:rsidR="00956054" w:rsidRPr="003D1EEE" w:rsidRDefault="00956054" w:rsidP="0077441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5,16</w:t>
            </w:r>
          </w:p>
        </w:tc>
        <w:tc>
          <w:tcPr>
            <w:tcW w:w="473" w:type="pct"/>
            <w:tcBorders>
              <w:left w:val="single" w:sz="4" w:space="0" w:color="auto"/>
              <w:right w:val="single" w:sz="4" w:space="0" w:color="auto"/>
            </w:tcBorders>
            <w:vAlign w:val="center"/>
          </w:tcPr>
          <w:p w:rsidR="00956054" w:rsidRPr="003D1EEE" w:rsidRDefault="00956054" w:rsidP="0077441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4,44</w:t>
            </w:r>
          </w:p>
        </w:tc>
        <w:tc>
          <w:tcPr>
            <w:tcW w:w="472" w:type="pct"/>
            <w:tcBorders>
              <w:left w:val="single" w:sz="4" w:space="0" w:color="auto"/>
              <w:right w:val="single" w:sz="4" w:space="0" w:color="auto"/>
            </w:tcBorders>
            <w:vAlign w:val="center"/>
          </w:tcPr>
          <w:p w:rsidR="00956054" w:rsidRPr="003D1EEE" w:rsidRDefault="00956054" w:rsidP="0077441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4,22</w:t>
            </w:r>
          </w:p>
        </w:tc>
        <w:tc>
          <w:tcPr>
            <w:tcW w:w="473" w:type="pct"/>
            <w:tcBorders>
              <w:left w:val="single" w:sz="4" w:space="0" w:color="auto"/>
              <w:right w:val="single" w:sz="4" w:space="0" w:color="auto"/>
            </w:tcBorders>
            <w:vAlign w:val="center"/>
          </w:tcPr>
          <w:p w:rsidR="00956054" w:rsidRPr="003D1EEE" w:rsidRDefault="00956054" w:rsidP="0077441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3,83</w:t>
            </w:r>
          </w:p>
        </w:tc>
        <w:tc>
          <w:tcPr>
            <w:tcW w:w="509" w:type="pct"/>
            <w:vAlign w:val="center"/>
          </w:tcPr>
          <w:p w:rsidR="00956054" w:rsidRPr="003D1EEE" w:rsidRDefault="00956054" w:rsidP="00774419">
            <w:pPr>
              <w:spacing w:line="240" w:lineRule="auto"/>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4,41</w:t>
            </w:r>
          </w:p>
        </w:tc>
        <w:tc>
          <w:tcPr>
            <w:tcW w:w="509" w:type="pct"/>
            <w:vAlign w:val="center"/>
            <w:hideMark/>
          </w:tcPr>
          <w:p w:rsidR="00956054" w:rsidRPr="003D1EEE" w:rsidRDefault="00956054" w:rsidP="0077441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4"/>
                <w:szCs w:val="24"/>
                <w:lang w:eastAsia="ru-RU"/>
              </w:rPr>
              <w:t>2,91</w:t>
            </w:r>
          </w:p>
        </w:tc>
        <w:tc>
          <w:tcPr>
            <w:tcW w:w="800" w:type="pct"/>
            <w:vAlign w:val="center"/>
          </w:tcPr>
          <w:p w:rsidR="00956054" w:rsidRPr="003D1EEE" w:rsidRDefault="00956054" w:rsidP="00774419">
            <w:pPr>
              <w:spacing w:line="240" w:lineRule="auto"/>
              <w:ind w:right="-57"/>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69,6</w:t>
            </w:r>
          </w:p>
        </w:tc>
      </w:tr>
      <w:tr w:rsidR="00A217C8" w:rsidRPr="003D1EEE" w:rsidTr="00774419">
        <w:trPr>
          <w:trHeight w:val="315"/>
        </w:trPr>
        <w:tc>
          <w:tcPr>
            <w:tcW w:w="1292" w:type="pct"/>
            <w:tcBorders>
              <w:right w:val="single" w:sz="4" w:space="0" w:color="auto"/>
            </w:tcBorders>
            <w:hideMark/>
          </w:tcPr>
          <w:p w:rsidR="00956054" w:rsidRPr="003D1EEE" w:rsidRDefault="00956054" w:rsidP="00B05AF4">
            <w:pPr>
              <w:spacing w:line="240" w:lineRule="auto"/>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Ввод в действие л</w:t>
            </w:r>
            <w:r w:rsidRPr="003D1EEE">
              <w:rPr>
                <w:rFonts w:eastAsia="Times New Roman"/>
                <w:color w:val="000000" w:themeColor="text1"/>
                <w:kern w:val="24"/>
                <w:sz w:val="23"/>
                <w:szCs w:val="23"/>
                <w:lang w:eastAsia="ru-RU"/>
              </w:rPr>
              <w:t>о</w:t>
            </w:r>
            <w:r w:rsidRPr="003D1EEE">
              <w:rPr>
                <w:rFonts w:eastAsia="Times New Roman"/>
                <w:color w:val="000000" w:themeColor="text1"/>
                <w:kern w:val="24"/>
                <w:sz w:val="23"/>
                <w:szCs w:val="23"/>
                <w:lang w:eastAsia="ru-RU"/>
              </w:rPr>
              <w:t>кальных водопроводов, тыс. км</w:t>
            </w:r>
          </w:p>
        </w:tc>
        <w:tc>
          <w:tcPr>
            <w:tcW w:w="472" w:type="pct"/>
            <w:tcBorders>
              <w:left w:val="single" w:sz="4" w:space="0" w:color="auto"/>
              <w:right w:val="single" w:sz="4" w:space="0" w:color="auto"/>
            </w:tcBorders>
            <w:vAlign w:val="center"/>
          </w:tcPr>
          <w:p w:rsidR="00956054" w:rsidRPr="003D1EEE" w:rsidRDefault="00956054" w:rsidP="0077441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2,87</w:t>
            </w:r>
          </w:p>
        </w:tc>
        <w:tc>
          <w:tcPr>
            <w:tcW w:w="473" w:type="pct"/>
            <w:tcBorders>
              <w:left w:val="single" w:sz="4" w:space="0" w:color="auto"/>
              <w:right w:val="single" w:sz="4" w:space="0" w:color="auto"/>
            </w:tcBorders>
            <w:vAlign w:val="center"/>
          </w:tcPr>
          <w:p w:rsidR="00956054" w:rsidRPr="003D1EEE" w:rsidRDefault="00956054" w:rsidP="0077441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2,21</w:t>
            </w:r>
          </w:p>
        </w:tc>
        <w:tc>
          <w:tcPr>
            <w:tcW w:w="472" w:type="pct"/>
            <w:tcBorders>
              <w:left w:val="single" w:sz="4" w:space="0" w:color="auto"/>
              <w:right w:val="single" w:sz="4" w:space="0" w:color="auto"/>
            </w:tcBorders>
            <w:vAlign w:val="center"/>
          </w:tcPr>
          <w:p w:rsidR="00956054" w:rsidRPr="003D1EEE" w:rsidRDefault="00956054" w:rsidP="0077441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2,31</w:t>
            </w:r>
          </w:p>
        </w:tc>
        <w:tc>
          <w:tcPr>
            <w:tcW w:w="473" w:type="pct"/>
            <w:tcBorders>
              <w:left w:val="single" w:sz="4" w:space="0" w:color="auto"/>
              <w:right w:val="single" w:sz="4" w:space="0" w:color="auto"/>
            </w:tcBorders>
            <w:vAlign w:val="center"/>
          </w:tcPr>
          <w:p w:rsidR="00956054" w:rsidRPr="003D1EEE" w:rsidRDefault="00956054" w:rsidP="0077441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1,98</w:t>
            </w:r>
          </w:p>
        </w:tc>
        <w:tc>
          <w:tcPr>
            <w:tcW w:w="509" w:type="pct"/>
            <w:vAlign w:val="center"/>
          </w:tcPr>
          <w:p w:rsidR="00956054" w:rsidRPr="003D1EEE" w:rsidRDefault="00956054" w:rsidP="00774419">
            <w:pPr>
              <w:spacing w:line="240" w:lineRule="auto"/>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2,34</w:t>
            </w:r>
          </w:p>
        </w:tc>
        <w:tc>
          <w:tcPr>
            <w:tcW w:w="509" w:type="pct"/>
            <w:vAlign w:val="center"/>
            <w:hideMark/>
          </w:tcPr>
          <w:p w:rsidR="00956054" w:rsidRPr="003D1EEE" w:rsidRDefault="00956054" w:rsidP="0077441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4"/>
                <w:szCs w:val="24"/>
                <w:lang w:eastAsia="ru-RU"/>
              </w:rPr>
              <w:t>2,28</w:t>
            </w:r>
          </w:p>
        </w:tc>
        <w:tc>
          <w:tcPr>
            <w:tcW w:w="800" w:type="pct"/>
            <w:vAlign w:val="center"/>
          </w:tcPr>
          <w:p w:rsidR="00956054" w:rsidRPr="003D1EEE" w:rsidRDefault="00956054" w:rsidP="00774419">
            <w:pPr>
              <w:spacing w:line="240" w:lineRule="auto"/>
              <w:ind w:right="-57"/>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101,3</w:t>
            </w:r>
          </w:p>
        </w:tc>
      </w:tr>
    </w:tbl>
    <w:p w:rsidR="00956054" w:rsidRPr="003D1EEE" w:rsidRDefault="00956054" w:rsidP="00956054">
      <w:pPr>
        <w:spacing w:line="360" w:lineRule="auto"/>
        <w:rPr>
          <w:color w:val="000000" w:themeColor="text1"/>
          <w:kern w:val="24"/>
        </w:rPr>
      </w:pPr>
      <w:r w:rsidRPr="003D1EEE">
        <w:rPr>
          <w:color w:val="000000" w:themeColor="text1"/>
          <w:kern w:val="24"/>
        </w:rPr>
        <w:t>* С учетом переходящих объектов ФЦП СРС.</w:t>
      </w:r>
    </w:p>
    <w:p w:rsidR="00956054" w:rsidRPr="003D1EEE" w:rsidRDefault="00956054" w:rsidP="00956054">
      <w:pPr>
        <w:spacing w:line="240" w:lineRule="auto"/>
        <w:rPr>
          <w:b/>
          <w:color w:val="000000" w:themeColor="text1"/>
          <w:kern w:val="24"/>
          <w:sz w:val="28"/>
          <w:szCs w:val="28"/>
        </w:rPr>
      </w:pPr>
    </w:p>
    <w:p w:rsidR="00956054" w:rsidRPr="003D1EEE" w:rsidRDefault="00956054" w:rsidP="00956054">
      <w:pPr>
        <w:pStyle w:val="2d"/>
        <w:rPr>
          <w:color w:val="000000" w:themeColor="text1"/>
          <w:kern w:val="24"/>
        </w:rPr>
      </w:pPr>
      <w:bookmarkStart w:id="117" w:name="_Toc414550308"/>
      <w:bookmarkStart w:id="118" w:name="_Toc418862342"/>
      <w:r w:rsidRPr="003D1EEE">
        <w:rPr>
          <w:color w:val="000000" w:themeColor="text1"/>
          <w:kern w:val="24"/>
        </w:rPr>
        <w:t>8.3. Региональные особенности и проблемы реализации</w:t>
      </w:r>
      <w:bookmarkEnd w:id="117"/>
      <w:bookmarkEnd w:id="118"/>
    </w:p>
    <w:p w:rsidR="00956054" w:rsidRPr="003D1EEE" w:rsidRDefault="00956054" w:rsidP="00956054">
      <w:pPr>
        <w:spacing w:line="240" w:lineRule="auto"/>
        <w:jc w:val="both"/>
        <w:rPr>
          <w:color w:val="000000" w:themeColor="text1"/>
          <w:kern w:val="24"/>
          <w:sz w:val="28"/>
          <w:szCs w:val="28"/>
        </w:rPr>
      </w:pPr>
    </w:p>
    <w:p w:rsidR="00956054" w:rsidRPr="003D1EEE" w:rsidRDefault="00956054" w:rsidP="00956054">
      <w:pPr>
        <w:spacing w:line="240" w:lineRule="auto"/>
        <w:ind w:firstLine="709"/>
        <w:jc w:val="both"/>
        <w:rPr>
          <w:color w:val="000000" w:themeColor="text1"/>
          <w:kern w:val="24"/>
          <w:sz w:val="28"/>
          <w:szCs w:val="28"/>
        </w:rPr>
      </w:pPr>
      <w:r w:rsidRPr="003D1EEE">
        <w:rPr>
          <w:color w:val="000000" w:themeColor="text1"/>
          <w:kern w:val="24"/>
          <w:sz w:val="28"/>
          <w:szCs w:val="28"/>
        </w:rPr>
        <w:t>Соглашения с субъектами Российской Федерации о привлечении средств из бюджетных и внебюджетных источников в расчете на 1 руб. средств федеральн</w:t>
      </w:r>
      <w:r w:rsidRPr="003D1EEE">
        <w:rPr>
          <w:color w:val="000000" w:themeColor="text1"/>
          <w:kern w:val="24"/>
          <w:sz w:val="28"/>
          <w:szCs w:val="28"/>
        </w:rPr>
        <w:t>о</w:t>
      </w:r>
      <w:r w:rsidRPr="003D1EEE">
        <w:rPr>
          <w:color w:val="000000" w:themeColor="text1"/>
          <w:kern w:val="24"/>
          <w:sz w:val="28"/>
          <w:szCs w:val="28"/>
        </w:rPr>
        <w:t>го бюджета были выполнены и перевыполнены всеми федеральными округами, кроме Северо-Кавказского, где фактический объем привлеченных средств сост</w:t>
      </w:r>
      <w:r w:rsidRPr="003D1EEE">
        <w:rPr>
          <w:color w:val="000000" w:themeColor="text1"/>
          <w:kern w:val="24"/>
          <w:sz w:val="28"/>
          <w:szCs w:val="28"/>
        </w:rPr>
        <w:t>а</w:t>
      </w:r>
      <w:r w:rsidRPr="003D1EEE">
        <w:rPr>
          <w:color w:val="000000" w:themeColor="text1"/>
          <w:kern w:val="24"/>
          <w:sz w:val="28"/>
          <w:szCs w:val="28"/>
        </w:rPr>
        <w:t>вил 70,6% к плановому. В наибольшей мере перевыполнены договорные обяз</w:t>
      </w:r>
      <w:r w:rsidRPr="003D1EEE">
        <w:rPr>
          <w:color w:val="000000" w:themeColor="text1"/>
          <w:kern w:val="24"/>
          <w:sz w:val="28"/>
          <w:szCs w:val="28"/>
        </w:rPr>
        <w:t>а</w:t>
      </w:r>
      <w:r w:rsidRPr="003D1EEE">
        <w:rPr>
          <w:color w:val="000000" w:themeColor="text1"/>
          <w:kern w:val="24"/>
          <w:sz w:val="28"/>
          <w:szCs w:val="28"/>
        </w:rPr>
        <w:t xml:space="preserve">тельства Уральским ФО (на 25%). </w:t>
      </w:r>
    </w:p>
    <w:p w:rsidR="00956054" w:rsidRPr="003D1EEE" w:rsidRDefault="00956054" w:rsidP="00956054">
      <w:pPr>
        <w:spacing w:line="240" w:lineRule="auto"/>
        <w:ind w:firstLine="709"/>
        <w:jc w:val="both"/>
        <w:rPr>
          <w:color w:val="000000" w:themeColor="text1"/>
          <w:kern w:val="24"/>
          <w:sz w:val="28"/>
          <w:szCs w:val="28"/>
        </w:rPr>
      </w:pPr>
      <w:r w:rsidRPr="003D1EEE">
        <w:rPr>
          <w:color w:val="000000" w:themeColor="text1"/>
          <w:kern w:val="24"/>
          <w:sz w:val="28"/>
          <w:szCs w:val="28"/>
        </w:rPr>
        <w:t>По удельному объему привлеченных средств лидируют Северо-Западный и Уральский ФО (</w:t>
      </w:r>
      <w:r w:rsidR="0078065F">
        <w:rPr>
          <w:color w:val="000000" w:themeColor="text1"/>
          <w:kern w:val="24"/>
          <w:sz w:val="28"/>
          <w:szCs w:val="28"/>
        </w:rPr>
        <w:t>таблица</w:t>
      </w:r>
      <w:r w:rsidRPr="003D1EEE">
        <w:rPr>
          <w:color w:val="000000" w:themeColor="text1"/>
          <w:kern w:val="24"/>
          <w:sz w:val="28"/>
          <w:szCs w:val="28"/>
        </w:rPr>
        <w:t xml:space="preserve"> 8.4).</w:t>
      </w:r>
    </w:p>
    <w:p w:rsidR="00774419" w:rsidRPr="003D1EEE" w:rsidRDefault="00774419" w:rsidP="00956054">
      <w:pPr>
        <w:spacing w:line="360" w:lineRule="auto"/>
        <w:jc w:val="right"/>
        <w:rPr>
          <w:color w:val="000000" w:themeColor="text1"/>
          <w:kern w:val="24"/>
          <w:sz w:val="28"/>
        </w:rPr>
      </w:pPr>
    </w:p>
    <w:p w:rsidR="00774419" w:rsidRPr="003D1EEE" w:rsidRDefault="00774419" w:rsidP="00956054">
      <w:pPr>
        <w:spacing w:line="360" w:lineRule="auto"/>
        <w:jc w:val="right"/>
        <w:rPr>
          <w:color w:val="000000" w:themeColor="text1"/>
          <w:kern w:val="24"/>
          <w:sz w:val="28"/>
        </w:rPr>
      </w:pPr>
    </w:p>
    <w:p w:rsidR="008C3A71" w:rsidRDefault="008C3A71">
      <w:pPr>
        <w:spacing w:line="240" w:lineRule="auto"/>
        <w:rPr>
          <w:color w:val="000000" w:themeColor="text1"/>
          <w:kern w:val="24"/>
          <w:sz w:val="28"/>
        </w:rPr>
      </w:pPr>
      <w:r>
        <w:rPr>
          <w:color w:val="000000" w:themeColor="text1"/>
          <w:kern w:val="24"/>
          <w:sz w:val="28"/>
        </w:rPr>
        <w:br w:type="page"/>
      </w:r>
    </w:p>
    <w:p w:rsidR="00956054" w:rsidRPr="003D1EEE" w:rsidRDefault="00956054" w:rsidP="00956054">
      <w:pPr>
        <w:spacing w:line="360" w:lineRule="auto"/>
        <w:jc w:val="right"/>
        <w:rPr>
          <w:color w:val="000000" w:themeColor="text1"/>
          <w:kern w:val="24"/>
          <w:sz w:val="28"/>
        </w:rPr>
      </w:pPr>
      <w:r w:rsidRPr="003D1EEE">
        <w:rPr>
          <w:color w:val="000000" w:themeColor="text1"/>
          <w:kern w:val="24"/>
          <w:sz w:val="28"/>
        </w:rPr>
        <w:lastRenderedPageBreak/>
        <w:t>Таблица 8.4</w:t>
      </w:r>
    </w:p>
    <w:p w:rsidR="00956054" w:rsidRPr="003D1EEE" w:rsidRDefault="00956054" w:rsidP="00956054">
      <w:pPr>
        <w:spacing w:line="240" w:lineRule="auto"/>
        <w:jc w:val="center"/>
        <w:rPr>
          <w:b/>
          <w:color w:val="000000" w:themeColor="text1"/>
          <w:kern w:val="24"/>
          <w:sz w:val="28"/>
          <w:szCs w:val="28"/>
        </w:rPr>
      </w:pPr>
      <w:r w:rsidRPr="003D1EEE">
        <w:rPr>
          <w:b/>
          <w:color w:val="000000" w:themeColor="text1"/>
          <w:kern w:val="24"/>
          <w:sz w:val="28"/>
          <w:szCs w:val="28"/>
        </w:rPr>
        <w:t xml:space="preserve">Выполнение соглашений по привлечению субъектами Российской </w:t>
      </w:r>
    </w:p>
    <w:p w:rsidR="00956054" w:rsidRPr="003D1EEE" w:rsidRDefault="00956054" w:rsidP="00956054">
      <w:pPr>
        <w:spacing w:line="240" w:lineRule="auto"/>
        <w:jc w:val="center"/>
        <w:rPr>
          <w:b/>
          <w:color w:val="000000" w:themeColor="text1"/>
          <w:kern w:val="24"/>
          <w:sz w:val="28"/>
          <w:szCs w:val="28"/>
        </w:rPr>
      </w:pPr>
      <w:r w:rsidRPr="003D1EEE">
        <w:rPr>
          <w:b/>
          <w:color w:val="000000" w:themeColor="text1"/>
          <w:kern w:val="24"/>
          <w:sz w:val="28"/>
          <w:szCs w:val="28"/>
        </w:rPr>
        <w:t xml:space="preserve">Федерации средств на реализацию Программы, в расчете на 1 руб. средств федерального бюджета по федеральным округам </w:t>
      </w:r>
    </w:p>
    <w:p w:rsidR="00956054" w:rsidRPr="003D1EEE" w:rsidRDefault="00956054" w:rsidP="00956054">
      <w:pPr>
        <w:spacing w:line="240" w:lineRule="auto"/>
        <w:jc w:val="center"/>
        <w:rPr>
          <w:b/>
          <w:color w:val="000000" w:themeColor="text1"/>
          <w:kern w:val="24"/>
          <w:sz w:val="28"/>
          <w:szCs w:val="28"/>
        </w:rPr>
      </w:pPr>
      <w:r w:rsidRPr="003D1EEE">
        <w:rPr>
          <w:b/>
          <w:color w:val="000000" w:themeColor="text1"/>
          <w:kern w:val="24"/>
          <w:sz w:val="28"/>
          <w:szCs w:val="28"/>
        </w:rPr>
        <w:t>Российской Федерации, 2014 г., руб.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2"/>
        <w:gridCol w:w="2727"/>
        <w:gridCol w:w="1817"/>
        <w:gridCol w:w="2271"/>
      </w:tblGrid>
      <w:tr w:rsidR="00A217C8" w:rsidRPr="003D1EEE" w:rsidTr="00B05AF4">
        <w:trPr>
          <w:trHeight w:val="219"/>
        </w:trPr>
        <w:tc>
          <w:tcPr>
            <w:tcW w:w="1591" w:type="pct"/>
            <w:shd w:val="clear" w:color="auto" w:fill="C6D9F1"/>
            <w:vAlign w:val="center"/>
            <w:hideMark/>
          </w:tcPr>
          <w:p w:rsidR="00956054" w:rsidRPr="003D1EEE" w:rsidRDefault="00956054" w:rsidP="00B05AF4">
            <w:pPr>
              <w:spacing w:line="240" w:lineRule="auto"/>
              <w:jc w:val="center"/>
              <w:rPr>
                <w:rFonts w:eastAsia="Times New Roman"/>
                <w:color w:val="000000" w:themeColor="text1"/>
                <w:kern w:val="24"/>
                <w:sz w:val="24"/>
                <w:szCs w:val="24"/>
                <w:lang w:eastAsia="ru-RU"/>
              </w:rPr>
            </w:pPr>
          </w:p>
        </w:tc>
        <w:tc>
          <w:tcPr>
            <w:tcW w:w="1364" w:type="pct"/>
            <w:shd w:val="clear" w:color="auto" w:fill="C6D9F1"/>
            <w:hideMark/>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Предусмотрено </w:t>
            </w:r>
          </w:p>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соглашениями</w:t>
            </w:r>
          </w:p>
        </w:tc>
        <w:tc>
          <w:tcPr>
            <w:tcW w:w="909" w:type="pct"/>
            <w:shd w:val="clear" w:color="auto" w:fill="C6D9F1"/>
            <w:hideMark/>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Фактически </w:t>
            </w:r>
          </w:p>
        </w:tc>
        <w:tc>
          <w:tcPr>
            <w:tcW w:w="1136" w:type="pct"/>
            <w:shd w:val="clear" w:color="auto" w:fill="C6D9F1"/>
            <w:hideMark/>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Выполнение, %</w:t>
            </w:r>
          </w:p>
        </w:tc>
      </w:tr>
      <w:tr w:rsidR="00A217C8" w:rsidRPr="003D1EEE" w:rsidTr="00B05AF4">
        <w:trPr>
          <w:trHeight w:val="77"/>
        </w:trPr>
        <w:tc>
          <w:tcPr>
            <w:tcW w:w="1591" w:type="pct"/>
            <w:hideMark/>
          </w:tcPr>
          <w:p w:rsidR="00956054" w:rsidRPr="003D1EEE" w:rsidRDefault="00956054" w:rsidP="00B05AF4">
            <w:pPr>
              <w:spacing w:line="240" w:lineRule="auto"/>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Федеральные округа:</w:t>
            </w:r>
          </w:p>
        </w:tc>
        <w:tc>
          <w:tcPr>
            <w:tcW w:w="1364" w:type="pct"/>
            <w:hideMark/>
          </w:tcPr>
          <w:p w:rsidR="00956054" w:rsidRPr="003D1EEE" w:rsidRDefault="00956054" w:rsidP="00B05AF4">
            <w:pPr>
              <w:spacing w:line="240" w:lineRule="auto"/>
              <w:jc w:val="center"/>
              <w:rPr>
                <w:rFonts w:eastAsia="Times New Roman"/>
                <w:bCs/>
                <w:color w:val="000000" w:themeColor="text1"/>
                <w:kern w:val="24"/>
                <w:sz w:val="24"/>
                <w:szCs w:val="24"/>
                <w:lang w:eastAsia="ru-RU"/>
              </w:rPr>
            </w:pPr>
          </w:p>
        </w:tc>
        <w:tc>
          <w:tcPr>
            <w:tcW w:w="909" w:type="pct"/>
            <w:hideMark/>
          </w:tcPr>
          <w:p w:rsidR="00956054" w:rsidRPr="003D1EEE" w:rsidRDefault="00956054" w:rsidP="00B05AF4">
            <w:pPr>
              <w:spacing w:line="240" w:lineRule="auto"/>
              <w:jc w:val="center"/>
              <w:rPr>
                <w:rFonts w:eastAsia="Times New Roman"/>
                <w:bCs/>
                <w:color w:val="000000" w:themeColor="text1"/>
                <w:kern w:val="24"/>
                <w:sz w:val="24"/>
                <w:szCs w:val="24"/>
                <w:lang w:eastAsia="ru-RU"/>
              </w:rPr>
            </w:pPr>
          </w:p>
        </w:tc>
        <w:tc>
          <w:tcPr>
            <w:tcW w:w="1136" w:type="pct"/>
            <w:hideMark/>
          </w:tcPr>
          <w:p w:rsidR="00956054" w:rsidRPr="003D1EEE" w:rsidRDefault="00956054" w:rsidP="00B05AF4">
            <w:pPr>
              <w:spacing w:line="240" w:lineRule="auto"/>
              <w:jc w:val="center"/>
              <w:rPr>
                <w:rFonts w:eastAsia="Times New Roman"/>
                <w:bCs/>
                <w:color w:val="000000" w:themeColor="text1"/>
                <w:kern w:val="24"/>
                <w:sz w:val="24"/>
                <w:szCs w:val="24"/>
                <w:lang w:eastAsia="ru-RU"/>
              </w:rPr>
            </w:pPr>
          </w:p>
        </w:tc>
      </w:tr>
      <w:tr w:rsidR="00A217C8" w:rsidRPr="003D1EEE" w:rsidTr="00B05AF4">
        <w:trPr>
          <w:trHeight w:val="77"/>
        </w:trPr>
        <w:tc>
          <w:tcPr>
            <w:tcW w:w="1591" w:type="pct"/>
            <w:hideMark/>
          </w:tcPr>
          <w:p w:rsidR="00956054" w:rsidRPr="003D1EEE" w:rsidRDefault="00956054" w:rsidP="00B05AF4">
            <w:pPr>
              <w:spacing w:line="240" w:lineRule="auto"/>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 xml:space="preserve">Центральный </w:t>
            </w:r>
          </w:p>
        </w:tc>
        <w:tc>
          <w:tcPr>
            <w:tcW w:w="1364" w:type="pct"/>
            <w:hideMark/>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2,4</w:t>
            </w:r>
          </w:p>
        </w:tc>
        <w:tc>
          <w:tcPr>
            <w:tcW w:w="909" w:type="pct"/>
            <w:hideMark/>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2,6</w:t>
            </w:r>
          </w:p>
        </w:tc>
        <w:tc>
          <w:tcPr>
            <w:tcW w:w="1136" w:type="pct"/>
            <w:hideMark/>
          </w:tcPr>
          <w:p w:rsidR="00956054" w:rsidRPr="003D1EEE" w:rsidRDefault="00956054" w:rsidP="00B05AF4">
            <w:pPr>
              <w:spacing w:line="240" w:lineRule="auto"/>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108,3</w:t>
            </w:r>
          </w:p>
        </w:tc>
      </w:tr>
      <w:tr w:rsidR="00A217C8" w:rsidRPr="003D1EEE" w:rsidTr="00B05AF4">
        <w:trPr>
          <w:trHeight w:val="77"/>
        </w:trPr>
        <w:tc>
          <w:tcPr>
            <w:tcW w:w="1591" w:type="pct"/>
            <w:hideMark/>
          </w:tcPr>
          <w:p w:rsidR="00956054" w:rsidRPr="003D1EEE" w:rsidRDefault="00956054" w:rsidP="00B05AF4">
            <w:pPr>
              <w:spacing w:line="240" w:lineRule="auto"/>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 xml:space="preserve">Северо-Западный </w:t>
            </w:r>
          </w:p>
        </w:tc>
        <w:tc>
          <w:tcPr>
            <w:tcW w:w="1364" w:type="pct"/>
            <w:hideMark/>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3,8</w:t>
            </w:r>
          </w:p>
        </w:tc>
        <w:tc>
          <w:tcPr>
            <w:tcW w:w="909" w:type="pct"/>
            <w:hideMark/>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4,1</w:t>
            </w:r>
          </w:p>
        </w:tc>
        <w:tc>
          <w:tcPr>
            <w:tcW w:w="1136" w:type="pct"/>
            <w:hideMark/>
          </w:tcPr>
          <w:p w:rsidR="00956054" w:rsidRPr="003D1EEE" w:rsidRDefault="00956054" w:rsidP="00B05AF4">
            <w:pPr>
              <w:spacing w:line="240" w:lineRule="auto"/>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107,9</w:t>
            </w:r>
          </w:p>
        </w:tc>
      </w:tr>
      <w:tr w:rsidR="00A217C8" w:rsidRPr="003D1EEE" w:rsidTr="00B05AF4">
        <w:trPr>
          <w:trHeight w:val="77"/>
        </w:trPr>
        <w:tc>
          <w:tcPr>
            <w:tcW w:w="1591" w:type="pct"/>
            <w:hideMark/>
          </w:tcPr>
          <w:p w:rsidR="00956054" w:rsidRPr="003D1EEE" w:rsidRDefault="00956054" w:rsidP="00B05AF4">
            <w:pPr>
              <w:spacing w:line="240" w:lineRule="auto"/>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 xml:space="preserve">Южный </w:t>
            </w:r>
          </w:p>
        </w:tc>
        <w:tc>
          <w:tcPr>
            <w:tcW w:w="1364" w:type="pct"/>
            <w:hideMark/>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2,1</w:t>
            </w:r>
          </w:p>
        </w:tc>
        <w:tc>
          <w:tcPr>
            <w:tcW w:w="909" w:type="pct"/>
            <w:hideMark/>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2,4</w:t>
            </w:r>
          </w:p>
        </w:tc>
        <w:tc>
          <w:tcPr>
            <w:tcW w:w="1136" w:type="pct"/>
            <w:hideMark/>
          </w:tcPr>
          <w:p w:rsidR="00956054" w:rsidRPr="003D1EEE" w:rsidRDefault="00956054" w:rsidP="00B05AF4">
            <w:pPr>
              <w:spacing w:line="240" w:lineRule="auto"/>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114,3</w:t>
            </w:r>
          </w:p>
        </w:tc>
      </w:tr>
      <w:tr w:rsidR="00A217C8" w:rsidRPr="003D1EEE" w:rsidTr="00B05AF4">
        <w:trPr>
          <w:trHeight w:val="77"/>
        </w:trPr>
        <w:tc>
          <w:tcPr>
            <w:tcW w:w="1591" w:type="pct"/>
            <w:hideMark/>
          </w:tcPr>
          <w:p w:rsidR="00956054" w:rsidRPr="003D1EEE" w:rsidRDefault="00956054" w:rsidP="00B05AF4">
            <w:pPr>
              <w:spacing w:line="240" w:lineRule="auto"/>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Северо-Кавказский</w:t>
            </w:r>
          </w:p>
        </w:tc>
        <w:tc>
          <w:tcPr>
            <w:tcW w:w="1364" w:type="pct"/>
            <w:hideMark/>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1,7</w:t>
            </w:r>
          </w:p>
        </w:tc>
        <w:tc>
          <w:tcPr>
            <w:tcW w:w="909" w:type="pct"/>
            <w:hideMark/>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1,2</w:t>
            </w:r>
          </w:p>
        </w:tc>
        <w:tc>
          <w:tcPr>
            <w:tcW w:w="1136" w:type="pct"/>
            <w:hideMark/>
          </w:tcPr>
          <w:p w:rsidR="00956054" w:rsidRPr="003D1EEE" w:rsidRDefault="00956054" w:rsidP="00B05AF4">
            <w:pPr>
              <w:spacing w:line="240" w:lineRule="auto"/>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70,6</w:t>
            </w:r>
          </w:p>
        </w:tc>
      </w:tr>
      <w:tr w:rsidR="00A217C8" w:rsidRPr="003D1EEE" w:rsidTr="00B05AF4">
        <w:trPr>
          <w:trHeight w:val="77"/>
        </w:trPr>
        <w:tc>
          <w:tcPr>
            <w:tcW w:w="1591" w:type="pct"/>
            <w:hideMark/>
          </w:tcPr>
          <w:p w:rsidR="00956054" w:rsidRPr="003D1EEE" w:rsidRDefault="00956054" w:rsidP="00B05AF4">
            <w:pPr>
              <w:spacing w:line="240" w:lineRule="auto"/>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 xml:space="preserve">Приволжский </w:t>
            </w:r>
          </w:p>
        </w:tc>
        <w:tc>
          <w:tcPr>
            <w:tcW w:w="1364" w:type="pct"/>
            <w:hideMark/>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2,9</w:t>
            </w:r>
          </w:p>
        </w:tc>
        <w:tc>
          <w:tcPr>
            <w:tcW w:w="909" w:type="pct"/>
            <w:hideMark/>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3,0</w:t>
            </w:r>
          </w:p>
        </w:tc>
        <w:tc>
          <w:tcPr>
            <w:tcW w:w="1136" w:type="pct"/>
            <w:hideMark/>
          </w:tcPr>
          <w:p w:rsidR="00956054" w:rsidRPr="003D1EEE" w:rsidRDefault="00956054" w:rsidP="00B05AF4">
            <w:pPr>
              <w:spacing w:line="240" w:lineRule="auto"/>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103,4</w:t>
            </w:r>
          </w:p>
        </w:tc>
      </w:tr>
      <w:tr w:rsidR="00A217C8" w:rsidRPr="003D1EEE" w:rsidTr="00B05AF4">
        <w:trPr>
          <w:trHeight w:val="77"/>
        </w:trPr>
        <w:tc>
          <w:tcPr>
            <w:tcW w:w="1591" w:type="pct"/>
            <w:hideMark/>
          </w:tcPr>
          <w:p w:rsidR="00956054" w:rsidRPr="003D1EEE" w:rsidRDefault="00956054" w:rsidP="00B05AF4">
            <w:pPr>
              <w:spacing w:line="240" w:lineRule="auto"/>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 xml:space="preserve">Уральский </w:t>
            </w:r>
          </w:p>
        </w:tc>
        <w:tc>
          <w:tcPr>
            <w:tcW w:w="1364" w:type="pct"/>
            <w:hideMark/>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3,2</w:t>
            </w:r>
          </w:p>
        </w:tc>
        <w:tc>
          <w:tcPr>
            <w:tcW w:w="909" w:type="pct"/>
            <w:hideMark/>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4,0</w:t>
            </w:r>
          </w:p>
        </w:tc>
        <w:tc>
          <w:tcPr>
            <w:tcW w:w="1136" w:type="pct"/>
            <w:hideMark/>
          </w:tcPr>
          <w:p w:rsidR="00956054" w:rsidRPr="003D1EEE" w:rsidRDefault="00956054" w:rsidP="00B05AF4">
            <w:pPr>
              <w:spacing w:line="240" w:lineRule="auto"/>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125,0</w:t>
            </w:r>
          </w:p>
        </w:tc>
      </w:tr>
      <w:tr w:rsidR="00A217C8" w:rsidRPr="003D1EEE" w:rsidTr="00B05AF4">
        <w:trPr>
          <w:trHeight w:val="77"/>
        </w:trPr>
        <w:tc>
          <w:tcPr>
            <w:tcW w:w="1591" w:type="pct"/>
            <w:hideMark/>
          </w:tcPr>
          <w:p w:rsidR="00956054" w:rsidRPr="003D1EEE" w:rsidRDefault="00956054" w:rsidP="00B05AF4">
            <w:pPr>
              <w:spacing w:line="240" w:lineRule="auto"/>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 xml:space="preserve">Сибирский </w:t>
            </w:r>
          </w:p>
        </w:tc>
        <w:tc>
          <w:tcPr>
            <w:tcW w:w="1364" w:type="pct"/>
            <w:hideMark/>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2,7</w:t>
            </w:r>
          </w:p>
        </w:tc>
        <w:tc>
          <w:tcPr>
            <w:tcW w:w="909" w:type="pct"/>
            <w:hideMark/>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2,7</w:t>
            </w:r>
          </w:p>
        </w:tc>
        <w:tc>
          <w:tcPr>
            <w:tcW w:w="1136" w:type="pct"/>
            <w:hideMark/>
          </w:tcPr>
          <w:p w:rsidR="00956054" w:rsidRPr="003D1EEE" w:rsidRDefault="00956054" w:rsidP="00B05AF4">
            <w:pPr>
              <w:spacing w:line="240" w:lineRule="auto"/>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100,0</w:t>
            </w:r>
          </w:p>
        </w:tc>
      </w:tr>
      <w:tr w:rsidR="00956054" w:rsidRPr="003D1EEE" w:rsidTr="00B05AF4">
        <w:trPr>
          <w:trHeight w:val="77"/>
        </w:trPr>
        <w:tc>
          <w:tcPr>
            <w:tcW w:w="1591" w:type="pct"/>
            <w:hideMark/>
          </w:tcPr>
          <w:p w:rsidR="00956054" w:rsidRPr="003D1EEE" w:rsidRDefault="00956054" w:rsidP="00B05AF4">
            <w:pPr>
              <w:spacing w:line="240" w:lineRule="auto"/>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 xml:space="preserve">Дальневосточный </w:t>
            </w:r>
          </w:p>
        </w:tc>
        <w:tc>
          <w:tcPr>
            <w:tcW w:w="1364" w:type="pct"/>
            <w:hideMark/>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2,3</w:t>
            </w:r>
          </w:p>
        </w:tc>
        <w:tc>
          <w:tcPr>
            <w:tcW w:w="909" w:type="pct"/>
            <w:hideMark/>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2,6</w:t>
            </w:r>
          </w:p>
        </w:tc>
        <w:tc>
          <w:tcPr>
            <w:tcW w:w="1136" w:type="pct"/>
            <w:hideMark/>
          </w:tcPr>
          <w:p w:rsidR="00956054" w:rsidRPr="003D1EEE" w:rsidRDefault="00956054" w:rsidP="00B05AF4">
            <w:pPr>
              <w:spacing w:line="240" w:lineRule="auto"/>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113,0</w:t>
            </w:r>
          </w:p>
        </w:tc>
      </w:tr>
    </w:tbl>
    <w:p w:rsidR="00956054" w:rsidRPr="003D1EEE" w:rsidRDefault="00956054" w:rsidP="00956054">
      <w:pPr>
        <w:spacing w:line="240" w:lineRule="auto"/>
        <w:rPr>
          <w:color w:val="000000" w:themeColor="text1"/>
          <w:kern w:val="24"/>
          <w:sz w:val="28"/>
          <w:szCs w:val="28"/>
        </w:rPr>
      </w:pPr>
    </w:p>
    <w:p w:rsidR="00956054" w:rsidRPr="003D1EEE" w:rsidRDefault="00956054" w:rsidP="00956054">
      <w:pPr>
        <w:spacing w:line="240" w:lineRule="auto"/>
        <w:ind w:firstLine="709"/>
        <w:jc w:val="both"/>
        <w:rPr>
          <w:color w:val="000000" w:themeColor="text1"/>
          <w:kern w:val="24"/>
          <w:sz w:val="28"/>
          <w:szCs w:val="28"/>
        </w:rPr>
      </w:pPr>
      <w:r w:rsidRPr="003D1EEE">
        <w:rPr>
          <w:color w:val="000000" w:themeColor="text1"/>
          <w:kern w:val="24"/>
          <w:sz w:val="28"/>
          <w:szCs w:val="28"/>
        </w:rPr>
        <w:t>При этом ряд субъектов Российской Федерации не обеспечили привлечение средств региональных и местных бюджетов в объемах, предусмотренных согл</w:t>
      </w:r>
      <w:r w:rsidRPr="003D1EEE">
        <w:rPr>
          <w:color w:val="000000" w:themeColor="text1"/>
          <w:kern w:val="24"/>
          <w:sz w:val="28"/>
          <w:szCs w:val="28"/>
        </w:rPr>
        <w:t>а</w:t>
      </w:r>
      <w:r w:rsidRPr="003D1EEE">
        <w:rPr>
          <w:color w:val="000000" w:themeColor="text1"/>
          <w:kern w:val="24"/>
          <w:sz w:val="28"/>
          <w:szCs w:val="28"/>
        </w:rPr>
        <w:t xml:space="preserve">шениями. Наиболее проблемная ситуация с выполнением обязательств по </w:t>
      </w:r>
      <w:proofErr w:type="spellStart"/>
      <w:r w:rsidRPr="003D1EEE">
        <w:rPr>
          <w:color w:val="000000" w:themeColor="text1"/>
          <w:kern w:val="24"/>
          <w:sz w:val="28"/>
          <w:szCs w:val="28"/>
        </w:rPr>
        <w:t>соф</w:t>
      </w:r>
      <w:r w:rsidRPr="003D1EEE">
        <w:rPr>
          <w:color w:val="000000" w:themeColor="text1"/>
          <w:kern w:val="24"/>
          <w:sz w:val="28"/>
          <w:szCs w:val="28"/>
        </w:rPr>
        <w:t>и</w:t>
      </w:r>
      <w:r w:rsidRPr="003D1EEE">
        <w:rPr>
          <w:color w:val="000000" w:themeColor="text1"/>
          <w:kern w:val="24"/>
          <w:sz w:val="28"/>
          <w:szCs w:val="28"/>
        </w:rPr>
        <w:t>нансированию</w:t>
      </w:r>
      <w:proofErr w:type="spellEnd"/>
      <w:r w:rsidRPr="003D1EEE">
        <w:rPr>
          <w:color w:val="000000" w:themeColor="text1"/>
          <w:kern w:val="24"/>
          <w:sz w:val="28"/>
          <w:szCs w:val="28"/>
        </w:rPr>
        <w:t xml:space="preserve"> программных мероприятий возникла в таких регионах, как Кар</w:t>
      </w:r>
      <w:r w:rsidRPr="003D1EEE">
        <w:rPr>
          <w:color w:val="000000" w:themeColor="text1"/>
          <w:kern w:val="24"/>
          <w:sz w:val="28"/>
          <w:szCs w:val="28"/>
        </w:rPr>
        <w:t>а</w:t>
      </w:r>
      <w:r w:rsidRPr="003D1EEE">
        <w:rPr>
          <w:color w:val="000000" w:themeColor="text1"/>
          <w:kern w:val="24"/>
          <w:sz w:val="28"/>
          <w:szCs w:val="28"/>
        </w:rPr>
        <w:t>чаево-Черкесская Республика, Республика Дагестан, Тульская, Саратовская обл</w:t>
      </w:r>
      <w:r w:rsidRPr="003D1EEE">
        <w:rPr>
          <w:color w:val="000000" w:themeColor="text1"/>
          <w:kern w:val="24"/>
          <w:sz w:val="28"/>
          <w:szCs w:val="28"/>
        </w:rPr>
        <w:t>а</w:t>
      </w:r>
      <w:r w:rsidRPr="003D1EEE">
        <w:rPr>
          <w:color w:val="000000" w:themeColor="text1"/>
          <w:kern w:val="24"/>
          <w:sz w:val="28"/>
          <w:szCs w:val="28"/>
        </w:rPr>
        <w:t>сти, Чеченская Республика, Волгоградская область, Республика Калмыкия, Ку</w:t>
      </w:r>
      <w:r w:rsidRPr="003D1EEE">
        <w:rPr>
          <w:color w:val="000000" w:themeColor="text1"/>
          <w:kern w:val="24"/>
          <w:sz w:val="28"/>
          <w:szCs w:val="28"/>
        </w:rPr>
        <w:t>р</w:t>
      </w:r>
      <w:r w:rsidRPr="003D1EEE">
        <w:rPr>
          <w:color w:val="000000" w:themeColor="text1"/>
          <w:kern w:val="24"/>
          <w:sz w:val="28"/>
          <w:szCs w:val="28"/>
        </w:rPr>
        <w:t xml:space="preserve">ганская область. </w:t>
      </w:r>
    </w:p>
    <w:p w:rsidR="00956054" w:rsidRPr="003D1EEE" w:rsidRDefault="00956054" w:rsidP="00956054">
      <w:pPr>
        <w:spacing w:line="240" w:lineRule="auto"/>
        <w:ind w:firstLine="709"/>
        <w:jc w:val="both"/>
        <w:rPr>
          <w:color w:val="000000" w:themeColor="text1"/>
          <w:kern w:val="24"/>
          <w:sz w:val="28"/>
          <w:szCs w:val="28"/>
        </w:rPr>
      </w:pPr>
      <w:r w:rsidRPr="003D1EEE">
        <w:rPr>
          <w:color w:val="000000" w:themeColor="text1"/>
          <w:kern w:val="24"/>
          <w:sz w:val="28"/>
          <w:szCs w:val="28"/>
        </w:rPr>
        <w:t>В 2014 г. в рейтинге 10 лучших субъектов Российской Федерации по в</w:t>
      </w:r>
      <w:r w:rsidRPr="003D1EEE">
        <w:rPr>
          <w:color w:val="000000" w:themeColor="text1"/>
          <w:kern w:val="24"/>
          <w:sz w:val="28"/>
          <w:szCs w:val="28"/>
        </w:rPr>
        <w:t>ы</w:t>
      </w:r>
      <w:r w:rsidRPr="003D1EEE">
        <w:rPr>
          <w:color w:val="000000" w:themeColor="text1"/>
          <w:kern w:val="24"/>
          <w:sz w:val="28"/>
          <w:szCs w:val="28"/>
        </w:rPr>
        <w:t>полнению планового задания по вводу (приобретению) жилья первые три места заняли Омская (183,5%), Оренбургская (170,3%) и Воронежская (146%) области. В число 10 худших субъектов по вводу (приобретению) жилья вошли 4 региона (Сахалинская область, республики Бурятия, Удмуртская, Карелия), в которых плановые задания вообще не выполнялись, и 6 регионов, где выполнение задания составило от 1,9 до 18,8% (</w:t>
      </w:r>
      <w:r w:rsidR="00A5640D">
        <w:rPr>
          <w:color w:val="000000" w:themeColor="text1"/>
          <w:kern w:val="24"/>
          <w:sz w:val="28"/>
          <w:szCs w:val="28"/>
        </w:rPr>
        <w:t>Приложение</w:t>
      </w:r>
      <w:r w:rsidRPr="003D1EEE">
        <w:rPr>
          <w:color w:val="000000" w:themeColor="text1"/>
          <w:kern w:val="24"/>
          <w:sz w:val="28"/>
          <w:szCs w:val="28"/>
        </w:rPr>
        <w:t xml:space="preserve"> 8.3).</w:t>
      </w:r>
    </w:p>
    <w:p w:rsidR="00956054" w:rsidRPr="003D1EEE" w:rsidRDefault="00956054" w:rsidP="00956054">
      <w:pPr>
        <w:spacing w:line="240" w:lineRule="auto"/>
        <w:ind w:firstLine="709"/>
        <w:jc w:val="both"/>
        <w:rPr>
          <w:color w:val="000000" w:themeColor="text1"/>
          <w:kern w:val="24"/>
          <w:sz w:val="28"/>
          <w:szCs w:val="28"/>
        </w:rPr>
      </w:pPr>
      <w:r w:rsidRPr="003D1EEE">
        <w:rPr>
          <w:color w:val="000000" w:themeColor="text1"/>
          <w:kern w:val="24"/>
          <w:sz w:val="28"/>
          <w:szCs w:val="28"/>
        </w:rPr>
        <w:t>Наблюдаются большие региональные различия и по доле жилья, построе</w:t>
      </w:r>
      <w:r w:rsidRPr="003D1EEE">
        <w:rPr>
          <w:color w:val="000000" w:themeColor="text1"/>
          <w:kern w:val="24"/>
          <w:sz w:val="28"/>
          <w:szCs w:val="28"/>
        </w:rPr>
        <w:t>н</w:t>
      </w:r>
      <w:r w:rsidRPr="003D1EEE">
        <w:rPr>
          <w:color w:val="000000" w:themeColor="text1"/>
          <w:kern w:val="24"/>
          <w:sz w:val="28"/>
          <w:szCs w:val="28"/>
        </w:rPr>
        <w:t>ного (приобретенного) для молодых семей и молодых специалистов. В 2014 г. этот показатель колебался от 24 до 100% (Республика Адыгея, Краснодарский и Красноярский</w:t>
      </w:r>
      <w:r w:rsidR="00457BF7">
        <w:rPr>
          <w:color w:val="000000" w:themeColor="text1"/>
          <w:kern w:val="24"/>
          <w:sz w:val="28"/>
          <w:szCs w:val="28"/>
        </w:rPr>
        <w:t xml:space="preserve"> </w:t>
      </w:r>
      <w:r w:rsidRPr="003D1EEE">
        <w:rPr>
          <w:color w:val="000000" w:themeColor="text1"/>
          <w:kern w:val="24"/>
          <w:sz w:val="28"/>
          <w:szCs w:val="28"/>
        </w:rPr>
        <w:t>края, Тюменская и Челябинская области). Это свидетельствует о том, что в указанных регионах уделяется особое внимание вопросам привлеч</w:t>
      </w:r>
      <w:r w:rsidRPr="003D1EEE">
        <w:rPr>
          <w:color w:val="000000" w:themeColor="text1"/>
          <w:kern w:val="24"/>
          <w:sz w:val="28"/>
          <w:szCs w:val="28"/>
        </w:rPr>
        <w:t>е</w:t>
      </w:r>
      <w:r w:rsidRPr="003D1EEE">
        <w:rPr>
          <w:color w:val="000000" w:themeColor="text1"/>
          <w:kern w:val="24"/>
          <w:sz w:val="28"/>
          <w:szCs w:val="28"/>
        </w:rPr>
        <w:t xml:space="preserve">ния и закрепления на селе молодых специалистов. </w:t>
      </w:r>
    </w:p>
    <w:p w:rsidR="00956054" w:rsidRPr="003D1EEE" w:rsidRDefault="00956054" w:rsidP="00956054">
      <w:pPr>
        <w:spacing w:line="240" w:lineRule="auto"/>
        <w:ind w:firstLine="709"/>
        <w:jc w:val="both"/>
        <w:rPr>
          <w:color w:val="000000" w:themeColor="text1"/>
          <w:kern w:val="24"/>
          <w:sz w:val="28"/>
          <w:szCs w:val="28"/>
        </w:rPr>
      </w:pPr>
      <w:r w:rsidRPr="003D1EEE">
        <w:rPr>
          <w:color w:val="000000" w:themeColor="text1"/>
          <w:kern w:val="24"/>
          <w:sz w:val="28"/>
          <w:szCs w:val="28"/>
        </w:rPr>
        <w:t>В пятерку лучших регионов по выполнению планового задания по вводу распределительных газовых сетей вошли Ростовская область (задание перев</w:t>
      </w:r>
      <w:r w:rsidRPr="003D1EEE">
        <w:rPr>
          <w:color w:val="000000" w:themeColor="text1"/>
          <w:kern w:val="24"/>
          <w:sz w:val="28"/>
          <w:szCs w:val="28"/>
        </w:rPr>
        <w:t>ы</w:t>
      </w:r>
      <w:r w:rsidRPr="003D1EEE">
        <w:rPr>
          <w:color w:val="000000" w:themeColor="text1"/>
          <w:kern w:val="24"/>
          <w:sz w:val="28"/>
          <w:szCs w:val="28"/>
        </w:rPr>
        <w:t xml:space="preserve">полнено в 3,5 раза), Республика Марий Эл (180%), Орловская область (162%), Курганская область (151,8%), Владимирская область (142,6%), по выполнению планового задания по вводу локальных водопроводов – Томская область (в 4,5 раза), Республика Татарстан (в 2,9 раза), Пензенская (150%), Вологодская </w:t>
      </w:r>
      <w:r w:rsidR="00722B31">
        <w:rPr>
          <w:color w:val="000000" w:themeColor="text1"/>
          <w:kern w:val="24"/>
          <w:sz w:val="28"/>
          <w:szCs w:val="28"/>
        </w:rPr>
        <w:t>(</w:t>
      </w:r>
      <w:r w:rsidRPr="003D1EEE">
        <w:rPr>
          <w:color w:val="000000" w:themeColor="text1"/>
          <w:kern w:val="24"/>
          <w:sz w:val="28"/>
          <w:szCs w:val="28"/>
        </w:rPr>
        <w:t>137%), Кемеровская област</w:t>
      </w:r>
      <w:r w:rsidR="00722B31">
        <w:rPr>
          <w:color w:val="000000" w:themeColor="text1"/>
          <w:kern w:val="24"/>
          <w:sz w:val="28"/>
          <w:szCs w:val="28"/>
        </w:rPr>
        <w:t>и</w:t>
      </w:r>
      <w:r w:rsidRPr="003D1EEE">
        <w:rPr>
          <w:color w:val="000000" w:themeColor="text1"/>
          <w:kern w:val="24"/>
          <w:sz w:val="28"/>
          <w:szCs w:val="28"/>
        </w:rPr>
        <w:t xml:space="preserve"> (136,1%). </w:t>
      </w:r>
    </w:p>
    <w:p w:rsidR="00956054" w:rsidRPr="003D1EEE" w:rsidRDefault="00956054" w:rsidP="00956054">
      <w:pPr>
        <w:spacing w:line="240" w:lineRule="auto"/>
        <w:ind w:firstLine="709"/>
        <w:jc w:val="both"/>
        <w:rPr>
          <w:color w:val="000000" w:themeColor="text1"/>
          <w:kern w:val="24"/>
          <w:sz w:val="28"/>
          <w:szCs w:val="28"/>
        </w:rPr>
      </w:pPr>
      <w:r w:rsidRPr="003D1EEE">
        <w:rPr>
          <w:color w:val="000000" w:themeColor="text1"/>
          <w:kern w:val="24"/>
          <w:sz w:val="28"/>
          <w:szCs w:val="28"/>
        </w:rPr>
        <w:lastRenderedPageBreak/>
        <w:t>Плановые задания по вводу распределительных газовых сетей были совсем не выполнены в Тульской и Челябинской областях, по вводу локальных водопр</w:t>
      </w:r>
      <w:r w:rsidRPr="003D1EEE">
        <w:rPr>
          <w:color w:val="000000" w:themeColor="text1"/>
          <w:kern w:val="24"/>
          <w:sz w:val="28"/>
          <w:szCs w:val="28"/>
        </w:rPr>
        <w:t>о</w:t>
      </w:r>
      <w:r w:rsidRPr="003D1EEE">
        <w:rPr>
          <w:color w:val="000000" w:themeColor="text1"/>
          <w:kern w:val="24"/>
          <w:sz w:val="28"/>
          <w:szCs w:val="28"/>
        </w:rPr>
        <w:t>водов – в Тверской, Тульской областях и Камчатском крае</w:t>
      </w:r>
      <w:r w:rsidR="005C7141" w:rsidRPr="003D1EEE">
        <w:rPr>
          <w:color w:val="000000" w:themeColor="text1"/>
          <w:kern w:val="24"/>
          <w:sz w:val="28"/>
          <w:szCs w:val="28"/>
        </w:rPr>
        <w:t xml:space="preserve"> (</w:t>
      </w:r>
      <w:r w:rsidR="00A5640D">
        <w:rPr>
          <w:color w:val="000000" w:themeColor="text1"/>
          <w:kern w:val="24"/>
          <w:sz w:val="28"/>
          <w:szCs w:val="28"/>
        </w:rPr>
        <w:t>Приложения</w:t>
      </w:r>
      <w:r w:rsidR="005C7141" w:rsidRPr="003D1EEE">
        <w:rPr>
          <w:color w:val="000000" w:themeColor="text1"/>
          <w:kern w:val="24"/>
          <w:sz w:val="28"/>
          <w:szCs w:val="28"/>
        </w:rPr>
        <w:t xml:space="preserve"> 8.4, 8.5)</w:t>
      </w:r>
      <w:r w:rsidRPr="003D1EEE">
        <w:rPr>
          <w:color w:val="000000" w:themeColor="text1"/>
          <w:kern w:val="24"/>
          <w:sz w:val="28"/>
          <w:szCs w:val="28"/>
        </w:rPr>
        <w:t>.</w:t>
      </w:r>
    </w:p>
    <w:p w:rsidR="00956054" w:rsidRPr="003D1EEE" w:rsidRDefault="00956054" w:rsidP="00956054">
      <w:pPr>
        <w:spacing w:line="240" w:lineRule="auto"/>
        <w:ind w:firstLine="709"/>
        <w:jc w:val="both"/>
        <w:rPr>
          <w:color w:val="000000" w:themeColor="text1"/>
          <w:kern w:val="24"/>
          <w:sz w:val="28"/>
          <w:szCs w:val="28"/>
        </w:rPr>
      </w:pPr>
      <w:r w:rsidRPr="003D1EEE">
        <w:rPr>
          <w:color w:val="000000" w:themeColor="text1"/>
          <w:kern w:val="24"/>
          <w:sz w:val="28"/>
          <w:szCs w:val="28"/>
        </w:rPr>
        <w:t>На территории Дальневосточного федерального округа и Байкальского р</w:t>
      </w:r>
      <w:r w:rsidRPr="003D1EEE">
        <w:rPr>
          <w:color w:val="000000" w:themeColor="text1"/>
          <w:kern w:val="24"/>
          <w:sz w:val="28"/>
          <w:szCs w:val="28"/>
        </w:rPr>
        <w:t>е</w:t>
      </w:r>
      <w:r w:rsidRPr="003D1EEE">
        <w:rPr>
          <w:color w:val="000000" w:themeColor="text1"/>
          <w:kern w:val="24"/>
          <w:sz w:val="28"/>
          <w:szCs w:val="28"/>
        </w:rPr>
        <w:t>гиона (Забайкальский край, Республика Бурятия, Иркутская область) реализация мероприятий Программы в 2014 году осуществлялась во всех субъектах Росси</w:t>
      </w:r>
      <w:r w:rsidRPr="003D1EEE">
        <w:rPr>
          <w:color w:val="000000" w:themeColor="text1"/>
          <w:kern w:val="24"/>
          <w:sz w:val="28"/>
          <w:szCs w:val="28"/>
        </w:rPr>
        <w:t>й</w:t>
      </w:r>
      <w:r w:rsidRPr="003D1EEE">
        <w:rPr>
          <w:color w:val="000000" w:themeColor="text1"/>
          <w:kern w:val="24"/>
          <w:sz w:val="28"/>
          <w:szCs w:val="28"/>
        </w:rPr>
        <w:t xml:space="preserve">ской Федерации, кроме Магаданской области и Чукотского автономного округа. </w:t>
      </w:r>
    </w:p>
    <w:p w:rsidR="00956054" w:rsidRPr="003D1EEE" w:rsidRDefault="00956054" w:rsidP="00956054">
      <w:pPr>
        <w:spacing w:line="240" w:lineRule="auto"/>
        <w:ind w:firstLine="709"/>
        <w:jc w:val="both"/>
        <w:rPr>
          <w:color w:val="000000" w:themeColor="text1"/>
          <w:kern w:val="24"/>
          <w:sz w:val="28"/>
          <w:szCs w:val="28"/>
        </w:rPr>
      </w:pPr>
      <w:r w:rsidRPr="003D1EEE">
        <w:rPr>
          <w:color w:val="000000" w:themeColor="text1"/>
          <w:kern w:val="24"/>
          <w:sz w:val="28"/>
          <w:szCs w:val="28"/>
        </w:rPr>
        <w:t>В сельской местности указанных регионов в 2014 году в рамках Програ</w:t>
      </w:r>
      <w:r w:rsidRPr="003D1EEE">
        <w:rPr>
          <w:color w:val="000000" w:themeColor="text1"/>
          <w:kern w:val="24"/>
          <w:sz w:val="28"/>
          <w:szCs w:val="28"/>
        </w:rPr>
        <w:t>м</w:t>
      </w:r>
      <w:r w:rsidRPr="003D1EEE">
        <w:rPr>
          <w:color w:val="000000" w:themeColor="text1"/>
          <w:kern w:val="24"/>
          <w:sz w:val="28"/>
          <w:szCs w:val="28"/>
        </w:rPr>
        <w:t xml:space="preserve">мы построено (приобретено) 62,7 тыс. </w:t>
      </w:r>
      <w:proofErr w:type="spellStart"/>
      <w:r w:rsidRPr="003D1EEE">
        <w:rPr>
          <w:color w:val="000000" w:themeColor="text1"/>
          <w:kern w:val="24"/>
          <w:sz w:val="28"/>
          <w:szCs w:val="28"/>
        </w:rPr>
        <w:t>кв.м</w:t>
      </w:r>
      <w:proofErr w:type="spellEnd"/>
      <w:r w:rsidRPr="003D1EEE">
        <w:rPr>
          <w:color w:val="000000" w:themeColor="text1"/>
          <w:kern w:val="24"/>
          <w:sz w:val="28"/>
          <w:szCs w:val="28"/>
        </w:rPr>
        <w:t xml:space="preserve"> жилья для 742 семей, в том числе 33,6 тыс. </w:t>
      </w:r>
      <w:proofErr w:type="spellStart"/>
      <w:r w:rsidRPr="003D1EEE">
        <w:rPr>
          <w:color w:val="000000" w:themeColor="text1"/>
          <w:kern w:val="24"/>
          <w:sz w:val="28"/>
          <w:szCs w:val="28"/>
        </w:rPr>
        <w:t>кв.м</w:t>
      </w:r>
      <w:proofErr w:type="spellEnd"/>
      <w:r w:rsidRPr="003D1EEE">
        <w:rPr>
          <w:color w:val="000000" w:themeColor="text1"/>
          <w:kern w:val="24"/>
          <w:sz w:val="28"/>
          <w:szCs w:val="28"/>
        </w:rPr>
        <w:t xml:space="preserve"> жилья для 389 молодых семей и молодых специалистов, введены в действие общеобразовательные организации на 352 места, 2 фельдшерско-акушерских пункта, 42,7 км распределительных газовых сетей, 58,8 км локал</w:t>
      </w:r>
      <w:r w:rsidRPr="003D1EEE">
        <w:rPr>
          <w:color w:val="000000" w:themeColor="text1"/>
          <w:kern w:val="24"/>
          <w:sz w:val="28"/>
          <w:szCs w:val="28"/>
        </w:rPr>
        <w:t>ь</w:t>
      </w:r>
      <w:r w:rsidRPr="003D1EEE">
        <w:rPr>
          <w:color w:val="000000" w:themeColor="text1"/>
          <w:kern w:val="24"/>
          <w:sz w:val="28"/>
          <w:szCs w:val="28"/>
        </w:rPr>
        <w:t>ных водопроводов, реализованы 1 проект комплексного обустройства площадки под жилищную застройку и 7 проектов местных инициатив.</w:t>
      </w:r>
      <w:r w:rsidR="00457BF7">
        <w:rPr>
          <w:color w:val="000000" w:themeColor="text1"/>
          <w:kern w:val="24"/>
          <w:sz w:val="28"/>
          <w:szCs w:val="28"/>
        </w:rPr>
        <w:t xml:space="preserve"> </w:t>
      </w:r>
    </w:p>
    <w:p w:rsidR="00956054" w:rsidRPr="003D1EEE" w:rsidRDefault="00956054" w:rsidP="00956054">
      <w:pPr>
        <w:spacing w:line="240" w:lineRule="auto"/>
        <w:ind w:firstLine="709"/>
        <w:jc w:val="both"/>
        <w:rPr>
          <w:color w:val="000000" w:themeColor="text1"/>
          <w:kern w:val="24"/>
          <w:sz w:val="28"/>
          <w:szCs w:val="28"/>
        </w:rPr>
      </w:pPr>
      <w:r w:rsidRPr="003D1EEE">
        <w:rPr>
          <w:color w:val="000000" w:themeColor="text1"/>
          <w:kern w:val="24"/>
          <w:sz w:val="28"/>
          <w:szCs w:val="28"/>
        </w:rPr>
        <w:t>Наиболее активное участие в реализации программных мероприятий пр</w:t>
      </w:r>
      <w:r w:rsidRPr="003D1EEE">
        <w:rPr>
          <w:color w:val="000000" w:themeColor="text1"/>
          <w:kern w:val="24"/>
          <w:sz w:val="28"/>
          <w:szCs w:val="28"/>
        </w:rPr>
        <w:t>и</w:t>
      </w:r>
      <w:r w:rsidRPr="003D1EEE">
        <w:rPr>
          <w:color w:val="000000" w:themeColor="text1"/>
          <w:kern w:val="24"/>
          <w:sz w:val="28"/>
          <w:szCs w:val="28"/>
        </w:rPr>
        <w:t>нимали Иркутская область и Республика Саха (Якутия), которые осуществляли реализацию практически всех направлений, предусмотренных Программой.</w:t>
      </w:r>
      <w:r w:rsidR="00457BF7">
        <w:rPr>
          <w:color w:val="000000" w:themeColor="text1"/>
          <w:kern w:val="24"/>
          <w:sz w:val="28"/>
          <w:szCs w:val="28"/>
        </w:rPr>
        <w:t xml:space="preserve"> </w:t>
      </w:r>
    </w:p>
    <w:p w:rsidR="00956054" w:rsidRPr="003D1EEE" w:rsidRDefault="00956054" w:rsidP="00956054">
      <w:pPr>
        <w:spacing w:line="240" w:lineRule="auto"/>
        <w:ind w:firstLine="709"/>
        <w:jc w:val="both"/>
        <w:rPr>
          <w:color w:val="000000" w:themeColor="text1"/>
          <w:kern w:val="24"/>
          <w:sz w:val="28"/>
          <w:szCs w:val="28"/>
        </w:rPr>
      </w:pPr>
      <w:r w:rsidRPr="003D1EEE">
        <w:rPr>
          <w:color w:val="000000" w:themeColor="text1"/>
          <w:kern w:val="24"/>
          <w:sz w:val="28"/>
          <w:szCs w:val="28"/>
        </w:rPr>
        <w:t>В связи с отсутствием региональных программ, направленных на устойч</w:t>
      </w:r>
      <w:r w:rsidRPr="003D1EEE">
        <w:rPr>
          <w:color w:val="000000" w:themeColor="text1"/>
          <w:kern w:val="24"/>
          <w:sz w:val="28"/>
          <w:szCs w:val="28"/>
        </w:rPr>
        <w:t>и</w:t>
      </w:r>
      <w:r w:rsidRPr="003D1EEE">
        <w:rPr>
          <w:color w:val="000000" w:themeColor="text1"/>
          <w:kern w:val="24"/>
          <w:sz w:val="28"/>
          <w:szCs w:val="28"/>
        </w:rPr>
        <w:t>вое развитие сельских территорий, Крымский федеральный округ не принимал участие в реализации мероприятий Программы в 2014 году. Минсельхозом Ро</w:t>
      </w:r>
      <w:r w:rsidRPr="003D1EEE">
        <w:rPr>
          <w:color w:val="000000" w:themeColor="text1"/>
          <w:kern w:val="24"/>
          <w:sz w:val="28"/>
          <w:szCs w:val="28"/>
        </w:rPr>
        <w:t>с</w:t>
      </w:r>
      <w:r w:rsidRPr="003D1EEE">
        <w:rPr>
          <w:color w:val="000000" w:themeColor="text1"/>
          <w:kern w:val="24"/>
          <w:sz w:val="28"/>
          <w:szCs w:val="28"/>
        </w:rPr>
        <w:t>сии была оказана информационно-методическая помощь в разработке указанных программ для обеспечения участия Республики Крым и города Севастополь в р</w:t>
      </w:r>
      <w:r w:rsidRPr="003D1EEE">
        <w:rPr>
          <w:color w:val="000000" w:themeColor="text1"/>
          <w:kern w:val="24"/>
          <w:sz w:val="28"/>
          <w:szCs w:val="28"/>
        </w:rPr>
        <w:t>е</w:t>
      </w:r>
      <w:r w:rsidRPr="003D1EEE">
        <w:rPr>
          <w:color w:val="000000" w:themeColor="text1"/>
          <w:kern w:val="24"/>
          <w:sz w:val="28"/>
          <w:szCs w:val="28"/>
        </w:rPr>
        <w:t>ализации Программы в 2015 году.</w:t>
      </w:r>
    </w:p>
    <w:p w:rsidR="00956054" w:rsidRPr="003D1EEE" w:rsidRDefault="00956054" w:rsidP="00956054">
      <w:pPr>
        <w:spacing w:line="240" w:lineRule="auto"/>
        <w:jc w:val="both"/>
        <w:rPr>
          <w:color w:val="000000" w:themeColor="text1"/>
          <w:kern w:val="24"/>
          <w:sz w:val="28"/>
          <w:szCs w:val="28"/>
        </w:rPr>
      </w:pPr>
    </w:p>
    <w:p w:rsidR="00956054" w:rsidRPr="003D1EEE" w:rsidRDefault="00956054" w:rsidP="00956054">
      <w:pPr>
        <w:pStyle w:val="2d"/>
        <w:rPr>
          <w:color w:val="000000" w:themeColor="text1"/>
          <w:kern w:val="24"/>
        </w:rPr>
      </w:pPr>
      <w:bookmarkStart w:id="119" w:name="_Toc414550309"/>
      <w:bookmarkStart w:id="120" w:name="_Toc418862343"/>
      <w:r w:rsidRPr="003D1EEE">
        <w:rPr>
          <w:color w:val="000000" w:themeColor="text1"/>
          <w:kern w:val="24"/>
        </w:rPr>
        <w:t xml:space="preserve">8.4. Эффективность реализации </w:t>
      </w:r>
      <w:bookmarkEnd w:id="119"/>
      <w:r w:rsidR="0012394C" w:rsidRPr="003D1EEE">
        <w:rPr>
          <w:color w:val="000000" w:themeColor="text1"/>
          <w:kern w:val="24"/>
        </w:rPr>
        <w:t>федеральной целевой программы</w:t>
      </w:r>
      <w:bookmarkEnd w:id="120"/>
      <w:r w:rsidR="0012394C" w:rsidRPr="003D1EEE">
        <w:rPr>
          <w:color w:val="000000" w:themeColor="text1"/>
          <w:kern w:val="24"/>
        </w:rPr>
        <w:t xml:space="preserve"> </w:t>
      </w:r>
    </w:p>
    <w:p w:rsidR="00956054" w:rsidRPr="003D1EEE" w:rsidRDefault="00956054" w:rsidP="00956054">
      <w:pPr>
        <w:autoSpaceDE w:val="0"/>
        <w:autoSpaceDN w:val="0"/>
        <w:adjustRightInd w:val="0"/>
        <w:spacing w:line="240" w:lineRule="auto"/>
        <w:jc w:val="both"/>
        <w:rPr>
          <w:color w:val="000000" w:themeColor="text1"/>
          <w:kern w:val="24"/>
          <w:sz w:val="28"/>
          <w:szCs w:val="28"/>
        </w:rPr>
      </w:pPr>
    </w:p>
    <w:p w:rsidR="00956054" w:rsidRPr="003D1EEE" w:rsidRDefault="00956054" w:rsidP="00956054">
      <w:pPr>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Федеральная государственная поддержка развития сельских территорий в рамках Программы на началах встречного финансирования из бюджетных и др</w:t>
      </w:r>
      <w:r w:rsidRPr="003D1EEE">
        <w:rPr>
          <w:color w:val="000000" w:themeColor="text1"/>
          <w:kern w:val="24"/>
          <w:sz w:val="28"/>
          <w:szCs w:val="28"/>
        </w:rPr>
        <w:t>у</w:t>
      </w:r>
      <w:r w:rsidRPr="003D1EEE">
        <w:rPr>
          <w:color w:val="000000" w:themeColor="text1"/>
          <w:kern w:val="24"/>
          <w:sz w:val="28"/>
          <w:szCs w:val="28"/>
        </w:rPr>
        <w:t>гих источников средств субъектов Российской Федерации стимулирует участие регионов в обустройстве сельских поселений. В частности, в 2014 г. на 1 руб. средств федерального бюджета было привлечено 2,8 руб. средств консолидир</w:t>
      </w:r>
      <w:r w:rsidRPr="003D1EEE">
        <w:rPr>
          <w:color w:val="000000" w:themeColor="text1"/>
          <w:kern w:val="24"/>
          <w:sz w:val="28"/>
          <w:szCs w:val="28"/>
        </w:rPr>
        <w:t>о</w:t>
      </w:r>
      <w:r w:rsidRPr="003D1EEE">
        <w:rPr>
          <w:color w:val="000000" w:themeColor="text1"/>
          <w:kern w:val="24"/>
          <w:sz w:val="28"/>
          <w:szCs w:val="28"/>
        </w:rPr>
        <w:t>ванных бюджетов субъектов Российской Федерации и внебюджетных источн</w:t>
      </w:r>
      <w:r w:rsidRPr="003D1EEE">
        <w:rPr>
          <w:color w:val="000000" w:themeColor="text1"/>
          <w:kern w:val="24"/>
          <w:sz w:val="28"/>
          <w:szCs w:val="28"/>
        </w:rPr>
        <w:t>и</w:t>
      </w:r>
      <w:r w:rsidRPr="003D1EEE">
        <w:rPr>
          <w:color w:val="000000" w:themeColor="text1"/>
          <w:kern w:val="24"/>
          <w:sz w:val="28"/>
          <w:szCs w:val="28"/>
        </w:rPr>
        <w:t xml:space="preserve">ков. </w:t>
      </w:r>
    </w:p>
    <w:p w:rsidR="00956054" w:rsidRPr="003D1EEE" w:rsidRDefault="00956054" w:rsidP="00956054">
      <w:pPr>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В результате реализации мероприятий по улучшению жилищных условий граждан, проживающих в сельской местности, в 2014 г. улучшили жилищные условия 14,7 тыс. сельских семей, в том числе 7,8 тыс. молодых семей, молодых специалистов. Число очередников, нуждающихся в улучшении жилищных усл</w:t>
      </w:r>
      <w:r w:rsidRPr="003D1EEE">
        <w:rPr>
          <w:color w:val="000000" w:themeColor="text1"/>
          <w:kern w:val="24"/>
          <w:sz w:val="28"/>
          <w:szCs w:val="28"/>
        </w:rPr>
        <w:t>о</w:t>
      </w:r>
      <w:r w:rsidRPr="003D1EEE">
        <w:rPr>
          <w:color w:val="000000" w:themeColor="text1"/>
          <w:kern w:val="24"/>
          <w:sz w:val="28"/>
          <w:szCs w:val="28"/>
        </w:rPr>
        <w:t xml:space="preserve">вий, в сельской местности сократилось на 2,9%, в том числе молодых семей и молодых специалистов – на 4,6% (без учета новых семей, поставленных на учет в качестве нуждающихся). </w:t>
      </w:r>
    </w:p>
    <w:p w:rsidR="00956054" w:rsidRPr="003D1EEE" w:rsidRDefault="00956054" w:rsidP="00956054">
      <w:pPr>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Однако вклад программных мероприятий в развитие жилищной инфр</w:t>
      </w:r>
      <w:r w:rsidRPr="003D1EEE">
        <w:rPr>
          <w:color w:val="000000" w:themeColor="text1"/>
          <w:kern w:val="24"/>
          <w:sz w:val="28"/>
          <w:szCs w:val="28"/>
        </w:rPr>
        <w:t>а</w:t>
      </w:r>
      <w:r w:rsidRPr="003D1EEE">
        <w:rPr>
          <w:color w:val="000000" w:themeColor="text1"/>
          <w:kern w:val="24"/>
          <w:sz w:val="28"/>
          <w:szCs w:val="28"/>
        </w:rPr>
        <w:t>структуры на селе снижается (</w:t>
      </w:r>
      <w:r w:rsidR="0078065F">
        <w:rPr>
          <w:color w:val="000000" w:themeColor="text1"/>
          <w:kern w:val="24"/>
          <w:sz w:val="28"/>
          <w:szCs w:val="28"/>
        </w:rPr>
        <w:t>таблица</w:t>
      </w:r>
      <w:r w:rsidRPr="003D1EEE">
        <w:rPr>
          <w:color w:val="000000" w:themeColor="text1"/>
          <w:kern w:val="24"/>
          <w:sz w:val="28"/>
          <w:szCs w:val="28"/>
        </w:rPr>
        <w:t xml:space="preserve"> 8.5). При этом в качестве положительного факта надо отметить, что в 2014 г. в общем числе семей, улучшивших жилищные условия, существенно увеличился удельный вес молодых семей и молодых сп</w:t>
      </w:r>
      <w:r w:rsidRPr="003D1EEE">
        <w:rPr>
          <w:color w:val="000000" w:themeColor="text1"/>
          <w:kern w:val="24"/>
          <w:sz w:val="28"/>
          <w:szCs w:val="28"/>
        </w:rPr>
        <w:t>е</w:t>
      </w:r>
      <w:r w:rsidRPr="003D1EEE">
        <w:rPr>
          <w:color w:val="000000" w:themeColor="text1"/>
          <w:kern w:val="24"/>
          <w:sz w:val="28"/>
          <w:szCs w:val="28"/>
        </w:rPr>
        <w:t>циалистов. Закрепление этой динамики будет способствовать обновлению кадр</w:t>
      </w:r>
      <w:r w:rsidRPr="003D1EEE">
        <w:rPr>
          <w:color w:val="000000" w:themeColor="text1"/>
          <w:kern w:val="24"/>
          <w:sz w:val="28"/>
          <w:szCs w:val="28"/>
        </w:rPr>
        <w:t>о</w:t>
      </w:r>
      <w:r w:rsidRPr="003D1EEE">
        <w:rPr>
          <w:color w:val="000000" w:themeColor="text1"/>
          <w:kern w:val="24"/>
          <w:sz w:val="28"/>
          <w:szCs w:val="28"/>
        </w:rPr>
        <w:lastRenderedPageBreak/>
        <w:t>вого состава сельского хозяйства, без чего невозможен переход к инновационным технологиям.</w:t>
      </w:r>
    </w:p>
    <w:p w:rsidR="00956054" w:rsidRPr="003D1EEE" w:rsidRDefault="00956054" w:rsidP="00956054">
      <w:pPr>
        <w:spacing w:line="240" w:lineRule="auto"/>
        <w:jc w:val="right"/>
        <w:rPr>
          <w:color w:val="000000" w:themeColor="text1"/>
          <w:kern w:val="24"/>
          <w:sz w:val="28"/>
        </w:rPr>
      </w:pPr>
    </w:p>
    <w:p w:rsidR="00956054" w:rsidRPr="003D1EEE" w:rsidRDefault="00956054" w:rsidP="00956054">
      <w:pPr>
        <w:spacing w:line="360" w:lineRule="auto"/>
        <w:jc w:val="right"/>
        <w:rPr>
          <w:color w:val="000000" w:themeColor="text1"/>
          <w:kern w:val="24"/>
          <w:sz w:val="28"/>
        </w:rPr>
      </w:pPr>
      <w:r w:rsidRPr="003D1EEE">
        <w:rPr>
          <w:color w:val="000000" w:themeColor="text1"/>
          <w:kern w:val="24"/>
          <w:sz w:val="28"/>
        </w:rPr>
        <w:t>Таблица 8.5</w:t>
      </w:r>
    </w:p>
    <w:p w:rsidR="00956054" w:rsidRPr="003D1EEE" w:rsidRDefault="00956054" w:rsidP="00956054">
      <w:pPr>
        <w:spacing w:line="240" w:lineRule="auto"/>
        <w:jc w:val="center"/>
        <w:rPr>
          <w:b/>
          <w:color w:val="000000" w:themeColor="text1"/>
          <w:kern w:val="24"/>
          <w:sz w:val="28"/>
        </w:rPr>
      </w:pPr>
      <w:r w:rsidRPr="003D1EEE">
        <w:rPr>
          <w:b/>
          <w:color w:val="000000" w:themeColor="text1"/>
          <w:kern w:val="24"/>
          <w:sz w:val="28"/>
        </w:rPr>
        <w:t xml:space="preserve">Число семей, улучшивших жилищные условия </w:t>
      </w:r>
    </w:p>
    <w:p w:rsidR="00956054" w:rsidRPr="003D1EEE" w:rsidRDefault="00956054" w:rsidP="00956054">
      <w:pPr>
        <w:spacing w:line="240" w:lineRule="auto"/>
        <w:jc w:val="center"/>
        <w:rPr>
          <w:b/>
          <w:color w:val="000000" w:themeColor="text1"/>
          <w:kern w:val="24"/>
          <w:sz w:val="28"/>
        </w:rPr>
      </w:pPr>
      <w:r w:rsidRPr="003D1EEE">
        <w:rPr>
          <w:b/>
          <w:color w:val="000000" w:themeColor="text1"/>
          <w:kern w:val="24"/>
          <w:sz w:val="28"/>
        </w:rPr>
        <w:t>в рамках ФЦП СРС и ФЦП УРСТ в 2010-2014 гг.</w:t>
      </w:r>
    </w:p>
    <w:p w:rsidR="00956054" w:rsidRPr="003D1EEE" w:rsidRDefault="00956054" w:rsidP="00956054">
      <w:pPr>
        <w:spacing w:line="240" w:lineRule="auto"/>
        <w:jc w:val="center"/>
        <w:rPr>
          <w:b/>
          <w:color w:val="000000" w:themeColor="text1"/>
          <w:kern w:val="24"/>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7"/>
        <w:gridCol w:w="902"/>
        <w:gridCol w:w="902"/>
        <w:gridCol w:w="902"/>
        <w:gridCol w:w="902"/>
        <w:gridCol w:w="1126"/>
        <w:gridCol w:w="976"/>
        <w:gridCol w:w="1850"/>
      </w:tblGrid>
      <w:tr w:rsidR="00A217C8" w:rsidRPr="003D1EEE" w:rsidTr="00033C59">
        <w:trPr>
          <w:trHeight w:val="77"/>
        </w:trPr>
        <w:tc>
          <w:tcPr>
            <w:tcW w:w="1255" w:type="pct"/>
            <w:tcBorders>
              <w:right w:val="single" w:sz="4" w:space="0" w:color="auto"/>
            </w:tcBorders>
            <w:shd w:val="clear" w:color="auto" w:fill="C6D9F1"/>
            <w:vAlign w:val="center"/>
            <w:hideMark/>
          </w:tcPr>
          <w:p w:rsidR="00956054" w:rsidRPr="003D1EEE" w:rsidRDefault="00956054" w:rsidP="00033C59">
            <w:pPr>
              <w:spacing w:line="240" w:lineRule="auto"/>
              <w:jc w:val="center"/>
              <w:rPr>
                <w:rFonts w:eastAsia="Times New Roman"/>
                <w:color w:val="000000" w:themeColor="text1"/>
                <w:kern w:val="24"/>
                <w:sz w:val="24"/>
                <w:szCs w:val="24"/>
                <w:lang w:eastAsia="ru-RU"/>
              </w:rPr>
            </w:pPr>
          </w:p>
        </w:tc>
        <w:tc>
          <w:tcPr>
            <w:tcW w:w="487" w:type="pct"/>
            <w:tcBorders>
              <w:left w:val="single" w:sz="4" w:space="0" w:color="auto"/>
              <w:right w:val="single" w:sz="4" w:space="0" w:color="auto"/>
            </w:tcBorders>
            <w:shd w:val="clear" w:color="auto" w:fill="C6D9F1"/>
            <w:vAlign w:val="center"/>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2010 </w:t>
            </w:r>
            <w:r w:rsidR="002B7A9E">
              <w:rPr>
                <w:rFonts w:eastAsia="Times New Roman"/>
                <w:color w:val="000000" w:themeColor="text1"/>
                <w:kern w:val="24"/>
                <w:sz w:val="24"/>
                <w:szCs w:val="24"/>
                <w:lang w:eastAsia="ru-RU"/>
              </w:rPr>
              <w:t xml:space="preserve"> </w:t>
            </w:r>
          </w:p>
        </w:tc>
        <w:tc>
          <w:tcPr>
            <w:tcW w:w="487" w:type="pct"/>
            <w:tcBorders>
              <w:left w:val="single" w:sz="4" w:space="0" w:color="auto"/>
              <w:right w:val="single" w:sz="4" w:space="0" w:color="auto"/>
            </w:tcBorders>
            <w:shd w:val="clear" w:color="auto" w:fill="C6D9F1"/>
            <w:vAlign w:val="center"/>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2011 </w:t>
            </w:r>
            <w:r w:rsidR="002B7A9E">
              <w:rPr>
                <w:rFonts w:eastAsia="Times New Roman"/>
                <w:color w:val="000000" w:themeColor="text1"/>
                <w:kern w:val="24"/>
                <w:sz w:val="24"/>
                <w:szCs w:val="24"/>
                <w:lang w:eastAsia="ru-RU"/>
              </w:rPr>
              <w:t xml:space="preserve"> </w:t>
            </w:r>
          </w:p>
        </w:tc>
        <w:tc>
          <w:tcPr>
            <w:tcW w:w="487" w:type="pct"/>
            <w:tcBorders>
              <w:left w:val="single" w:sz="4" w:space="0" w:color="auto"/>
              <w:right w:val="single" w:sz="4" w:space="0" w:color="auto"/>
            </w:tcBorders>
            <w:shd w:val="clear" w:color="auto" w:fill="C6D9F1"/>
            <w:vAlign w:val="center"/>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2012 </w:t>
            </w:r>
            <w:r w:rsidR="002B7A9E">
              <w:rPr>
                <w:rFonts w:eastAsia="Times New Roman"/>
                <w:color w:val="000000" w:themeColor="text1"/>
                <w:kern w:val="24"/>
                <w:sz w:val="24"/>
                <w:szCs w:val="24"/>
                <w:lang w:eastAsia="ru-RU"/>
              </w:rPr>
              <w:t xml:space="preserve"> </w:t>
            </w:r>
          </w:p>
        </w:tc>
        <w:tc>
          <w:tcPr>
            <w:tcW w:w="487" w:type="pct"/>
            <w:tcBorders>
              <w:left w:val="single" w:sz="4" w:space="0" w:color="auto"/>
              <w:right w:val="single" w:sz="4" w:space="0" w:color="auto"/>
            </w:tcBorders>
            <w:shd w:val="clear" w:color="auto" w:fill="C6D9F1"/>
            <w:vAlign w:val="center"/>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2013 </w:t>
            </w:r>
            <w:r w:rsidR="002B7A9E">
              <w:rPr>
                <w:rFonts w:eastAsia="Times New Roman"/>
                <w:color w:val="000000" w:themeColor="text1"/>
                <w:kern w:val="24"/>
                <w:sz w:val="24"/>
                <w:szCs w:val="24"/>
                <w:lang w:eastAsia="ru-RU"/>
              </w:rPr>
              <w:t xml:space="preserve"> </w:t>
            </w:r>
          </w:p>
        </w:tc>
        <w:tc>
          <w:tcPr>
            <w:tcW w:w="599" w:type="pct"/>
            <w:shd w:val="clear" w:color="auto" w:fill="C6D9F1"/>
            <w:vAlign w:val="center"/>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В сре</w:t>
            </w:r>
            <w:r w:rsidRPr="003D1EEE">
              <w:rPr>
                <w:rFonts w:eastAsia="Times New Roman"/>
                <w:color w:val="000000" w:themeColor="text1"/>
                <w:kern w:val="24"/>
                <w:sz w:val="24"/>
                <w:szCs w:val="24"/>
                <w:lang w:eastAsia="ru-RU"/>
              </w:rPr>
              <w:t>д</w:t>
            </w:r>
            <w:r w:rsidRPr="003D1EEE">
              <w:rPr>
                <w:rFonts w:eastAsia="Times New Roman"/>
                <w:color w:val="000000" w:themeColor="text1"/>
                <w:kern w:val="24"/>
                <w:sz w:val="24"/>
                <w:szCs w:val="24"/>
                <w:lang w:eastAsia="ru-RU"/>
              </w:rPr>
              <w:t>нем за 2010-2013 г</w:t>
            </w:r>
            <w:r w:rsidR="002B7A9E">
              <w:rPr>
                <w:rFonts w:eastAsia="Times New Roman"/>
                <w:color w:val="000000" w:themeColor="text1"/>
                <w:kern w:val="24"/>
                <w:sz w:val="24"/>
                <w:szCs w:val="24"/>
                <w:lang w:eastAsia="ru-RU"/>
              </w:rPr>
              <w:t xml:space="preserve"> </w:t>
            </w:r>
          </w:p>
        </w:tc>
        <w:tc>
          <w:tcPr>
            <w:tcW w:w="524" w:type="pct"/>
            <w:shd w:val="clear" w:color="auto" w:fill="C6D9F1"/>
            <w:vAlign w:val="center"/>
            <w:hideMark/>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2014 </w:t>
            </w:r>
            <w:r w:rsidR="002B7A9E">
              <w:rPr>
                <w:rFonts w:eastAsia="Times New Roman"/>
                <w:color w:val="000000" w:themeColor="text1"/>
                <w:kern w:val="24"/>
                <w:sz w:val="24"/>
                <w:szCs w:val="24"/>
                <w:lang w:eastAsia="ru-RU"/>
              </w:rPr>
              <w:t xml:space="preserve"> </w:t>
            </w:r>
          </w:p>
        </w:tc>
        <w:tc>
          <w:tcPr>
            <w:tcW w:w="674" w:type="pct"/>
            <w:shd w:val="clear" w:color="auto" w:fill="C6D9F1"/>
            <w:vAlign w:val="center"/>
          </w:tcPr>
          <w:p w:rsidR="00956054" w:rsidRPr="003D1EEE" w:rsidRDefault="00956054" w:rsidP="002B7A9E">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2014 </w:t>
            </w:r>
            <w:r w:rsidR="002B7A9E">
              <w:rPr>
                <w:rFonts w:eastAsia="Times New Roman"/>
                <w:color w:val="000000" w:themeColor="text1"/>
                <w:kern w:val="24"/>
                <w:sz w:val="24"/>
                <w:szCs w:val="24"/>
                <w:lang w:eastAsia="ru-RU"/>
              </w:rPr>
              <w:t xml:space="preserve"> </w:t>
            </w:r>
            <w:r w:rsidRPr="003D1EEE">
              <w:rPr>
                <w:rFonts w:eastAsia="Times New Roman"/>
                <w:color w:val="000000" w:themeColor="text1"/>
                <w:kern w:val="24"/>
                <w:sz w:val="24"/>
                <w:szCs w:val="24"/>
                <w:lang w:eastAsia="ru-RU"/>
              </w:rPr>
              <w:t xml:space="preserve"> к средн</w:t>
            </w:r>
            <w:r w:rsidRPr="003D1EEE">
              <w:rPr>
                <w:rFonts w:eastAsia="Times New Roman"/>
                <w:color w:val="000000" w:themeColor="text1"/>
                <w:kern w:val="24"/>
                <w:sz w:val="24"/>
                <w:szCs w:val="24"/>
                <w:lang w:eastAsia="ru-RU"/>
              </w:rPr>
              <w:t>е</w:t>
            </w:r>
            <w:r w:rsidRPr="003D1EEE">
              <w:rPr>
                <w:rFonts w:eastAsia="Times New Roman"/>
                <w:color w:val="000000" w:themeColor="text1"/>
                <w:kern w:val="24"/>
                <w:sz w:val="24"/>
                <w:szCs w:val="24"/>
                <w:lang w:eastAsia="ru-RU"/>
              </w:rPr>
              <w:t>годовому зн</w:t>
            </w:r>
            <w:r w:rsidRPr="003D1EEE">
              <w:rPr>
                <w:rFonts w:eastAsia="Times New Roman"/>
                <w:color w:val="000000" w:themeColor="text1"/>
                <w:kern w:val="24"/>
                <w:sz w:val="24"/>
                <w:szCs w:val="24"/>
                <w:lang w:eastAsia="ru-RU"/>
              </w:rPr>
              <w:t>а</w:t>
            </w:r>
            <w:r w:rsidR="002B7A9E">
              <w:rPr>
                <w:rFonts w:eastAsia="Times New Roman"/>
                <w:color w:val="000000" w:themeColor="text1"/>
                <w:kern w:val="24"/>
                <w:sz w:val="24"/>
                <w:szCs w:val="24"/>
                <w:lang w:eastAsia="ru-RU"/>
              </w:rPr>
              <w:t>чению за 2010-2013</w:t>
            </w:r>
            <w:r w:rsidRPr="003D1EEE">
              <w:rPr>
                <w:rFonts w:eastAsia="Times New Roman"/>
                <w:color w:val="000000" w:themeColor="text1"/>
                <w:kern w:val="24"/>
                <w:sz w:val="24"/>
                <w:szCs w:val="24"/>
                <w:lang w:eastAsia="ru-RU"/>
              </w:rPr>
              <w:t xml:space="preserve">, %, </w:t>
            </w:r>
            <w:proofErr w:type="spellStart"/>
            <w:r w:rsidRPr="003D1EEE">
              <w:rPr>
                <w:rFonts w:eastAsia="Times New Roman"/>
                <w:color w:val="000000" w:themeColor="text1"/>
                <w:kern w:val="24"/>
                <w:sz w:val="24"/>
                <w:szCs w:val="24"/>
                <w:lang w:eastAsia="ru-RU"/>
              </w:rPr>
              <w:t>п.п</w:t>
            </w:r>
            <w:proofErr w:type="spellEnd"/>
            <w:r w:rsidRPr="003D1EEE">
              <w:rPr>
                <w:rFonts w:eastAsia="Times New Roman"/>
                <w:color w:val="000000" w:themeColor="text1"/>
                <w:kern w:val="24"/>
                <w:sz w:val="24"/>
                <w:szCs w:val="24"/>
                <w:lang w:eastAsia="ru-RU"/>
              </w:rPr>
              <w:t>.</w:t>
            </w:r>
          </w:p>
        </w:tc>
      </w:tr>
      <w:tr w:rsidR="00A217C8" w:rsidRPr="003D1EEE" w:rsidTr="00033C59">
        <w:trPr>
          <w:trHeight w:val="77"/>
        </w:trPr>
        <w:tc>
          <w:tcPr>
            <w:tcW w:w="1255" w:type="pct"/>
            <w:tcBorders>
              <w:right w:val="single" w:sz="4" w:space="0" w:color="auto"/>
            </w:tcBorders>
            <w:hideMark/>
          </w:tcPr>
          <w:p w:rsidR="00956054" w:rsidRPr="003D1EEE" w:rsidRDefault="00956054" w:rsidP="00B05AF4">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Число семей, улу</w:t>
            </w:r>
            <w:r w:rsidRPr="003D1EEE">
              <w:rPr>
                <w:rFonts w:eastAsia="Times New Roman"/>
                <w:color w:val="000000" w:themeColor="text1"/>
                <w:kern w:val="24"/>
                <w:sz w:val="24"/>
                <w:szCs w:val="24"/>
                <w:lang w:eastAsia="ru-RU"/>
              </w:rPr>
              <w:t>ч</w:t>
            </w:r>
            <w:r w:rsidRPr="003D1EEE">
              <w:rPr>
                <w:rFonts w:eastAsia="Times New Roman"/>
                <w:color w:val="000000" w:themeColor="text1"/>
                <w:kern w:val="24"/>
                <w:sz w:val="24"/>
                <w:szCs w:val="24"/>
                <w:lang w:eastAsia="ru-RU"/>
              </w:rPr>
              <w:t xml:space="preserve">шивших жилищные условия, тыс. </w:t>
            </w:r>
          </w:p>
        </w:tc>
        <w:tc>
          <w:tcPr>
            <w:tcW w:w="487" w:type="pct"/>
            <w:tcBorders>
              <w:left w:val="single" w:sz="4" w:space="0" w:color="auto"/>
              <w:right w:val="single" w:sz="4" w:space="0" w:color="auto"/>
            </w:tcBorders>
            <w:vAlign w:val="center"/>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16,3</w:t>
            </w:r>
          </w:p>
        </w:tc>
        <w:tc>
          <w:tcPr>
            <w:tcW w:w="487" w:type="pct"/>
            <w:tcBorders>
              <w:left w:val="single" w:sz="4" w:space="0" w:color="auto"/>
              <w:right w:val="single" w:sz="4" w:space="0" w:color="auto"/>
            </w:tcBorders>
            <w:vAlign w:val="center"/>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16,0</w:t>
            </w:r>
          </w:p>
        </w:tc>
        <w:tc>
          <w:tcPr>
            <w:tcW w:w="487" w:type="pct"/>
            <w:tcBorders>
              <w:left w:val="single" w:sz="4" w:space="0" w:color="auto"/>
              <w:right w:val="single" w:sz="4" w:space="0" w:color="auto"/>
            </w:tcBorders>
            <w:vAlign w:val="center"/>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16,7</w:t>
            </w:r>
          </w:p>
        </w:tc>
        <w:tc>
          <w:tcPr>
            <w:tcW w:w="487" w:type="pct"/>
            <w:tcBorders>
              <w:left w:val="single" w:sz="4" w:space="0" w:color="auto"/>
              <w:right w:val="single" w:sz="4" w:space="0" w:color="auto"/>
            </w:tcBorders>
            <w:vAlign w:val="center"/>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15,7</w:t>
            </w:r>
          </w:p>
        </w:tc>
        <w:tc>
          <w:tcPr>
            <w:tcW w:w="599" w:type="pct"/>
            <w:vAlign w:val="center"/>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16,2</w:t>
            </w:r>
          </w:p>
        </w:tc>
        <w:tc>
          <w:tcPr>
            <w:tcW w:w="524" w:type="pct"/>
            <w:vAlign w:val="center"/>
            <w:hideMark/>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color w:val="000000" w:themeColor="text1"/>
                <w:kern w:val="24"/>
                <w:sz w:val="24"/>
                <w:szCs w:val="24"/>
              </w:rPr>
              <w:t>14,7</w:t>
            </w:r>
          </w:p>
        </w:tc>
        <w:tc>
          <w:tcPr>
            <w:tcW w:w="674" w:type="pct"/>
            <w:vAlign w:val="center"/>
          </w:tcPr>
          <w:p w:rsidR="00956054" w:rsidRPr="003D1EEE" w:rsidRDefault="00956054" w:rsidP="00033C59">
            <w:pPr>
              <w:spacing w:line="240" w:lineRule="auto"/>
              <w:jc w:val="center"/>
              <w:rPr>
                <w:color w:val="000000" w:themeColor="text1"/>
                <w:kern w:val="24"/>
                <w:sz w:val="24"/>
                <w:szCs w:val="24"/>
              </w:rPr>
            </w:pPr>
            <w:r w:rsidRPr="003D1EEE">
              <w:rPr>
                <w:color w:val="000000" w:themeColor="text1"/>
                <w:kern w:val="24"/>
                <w:sz w:val="24"/>
                <w:szCs w:val="24"/>
              </w:rPr>
              <w:t>90,7</w:t>
            </w:r>
          </w:p>
        </w:tc>
      </w:tr>
      <w:tr w:rsidR="00A217C8" w:rsidRPr="003D1EEE" w:rsidTr="00033C59">
        <w:trPr>
          <w:trHeight w:val="77"/>
        </w:trPr>
        <w:tc>
          <w:tcPr>
            <w:tcW w:w="1255" w:type="pct"/>
            <w:tcBorders>
              <w:right w:val="single" w:sz="4" w:space="0" w:color="auto"/>
            </w:tcBorders>
            <w:hideMark/>
          </w:tcPr>
          <w:p w:rsidR="00956054" w:rsidRPr="003D1EEE" w:rsidRDefault="00956054" w:rsidP="00B05AF4">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в том числе молодые семьи, молодые сп</w:t>
            </w:r>
            <w:r w:rsidRPr="003D1EEE">
              <w:rPr>
                <w:rFonts w:eastAsia="Times New Roman"/>
                <w:color w:val="000000" w:themeColor="text1"/>
                <w:kern w:val="24"/>
                <w:sz w:val="24"/>
                <w:szCs w:val="24"/>
                <w:lang w:eastAsia="ru-RU"/>
              </w:rPr>
              <w:t>е</w:t>
            </w:r>
            <w:r w:rsidRPr="003D1EEE">
              <w:rPr>
                <w:rFonts w:eastAsia="Times New Roman"/>
                <w:color w:val="000000" w:themeColor="text1"/>
                <w:kern w:val="24"/>
                <w:sz w:val="24"/>
                <w:szCs w:val="24"/>
                <w:lang w:eastAsia="ru-RU"/>
              </w:rPr>
              <w:t>циалисты</w:t>
            </w:r>
          </w:p>
        </w:tc>
        <w:tc>
          <w:tcPr>
            <w:tcW w:w="487" w:type="pct"/>
            <w:tcBorders>
              <w:left w:val="single" w:sz="4" w:space="0" w:color="auto"/>
              <w:right w:val="single" w:sz="4" w:space="0" w:color="auto"/>
            </w:tcBorders>
            <w:vAlign w:val="center"/>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8,6</w:t>
            </w:r>
          </w:p>
        </w:tc>
        <w:tc>
          <w:tcPr>
            <w:tcW w:w="487" w:type="pct"/>
            <w:tcBorders>
              <w:left w:val="single" w:sz="4" w:space="0" w:color="auto"/>
              <w:right w:val="single" w:sz="4" w:space="0" w:color="auto"/>
            </w:tcBorders>
            <w:vAlign w:val="center"/>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7,9</w:t>
            </w:r>
          </w:p>
        </w:tc>
        <w:tc>
          <w:tcPr>
            <w:tcW w:w="487" w:type="pct"/>
            <w:tcBorders>
              <w:left w:val="single" w:sz="4" w:space="0" w:color="auto"/>
              <w:right w:val="single" w:sz="4" w:space="0" w:color="auto"/>
            </w:tcBorders>
            <w:vAlign w:val="center"/>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8,8</w:t>
            </w:r>
          </w:p>
        </w:tc>
        <w:tc>
          <w:tcPr>
            <w:tcW w:w="487" w:type="pct"/>
            <w:tcBorders>
              <w:left w:val="single" w:sz="4" w:space="0" w:color="auto"/>
              <w:right w:val="single" w:sz="4" w:space="0" w:color="auto"/>
            </w:tcBorders>
            <w:vAlign w:val="center"/>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8,0</w:t>
            </w:r>
          </w:p>
        </w:tc>
        <w:tc>
          <w:tcPr>
            <w:tcW w:w="599" w:type="pct"/>
            <w:vAlign w:val="center"/>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8,3</w:t>
            </w:r>
          </w:p>
        </w:tc>
        <w:tc>
          <w:tcPr>
            <w:tcW w:w="524" w:type="pct"/>
            <w:vAlign w:val="center"/>
            <w:hideMark/>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7,8</w:t>
            </w:r>
          </w:p>
        </w:tc>
        <w:tc>
          <w:tcPr>
            <w:tcW w:w="674" w:type="pct"/>
            <w:vAlign w:val="center"/>
          </w:tcPr>
          <w:p w:rsidR="00956054" w:rsidRPr="003D1EEE" w:rsidRDefault="00956054" w:rsidP="00033C59">
            <w:pPr>
              <w:spacing w:line="240" w:lineRule="auto"/>
              <w:jc w:val="center"/>
              <w:rPr>
                <w:color w:val="000000" w:themeColor="text1"/>
                <w:kern w:val="24"/>
                <w:sz w:val="24"/>
                <w:szCs w:val="24"/>
              </w:rPr>
            </w:pPr>
            <w:r w:rsidRPr="003D1EEE">
              <w:rPr>
                <w:color w:val="000000" w:themeColor="text1"/>
                <w:kern w:val="24"/>
                <w:sz w:val="24"/>
                <w:szCs w:val="24"/>
              </w:rPr>
              <w:t>94,0</w:t>
            </w:r>
          </w:p>
        </w:tc>
      </w:tr>
      <w:tr w:rsidR="00956054" w:rsidRPr="003D1EEE" w:rsidTr="00033C59">
        <w:trPr>
          <w:trHeight w:val="77"/>
        </w:trPr>
        <w:tc>
          <w:tcPr>
            <w:tcW w:w="1255" w:type="pct"/>
            <w:tcBorders>
              <w:right w:val="single" w:sz="4" w:space="0" w:color="auto"/>
            </w:tcBorders>
            <w:hideMark/>
          </w:tcPr>
          <w:p w:rsidR="00956054" w:rsidRPr="003D1EEE" w:rsidRDefault="00956054" w:rsidP="00722B31">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w:t>
            </w:r>
          </w:p>
        </w:tc>
        <w:tc>
          <w:tcPr>
            <w:tcW w:w="487" w:type="pct"/>
            <w:tcBorders>
              <w:left w:val="single" w:sz="4" w:space="0" w:color="auto"/>
              <w:right w:val="single" w:sz="4" w:space="0" w:color="auto"/>
            </w:tcBorders>
            <w:vAlign w:val="center"/>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52,8</w:t>
            </w:r>
          </w:p>
        </w:tc>
        <w:tc>
          <w:tcPr>
            <w:tcW w:w="487" w:type="pct"/>
            <w:tcBorders>
              <w:left w:val="single" w:sz="4" w:space="0" w:color="auto"/>
              <w:right w:val="single" w:sz="4" w:space="0" w:color="auto"/>
            </w:tcBorders>
            <w:vAlign w:val="center"/>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49,4</w:t>
            </w:r>
          </w:p>
        </w:tc>
        <w:tc>
          <w:tcPr>
            <w:tcW w:w="487" w:type="pct"/>
            <w:tcBorders>
              <w:left w:val="single" w:sz="4" w:space="0" w:color="auto"/>
              <w:right w:val="single" w:sz="4" w:space="0" w:color="auto"/>
            </w:tcBorders>
            <w:vAlign w:val="center"/>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52,7</w:t>
            </w:r>
          </w:p>
        </w:tc>
        <w:tc>
          <w:tcPr>
            <w:tcW w:w="487" w:type="pct"/>
            <w:tcBorders>
              <w:left w:val="single" w:sz="4" w:space="0" w:color="auto"/>
              <w:right w:val="single" w:sz="4" w:space="0" w:color="auto"/>
            </w:tcBorders>
            <w:vAlign w:val="center"/>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51,0</w:t>
            </w:r>
          </w:p>
        </w:tc>
        <w:tc>
          <w:tcPr>
            <w:tcW w:w="599" w:type="pct"/>
            <w:vAlign w:val="center"/>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51,2</w:t>
            </w:r>
          </w:p>
        </w:tc>
        <w:tc>
          <w:tcPr>
            <w:tcW w:w="524" w:type="pct"/>
            <w:vAlign w:val="center"/>
            <w:hideMark/>
          </w:tcPr>
          <w:p w:rsidR="00956054" w:rsidRPr="003D1EEE" w:rsidRDefault="00956054" w:rsidP="00033C59">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53,1</w:t>
            </w:r>
          </w:p>
        </w:tc>
        <w:tc>
          <w:tcPr>
            <w:tcW w:w="674" w:type="pct"/>
            <w:vAlign w:val="center"/>
          </w:tcPr>
          <w:p w:rsidR="00956054" w:rsidRPr="003D1EEE" w:rsidRDefault="00956054" w:rsidP="00033C59">
            <w:pPr>
              <w:spacing w:line="240" w:lineRule="auto"/>
              <w:jc w:val="center"/>
              <w:rPr>
                <w:color w:val="000000" w:themeColor="text1"/>
                <w:kern w:val="24"/>
                <w:sz w:val="24"/>
                <w:szCs w:val="24"/>
              </w:rPr>
            </w:pPr>
            <w:r w:rsidRPr="003D1EEE">
              <w:rPr>
                <w:color w:val="000000" w:themeColor="text1"/>
                <w:kern w:val="24"/>
                <w:sz w:val="24"/>
                <w:szCs w:val="24"/>
              </w:rPr>
              <w:t>1,9</w:t>
            </w:r>
          </w:p>
        </w:tc>
      </w:tr>
    </w:tbl>
    <w:p w:rsidR="00956054" w:rsidRPr="003D1EEE" w:rsidRDefault="00956054" w:rsidP="00956054">
      <w:pPr>
        <w:autoSpaceDE w:val="0"/>
        <w:autoSpaceDN w:val="0"/>
        <w:adjustRightInd w:val="0"/>
        <w:spacing w:line="360" w:lineRule="auto"/>
        <w:jc w:val="both"/>
        <w:rPr>
          <w:color w:val="000000" w:themeColor="text1"/>
          <w:kern w:val="24"/>
          <w:sz w:val="28"/>
          <w:szCs w:val="28"/>
        </w:rPr>
      </w:pPr>
    </w:p>
    <w:p w:rsidR="00956054" w:rsidRPr="003D1EEE" w:rsidRDefault="00956054" w:rsidP="00956054">
      <w:pPr>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Средняя фактическая площадь построенного (приобретенного) в 2014 году в рамках Программы жилья в расчете на 1 семью составила 88 кв. м (в 2013 г</w:t>
      </w:r>
      <w:r w:rsidRPr="003D1EEE">
        <w:rPr>
          <w:color w:val="000000" w:themeColor="text1"/>
          <w:kern w:val="24"/>
          <w:sz w:val="28"/>
          <w:szCs w:val="28"/>
        </w:rPr>
        <w:t>о</w:t>
      </w:r>
      <w:r w:rsidRPr="003D1EEE">
        <w:rPr>
          <w:color w:val="000000" w:themeColor="text1"/>
          <w:kern w:val="24"/>
          <w:sz w:val="28"/>
          <w:szCs w:val="28"/>
        </w:rPr>
        <w:t>ду</w:t>
      </w:r>
      <w:r w:rsidRPr="003D1EEE">
        <w:rPr>
          <w:color w:val="000000" w:themeColor="text1"/>
          <w:kern w:val="24"/>
          <w:sz w:val="28"/>
          <w:szCs w:val="28"/>
          <w:lang w:val="en-US"/>
        </w:rPr>
        <w:t> </w:t>
      </w:r>
      <w:r w:rsidRPr="003D1EEE">
        <w:rPr>
          <w:color w:val="000000" w:themeColor="text1"/>
          <w:kern w:val="24"/>
          <w:sz w:val="28"/>
          <w:szCs w:val="28"/>
        </w:rPr>
        <w:t xml:space="preserve">– 80 </w:t>
      </w:r>
      <w:proofErr w:type="spellStart"/>
      <w:r w:rsidRPr="003D1EEE">
        <w:rPr>
          <w:color w:val="000000" w:themeColor="text1"/>
          <w:kern w:val="24"/>
          <w:sz w:val="28"/>
          <w:szCs w:val="28"/>
        </w:rPr>
        <w:t>кв.м</w:t>
      </w:r>
      <w:proofErr w:type="spellEnd"/>
      <w:r w:rsidRPr="003D1EEE">
        <w:rPr>
          <w:color w:val="000000" w:themeColor="text1"/>
          <w:kern w:val="24"/>
          <w:sz w:val="28"/>
          <w:szCs w:val="28"/>
        </w:rPr>
        <w:t>). В 14 субъектах Российской Федерации этот показатель превысил 100 </w:t>
      </w:r>
      <w:proofErr w:type="spellStart"/>
      <w:r w:rsidRPr="003D1EEE">
        <w:rPr>
          <w:color w:val="000000" w:themeColor="text1"/>
          <w:kern w:val="24"/>
          <w:sz w:val="28"/>
          <w:szCs w:val="28"/>
        </w:rPr>
        <w:t>кв.м</w:t>
      </w:r>
      <w:proofErr w:type="spellEnd"/>
      <w:r w:rsidR="005C7141" w:rsidRPr="003D1EEE">
        <w:rPr>
          <w:color w:val="000000" w:themeColor="text1"/>
          <w:kern w:val="24"/>
          <w:sz w:val="28"/>
          <w:szCs w:val="28"/>
        </w:rPr>
        <w:t xml:space="preserve"> (</w:t>
      </w:r>
      <w:r w:rsidR="00A5640D">
        <w:rPr>
          <w:color w:val="000000" w:themeColor="text1"/>
          <w:kern w:val="24"/>
          <w:sz w:val="28"/>
          <w:szCs w:val="28"/>
        </w:rPr>
        <w:t>Приложение</w:t>
      </w:r>
      <w:r w:rsidR="005C7141" w:rsidRPr="003D1EEE">
        <w:rPr>
          <w:color w:val="000000" w:themeColor="text1"/>
          <w:kern w:val="24"/>
          <w:sz w:val="28"/>
          <w:szCs w:val="28"/>
        </w:rPr>
        <w:t xml:space="preserve"> 8.6)</w:t>
      </w:r>
      <w:r w:rsidRPr="003D1EEE">
        <w:rPr>
          <w:color w:val="000000" w:themeColor="text1"/>
          <w:kern w:val="24"/>
          <w:sz w:val="28"/>
          <w:szCs w:val="28"/>
        </w:rPr>
        <w:t>. В таких регионах, как Костромская, Орловская, Ас</w:t>
      </w:r>
      <w:r w:rsidRPr="003D1EEE">
        <w:rPr>
          <w:color w:val="000000" w:themeColor="text1"/>
          <w:kern w:val="24"/>
          <w:sz w:val="28"/>
          <w:szCs w:val="28"/>
        </w:rPr>
        <w:t>т</w:t>
      </w:r>
      <w:r w:rsidRPr="003D1EEE">
        <w:rPr>
          <w:color w:val="000000" w:themeColor="text1"/>
          <w:kern w:val="24"/>
          <w:sz w:val="28"/>
          <w:szCs w:val="28"/>
        </w:rPr>
        <w:t xml:space="preserve">раханская и Нижегородская области, Республики Дагестан и Марий Эл, средняя площадь жилого помещения превысила 120 </w:t>
      </w:r>
      <w:proofErr w:type="spellStart"/>
      <w:r w:rsidRPr="003D1EEE">
        <w:rPr>
          <w:color w:val="000000" w:themeColor="text1"/>
          <w:kern w:val="24"/>
          <w:sz w:val="28"/>
          <w:szCs w:val="28"/>
        </w:rPr>
        <w:t>кв.м</w:t>
      </w:r>
      <w:proofErr w:type="spellEnd"/>
      <w:r w:rsidRPr="003D1EEE">
        <w:rPr>
          <w:color w:val="000000" w:themeColor="text1"/>
          <w:kern w:val="24"/>
          <w:sz w:val="28"/>
          <w:szCs w:val="28"/>
        </w:rPr>
        <w:t>. При этом для расчета социал</w:t>
      </w:r>
      <w:r w:rsidRPr="003D1EEE">
        <w:rPr>
          <w:color w:val="000000" w:themeColor="text1"/>
          <w:kern w:val="24"/>
          <w:sz w:val="28"/>
          <w:szCs w:val="28"/>
        </w:rPr>
        <w:t>ь</w:t>
      </w:r>
      <w:r w:rsidRPr="003D1EEE">
        <w:rPr>
          <w:color w:val="000000" w:themeColor="text1"/>
          <w:kern w:val="24"/>
          <w:sz w:val="28"/>
          <w:szCs w:val="28"/>
        </w:rPr>
        <w:t>ной выплаты на строительство (приобретения) жилья в Программе установлен норматив площади жилог</w:t>
      </w:r>
      <w:r w:rsidR="002B7A9E">
        <w:rPr>
          <w:color w:val="000000" w:themeColor="text1"/>
          <w:kern w:val="24"/>
          <w:sz w:val="28"/>
          <w:szCs w:val="28"/>
        </w:rPr>
        <w:t>о помещения, который составляет</w:t>
      </w:r>
      <w:r w:rsidR="00722B31">
        <w:rPr>
          <w:color w:val="000000" w:themeColor="text1"/>
          <w:kern w:val="24"/>
          <w:sz w:val="28"/>
          <w:szCs w:val="28"/>
        </w:rPr>
        <w:t xml:space="preserve"> </w:t>
      </w:r>
      <w:r w:rsidRPr="003D1EEE">
        <w:rPr>
          <w:color w:val="000000" w:themeColor="text1"/>
          <w:kern w:val="24"/>
          <w:sz w:val="28"/>
          <w:szCs w:val="28"/>
        </w:rPr>
        <w:t>33 кв. метра - для одиноко проживающих граждан, 42 кв. метра - на семью из 2 человек и по 18 кв. метров на каждого члена семьи при численности семьи из 3 и более человек. Финансирование строительства (приобретения) жилья сверх установленного норматива осуществляется за счет собственных (заемных) средств участников Программы.</w:t>
      </w:r>
      <w:r w:rsidR="00457BF7">
        <w:rPr>
          <w:color w:val="000000" w:themeColor="text1"/>
          <w:kern w:val="24"/>
          <w:sz w:val="28"/>
          <w:szCs w:val="28"/>
        </w:rPr>
        <w:t xml:space="preserve"> </w:t>
      </w:r>
    </w:p>
    <w:p w:rsidR="00956054" w:rsidRPr="003D1EEE" w:rsidRDefault="00956054" w:rsidP="00956054">
      <w:pPr>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Ввод в действие в рамках ФЦП УРСТ общеобразовательных организаций на замену школьных зданий, находящихся в аварийном состоянии, позволил с</w:t>
      </w:r>
      <w:r w:rsidRPr="003D1EEE">
        <w:rPr>
          <w:color w:val="000000" w:themeColor="text1"/>
          <w:kern w:val="24"/>
          <w:sz w:val="28"/>
          <w:szCs w:val="28"/>
        </w:rPr>
        <w:t>о</w:t>
      </w:r>
      <w:r w:rsidRPr="003D1EEE">
        <w:rPr>
          <w:color w:val="000000" w:themeColor="text1"/>
          <w:kern w:val="24"/>
          <w:sz w:val="28"/>
          <w:szCs w:val="28"/>
        </w:rPr>
        <w:t xml:space="preserve">кратить численность обучающихся в таких организациях на 4,63 тыс. человек, или 4,6% против 2,7%, предусмотренных Программой. </w:t>
      </w:r>
    </w:p>
    <w:p w:rsidR="00956054" w:rsidRPr="003D1EEE" w:rsidRDefault="00956054" w:rsidP="00956054">
      <w:pPr>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В результате ввода в действие фельдшерско-акушерских пунктов (</w:t>
      </w:r>
      <w:proofErr w:type="spellStart"/>
      <w:r w:rsidRPr="003D1EEE">
        <w:rPr>
          <w:color w:val="000000" w:themeColor="text1"/>
          <w:kern w:val="24"/>
          <w:sz w:val="28"/>
          <w:szCs w:val="28"/>
        </w:rPr>
        <w:t>ФАПов</w:t>
      </w:r>
      <w:proofErr w:type="spellEnd"/>
      <w:r w:rsidRPr="003D1EEE">
        <w:rPr>
          <w:color w:val="000000" w:themeColor="text1"/>
          <w:kern w:val="24"/>
          <w:sz w:val="28"/>
          <w:szCs w:val="28"/>
        </w:rPr>
        <w:t>) и (или) офисов врачей общей практики (ОВОП) на 91,7 тыс. человек увеличилась численность сельского населения, получившего территориальный доступ к пе</w:t>
      </w:r>
      <w:r w:rsidRPr="003D1EEE">
        <w:rPr>
          <w:color w:val="000000" w:themeColor="text1"/>
          <w:kern w:val="24"/>
          <w:sz w:val="28"/>
          <w:szCs w:val="28"/>
        </w:rPr>
        <w:t>р</w:t>
      </w:r>
      <w:r w:rsidRPr="003D1EEE">
        <w:rPr>
          <w:color w:val="000000" w:themeColor="text1"/>
          <w:kern w:val="24"/>
          <w:sz w:val="28"/>
          <w:szCs w:val="28"/>
        </w:rPr>
        <w:t>вичной медицинской помощи, против 68,4 тыс. человек в соответствии с задан</w:t>
      </w:r>
      <w:r w:rsidRPr="003D1EEE">
        <w:rPr>
          <w:color w:val="000000" w:themeColor="text1"/>
          <w:kern w:val="24"/>
          <w:sz w:val="28"/>
          <w:szCs w:val="28"/>
        </w:rPr>
        <w:t>и</w:t>
      </w:r>
      <w:r w:rsidRPr="003D1EEE">
        <w:rPr>
          <w:color w:val="000000" w:themeColor="text1"/>
          <w:kern w:val="24"/>
          <w:sz w:val="28"/>
          <w:szCs w:val="28"/>
        </w:rPr>
        <w:t xml:space="preserve">ем Программы. </w:t>
      </w:r>
    </w:p>
    <w:p w:rsidR="00956054" w:rsidRPr="003D1EEE" w:rsidRDefault="00956054" w:rsidP="00956054">
      <w:pPr>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Ввод в действие плоскостных спортивных сооружений позволил обесп</w:t>
      </w:r>
      <w:r w:rsidRPr="003D1EEE">
        <w:rPr>
          <w:color w:val="000000" w:themeColor="text1"/>
          <w:kern w:val="24"/>
          <w:sz w:val="28"/>
          <w:szCs w:val="28"/>
        </w:rPr>
        <w:t>е</w:t>
      </w:r>
      <w:r w:rsidRPr="003D1EEE">
        <w:rPr>
          <w:color w:val="000000" w:themeColor="text1"/>
          <w:kern w:val="24"/>
          <w:sz w:val="28"/>
          <w:szCs w:val="28"/>
        </w:rPr>
        <w:t xml:space="preserve">чить этими сооружениями 88,9 тыс. человек, что больше целевого индикатора Программы в 2,7 раза. </w:t>
      </w:r>
    </w:p>
    <w:p w:rsidR="00956054" w:rsidRPr="003D1EEE" w:rsidRDefault="00956054" w:rsidP="00956054">
      <w:pPr>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lastRenderedPageBreak/>
        <w:t>В 2014 г. уровень газификации домов (квартир) сетевым газом в сельской местности достиг 57,4%, а уровень обеспеченности питьевой водой – 60,2% (</w:t>
      </w:r>
      <w:r w:rsidR="0078065F">
        <w:rPr>
          <w:color w:val="000000" w:themeColor="text1"/>
          <w:kern w:val="24"/>
          <w:sz w:val="28"/>
          <w:szCs w:val="28"/>
        </w:rPr>
        <w:t>таблица</w:t>
      </w:r>
      <w:r w:rsidRPr="003D1EEE">
        <w:rPr>
          <w:color w:val="000000" w:themeColor="text1"/>
          <w:kern w:val="24"/>
          <w:sz w:val="28"/>
          <w:szCs w:val="28"/>
        </w:rPr>
        <w:t xml:space="preserve"> 8.6).</w:t>
      </w:r>
    </w:p>
    <w:p w:rsidR="00956054" w:rsidRPr="003D1EEE" w:rsidRDefault="00956054" w:rsidP="00956054">
      <w:pPr>
        <w:spacing w:line="360" w:lineRule="auto"/>
        <w:jc w:val="right"/>
        <w:rPr>
          <w:color w:val="000000" w:themeColor="text1"/>
          <w:kern w:val="24"/>
          <w:sz w:val="28"/>
          <w:szCs w:val="28"/>
        </w:rPr>
      </w:pPr>
      <w:r w:rsidRPr="003D1EEE">
        <w:rPr>
          <w:color w:val="000000" w:themeColor="text1"/>
          <w:kern w:val="24"/>
          <w:sz w:val="28"/>
          <w:szCs w:val="28"/>
        </w:rPr>
        <w:t>Таблица 8.6</w:t>
      </w:r>
    </w:p>
    <w:p w:rsidR="00956054" w:rsidRPr="003D1EEE" w:rsidRDefault="00956054" w:rsidP="00956054">
      <w:pPr>
        <w:autoSpaceDE w:val="0"/>
        <w:autoSpaceDN w:val="0"/>
        <w:adjustRightInd w:val="0"/>
        <w:spacing w:line="240" w:lineRule="auto"/>
        <w:jc w:val="center"/>
        <w:rPr>
          <w:b/>
          <w:color w:val="000000" w:themeColor="text1"/>
          <w:kern w:val="24"/>
          <w:sz w:val="28"/>
          <w:szCs w:val="28"/>
        </w:rPr>
      </w:pPr>
      <w:r w:rsidRPr="003D1EEE">
        <w:rPr>
          <w:b/>
          <w:color w:val="000000" w:themeColor="text1"/>
          <w:kern w:val="24"/>
          <w:sz w:val="28"/>
          <w:szCs w:val="28"/>
        </w:rPr>
        <w:t xml:space="preserve">Газификация жилых домов (квартир) сетевым газом в сельской </w:t>
      </w:r>
    </w:p>
    <w:p w:rsidR="00956054" w:rsidRPr="003D1EEE" w:rsidRDefault="00956054" w:rsidP="00956054">
      <w:pPr>
        <w:autoSpaceDE w:val="0"/>
        <w:autoSpaceDN w:val="0"/>
        <w:adjustRightInd w:val="0"/>
        <w:spacing w:line="240" w:lineRule="auto"/>
        <w:jc w:val="center"/>
        <w:rPr>
          <w:b/>
          <w:color w:val="000000" w:themeColor="text1"/>
          <w:kern w:val="24"/>
          <w:sz w:val="28"/>
          <w:szCs w:val="28"/>
        </w:rPr>
      </w:pPr>
      <w:r w:rsidRPr="003D1EEE">
        <w:rPr>
          <w:b/>
          <w:color w:val="000000" w:themeColor="text1"/>
          <w:kern w:val="24"/>
          <w:sz w:val="28"/>
          <w:szCs w:val="28"/>
        </w:rPr>
        <w:t>местности и обеспеченность сельского населения питьевой водой, %</w:t>
      </w:r>
    </w:p>
    <w:p w:rsidR="00956054" w:rsidRPr="003D1EEE" w:rsidRDefault="00956054" w:rsidP="00956054">
      <w:pPr>
        <w:autoSpaceDE w:val="0"/>
        <w:autoSpaceDN w:val="0"/>
        <w:adjustRightInd w:val="0"/>
        <w:spacing w:line="240" w:lineRule="auto"/>
        <w:jc w:val="center"/>
        <w:rPr>
          <w:b/>
          <w:color w:val="000000" w:themeColor="text1"/>
          <w:kern w:val="24"/>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162"/>
        <w:gridCol w:w="1162"/>
        <w:gridCol w:w="1163"/>
        <w:gridCol w:w="1162"/>
        <w:gridCol w:w="1163"/>
      </w:tblGrid>
      <w:tr w:rsidR="00A217C8" w:rsidRPr="003D1EEE" w:rsidTr="00B05AF4">
        <w:trPr>
          <w:trHeight w:val="77"/>
        </w:trPr>
        <w:tc>
          <w:tcPr>
            <w:tcW w:w="3652" w:type="dxa"/>
            <w:shd w:val="clear" w:color="auto" w:fill="C6D9F1"/>
            <w:hideMark/>
          </w:tcPr>
          <w:p w:rsidR="00956054" w:rsidRPr="003D1EEE" w:rsidRDefault="00956054" w:rsidP="00B05AF4">
            <w:pPr>
              <w:spacing w:line="240" w:lineRule="auto"/>
              <w:rPr>
                <w:rFonts w:eastAsia="Times New Roman"/>
                <w:color w:val="000000" w:themeColor="text1"/>
                <w:kern w:val="24"/>
                <w:sz w:val="24"/>
                <w:szCs w:val="24"/>
                <w:lang w:eastAsia="ru-RU"/>
              </w:rPr>
            </w:pPr>
          </w:p>
        </w:tc>
        <w:tc>
          <w:tcPr>
            <w:tcW w:w="1162" w:type="dxa"/>
            <w:shd w:val="clear" w:color="auto" w:fill="C6D9F1"/>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2010 </w:t>
            </w:r>
            <w:r w:rsidR="002B7A9E">
              <w:rPr>
                <w:rFonts w:eastAsia="Times New Roman"/>
                <w:color w:val="000000" w:themeColor="text1"/>
                <w:kern w:val="24"/>
                <w:sz w:val="24"/>
                <w:szCs w:val="24"/>
                <w:lang w:eastAsia="ru-RU"/>
              </w:rPr>
              <w:t xml:space="preserve"> </w:t>
            </w:r>
          </w:p>
        </w:tc>
        <w:tc>
          <w:tcPr>
            <w:tcW w:w="1162" w:type="dxa"/>
            <w:shd w:val="clear" w:color="auto" w:fill="C6D9F1"/>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2011 </w:t>
            </w:r>
            <w:r w:rsidR="002B7A9E">
              <w:rPr>
                <w:rFonts w:eastAsia="Times New Roman"/>
                <w:color w:val="000000" w:themeColor="text1"/>
                <w:kern w:val="24"/>
                <w:sz w:val="24"/>
                <w:szCs w:val="24"/>
                <w:lang w:eastAsia="ru-RU"/>
              </w:rPr>
              <w:t xml:space="preserve"> </w:t>
            </w:r>
          </w:p>
        </w:tc>
        <w:tc>
          <w:tcPr>
            <w:tcW w:w="1163" w:type="dxa"/>
            <w:shd w:val="clear" w:color="auto" w:fill="C6D9F1"/>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2012 </w:t>
            </w:r>
            <w:r w:rsidR="002B7A9E">
              <w:rPr>
                <w:rFonts w:eastAsia="Times New Roman"/>
                <w:color w:val="000000" w:themeColor="text1"/>
                <w:kern w:val="24"/>
                <w:sz w:val="24"/>
                <w:szCs w:val="24"/>
                <w:lang w:eastAsia="ru-RU"/>
              </w:rPr>
              <w:t xml:space="preserve"> </w:t>
            </w:r>
          </w:p>
        </w:tc>
        <w:tc>
          <w:tcPr>
            <w:tcW w:w="1162" w:type="dxa"/>
            <w:shd w:val="clear" w:color="auto" w:fill="C6D9F1"/>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2013 </w:t>
            </w:r>
            <w:r w:rsidR="002B7A9E">
              <w:rPr>
                <w:rFonts w:eastAsia="Times New Roman"/>
                <w:color w:val="000000" w:themeColor="text1"/>
                <w:kern w:val="24"/>
                <w:sz w:val="24"/>
                <w:szCs w:val="24"/>
                <w:lang w:eastAsia="ru-RU"/>
              </w:rPr>
              <w:t xml:space="preserve"> </w:t>
            </w:r>
          </w:p>
        </w:tc>
        <w:tc>
          <w:tcPr>
            <w:tcW w:w="1163" w:type="dxa"/>
            <w:shd w:val="clear" w:color="auto" w:fill="C6D9F1"/>
            <w:hideMark/>
          </w:tcPr>
          <w:p w:rsidR="00956054" w:rsidRPr="003D1EEE" w:rsidRDefault="00956054" w:rsidP="00B05AF4">
            <w:pPr>
              <w:spacing w:line="240" w:lineRule="auto"/>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 xml:space="preserve">2014 </w:t>
            </w:r>
            <w:r w:rsidR="002B7A9E">
              <w:rPr>
                <w:rFonts w:eastAsia="Times New Roman"/>
                <w:color w:val="000000" w:themeColor="text1"/>
                <w:kern w:val="24"/>
                <w:sz w:val="24"/>
                <w:szCs w:val="24"/>
                <w:lang w:eastAsia="ru-RU"/>
              </w:rPr>
              <w:t xml:space="preserve"> </w:t>
            </w:r>
          </w:p>
        </w:tc>
      </w:tr>
      <w:tr w:rsidR="00A217C8" w:rsidRPr="003D1EEE" w:rsidTr="00033C59">
        <w:trPr>
          <w:trHeight w:val="77"/>
        </w:trPr>
        <w:tc>
          <w:tcPr>
            <w:tcW w:w="3652" w:type="dxa"/>
            <w:hideMark/>
          </w:tcPr>
          <w:p w:rsidR="00956054" w:rsidRPr="003D1EEE" w:rsidRDefault="00956054" w:rsidP="00B05AF4">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Уровень газификации домов (квартир) сетевым газом в сел</w:t>
            </w:r>
            <w:r w:rsidRPr="003D1EEE">
              <w:rPr>
                <w:rFonts w:eastAsia="Times New Roman"/>
                <w:color w:val="000000" w:themeColor="text1"/>
                <w:kern w:val="24"/>
                <w:sz w:val="24"/>
                <w:szCs w:val="24"/>
                <w:lang w:eastAsia="ru-RU"/>
              </w:rPr>
              <w:t>ь</w:t>
            </w:r>
            <w:r w:rsidRPr="003D1EEE">
              <w:rPr>
                <w:rFonts w:eastAsia="Times New Roman"/>
                <w:color w:val="000000" w:themeColor="text1"/>
                <w:kern w:val="24"/>
                <w:sz w:val="24"/>
                <w:szCs w:val="24"/>
                <w:lang w:eastAsia="ru-RU"/>
              </w:rPr>
              <w:t>ской местности</w:t>
            </w:r>
          </w:p>
        </w:tc>
        <w:tc>
          <w:tcPr>
            <w:tcW w:w="1162" w:type="dxa"/>
            <w:vAlign w:val="center"/>
          </w:tcPr>
          <w:p w:rsidR="00956054" w:rsidRPr="003D1EEE" w:rsidRDefault="00956054" w:rsidP="00033C5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52,6</w:t>
            </w:r>
          </w:p>
        </w:tc>
        <w:tc>
          <w:tcPr>
            <w:tcW w:w="1162" w:type="dxa"/>
            <w:vAlign w:val="center"/>
          </w:tcPr>
          <w:p w:rsidR="00956054" w:rsidRPr="003D1EEE" w:rsidRDefault="00956054" w:rsidP="00033C5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54,2</w:t>
            </w:r>
          </w:p>
        </w:tc>
        <w:tc>
          <w:tcPr>
            <w:tcW w:w="1163" w:type="dxa"/>
            <w:vAlign w:val="center"/>
          </w:tcPr>
          <w:p w:rsidR="00956054" w:rsidRPr="003D1EEE" w:rsidRDefault="00956054" w:rsidP="00033C5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55,8</w:t>
            </w:r>
          </w:p>
        </w:tc>
        <w:tc>
          <w:tcPr>
            <w:tcW w:w="1162" w:type="dxa"/>
            <w:vAlign w:val="center"/>
          </w:tcPr>
          <w:p w:rsidR="00956054" w:rsidRPr="003D1EEE" w:rsidRDefault="00956054" w:rsidP="00033C5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56,6</w:t>
            </w:r>
          </w:p>
        </w:tc>
        <w:tc>
          <w:tcPr>
            <w:tcW w:w="1163" w:type="dxa"/>
            <w:vAlign w:val="center"/>
            <w:hideMark/>
          </w:tcPr>
          <w:p w:rsidR="00956054" w:rsidRPr="003D1EEE" w:rsidRDefault="00956054" w:rsidP="00033C5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57,4</w:t>
            </w:r>
          </w:p>
        </w:tc>
      </w:tr>
      <w:tr w:rsidR="00956054" w:rsidRPr="003D1EEE" w:rsidTr="00033C59">
        <w:trPr>
          <w:trHeight w:val="510"/>
        </w:trPr>
        <w:tc>
          <w:tcPr>
            <w:tcW w:w="3652" w:type="dxa"/>
            <w:hideMark/>
          </w:tcPr>
          <w:p w:rsidR="00956054" w:rsidRPr="003D1EEE" w:rsidRDefault="00956054" w:rsidP="00B05AF4">
            <w:pPr>
              <w:spacing w:line="240" w:lineRule="auto"/>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Уровень обеспеченности сел</w:t>
            </w:r>
            <w:r w:rsidRPr="003D1EEE">
              <w:rPr>
                <w:rFonts w:eastAsia="Times New Roman"/>
                <w:color w:val="000000" w:themeColor="text1"/>
                <w:kern w:val="24"/>
                <w:sz w:val="24"/>
                <w:szCs w:val="24"/>
                <w:lang w:eastAsia="ru-RU"/>
              </w:rPr>
              <w:t>ь</w:t>
            </w:r>
            <w:r w:rsidRPr="003D1EEE">
              <w:rPr>
                <w:rFonts w:eastAsia="Times New Roman"/>
                <w:color w:val="000000" w:themeColor="text1"/>
                <w:kern w:val="24"/>
                <w:sz w:val="24"/>
                <w:szCs w:val="24"/>
                <w:lang w:eastAsia="ru-RU"/>
              </w:rPr>
              <w:t>ского населения питьевой водой</w:t>
            </w:r>
          </w:p>
        </w:tc>
        <w:tc>
          <w:tcPr>
            <w:tcW w:w="1162" w:type="dxa"/>
            <w:vAlign w:val="center"/>
          </w:tcPr>
          <w:p w:rsidR="00956054" w:rsidRPr="003D1EEE" w:rsidRDefault="00956054" w:rsidP="00033C5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54,2</w:t>
            </w:r>
          </w:p>
        </w:tc>
        <w:tc>
          <w:tcPr>
            <w:tcW w:w="1162" w:type="dxa"/>
            <w:vAlign w:val="center"/>
          </w:tcPr>
          <w:p w:rsidR="00956054" w:rsidRPr="003D1EEE" w:rsidRDefault="00956054" w:rsidP="00033C5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57,3</w:t>
            </w:r>
          </w:p>
        </w:tc>
        <w:tc>
          <w:tcPr>
            <w:tcW w:w="1163" w:type="dxa"/>
            <w:vAlign w:val="center"/>
          </w:tcPr>
          <w:p w:rsidR="00956054" w:rsidRPr="003D1EEE" w:rsidRDefault="00956054" w:rsidP="00033C5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59,1</w:t>
            </w:r>
          </w:p>
        </w:tc>
        <w:tc>
          <w:tcPr>
            <w:tcW w:w="1162" w:type="dxa"/>
            <w:vAlign w:val="center"/>
          </w:tcPr>
          <w:p w:rsidR="00956054" w:rsidRPr="003D1EEE" w:rsidRDefault="00956054" w:rsidP="00033C5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60,1</w:t>
            </w:r>
          </w:p>
        </w:tc>
        <w:tc>
          <w:tcPr>
            <w:tcW w:w="1163" w:type="dxa"/>
            <w:vAlign w:val="center"/>
            <w:hideMark/>
          </w:tcPr>
          <w:p w:rsidR="00956054" w:rsidRPr="003D1EEE" w:rsidRDefault="00956054" w:rsidP="00033C59">
            <w:pPr>
              <w:spacing w:line="240" w:lineRule="auto"/>
              <w:ind w:right="-57"/>
              <w:jc w:val="center"/>
              <w:rPr>
                <w:rFonts w:eastAsia="Times New Roman"/>
                <w:color w:val="000000" w:themeColor="text1"/>
                <w:kern w:val="24"/>
                <w:sz w:val="23"/>
                <w:szCs w:val="23"/>
                <w:lang w:eastAsia="ru-RU"/>
              </w:rPr>
            </w:pPr>
            <w:r w:rsidRPr="003D1EEE">
              <w:rPr>
                <w:rFonts w:eastAsia="Times New Roman"/>
                <w:color w:val="000000" w:themeColor="text1"/>
                <w:kern w:val="24"/>
                <w:sz w:val="23"/>
                <w:szCs w:val="23"/>
                <w:lang w:eastAsia="ru-RU"/>
              </w:rPr>
              <w:t>60,2</w:t>
            </w:r>
          </w:p>
        </w:tc>
      </w:tr>
    </w:tbl>
    <w:p w:rsidR="00956054" w:rsidRPr="003D1EEE" w:rsidRDefault="00956054" w:rsidP="00956054">
      <w:pPr>
        <w:autoSpaceDE w:val="0"/>
        <w:autoSpaceDN w:val="0"/>
        <w:adjustRightInd w:val="0"/>
        <w:spacing w:line="240" w:lineRule="auto"/>
        <w:ind w:firstLine="709"/>
        <w:jc w:val="both"/>
        <w:rPr>
          <w:color w:val="000000" w:themeColor="text1"/>
          <w:kern w:val="24"/>
          <w:sz w:val="28"/>
          <w:szCs w:val="28"/>
        </w:rPr>
      </w:pPr>
    </w:p>
    <w:p w:rsidR="005C7141" w:rsidRPr="003D1EEE" w:rsidRDefault="005C7141" w:rsidP="005C7141">
      <w:pPr>
        <w:autoSpaceDE w:val="0"/>
        <w:autoSpaceDN w:val="0"/>
        <w:adjustRightInd w:val="0"/>
        <w:spacing w:line="240" w:lineRule="auto"/>
        <w:ind w:firstLine="709"/>
        <w:jc w:val="both"/>
        <w:rPr>
          <w:kern w:val="24"/>
          <w:sz w:val="28"/>
          <w:szCs w:val="28"/>
        </w:rPr>
      </w:pPr>
      <w:r w:rsidRPr="003D1EEE">
        <w:rPr>
          <w:kern w:val="24"/>
          <w:sz w:val="28"/>
          <w:szCs w:val="28"/>
        </w:rPr>
        <w:t>Локализация государственной поддержки сельских территорий из фед</w:t>
      </w:r>
      <w:r w:rsidRPr="003D1EEE">
        <w:rPr>
          <w:kern w:val="24"/>
          <w:sz w:val="28"/>
          <w:szCs w:val="28"/>
        </w:rPr>
        <w:t>е</w:t>
      </w:r>
      <w:r w:rsidRPr="003D1EEE">
        <w:rPr>
          <w:kern w:val="24"/>
          <w:sz w:val="28"/>
          <w:szCs w:val="28"/>
        </w:rPr>
        <w:t>рального бюджета в сельских населенных пунктах, в которых осуществляются инвестиционные проекты в сфере агропромышленного комплекса, позволила а</w:t>
      </w:r>
      <w:r w:rsidRPr="003D1EEE">
        <w:rPr>
          <w:kern w:val="24"/>
          <w:sz w:val="28"/>
          <w:szCs w:val="28"/>
        </w:rPr>
        <w:t>к</w:t>
      </w:r>
      <w:r w:rsidRPr="003D1EEE">
        <w:rPr>
          <w:kern w:val="24"/>
          <w:sz w:val="28"/>
          <w:szCs w:val="28"/>
        </w:rPr>
        <w:t>тивизировать создание в сельской местности</w:t>
      </w:r>
      <w:r w:rsidR="00457BF7">
        <w:rPr>
          <w:kern w:val="24"/>
          <w:sz w:val="28"/>
          <w:szCs w:val="28"/>
        </w:rPr>
        <w:t xml:space="preserve"> </w:t>
      </w:r>
      <w:r w:rsidRPr="003D1EEE">
        <w:rPr>
          <w:kern w:val="24"/>
          <w:sz w:val="28"/>
          <w:szCs w:val="28"/>
        </w:rPr>
        <w:t>новых рабочих мест. В 2014 г. для обслуживания и эксплуатации объектов социальной и инженерной инфрастру</w:t>
      </w:r>
      <w:r w:rsidRPr="003D1EEE">
        <w:rPr>
          <w:kern w:val="24"/>
          <w:sz w:val="28"/>
          <w:szCs w:val="28"/>
        </w:rPr>
        <w:t>к</w:t>
      </w:r>
      <w:r w:rsidRPr="003D1EEE">
        <w:rPr>
          <w:kern w:val="24"/>
          <w:sz w:val="28"/>
          <w:szCs w:val="28"/>
        </w:rPr>
        <w:t>туры, введенные в рамках ФЦП УРСТ, и на объектах АПК, созданных в процессе осуществления инвестиционных проектов в населенных пунктах, где осущест</w:t>
      </w:r>
      <w:r w:rsidRPr="003D1EEE">
        <w:rPr>
          <w:kern w:val="24"/>
          <w:sz w:val="28"/>
          <w:szCs w:val="28"/>
        </w:rPr>
        <w:t>в</w:t>
      </w:r>
      <w:r w:rsidRPr="003D1EEE">
        <w:rPr>
          <w:kern w:val="24"/>
          <w:sz w:val="28"/>
          <w:szCs w:val="28"/>
        </w:rPr>
        <w:t>лялась реализация мероприятий Программы, было создано 29,1 тыс. рабочих мест (</w:t>
      </w:r>
      <w:r w:rsidR="00A5640D">
        <w:rPr>
          <w:kern w:val="24"/>
          <w:sz w:val="28"/>
          <w:szCs w:val="28"/>
        </w:rPr>
        <w:t>Приложение</w:t>
      </w:r>
      <w:r w:rsidRPr="003D1EEE">
        <w:rPr>
          <w:kern w:val="24"/>
          <w:sz w:val="28"/>
          <w:szCs w:val="28"/>
        </w:rPr>
        <w:t xml:space="preserve"> 8.7). </w:t>
      </w:r>
    </w:p>
    <w:p w:rsidR="00956054" w:rsidRPr="003D1EEE" w:rsidRDefault="00956054" w:rsidP="00956054">
      <w:pPr>
        <w:autoSpaceDE w:val="0"/>
        <w:autoSpaceDN w:val="0"/>
        <w:adjustRightInd w:val="0"/>
        <w:spacing w:line="240" w:lineRule="auto"/>
        <w:ind w:firstLine="709"/>
        <w:jc w:val="both"/>
        <w:rPr>
          <w:color w:val="000000" w:themeColor="text1"/>
          <w:kern w:val="24"/>
          <w:sz w:val="28"/>
          <w:szCs w:val="28"/>
        </w:rPr>
      </w:pPr>
      <w:r w:rsidRPr="003D1EEE">
        <w:rPr>
          <w:color w:val="000000" w:themeColor="text1"/>
          <w:kern w:val="24"/>
          <w:sz w:val="28"/>
          <w:szCs w:val="28"/>
        </w:rPr>
        <w:t>Создание новых рабочих мест положительно сказалось на ситуации на сельском рынке труда. Уровень занятости сельского населения в возрасте 15-</w:t>
      </w:r>
      <w:r w:rsidR="00722B31">
        <w:rPr>
          <w:color w:val="000000" w:themeColor="text1"/>
          <w:kern w:val="24"/>
          <w:sz w:val="28"/>
          <w:szCs w:val="28"/>
        </w:rPr>
        <w:br/>
      </w:r>
      <w:r w:rsidRPr="003D1EEE">
        <w:rPr>
          <w:color w:val="000000" w:themeColor="text1"/>
          <w:kern w:val="24"/>
          <w:sz w:val="28"/>
          <w:szCs w:val="28"/>
        </w:rPr>
        <w:t xml:space="preserve">72 лет повысился с 60,8% в </w:t>
      </w:r>
      <w:r w:rsidRPr="003D1EEE">
        <w:rPr>
          <w:color w:val="000000" w:themeColor="text1"/>
          <w:kern w:val="24"/>
          <w:sz w:val="28"/>
          <w:szCs w:val="28"/>
          <w:lang w:val="en-US"/>
        </w:rPr>
        <w:t>III</w:t>
      </w:r>
      <w:r w:rsidRPr="003D1EEE">
        <w:rPr>
          <w:color w:val="000000" w:themeColor="text1"/>
          <w:kern w:val="24"/>
          <w:sz w:val="28"/>
          <w:szCs w:val="28"/>
        </w:rPr>
        <w:t xml:space="preserve"> кв. 2013 г. до 61,3% в </w:t>
      </w:r>
      <w:r w:rsidRPr="003D1EEE">
        <w:rPr>
          <w:color w:val="000000" w:themeColor="text1"/>
          <w:kern w:val="24"/>
          <w:sz w:val="28"/>
          <w:szCs w:val="28"/>
          <w:lang w:val="en-US"/>
        </w:rPr>
        <w:t>III</w:t>
      </w:r>
      <w:r w:rsidRPr="003D1EEE">
        <w:rPr>
          <w:color w:val="000000" w:themeColor="text1"/>
          <w:kern w:val="24"/>
          <w:sz w:val="28"/>
          <w:szCs w:val="28"/>
        </w:rPr>
        <w:t xml:space="preserve"> кв. 2014 г., уровень общей безработицы снизился с 7,8</w:t>
      </w:r>
      <w:r w:rsidR="002B7A9E">
        <w:rPr>
          <w:color w:val="000000" w:themeColor="text1"/>
          <w:kern w:val="24"/>
          <w:sz w:val="28"/>
          <w:szCs w:val="28"/>
        </w:rPr>
        <w:t>%</w:t>
      </w:r>
      <w:r w:rsidRPr="003D1EEE">
        <w:rPr>
          <w:color w:val="000000" w:themeColor="text1"/>
          <w:kern w:val="24"/>
          <w:sz w:val="28"/>
          <w:szCs w:val="28"/>
        </w:rPr>
        <w:t xml:space="preserve"> до 7,4%. </w:t>
      </w:r>
    </w:p>
    <w:p w:rsidR="00956054" w:rsidRPr="003D1EEE" w:rsidRDefault="00956054" w:rsidP="00956054">
      <w:pPr>
        <w:tabs>
          <w:tab w:val="left" w:pos="567"/>
        </w:tabs>
        <w:spacing w:line="240" w:lineRule="auto"/>
        <w:ind w:firstLine="709"/>
        <w:jc w:val="both"/>
        <w:rPr>
          <w:color w:val="000000" w:themeColor="text1"/>
          <w:kern w:val="24"/>
          <w:sz w:val="28"/>
          <w:szCs w:val="28"/>
        </w:rPr>
      </w:pPr>
    </w:p>
    <w:p w:rsidR="00956054" w:rsidRPr="003D1EEE" w:rsidRDefault="00956054" w:rsidP="00956054">
      <w:pPr>
        <w:spacing w:line="240" w:lineRule="auto"/>
        <w:jc w:val="center"/>
        <w:rPr>
          <w:b/>
          <w:color w:val="000000" w:themeColor="text1"/>
          <w:kern w:val="24"/>
          <w:sz w:val="28"/>
          <w:szCs w:val="28"/>
        </w:rPr>
      </w:pPr>
      <w:r w:rsidRPr="003D1EEE">
        <w:rPr>
          <w:b/>
          <w:color w:val="000000" w:themeColor="text1"/>
          <w:kern w:val="24"/>
          <w:sz w:val="28"/>
          <w:szCs w:val="28"/>
        </w:rPr>
        <w:t>Информация об итогах и результатах выполнения предложений, обозначе</w:t>
      </w:r>
      <w:r w:rsidRPr="003D1EEE">
        <w:rPr>
          <w:b/>
          <w:color w:val="000000" w:themeColor="text1"/>
          <w:kern w:val="24"/>
          <w:sz w:val="28"/>
          <w:szCs w:val="28"/>
        </w:rPr>
        <w:t>н</w:t>
      </w:r>
      <w:r w:rsidRPr="003D1EEE">
        <w:rPr>
          <w:b/>
          <w:color w:val="000000" w:themeColor="text1"/>
          <w:kern w:val="24"/>
          <w:sz w:val="28"/>
          <w:szCs w:val="28"/>
        </w:rPr>
        <w:t>ных в Национальном докладе за 2013 год</w:t>
      </w:r>
    </w:p>
    <w:p w:rsidR="00956054" w:rsidRPr="003D1EEE" w:rsidRDefault="00956054" w:rsidP="00956054">
      <w:pPr>
        <w:spacing w:line="240" w:lineRule="auto"/>
        <w:jc w:val="center"/>
        <w:rPr>
          <w:b/>
          <w:color w:val="000000" w:themeColor="text1"/>
          <w:kern w:val="24"/>
          <w:sz w:val="28"/>
          <w:szCs w:val="28"/>
        </w:rPr>
      </w:pPr>
    </w:p>
    <w:p w:rsidR="00956054" w:rsidRPr="003D1EEE" w:rsidRDefault="00956054" w:rsidP="002B7A9E">
      <w:pPr>
        <w:spacing w:line="240" w:lineRule="auto"/>
        <w:ind w:firstLine="709"/>
        <w:jc w:val="both"/>
        <w:rPr>
          <w:color w:val="000000" w:themeColor="text1"/>
          <w:kern w:val="24"/>
          <w:sz w:val="28"/>
          <w:szCs w:val="28"/>
        </w:rPr>
      </w:pPr>
      <w:r w:rsidRPr="003D1EEE">
        <w:rPr>
          <w:color w:val="000000" w:themeColor="text1"/>
          <w:kern w:val="24"/>
          <w:sz w:val="28"/>
          <w:szCs w:val="28"/>
        </w:rPr>
        <w:t>1. В соответствии с Перечнем поручений Президента Российской Федер</w:t>
      </w:r>
      <w:r w:rsidRPr="003D1EEE">
        <w:rPr>
          <w:color w:val="000000" w:themeColor="text1"/>
          <w:kern w:val="24"/>
          <w:sz w:val="28"/>
          <w:szCs w:val="28"/>
        </w:rPr>
        <w:t>а</w:t>
      </w:r>
      <w:r w:rsidRPr="003D1EEE">
        <w:rPr>
          <w:color w:val="000000" w:themeColor="text1"/>
          <w:kern w:val="24"/>
          <w:sz w:val="28"/>
          <w:szCs w:val="28"/>
        </w:rPr>
        <w:t>ции по итогам заседания Государственного совета Российской Федерации и</w:t>
      </w:r>
      <w:r w:rsidR="002B7A9E">
        <w:rPr>
          <w:color w:val="000000" w:themeColor="text1"/>
          <w:kern w:val="24"/>
          <w:sz w:val="28"/>
          <w:szCs w:val="28"/>
        </w:rPr>
        <w:br/>
      </w:r>
      <w:r w:rsidRPr="003D1EEE">
        <w:rPr>
          <w:color w:val="000000" w:themeColor="text1"/>
          <w:kern w:val="24"/>
          <w:sz w:val="28"/>
          <w:szCs w:val="28"/>
        </w:rPr>
        <w:t>Совета при Президенте Российской Федерации по реализации приоритетных национальных проектов и демографиче</w:t>
      </w:r>
      <w:r w:rsidR="00B31D75" w:rsidRPr="003D1EEE">
        <w:rPr>
          <w:color w:val="000000" w:themeColor="text1"/>
          <w:kern w:val="24"/>
          <w:sz w:val="28"/>
          <w:szCs w:val="28"/>
        </w:rPr>
        <w:t xml:space="preserve">ской политике от </w:t>
      </w:r>
      <w:r w:rsidRPr="003D1EEE">
        <w:rPr>
          <w:color w:val="000000" w:themeColor="text1"/>
          <w:kern w:val="24"/>
          <w:sz w:val="28"/>
          <w:szCs w:val="28"/>
        </w:rPr>
        <w:t>1</w:t>
      </w:r>
      <w:r w:rsidR="00B31D75" w:rsidRPr="003D1EEE">
        <w:rPr>
          <w:color w:val="000000" w:themeColor="text1"/>
          <w:kern w:val="24"/>
          <w:sz w:val="28"/>
          <w:szCs w:val="28"/>
        </w:rPr>
        <w:t xml:space="preserve"> мая </w:t>
      </w:r>
      <w:r w:rsidRPr="003D1EEE">
        <w:rPr>
          <w:color w:val="000000" w:themeColor="text1"/>
          <w:kern w:val="24"/>
          <w:sz w:val="28"/>
          <w:szCs w:val="28"/>
        </w:rPr>
        <w:t>2014</w:t>
      </w:r>
      <w:r w:rsidR="00B31D75" w:rsidRPr="003D1EEE">
        <w:rPr>
          <w:color w:val="000000" w:themeColor="text1"/>
          <w:kern w:val="24"/>
          <w:sz w:val="28"/>
          <w:szCs w:val="28"/>
        </w:rPr>
        <w:t xml:space="preserve"> г.</w:t>
      </w:r>
      <w:r w:rsidR="002B7A9E">
        <w:rPr>
          <w:color w:val="000000" w:themeColor="text1"/>
          <w:kern w:val="24"/>
          <w:sz w:val="28"/>
          <w:szCs w:val="28"/>
        </w:rPr>
        <w:br/>
      </w:r>
      <w:r w:rsidRPr="003D1EEE">
        <w:rPr>
          <w:color w:val="000000" w:themeColor="text1"/>
          <w:kern w:val="24"/>
          <w:sz w:val="28"/>
          <w:szCs w:val="28"/>
        </w:rPr>
        <w:t>№ Пр-995ГС и поручениями Председателя Правительства Российской Федер</w:t>
      </w:r>
      <w:r w:rsidRPr="003D1EEE">
        <w:rPr>
          <w:color w:val="000000" w:themeColor="text1"/>
          <w:kern w:val="24"/>
          <w:sz w:val="28"/>
          <w:szCs w:val="28"/>
        </w:rPr>
        <w:t>а</w:t>
      </w:r>
      <w:r w:rsidRPr="003D1EEE">
        <w:rPr>
          <w:color w:val="000000" w:themeColor="text1"/>
          <w:kern w:val="24"/>
          <w:sz w:val="28"/>
          <w:szCs w:val="28"/>
        </w:rPr>
        <w:t>ции от 10</w:t>
      </w:r>
      <w:r w:rsidR="00540524" w:rsidRPr="003D1EEE">
        <w:rPr>
          <w:color w:val="000000" w:themeColor="text1"/>
          <w:kern w:val="24"/>
          <w:sz w:val="28"/>
          <w:szCs w:val="28"/>
        </w:rPr>
        <w:t xml:space="preserve"> мая </w:t>
      </w:r>
      <w:r w:rsidRPr="003D1EEE">
        <w:rPr>
          <w:color w:val="000000" w:themeColor="text1"/>
          <w:kern w:val="24"/>
          <w:sz w:val="28"/>
          <w:szCs w:val="28"/>
        </w:rPr>
        <w:t>2014</w:t>
      </w:r>
      <w:r w:rsidR="00540524" w:rsidRPr="003D1EEE">
        <w:rPr>
          <w:color w:val="000000" w:themeColor="text1"/>
          <w:kern w:val="24"/>
          <w:sz w:val="28"/>
          <w:szCs w:val="28"/>
        </w:rPr>
        <w:t> г.</w:t>
      </w:r>
      <w:r w:rsidRPr="003D1EEE">
        <w:rPr>
          <w:color w:val="000000" w:themeColor="text1"/>
          <w:kern w:val="24"/>
          <w:sz w:val="28"/>
          <w:szCs w:val="28"/>
        </w:rPr>
        <w:t xml:space="preserve"> № ДМ-П11-3342 Минсельхозом России совместно с Ми</w:t>
      </w:r>
      <w:r w:rsidRPr="003D1EEE">
        <w:rPr>
          <w:color w:val="000000" w:themeColor="text1"/>
          <w:kern w:val="24"/>
          <w:sz w:val="28"/>
          <w:szCs w:val="28"/>
        </w:rPr>
        <w:t>н</w:t>
      </w:r>
      <w:r w:rsidRPr="003D1EEE">
        <w:rPr>
          <w:color w:val="000000" w:themeColor="text1"/>
          <w:kern w:val="24"/>
          <w:sz w:val="28"/>
          <w:szCs w:val="28"/>
        </w:rPr>
        <w:t xml:space="preserve">трансом России были подготовлены и утверждены </w:t>
      </w:r>
      <w:r w:rsidR="006423AD" w:rsidRPr="003D1EEE">
        <w:rPr>
          <w:color w:val="000000" w:themeColor="text1"/>
          <w:kern w:val="24"/>
          <w:sz w:val="28"/>
          <w:szCs w:val="28"/>
        </w:rPr>
        <w:t>постановлен</w:t>
      </w:r>
      <w:r w:rsidRPr="003D1EEE">
        <w:rPr>
          <w:color w:val="000000" w:themeColor="text1"/>
          <w:kern w:val="24"/>
          <w:sz w:val="28"/>
          <w:szCs w:val="28"/>
        </w:rPr>
        <w:t>ием Правител</w:t>
      </w:r>
      <w:r w:rsidRPr="003D1EEE">
        <w:rPr>
          <w:color w:val="000000" w:themeColor="text1"/>
          <w:kern w:val="24"/>
          <w:sz w:val="28"/>
          <w:szCs w:val="28"/>
        </w:rPr>
        <w:t>ь</w:t>
      </w:r>
      <w:r w:rsidRPr="003D1EEE">
        <w:rPr>
          <w:color w:val="000000" w:themeColor="text1"/>
          <w:kern w:val="24"/>
          <w:sz w:val="28"/>
          <w:szCs w:val="28"/>
        </w:rPr>
        <w:t>ства Российской Федерации от 16</w:t>
      </w:r>
      <w:r w:rsidR="00540524" w:rsidRPr="003D1EEE">
        <w:rPr>
          <w:color w:val="000000" w:themeColor="text1"/>
          <w:kern w:val="24"/>
          <w:sz w:val="28"/>
          <w:szCs w:val="28"/>
        </w:rPr>
        <w:t xml:space="preserve"> января 2</w:t>
      </w:r>
      <w:r w:rsidRPr="003D1EEE">
        <w:rPr>
          <w:color w:val="000000" w:themeColor="text1"/>
          <w:kern w:val="24"/>
          <w:sz w:val="28"/>
          <w:szCs w:val="28"/>
        </w:rPr>
        <w:t>015 г. № 17 изменения в ФЦП УРСТ, предусматривающие включение в состав Программы мероприятия по развитию сети автомобильных дорог, ведущих к общественно значимым объектам сел</w:t>
      </w:r>
      <w:r w:rsidRPr="003D1EEE">
        <w:rPr>
          <w:color w:val="000000" w:themeColor="text1"/>
          <w:kern w:val="24"/>
          <w:sz w:val="28"/>
          <w:szCs w:val="28"/>
        </w:rPr>
        <w:t>ь</w:t>
      </w:r>
      <w:r w:rsidRPr="003D1EEE">
        <w:rPr>
          <w:color w:val="000000" w:themeColor="text1"/>
          <w:kern w:val="24"/>
          <w:sz w:val="28"/>
          <w:szCs w:val="28"/>
        </w:rPr>
        <w:t>ских населённых пунктов, объектам производства и переработки сельскохозя</w:t>
      </w:r>
      <w:r w:rsidRPr="003D1EEE">
        <w:rPr>
          <w:color w:val="000000" w:themeColor="text1"/>
          <w:kern w:val="24"/>
          <w:sz w:val="28"/>
          <w:szCs w:val="28"/>
        </w:rPr>
        <w:t>й</w:t>
      </w:r>
      <w:r w:rsidRPr="003D1EEE">
        <w:rPr>
          <w:color w:val="000000" w:themeColor="text1"/>
          <w:kern w:val="24"/>
          <w:sz w:val="28"/>
          <w:szCs w:val="28"/>
        </w:rPr>
        <w:t xml:space="preserve">ственной продукции. </w:t>
      </w:r>
    </w:p>
    <w:p w:rsidR="00956054" w:rsidRPr="003D1EEE" w:rsidRDefault="00956054" w:rsidP="00956054">
      <w:pPr>
        <w:spacing w:line="240" w:lineRule="auto"/>
        <w:ind w:firstLine="709"/>
        <w:jc w:val="both"/>
        <w:rPr>
          <w:color w:val="000000" w:themeColor="text1"/>
          <w:kern w:val="24"/>
          <w:sz w:val="28"/>
          <w:szCs w:val="28"/>
        </w:rPr>
      </w:pPr>
      <w:r w:rsidRPr="003D1EEE">
        <w:rPr>
          <w:color w:val="000000" w:themeColor="text1"/>
          <w:kern w:val="24"/>
          <w:sz w:val="28"/>
          <w:szCs w:val="28"/>
        </w:rPr>
        <w:t>2. Во исполнение указанных в пункте 1 поручений Президента Российской Федерации и Правительства Российской Федерации Минсельхозом России со</w:t>
      </w:r>
      <w:r w:rsidRPr="003D1EEE">
        <w:rPr>
          <w:color w:val="000000" w:themeColor="text1"/>
          <w:kern w:val="24"/>
          <w:sz w:val="28"/>
          <w:szCs w:val="28"/>
        </w:rPr>
        <w:t>в</w:t>
      </w:r>
      <w:r w:rsidRPr="003D1EEE">
        <w:rPr>
          <w:color w:val="000000" w:themeColor="text1"/>
          <w:kern w:val="24"/>
          <w:sz w:val="28"/>
          <w:szCs w:val="28"/>
        </w:rPr>
        <w:t xml:space="preserve">местно с заинтересованными федеральными органами исполнительной власти </w:t>
      </w:r>
      <w:r w:rsidRPr="003D1EEE">
        <w:rPr>
          <w:color w:val="000000" w:themeColor="text1"/>
          <w:kern w:val="24"/>
          <w:sz w:val="28"/>
          <w:szCs w:val="28"/>
        </w:rPr>
        <w:lastRenderedPageBreak/>
        <w:t>подготовлена и утверждена распоряжением Правите</w:t>
      </w:r>
      <w:r w:rsidR="00F577A4" w:rsidRPr="003D1EEE">
        <w:rPr>
          <w:color w:val="000000" w:themeColor="text1"/>
          <w:kern w:val="24"/>
          <w:sz w:val="28"/>
          <w:szCs w:val="28"/>
        </w:rPr>
        <w:t>льства Российской Федер</w:t>
      </w:r>
      <w:r w:rsidR="00F577A4" w:rsidRPr="003D1EEE">
        <w:rPr>
          <w:color w:val="000000" w:themeColor="text1"/>
          <w:kern w:val="24"/>
          <w:sz w:val="28"/>
          <w:szCs w:val="28"/>
        </w:rPr>
        <w:t>а</w:t>
      </w:r>
      <w:r w:rsidR="00F577A4" w:rsidRPr="003D1EEE">
        <w:rPr>
          <w:color w:val="000000" w:themeColor="text1"/>
          <w:kern w:val="24"/>
          <w:sz w:val="28"/>
          <w:szCs w:val="28"/>
        </w:rPr>
        <w:t xml:space="preserve">ции от </w:t>
      </w:r>
      <w:r w:rsidRPr="003D1EEE">
        <w:rPr>
          <w:color w:val="000000" w:themeColor="text1"/>
          <w:kern w:val="24"/>
          <w:sz w:val="28"/>
          <w:szCs w:val="28"/>
        </w:rPr>
        <w:t>2</w:t>
      </w:r>
      <w:r w:rsidR="00F577A4" w:rsidRPr="003D1EEE">
        <w:rPr>
          <w:color w:val="000000" w:themeColor="text1"/>
          <w:kern w:val="24"/>
          <w:sz w:val="28"/>
          <w:szCs w:val="28"/>
        </w:rPr>
        <w:t xml:space="preserve"> февраля </w:t>
      </w:r>
      <w:r w:rsidRPr="003D1EEE">
        <w:rPr>
          <w:color w:val="000000" w:themeColor="text1"/>
          <w:kern w:val="24"/>
          <w:sz w:val="28"/>
          <w:szCs w:val="28"/>
        </w:rPr>
        <w:t>2015</w:t>
      </w:r>
      <w:r w:rsidR="00F577A4" w:rsidRPr="003D1EEE">
        <w:rPr>
          <w:color w:val="000000" w:themeColor="text1"/>
          <w:kern w:val="24"/>
          <w:sz w:val="28"/>
          <w:szCs w:val="28"/>
        </w:rPr>
        <w:t xml:space="preserve"> г.</w:t>
      </w:r>
      <w:r w:rsidRPr="003D1EEE">
        <w:rPr>
          <w:color w:val="000000" w:themeColor="text1"/>
          <w:kern w:val="24"/>
          <w:sz w:val="28"/>
          <w:szCs w:val="28"/>
        </w:rPr>
        <w:t xml:space="preserve"> № 151-р Стратегия устойчивого развития сельских те</w:t>
      </w:r>
      <w:r w:rsidRPr="003D1EEE">
        <w:rPr>
          <w:color w:val="000000" w:themeColor="text1"/>
          <w:kern w:val="24"/>
          <w:sz w:val="28"/>
          <w:szCs w:val="28"/>
        </w:rPr>
        <w:t>р</w:t>
      </w:r>
      <w:r w:rsidRPr="003D1EEE">
        <w:rPr>
          <w:color w:val="000000" w:themeColor="text1"/>
          <w:kern w:val="24"/>
          <w:sz w:val="28"/>
          <w:szCs w:val="28"/>
        </w:rPr>
        <w:t xml:space="preserve">риторий Российской Федерации до 2030 года. </w:t>
      </w:r>
    </w:p>
    <w:p w:rsidR="00956054" w:rsidRPr="003D1EEE" w:rsidRDefault="00956054" w:rsidP="00956054">
      <w:pPr>
        <w:spacing w:line="240" w:lineRule="auto"/>
        <w:ind w:firstLine="709"/>
        <w:jc w:val="both"/>
        <w:rPr>
          <w:rFonts w:eastAsia="Times New Roman"/>
          <w:color w:val="000000" w:themeColor="text1"/>
          <w:kern w:val="24"/>
          <w:sz w:val="28"/>
          <w:szCs w:val="28"/>
          <w:lang w:eastAsia="ru-RU"/>
        </w:rPr>
      </w:pPr>
      <w:r w:rsidRPr="003D1EEE">
        <w:rPr>
          <w:color w:val="000000" w:themeColor="text1"/>
          <w:kern w:val="24"/>
          <w:sz w:val="28"/>
          <w:szCs w:val="28"/>
        </w:rPr>
        <w:t xml:space="preserve">В целях повышения ориентированности общенациональных проектов и государственных программ на решение проблем сельского развития в Стратегии предусмотрена необходимость включения </w:t>
      </w:r>
      <w:r w:rsidRPr="003D1EEE">
        <w:rPr>
          <w:rFonts w:eastAsia="Times New Roman"/>
          <w:color w:val="000000" w:themeColor="text1"/>
          <w:kern w:val="24"/>
          <w:sz w:val="28"/>
          <w:szCs w:val="28"/>
          <w:lang w:eastAsia="ru-RU"/>
        </w:rPr>
        <w:t>мероприятий, направленных на обе</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печение устойчивого развития сельских территорий, в состав отраслевых гос</w:t>
      </w:r>
      <w:r w:rsidRPr="003D1EEE">
        <w:rPr>
          <w:rFonts w:eastAsia="Times New Roman"/>
          <w:color w:val="000000" w:themeColor="text1"/>
          <w:kern w:val="24"/>
          <w:sz w:val="28"/>
          <w:szCs w:val="28"/>
          <w:lang w:eastAsia="ru-RU"/>
        </w:rPr>
        <w:t>у</w:t>
      </w:r>
      <w:r w:rsidRPr="003D1EEE">
        <w:rPr>
          <w:rFonts w:eastAsia="Times New Roman"/>
          <w:color w:val="000000" w:themeColor="text1"/>
          <w:kern w:val="24"/>
          <w:sz w:val="28"/>
          <w:szCs w:val="28"/>
          <w:lang w:eastAsia="ru-RU"/>
        </w:rPr>
        <w:t>дарственных программ Российской Федерации, в том числе в сферах образов</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ния, здравоохранения, культуры и туризма, физической культуры и спорта, обе</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печения жильем и коммунальными услугами, социальной поддержки, транспо</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та, связи, экономического развития, занятости населения, охраны окружающей среды, природопользования, лесного хозяйства, с выделением целевых показат</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лей развития сельских территорий отдельной строкой. </w:t>
      </w:r>
    </w:p>
    <w:p w:rsidR="00956054" w:rsidRPr="003D1EEE" w:rsidRDefault="00956054" w:rsidP="00956054">
      <w:pPr>
        <w:spacing w:line="240" w:lineRule="auto"/>
        <w:ind w:firstLine="709"/>
        <w:jc w:val="both"/>
        <w:rPr>
          <w:color w:val="000000" w:themeColor="text1"/>
          <w:kern w:val="24"/>
          <w:sz w:val="28"/>
          <w:szCs w:val="28"/>
        </w:rPr>
      </w:pPr>
      <w:r w:rsidRPr="003D1EEE">
        <w:rPr>
          <w:color w:val="000000" w:themeColor="text1"/>
          <w:kern w:val="24"/>
          <w:sz w:val="28"/>
          <w:szCs w:val="28"/>
        </w:rPr>
        <w:t>3. Совместно с органами управления АПК субъектов Российской Федер</w:t>
      </w:r>
      <w:r w:rsidRPr="003D1EEE">
        <w:rPr>
          <w:color w:val="000000" w:themeColor="text1"/>
          <w:kern w:val="24"/>
          <w:sz w:val="28"/>
          <w:szCs w:val="28"/>
        </w:rPr>
        <w:t>а</w:t>
      </w:r>
      <w:r w:rsidRPr="003D1EEE">
        <w:rPr>
          <w:color w:val="000000" w:themeColor="text1"/>
          <w:kern w:val="24"/>
          <w:sz w:val="28"/>
          <w:szCs w:val="28"/>
        </w:rPr>
        <w:t>ции проработаны вопросы о возможных механизмах государственной поддержки строительства жилья сельскохозяйственными товаропроизводителями и увел</w:t>
      </w:r>
      <w:r w:rsidRPr="003D1EEE">
        <w:rPr>
          <w:color w:val="000000" w:themeColor="text1"/>
          <w:kern w:val="24"/>
          <w:sz w:val="28"/>
          <w:szCs w:val="28"/>
        </w:rPr>
        <w:t>и</w:t>
      </w:r>
      <w:r w:rsidRPr="003D1EEE">
        <w:rPr>
          <w:color w:val="000000" w:themeColor="text1"/>
          <w:kern w:val="24"/>
          <w:sz w:val="28"/>
          <w:szCs w:val="28"/>
        </w:rPr>
        <w:t xml:space="preserve">чения норматива общей площади жилого помещения для расчета социальной выплаты в рамках ФЦП УРСТ. </w:t>
      </w:r>
    </w:p>
    <w:p w:rsidR="00956054" w:rsidRPr="003D1EEE" w:rsidRDefault="00956054" w:rsidP="00956054">
      <w:pPr>
        <w:spacing w:line="240" w:lineRule="auto"/>
        <w:ind w:firstLine="709"/>
        <w:jc w:val="both"/>
        <w:rPr>
          <w:color w:val="000000" w:themeColor="text1"/>
          <w:kern w:val="24"/>
          <w:sz w:val="28"/>
          <w:szCs w:val="28"/>
        </w:rPr>
      </w:pPr>
      <w:r w:rsidRPr="003D1EEE">
        <w:rPr>
          <w:color w:val="000000" w:themeColor="text1"/>
          <w:kern w:val="24"/>
          <w:sz w:val="28"/>
          <w:szCs w:val="28"/>
        </w:rPr>
        <w:t>В части механизмов поддержки сельхозтоваропроизводителей при стро</w:t>
      </w:r>
      <w:r w:rsidRPr="003D1EEE">
        <w:rPr>
          <w:color w:val="000000" w:themeColor="text1"/>
          <w:kern w:val="24"/>
          <w:sz w:val="28"/>
          <w:szCs w:val="28"/>
        </w:rPr>
        <w:t>и</w:t>
      </w:r>
      <w:r w:rsidRPr="003D1EEE">
        <w:rPr>
          <w:color w:val="000000" w:themeColor="text1"/>
          <w:kern w:val="24"/>
          <w:sz w:val="28"/>
          <w:szCs w:val="28"/>
        </w:rPr>
        <w:t>тельстве жилья для своих работников большинством субъектов Российской Ф</w:t>
      </w:r>
      <w:r w:rsidRPr="003D1EEE">
        <w:rPr>
          <w:color w:val="000000" w:themeColor="text1"/>
          <w:kern w:val="24"/>
          <w:sz w:val="28"/>
          <w:szCs w:val="28"/>
        </w:rPr>
        <w:t>е</w:t>
      </w:r>
      <w:r w:rsidRPr="003D1EEE">
        <w:rPr>
          <w:color w:val="000000" w:themeColor="text1"/>
          <w:kern w:val="24"/>
          <w:sz w:val="28"/>
          <w:szCs w:val="28"/>
        </w:rPr>
        <w:t xml:space="preserve">дерации предложен механизм возмещения части затрат на уплату процентов по кредитам, привлеченным </w:t>
      </w:r>
      <w:proofErr w:type="spellStart"/>
      <w:r w:rsidRPr="003D1EEE">
        <w:rPr>
          <w:color w:val="000000" w:themeColor="text1"/>
          <w:kern w:val="24"/>
          <w:sz w:val="28"/>
          <w:szCs w:val="28"/>
        </w:rPr>
        <w:t>сельхозтоваропроизводителями</w:t>
      </w:r>
      <w:proofErr w:type="spellEnd"/>
      <w:r w:rsidRPr="003D1EEE">
        <w:rPr>
          <w:color w:val="000000" w:themeColor="text1"/>
          <w:kern w:val="24"/>
          <w:sz w:val="28"/>
          <w:szCs w:val="28"/>
        </w:rPr>
        <w:t xml:space="preserve"> на строительство ж</w:t>
      </w:r>
      <w:r w:rsidRPr="003D1EEE">
        <w:rPr>
          <w:color w:val="000000" w:themeColor="text1"/>
          <w:kern w:val="24"/>
          <w:sz w:val="28"/>
          <w:szCs w:val="28"/>
        </w:rPr>
        <w:t>и</w:t>
      </w:r>
      <w:r w:rsidRPr="003D1EEE">
        <w:rPr>
          <w:color w:val="000000" w:themeColor="text1"/>
          <w:kern w:val="24"/>
          <w:sz w:val="28"/>
          <w:szCs w:val="28"/>
        </w:rPr>
        <w:t>лья. В связи с ограниченностью средств федерального бюджета и необходим</w:t>
      </w:r>
      <w:r w:rsidRPr="003D1EEE">
        <w:rPr>
          <w:color w:val="000000" w:themeColor="text1"/>
          <w:kern w:val="24"/>
          <w:sz w:val="28"/>
          <w:szCs w:val="28"/>
        </w:rPr>
        <w:t>о</w:t>
      </w:r>
      <w:r w:rsidRPr="003D1EEE">
        <w:rPr>
          <w:color w:val="000000" w:themeColor="text1"/>
          <w:kern w:val="24"/>
          <w:sz w:val="28"/>
          <w:szCs w:val="28"/>
        </w:rPr>
        <w:t>стью финансирования приоритетных направлений, в рамках ФЦП УРСТ указа</w:t>
      </w:r>
      <w:r w:rsidRPr="003D1EEE">
        <w:rPr>
          <w:color w:val="000000" w:themeColor="text1"/>
          <w:kern w:val="24"/>
          <w:sz w:val="28"/>
          <w:szCs w:val="28"/>
        </w:rPr>
        <w:t>н</w:t>
      </w:r>
      <w:r w:rsidRPr="003D1EEE">
        <w:rPr>
          <w:color w:val="000000" w:themeColor="text1"/>
          <w:kern w:val="24"/>
          <w:sz w:val="28"/>
          <w:szCs w:val="28"/>
        </w:rPr>
        <w:t>ный механизм не предусмотрен.</w:t>
      </w:r>
      <w:r w:rsidR="00457BF7">
        <w:rPr>
          <w:color w:val="000000" w:themeColor="text1"/>
          <w:kern w:val="24"/>
          <w:sz w:val="28"/>
          <w:szCs w:val="28"/>
        </w:rPr>
        <w:t xml:space="preserve"> </w:t>
      </w:r>
    </w:p>
    <w:p w:rsidR="00956054" w:rsidRPr="003D1EEE" w:rsidRDefault="00956054" w:rsidP="00956054">
      <w:pPr>
        <w:spacing w:line="240" w:lineRule="auto"/>
        <w:ind w:firstLine="709"/>
        <w:jc w:val="both"/>
        <w:rPr>
          <w:color w:val="000000" w:themeColor="text1"/>
          <w:kern w:val="24"/>
          <w:sz w:val="28"/>
          <w:szCs w:val="28"/>
        </w:rPr>
      </w:pPr>
      <w:r w:rsidRPr="003D1EEE">
        <w:rPr>
          <w:color w:val="000000" w:themeColor="text1"/>
          <w:kern w:val="24"/>
          <w:sz w:val="28"/>
          <w:szCs w:val="28"/>
        </w:rPr>
        <w:t xml:space="preserve">По вопросу увеличения норматива площади жилья для расчета социальной выплаты субъекты Российской Федерации разделились поровну: одна половина регионов поддерживает такое увеличение (в среднем до 25 </w:t>
      </w:r>
      <w:proofErr w:type="spellStart"/>
      <w:r w:rsidRPr="003D1EEE">
        <w:rPr>
          <w:color w:val="000000" w:themeColor="text1"/>
          <w:kern w:val="24"/>
          <w:sz w:val="28"/>
          <w:szCs w:val="28"/>
        </w:rPr>
        <w:t>кв.м</w:t>
      </w:r>
      <w:proofErr w:type="spellEnd"/>
      <w:r w:rsidRPr="003D1EEE">
        <w:rPr>
          <w:color w:val="000000" w:themeColor="text1"/>
          <w:kern w:val="24"/>
          <w:sz w:val="28"/>
          <w:szCs w:val="28"/>
        </w:rPr>
        <w:t xml:space="preserve"> на 1 человека), другая половина регионов считает увеличение нецелесообразным. При этом в отдельных субъектах Российской Федерации (Рязанская область, Ставропольский край, Республика Мордовия) увеличение норматива предусмотрено регионал</w:t>
      </w:r>
      <w:r w:rsidRPr="003D1EEE">
        <w:rPr>
          <w:color w:val="000000" w:themeColor="text1"/>
          <w:kern w:val="24"/>
          <w:sz w:val="28"/>
          <w:szCs w:val="28"/>
        </w:rPr>
        <w:t>ь</w:t>
      </w:r>
      <w:r w:rsidRPr="003D1EEE">
        <w:rPr>
          <w:color w:val="000000" w:themeColor="text1"/>
          <w:kern w:val="24"/>
          <w:sz w:val="28"/>
          <w:szCs w:val="28"/>
        </w:rPr>
        <w:t>ными нормативными правовыми актами. В этой связи представляется целесоо</w:t>
      </w:r>
      <w:r w:rsidRPr="003D1EEE">
        <w:rPr>
          <w:color w:val="000000" w:themeColor="text1"/>
          <w:kern w:val="24"/>
          <w:sz w:val="28"/>
          <w:szCs w:val="28"/>
        </w:rPr>
        <w:t>б</w:t>
      </w:r>
      <w:r w:rsidRPr="003D1EEE">
        <w:rPr>
          <w:color w:val="000000" w:themeColor="text1"/>
          <w:kern w:val="24"/>
          <w:sz w:val="28"/>
          <w:szCs w:val="28"/>
        </w:rPr>
        <w:t>разным рекомендовать субъектам Российской Федерации принять аналогичные решения, с учетом региональных особенностей и социально-экономической с</w:t>
      </w:r>
      <w:r w:rsidRPr="003D1EEE">
        <w:rPr>
          <w:color w:val="000000" w:themeColor="text1"/>
          <w:kern w:val="24"/>
          <w:sz w:val="28"/>
          <w:szCs w:val="28"/>
        </w:rPr>
        <w:t>и</w:t>
      </w:r>
      <w:r w:rsidRPr="003D1EEE">
        <w:rPr>
          <w:color w:val="000000" w:themeColor="text1"/>
          <w:kern w:val="24"/>
          <w:sz w:val="28"/>
          <w:szCs w:val="28"/>
        </w:rPr>
        <w:t>туации на сельских территориях.</w:t>
      </w:r>
    </w:p>
    <w:p w:rsidR="00956054" w:rsidRPr="003D1EEE" w:rsidRDefault="00956054" w:rsidP="00956054">
      <w:pPr>
        <w:spacing w:line="240" w:lineRule="auto"/>
        <w:ind w:firstLine="709"/>
        <w:jc w:val="both"/>
        <w:rPr>
          <w:color w:val="000000" w:themeColor="text1"/>
          <w:kern w:val="24"/>
          <w:sz w:val="28"/>
          <w:szCs w:val="28"/>
        </w:rPr>
      </w:pPr>
      <w:r w:rsidRPr="003D1EEE">
        <w:rPr>
          <w:color w:val="000000" w:themeColor="text1"/>
          <w:kern w:val="24"/>
          <w:sz w:val="28"/>
          <w:szCs w:val="28"/>
        </w:rPr>
        <w:t>4. Минсельхозом России осуществляется подготовка проекта плана мер</w:t>
      </w:r>
      <w:r w:rsidRPr="003D1EEE">
        <w:rPr>
          <w:color w:val="000000" w:themeColor="text1"/>
          <w:kern w:val="24"/>
          <w:sz w:val="28"/>
          <w:szCs w:val="28"/>
        </w:rPr>
        <w:t>о</w:t>
      </w:r>
      <w:r w:rsidRPr="003D1EEE">
        <w:rPr>
          <w:color w:val="000000" w:themeColor="text1"/>
          <w:kern w:val="24"/>
          <w:sz w:val="28"/>
          <w:szCs w:val="28"/>
        </w:rPr>
        <w:t>приятий по реализации Стратегии устойчивого развития сельских территорий Российской Федерации до 2030 года, в котором предусматривается соверше</w:t>
      </w:r>
      <w:r w:rsidRPr="003D1EEE">
        <w:rPr>
          <w:color w:val="000000" w:themeColor="text1"/>
          <w:kern w:val="24"/>
          <w:sz w:val="28"/>
          <w:szCs w:val="28"/>
        </w:rPr>
        <w:t>н</w:t>
      </w:r>
      <w:r w:rsidRPr="003D1EEE">
        <w:rPr>
          <w:color w:val="000000" w:themeColor="text1"/>
          <w:kern w:val="24"/>
          <w:sz w:val="28"/>
          <w:szCs w:val="28"/>
        </w:rPr>
        <w:t>ствование методики оценки эффективности деятельности органов исполнител</w:t>
      </w:r>
      <w:r w:rsidRPr="003D1EEE">
        <w:rPr>
          <w:color w:val="000000" w:themeColor="text1"/>
          <w:kern w:val="24"/>
          <w:sz w:val="28"/>
          <w:szCs w:val="28"/>
        </w:rPr>
        <w:t>ь</w:t>
      </w:r>
      <w:r w:rsidRPr="003D1EEE">
        <w:rPr>
          <w:color w:val="000000" w:themeColor="text1"/>
          <w:kern w:val="24"/>
          <w:sz w:val="28"/>
          <w:szCs w:val="28"/>
        </w:rPr>
        <w:t>ной власти субъектов Российской Федерации в части выделения показателей, х</w:t>
      </w:r>
      <w:r w:rsidRPr="003D1EEE">
        <w:rPr>
          <w:color w:val="000000" w:themeColor="text1"/>
          <w:kern w:val="24"/>
          <w:sz w:val="28"/>
          <w:szCs w:val="28"/>
        </w:rPr>
        <w:t>а</w:t>
      </w:r>
      <w:r w:rsidRPr="003D1EEE">
        <w:rPr>
          <w:color w:val="000000" w:themeColor="text1"/>
          <w:kern w:val="24"/>
          <w:sz w:val="28"/>
          <w:szCs w:val="28"/>
        </w:rPr>
        <w:t>рактеризующих состояние и динамику развития сельских территорий в субъе</w:t>
      </w:r>
      <w:r w:rsidRPr="003D1EEE">
        <w:rPr>
          <w:color w:val="000000" w:themeColor="text1"/>
          <w:kern w:val="24"/>
          <w:sz w:val="28"/>
          <w:szCs w:val="28"/>
        </w:rPr>
        <w:t>к</w:t>
      </w:r>
      <w:r w:rsidRPr="003D1EEE">
        <w:rPr>
          <w:color w:val="000000" w:themeColor="text1"/>
          <w:kern w:val="24"/>
          <w:sz w:val="28"/>
          <w:szCs w:val="28"/>
        </w:rPr>
        <w:t>тах Российской Федерации.</w:t>
      </w:r>
    </w:p>
    <w:p w:rsidR="00CD21FE" w:rsidRPr="003D1EEE" w:rsidRDefault="00CD21FE" w:rsidP="00CD21FE">
      <w:pPr>
        <w:pStyle w:val="1a"/>
        <w:rPr>
          <w:color w:val="000000" w:themeColor="text1"/>
          <w:kern w:val="24"/>
          <w:lang w:eastAsia="ru-RU"/>
        </w:rPr>
      </w:pPr>
      <w:r w:rsidRPr="003D1EEE">
        <w:rPr>
          <w:color w:val="000000" w:themeColor="text1"/>
          <w:kern w:val="24"/>
          <w:lang w:eastAsia="ru-RU"/>
        </w:rPr>
        <w:br w:type="page"/>
      </w:r>
      <w:bookmarkStart w:id="121" w:name="_Toc418862344"/>
      <w:r w:rsidR="00853B95" w:rsidRPr="003D1EEE">
        <w:rPr>
          <w:caps w:val="0"/>
          <w:color w:val="000000" w:themeColor="text1"/>
          <w:kern w:val="24"/>
          <w:lang w:eastAsia="ru-RU"/>
        </w:rPr>
        <w:lastRenderedPageBreak/>
        <w:t>РАЗДЕЛ 9. ФЕДЕРАЛЬНАЯ ЦЕЛЕВАЯ ПРОГРАММА «РАЗВИТИЕ МЕЛ</w:t>
      </w:r>
      <w:r w:rsidR="00853B95" w:rsidRPr="003D1EEE">
        <w:rPr>
          <w:caps w:val="0"/>
          <w:color w:val="000000" w:themeColor="text1"/>
          <w:kern w:val="24"/>
          <w:lang w:eastAsia="ru-RU"/>
        </w:rPr>
        <w:t>И</w:t>
      </w:r>
      <w:r w:rsidR="00853B95" w:rsidRPr="003D1EEE">
        <w:rPr>
          <w:caps w:val="0"/>
          <w:color w:val="000000" w:themeColor="text1"/>
          <w:kern w:val="24"/>
          <w:lang w:eastAsia="ru-RU"/>
        </w:rPr>
        <w:t>ОРАЦИИ ЗЕМЕЛЬ СЕЛЬСКОХОЗЯЙСТВЕННОГО НАЗНАЧЕНИЯ РО</w:t>
      </w:r>
      <w:r w:rsidR="00853B95" w:rsidRPr="003D1EEE">
        <w:rPr>
          <w:caps w:val="0"/>
          <w:color w:val="000000" w:themeColor="text1"/>
          <w:kern w:val="24"/>
          <w:lang w:eastAsia="ru-RU"/>
        </w:rPr>
        <w:t>С</w:t>
      </w:r>
      <w:r w:rsidR="00853B95" w:rsidRPr="003D1EEE">
        <w:rPr>
          <w:caps w:val="0"/>
          <w:color w:val="000000" w:themeColor="text1"/>
          <w:kern w:val="24"/>
          <w:lang w:eastAsia="ru-RU"/>
        </w:rPr>
        <w:t>СИИ НА 2014-2020 ГОДЫ»</w:t>
      </w:r>
      <w:bookmarkEnd w:id="121"/>
    </w:p>
    <w:p w:rsidR="00CD21FE" w:rsidRPr="003D1EEE" w:rsidRDefault="00CD21FE" w:rsidP="00CD21FE">
      <w:pPr>
        <w:spacing w:line="240" w:lineRule="auto"/>
        <w:ind w:firstLine="709"/>
        <w:jc w:val="both"/>
        <w:rPr>
          <w:rFonts w:eastAsia="Times New Roman"/>
          <w:b/>
          <w:color w:val="000000" w:themeColor="text1"/>
          <w:kern w:val="24"/>
          <w:sz w:val="28"/>
          <w:szCs w:val="28"/>
          <w:lang w:eastAsia="ru-RU"/>
        </w:rPr>
      </w:pPr>
    </w:p>
    <w:p w:rsidR="00B1404C" w:rsidRPr="003D1EEE" w:rsidRDefault="00B1404C" w:rsidP="00B1404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Мероприятия, связанные с укреплением продовольственной безопасности, импортозамещением, повышением продуктивности и устойчивости сельскох</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зяйственного производства, а также плодородия почв в 2014 году осуществл</w:t>
      </w:r>
      <w:r w:rsidRPr="003D1EEE">
        <w:rPr>
          <w:rFonts w:eastAsia="Times New Roman"/>
          <w:color w:val="000000" w:themeColor="text1"/>
          <w:kern w:val="24"/>
          <w:sz w:val="28"/>
          <w:szCs w:val="28"/>
          <w:lang w:eastAsia="ru-RU"/>
        </w:rPr>
        <w:t>я</w:t>
      </w:r>
      <w:r w:rsidRPr="003D1EEE">
        <w:rPr>
          <w:rFonts w:eastAsia="Times New Roman"/>
          <w:color w:val="000000" w:themeColor="text1"/>
          <w:kern w:val="24"/>
          <w:sz w:val="28"/>
          <w:szCs w:val="28"/>
          <w:lang w:eastAsia="ru-RU"/>
        </w:rPr>
        <w:t xml:space="preserve">лись путем реализации федеральной целевой программы «Развитие мелиорации земель сельскохозяйственного назначения России на 2014-2020 годы» (далее – Программа), утвержденной </w:t>
      </w:r>
      <w:r w:rsidR="006423AD" w:rsidRPr="003D1EEE">
        <w:rPr>
          <w:rFonts w:eastAsia="Times New Roman"/>
          <w:color w:val="000000" w:themeColor="text1"/>
          <w:kern w:val="24"/>
          <w:sz w:val="28"/>
          <w:szCs w:val="28"/>
          <w:lang w:eastAsia="ru-RU"/>
        </w:rPr>
        <w:t>постановлен</w:t>
      </w:r>
      <w:r w:rsidRPr="003D1EEE">
        <w:rPr>
          <w:rFonts w:eastAsia="Times New Roman"/>
          <w:color w:val="000000" w:themeColor="text1"/>
          <w:kern w:val="24"/>
          <w:sz w:val="28"/>
          <w:szCs w:val="28"/>
          <w:lang w:eastAsia="ru-RU"/>
        </w:rPr>
        <w:t>ием Правительства Российской Федер</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 xml:space="preserve">ции от 12 октября </w:t>
      </w:r>
      <w:smartTag w:uri="urn:schemas-microsoft-com:office:smarttags" w:element="metricconverter">
        <w:smartTagPr>
          <w:attr w:name="ProductID" w:val="2013 г"/>
        </w:smartTagPr>
        <w:r w:rsidRPr="003D1EEE">
          <w:rPr>
            <w:rFonts w:eastAsia="Times New Roman"/>
            <w:color w:val="000000" w:themeColor="text1"/>
            <w:kern w:val="24"/>
            <w:sz w:val="28"/>
            <w:szCs w:val="28"/>
            <w:lang w:eastAsia="ru-RU"/>
          </w:rPr>
          <w:t>2013 г</w:t>
        </w:r>
      </w:smartTag>
      <w:r w:rsidRPr="003D1EEE">
        <w:rPr>
          <w:rFonts w:eastAsia="Times New Roman"/>
          <w:color w:val="000000" w:themeColor="text1"/>
          <w:kern w:val="24"/>
          <w:sz w:val="28"/>
          <w:szCs w:val="28"/>
          <w:lang w:eastAsia="ru-RU"/>
        </w:rPr>
        <w:t xml:space="preserve">. № 922 (в ред. от 15 января </w:t>
      </w:r>
      <w:smartTag w:uri="urn:schemas-microsoft-com:office:smarttags" w:element="metricconverter">
        <w:smartTagPr>
          <w:attr w:name="ProductID" w:val="2015 г"/>
        </w:smartTagPr>
        <w:r w:rsidRPr="003D1EEE">
          <w:rPr>
            <w:rFonts w:eastAsia="Times New Roman"/>
            <w:color w:val="000000" w:themeColor="text1"/>
            <w:kern w:val="24"/>
            <w:sz w:val="28"/>
            <w:szCs w:val="28"/>
            <w:lang w:eastAsia="ru-RU"/>
          </w:rPr>
          <w:t>2015 г</w:t>
        </w:r>
      </w:smartTag>
      <w:r w:rsidRPr="003D1EEE">
        <w:rPr>
          <w:rFonts w:eastAsia="Times New Roman"/>
          <w:color w:val="000000" w:themeColor="text1"/>
          <w:kern w:val="24"/>
          <w:sz w:val="28"/>
          <w:szCs w:val="28"/>
          <w:lang w:eastAsia="ru-RU"/>
        </w:rPr>
        <w:t>. № 13).</w:t>
      </w:r>
    </w:p>
    <w:p w:rsidR="00B1404C" w:rsidRPr="003D1EEE" w:rsidRDefault="00B1404C" w:rsidP="00B1404C">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Цель Программы - повышение продуктивности и устойчивости сельскох</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зяйственного производства и плодородия почв средствами комплексной мели</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рации в условиях глобальных и региональных изменений климата и природных аномалий. Достижения указанной цели обеспечивалось через реализацию сл</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дующих задач:</w:t>
      </w:r>
    </w:p>
    <w:p w:rsidR="00B1404C" w:rsidRPr="003D1EEE" w:rsidRDefault="00B1404C" w:rsidP="00B1404C">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восстановление мелиоративного фонда (мелиорируемых земель и мелиор</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тивных систем), включая реализацию мер по орошению и осушению земель;</w:t>
      </w:r>
    </w:p>
    <w:p w:rsidR="00B1404C" w:rsidRPr="003D1EEE" w:rsidRDefault="00B1404C" w:rsidP="00B1404C">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обеспечение безаварийности пропуска паводковых вод на объектах мели</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ративного назначения;</w:t>
      </w:r>
    </w:p>
    <w:p w:rsidR="00B1404C" w:rsidRPr="003D1EEE" w:rsidRDefault="00B1404C" w:rsidP="00B1404C">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предотвращение выбытия из сельскохозяйственного оборота земель сел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скохозяйственного назначения;</w:t>
      </w:r>
    </w:p>
    <w:p w:rsidR="00B1404C" w:rsidRPr="003D1EEE" w:rsidRDefault="00B1404C" w:rsidP="00B1404C">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увеличение объема производства основных видов продукции растениево</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ства за счет гарантированного обеспечения урожайности сельскохозяйственных культур вне зависимости от природных условий;</w:t>
      </w:r>
    </w:p>
    <w:p w:rsidR="00B1404C" w:rsidRPr="003D1EEE" w:rsidRDefault="00B1404C" w:rsidP="00B1404C">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повышение </w:t>
      </w:r>
      <w:proofErr w:type="spellStart"/>
      <w:r w:rsidRPr="003D1EEE">
        <w:rPr>
          <w:rFonts w:eastAsia="Times New Roman"/>
          <w:color w:val="000000" w:themeColor="text1"/>
          <w:kern w:val="24"/>
          <w:sz w:val="28"/>
          <w:szCs w:val="28"/>
          <w:lang w:eastAsia="ru-RU"/>
        </w:rPr>
        <w:t>водообеспеченности</w:t>
      </w:r>
      <w:proofErr w:type="spellEnd"/>
      <w:r w:rsidRPr="003D1EEE">
        <w:rPr>
          <w:rFonts w:eastAsia="Times New Roman"/>
          <w:color w:val="000000" w:themeColor="text1"/>
          <w:kern w:val="24"/>
          <w:sz w:val="28"/>
          <w:szCs w:val="28"/>
          <w:lang w:eastAsia="ru-RU"/>
        </w:rPr>
        <w:t xml:space="preserve"> земель сельскохозяйственного назнач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ния;</w:t>
      </w:r>
    </w:p>
    <w:p w:rsidR="00B1404C" w:rsidRPr="003D1EEE" w:rsidRDefault="00B1404C" w:rsidP="00B1404C">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предотвращение процессов подтопления, затопления и опустынивания те</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риторий для гарантированного обеспечения продуктивности сельскохозяйстве</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ных угодий;</w:t>
      </w:r>
    </w:p>
    <w:p w:rsidR="00B1404C" w:rsidRPr="003D1EEE" w:rsidRDefault="00B1404C" w:rsidP="00B1404C">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достижение экономии водных ресурсов за счет повышения коэффициента полезного действия мелиоративных систем, внедрения </w:t>
      </w:r>
      <w:proofErr w:type="spellStart"/>
      <w:r w:rsidRPr="003D1EEE">
        <w:rPr>
          <w:rFonts w:eastAsia="Times New Roman"/>
          <w:color w:val="000000" w:themeColor="text1"/>
          <w:kern w:val="24"/>
          <w:sz w:val="28"/>
          <w:szCs w:val="28"/>
          <w:lang w:eastAsia="ru-RU"/>
        </w:rPr>
        <w:t>микроорошения</w:t>
      </w:r>
      <w:proofErr w:type="spellEnd"/>
      <w:r w:rsidRPr="003D1EEE">
        <w:rPr>
          <w:rFonts w:eastAsia="Times New Roman"/>
          <w:color w:val="000000" w:themeColor="text1"/>
          <w:kern w:val="24"/>
          <w:sz w:val="28"/>
          <w:szCs w:val="28"/>
          <w:lang w:eastAsia="ru-RU"/>
        </w:rPr>
        <w:t xml:space="preserve"> и </w:t>
      </w:r>
      <w:proofErr w:type="spellStart"/>
      <w:r w:rsidRPr="003D1EEE">
        <w:rPr>
          <w:rFonts w:eastAsia="Times New Roman"/>
          <w:color w:val="000000" w:themeColor="text1"/>
          <w:kern w:val="24"/>
          <w:sz w:val="28"/>
          <w:szCs w:val="28"/>
          <w:lang w:eastAsia="ru-RU"/>
        </w:rPr>
        <w:t>вод</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сберегающих</w:t>
      </w:r>
      <w:proofErr w:type="spellEnd"/>
      <w:r w:rsidRPr="003D1EEE">
        <w:rPr>
          <w:rFonts w:eastAsia="Times New Roman"/>
          <w:color w:val="000000" w:themeColor="text1"/>
          <w:kern w:val="24"/>
          <w:sz w:val="28"/>
          <w:szCs w:val="28"/>
          <w:lang w:eastAsia="ru-RU"/>
        </w:rPr>
        <w:t xml:space="preserve"> аграрных технологий, а также использования на орошение живо</w:t>
      </w:r>
      <w:r w:rsidRPr="003D1EEE">
        <w:rPr>
          <w:rFonts w:eastAsia="Times New Roman"/>
          <w:color w:val="000000" w:themeColor="text1"/>
          <w:kern w:val="24"/>
          <w:sz w:val="28"/>
          <w:szCs w:val="28"/>
          <w:lang w:eastAsia="ru-RU"/>
        </w:rPr>
        <w:t>т</w:t>
      </w:r>
      <w:r w:rsidRPr="003D1EEE">
        <w:rPr>
          <w:rFonts w:eastAsia="Times New Roman"/>
          <w:color w:val="000000" w:themeColor="text1"/>
          <w:kern w:val="24"/>
          <w:sz w:val="28"/>
          <w:szCs w:val="28"/>
          <w:lang w:eastAsia="ru-RU"/>
        </w:rPr>
        <w:t>новодческих стоков и сточных вод с учетом их очистки и последующей утилиз</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ции отходов;</w:t>
      </w:r>
    </w:p>
    <w:p w:rsidR="00B1404C" w:rsidRPr="003D1EEE" w:rsidRDefault="00B1404C" w:rsidP="00B1404C">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сокращение доли государственной собственности Российской Федерации в общем объеме мелиоративных систем и отдельно расположенных гидротехнич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ских сооружений.</w:t>
      </w:r>
    </w:p>
    <w:p w:rsidR="00B1404C" w:rsidRPr="003D1EEE" w:rsidRDefault="00B1404C" w:rsidP="00B1404C">
      <w:pPr>
        <w:spacing w:line="240" w:lineRule="auto"/>
        <w:ind w:firstLine="708"/>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2014 году из 4,27 млн га орошаемых земель фактически в сельскохозя</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ственном производстве использовалось 3,15 млн га, а из 4,78 осушенных в сел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скохозяйственном обороте числилось 3,41 млн га. Площадь используемых мел</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орируемых земель составляет менее 5,7</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площади пашни.</w:t>
      </w:r>
    </w:p>
    <w:p w:rsidR="00B1404C" w:rsidRPr="003D1EEE" w:rsidRDefault="00B1404C" w:rsidP="00B1404C">
      <w:pPr>
        <w:suppressAutoHyphens/>
        <w:spacing w:line="240" w:lineRule="auto"/>
        <w:ind w:firstLine="567"/>
        <w:jc w:val="both"/>
        <w:rPr>
          <w:rFonts w:eastAsia="Times New Roman"/>
          <w:bCs/>
          <w:iCs/>
          <w:color w:val="000000" w:themeColor="text1"/>
          <w:kern w:val="24"/>
          <w:sz w:val="28"/>
          <w:szCs w:val="28"/>
          <w:lang w:eastAsia="ru-RU"/>
        </w:rPr>
      </w:pPr>
      <w:r w:rsidRPr="003D1EEE">
        <w:rPr>
          <w:rFonts w:eastAsia="Times New Roman"/>
          <w:color w:val="000000" w:themeColor="text1"/>
          <w:kern w:val="24"/>
          <w:sz w:val="28"/>
          <w:szCs w:val="28"/>
          <w:lang w:eastAsia="ru-RU"/>
        </w:rPr>
        <w:t xml:space="preserve">Программа развития мелиорации направлена на обеспечение стабильно высокого уровня продуктивности мелиорируемых земель, вовлечение в сельскохозяйственный оборот не используемых мелиорированных земель, </w:t>
      </w:r>
      <w:r w:rsidRPr="003D1EEE">
        <w:rPr>
          <w:rFonts w:eastAsia="Times New Roman"/>
          <w:color w:val="000000" w:themeColor="text1"/>
          <w:kern w:val="24"/>
          <w:sz w:val="28"/>
          <w:szCs w:val="28"/>
          <w:lang w:eastAsia="ru-RU"/>
        </w:rPr>
        <w:lastRenderedPageBreak/>
        <w:t>снижение рисков гибели урожая в результате неблагоприятных природно-климатических факторов, создание гарантированной кормовой базы животноводства и импортозамещение по рису, кормам, овощам и фруктам. Предусматривается использование мелиорируемых площадей под производство высокобелковых кормов не менее 70%, в том числе фуражного зерна в составе кормовых севооборотов не менее 10%, овощей и плодовых культур 17-20%, риса и технических культур порядка 10%.</w:t>
      </w:r>
    </w:p>
    <w:p w:rsidR="00B1404C" w:rsidRPr="00CD0588" w:rsidRDefault="00B1404C" w:rsidP="00B1404C">
      <w:pPr>
        <w:spacing w:line="240" w:lineRule="auto"/>
        <w:jc w:val="both"/>
        <w:rPr>
          <w:rFonts w:eastAsia="Times New Roman"/>
          <w:color w:val="000000" w:themeColor="text1"/>
          <w:kern w:val="24"/>
          <w:sz w:val="20"/>
          <w:szCs w:val="28"/>
          <w:lang w:eastAsia="ru-RU"/>
        </w:rPr>
      </w:pPr>
    </w:p>
    <w:p w:rsidR="00B1404C" w:rsidRPr="003D1EEE" w:rsidRDefault="00B1404C" w:rsidP="00B1404C">
      <w:pPr>
        <w:pStyle w:val="2d"/>
        <w:rPr>
          <w:color w:val="000000" w:themeColor="text1"/>
          <w:kern w:val="24"/>
        </w:rPr>
      </w:pPr>
      <w:bookmarkStart w:id="122" w:name="_Toc414550311"/>
      <w:bookmarkStart w:id="123" w:name="_Toc418862345"/>
      <w:r w:rsidRPr="003D1EEE">
        <w:rPr>
          <w:color w:val="000000" w:themeColor="text1"/>
          <w:kern w:val="24"/>
        </w:rPr>
        <w:t>9.1. Ресурсное обеспечение программы в 2014 году</w:t>
      </w:r>
      <w:bookmarkEnd w:id="122"/>
      <w:bookmarkEnd w:id="123"/>
    </w:p>
    <w:p w:rsidR="00B1404C" w:rsidRPr="00CD0588" w:rsidRDefault="00B1404C" w:rsidP="00B1404C">
      <w:pPr>
        <w:spacing w:line="240" w:lineRule="auto"/>
        <w:ind w:firstLine="709"/>
        <w:rPr>
          <w:rFonts w:eastAsia="Times New Roman"/>
          <w:b/>
          <w:color w:val="000000" w:themeColor="text1"/>
          <w:kern w:val="24"/>
          <w:sz w:val="20"/>
          <w:szCs w:val="28"/>
          <w:lang w:eastAsia="ru-RU"/>
        </w:rPr>
      </w:pPr>
    </w:p>
    <w:p w:rsidR="00B1404C" w:rsidRPr="003D1EEE" w:rsidRDefault="00B1404C" w:rsidP="00B1404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На финансирование мероприятий Программы до 2020 года за счет средств федерального бюджета, консолидированных бюджетов субъектов Российской Федерации и средств внебюджетных источников предусмотрено </w:t>
      </w:r>
      <w:r w:rsidR="00B423DD">
        <w:rPr>
          <w:rFonts w:eastAsia="Times New Roman"/>
          <w:color w:val="000000" w:themeColor="text1"/>
          <w:kern w:val="24"/>
          <w:sz w:val="28"/>
          <w:szCs w:val="28"/>
          <w:lang w:eastAsia="ru-RU"/>
        </w:rPr>
        <w:br/>
        <w:t>163,53 млрд </w:t>
      </w:r>
      <w:r w:rsidR="002B7A9E">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в том числе:</w:t>
      </w:r>
    </w:p>
    <w:p w:rsidR="00B1404C" w:rsidRPr="003D1EEE" w:rsidRDefault="00B1404C" w:rsidP="00B1404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из федерального бюджета – 75,0 млрд</w:t>
      </w:r>
      <w:r w:rsidR="00B423DD">
        <w:rPr>
          <w:rFonts w:eastAsia="Times New Roman"/>
          <w:color w:val="000000" w:themeColor="text1"/>
          <w:kern w:val="24"/>
          <w:sz w:val="28"/>
          <w:szCs w:val="28"/>
          <w:lang w:eastAsia="ru-RU"/>
        </w:rPr>
        <w:t> </w:t>
      </w:r>
      <w:r w:rsidR="002B7A9E">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из них на капитальные влож</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ния – 47,97 млрд</w:t>
      </w:r>
      <w:r w:rsidR="00B423DD">
        <w:rPr>
          <w:rFonts w:eastAsia="Times New Roman"/>
          <w:color w:val="000000" w:themeColor="text1"/>
          <w:kern w:val="24"/>
          <w:sz w:val="28"/>
          <w:szCs w:val="28"/>
          <w:lang w:eastAsia="ru-RU"/>
        </w:rPr>
        <w:t> </w:t>
      </w:r>
      <w:r w:rsidR="002B7A9E">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научно-исследовательские и опытно-конструкторские р</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боты – 0,08 млрд</w:t>
      </w:r>
      <w:r w:rsidR="00B423DD">
        <w:rPr>
          <w:rFonts w:eastAsia="Times New Roman"/>
          <w:color w:val="000000" w:themeColor="text1"/>
          <w:kern w:val="24"/>
          <w:sz w:val="28"/>
          <w:szCs w:val="28"/>
          <w:lang w:eastAsia="ru-RU"/>
        </w:rPr>
        <w:t> </w:t>
      </w:r>
      <w:r w:rsidR="002B7A9E">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прочие нужды – 26,95 млрд</w:t>
      </w:r>
      <w:r w:rsidR="00B423DD">
        <w:rPr>
          <w:rFonts w:eastAsia="Times New Roman"/>
          <w:color w:val="000000" w:themeColor="text1"/>
          <w:kern w:val="24"/>
          <w:sz w:val="28"/>
          <w:szCs w:val="28"/>
          <w:lang w:eastAsia="ru-RU"/>
        </w:rPr>
        <w:t> </w:t>
      </w:r>
      <w:r w:rsidR="002B7A9E">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w:t>
      </w:r>
    </w:p>
    <w:p w:rsidR="00B1404C" w:rsidRPr="003D1EEE" w:rsidRDefault="00B1404C" w:rsidP="00B1404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из бюджетов субъектов Российской Федерации и муниципальных образ</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ваний – 24,77 млрд</w:t>
      </w:r>
      <w:r w:rsidR="00B423DD">
        <w:rPr>
          <w:rFonts w:eastAsia="Times New Roman"/>
          <w:color w:val="000000" w:themeColor="text1"/>
          <w:kern w:val="24"/>
          <w:sz w:val="28"/>
          <w:szCs w:val="28"/>
          <w:lang w:eastAsia="ru-RU"/>
        </w:rPr>
        <w:t> </w:t>
      </w:r>
      <w:r w:rsidR="002B7A9E">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из них на </w:t>
      </w:r>
      <w:r w:rsidR="00B423DD">
        <w:rPr>
          <w:rFonts w:eastAsia="Times New Roman"/>
          <w:color w:val="000000" w:themeColor="text1"/>
          <w:kern w:val="24"/>
          <w:sz w:val="28"/>
          <w:szCs w:val="28"/>
          <w:lang w:eastAsia="ru-RU"/>
        </w:rPr>
        <w:t>капитальные вложения – 7,0 млрд </w:t>
      </w:r>
      <w:r w:rsidR="002B7A9E">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нау</w:t>
      </w:r>
      <w:r w:rsidRPr="003D1EEE">
        <w:rPr>
          <w:rFonts w:eastAsia="Times New Roman"/>
          <w:color w:val="000000" w:themeColor="text1"/>
          <w:kern w:val="24"/>
          <w:sz w:val="28"/>
          <w:szCs w:val="28"/>
          <w:lang w:eastAsia="ru-RU"/>
        </w:rPr>
        <w:t>ч</w:t>
      </w:r>
      <w:r w:rsidRPr="003D1EEE">
        <w:rPr>
          <w:rFonts w:eastAsia="Times New Roman"/>
          <w:color w:val="000000" w:themeColor="text1"/>
          <w:kern w:val="24"/>
          <w:sz w:val="28"/>
          <w:szCs w:val="28"/>
          <w:lang w:eastAsia="ru-RU"/>
        </w:rPr>
        <w:t>но-исследовательские и опытно-конструкторские работы – 0,12 млрд</w:t>
      </w:r>
      <w:r w:rsidR="00B423DD">
        <w:rPr>
          <w:rFonts w:eastAsia="Times New Roman"/>
          <w:color w:val="000000" w:themeColor="text1"/>
          <w:kern w:val="24"/>
          <w:sz w:val="28"/>
          <w:szCs w:val="28"/>
          <w:lang w:eastAsia="ru-RU"/>
        </w:rPr>
        <w:t> </w:t>
      </w:r>
      <w:r w:rsidR="002B7A9E">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пр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чие нужды – 17,65 млрд</w:t>
      </w:r>
      <w:r w:rsidR="00B423DD">
        <w:rPr>
          <w:rFonts w:eastAsia="Times New Roman"/>
          <w:color w:val="000000" w:themeColor="text1"/>
          <w:kern w:val="24"/>
          <w:sz w:val="28"/>
          <w:szCs w:val="28"/>
          <w:lang w:eastAsia="ru-RU"/>
        </w:rPr>
        <w:t> </w:t>
      </w:r>
      <w:r w:rsidR="002B7A9E">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w:t>
      </w:r>
    </w:p>
    <w:p w:rsidR="00B1404C" w:rsidRPr="003D1EEE" w:rsidRDefault="00B1404C" w:rsidP="00B1404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из внебюджетных источников – 63,76 млрд</w:t>
      </w:r>
      <w:r w:rsidR="00B423DD">
        <w:rPr>
          <w:rFonts w:eastAsia="Times New Roman"/>
          <w:color w:val="000000" w:themeColor="text1"/>
          <w:kern w:val="24"/>
          <w:sz w:val="28"/>
          <w:szCs w:val="28"/>
          <w:lang w:eastAsia="ru-RU"/>
        </w:rPr>
        <w:t xml:space="preserve"> </w:t>
      </w:r>
      <w:r w:rsidR="002B7A9E">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из них на капитальные вложения – 56,0 млрд</w:t>
      </w:r>
      <w:r w:rsidR="00B423DD">
        <w:rPr>
          <w:rFonts w:eastAsia="Times New Roman"/>
          <w:color w:val="000000" w:themeColor="text1"/>
          <w:kern w:val="24"/>
          <w:sz w:val="28"/>
          <w:szCs w:val="28"/>
          <w:lang w:eastAsia="ru-RU"/>
        </w:rPr>
        <w:t> </w:t>
      </w:r>
      <w:r w:rsidR="002B7A9E">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и прочие нужды – 7,76 млрд</w:t>
      </w:r>
      <w:r w:rsidR="00B423DD">
        <w:rPr>
          <w:rFonts w:eastAsia="Times New Roman"/>
          <w:color w:val="000000" w:themeColor="text1"/>
          <w:kern w:val="24"/>
          <w:sz w:val="28"/>
          <w:szCs w:val="28"/>
          <w:lang w:eastAsia="ru-RU"/>
        </w:rPr>
        <w:t> </w:t>
      </w:r>
      <w:r w:rsidR="002B7A9E">
        <w:rPr>
          <w:rFonts w:eastAsia="Times New Roman"/>
          <w:color w:val="000000" w:themeColor="text1"/>
          <w:kern w:val="24"/>
          <w:sz w:val="28"/>
          <w:szCs w:val="28"/>
          <w:lang w:eastAsia="ru-RU"/>
        </w:rPr>
        <w:t>руб.</w:t>
      </w:r>
    </w:p>
    <w:p w:rsidR="00B1404C" w:rsidRPr="003D1EEE" w:rsidRDefault="00B1404C" w:rsidP="00B1404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2014 году на ресурсное обеспечение мероприятий Программой за счет средств всех источников финансирования предусматривалось в объеме 19,34 </w:t>
      </w:r>
      <w:r w:rsidRPr="003D1EEE">
        <w:rPr>
          <w:rFonts w:eastAsia="Times New Roman"/>
          <w:bCs/>
          <w:color w:val="000000" w:themeColor="text1"/>
          <w:kern w:val="24"/>
          <w:sz w:val="28"/>
          <w:szCs w:val="28"/>
          <w:lang w:eastAsia="ru-RU"/>
        </w:rPr>
        <w:t>млрд</w:t>
      </w:r>
      <w:r w:rsidR="00B423DD">
        <w:rPr>
          <w:rFonts w:eastAsia="Times New Roman"/>
          <w:bCs/>
          <w:color w:val="000000" w:themeColor="text1"/>
          <w:kern w:val="24"/>
          <w:sz w:val="28"/>
          <w:szCs w:val="28"/>
          <w:lang w:eastAsia="ru-RU"/>
        </w:rPr>
        <w:t> </w:t>
      </w:r>
      <w:r w:rsidR="002B7A9E">
        <w:rPr>
          <w:rFonts w:eastAsia="Times New Roman"/>
          <w:bCs/>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в том числе из федерального бюджета </w:t>
      </w:r>
      <w:r w:rsidR="00B423DD">
        <w:rPr>
          <w:rFonts w:eastAsia="Times New Roman"/>
          <w:color w:val="000000" w:themeColor="text1"/>
          <w:kern w:val="24"/>
          <w:sz w:val="28"/>
          <w:szCs w:val="28"/>
          <w:lang w:eastAsia="ru-RU"/>
        </w:rPr>
        <w:t>−</w:t>
      </w:r>
      <w:r w:rsidRPr="003D1EEE">
        <w:rPr>
          <w:rFonts w:eastAsia="Times New Roman"/>
          <w:color w:val="000000" w:themeColor="text1"/>
          <w:kern w:val="24"/>
          <w:sz w:val="28"/>
          <w:szCs w:val="28"/>
          <w:lang w:eastAsia="ru-RU"/>
        </w:rPr>
        <w:t xml:space="preserve"> </w:t>
      </w:r>
      <w:r w:rsidRPr="003D1EEE">
        <w:rPr>
          <w:rFonts w:eastAsia="Times New Roman"/>
          <w:bCs/>
          <w:color w:val="000000" w:themeColor="text1"/>
          <w:kern w:val="24"/>
          <w:sz w:val="28"/>
          <w:szCs w:val="28"/>
          <w:lang w:eastAsia="ru-RU"/>
        </w:rPr>
        <w:t>8,01 млрд</w:t>
      </w:r>
      <w:r w:rsidR="00B423DD">
        <w:rPr>
          <w:rFonts w:eastAsia="Times New Roman"/>
          <w:bCs/>
          <w:color w:val="000000" w:themeColor="text1"/>
          <w:kern w:val="24"/>
          <w:sz w:val="28"/>
          <w:szCs w:val="28"/>
          <w:lang w:eastAsia="ru-RU"/>
        </w:rPr>
        <w:t> </w:t>
      </w:r>
      <w:r w:rsidR="002B7A9E">
        <w:rPr>
          <w:rFonts w:eastAsia="Times New Roman"/>
          <w:bCs/>
          <w:color w:val="000000" w:themeColor="text1"/>
          <w:kern w:val="24"/>
          <w:sz w:val="28"/>
          <w:szCs w:val="28"/>
          <w:lang w:eastAsia="ru-RU"/>
        </w:rPr>
        <w:t>руб.</w:t>
      </w:r>
      <w:r w:rsidRPr="003D1EEE">
        <w:rPr>
          <w:rFonts w:eastAsia="Times New Roman"/>
          <w:bCs/>
          <w:color w:val="000000" w:themeColor="text1"/>
          <w:kern w:val="24"/>
          <w:sz w:val="28"/>
          <w:szCs w:val="28"/>
          <w:lang w:eastAsia="ru-RU"/>
        </w:rPr>
        <w:t>, бюдж</w:t>
      </w:r>
      <w:r w:rsidRPr="003D1EEE">
        <w:rPr>
          <w:rFonts w:eastAsia="Times New Roman"/>
          <w:bCs/>
          <w:color w:val="000000" w:themeColor="text1"/>
          <w:kern w:val="24"/>
          <w:sz w:val="28"/>
          <w:szCs w:val="28"/>
          <w:lang w:eastAsia="ru-RU"/>
        </w:rPr>
        <w:t>е</w:t>
      </w:r>
      <w:r w:rsidRPr="003D1EEE">
        <w:rPr>
          <w:rFonts w:eastAsia="Times New Roman"/>
          <w:bCs/>
          <w:color w:val="000000" w:themeColor="text1"/>
          <w:kern w:val="24"/>
          <w:sz w:val="28"/>
          <w:szCs w:val="28"/>
          <w:lang w:eastAsia="ru-RU"/>
        </w:rPr>
        <w:t xml:space="preserve">тов субъектов Российской Федерации </w:t>
      </w:r>
      <w:r w:rsidR="00B423DD">
        <w:rPr>
          <w:rFonts w:eastAsia="Times New Roman"/>
          <w:bCs/>
          <w:color w:val="000000" w:themeColor="text1"/>
          <w:kern w:val="24"/>
          <w:sz w:val="28"/>
          <w:szCs w:val="28"/>
          <w:lang w:eastAsia="ru-RU"/>
        </w:rPr>
        <w:t>−</w:t>
      </w:r>
      <w:r w:rsidRPr="003D1EEE">
        <w:rPr>
          <w:rFonts w:eastAsia="Times New Roman"/>
          <w:bCs/>
          <w:color w:val="000000" w:themeColor="text1"/>
          <w:kern w:val="24"/>
          <w:sz w:val="28"/>
          <w:szCs w:val="28"/>
          <w:lang w:eastAsia="ru-RU"/>
        </w:rPr>
        <w:t xml:space="preserve"> 2,92 млрд </w:t>
      </w:r>
      <w:r w:rsidR="002B7A9E">
        <w:rPr>
          <w:rFonts w:eastAsia="Times New Roman"/>
          <w:bCs/>
          <w:color w:val="000000" w:themeColor="text1"/>
          <w:kern w:val="24"/>
          <w:sz w:val="28"/>
          <w:szCs w:val="28"/>
          <w:lang w:eastAsia="ru-RU"/>
        </w:rPr>
        <w:t xml:space="preserve"> руб.</w:t>
      </w:r>
      <w:r w:rsidRPr="003D1EEE">
        <w:rPr>
          <w:rFonts w:eastAsia="Times New Roman"/>
          <w:bCs/>
          <w:color w:val="000000" w:themeColor="text1"/>
          <w:kern w:val="24"/>
          <w:sz w:val="28"/>
          <w:szCs w:val="28"/>
          <w:lang w:eastAsia="ru-RU"/>
        </w:rPr>
        <w:t>, внебюджетных источн</w:t>
      </w:r>
      <w:r w:rsidRPr="003D1EEE">
        <w:rPr>
          <w:rFonts w:eastAsia="Times New Roman"/>
          <w:bCs/>
          <w:color w:val="000000" w:themeColor="text1"/>
          <w:kern w:val="24"/>
          <w:sz w:val="28"/>
          <w:szCs w:val="28"/>
          <w:lang w:eastAsia="ru-RU"/>
        </w:rPr>
        <w:t>и</w:t>
      </w:r>
      <w:r w:rsidRPr="003D1EEE">
        <w:rPr>
          <w:rFonts w:eastAsia="Times New Roman"/>
          <w:bCs/>
          <w:color w:val="000000" w:themeColor="text1"/>
          <w:kern w:val="24"/>
          <w:sz w:val="28"/>
          <w:szCs w:val="28"/>
          <w:lang w:eastAsia="ru-RU"/>
        </w:rPr>
        <w:t xml:space="preserve">ков - 8,41 млрд </w:t>
      </w:r>
      <w:r w:rsidR="002B7A9E">
        <w:rPr>
          <w:rFonts w:eastAsia="Times New Roman"/>
          <w:bCs/>
          <w:color w:val="000000" w:themeColor="text1"/>
          <w:kern w:val="24"/>
          <w:sz w:val="28"/>
          <w:szCs w:val="28"/>
          <w:lang w:eastAsia="ru-RU"/>
        </w:rPr>
        <w:t xml:space="preserve"> руб.</w:t>
      </w:r>
    </w:p>
    <w:p w:rsidR="00B1404C" w:rsidRDefault="00B1404C" w:rsidP="00B1404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Фактически объем расходов на выполнение всего комплекса мероприятий Программы в 2014 году составил 20,4 </w:t>
      </w:r>
      <w:r w:rsidRPr="003D1EEE">
        <w:rPr>
          <w:rFonts w:eastAsia="Times New Roman"/>
          <w:bCs/>
          <w:color w:val="000000" w:themeColor="text1"/>
          <w:kern w:val="24"/>
          <w:sz w:val="28"/>
          <w:szCs w:val="28"/>
          <w:lang w:eastAsia="ru-RU"/>
        </w:rPr>
        <w:t>млрд</w:t>
      </w:r>
      <w:r w:rsidR="00B423DD">
        <w:rPr>
          <w:rFonts w:eastAsia="Times New Roman"/>
          <w:bCs/>
          <w:color w:val="000000" w:themeColor="text1"/>
          <w:kern w:val="24"/>
          <w:sz w:val="28"/>
          <w:szCs w:val="28"/>
          <w:lang w:eastAsia="ru-RU"/>
        </w:rPr>
        <w:t> </w:t>
      </w:r>
      <w:r w:rsidR="002B7A9E">
        <w:rPr>
          <w:rFonts w:eastAsia="Times New Roman"/>
          <w:bCs/>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или 105,5</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планового значения, из которых 7,72 </w:t>
      </w:r>
      <w:r w:rsidRPr="003D1EEE">
        <w:rPr>
          <w:rFonts w:eastAsia="Times New Roman"/>
          <w:bCs/>
          <w:color w:val="000000" w:themeColor="text1"/>
          <w:kern w:val="24"/>
          <w:sz w:val="28"/>
          <w:szCs w:val="28"/>
          <w:lang w:eastAsia="ru-RU"/>
        </w:rPr>
        <w:t xml:space="preserve">млрд </w:t>
      </w:r>
      <w:r w:rsidR="002B7A9E">
        <w:rPr>
          <w:rFonts w:eastAsia="Times New Roman"/>
          <w:bCs/>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xml:space="preserve"> федеральный бюджет, 2,09 </w:t>
      </w:r>
      <w:r w:rsidRPr="003D1EEE">
        <w:rPr>
          <w:rFonts w:eastAsia="Times New Roman"/>
          <w:bCs/>
          <w:color w:val="000000" w:themeColor="text1"/>
          <w:kern w:val="24"/>
          <w:sz w:val="28"/>
          <w:szCs w:val="28"/>
          <w:lang w:eastAsia="ru-RU"/>
        </w:rPr>
        <w:t xml:space="preserve">млрд </w:t>
      </w:r>
      <w:r w:rsidR="002B7A9E">
        <w:rPr>
          <w:rFonts w:eastAsia="Times New Roman"/>
          <w:bCs/>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xml:space="preserve"> – региональные и местные бюджеты и 10,59 </w:t>
      </w:r>
      <w:r w:rsidRPr="003D1EEE">
        <w:rPr>
          <w:rFonts w:eastAsia="Times New Roman"/>
          <w:bCs/>
          <w:color w:val="000000" w:themeColor="text1"/>
          <w:kern w:val="24"/>
          <w:sz w:val="28"/>
          <w:szCs w:val="28"/>
          <w:lang w:eastAsia="ru-RU"/>
        </w:rPr>
        <w:t xml:space="preserve">млрд </w:t>
      </w:r>
      <w:r w:rsidR="002B7A9E">
        <w:rPr>
          <w:rFonts w:eastAsia="Times New Roman"/>
          <w:bCs/>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xml:space="preserve"> – внебюджетные источники (рис. 9.1).</w:t>
      </w:r>
      <w:r w:rsidR="00457BF7">
        <w:rPr>
          <w:rFonts w:eastAsia="Times New Roman"/>
          <w:color w:val="000000" w:themeColor="text1"/>
          <w:kern w:val="24"/>
          <w:sz w:val="28"/>
          <w:szCs w:val="28"/>
          <w:lang w:eastAsia="ru-RU"/>
        </w:rPr>
        <w:t xml:space="preserve"> </w:t>
      </w:r>
    </w:p>
    <w:p w:rsidR="00B423DD" w:rsidRPr="00B423DD" w:rsidRDefault="00B423DD" w:rsidP="00B1404C">
      <w:pPr>
        <w:spacing w:line="240" w:lineRule="auto"/>
        <w:ind w:firstLine="709"/>
        <w:jc w:val="both"/>
        <w:rPr>
          <w:rFonts w:eastAsia="Times New Roman"/>
          <w:color w:val="000000" w:themeColor="text1"/>
          <w:kern w:val="24"/>
          <w:sz w:val="20"/>
          <w:szCs w:val="20"/>
          <w:lang w:eastAsia="ru-RU"/>
        </w:rPr>
      </w:pPr>
    </w:p>
    <w:p w:rsidR="00B1404C" w:rsidRPr="003D1EEE" w:rsidRDefault="008C3A71" w:rsidP="008C3A71">
      <w:pPr>
        <w:spacing w:line="240" w:lineRule="auto"/>
        <w:rPr>
          <w:rFonts w:eastAsia="Times New Roman"/>
          <w:color w:val="000000" w:themeColor="text1"/>
          <w:kern w:val="24"/>
          <w:sz w:val="28"/>
          <w:szCs w:val="28"/>
          <w:lang w:eastAsia="ru-RU"/>
        </w:rPr>
      </w:pPr>
      <w:r w:rsidRPr="008C3A71">
        <w:rPr>
          <w:rFonts w:eastAsia="Times New Roman"/>
          <w:noProof/>
          <w:color w:val="000000" w:themeColor="text1"/>
          <w:kern w:val="24"/>
          <w:sz w:val="28"/>
          <w:szCs w:val="28"/>
          <w:lang w:eastAsia="ru-RU"/>
        </w:rPr>
        <w:drawing>
          <wp:inline distT="0" distB="0" distL="0" distR="0">
            <wp:extent cx="3019425" cy="1933575"/>
            <wp:effectExtent l="19050" t="0" r="0" b="0"/>
            <wp:docPr id="140"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Pr>
          <w:rFonts w:eastAsia="Times New Roman"/>
          <w:color w:val="000000" w:themeColor="text1"/>
          <w:kern w:val="24"/>
          <w:sz w:val="28"/>
          <w:szCs w:val="28"/>
          <w:lang w:eastAsia="ru-RU"/>
        </w:rPr>
        <w:t xml:space="preserve"> </w:t>
      </w:r>
      <w:r w:rsidRPr="008C3A71">
        <w:rPr>
          <w:rFonts w:eastAsia="Times New Roman"/>
          <w:noProof/>
          <w:color w:val="000000" w:themeColor="text1"/>
          <w:kern w:val="24"/>
          <w:sz w:val="28"/>
          <w:szCs w:val="28"/>
          <w:lang w:eastAsia="ru-RU"/>
        </w:rPr>
        <w:drawing>
          <wp:inline distT="0" distB="0" distL="0" distR="0">
            <wp:extent cx="3019425" cy="1885950"/>
            <wp:effectExtent l="19050" t="0" r="0" b="0"/>
            <wp:docPr id="14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8C3A71" w:rsidRDefault="008C3A71" w:rsidP="00D02178">
      <w:pPr>
        <w:spacing w:line="240" w:lineRule="auto"/>
        <w:ind w:firstLine="709"/>
        <w:rPr>
          <w:rFonts w:eastAsia="Times New Roman"/>
          <w:b/>
          <w:color w:val="000000" w:themeColor="text1"/>
          <w:kern w:val="24"/>
          <w:sz w:val="24"/>
          <w:szCs w:val="28"/>
          <w:lang w:eastAsia="ru-RU"/>
        </w:rPr>
      </w:pPr>
      <w:r>
        <w:rPr>
          <w:rFonts w:eastAsia="Times New Roman"/>
          <w:b/>
          <w:noProof/>
          <w:color w:val="000000" w:themeColor="text1"/>
          <w:kern w:val="24"/>
          <w:sz w:val="24"/>
          <w:szCs w:val="28"/>
          <w:lang w:eastAsia="ru-RU"/>
        </w:rPr>
        <w:drawing>
          <wp:inline distT="0" distB="0" distL="0" distR="0">
            <wp:extent cx="6000750" cy="577159"/>
            <wp:effectExtent l="19050" t="0" r="0" b="0"/>
            <wp:docPr id="14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srcRect l="6728" t="78541" b="6867"/>
                    <a:stretch>
                      <a:fillRect/>
                    </a:stretch>
                  </pic:blipFill>
                  <pic:spPr bwMode="auto">
                    <a:xfrm>
                      <a:off x="0" y="0"/>
                      <a:ext cx="6027315" cy="579714"/>
                    </a:xfrm>
                    <a:prstGeom prst="rect">
                      <a:avLst/>
                    </a:prstGeom>
                    <a:noFill/>
                  </pic:spPr>
                </pic:pic>
              </a:graphicData>
            </a:graphic>
          </wp:inline>
        </w:drawing>
      </w:r>
    </w:p>
    <w:p w:rsidR="00B1404C" w:rsidRPr="00D02178" w:rsidRDefault="00B1404C" w:rsidP="00B1404C">
      <w:pPr>
        <w:spacing w:line="240" w:lineRule="auto"/>
        <w:ind w:firstLine="709"/>
        <w:jc w:val="center"/>
        <w:rPr>
          <w:rFonts w:eastAsia="Times New Roman"/>
          <w:b/>
          <w:color w:val="000000" w:themeColor="text1"/>
          <w:kern w:val="24"/>
          <w:sz w:val="28"/>
          <w:szCs w:val="28"/>
          <w:lang w:eastAsia="ru-RU"/>
        </w:rPr>
      </w:pPr>
      <w:r w:rsidRPr="00D02178">
        <w:rPr>
          <w:rFonts w:eastAsia="Times New Roman"/>
          <w:b/>
          <w:color w:val="000000" w:themeColor="text1"/>
          <w:kern w:val="24"/>
          <w:sz w:val="28"/>
          <w:szCs w:val="28"/>
          <w:lang w:eastAsia="ru-RU"/>
        </w:rPr>
        <w:t xml:space="preserve">Рис. 9.1. Объемы ресурсного обеспечения </w:t>
      </w:r>
      <w:r w:rsidR="00D02178">
        <w:rPr>
          <w:rFonts w:eastAsia="Times New Roman"/>
          <w:b/>
          <w:color w:val="000000" w:themeColor="text1"/>
          <w:kern w:val="24"/>
          <w:sz w:val="28"/>
          <w:szCs w:val="28"/>
          <w:lang w:eastAsia="ru-RU"/>
        </w:rPr>
        <w:t>Государственной п</w:t>
      </w:r>
      <w:r w:rsidRPr="00D02178">
        <w:rPr>
          <w:rFonts w:eastAsia="Times New Roman"/>
          <w:b/>
          <w:color w:val="000000" w:themeColor="text1"/>
          <w:kern w:val="24"/>
          <w:sz w:val="28"/>
          <w:szCs w:val="28"/>
          <w:lang w:eastAsia="ru-RU"/>
        </w:rPr>
        <w:t>рограммы</w:t>
      </w:r>
    </w:p>
    <w:p w:rsidR="00B1404C" w:rsidRPr="003D1EEE" w:rsidRDefault="00B1404C" w:rsidP="00B1404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При этом доля федерального бюджета в общем объеме финансирования</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ставила – 37,9%, бюджетов субъектов Российской Федерации – 10,2%, внебю</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 xml:space="preserve">жетных источников – 51,9%. </w:t>
      </w:r>
    </w:p>
    <w:p w:rsidR="00B1404C" w:rsidRPr="003D1EEE" w:rsidRDefault="00B1404C" w:rsidP="00B1404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Ресурсное обеспечение мероприятий Программы за счет средств всех и</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 xml:space="preserve">точников финансирования приведено в таблице 9.1 </w:t>
      </w:r>
    </w:p>
    <w:p w:rsidR="00B1404C" w:rsidRPr="00CD0588" w:rsidRDefault="00B1404C" w:rsidP="00B1404C">
      <w:pPr>
        <w:spacing w:line="240" w:lineRule="auto"/>
        <w:ind w:firstLine="709"/>
        <w:jc w:val="right"/>
        <w:rPr>
          <w:rFonts w:eastAsia="Times New Roman"/>
          <w:color w:val="000000" w:themeColor="text1"/>
          <w:kern w:val="24"/>
          <w:sz w:val="20"/>
          <w:szCs w:val="24"/>
          <w:lang w:eastAsia="ru-RU"/>
        </w:rPr>
      </w:pPr>
    </w:p>
    <w:p w:rsidR="00B1404C" w:rsidRPr="003D1EEE" w:rsidRDefault="00B1404C" w:rsidP="00B1404C">
      <w:pPr>
        <w:spacing w:line="240" w:lineRule="auto"/>
        <w:ind w:firstLine="709"/>
        <w:jc w:val="right"/>
        <w:rPr>
          <w:rFonts w:eastAsia="Times New Roman"/>
          <w:color w:val="000000" w:themeColor="text1"/>
          <w:kern w:val="24"/>
          <w:sz w:val="28"/>
          <w:szCs w:val="24"/>
          <w:lang w:eastAsia="ru-RU"/>
        </w:rPr>
      </w:pPr>
      <w:r w:rsidRPr="003D1EEE">
        <w:rPr>
          <w:rFonts w:eastAsia="Times New Roman"/>
          <w:color w:val="000000" w:themeColor="text1"/>
          <w:kern w:val="24"/>
          <w:sz w:val="28"/>
          <w:szCs w:val="24"/>
          <w:lang w:eastAsia="ru-RU"/>
        </w:rPr>
        <w:t xml:space="preserve">Таблица 9.1 </w:t>
      </w:r>
    </w:p>
    <w:p w:rsidR="00B1404C" w:rsidRPr="003D1EEE" w:rsidRDefault="00B1404C" w:rsidP="00B1404C">
      <w:pPr>
        <w:spacing w:line="240" w:lineRule="auto"/>
        <w:ind w:firstLine="709"/>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Ресурсное обеспечение мероприятий Программы в 2014 году</w:t>
      </w:r>
    </w:p>
    <w:p w:rsidR="00B1404C" w:rsidRPr="003D1EEE" w:rsidRDefault="00B1404C" w:rsidP="00B1404C">
      <w:pPr>
        <w:spacing w:line="240" w:lineRule="auto"/>
        <w:ind w:firstLine="709"/>
        <w:jc w:val="center"/>
        <w:rPr>
          <w:rFonts w:eastAsia="Times New Roman"/>
          <w:color w:val="000000" w:themeColor="text1"/>
          <w:kern w:val="24"/>
          <w:sz w:val="28"/>
          <w:szCs w:val="28"/>
          <w:lang w:eastAsia="ru-RU"/>
        </w:rPr>
      </w:pPr>
    </w:p>
    <w:tbl>
      <w:tblPr>
        <w:tblW w:w="470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5"/>
        <w:gridCol w:w="1957"/>
        <w:gridCol w:w="1817"/>
        <w:gridCol w:w="1718"/>
      </w:tblGrid>
      <w:tr w:rsidR="00A217C8" w:rsidRPr="003D1EEE" w:rsidTr="00B05AF4">
        <w:trPr>
          <w:trHeight w:val="350"/>
        </w:trPr>
        <w:tc>
          <w:tcPr>
            <w:tcW w:w="2081" w:type="pct"/>
            <w:shd w:val="clear" w:color="auto" w:fill="C6D9F1"/>
            <w:vAlign w:val="center"/>
          </w:tcPr>
          <w:p w:rsidR="00B1404C" w:rsidRPr="003D1EEE" w:rsidRDefault="00B1404C" w:rsidP="00B05AF4">
            <w:pPr>
              <w:spacing w:line="240" w:lineRule="auto"/>
              <w:ind w:firstLine="709"/>
              <w:jc w:val="center"/>
              <w:rPr>
                <w:rFonts w:eastAsia="Times New Roman"/>
                <w:color w:val="000000" w:themeColor="text1"/>
                <w:kern w:val="24"/>
                <w:sz w:val="24"/>
                <w:szCs w:val="24"/>
                <w:lang w:eastAsia="ru-RU"/>
              </w:rPr>
            </w:pPr>
          </w:p>
        </w:tc>
        <w:tc>
          <w:tcPr>
            <w:tcW w:w="1040" w:type="pct"/>
            <w:shd w:val="clear" w:color="auto" w:fill="C6D9F1"/>
            <w:vAlign w:val="center"/>
          </w:tcPr>
          <w:p w:rsidR="00B1404C" w:rsidRPr="003D1EEE" w:rsidRDefault="00B1404C" w:rsidP="00B05AF4">
            <w:pPr>
              <w:spacing w:line="240" w:lineRule="auto"/>
              <w:ind w:firstLine="8"/>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Предусмотрено</w:t>
            </w:r>
          </w:p>
        </w:tc>
        <w:tc>
          <w:tcPr>
            <w:tcW w:w="966" w:type="pct"/>
            <w:shd w:val="clear" w:color="auto" w:fill="C6D9F1"/>
            <w:vAlign w:val="center"/>
          </w:tcPr>
          <w:p w:rsidR="00B1404C" w:rsidRPr="003D1EEE" w:rsidRDefault="00B1404C" w:rsidP="00B05AF4">
            <w:pPr>
              <w:spacing w:line="240" w:lineRule="auto"/>
              <w:ind w:firstLine="8"/>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Фактическое выделено</w:t>
            </w:r>
          </w:p>
        </w:tc>
        <w:tc>
          <w:tcPr>
            <w:tcW w:w="913" w:type="pct"/>
            <w:shd w:val="clear" w:color="auto" w:fill="C6D9F1"/>
            <w:vAlign w:val="center"/>
          </w:tcPr>
          <w:p w:rsidR="00B1404C" w:rsidRPr="003D1EEE" w:rsidRDefault="00B1404C" w:rsidP="00B05AF4">
            <w:pPr>
              <w:spacing w:line="240" w:lineRule="auto"/>
              <w:ind w:firstLine="8"/>
              <w:jc w:val="center"/>
              <w:rPr>
                <w:rFonts w:eastAsia="Times New Roman"/>
                <w:b/>
                <w:color w:val="000000" w:themeColor="text1"/>
                <w:kern w:val="24"/>
                <w:sz w:val="24"/>
                <w:szCs w:val="24"/>
                <w:lang w:eastAsia="ru-RU"/>
              </w:rPr>
            </w:pPr>
            <w:r w:rsidRPr="003D1EEE">
              <w:rPr>
                <w:rFonts w:eastAsia="Times New Roman"/>
                <w:b/>
                <w:color w:val="000000" w:themeColor="text1"/>
                <w:kern w:val="24"/>
                <w:sz w:val="24"/>
                <w:szCs w:val="24"/>
                <w:lang w:eastAsia="ru-RU"/>
              </w:rPr>
              <w:t>Выполнение, %</w:t>
            </w:r>
          </w:p>
        </w:tc>
      </w:tr>
      <w:tr w:rsidR="00A217C8" w:rsidRPr="003D1EEE" w:rsidTr="00B05AF4">
        <w:trPr>
          <w:trHeight w:val="394"/>
        </w:trPr>
        <w:tc>
          <w:tcPr>
            <w:tcW w:w="2081" w:type="pct"/>
            <w:noWrap/>
            <w:vAlign w:val="center"/>
          </w:tcPr>
          <w:p w:rsidR="00B1404C" w:rsidRPr="003D1EEE" w:rsidRDefault="00B1404C" w:rsidP="00B05AF4">
            <w:pPr>
              <w:spacing w:line="240" w:lineRule="auto"/>
              <w:jc w:val="both"/>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 xml:space="preserve">Всего по Программе, млн </w:t>
            </w:r>
            <w:r w:rsidR="002B7A9E">
              <w:rPr>
                <w:rFonts w:eastAsia="Times New Roman"/>
                <w:b/>
                <w:bCs/>
                <w:color w:val="000000" w:themeColor="text1"/>
                <w:kern w:val="24"/>
                <w:sz w:val="24"/>
                <w:szCs w:val="24"/>
                <w:lang w:eastAsia="ru-RU"/>
              </w:rPr>
              <w:t xml:space="preserve"> руб.</w:t>
            </w:r>
          </w:p>
        </w:tc>
        <w:tc>
          <w:tcPr>
            <w:tcW w:w="1040" w:type="pct"/>
            <w:noWrap/>
            <w:vAlign w:val="center"/>
          </w:tcPr>
          <w:p w:rsidR="00B1404C" w:rsidRPr="003D1EEE" w:rsidRDefault="00B1404C" w:rsidP="00B05AF4">
            <w:pPr>
              <w:spacing w:line="240" w:lineRule="auto"/>
              <w:ind w:firstLine="8"/>
              <w:jc w:val="center"/>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19 340,542</w:t>
            </w:r>
          </w:p>
        </w:tc>
        <w:tc>
          <w:tcPr>
            <w:tcW w:w="966" w:type="pct"/>
            <w:noWrap/>
            <w:vAlign w:val="center"/>
          </w:tcPr>
          <w:p w:rsidR="00B1404C" w:rsidRPr="003D1EEE" w:rsidRDefault="00B1404C" w:rsidP="00B05AF4">
            <w:pPr>
              <w:spacing w:line="240" w:lineRule="auto"/>
              <w:ind w:firstLine="8"/>
              <w:jc w:val="center"/>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20 401,641</w:t>
            </w:r>
          </w:p>
        </w:tc>
        <w:tc>
          <w:tcPr>
            <w:tcW w:w="913" w:type="pct"/>
            <w:vAlign w:val="center"/>
          </w:tcPr>
          <w:p w:rsidR="00B1404C" w:rsidRPr="003D1EEE" w:rsidRDefault="00B1404C" w:rsidP="00B05AF4">
            <w:pPr>
              <w:spacing w:line="240" w:lineRule="auto"/>
              <w:ind w:firstLine="8"/>
              <w:jc w:val="center"/>
              <w:rPr>
                <w:rFonts w:eastAsia="Times New Roman"/>
                <w:b/>
                <w:bCs/>
                <w:color w:val="000000" w:themeColor="text1"/>
                <w:kern w:val="24"/>
                <w:sz w:val="24"/>
                <w:szCs w:val="24"/>
                <w:lang w:eastAsia="ru-RU"/>
              </w:rPr>
            </w:pPr>
            <w:r w:rsidRPr="003D1EEE">
              <w:rPr>
                <w:rFonts w:eastAsia="Times New Roman"/>
                <w:b/>
                <w:bCs/>
                <w:color w:val="000000" w:themeColor="text1"/>
                <w:kern w:val="24"/>
                <w:sz w:val="24"/>
                <w:szCs w:val="24"/>
                <w:lang w:eastAsia="ru-RU"/>
              </w:rPr>
              <w:t>105,5</w:t>
            </w:r>
          </w:p>
        </w:tc>
      </w:tr>
      <w:tr w:rsidR="00A217C8" w:rsidRPr="003D1EEE" w:rsidTr="00B05AF4">
        <w:trPr>
          <w:trHeight w:val="255"/>
        </w:trPr>
        <w:tc>
          <w:tcPr>
            <w:tcW w:w="5000" w:type="pct"/>
            <w:gridSpan w:val="4"/>
            <w:noWrap/>
            <w:vAlign w:val="center"/>
          </w:tcPr>
          <w:p w:rsidR="00B1404C" w:rsidRPr="003D1EEE" w:rsidRDefault="00B1404C" w:rsidP="00B05AF4">
            <w:pPr>
              <w:spacing w:line="240" w:lineRule="auto"/>
              <w:ind w:firstLine="8"/>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в том числе:</w:t>
            </w:r>
          </w:p>
        </w:tc>
      </w:tr>
      <w:tr w:rsidR="00A217C8" w:rsidRPr="003D1EEE" w:rsidTr="00B05AF4">
        <w:trPr>
          <w:trHeight w:val="393"/>
        </w:trPr>
        <w:tc>
          <w:tcPr>
            <w:tcW w:w="2081" w:type="pct"/>
            <w:noWrap/>
            <w:vAlign w:val="center"/>
          </w:tcPr>
          <w:p w:rsidR="00B1404C" w:rsidRPr="003D1EEE" w:rsidRDefault="00B1404C" w:rsidP="00B05AF4">
            <w:pPr>
              <w:spacing w:line="240" w:lineRule="auto"/>
              <w:ind w:left="284"/>
              <w:jc w:val="both"/>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федеральный бюджет</w:t>
            </w:r>
          </w:p>
        </w:tc>
        <w:tc>
          <w:tcPr>
            <w:tcW w:w="1040" w:type="pct"/>
            <w:noWrap/>
            <w:vAlign w:val="center"/>
          </w:tcPr>
          <w:p w:rsidR="00B1404C" w:rsidRPr="003D1EEE" w:rsidRDefault="00B1404C" w:rsidP="00B05AF4">
            <w:pPr>
              <w:spacing w:line="240" w:lineRule="auto"/>
              <w:ind w:firstLine="8"/>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8 009,542</w:t>
            </w:r>
          </w:p>
        </w:tc>
        <w:tc>
          <w:tcPr>
            <w:tcW w:w="966" w:type="pct"/>
            <w:noWrap/>
            <w:vAlign w:val="center"/>
          </w:tcPr>
          <w:p w:rsidR="00B1404C" w:rsidRPr="003D1EEE" w:rsidRDefault="00B1404C" w:rsidP="00B05AF4">
            <w:pPr>
              <w:spacing w:line="240" w:lineRule="auto"/>
              <w:ind w:firstLine="8"/>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7 724,153</w:t>
            </w:r>
          </w:p>
        </w:tc>
        <w:tc>
          <w:tcPr>
            <w:tcW w:w="913" w:type="pct"/>
            <w:vAlign w:val="center"/>
          </w:tcPr>
          <w:p w:rsidR="00B1404C" w:rsidRPr="003D1EEE" w:rsidRDefault="00B1404C" w:rsidP="00B05AF4">
            <w:pPr>
              <w:spacing w:line="240" w:lineRule="auto"/>
              <w:ind w:firstLine="8"/>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96,4</w:t>
            </w:r>
          </w:p>
        </w:tc>
      </w:tr>
      <w:tr w:rsidR="00A217C8" w:rsidRPr="003D1EEE" w:rsidTr="00B05AF4">
        <w:trPr>
          <w:trHeight w:val="413"/>
        </w:trPr>
        <w:tc>
          <w:tcPr>
            <w:tcW w:w="2081" w:type="pct"/>
            <w:noWrap/>
            <w:vAlign w:val="center"/>
          </w:tcPr>
          <w:p w:rsidR="00B1404C" w:rsidRPr="003D1EEE" w:rsidRDefault="00B1404C" w:rsidP="00B05AF4">
            <w:pPr>
              <w:spacing w:line="240" w:lineRule="auto"/>
              <w:ind w:left="284"/>
              <w:jc w:val="both"/>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бюджеты субъектов Российской Федерации</w:t>
            </w:r>
          </w:p>
        </w:tc>
        <w:tc>
          <w:tcPr>
            <w:tcW w:w="1040" w:type="pct"/>
            <w:noWrap/>
            <w:vAlign w:val="center"/>
          </w:tcPr>
          <w:p w:rsidR="00B1404C" w:rsidRPr="003D1EEE" w:rsidRDefault="00B1404C" w:rsidP="00B05AF4">
            <w:pPr>
              <w:spacing w:line="240" w:lineRule="auto"/>
              <w:ind w:firstLine="8"/>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2 921,0</w:t>
            </w:r>
          </w:p>
        </w:tc>
        <w:tc>
          <w:tcPr>
            <w:tcW w:w="966" w:type="pct"/>
            <w:noWrap/>
            <w:vAlign w:val="center"/>
          </w:tcPr>
          <w:p w:rsidR="00B1404C" w:rsidRPr="003D1EEE" w:rsidRDefault="00B1404C" w:rsidP="00B05AF4">
            <w:pPr>
              <w:spacing w:line="240" w:lineRule="auto"/>
              <w:ind w:firstLine="8"/>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2 086,154</w:t>
            </w:r>
          </w:p>
        </w:tc>
        <w:tc>
          <w:tcPr>
            <w:tcW w:w="913" w:type="pct"/>
            <w:vAlign w:val="center"/>
          </w:tcPr>
          <w:p w:rsidR="00B1404C" w:rsidRPr="003D1EEE" w:rsidRDefault="00B1404C" w:rsidP="00B05AF4">
            <w:pPr>
              <w:spacing w:line="240" w:lineRule="auto"/>
              <w:ind w:firstLine="8"/>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71,4</w:t>
            </w:r>
          </w:p>
        </w:tc>
      </w:tr>
      <w:tr w:rsidR="00B1404C" w:rsidRPr="003D1EEE" w:rsidTr="00B05AF4">
        <w:trPr>
          <w:trHeight w:val="455"/>
        </w:trPr>
        <w:tc>
          <w:tcPr>
            <w:tcW w:w="2081" w:type="pct"/>
            <w:noWrap/>
            <w:vAlign w:val="center"/>
          </w:tcPr>
          <w:p w:rsidR="00B1404C" w:rsidRPr="003D1EEE" w:rsidRDefault="00B1404C" w:rsidP="00B05AF4">
            <w:pPr>
              <w:spacing w:line="240" w:lineRule="auto"/>
              <w:ind w:left="284"/>
              <w:jc w:val="both"/>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внебюджетные источники</w:t>
            </w:r>
          </w:p>
        </w:tc>
        <w:tc>
          <w:tcPr>
            <w:tcW w:w="1040" w:type="pct"/>
            <w:noWrap/>
            <w:vAlign w:val="center"/>
          </w:tcPr>
          <w:p w:rsidR="00B1404C" w:rsidRPr="003D1EEE" w:rsidRDefault="00B1404C" w:rsidP="00B05AF4">
            <w:pPr>
              <w:spacing w:line="240" w:lineRule="auto"/>
              <w:ind w:firstLine="8"/>
              <w:jc w:val="center"/>
              <w:rPr>
                <w:rFonts w:eastAsia="Times New Roman"/>
                <w:bCs/>
                <w:color w:val="000000" w:themeColor="text1"/>
                <w:kern w:val="24"/>
                <w:sz w:val="24"/>
                <w:szCs w:val="24"/>
                <w:lang w:eastAsia="ru-RU"/>
              </w:rPr>
            </w:pPr>
            <w:r w:rsidRPr="003D1EEE">
              <w:rPr>
                <w:rFonts w:eastAsia="Times New Roman"/>
                <w:bCs/>
                <w:color w:val="000000" w:themeColor="text1"/>
                <w:kern w:val="24"/>
                <w:sz w:val="24"/>
                <w:szCs w:val="24"/>
                <w:lang w:eastAsia="ru-RU"/>
              </w:rPr>
              <w:t>8 410,0</w:t>
            </w:r>
          </w:p>
        </w:tc>
        <w:tc>
          <w:tcPr>
            <w:tcW w:w="966" w:type="pct"/>
            <w:noWrap/>
            <w:vAlign w:val="center"/>
          </w:tcPr>
          <w:p w:rsidR="00B1404C" w:rsidRPr="003D1EEE" w:rsidRDefault="00B1404C" w:rsidP="00B05AF4">
            <w:pPr>
              <w:spacing w:line="240" w:lineRule="auto"/>
              <w:ind w:firstLine="8"/>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10 591,345</w:t>
            </w:r>
          </w:p>
        </w:tc>
        <w:tc>
          <w:tcPr>
            <w:tcW w:w="913" w:type="pct"/>
            <w:vAlign w:val="center"/>
          </w:tcPr>
          <w:p w:rsidR="00B1404C" w:rsidRPr="003D1EEE" w:rsidRDefault="00B1404C" w:rsidP="00B05AF4">
            <w:pPr>
              <w:spacing w:line="240" w:lineRule="auto"/>
              <w:ind w:firstLine="8"/>
              <w:jc w:val="center"/>
              <w:rPr>
                <w:rFonts w:eastAsia="Times New Roman"/>
                <w:color w:val="000000" w:themeColor="text1"/>
                <w:kern w:val="24"/>
                <w:sz w:val="24"/>
                <w:szCs w:val="24"/>
                <w:lang w:eastAsia="ru-RU"/>
              </w:rPr>
            </w:pPr>
            <w:r w:rsidRPr="003D1EEE">
              <w:rPr>
                <w:rFonts w:eastAsia="Times New Roman"/>
                <w:color w:val="000000" w:themeColor="text1"/>
                <w:kern w:val="24"/>
                <w:sz w:val="24"/>
                <w:szCs w:val="24"/>
                <w:lang w:eastAsia="ru-RU"/>
              </w:rPr>
              <w:t>125,9</w:t>
            </w:r>
          </w:p>
        </w:tc>
      </w:tr>
    </w:tbl>
    <w:p w:rsidR="00B1404C" w:rsidRPr="003D1EEE" w:rsidRDefault="00B1404C" w:rsidP="00B1404C">
      <w:pPr>
        <w:autoSpaceDE w:val="0"/>
        <w:autoSpaceDN w:val="0"/>
        <w:adjustRightInd w:val="0"/>
        <w:spacing w:line="240" w:lineRule="auto"/>
        <w:jc w:val="both"/>
        <w:rPr>
          <w:rFonts w:eastAsia="Times New Roman"/>
          <w:color w:val="000000" w:themeColor="text1"/>
          <w:kern w:val="24"/>
          <w:sz w:val="20"/>
          <w:szCs w:val="20"/>
          <w:lang w:eastAsia="ru-RU"/>
        </w:rPr>
      </w:pPr>
    </w:p>
    <w:p w:rsidR="00B1404C" w:rsidRPr="003D1EEE" w:rsidRDefault="00B1404C" w:rsidP="00B1404C">
      <w:pPr>
        <w:widowControl w:val="0"/>
        <w:tabs>
          <w:tab w:val="left" w:pos="360"/>
        </w:tabs>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Фактический объем финансирования Программы за счет средств фед</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рального бюджета в объеме </w:t>
      </w:r>
      <w:r w:rsidRPr="003D1EEE">
        <w:rPr>
          <w:rFonts w:eastAsia="Times New Roman"/>
          <w:bCs/>
          <w:color w:val="000000" w:themeColor="text1"/>
          <w:kern w:val="24"/>
          <w:sz w:val="28"/>
          <w:szCs w:val="28"/>
          <w:lang w:eastAsia="ru-RU"/>
        </w:rPr>
        <w:t>7,724 млрд</w:t>
      </w:r>
      <w:r w:rsidR="00095779">
        <w:rPr>
          <w:rFonts w:eastAsia="Times New Roman"/>
          <w:bCs/>
          <w:color w:val="000000" w:themeColor="text1"/>
          <w:kern w:val="24"/>
          <w:sz w:val="28"/>
          <w:szCs w:val="28"/>
          <w:lang w:eastAsia="ru-RU"/>
        </w:rPr>
        <w:t> </w:t>
      </w:r>
      <w:r w:rsidR="002B7A9E">
        <w:rPr>
          <w:rFonts w:eastAsia="Times New Roman"/>
          <w:bCs/>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или </w:t>
      </w:r>
      <w:r w:rsidRPr="003D1EEE">
        <w:rPr>
          <w:rFonts w:eastAsia="Times New Roman"/>
          <w:bCs/>
          <w:color w:val="000000" w:themeColor="text1"/>
          <w:kern w:val="24"/>
          <w:sz w:val="28"/>
          <w:szCs w:val="28"/>
          <w:lang w:eastAsia="ru-RU"/>
        </w:rPr>
        <w:t>96,4</w:t>
      </w:r>
      <w:r w:rsidR="00457BF7">
        <w:rPr>
          <w:rFonts w:eastAsia="Times New Roman"/>
          <w:bCs/>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годовых бюджетных назначений, включает в себя:</w:t>
      </w:r>
    </w:p>
    <w:p w:rsidR="00B1404C" w:rsidRPr="003D1EEE" w:rsidRDefault="00B1404C" w:rsidP="00B1404C">
      <w:pPr>
        <w:widowControl w:val="0"/>
        <w:tabs>
          <w:tab w:val="left" w:pos="360"/>
        </w:tabs>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капитальные вложения – </w:t>
      </w:r>
      <w:r w:rsidRPr="003D1EEE">
        <w:rPr>
          <w:rFonts w:eastAsia="Times New Roman"/>
          <w:bCs/>
          <w:color w:val="000000" w:themeColor="text1"/>
          <w:kern w:val="24"/>
          <w:sz w:val="28"/>
          <w:szCs w:val="28"/>
          <w:lang w:eastAsia="ru-RU"/>
        </w:rPr>
        <w:t xml:space="preserve">5,024 </w:t>
      </w:r>
      <w:r w:rsidR="00095779" w:rsidRPr="003D1EEE">
        <w:rPr>
          <w:rFonts w:eastAsia="Times New Roman"/>
          <w:bCs/>
          <w:color w:val="000000" w:themeColor="text1"/>
          <w:kern w:val="24"/>
          <w:sz w:val="28"/>
          <w:szCs w:val="28"/>
          <w:lang w:eastAsia="ru-RU"/>
        </w:rPr>
        <w:t>млрд</w:t>
      </w:r>
      <w:r w:rsidR="00095779">
        <w:rPr>
          <w:rFonts w:eastAsia="Times New Roman"/>
          <w:bCs/>
          <w:color w:val="000000" w:themeColor="text1"/>
          <w:kern w:val="24"/>
          <w:sz w:val="28"/>
          <w:szCs w:val="28"/>
          <w:lang w:eastAsia="ru-RU"/>
        </w:rPr>
        <w:t> </w:t>
      </w:r>
      <w:r w:rsidR="002B7A9E">
        <w:rPr>
          <w:rFonts w:eastAsia="Times New Roman"/>
          <w:bCs/>
          <w:color w:val="000000" w:themeColor="text1"/>
          <w:kern w:val="24"/>
          <w:sz w:val="28"/>
          <w:szCs w:val="28"/>
          <w:lang w:eastAsia="ru-RU"/>
        </w:rPr>
        <w:t>руб.</w:t>
      </w:r>
      <w:r w:rsidRPr="003D1EEE">
        <w:rPr>
          <w:rFonts w:eastAsia="Times New Roman"/>
          <w:bCs/>
          <w:color w:val="000000" w:themeColor="text1"/>
          <w:kern w:val="24"/>
          <w:sz w:val="28"/>
          <w:szCs w:val="28"/>
          <w:lang w:eastAsia="ru-RU"/>
        </w:rPr>
        <w:t xml:space="preserve"> (или 94,8%)</w:t>
      </w:r>
      <w:r w:rsidRPr="003D1EEE">
        <w:rPr>
          <w:rFonts w:eastAsia="Times New Roman"/>
          <w:color w:val="000000" w:themeColor="text1"/>
          <w:kern w:val="24"/>
          <w:sz w:val="28"/>
          <w:szCs w:val="28"/>
          <w:lang w:eastAsia="ru-RU"/>
        </w:rPr>
        <w:t xml:space="preserve">; </w:t>
      </w:r>
    </w:p>
    <w:p w:rsidR="00B1404C" w:rsidRPr="003D1EEE" w:rsidRDefault="00B1404C" w:rsidP="00B1404C">
      <w:pPr>
        <w:widowControl w:val="0"/>
        <w:tabs>
          <w:tab w:val="left" w:pos="360"/>
        </w:tabs>
        <w:spacing w:line="240" w:lineRule="auto"/>
        <w:ind w:firstLine="709"/>
        <w:jc w:val="both"/>
        <w:rPr>
          <w:rFonts w:eastAsia="Times New Roman"/>
          <w:color w:val="000000" w:themeColor="text1"/>
          <w:kern w:val="24"/>
          <w:sz w:val="28"/>
          <w:szCs w:val="28"/>
          <w:lang w:eastAsia="ru-RU"/>
        </w:rPr>
      </w:pPr>
      <w:r w:rsidRPr="003D1EEE">
        <w:rPr>
          <w:rFonts w:eastAsia="Times New Roman"/>
          <w:bCs/>
          <w:color w:val="000000" w:themeColor="text1"/>
          <w:kern w:val="24"/>
          <w:sz w:val="28"/>
          <w:szCs w:val="28"/>
          <w:lang w:eastAsia="ru-RU"/>
        </w:rPr>
        <w:t>НИОКР – 0,0</w:t>
      </w:r>
      <w:r w:rsidRPr="003D1EEE">
        <w:rPr>
          <w:rFonts w:eastAsia="Times New Roman"/>
          <w:color w:val="000000" w:themeColor="text1"/>
          <w:kern w:val="24"/>
          <w:sz w:val="28"/>
          <w:szCs w:val="28"/>
          <w:lang w:eastAsia="ru-RU"/>
        </w:rPr>
        <w:t>13 млрд</w:t>
      </w:r>
      <w:r w:rsidR="00095779">
        <w:rPr>
          <w:rFonts w:eastAsia="Times New Roman"/>
          <w:color w:val="000000" w:themeColor="text1"/>
          <w:kern w:val="24"/>
          <w:sz w:val="28"/>
          <w:szCs w:val="28"/>
          <w:lang w:eastAsia="ru-RU"/>
        </w:rPr>
        <w:t> </w:t>
      </w:r>
      <w:r w:rsidR="002B7A9E">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(100%);</w:t>
      </w:r>
    </w:p>
    <w:p w:rsidR="00B1404C" w:rsidRPr="003D1EEE" w:rsidRDefault="00B1404C" w:rsidP="00B1404C">
      <w:pPr>
        <w:widowControl w:val="0"/>
        <w:tabs>
          <w:tab w:val="left" w:pos="360"/>
        </w:tabs>
        <w:spacing w:line="240" w:lineRule="auto"/>
        <w:ind w:firstLine="709"/>
        <w:jc w:val="both"/>
        <w:rPr>
          <w:rFonts w:eastAsia="Times New Roman"/>
          <w:bCs/>
          <w:color w:val="000000" w:themeColor="text1"/>
          <w:kern w:val="24"/>
          <w:sz w:val="28"/>
          <w:szCs w:val="28"/>
          <w:lang w:eastAsia="ru-RU"/>
        </w:rPr>
      </w:pPr>
      <w:r w:rsidRPr="003D1EEE">
        <w:rPr>
          <w:rFonts w:eastAsia="Times New Roman"/>
          <w:color w:val="000000" w:themeColor="text1"/>
          <w:kern w:val="24"/>
          <w:sz w:val="28"/>
          <w:szCs w:val="28"/>
          <w:lang w:eastAsia="ru-RU"/>
        </w:rPr>
        <w:t xml:space="preserve">прочие нужды – </w:t>
      </w:r>
      <w:r w:rsidRPr="003D1EEE">
        <w:rPr>
          <w:rFonts w:eastAsia="Times New Roman"/>
          <w:bCs/>
          <w:color w:val="000000" w:themeColor="text1"/>
          <w:kern w:val="24"/>
          <w:sz w:val="28"/>
          <w:szCs w:val="28"/>
          <w:lang w:eastAsia="ru-RU"/>
        </w:rPr>
        <w:t>2,687</w:t>
      </w:r>
      <w:r w:rsidRPr="003D1EEE">
        <w:rPr>
          <w:rFonts w:eastAsia="Times New Roman"/>
          <w:color w:val="000000" w:themeColor="text1"/>
          <w:kern w:val="24"/>
          <w:sz w:val="28"/>
          <w:szCs w:val="28"/>
          <w:lang w:eastAsia="ru-RU"/>
        </w:rPr>
        <w:t xml:space="preserve"> млрд</w:t>
      </w:r>
      <w:r w:rsidR="00095779">
        <w:rPr>
          <w:rFonts w:eastAsia="Times New Roman"/>
          <w:color w:val="000000" w:themeColor="text1"/>
          <w:kern w:val="24"/>
          <w:sz w:val="28"/>
          <w:szCs w:val="28"/>
          <w:lang w:eastAsia="ru-RU"/>
        </w:rPr>
        <w:t> </w:t>
      </w:r>
      <w:r w:rsidR="002B7A9E">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(99,7%)</w:t>
      </w:r>
      <w:r w:rsidRPr="003D1EEE">
        <w:rPr>
          <w:rFonts w:eastAsia="Times New Roman"/>
          <w:bCs/>
          <w:color w:val="000000" w:themeColor="text1"/>
          <w:kern w:val="24"/>
          <w:sz w:val="28"/>
          <w:szCs w:val="28"/>
          <w:lang w:eastAsia="ru-RU"/>
        </w:rPr>
        <w:t xml:space="preserve">. </w:t>
      </w:r>
    </w:p>
    <w:p w:rsidR="00B1404C" w:rsidRPr="003D1EEE" w:rsidRDefault="00B1404C" w:rsidP="00B1404C">
      <w:pPr>
        <w:widowControl w:val="0"/>
        <w:tabs>
          <w:tab w:val="left" w:pos="360"/>
        </w:tabs>
        <w:spacing w:line="240" w:lineRule="auto"/>
        <w:ind w:firstLine="709"/>
        <w:jc w:val="both"/>
        <w:rPr>
          <w:rFonts w:eastAsia="Times New Roman"/>
          <w:bCs/>
          <w:color w:val="000000" w:themeColor="text1"/>
          <w:kern w:val="24"/>
          <w:sz w:val="28"/>
          <w:szCs w:val="28"/>
          <w:lang w:eastAsia="ru-RU"/>
        </w:rPr>
      </w:pPr>
      <w:r w:rsidRPr="003D1EEE">
        <w:rPr>
          <w:rFonts w:eastAsia="Times New Roman"/>
          <w:color w:val="000000" w:themeColor="text1"/>
          <w:kern w:val="24"/>
          <w:sz w:val="28"/>
          <w:szCs w:val="28"/>
          <w:lang w:eastAsia="ru-RU"/>
        </w:rPr>
        <w:t>При этом, освоение за счет средств федерального бюджета в 2014 году с</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ставило</w:t>
      </w:r>
      <w:r w:rsidRPr="003D1EEE">
        <w:rPr>
          <w:rFonts w:eastAsia="Times New Roman"/>
          <w:bCs/>
          <w:color w:val="000000" w:themeColor="text1"/>
          <w:kern w:val="24"/>
          <w:sz w:val="28"/>
          <w:szCs w:val="28"/>
          <w:lang w:eastAsia="ru-RU"/>
        </w:rPr>
        <w:t xml:space="preserve"> 7,66 млрд</w:t>
      </w:r>
      <w:r w:rsidR="00095779">
        <w:rPr>
          <w:rFonts w:eastAsia="Times New Roman"/>
          <w:bCs/>
          <w:color w:val="000000" w:themeColor="text1"/>
          <w:kern w:val="24"/>
          <w:sz w:val="28"/>
          <w:szCs w:val="28"/>
          <w:lang w:eastAsia="ru-RU"/>
        </w:rPr>
        <w:t> </w:t>
      </w:r>
      <w:r w:rsidR="002B7A9E">
        <w:rPr>
          <w:rFonts w:eastAsia="Times New Roman"/>
          <w:bCs/>
          <w:color w:val="000000" w:themeColor="text1"/>
          <w:kern w:val="24"/>
          <w:sz w:val="28"/>
          <w:szCs w:val="28"/>
          <w:lang w:eastAsia="ru-RU"/>
        </w:rPr>
        <w:t>руб.</w:t>
      </w:r>
      <w:r w:rsidRPr="003D1EEE">
        <w:rPr>
          <w:rFonts w:eastAsia="Times New Roman"/>
          <w:bCs/>
          <w:color w:val="000000" w:themeColor="text1"/>
          <w:kern w:val="24"/>
          <w:sz w:val="28"/>
          <w:szCs w:val="28"/>
          <w:lang w:eastAsia="ru-RU"/>
        </w:rPr>
        <w:t>, или 95,6</w:t>
      </w:r>
      <w:r w:rsidR="00457BF7">
        <w:rPr>
          <w:rFonts w:eastAsia="Times New Roman"/>
          <w:bCs/>
          <w:color w:val="000000" w:themeColor="text1"/>
          <w:kern w:val="24"/>
          <w:sz w:val="28"/>
          <w:szCs w:val="28"/>
          <w:lang w:eastAsia="ru-RU"/>
        </w:rPr>
        <w:t xml:space="preserve"> %</w:t>
      </w:r>
      <w:r w:rsidRPr="003D1EEE">
        <w:rPr>
          <w:rFonts w:eastAsia="Times New Roman"/>
          <w:bCs/>
          <w:color w:val="000000" w:themeColor="text1"/>
          <w:kern w:val="24"/>
          <w:sz w:val="28"/>
          <w:szCs w:val="28"/>
          <w:lang w:eastAsia="ru-RU"/>
        </w:rPr>
        <w:t xml:space="preserve"> годовых бюджетных назначений, в том числе:</w:t>
      </w:r>
    </w:p>
    <w:p w:rsidR="00B1404C" w:rsidRPr="003D1EEE" w:rsidRDefault="00B1404C" w:rsidP="00B1404C">
      <w:pPr>
        <w:widowControl w:val="0"/>
        <w:tabs>
          <w:tab w:val="left" w:pos="360"/>
        </w:tabs>
        <w:spacing w:line="240" w:lineRule="auto"/>
        <w:ind w:firstLine="709"/>
        <w:jc w:val="both"/>
        <w:rPr>
          <w:rFonts w:eastAsia="Times New Roman"/>
          <w:bCs/>
          <w:color w:val="000000" w:themeColor="text1"/>
          <w:kern w:val="24"/>
          <w:sz w:val="28"/>
          <w:szCs w:val="28"/>
          <w:lang w:eastAsia="ru-RU"/>
        </w:rPr>
      </w:pPr>
      <w:r w:rsidRPr="003D1EEE">
        <w:rPr>
          <w:rFonts w:eastAsia="Times New Roman"/>
          <w:bCs/>
          <w:color w:val="000000" w:themeColor="text1"/>
          <w:kern w:val="24"/>
          <w:sz w:val="28"/>
          <w:szCs w:val="28"/>
          <w:lang w:eastAsia="ru-RU"/>
        </w:rPr>
        <w:t>капитальные вложения – 4,96 млрд</w:t>
      </w:r>
      <w:r w:rsidR="00095779">
        <w:rPr>
          <w:rFonts w:eastAsia="Times New Roman"/>
          <w:bCs/>
          <w:color w:val="000000" w:themeColor="text1"/>
          <w:kern w:val="24"/>
          <w:sz w:val="28"/>
          <w:szCs w:val="28"/>
          <w:lang w:eastAsia="ru-RU"/>
        </w:rPr>
        <w:t> </w:t>
      </w:r>
      <w:r w:rsidR="002B7A9E">
        <w:rPr>
          <w:rFonts w:eastAsia="Times New Roman"/>
          <w:bCs/>
          <w:color w:val="000000" w:themeColor="text1"/>
          <w:kern w:val="24"/>
          <w:sz w:val="28"/>
          <w:szCs w:val="28"/>
          <w:lang w:eastAsia="ru-RU"/>
        </w:rPr>
        <w:t>руб.</w:t>
      </w:r>
      <w:r w:rsidRPr="003D1EEE">
        <w:rPr>
          <w:rFonts w:eastAsia="Times New Roman"/>
          <w:bCs/>
          <w:color w:val="000000" w:themeColor="text1"/>
          <w:kern w:val="24"/>
          <w:sz w:val="28"/>
          <w:szCs w:val="28"/>
          <w:lang w:eastAsia="ru-RU"/>
        </w:rPr>
        <w:t xml:space="preserve"> (или 93,6 %);</w:t>
      </w:r>
    </w:p>
    <w:p w:rsidR="00B1404C" w:rsidRPr="003D1EEE" w:rsidRDefault="00B1404C" w:rsidP="00B1404C">
      <w:pPr>
        <w:widowControl w:val="0"/>
        <w:tabs>
          <w:tab w:val="left" w:pos="360"/>
        </w:tabs>
        <w:spacing w:line="240" w:lineRule="auto"/>
        <w:ind w:firstLine="709"/>
        <w:jc w:val="both"/>
        <w:rPr>
          <w:rFonts w:eastAsia="Times New Roman"/>
          <w:color w:val="000000" w:themeColor="text1"/>
          <w:kern w:val="24"/>
          <w:sz w:val="28"/>
          <w:szCs w:val="28"/>
          <w:lang w:eastAsia="ru-RU"/>
        </w:rPr>
      </w:pPr>
      <w:r w:rsidRPr="003D1EEE">
        <w:rPr>
          <w:rFonts w:eastAsia="Times New Roman"/>
          <w:bCs/>
          <w:color w:val="000000" w:themeColor="text1"/>
          <w:kern w:val="24"/>
          <w:sz w:val="28"/>
          <w:szCs w:val="28"/>
          <w:lang w:eastAsia="ru-RU"/>
        </w:rPr>
        <w:t>НИОКР – 0,0</w:t>
      </w:r>
      <w:r w:rsidR="00095779">
        <w:rPr>
          <w:rFonts w:eastAsia="Times New Roman"/>
          <w:color w:val="000000" w:themeColor="text1"/>
          <w:kern w:val="24"/>
          <w:sz w:val="28"/>
          <w:szCs w:val="28"/>
          <w:lang w:eastAsia="ru-RU"/>
        </w:rPr>
        <w:t>13 млрд </w:t>
      </w:r>
      <w:r w:rsidR="002B7A9E">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(100%);</w:t>
      </w:r>
    </w:p>
    <w:p w:rsidR="00B1404C" w:rsidRPr="003D1EEE" w:rsidRDefault="00B1404C" w:rsidP="00B1404C">
      <w:pPr>
        <w:widowControl w:val="0"/>
        <w:tabs>
          <w:tab w:val="left" w:pos="360"/>
        </w:tabs>
        <w:spacing w:line="240" w:lineRule="auto"/>
        <w:ind w:firstLine="709"/>
        <w:jc w:val="both"/>
        <w:rPr>
          <w:rFonts w:eastAsia="Times New Roman"/>
          <w:bCs/>
          <w:color w:val="000000" w:themeColor="text1"/>
          <w:kern w:val="24"/>
          <w:sz w:val="28"/>
          <w:szCs w:val="28"/>
          <w:lang w:eastAsia="ru-RU"/>
        </w:rPr>
      </w:pPr>
      <w:r w:rsidRPr="003D1EEE">
        <w:rPr>
          <w:rFonts w:eastAsia="Times New Roman"/>
          <w:bCs/>
          <w:color w:val="000000" w:themeColor="text1"/>
          <w:kern w:val="24"/>
          <w:sz w:val="28"/>
          <w:szCs w:val="28"/>
          <w:lang w:eastAsia="ru-RU"/>
        </w:rPr>
        <w:t>«прочие нужды» – 2,687 млрд</w:t>
      </w:r>
      <w:r w:rsidR="00095779">
        <w:rPr>
          <w:rFonts w:eastAsia="Times New Roman"/>
          <w:bCs/>
          <w:color w:val="000000" w:themeColor="text1"/>
          <w:kern w:val="24"/>
          <w:sz w:val="28"/>
          <w:szCs w:val="28"/>
          <w:lang w:eastAsia="ru-RU"/>
        </w:rPr>
        <w:t> </w:t>
      </w:r>
      <w:r w:rsidR="002B7A9E">
        <w:rPr>
          <w:rFonts w:eastAsia="Times New Roman"/>
          <w:bCs/>
          <w:color w:val="000000" w:themeColor="text1"/>
          <w:kern w:val="24"/>
          <w:sz w:val="28"/>
          <w:szCs w:val="28"/>
          <w:lang w:eastAsia="ru-RU"/>
        </w:rPr>
        <w:t>руб.</w:t>
      </w:r>
      <w:r w:rsidRPr="003D1EEE">
        <w:rPr>
          <w:rFonts w:eastAsia="Times New Roman"/>
          <w:bCs/>
          <w:color w:val="000000" w:themeColor="text1"/>
          <w:kern w:val="24"/>
          <w:sz w:val="28"/>
          <w:szCs w:val="28"/>
          <w:lang w:eastAsia="ru-RU"/>
        </w:rPr>
        <w:t xml:space="preserve"> (99,7 %).</w:t>
      </w:r>
    </w:p>
    <w:p w:rsidR="00B1404C" w:rsidRPr="003D1EEE" w:rsidRDefault="00B1404C" w:rsidP="00B1404C">
      <w:pPr>
        <w:widowControl w:val="0"/>
        <w:tabs>
          <w:tab w:val="left" w:pos="360"/>
        </w:tabs>
        <w:spacing w:line="240" w:lineRule="auto"/>
        <w:ind w:firstLine="709"/>
        <w:jc w:val="both"/>
        <w:rPr>
          <w:rFonts w:eastAsia="Times New Roman"/>
          <w:bCs/>
          <w:color w:val="000000" w:themeColor="text1"/>
          <w:kern w:val="24"/>
          <w:sz w:val="28"/>
          <w:szCs w:val="28"/>
          <w:lang w:eastAsia="ru-RU"/>
        </w:rPr>
      </w:pPr>
      <w:r w:rsidRPr="003D1EEE">
        <w:rPr>
          <w:rFonts w:eastAsia="Times New Roman"/>
          <w:bCs/>
          <w:color w:val="000000" w:themeColor="text1"/>
          <w:kern w:val="24"/>
          <w:sz w:val="28"/>
          <w:szCs w:val="28"/>
          <w:lang w:eastAsia="ru-RU"/>
        </w:rPr>
        <w:t>При реализации мероприятий Программы в доход федерального бюджета за счет средств федерального бюджета возвращено 20,5 млн</w:t>
      </w:r>
      <w:r w:rsidR="00095779">
        <w:rPr>
          <w:rFonts w:eastAsia="Times New Roman"/>
          <w:bCs/>
          <w:color w:val="000000" w:themeColor="text1"/>
          <w:kern w:val="24"/>
          <w:sz w:val="28"/>
          <w:szCs w:val="28"/>
          <w:lang w:eastAsia="ru-RU"/>
        </w:rPr>
        <w:t xml:space="preserve"> </w:t>
      </w:r>
      <w:r w:rsidR="002B7A9E">
        <w:rPr>
          <w:rFonts w:eastAsia="Times New Roman"/>
          <w:bCs/>
          <w:color w:val="000000" w:themeColor="text1"/>
          <w:kern w:val="24"/>
          <w:sz w:val="28"/>
          <w:szCs w:val="28"/>
          <w:lang w:eastAsia="ru-RU"/>
        </w:rPr>
        <w:t>руб.</w:t>
      </w:r>
      <w:r w:rsidRPr="003D1EEE">
        <w:rPr>
          <w:rFonts w:eastAsia="Times New Roman"/>
          <w:bCs/>
          <w:color w:val="000000" w:themeColor="text1"/>
          <w:kern w:val="24"/>
          <w:sz w:val="28"/>
          <w:szCs w:val="28"/>
          <w:lang w:eastAsia="ru-RU"/>
        </w:rPr>
        <w:t>, в том числе:</w:t>
      </w:r>
    </w:p>
    <w:p w:rsidR="00B1404C" w:rsidRPr="003D1EEE" w:rsidRDefault="00B1404C" w:rsidP="00B1404C">
      <w:pPr>
        <w:widowControl w:val="0"/>
        <w:tabs>
          <w:tab w:val="left" w:pos="360"/>
        </w:tabs>
        <w:spacing w:line="240" w:lineRule="auto"/>
        <w:ind w:firstLine="709"/>
        <w:jc w:val="both"/>
        <w:rPr>
          <w:rFonts w:eastAsia="Times New Roman"/>
          <w:bCs/>
          <w:color w:val="000000" w:themeColor="text1"/>
          <w:kern w:val="24"/>
          <w:sz w:val="28"/>
          <w:szCs w:val="28"/>
          <w:lang w:eastAsia="ru-RU"/>
        </w:rPr>
      </w:pPr>
      <w:r w:rsidRPr="003D1EEE">
        <w:rPr>
          <w:rFonts w:eastAsia="Times New Roman"/>
          <w:bCs/>
          <w:color w:val="000000" w:themeColor="text1"/>
          <w:kern w:val="24"/>
          <w:sz w:val="28"/>
          <w:szCs w:val="28"/>
          <w:lang w:eastAsia="ru-RU"/>
        </w:rPr>
        <w:t>по ка</w:t>
      </w:r>
      <w:r w:rsidR="00095779">
        <w:rPr>
          <w:rFonts w:eastAsia="Times New Roman"/>
          <w:bCs/>
          <w:color w:val="000000" w:themeColor="text1"/>
          <w:kern w:val="24"/>
          <w:sz w:val="28"/>
          <w:szCs w:val="28"/>
          <w:lang w:eastAsia="ru-RU"/>
        </w:rPr>
        <w:t xml:space="preserve">питальным вложениям – 11,53 млн </w:t>
      </w:r>
      <w:r w:rsidR="002B7A9E">
        <w:rPr>
          <w:rFonts w:eastAsia="Times New Roman"/>
          <w:bCs/>
          <w:color w:val="000000" w:themeColor="text1"/>
          <w:kern w:val="24"/>
          <w:sz w:val="28"/>
          <w:szCs w:val="28"/>
          <w:lang w:eastAsia="ru-RU"/>
        </w:rPr>
        <w:t>руб.</w:t>
      </w:r>
      <w:r w:rsidRPr="003D1EEE">
        <w:rPr>
          <w:rFonts w:eastAsia="Times New Roman"/>
          <w:bCs/>
          <w:color w:val="000000" w:themeColor="text1"/>
          <w:kern w:val="24"/>
          <w:sz w:val="28"/>
          <w:szCs w:val="28"/>
          <w:lang w:eastAsia="ru-RU"/>
        </w:rPr>
        <w:t>;</w:t>
      </w:r>
    </w:p>
    <w:p w:rsidR="00B1404C" w:rsidRPr="003D1EEE" w:rsidRDefault="00B1404C" w:rsidP="00B1404C">
      <w:pPr>
        <w:widowControl w:val="0"/>
        <w:tabs>
          <w:tab w:val="left" w:pos="360"/>
        </w:tabs>
        <w:spacing w:line="240" w:lineRule="auto"/>
        <w:ind w:firstLine="709"/>
        <w:jc w:val="both"/>
        <w:rPr>
          <w:rFonts w:eastAsia="Times New Roman"/>
          <w:bCs/>
          <w:color w:val="000000" w:themeColor="text1"/>
          <w:kern w:val="24"/>
          <w:sz w:val="28"/>
          <w:szCs w:val="28"/>
          <w:lang w:eastAsia="ru-RU"/>
        </w:rPr>
      </w:pPr>
      <w:proofErr w:type="spellStart"/>
      <w:r w:rsidRPr="003D1EEE">
        <w:rPr>
          <w:rFonts w:eastAsia="Times New Roman"/>
          <w:bCs/>
          <w:color w:val="000000" w:themeColor="text1"/>
          <w:kern w:val="24"/>
          <w:sz w:val="28"/>
          <w:szCs w:val="28"/>
          <w:lang w:eastAsia="ru-RU"/>
        </w:rPr>
        <w:t>противопаводковым</w:t>
      </w:r>
      <w:proofErr w:type="spellEnd"/>
      <w:r w:rsidRPr="003D1EEE">
        <w:rPr>
          <w:rFonts w:eastAsia="Times New Roman"/>
          <w:bCs/>
          <w:color w:val="000000" w:themeColor="text1"/>
          <w:kern w:val="24"/>
          <w:sz w:val="28"/>
          <w:szCs w:val="28"/>
          <w:lang w:eastAsia="ru-RU"/>
        </w:rPr>
        <w:t xml:space="preserve"> мероприятиям – 0,01 млн</w:t>
      </w:r>
      <w:r w:rsidR="00095779">
        <w:rPr>
          <w:rFonts w:eastAsia="Times New Roman"/>
          <w:bCs/>
          <w:color w:val="000000" w:themeColor="text1"/>
          <w:kern w:val="24"/>
          <w:sz w:val="28"/>
          <w:szCs w:val="28"/>
          <w:lang w:eastAsia="ru-RU"/>
        </w:rPr>
        <w:t xml:space="preserve"> </w:t>
      </w:r>
      <w:r w:rsidR="002B7A9E">
        <w:rPr>
          <w:rFonts w:eastAsia="Times New Roman"/>
          <w:bCs/>
          <w:color w:val="000000" w:themeColor="text1"/>
          <w:kern w:val="24"/>
          <w:sz w:val="28"/>
          <w:szCs w:val="28"/>
          <w:lang w:eastAsia="ru-RU"/>
        </w:rPr>
        <w:t>руб.</w:t>
      </w:r>
      <w:r w:rsidRPr="003D1EEE">
        <w:rPr>
          <w:rFonts w:eastAsia="Times New Roman"/>
          <w:bCs/>
          <w:color w:val="000000" w:themeColor="text1"/>
          <w:kern w:val="24"/>
          <w:sz w:val="28"/>
          <w:szCs w:val="28"/>
          <w:lang w:eastAsia="ru-RU"/>
        </w:rPr>
        <w:t>;</w:t>
      </w:r>
    </w:p>
    <w:p w:rsidR="00B1404C" w:rsidRPr="003D1EEE" w:rsidRDefault="00B1404C" w:rsidP="00B1404C">
      <w:pPr>
        <w:widowControl w:val="0"/>
        <w:tabs>
          <w:tab w:val="left" w:pos="360"/>
        </w:tabs>
        <w:spacing w:line="240" w:lineRule="auto"/>
        <w:ind w:firstLine="709"/>
        <w:jc w:val="both"/>
        <w:rPr>
          <w:rFonts w:eastAsia="Times New Roman"/>
          <w:bCs/>
          <w:color w:val="000000" w:themeColor="text1"/>
          <w:kern w:val="24"/>
          <w:sz w:val="28"/>
          <w:szCs w:val="28"/>
          <w:lang w:eastAsia="ru-RU"/>
        </w:rPr>
      </w:pPr>
      <w:r w:rsidRPr="003D1EEE">
        <w:rPr>
          <w:rFonts w:eastAsia="Times New Roman"/>
          <w:bCs/>
          <w:color w:val="000000" w:themeColor="text1"/>
          <w:kern w:val="24"/>
          <w:sz w:val="28"/>
          <w:szCs w:val="28"/>
          <w:lang w:eastAsia="ru-RU"/>
        </w:rPr>
        <w:t>субсидии из федерального бюджета бюджетам субъектов Российской Ф</w:t>
      </w:r>
      <w:r w:rsidRPr="003D1EEE">
        <w:rPr>
          <w:rFonts w:eastAsia="Times New Roman"/>
          <w:bCs/>
          <w:color w:val="000000" w:themeColor="text1"/>
          <w:kern w:val="24"/>
          <w:sz w:val="28"/>
          <w:szCs w:val="28"/>
          <w:lang w:eastAsia="ru-RU"/>
        </w:rPr>
        <w:t>е</w:t>
      </w:r>
      <w:r w:rsidRPr="003D1EEE">
        <w:rPr>
          <w:rFonts w:eastAsia="Times New Roman"/>
          <w:bCs/>
          <w:color w:val="000000" w:themeColor="text1"/>
          <w:kern w:val="24"/>
          <w:sz w:val="28"/>
          <w:szCs w:val="28"/>
          <w:lang w:eastAsia="ru-RU"/>
        </w:rPr>
        <w:t>дерации – 8,96 млн</w:t>
      </w:r>
      <w:r w:rsidR="00095779">
        <w:rPr>
          <w:rFonts w:eastAsia="Times New Roman"/>
          <w:bCs/>
          <w:color w:val="000000" w:themeColor="text1"/>
          <w:kern w:val="24"/>
          <w:sz w:val="28"/>
          <w:szCs w:val="28"/>
          <w:lang w:eastAsia="ru-RU"/>
        </w:rPr>
        <w:t xml:space="preserve"> </w:t>
      </w:r>
      <w:r w:rsidR="002B7A9E">
        <w:rPr>
          <w:rFonts w:eastAsia="Times New Roman"/>
          <w:bCs/>
          <w:color w:val="000000" w:themeColor="text1"/>
          <w:kern w:val="24"/>
          <w:sz w:val="28"/>
          <w:szCs w:val="28"/>
          <w:lang w:eastAsia="ru-RU"/>
        </w:rPr>
        <w:t>руб.</w:t>
      </w:r>
    </w:p>
    <w:p w:rsidR="00B1404C" w:rsidRPr="003D1EEE" w:rsidRDefault="00B1404C" w:rsidP="00B1404C">
      <w:pPr>
        <w:suppressAutoHyphens/>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2014 году</w:t>
      </w:r>
      <w:r w:rsidRPr="003D1EEE">
        <w:rPr>
          <w:rFonts w:eastAsia="Times New Roman"/>
          <w:b/>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за счет средств субъектов Российской Федерации и местных бюджетов Программой</w:t>
      </w:r>
      <w:r w:rsidRPr="003D1EEE">
        <w:rPr>
          <w:rFonts w:eastAsia="Times New Roman"/>
          <w:b/>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предусматривалось </w:t>
      </w:r>
      <w:proofErr w:type="spellStart"/>
      <w:r w:rsidRPr="003D1EEE">
        <w:rPr>
          <w:rFonts w:eastAsia="Times New Roman"/>
          <w:color w:val="000000" w:themeColor="text1"/>
          <w:kern w:val="24"/>
          <w:sz w:val="28"/>
          <w:szCs w:val="28"/>
          <w:lang w:eastAsia="ru-RU"/>
        </w:rPr>
        <w:t>софинансирование</w:t>
      </w:r>
      <w:proofErr w:type="spellEnd"/>
      <w:r w:rsidRPr="003D1EEE">
        <w:rPr>
          <w:rFonts w:eastAsia="Times New Roman"/>
          <w:color w:val="000000" w:themeColor="text1"/>
          <w:kern w:val="24"/>
          <w:sz w:val="28"/>
          <w:szCs w:val="28"/>
          <w:lang w:eastAsia="ru-RU"/>
        </w:rPr>
        <w:t xml:space="preserve"> в объеме 2,921 млрд</w:t>
      </w:r>
      <w:r w:rsidR="00095779">
        <w:rPr>
          <w:rFonts w:eastAsia="Times New Roman"/>
          <w:color w:val="000000" w:themeColor="text1"/>
          <w:kern w:val="24"/>
          <w:sz w:val="28"/>
          <w:szCs w:val="28"/>
          <w:lang w:eastAsia="ru-RU"/>
        </w:rPr>
        <w:t xml:space="preserve"> </w:t>
      </w:r>
      <w:r w:rsidR="002B7A9E">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в том числе по капитальным вложениям – 1,0 млрд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xml:space="preserve">, НИОКР – 0, 015 млрд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xml:space="preserve"> и прочих нужд – 1,906 млрд </w:t>
      </w:r>
      <w:r w:rsidR="002B7A9E">
        <w:rPr>
          <w:rFonts w:eastAsia="Times New Roman"/>
          <w:color w:val="000000" w:themeColor="text1"/>
          <w:kern w:val="24"/>
          <w:sz w:val="28"/>
          <w:szCs w:val="28"/>
          <w:lang w:eastAsia="ru-RU"/>
        </w:rPr>
        <w:t xml:space="preserve"> руб.</w:t>
      </w:r>
    </w:p>
    <w:p w:rsidR="00B1404C" w:rsidRPr="003D1EEE" w:rsidRDefault="00B1404C" w:rsidP="00B1404C">
      <w:pPr>
        <w:suppressAutoHyphens/>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Фактический объем расходов средств субъектов Российской Федерации и местных бюджетов составил 2,086 </w:t>
      </w:r>
      <w:r w:rsidRPr="003D1EEE">
        <w:rPr>
          <w:rFonts w:eastAsia="Times New Roman"/>
          <w:bCs/>
          <w:color w:val="000000" w:themeColor="text1"/>
          <w:kern w:val="24"/>
          <w:sz w:val="28"/>
          <w:szCs w:val="28"/>
          <w:lang w:eastAsia="ru-RU"/>
        </w:rPr>
        <w:t>млрд</w:t>
      </w:r>
      <w:r w:rsidR="00095779">
        <w:rPr>
          <w:rFonts w:eastAsia="Times New Roman"/>
          <w:bCs/>
          <w:color w:val="000000" w:themeColor="text1"/>
          <w:kern w:val="24"/>
          <w:sz w:val="28"/>
          <w:szCs w:val="28"/>
          <w:lang w:eastAsia="ru-RU"/>
        </w:rPr>
        <w:t xml:space="preserve"> </w:t>
      </w:r>
      <w:r w:rsidR="002B7A9E">
        <w:rPr>
          <w:rFonts w:eastAsia="Times New Roman"/>
          <w:bCs/>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или </w:t>
      </w:r>
      <w:r w:rsidRPr="003D1EEE">
        <w:rPr>
          <w:rFonts w:eastAsia="Times New Roman"/>
          <w:bCs/>
          <w:color w:val="000000" w:themeColor="text1"/>
          <w:kern w:val="24"/>
          <w:sz w:val="28"/>
          <w:szCs w:val="28"/>
          <w:lang w:eastAsia="ru-RU"/>
        </w:rPr>
        <w:t>71,4</w:t>
      </w:r>
      <w:r w:rsidR="00457BF7">
        <w:rPr>
          <w:rFonts w:eastAsia="Times New Roman"/>
          <w:bCs/>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годовых бюджетных назначений, в том числе:</w:t>
      </w:r>
    </w:p>
    <w:p w:rsidR="00B1404C" w:rsidRPr="003D1EEE" w:rsidRDefault="00B1404C" w:rsidP="00B1404C">
      <w:pPr>
        <w:suppressAutoHyphens/>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капитальные вложения – 0,289 </w:t>
      </w:r>
      <w:r w:rsidR="00095779" w:rsidRPr="003D1EEE">
        <w:rPr>
          <w:rFonts w:eastAsia="Times New Roman"/>
          <w:bCs/>
          <w:color w:val="000000" w:themeColor="text1"/>
          <w:kern w:val="24"/>
          <w:sz w:val="28"/>
          <w:szCs w:val="28"/>
          <w:lang w:eastAsia="ru-RU"/>
        </w:rPr>
        <w:t xml:space="preserve">млрд </w:t>
      </w:r>
      <w:r w:rsidR="00095779">
        <w:rPr>
          <w:rFonts w:eastAsia="Times New Roman"/>
          <w:bCs/>
          <w:color w:val="000000" w:themeColor="text1"/>
          <w:kern w:val="24"/>
          <w:sz w:val="28"/>
          <w:szCs w:val="28"/>
          <w:lang w:eastAsia="ru-RU"/>
        </w:rPr>
        <w:t>руб.</w:t>
      </w:r>
      <w:r w:rsidRPr="003D1EEE">
        <w:rPr>
          <w:rFonts w:eastAsia="Times New Roman"/>
          <w:bCs/>
          <w:color w:val="000000" w:themeColor="text1"/>
          <w:kern w:val="24"/>
          <w:sz w:val="28"/>
          <w:szCs w:val="28"/>
          <w:lang w:eastAsia="ru-RU"/>
        </w:rPr>
        <w:t xml:space="preserve"> (или 28,9%)</w:t>
      </w:r>
      <w:r w:rsidRPr="003D1EEE">
        <w:rPr>
          <w:rFonts w:eastAsia="Times New Roman"/>
          <w:color w:val="000000" w:themeColor="text1"/>
          <w:kern w:val="24"/>
          <w:sz w:val="28"/>
          <w:szCs w:val="28"/>
          <w:lang w:eastAsia="ru-RU"/>
        </w:rPr>
        <w:t>;</w:t>
      </w:r>
    </w:p>
    <w:p w:rsidR="00B1404C" w:rsidRPr="003D1EEE" w:rsidRDefault="00B1404C" w:rsidP="00B1404C">
      <w:pPr>
        <w:suppressAutoHyphens/>
        <w:spacing w:line="240" w:lineRule="auto"/>
        <w:ind w:firstLine="709"/>
        <w:jc w:val="both"/>
        <w:rPr>
          <w:rFonts w:eastAsia="Times New Roman"/>
          <w:color w:val="000000" w:themeColor="text1"/>
          <w:kern w:val="24"/>
          <w:sz w:val="28"/>
          <w:szCs w:val="28"/>
          <w:lang w:eastAsia="ru-RU"/>
        </w:rPr>
      </w:pPr>
      <w:r w:rsidRPr="003D1EEE">
        <w:rPr>
          <w:rFonts w:eastAsia="Times New Roman"/>
          <w:bCs/>
          <w:color w:val="000000" w:themeColor="text1"/>
          <w:kern w:val="24"/>
          <w:sz w:val="28"/>
          <w:szCs w:val="28"/>
          <w:lang w:eastAsia="ru-RU"/>
        </w:rPr>
        <w:t>НИОКР – 0,0</w:t>
      </w:r>
      <w:r w:rsidRPr="003D1EEE">
        <w:rPr>
          <w:rFonts w:eastAsia="Times New Roman"/>
          <w:color w:val="000000" w:themeColor="text1"/>
          <w:kern w:val="24"/>
          <w:sz w:val="28"/>
          <w:szCs w:val="28"/>
          <w:lang w:eastAsia="ru-RU"/>
        </w:rPr>
        <w:t xml:space="preserve">82 </w:t>
      </w:r>
      <w:r w:rsidR="00095779" w:rsidRPr="003D1EEE">
        <w:rPr>
          <w:rFonts w:eastAsia="Times New Roman"/>
          <w:color w:val="000000" w:themeColor="text1"/>
          <w:kern w:val="24"/>
          <w:sz w:val="28"/>
          <w:szCs w:val="28"/>
          <w:lang w:eastAsia="ru-RU"/>
        </w:rPr>
        <w:t xml:space="preserve">млрд </w:t>
      </w:r>
      <w:r w:rsidR="00095779">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(в 5,5 раза превышающие годовые бюджетные назначения);</w:t>
      </w:r>
    </w:p>
    <w:p w:rsidR="00B1404C" w:rsidRPr="003D1EEE" w:rsidRDefault="00B1404C" w:rsidP="00B1404C">
      <w:pPr>
        <w:suppressAutoHyphens/>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прочие нужды – </w:t>
      </w:r>
      <w:r w:rsidRPr="003D1EEE">
        <w:rPr>
          <w:rFonts w:eastAsia="Times New Roman"/>
          <w:bCs/>
          <w:color w:val="000000" w:themeColor="text1"/>
          <w:kern w:val="24"/>
          <w:sz w:val="28"/>
          <w:szCs w:val="28"/>
          <w:lang w:eastAsia="ru-RU"/>
        </w:rPr>
        <w:t>1,715</w:t>
      </w:r>
      <w:r w:rsidRPr="003D1EEE">
        <w:rPr>
          <w:rFonts w:eastAsia="Times New Roman"/>
          <w:color w:val="000000" w:themeColor="text1"/>
          <w:kern w:val="24"/>
          <w:sz w:val="28"/>
          <w:szCs w:val="28"/>
          <w:lang w:eastAsia="ru-RU"/>
        </w:rPr>
        <w:t xml:space="preserve"> </w:t>
      </w:r>
      <w:r w:rsidR="00095779" w:rsidRPr="003D1EEE">
        <w:rPr>
          <w:rFonts w:eastAsia="Times New Roman"/>
          <w:color w:val="000000" w:themeColor="text1"/>
          <w:kern w:val="24"/>
          <w:sz w:val="28"/>
          <w:szCs w:val="28"/>
          <w:lang w:eastAsia="ru-RU"/>
        </w:rPr>
        <w:t xml:space="preserve">млрд </w:t>
      </w:r>
      <w:r w:rsidR="00095779">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(89,9%), из них:</w:t>
      </w:r>
    </w:p>
    <w:p w:rsidR="00B1404C" w:rsidRPr="003D1EEE" w:rsidRDefault="00B1404C" w:rsidP="00B1404C">
      <w:pPr>
        <w:suppressAutoHyphens/>
        <w:spacing w:line="240" w:lineRule="auto"/>
        <w:ind w:firstLine="993"/>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 xml:space="preserve">субсидии сельскохозяйственным товаропроизводителям по мероприятиям Программы – 1,131 </w:t>
      </w:r>
      <w:r w:rsidR="00095779" w:rsidRPr="003D1EEE">
        <w:rPr>
          <w:rFonts w:eastAsia="Times New Roman"/>
          <w:color w:val="000000" w:themeColor="text1"/>
          <w:kern w:val="24"/>
          <w:sz w:val="28"/>
          <w:szCs w:val="28"/>
          <w:lang w:eastAsia="ru-RU"/>
        </w:rPr>
        <w:t xml:space="preserve">млрд </w:t>
      </w:r>
      <w:r w:rsidR="00095779">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w:t>
      </w:r>
      <w:r w:rsidRPr="003D1EEE">
        <w:rPr>
          <w:rFonts w:eastAsia="Times New Roman"/>
          <w:bCs/>
          <w:color w:val="000000" w:themeColor="text1"/>
          <w:kern w:val="24"/>
          <w:sz w:val="28"/>
          <w:szCs w:val="28"/>
          <w:lang w:eastAsia="ru-RU"/>
        </w:rPr>
        <w:t>или 59,4%</w:t>
      </w:r>
      <w:r w:rsidRPr="003D1EEE">
        <w:rPr>
          <w:rFonts w:eastAsia="Times New Roman"/>
          <w:color w:val="000000" w:themeColor="text1"/>
          <w:kern w:val="24"/>
          <w:sz w:val="28"/>
          <w:szCs w:val="28"/>
          <w:lang w:eastAsia="ru-RU"/>
        </w:rPr>
        <w:t>);</w:t>
      </w:r>
    </w:p>
    <w:p w:rsidR="00B1404C" w:rsidRPr="003D1EEE" w:rsidRDefault="00B1404C" w:rsidP="00B1404C">
      <w:pPr>
        <w:suppressAutoHyphens/>
        <w:spacing w:line="240" w:lineRule="auto"/>
        <w:ind w:firstLine="993"/>
        <w:jc w:val="both"/>
        <w:rPr>
          <w:rFonts w:eastAsia="Times New Roman"/>
          <w:bCs/>
          <w:color w:val="000000" w:themeColor="text1"/>
          <w:kern w:val="24"/>
          <w:sz w:val="28"/>
          <w:szCs w:val="28"/>
          <w:lang w:eastAsia="ru-RU"/>
        </w:rPr>
      </w:pPr>
      <w:r w:rsidRPr="003D1EEE">
        <w:rPr>
          <w:rFonts w:eastAsia="Times New Roman"/>
          <w:color w:val="000000" w:themeColor="text1"/>
          <w:kern w:val="24"/>
          <w:sz w:val="28"/>
          <w:szCs w:val="28"/>
          <w:lang w:eastAsia="ru-RU"/>
        </w:rPr>
        <w:t>расходы на содержание и эксплуатацию мелиоративных систем и гидротехнических сооружений, находящихся в собственности сельскохозяйственных товаропроизводителей – 0,584 </w:t>
      </w:r>
      <w:r w:rsidR="00095779" w:rsidRPr="003D1EEE">
        <w:rPr>
          <w:rFonts w:eastAsia="Times New Roman"/>
          <w:color w:val="000000" w:themeColor="text1"/>
          <w:kern w:val="24"/>
          <w:sz w:val="28"/>
          <w:szCs w:val="28"/>
          <w:lang w:eastAsia="ru-RU"/>
        </w:rPr>
        <w:t>млрд </w:t>
      </w:r>
      <w:r w:rsidR="00095779">
        <w:rPr>
          <w:rFonts w:eastAsia="Times New Roman"/>
          <w:color w:val="000000" w:themeColor="text1"/>
          <w:kern w:val="24"/>
          <w:sz w:val="28"/>
          <w:szCs w:val="28"/>
          <w:lang w:eastAsia="ru-RU"/>
        </w:rPr>
        <w:t>руб.</w:t>
      </w:r>
    </w:p>
    <w:p w:rsidR="00B1404C" w:rsidRPr="003D1EEE" w:rsidRDefault="00B1404C" w:rsidP="00B1404C">
      <w:pPr>
        <w:suppressAutoHyphens/>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Привлечь средства внебюджетных источников на реализацию мероприятий Программы предусматривалось в объеме 8,41 </w:t>
      </w:r>
      <w:r w:rsidR="00095779" w:rsidRPr="003D1EEE">
        <w:rPr>
          <w:rFonts w:eastAsia="Times New Roman"/>
          <w:color w:val="000000" w:themeColor="text1"/>
          <w:kern w:val="24"/>
          <w:sz w:val="28"/>
          <w:szCs w:val="28"/>
          <w:lang w:eastAsia="ru-RU"/>
        </w:rPr>
        <w:t xml:space="preserve">млрд </w:t>
      </w:r>
      <w:r w:rsidR="00095779">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из них на капитальные вложения – 7,45 </w:t>
      </w:r>
      <w:r w:rsidR="00095779" w:rsidRPr="003D1EEE">
        <w:rPr>
          <w:rFonts w:eastAsia="Times New Roman"/>
          <w:color w:val="000000" w:themeColor="text1"/>
          <w:kern w:val="24"/>
          <w:sz w:val="28"/>
          <w:szCs w:val="28"/>
          <w:lang w:eastAsia="ru-RU"/>
        </w:rPr>
        <w:t xml:space="preserve">млрд </w:t>
      </w:r>
      <w:r w:rsidR="00095779">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и выполнение мероприятий Программы по направлению прочие нужды – 0,96 </w:t>
      </w:r>
      <w:r w:rsidR="00095779" w:rsidRPr="003D1EEE">
        <w:rPr>
          <w:rFonts w:eastAsia="Times New Roman"/>
          <w:color w:val="000000" w:themeColor="text1"/>
          <w:kern w:val="24"/>
          <w:sz w:val="28"/>
          <w:szCs w:val="28"/>
          <w:lang w:eastAsia="ru-RU"/>
        </w:rPr>
        <w:t xml:space="preserve">млрд </w:t>
      </w:r>
      <w:r w:rsidR="00095779">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w:t>
      </w:r>
    </w:p>
    <w:p w:rsidR="00B1404C" w:rsidRPr="003D1EEE" w:rsidRDefault="00B1404C" w:rsidP="00B1404C">
      <w:pPr>
        <w:suppressAutoHyphens/>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Предусмотренная Программой государственная поддержка обеспечила привлечение </w:t>
      </w:r>
      <w:r w:rsidRPr="003D1EEE">
        <w:rPr>
          <w:rFonts w:eastAsia="Times New Roman"/>
          <w:bCs/>
          <w:color w:val="000000" w:themeColor="text1"/>
          <w:kern w:val="24"/>
          <w:sz w:val="28"/>
          <w:szCs w:val="28"/>
          <w:lang w:eastAsia="ru-RU"/>
        </w:rPr>
        <w:t xml:space="preserve">внебюджетных источников в объеме </w:t>
      </w:r>
      <w:r w:rsidRPr="003D1EEE">
        <w:rPr>
          <w:rFonts w:eastAsia="Times New Roman"/>
          <w:color w:val="000000" w:themeColor="text1"/>
          <w:kern w:val="24"/>
          <w:sz w:val="28"/>
          <w:szCs w:val="28"/>
          <w:lang w:eastAsia="ru-RU"/>
        </w:rPr>
        <w:t xml:space="preserve">10,591 </w:t>
      </w:r>
      <w:r w:rsidR="00095779" w:rsidRPr="003D1EEE">
        <w:rPr>
          <w:rFonts w:eastAsia="Times New Roman"/>
          <w:color w:val="000000" w:themeColor="text1"/>
          <w:kern w:val="24"/>
          <w:sz w:val="28"/>
          <w:szCs w:val="28"/>
          <w:lang w:eastAsia="ru-RU"/>
        </w:rPr>
        <w:t xml:space="preserve">млрд </w:t>
      </w:r>
      <w:r w:rsidR="00095779">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или 125,93 % запланированного, в том числе:</w:t>
      </w:r>
    </w:p>
    <w:p w:rsidR="00B1404C" w:rsidRPr="003D1EEE" w:rsidRDefault="00B1404C" w:rsidP="00B1404C">
      <w:pPr>
        <w:suppressAutoHyphens/>
        <w:spacing w:line="240" w:lineRule="auto"/>
        <w:ind w:firstLine="709"/>
        <w:jc w:val="both"/>
        <w:rPr>
          <w:rFonts w:eastAsia="Times New Roman"/>
          <w:bCs/>
          <w:color w:val="000000" w:themeColor="text1"/>
          <w:kern w:val="24"/>
          <w:sz w:val="28"/>
          <w:szCs w:val="28"/>
          <w:lang w:eastAsia="ru-RU"/>
        </w:rPr>
      </w:pPr>
      <w:r w:rsidRPr="003D1EEE">
        <w:rPr>
          <w:rFonts w:eastAsia="Times New Roman"/>
          <w:color w:val="000000" w:themeColor="text1"/>
          <w:kern w:val="24"/>
          <w:sz w:val="28"/>
          <w:szCs w:val="28"/>
          <w:lang w:eastAsia="ru-RU"/>
        </w:rPr>
        <w:t xml:space="preserve">капитальных вложений – 6,726 </w:t>
      </w:r>
      <w:r w:rsidR="00095779" w:rsidRPr="003D1EEE">
        <w:rPr>
          <w:rFonts w:eastAsia="Times New Roman"/>
          <w:color w:val="000000" w:themeColor="text1"/>
          <w:kern w:val="24"/>
          <w:sz w:val="28"/>
          <w:szCs w:val="28"/>
          <w:lang w:eastAsia="ru-RU"/>
        </w:rPr>
        <w:t xml:space="preserve">млрд </w:t>
      </w:r>
      <w:r w:rsidR="00095779">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w:t>
      </w:r>
      <w:r w:rsidRPr="003D1EEE">
        <w:rPr>
          <w:rFonts w:eastAsia="Times New Roman"/>
          <w:bCs/>
          <w:color w:val="000000" w:themeColor="text1"/>
          <w:kern w:val="24"/>
          <w:sz w:val="28"/>
          <w:szCs w:val="28"/>
          <w:lang w:eastAsia="ru-RU"/>
        </w:rPr>
        <w:t>(или 90,28%);</w:t>
      </w:r>
    </w:p>
    <w:p w:rsidR="00B1404C" w:rsidRPr="003D1EEE" w:rsidRDefault="00B1404C" w:rsidP="00B1404C">
      <w:pPr>
        <w:suppressAutoHyphens/>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прочие нужды – 3,865 </w:t>
      </w:r>
      <w:r w:rsidR="00095779" w:rsidRPr="003D1EEE">
        <w:rPr>
          <w:rFonts w:eastAsia="Times New Roman"/>
          <w:color w:val="000000" w:themeColor="text1"/>
          <w:kern w:val="24"/>
          <w:sz w:val="28"/>
          <w:szCs w:val="28"/>
          <w:lang w:eastAsia="ru-RU"/>
        </w:rPr>
        <w:t xml:space="preserve">млрд </w:t>
      </w:r>
      <w:r w:rsidR="00095779">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(в 4 раза превышает показатели, предусмотренные Программой), из них:</w:t>
      </w:r>
    </w:p>
    <w:p w:rsidR="00B1404C" w:rsidRPr="003D1EEE" w:rsidRDefault="00B1404C" w:rsidP="00B1404C">
      <w:pPr>
        <w:suppressAutoHyphens/>
        <w:spacing w:line="240" w:lineRule="auto"/>
        <w:ind w:firstLine="720"/>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по мероприятиям Программы – 0,733 </w:t>
      </w:r>
      <w:r w:rsidR="00095779" w:rsidRPr="003D1EEE">
        <w:rPr>
          <w:rFonts w:eastAsia="Times New Roman"/>
          <w:color w:val="000000" w:themeColor="text1"/>
          <w:kern w:val="24"/>
          <w:sz w:val="28"/>
          <w:szCs w:val="28"/>
          <w:lang w:eastAsia="ru-RU"/>
        </w:rPr>
        <w:t xml:space="preserve">млрд </w:t>
      </w:r>
      <w:r w:rsidR="00095779">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w:t>
      </w:r>
      <w:r w:rsidRPr="003D1EEE">
        <w:rPr>
          <w:rFonts w:eastAsia="Times New Roman"/>
          <w:bCs/>
          <w:color w:val="000000" w:themeColor="text1"/>
          <w:kern w:val="24"/>
          <w:sz w:val="28"/>
          <w:szCs w:val="28"/>
          <w:lang w:eastAsia="ru-RU"/>
        </w:rPr>
        <w:t>или 76,3%</w:t>
      </w:r>
      <w:r w:rsidRPr="003D1EEE">
        <w:rPr>
          <w:rFonts w:eastAsia="Times New Roman"/>
          <w:color w:val="000000" w:themeColor="text1"/>
          <w:kern w:val="24"/>
          <w:sz w:val="28"/>
          <w:szCs w:val="28"/>
          <w:lang w:eastAsia="ru-RU"/>
        </w:rPr>
        <w:t>);</w:t>
      </w:r>
    </w:p>
    <w:p w:rsidR="00B1404C" w:rsidRPr="003D1EEE" w:rsidRDefault="00B1404C" w:rsidP="00B1404C">
      <w:pPr>
        <w:suppressAutoHyphens/>
        <w:spacing w:line="240" w:lineRule="auto"/>
        <w:ind w:firstLine="720"/>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расходы на содержание и эксплуатацию мелиоративных систем и гидротехнических сооружений, находящихся в собственности сельскохозяйственных товаропроизводителей, составили 3,132 </w:t>
      </w:r>
      <w:r w:rsidR="00095779" w:rsidRPr="003D1EEE">
        <w:rPr>
          <w:rFonts w:eastAsia="Times New Roman"/>
          <w:color w:val="000000" w:themeColor="text1"/>
          <w:kern w:val="24"/>
          <w:sz w:val="28"/>
          <w:szCs w:val="28"/>
          <w:lang w:eastAsia="ru-RU"/>
        </w:rPr>
        <w:t>млрд </w:t>
      </w:r>
      <w:r w:rsidR="00095779">
        <w:rPr>
          <w:rFonts w:eastAsia="Times New Roman"/>
          <w:color w:val="000000" w:themeColor="text1"/>
          <w:kern w:val="24"/>
          <w:sz w:val="28"/>
          <w:szCs w:val="28"/>
          <w:lang w:eastAsia="ru-RU"/>
        </w:rPr>
        <w:t>руб.</w:t>
      </w:r>
    </w:p>
    <w:p w:rsidR="00B1404C" w:rsidRPr="003D1EEE" w:rsidRDefault="00B1404C" w:rsidP="00B1404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направлению «капитальные вложения»</w:t>
      </w:r>
      <w:r w:rsidRPr="003D1EEE">
        <w:rPr>
          <w:rFonts w:eastAsia="Times New Roman"/>
          <w:bCs/>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осуществлено строительство и реконструкция 103 мелиоративных объектов и гидротехнических сооружений, из них 12 объектов, подлежащих вводу в эксплуатацию в 2014 году. </w:t>
      </w:r>
    </w:p>
    <w:p w:rsidR="00B1404C" w:rsidRPr="003D1EEE" w:rsidRDefault="00B1404C" w:rsidP="00B1404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Для приведения в нормативное техническое состояние гидротехнических сооружений и мелиоративных систем государственной собственности Росси</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ской Федерации пострадавших от катастрофического наводнения в 2013 году в Дальневосточном федеральном округе, в рамках реализации мероприятий Пр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граммы, Минсельхозом России в приоритетном порядке увеличены бюджетные ассигнования по объектам Дальневосточного федерального округа с 1 893,1 млн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xml:space="preserve"> до 2 353,3 млн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в том числе в 2014-2016 годах с 813,1 млн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xml:space="preserve"> до 1 237,9 млн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что позволит осуществить реконструкцию 17 гидромелиоративных объектов.</w:t>
      </w:r>
    </w:p>
    <w:p w:rsidR="00B1404C" w:rsidRPr="003D1EEE" w:rsidRDefault="00B1404C" w:rsidP="00B1404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Наиболее крупные объекты 2014 года: </w:t>
      </w:r>
    </w:p>
    <w:p w:rsidR="00B1404C" w:rsidRPr="003D1EEE" w:rsidRDefault="00B1404C" w:rsidP="00B1404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«Реконструкция сооружений </w:t>
      </w:r>
      <w:proofErr w:type="spellStart"/>
      <w:r w:rsidRPr="003D1EEE">
        <w:rPr>
          <w:rFonts w:eastAsia="Times New Roman"/>
          <w:color w:val="000000" w:themeColor="text1"/>
          <w:kern w:val="24"/>
          <w:sz w:val="28"/>
          <w:szCs w:val="28"/>
          <w:lang w:eastAsia="ru-RU"/>
        </w:rPr>
        <w:t>Шапсугского</w:t>
      </w:r>
      <w:proofErr w:type="spellEnd"/>
      <w:r w:rsidRPr="003D1EEE">
        <w:rPr>
          <w:rFonts w:eastAsia="Times New Roman"/>
          <w:color w:val="000000" w:themeColor="text1"/>
          <w:kern w:val="24"/>
          <w:sz w:val="28"/>
          <w:szCs w:val="28"/>
          <w:lang w:eastAsia="ru-RU"/>
        </w:rPr>
        <w:t xml:space="preserve"> межрегионального водохран</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лища (1-очередь), Республика Адыгея» (срок ввода 2017 год, строительная гото</w:t>
      </w:r>
      <w:r w:rsidRPr="003D1EEE">
        <w:rPr>
          <w:rFonts w:eastAsia="Times New Roman"/>
          <w:color w:val="000000" w:themeColor="text1"/>
          <w:kern w:val="24"/>
          <w:sz w:val="28"/>
          <w:szCs w:val="28"/>
          <w:lang w:eastAsia="ru-RU"/>
        </w:rPr>
        <w:t>в</w:t>
      </w:r>
      <w:r w:rsidRPr="003D1EEE">
        <w:rPr>
          <w:rFonts w:eastAsia="Times New Roman"/>
          <w:color w:val="000000" w:themeColor="text1"/>
          <w:kern w:val="24"/>
          <w:sz w:val="28"/>
          <w:szCs w:val="28"/>
          <w:lang w:eastAsia="ru-RU"/>
        </w:rPr>
        <w:t>ность – 80,9%);</w:t>
      </w:r>
    </w:p>
    <w:p w:rsidR="00B1404C" w:rsidRPr="003D1EEE" w:rsidRDefault="00B1404C" w:rsidP="00B1404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«Строительство </w:t>
      </w:r>
      <w:proofErr w:type="spellStart"/>
      <w:r w:rsidRPr="003D1EEE">
        <w:rPr>
          <w:rFonts w:eastAsia="Times New Roman"/>
          <w:color w:val="000000" w:themeColor="text1"/>
          <w:kern w:val="24"/>
          <w:sz w:val="28"/>
          <w:szCs w:val="28"/>
          <w:lang w:eastAsia="ru-RU"/>
        </w:rPr>
        <w:t>Ики-Бурульского</w:t>
      </w:r>
      <w:proofErr w:type="spellEnd"/>
      <w:r w:rsidRPr="003D1EEE">
        <w:rPr>
          <w:rFonts w:eastAsia="Times New Roman"/>
          <w:color w:val="000000" w:themeColor="text1"/>
          <w:kern w:val="24"/>
          <w:sz w:val="28"/>
          <w:szCs w:val="28"/>
          <w:lang w:eastAsia="ru-RU"/>
        </w:rPr>
        <w:t xml:space="preserve"> группового водопровода с подключением к Северо-Левокумскому месторождению подземных вод, Республика Калмыкия» (Справочно: срок ввода объекта перенесен на 2015 год (</w:t>
      </w:r>
      <w:r w:rsidR="006423AD" w:rsidRPr="003D1EEE">
        <w:rPr>
          <w:rFonts w:eastAsia="Times New Roman"/>
          <w:color w:val="000000" w:themeColor="text1"/>
          <w:kern w:val="24"/>
          <w:sz w:val="28"/>
          <w:szCs w:val="28"/>
          <w:lang w:eastAsia="ru-RU"/>
        </w:rPr>
        <w:t>постановлен</w:t>
      </w:r>
      <w:r w:rsidRPr="003D1EEE">
        <w:rPr>
          <w:rFonts w:eastAsia="Times New Roman"/>
          <w:color w:val="000000" w:themeColor="text1"/>
          <w:kern w:val="24"/>
          <w:sz w:val="28"/>
          <w:szCs w:val="28"/>
          <w:lang w:eastAsia="ru-RU"/>
        </w:rPr>
        <w:t>ие Прав</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тельства Российской Федерации от 15</w:t>
      </w:r>
      <w:r w:rsidR="00F577A4" w:rsidRPr="003D1EEE">
        <w:rPr>
          <w:rFonts w:eastAsia="Times New Roman"/>
          <w:color w:val="000000" w:themeColor="text1"/>
          <w:kern w:val="24"/>
          <w:sz w:val="28"/>
          <w:szCs w:val="28"/>
          <w:lang w:eastAsia="ru-RU"/>
        </w:rPr>
        <w:t xml:space="preserve"> января </w:t>
      </w:r>
      <w:r w:rsidRPr="003D1EEE">
        <w:rPr>
          <w:rFonts w:eastAsia="Times New Roman"/>
          <w:color w:val="000000" w:themeColor="text1"/>
          <w:kern w:val="24"/>
          <w:sz w:val="28"/>
          <w:szCs w:val="28"/>
          <w:lang w:eastAsia="ru-RU"/>
        </w:rPr>
        <w:t>2015 № 13). В настоящее время строительство магистральной части объекта технически завершено (</w:t>
      </w:r>
      <w:smartTag w:uri="urn:schemas-microsoft-com:office:smarttags" w:element="metricconverter">
        <w:smartTagPr>
          <w:attr w:name="ProductID" w:val="195 км"/>
        </w:smartTagPr>
        <w:r w:rsidRPr="003D1EEE">
          <w:rPr>
            <w:rFonts w:eastAsia="Times New Roman"/>
            <w:color w:val="000000" w:themeColor="text1"/>
            <w:kern w:val="24"/>
            <w:sz w:val="28"/>
            <w:szCs w:val="28"/>
            <w:lang w:eastAsia="ru-RU"/>
          </w:rPr>
          <w:t>195 км</w:t>
        </w:r>
      </w:smartTag>
      <w:r w:rsidRPr="003D1EEE">
        <w:rPr>
          <w:rFonts w:eastAsia="Times New Roman"/>
          <w:color w:val="000000" w:themeColor="text1"/>
          <w:kern w:val="24"/>
          <w:sz w:val="28"/>
          <w:szCs w:val="28"/>
          <w:lang w:eastAsia="ru-RU"/>
        </w:rPr>
        <w:t>). Проведены гидравлические испытания. Построены 3 насосные станции и голо</w:t>
      </w:r>
      <w:r w:rsidRPr="003D1EEE">
        <w:rPr>
          <w:rFonts w:eastAsia="Times New Roman"/>
          <w:color w:val="000000" w:themeColor="text1"/>
          <w:kern w:val="24"/>
          <w:sz w:val="28"/>
          <w:szCs w:val="28"/>
          <w:lang w:eastAsia="ru-RU"/>
        </w:rPr>
        <w:t>в</w:t>
      </w:r>
      <w:r w:rsidR="00F2516E">
        <w:rPr>
          <w:rFonts w:eastAsia="Times New Roman"/>
          <w:color w:val="000000" w:themeColor="text1"/>
          <w:kern w:val="24"/>
          <w:sz w:val="28"/>
          <w:szCs w:val="28"/>
          <w:lang w:eastAsia="ru-RU"/>
        </w:rPr>
        <w:t>ной водозабор;</w:t>
      </w:r>
    </w:p>
    <w:p w:rsidR="00B1404C" w:rsidRPr="003D1EEE" w:rsidRDefault="00B1404C" w:rsidP="00B1404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«Реконструкция 1-ой очереди Спасской оросительной системы в Сама</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ской области» (срок ввода 2016 год, строительная готовность 86,3%);</w:t>
      </w:r>
    </w:p>
    <w:p w:rsidR="00B1404C" w:rsidRPr="003D1EEE" w:rsidRDefault="00B1404C" w:rsidP="00B1404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«Донской магистральный канал (</w:t>
      </w:r>
      <w:r w:rsidRPr="003D1EEE">
        <w:rPr>
          <w:rFonts w:eastAsia="Times New Roman"/>
          <w:color w:val="000000" w:themeColor="text1"/>
          <w:kern w:val="24"/>
          <w:sz w:val="28"/>
          <w:szCs w:val="28"/>
          <w:lang w:val="en-US" w:eastAsia="ru-RU"/>
        </w:rPr>
        <w:t>I</w:t>
      </w:r>
      <w:r w:rsidRPr="003D1EEE">
        <w:rPr>
          <w:rFonts w:eastAsia="Times New Roman"/>
          <w:color w:val="000000" w:themeColor="text1"/>
          <w:kern w:val="24"/>
          <w:sz w:val="28"/>
          <w:szCs w:val="28"/>
          <w:lang w:eastAsia="ru-RU"/>
        </w:rPr>
        <w:t xml:space="preserve"> очередь реконструкции), Ростовская о</w:t>
      </w:r>
      <w:r w:rsidRPr="003D1EEE">
        <w:rPr>
          <w:rFonts w:eastAsia="Times New Roman"/>
          <w:color w:val="000000" w:themeColor="text1"/>
          <w:kern w:val="24"/>
          <w:sz w:val="28"/>
          <w:szCs w:val="28"/>
          <w:lang w:eastAsia="ru-RU"/>
        </w:rPr>
        <w:t>б</w:t>
      </w:r>
      <w:r w:rsidRPr="003D1EEE">
        <w:rPr>
          <w:rFonts w:eastAsia="Times New Roman"/>
          <w:color w:val="000000" w:themeColor="text1"/>
          <w:kern w:val="24"/>
          <w:sz w:val="28"/>
          <w:szCs w:val="28"/>
          <w:lang w:eastAsia="ru-RU"/>
        </w:rPr>
        <w:t>ласть» (срок ввода 2020 год, строительная готовность 50,9%).</w:t>
      </w:r>
    </w:p>
    <w:p w:rsidR="00B1404C" w:rsidRPr="003D1EEE" w:rsidRDefault="00B1404C" w:rsidP="00B1404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2014 году из-за сложных природно-климатических условий в Магада</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 xml:space="preserve">ской области по объекту «Реконструкция Ольховской осушительной системы в муниципальном унитарном сельскохозяйственном предприятии «Новая Армань» (II очередь), </w:t>
      </w:r>
      <w:proofErr w:type="spellStart"/>
      <w:r w:rsidRPr="003D1EEE">
        <w:rPr>
          <w:rFonts w:eastAsia="Times New Roman"/>
          <w:color w:val="000000" w:themeColor="text1"/>
          <w:kern w:val="24"/>
          <w:sz w:val="28"/>
          <w:szCs w:val="28"/>
          <w:lang w:eastAsia="ru-RU"/>
        </w:rPr>
        <w:t>Ольский</w:t>
      </w:r>
      <w:proofErr w:type="spellEnd"/>
      <w:r w:rsidRPr="003D1EEE">
        <w:rPr>
          <w:rFonts w:eastAsia="Times New Roman"/>
          <w:color w:val="000000" w:themeColor="text1"/>
          <w:kern w:val="24"/>
          <w:sz w:val="28"/>
          <w:szCs w:val="28"/>
          <w:lang w:eastAsia="ru-RU"/>
        </w:rPr>
        <w:t xml:space="preserve"> район, Магаданская область» производство мелиоративных работ не позволило обеспечить освоение в объеме 11 </w:t>
      </w:r>
      <w:r w:rsidR="00095779" w:rsidRPr="003D1EEE">
        <w:rPr>
          <w:rFonts w:eastAsia="Times New Roman"/>
          <w:color w:val="000000" w:themeColor="text1"/>
          <w:kern w:val="24"/>
          <w:sz w:val="28"/>
          <w:szCs w:val="28"/>
          <w:lang w:eastAsia="ru-RU"/>
        </w:rPr>
        <w:t xml:space="preserve">млн </w:t>
      </w:r>
      <w:r w:rsidR="00095779">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однако, указанные средства планируется возвратить при корректировке Программы в последующие годы для безусловного ввода объекта в эксплуатацию.</w:t>
      </w:r>
    </w:p>
    <w:p w:rsidR="00B1404C" w:rsidRPr="003D1EEE" w:rsidRDefault="00B1404C" w:rsidP="00B1404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результате проведенных работ по реконструкции мелиоративных объе</w:t>
      </w:r>
      <w:r w:rsidRPr="003D1EEE">
        <w:rPr>
          <w:rFonts w:eastAsia="Times New Roman"/>
          <w:color w:val="000000" w:themeColor="text1"/>
          <w:kern w:val="24"/>
          <w:sz w:val="28"/>
          <w:szCs w:val="28"/>
          <w:lang w:eastAsia="ru-RU"/>
        </w:rPr>
        <w:t>к</w:t>
      </w:r>
      <w:r w:rsidRPr="003D1EEE">
        <w:rPr>
          <w:rFonts w:eastAsia="Times New Roman"/>
          <w:color w:val="000000" w:themeColor="text1"/>
          <w:kern w:val="24"/>
          <w:sz w:val="28"/>
          <w:szCs w:val="28"/>
          <w:lang w:eastAsia="ru-RU"/>
        </w:rPr>
        <w:t>тов обеспечена бесперебойная подача воды на межрегиональное распределение для водоснабжения населения и орошения сельскохозяйственных культур, прои</w:t>
      </w:r>
      <w:r w:rsidRPr="003D1EEE">
        <w:rPr>
          <w:rFonts w:eastAsia="Times New Roman"/>
          <w:color w:val="000000" w:themeColor="text1"/>
          <w:kern w:val="24"/>
          <w:sz w:val="28"/>
          <w:szCs w:val="28"/>
          <w:lang w:eastAsia="ru-RU"/>
        </w:rPr>
        <w:t>з</w:t>
      </w:r>
      <w:r w:rsidRPr="003D1EEE">
        <w:rPr>
          <w:rFonts w:eastAsia="Times New Roman"/>
          <w:color w:val="000000" w:themeColor="text1"/>
          <w:kern w:val="24"/>
          <w:sz w:val="28"/>
          <w:szCs w:val="28"/>
          <w:lang w:eastAsia="ru-RU"/>
        </w:rPr>
        <w:t>веден отвод избыточной влаги с осушаемых угодий, значительно снижены риски возникновения аварий и чрезвычайных ситуаций при эксплуатации гидротехн</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ческих сооружений.</w:t>
      </w:r>
    </w:p>
    <w:p w:rsidR="00B1404C" w:rsidRPr="003D1EEE" w:rsidRDefault="00B1404C" w:rsidP="00B1404C">
      <w:pPr>
        <w:widowControl w:val="0"/>
        <w:suppressAutoHyphens/>
        <w:autoSpaceDN w:val="0"/>
        <w:spacing w:line="240" w:lineRule="auto"/>
        <w:ind w:firstLine="733"/>
        <w:jc w:val="both"/>
        <w:textAlignment w:val="baseline"/>
        <w:rPr>
          <w:rFonts w:eastAsia="SimSun"/>
          <w:color w:val="000000" w:themeColor="text1"/>
          <w:kern w:val="24"/>
          <w:sz w:val="28"/>
          <w:szCs w:val="28"/>
          <w:lang w:eastAsia="zh-CN" w:bidi="hi-IN"/>
        </w:rPr>
      </w:pPr>
      <w:r w:rsidRPr="003D1EEE">
        <w:rPr>
          <w:rFonts w:eastAsia="SimSun"/>
          <w:color w:val="000000" w:themeColor="text1"/>
          <w:kern w:val="24"/>
          <w:sz w:val="28"/>
          <w:szCs w:val="28"/>
          <w:lang w:eastAsia="zh-CN" w:bidi="hi-IN"/>
        </w:rPr>
        <w:t>По направлению «научно-исследовательские и опытно-конструкторские работы»</w:t>
      </w:r>
      <w:r w:rsidRPr="003D1EEE">
        <w:rPr>
          <w:rFonts w:eastAsia="SimSun"/>
          <w:i/>
          <w:color w:val="000000" w:themeColor="text1"/>
          <w:kern w:val="24"/>
          <w:sz w:val="28"/>
          <w:szCs w:val="28"/>
          <w:lang w:eastAsia="zh-CN" w:bidi="hi-IN"/>
        </w:rPr>
        <w:t xml:space="preserve"> </w:t>
      </w:r>
      <w:r w:rsidRPr="003D1EEE">
        <w:rPr>
          <w:rFonts w:eastAsia="SimSun"/>
          <w:color w:val="000000" w:themeColor="text1"/>
          <w:kern w:val="24"/>
          <w:sz w:val="28"/>
          <w:szCs w:val="28"/>
          <w:lang w:eastAsia="zh-CN" w:bidi="hi-IN"/>
        </w:rPr>
        <w:t>для научного обеспечения мероприятий Программы за счет средств федерального бюджета заключено 6 государственных контрактов на сумму 12,835 </w:t>
      </w:r>
      <w:r w:rsidR="00095779" w:rsidRPr="003D1EEE">
        <w:rPr>
          <w:rFonts w:eastAsia="SimSun"/>
          <w:color w:val="000000" w:themeColor="text1"/>
          <w:kern w:val="24"/>
          <w:sz w:val="28"/>
          <w:szCs w:val="28"/>
          <w:lang w:eastAsia="zh-CN" w:bidi="hi-IN"/>
        </w:rPr>
        <w:t xml:space="preserve">млн </w:t>
      </w:r>
      <w:r w:rsidR="00095779">
        <w:rPr>
          <w:rFonts w:eastAsia="SimSun"/>
          <w:color w:val="000000" w:themeColor="text1"/>
          <w:kern w:val="24"/>
          <w:sz w:val="28"/>
          <w:szCs w:val="28"/>
          <w:lang w:eastAsia="zh-CN" w:bidi="hi-IN"/>
        </w:rPr>
        <w:t>руб.</w:t>
      </w:r>
    </w:p>
    <w:p w:rsidR="00B1404C" w:rsidRPr="003D1EEE" w:rsidRDefault="00B1404C" w:rsidP="00B1404C">
      <w:pPr>
        <w:widowControl w:val="0"/>
        <w:suppressAutoHyphens/>
        <w:autoSpaceDN w:val="0"/>
        <w:spacing w:line="240" w:lineRule="auto"/>
        <w:ind w:firstLine="733"/>
        <w:jc w:val="both"/>
        <w:textAlignment w:val="baseline"/>
        <w:rPr>
          <w:rFonts w:eastAsia="SimSun"/>
          <w:color w:val="000000" w:themeColor="text1"/>
          <w:kern w:val="24"/>
          <w:sz w:val="28"/>
          <w:szCs w:val="28"/>
          <w:lang w:eastAsia="zh-CN" w:bidi="hi-IN"/>
        </w:rPr>
      </w:pPr>
      <w:r w:rsidRPr="003D1EEE">
        <w:rPr>
          <w:rFonts w:eastAsia="SimSun"/>
          <w:color w:val="000000" w:themeColor="text1"/>
          <w:kern w:val="24"/>
          <w:sz w:val="28"/>
          <w:szCs w:val="28"/>
          <w:lang w:eastAsia="zh-CN" w:bidi="hi-IN"/>
        </w:rPr>
        <w:t>В рамках проведения научно-исследовательских работ выполнены</w:t>
      </w:r>
      <w:r w:rsidR="00457BF7">
        <w:rPr>
          <w:rFonts w:eastAsia="SimSun"/>
          <w:color w:val="000000" w:themeColor="text1"/>
          <w:kern w:val="24"/>
          <w:sz w:val="28"/>
          <w:szCs w:val="28"/>
          <w:lang w:eastAsia="zh-CN" w:bidi="hi-IN"/>
        </w:rPr>
        <w:t xml:space="preserve"> </w:t>
      </w:r>
      <w:r w:rsidRPr="003D1EEE">
        <w:rPr>
          <w:rFonts w:eastAsia="SimSun"/>
          <w:color w:val="000000" w:themeColor="text1"/>
          <w:kern w:val="24"/>
          <w:sz w:val="28"/>
          <w:szCs w:val="28"/>
          <w:lang w:eastAsia="zh-CN" w:bidi="hi-IN"/>
        </w:rPr>
        <w:t>исследования по:</w:t>
      </w:r>
    </w:p>
    <w:p w:rsidR="00B1404C" w:rsidRPr="003D1EEE" w:rsidRDefault="00B1404C" w:rsidP="00B1404C">
      <w:pPr>
        <w:widowControl w:val="0"/>
        <w:suppressAutoHyphens/>
        <w:autoSpaceDN w:val="0"/>
        <w:spacing w:line="240" w:lineRule="auto"/>
        <w:ind w:firstLine="733"/>
        <w:jc w:val="both"/>
        <w:textAlignment w:val="baseline"/>
        <w:rPr>
          <w:rFonts w:eastAsia="SimSun"/>
          <w:color w:val="000000" w:themeColor="text1"/>
          <w:kern w:val="24"/>
          <w:sz w:val="28"/>
          <w:szCs w:val="28"/>
          <w:lang w:eastAsia="zh-CN" w:bidi="hi-IN"/>
        </w:rPr>
      </w:pPr>
      <w:r w:rsidRPr="003D1EEE">
        <w:rPr>
          <w:rFonts w:eastAsia="SimSun"/>
          <w:color w:val="000000" w:themeColor="text1"/>
          <w:kern w:val="24"/>
          <w:sz w:val="28"/>
          <w:szCs w:val="28"/>
          <w:lang w:eastAsia="zh-CN" w:bidi="hi-IN"/>
        </w:rPr>
        <w:t>обеспечению безопасности и эффективного функционирования мелиоративных систем, отдельно расположенных гидротехнических сооружений;</w:t>
      </w:r>
    </w:p>
    <w:p w:rsidR="00B1404C" w:rsidRPr="003D1EEE" w:rsidRDefault="00B1404C" w:rsidP="00B1404C">
      <w:pPr>
        <w:widowControl w:val="0"/>
        <w:suppressAutoHyphens/>
        <w:autoSpaceDN w:val="0"/>
        <w:spacing w:line="240" w:lineRule="auto"/>
        <w:ind w:firstLine="733"/>
        <w:jc w:val="both"/>
        <w:textAlignment w:val="baseline"/>
        <w:rPr>
          <w:rFonts w:eastAsia="SimSun"/>
          <w:color w:val="000000" w:themeColor="text1"/>
          <w:kern w:val="24"/>
          <w:sz w:val="28"/>
          <w:szCs w:val="28"/>
          <w:lang w:eastAsia="zh-CN" w:bidi="hi-IN"/>
        </w:rPr>
      </w:pPr>
      <w:r w:rsidRPr="003D1EEE">
        <w:rPr>
          <w:rFonts w:eastAsia="SimSun"/>
          <w:color w:val="000000" w:themeColor="text1"/>
          <w:kern w:val="24"/>
          <w:sz w:val="28"/>
          <w:szCs w:val="28"/>
          <w:lang w:eastAsia="zh-CN" w:bidi="hi-IN"/>
        </w:rPr>
        <w:t xml:space="preserve">созданию современных </w:t>
      </w:r>
      <w:proofErr w:type="spellStart"/>
      <w:r w:rsidRPr="003D1EEE">
        <w:rPr>
          <w:rFonts w:eastAsia="SimSun"/>
          <w:color w:val="000000" w:themeColor="text1"/>
          <w:kern w:val="24"/>
          <w:sz w:val="28"/>
          <w:szCs w:val="28"/>
          <w:lang w:eastAsia="zh-CN" w:bidi="hi-IN"/>
        </w:rPr>
        <w:t>малоэнергоемких</w:t>
      </w:r>
      <w:proofErr w:type="spellEnd"/>
      <w:r w:rsidRPr="003D1EEE">
        <w:rPr>
          <w:rFonts w:eastAsia="SimSun"/>
          <w:color w:val="000000" w:themeColor="text1"/>
          <w:kern w:val="24"/>
          <w:sz w:val="28"/>
          <w:szCs w:val="28"/>
          <w:lang w:eastAsia="zh-CN" w:bidi="hi-IN"/>
        </w:rPr>
        <w:t xml:space="preserve"> технологий и новых технических средств для восстановления и эксплуатации мелиоративных систем;</w:t>
      </w:r>
    </w:p>
    <w:p w:rsidR="00B1404C" w:rsidRPr="003D1EEE" w:rsidRDefault="00B1404C" w:rsidP="00B1404C">
      <w:pPr>
        <w:widowControl w:val="0"/>
        <w:suppressAutoHyphens/>
        <w:autoSpaceDN w:val="0"/>
        <w:spacing w:line="240" w:lineRule="auto"/>
        <w:ind w:firstLine="733"/>
        <w:jc w:val="both"/>
        <w:textAlignment w:val="baseline"/>
        <w:rPr>
          <w:rFonts w:eastAsia="SimSun"/>
          <w:color w:val="000000" w:themeColor="text1"/>
          <w:kern w:val="24"/>
          <w:sz w:val="28"/>
          <w:szCs w:val="28"/>
          <w:lang w:eastAsia="zh-CN" w:bidi="hi-IN"/>
        </w:rPr>
      </w:pPr>
      <w:r w:rsidRPr="003D1EEE">
        <w:rPr>
          <w:rFonts w:eastAsia="SimSun"/>
          <w:color w:val="000000" w:themeColor="text1"/>
          <w:kern w:val="24"/>
          <w:sz w:val="28"/>
          <w:szCs w:val="28"/>
          <w:lang w:eastAsia="zh-CN" w:bidi="hi-IN"/>
        </w:rPr>
        <w:t>приведению в нормативное техническое состояние мелиоративных систем и отдельно расположенных гидротехнических сооружений;</w:t>
      </w:r>
    </w:p>
    <w:p w:rsidR="00B1404C" w:rsidRPr="003D1EEE" w:rsidRDefault="00B1404C" w:rsidP="00B1404C">
      <w:pPr>
        <w:widowControl w:val="0"/>
        <w:suppressAutoHyphens/>
        <w:autoSpaceDN w:val="0"/>
        <w:spacing w:line="240" w:lineRule="auto"/>
        <w:ind w:firstLine="733"/>
        <w:jc w:val="both"/>
        <w:textAlignment w:val="baseline"/>
        <w:rPr>
          <w:rFonts w:eastAsia="SimSun"/>
          <w:color w:val="000000" w:themeColor="text1"/>
          <w:kern w:val="24"/>
          <w:sz w:val="28"/>
          <w:szCs w:val="28"/>
          <w:lang w:eastAsia="zh-CN" w:bidi="hi-IN"/>
        </w:rPr>
      </w:pPr>
      <w:r w:rsidRPr="003D1EEE">
        <w:rPr>
          <w:rFonts w:eastAsia="SimSun"/>
          <w:color w:val="000000" w:themeColor="text1"/>
          <w:kern w:val="24"/>
          <w:sz w:val="28"/>
          <w:szCs w:val="28"/>
          <w:lang w:eastAsia="zh-CN" w:bidi="hi-IN"/>
        </w:rPr>
        <w:t>изменению нормативных документов и организации мероприятий, в том числе для сокращения бесхозяйных мелиоративных систем отдельно расположенных гидротехнических сооружений и передачи мелиоративных систем и отдельно расположенных гидротехнических сооружений из государственной собственности Российской Федерации в государственную собственность субъектов Российской Федерации, муниципальную собственность или в аренду сельскохозяйственным товаропроизводителям с правом последующего выкупа указанного имущества;</w:t>
      </w:r>
    </w:p>
    <w:p w:rsidR="00B1404C" w:rsidRPr="003D1EEE" w:rsidRDefault="00B1404C" w:rsidP="00B1404C">
      <w:pPr>
        <w:widowControl w:val="0"/>
        <w:suppressAutoHyphens/>
        <w:autoSpaceDN w:val="0"/>
        <w:spacing w:line="240" w:lineRule="auto"/>
        <w:ind w:firstLine="733"/>
        <w:jc w:val="both"/>
        <w:textAlignment w:val="baseline"/>
        <w:rPr>
          <w:rFonts w:eastAsia="SimSun"/>
          <w:color w:val="000000" w:themeColor="text1"/>
          <w:kern w:val="24"/>
          <w:sz w:val="28"/>
          <w:szCs w:val="28"/>
          <w:lang w:eastAsia="zh-CN" w:bidi="hi-IN"/>
        </w:rPr>
      </w:pPr>
      <w:r w:rsidRPr="003D1EEE">
        <w:rPr>
          <w:rFonts w:eastAsia="SimSun"/>
          <w:color w:val="000000" w:themeColor="text1"/>
          <w:kern w:val="24"/>
          <w:sz w:val="28"/>
          <w:szCs w:val="28"/>
          <w:lang w:eastAsia="zh-CN" w:bidi="hi-IN"/>
        </w:rPr>
        <w:t>проведению комплекса мелиоративных мероприятий на землях, выбывших из сельскохозяйственного оборота, в целях их вовлечения в</w:t>
      </w:r>
      <w:r w:rsidR="00CD0588">
        <w:rPr>
          <w:rFonts w:eastAsia="SimSun"/>
          <w:color w:val="000000" w:themeColor="text1"/>
          <w:kern w:val="24"/>
          <w:sz w:val="28"/>
          <w:szCs w:val="28"/>
          <w:lang w:eastAsia="zh-CN" w:bidi="hi-IN"/>
        </w:rPr>
        <w:t xml:space="preserve"> с</w:t>
      </w:r>
      <w:r w:rsidRPr="003D1EEE">
        <w:rPr>
          <w:rFonts w:eastAsia="SimSun"/>
          <w:color w:val="000000" w:themeColor="text1"/>
          <w:kern w:val="24"/>
          <w:sz w:val="28"/>
          <w:szCs w:val="28"/>
          <w:lang w:eastAsia="zh-CN" w:bidi="hi-IN"/>
        </w:rPr>
        <w:t>ельскохозяйственный оборот;</w:t>
      </w:r>
    </w:p>
    <w:p w:rsidR="00B1404C" w:rsidRPr="003D1EEE" w:rsidRDefault="00B1404C" w:rsidP="00B1404C">
      <w:pPr>
        <w:widowControl w:val="0"/>
        <w:suppressAutoHyphens/>
        <w:autoSpaceDN w:val="0"/>
        <w:spacing w:line="240" w:lineRule="auto"/>
        <w:ind w:firstLine="733"/>
        <w:jc w:val="both"/>
        <w:textAlignment w:val="baseline"/>
        <w:rPr>
          <w:rFonts w:eastAsia="SimSun"/>
          <w:color w:val="000000" w:themeColor="text1"/>
          <w:kern w:val="24"/>
          <w:sz w:val="28"/>
          <w:szCs w:val="28"/>
          <w:lang w:eastAsia="zh-CN" w:bidi="hi-IN"/>
        </w:rPr>
      </w:pPr>
      <w:r w:rsidRPr="003D1EEE">
        <w:rPr>
          <w:rFonts w:eastAsia="SimSun"/>
          <w:color w:val="000000" w:themeColor="text1"/>
          <w:kern w:val="24"/>
          <w:sz w:val="28"/>
          <w:szCs w:val="28"/>
          <w:lang w:eastAsia="zh-CN" w:bidi="hi-IN"/>
        </w:rPr>
        <w:t xml:space="preserve">разработке современных технологий </w:t>
      </w:r>
      <w:proofErr w:type="spellStart"/>
      <w:r w:rsidRPr="003D1EEE">
        <w:rPr>
          <w:rFonts w:eastAsia="SimSun"/>
          <w:color w:val="000000" w:themeColor="text1"/>
          <w:kern w:val="24"/>
          <w:sz w:val="28"/>
          <w:szCs w:val="28"/>
          <w:lang w:eastAsia="zh-CN" w:bidi="hi-IN"/>
        </w:rPr>
        <w:t>фитомелиорации</w:t>
      </w:r>
      <w:proofErr w:type="spellEnd"/>
      <w:r w:rsidRPr="003D1EEE">
        <w:rPr>
          <w:rFonts w:eastAsia="SimSun"/>
          <w:color w:val="000000" w:themeColor="text1"/>
          <w:kern w:val="24"/>
          <w:sz w:val="28"/>
          <w:szCs w:val="28"/>
          <w:lang w:eastAsia="zh-CN" w:bidi="hi-IN"/>
        </w:rPr>
        <w:t xml:space="preserve">, </w:t>
      </w:r>
      <w:proofErr w:type="spellStart"/>
      <w:r w:rsidRPr="003D1EEE">
        <w:rPr>
          <w:rFonts w:eastAsia="SimSun"/>
          <w:color w:val="000000" w:themeColor="text1"/>
          <w:kern w:val="24"/>
          <w:sz w:val="28"/>
          <w:szCs w:val="28"/>
          <w:lang w:eastAsia="zh-CN" w:bidi="hi-IN"/>
        </w:rPr>
        <w:t>агролесомелиорации</w:t>
      </w:r>
      <w:proofErr w:type="spellEnd"/>
      <w:r w:rsidRPr="003D1EEE">
        <w:rPr>
          <w:rFonts w:eastAsia="SimSun"/>
          <w:color w:val="000000" w:themeColor="text1"/>
          <w:kern w:val="24"/>
          <w:sz w:val="28"/>
          <w:szCs w:val="28"/>
          <w:lang w:eastAsia="zh-CN" w:bidi="hi-IN"/>
        </w:rPr>
        <w:t xml:space="preserve"> и </w:t>
      </w:r>
      <w:proofErr w:type="spellStart"/>
      <w:r w:rsidRPr="003D1EEE">
        <w:rPr>
          <w:rFonts w:eastAsia="SimSun"/>
          <w:color w:val="000000" w:themeColor="text1"/>
          <w:kern w:val="24"/>
          <w:sz w:val="28"/>
          <w:szCs w:val="28"/>
          <w:lang w:eastAsia="zh-CN" w:bidi="hi-IN"/>
        </w:rPr>
        <w:t>культуртехнических</w:t>
      </w:r>
      <w:proofErr w:type="spellEnd"/>
      <w:r w:rsidRPr="003D1EEE">
        <w:rPr>
          <w:rFonts w:eastAsia="SimSun"/>
          <w:color w:val="000000" w:themeColor="text1"/>
          <w:kern w:val="24"/>
          <w:sz w:val="28"/>
          <w:szCs w:val="28"/>
          <w:lang w:eastAsia="zh-CN" w:bidi="hi-IN"/>
        </w:rPr>
        <w:t xml:space="preserve"> работ в целях обустройства деградированных земель, предотвращения процессов деградации земель, обеспечения сохранения и воспроизводства плодородия почв.</w:t>
      </w:r>
    </w:p>
    <w:p w:rsidR="00B1404C" w:rsidRPr="003D1EEE" w:rsidRDefault="00B1404C" w:rsidP="00B1404C">
      <w:pPr>
        <w:widowControl w:val="0"/>
        <w:suppressAutoHyphens/>
        <w:autoSpaceDN w:val="0"/>
        <w:spacing w:line="240" w:lineRule="auto"/>
        <w:ind w:firstLine="733"/>
        <w:jc w:val="both"/>
        <w:textAlignment w:val="baseline"/>
        <w:rPr>
          <w:rFonts w:eastAsia="SimSun"/>
          <w:color w:val="000000" w:themeColor="text1"/>
          <w:kern w:val="24"/>
          <w:sz w:val="28"/>
          <w:szCs w:val="28"/>
          <w:lang w:eastAsia="zh-CN" w:bidi="hi-IN"/>
        </w:rPr>
      </w:pPr>
      <w:r w:rsidRPr="003D1EEE">
        <w:rPr>
          <w:rFonts w:eastAsia="SimSun"/>
          <w:color w:val="000000" w:themeColor="text1"/>
          <w:kern w:val="24"/>
          <w:sz w:val="28"/>
          <w:szCs w:val="28"/>
          <w:lang w:eastAsia="zh-CN" w:bidi="hi-IN"/>
        </w:rPr>
        <w:t xml:space="preserve">Результаты НИОКР предназначены для использования в деятельности Минсельхоза, </w:t>
      </w:r>
      <w:proofErr w:type="spellStart"/>
      <w:r w:rsidRPr="003D1EEE">
        <w:rPr>
          <w:rFonts w:eastAsia="SimSun"/>
          <w:color w:val="000000" w:themeColor="text1"/>
          <w:kern w:val="24"/>
          <w:sz w:val="28"/>
          <w:szCs w:val="28"/>
          <w:lang w:eastAsia="zh-CN" w:bidi="hi-IN"/>
        </w:rPr>
        <w:t>Росприроднадзора</w:t>
      </w:r>
      <w:proofErr w:type="spellEnd"/>
      <w:r w:rsidRPr="003D1EEE">
        <w:rPr>
          <w:rFonts w:eastAsia="SimSun"/>
          <w:color w:val="000000" w:themeColor="text1"/>
          <w:kern w:val="24"/>
          <w:sz w:val="28"/>
          <w:szCs w:val="28"/>
          <w:lang w:eastAsia="zh-CN" w:bidi="hi-IN"/>
        </w:rPr>
        <w:t xml:space="preserve">, </w:t>
      </w:r>
      <w:proofErr w:type="spellStart"/>
      <w:r w:rsidRPr="003D1EEE">
        <w:rPr>
          <w:rFonts w:eastAsia="SimSun"/>
          <w:color w:val="000000" w:themeColor="text1"/>
          <w:kern w:val="24"/>
          <w:sz w:val="28"/>
          <w:szCs w:val="28"/>
          <w:lang w:eastAsia="zh-CN" w:bidi="hi-IN"/>
        </w:rPr>
        <w:t>Ростехнадзора</w:t>
      </w:r>
      <w:proofErr w:type="spellEnd"/>
      <w:r w:rsidRPr="003D1EEE">
        <w:rPr>
          <w:rFonts w:eastAsia="SimSun"/>
          <w:color w:val="000000" w:themeColor="text1"/>
          <w:kern w:val="24"/>
          <w:sz w:val="28"/>
          <w:szCs w:val="28"/>
          <w:lang w:eastAsia="zh-CN" w:bidi="hi-IN"/>
        </w:rPr>
        <w:t xml:space="preserve"> и других ведомств, </w:t>
      </w:r>
      <w:r w:rsidRPr="003D1EEE">
        <w:rPr>
          <w:rFonts w:eastAsia="SimSun"/>
          <w:color w:val="000000" w:themeColor="text1"/>
          <w:kern w:val="24"/>
          <w:sz w:val="28"/>
          <w:szCs w:val="28"/>
          <w:lang w:eastAsia="zh-CN" w:bidi="hi-IN"/>
        </w:rPr>
        <w:lastRenderedPageBreak/>
        <w:t xml:space="preserve">занимающихся вопросами безопасности мелиоративных систем и отдельно расположенных гидротехнических сооружений, относящихся к государственной собственности Российской Федерации. </w:t>
      </w:r>
    </w:p>
    <w:p w:rsidR="00B1404C" w:rsidRPr="003D1EEE" w:rsidRDefault="00B1404C" w:rsidP="00B1404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За счет средств бюджетов субъектов Российской Федерации заключено 4 государственных контракта на сумму 82,427 </w:t>
      </w:r>
      <w:r w:rsidR="00095779" w:rsidRPr="003D1EEE">
        <w:rPr>
          <w:rFonts w:eastAsia="Times New Roman"/>
          <w:color w:val="000000" w:themeColor="text1"/>
          <w:kern w:val="24"/>
          <w:sz w:val="28"/>
          <w:szCs w:val="28"/>
          <w:lang w:eastAsia="ru-RU"/>
        </w:rPr>
        <w:t xml:space="preserve">млн </w:t>
      </w:r>
      <w:r w:rsidR="00095779">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w:t>
      </w:r>
    </w:p>
    <w:p w:rsidR="00B1404C" w:rsidRPr="003D1EEE" w:rsidRDefault="00B1404C" w:rsidP="00B1404C">
      <w:pPr>
        <w:spacing w:line="240" w:lineRule="auto"/>
        <w:ind w:firstLine="709"/>
        <w:jc w:val="both"/>
        <w:rPr>
          <w:rFonts w:eastAsia="Times New Roman"/>
          <w:bCs/>
          <w:color w:val="000000" w:themeColor="text1"/>
          <w:kern w:val="24"/>
          <w:sz w:val="28"/>
          <w:szCs w:val="28"/>
          <w:lang w:eastAsia="ru-RU"/>
        </w:rPr>
      </w:pPr>
      <w:r w:rsidRPr="003D1EEE">
        <w:rPr>
          <w:rFonts w:eastAsia="Times New Roman"/>
          <w:color w:val="000000" w:themeColor="text1"/>
          <w:kern w:val="24"/>
          <w:sz w:val="28"/>
          <w:szCs w:val="28"/>
          <w:lang w:eastAsia="ru-RU"/>
        </w:rPr>
        <w:t>С целью координации научно-исследовательских и опытно-конструкторских работ в области мелиорации в 2014 году был разработан Ко</w:t>
      </w:r>
      <w:r w:rsidRPr="003D1EEE">
        <w:rPr>
          <w:rFonts w:eastAsia="Times New Roman"/>
          <w:color w:val="000000" w:themeColor="text1"/>
          <w:kern w:val="24"/>
          <w:sz w:val="28"/>
          <w:szCs w:val="28"/>
          <w:lang w:eastAsia="ru-RU"/>
        </w:rPr>
        <w:t>м</w:t>
      </w:r>
      <w:r w:rsidRPr="003D1EEE">
        <w:rPr>
          <w:rFonts w:eastAsia="Times New Roman"/>
          <w:color w:val="000000" w:themeColor="text1"/>
          <w:kern w:val="24"/>
          <w:sz w:val="28"/>
          <w:szCs w:val="28"/>
          <w:lang w:eastAsia="ru-RU"/>
        </w:rPr>
        <w:t>плексный план Минсельхоза России с п</w:t>
      </w:r>
      <w:r w:rsidRPr="003D1EEE">
        <w:rPr>
          <w:rFonts w:eastAsia="Times New Roman"/>
          <w:bCs/>
          <w:color w:val="000000" w:themeColor="text1"/>
          <w:kern w:val="24"/>
          <w:sz w:val="28"/>
          <w:szCs w:val="28"/>
          <w:lang w:eastAsia="ru-RU"/>
        </w:rPr>
        <w:t>еречнем тем</w:t>
      </w:r>
      <w:r w:rsidRPr="003D1EEE">
        <w:rPr>
          <w:rFonts w:eastAsia="Times New Roman"/>
          <w:b/>
          <w:bCs/>
          <w:color w:val="000000" w:themeColor="text1"/>
          <w:kern w:val="24"/>
          <w:sz w:val="28"/>
          <w:szCs w:val="28"/>
          <w:lang w:eastAsia="ru-RU"/>
        </w:rPr>
        <w:t xml:space="preserve"> </w:t>
      </w:r>
      <w:r w:rsidRPr="003D1EEE">
        <w:rPr>
          <w:rFonts w:eastAsia="Times New Roman"/>
          <w:bCs/>
          <w:color w:val="000000" w:themeColor="text1"/>
          <w:kern w:val="24"/>
          <w:sz w:val="28"/>
          <w:szCs w:val="28"/>
          <w:lang w:eastAsia="ru-RU"/>
        </w:rPr>
        <w:t>на выполнение в 2015-2017 годах научно-исследовательских и опытно-конструкторских работ в рамках Пр</w:t>
      </w:r>
      <w:r w:rsidRPr="003D1EEE">
        <w:rPr>
          <w:rFonts w:eastAsia="Times New Roman"/>
          <w:bCs/>
          <w:color w:val="000000" w:themeColor="text1"/>
          <w:kern w:val="24"/>
          <w:sz w:val="28"/>
          <w:szCs w:val="28"/>
          <w:lang w:eastAsia="ru-RU"/>
        </w:rPr>
        <w:t>о</w:t>
      </w:r>
      <w:r w:rsidRPr="003D1EEE">
        <w:rPr>
          <w:rFonts w:eastAsia="Times New Roman"/>
          <w:bCs/>
          <w:color w:val="000000" w:themeColor="text1"/>
          <w:kern w:val="24"/>
          <w:sz w:val="28"/>
          <w:szCs w:val="28"/>
          <w:lang w:eastAsia="ru-RU"/>
        </w:rPr>
        <w:t>граммы.</w:t>
      </w:r>
    </w:p>
    <w:p w:rsidR="00B1404C" w:rsidRPr="003D1EEE" w:rsidRDefault="00B1404C" w:rsidP="00B1404C">
      <w:pPr>
        <w:tabs>
          <w:tab w:val="left" w:pos="360"/>
        </w:tabs>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направлению «прочие нужды»</w:t>
      </w:r>
      <w:r w:rsidRPr="003D1EEE">
        <w:rPr>
          <w:rFonts w:eastAsia="Times New Roman"/>
          <w:bCs/>
          <w:iCs/>
          <w:color w:val="000000" w:themeColor="text1"/>
          <w:kern w:val="24"/>
          <w:sz w:val="28"/>
          <w:szCs w:val="28"/>
          <w:lang w:eastAsia="ru-RU"/>
        </w:rPr>
        <w:t xml:space="preserve"> Программой </w:t>
      </w:r>
      <w:r w:rsidRPr="003D1EEE">
        <w:rPr>
          <w:rFonts w:eastAsia="Times New Roman"/>
          <w:color w:val="000000" w:themeColor="text1"/>
          <w:kern w:val="24"/>
          <w:sz w:val="28"/>
          <w:szCs w:val="28"/>
          <w:lang w:eastAsia="ru-RU"/>
        </w:rPr>
        <w:t xml:space="preserve">в 2014 году </w:t>
      </w:r>
      <w:r w:rsidRPr="003D1EEE">
        <w:rPr>
          <w:rFonts w:eastAsia="Times New Roman"/>
          <w:bCs/>
          <w:iCs/>
          <w:color w:val="000000" w:themeColor="text1"/>
          <w:kern w:val="24"/>
          <w:sz w:val="28"/>
          <w:szCs w:val="28"/>
          <w:lang w:eastAsia="ru-RU"/>
        </w:rPr>
        <w:t>предусматрив</w:t>
      </w:r>
      <w:r w:rsidRPr="003D1EEE">
        <w:rPr>
          <w:rFonts w:eastAsia="Times New Roman"/>
          <w:bCs/>
          <w:iCs/>
          <w:color w:val="000000" w:themeColor="text1"/>
          <w:kern w:val="24"/>
          <w:sz w:val="28"/>
          <w:szCs w:val="28"/>
          <w:lang w:eastAsia="ru-RU"/>
        </w:rPr>
        <w:t>а</w:t>
      </w:r>
      <w:r w:rsidRPr="003D1EEE">
        <w:rPr>
          <w:rFonts w:eastAsia="Times New Roman"/>
          <w:bCs/>
          <w:iCs/>
          <w:color w:val="000000" w:themeColor="text1"/>
          <w:kern w:val="24"/>
          <w:sz w:val="28"/>
          <w:szCs w:val="28"/>
          <w:lang w:eastAsia="ru-RU"/>
        </w:rPr>
        <w:t xml:space="preserve">лось выделение </w:t>
      </w:r>
      <w:r w:rsidRPr="003D1EEE">
        <w:rPr>
          <w:rFonts w:eastAsia="Times New Roman"/>
          <w:color w:val="000000" w:themeColor="text1"/>
          <w:kern w:val="24"/>
          <w:sz w:val="28"/>
          <w:szCs w:val="28"/>
          <w:lang w:eastAsia="ru-RU"/>
        </w:rPr>
        <w:t xml:space="preserve">средств федерального бюджета на </w:t>
      </w:r>
      <w:r w:rsidRPr="003D1EEE">
        <w:rPr>
          <w:rFonts w:eastAsia="Times New Roman"/>
          <w:bCs/>
          <w:iCs/>
          <w:color w:val="000000" w:themeColor="text1"/>
          <w:kern w:val="24"/>
          <w:sz w:val="28"/>
          <w:szCs w:val="28"/>
          <w:lang w:eastAsia="ru-RU"/>
        </w:rPr>
        <w:t xml:space="preserve">проведение </w:t>
      </w:r>
      <w:proofErr w:type="spellStart"/>
      <w:r w:rsidRPr="003D1EEE">
        <w:rPr>
          <w:rFonts w:eastAsia="Times New Roman"/>
          <w:bCs/>
          <w:iCs/>
          <w:color w:val="000000" w:themeColor="text1"/>
          <w:kern w:val="24"/>
          <w:sz w:val="28"/>
          <w:szCs w:val="28"/>
          <w:lang w:eastAsia="ru-RU"/>
        </w:rPr>
        <w:t>противопаводк</w:t>
      </w:r>
      <w:r w:rsidRPr="003D1EEE">
        <w:rPr>
          <w:rFonts w:eastAsia="Times New Roman"/>
          <w:bCs/>
          <w:iCs/>
          <w:color w:val="000000" w:themeColor="text1"/>
          <w:kern w:val="24"/>
          <w:sz w:val="28"/>
          <w:szCs w:val="28"/>
          <w:lang w:eastAsia="ru-RU"/>
        </w:rPr>
        <w:t>о</w:t>
      </w:r>
      <w:r w:rsidRPr="003D1EEE">
        <w:rPr>
          <w:rFonts w:eastAsia="Times New Roman"/>
          <w:bCs/>
          <w:iCs/>
          <w:color w:val="000000" w:themeColor="text1"/>
          <w:kern w:val="24"/>
          <w:sz w:val="28"/>
          <w:szCs w:val="28"/>
          <w:lang w:eastAsia="ru-RU"/>
        </w:rPr>
        <w:t>вых</w:t>
      </w:r>
      <w:proofErr w:type="spellEnd"/>
      <w:r w:rsidRPr="003D1EEE">
        <w:rPr>
          <w:rFonts w:eastAsia="Times New Roman"/>
          <w:bCs/>
          <w:iCs/>
          <w:color w:val="000000" w:themeColor="text1"/>
          <w:kern w:val="24"/>
          <w:sz w:val="28"/>
          <w:szCs w:val="28"/>
          <w:lang w:eastAsia="ru-RU"/>
        </w:rPr>
        <w:t xml:space="preserve"> мероприятий</w:t>
      </w:r>
      <w:r w:rsidRPr="003D1EEE">
        <w:rPr>
          <w:rFonts w:eastAsia="Times New Roman"/>
          <w:color w:val="000000" w:themeColor="text1"/>
          <w:kern w:val="24"/>
          <w:sz w:val="28"/>
          <w:szCs w:val="28"/>
          <w:lang w:eastAsia="ru-RU"/>
        </w:rPr>
        <w:t xml:space="preserve"> в объеме 857,38 </w:t>
      </w:r>
      <w:r w:rsidR="00095779" w:rsidRPr="003D1EEE">
        <w:rPr>
          <w:rFonts w:eastAsia="Times New Roman"/>
          <w:color w:val="000000" w:themeColor="text1"/>
          <w:kern w:val="24"/>
          <w:sz w:val="28"/>
          <w:szCs w:val="28"/>
          <w:lang w:eastAsia="ru-RU"/>
        </w:rPr>
        <w:t xml:space="preserve">млн </w:t>
      </w:r>
      <w:r w:rsidR="00095779">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w:t>
      </w:r>
    </w:p>
    <w:p w:rsidR="00B1404C" w:rsidRPr="003D1EEE" w:rsidRDefault="00B1404C" w:rsidP="00B1404C">
      <w:pPr>
        <w:tabs>
          <w:tab w:val="left" w:pos="360"/>
        </w:tabs>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Фактически в 2014 году осуществлено финансирование </w:t>
      </w:r>
      <w:proofErr w:type="spellStart"/>
      <w:r w:rsidRPr="003D1EEE">
        <w:rPr>
          <w:rFonts w:eastAsia="Times New Roman"/>
          <w:color w:val="000000" w:themeColor="text1"/>
          <w:kern w:val="24"/>
          <w:sz w:val="28"/>
          <w:szCs w:val="28"/>
          <w:lang w:eastAsia="ru-RU"/>
        </w:rPr>
        <w:t>противопаводк</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вых</w:t>
      </w:r>
      <w:proofErr w:type="spellEnd"/>
      <w:r w:rsidRPr="003D1EEE">
        <w:rPr>
          <w:rFonts w:eastAsia="Times New Roman"/>
          <w:color w:val="000000" w:themeColor="text1"/>
          <w:kern w:val="24"/>
          <w:sz w:val="28"/>
          <w:szCs w:val="28"/>
          <w:lang w:eastAsia="ru-RU"/>
        </w:rPr>
        <w:t xml:space="preserve"> мероприятий в объеме 857,37 </w:t>
      </w:r>
      <w:r w:rsidR="00095779" w:rsidRPr="003D1EEE">
        <w:rPr>
          <w:rFonts w:eastAsia="Times New Roman"/>
          <w:color w:val="000000" w:themeColor="text1"/>
          <w:kern w:val="24"/>
          <w:sz w:val="28"/>
          <w:szCs w:val="28"/>
          <w:lang w:eastAsia="ru-RU"/>
        </w:rPr>
        <w:t xml:space="preserve">млн </w:t>
      </w:r>
      <w:r w:rsidR="00095779">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или 99,99%, в том числе на объектах государственной собственности Российской Федерации, расположенных на те</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ритории Дальневосточного федерального округа – 21,89 млн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xml:space="preserve"> Образова</w:t>
      </w:r>
      <w:r w:rsidRPr="003D1EEE">
        <w:rPr>
          <w:rFonts w:eastAsia="Times New Roman"/>
          <w:color w:val="000000" w:themeColor="text1"/>
          <w:kern w:val="24"/>
          <w:sz w:val="28"/>
          <w:szCs w:val="28"/>
          <w:lang w:eastAsia="ru-RU"/>
        </w:rPr>
        <w:t>в</w:t>
      </w:r>
      <w:r w:rsidRPr="003D1EEE">
        <w:rPr>
          <w:rFonts w:eastAsia="Times New Roman"/>
          <w:color w:val="000000" w:themeColor="text1"/>
          <w:kern w:val="24"/>
          <w:sz w:val="28"/>
          <w:szCs w:val="28"/>
          <w:lang w:eastAsia="ru-RU"/>
        </w:rPr>
        <w:t xml:space="preserve">шийся остаток средств федерального бюджета в объеме 10,6 тыс.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xml:space="preserve"> в устано</w:t>
      </w:r>
      <w:r w:rsidRPr="003D1EEE">
        <w:rPr>
          <w:rFonts w:eastAsia="Times New Roman"/>
          <w:color w:val="000000" w:themeColor="text1"/>
          <w:kern w:val="24"/>
          <w:sz w:val="28"/>
          <w:szCs w:val="28"/>
          <w:lang w:eastAsia="ru-RU"/>
        </w:rPr>
        <w:t>в</w:t>
      </w:r>
      <w:r w:rsidRPr="003D1EEE">
        <w:rPr>
          <w:rFonts w:eastAsia="Times New Roman"/>
          <w:color w:val="000000" w:themeColor="text1"/>
          <w:kern w:val="24"/>
          <w:sz w:val="28"/>
          <w:szCs w:val="28"/>
          <w:lang w:eastAsia="ru-RU"/>
        </w:rPr>
        <w:t>ленном порядке возвращен в федеральный бюджет.</w:t>
      </w:r>
      <w:r w:rsidR="00457BF7">
        <w:rPr>
          <w:rFonts w:eastAsia="Times New Roman"/>
          <w:color w:val="000000" w:themeColor="text1"/>
          <w:kern w:val="24"/>
          <w:sz w:val="28"/>
          <w:szCs w:val="28"/>
          <w:lang w:eastAsia="ru-RU"/>
        </w:rPr>
        <w:t xml:space="preserve"> </w:t>
      </w:r>
    </w:p>
    <w:p w:rsidR="00B1404C" w:rsidRPr="003D1EEE" w:rsidRDefault="00B1404C" w:rsidP="00B1404C">
      <w:pPr>
        <w:tabs>
          <w:tab w:val="left" w:pos="360"/>
        </w:tabs>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За счет средств федерального бюджета </w:t>
      </w:r>
      <w:proofErr w:type="spellStart"/>
      <w:r w:rsidRPr="003D1EEE">
        <w:rPr>
          <w:rFonts w:eastAsia="Times New Roman"/>
          <w:color w:val="000000" w:themeColor="text1"/>
          <w:kern w:val="24"/>
          <w:sz w:val="28"/>
          <w:szCs w:val="28"/>
          <w:lang w:eastAsia="ru-RU"/>
        </w:rPr>
        <w:t>противопаводковые</w:t>
      </w:r>
      <w:proofErr w:type="spellEnd"/>
      <w:r w:rsidRPr="003D1EEE">
        <w:rPr>
          <w:rFonts w:eastAsia="Times New Roman"/>
          <w:color w:val="000000" w:themeColor="text1"/>
          <w:kern w:val="24"/>
          <w:sz w:val="28"/>
          <w:szCs w:val="28"/>
          <w:lang w:eastAsia="ru-RU"/>
        </w:rPr>
        <w:t xml:space="preserve"> мероприятия осуществлены на 245 гидротехнических сооружений и мелиоративных системах государственной собственности Российской Федерации, что позволило защитить 155,12 тыс. га земель сельскохозяйственного назначения от затопления и водной эрозии. </w:t>
      </w:r>
    </w:p>
    <w:p w:rsidR="00F2516E" w:rsidRPr="00CD0588" w:rsidRDefault="00F2516E" w:rsidP="00121753">
      <w:pPr>
        <w:autoSpaceDE w:val="0"/>
        <w:autoSpaceDN w:val="0"/>
        <w:adjustRightInd w:val="0"/>
        <w:spacing w:line="240" w:lineRule="auto"/>
        <w:ind w:firstLine="709"/>
        <w:jc w:val="center"/>
        <w:rPr>
          <w:rFonts w:eastAsia="Times New Roman"/>
          <w:b/>
          <w:iCs/>
          <w:color w:val="000000" w:themeColor="text1"/>
          <w:kern w:val="24"/>
          <w:sz w:val="20"/>
          <w:szCs w:val="28"/>
          <w:lang w:eastAsia="ru-RU"/>
        </w:rPr>
      </w:pPr>
    </w:p>
    <w:p w:rsidR="00B1404C" w:rsidRPr="003D1EEE" w:rsidRDefault="00B1404C" w:rsidP="00121753">
      <w:pPr>
        <w:autoSpaceDE w:val="0"/>
        <w:autoSpaceDN w:val="0"/>
        <w:adjustRightInd w:val="0"/>
        <w:spacing w:line="240" w:lineRule="auto"/>
        <w:ind w:firstLine="709"/>
        <w:jc w:val="center"/>
        <w:rPr>
          <w:rFonts w:eastAsia="Times New Roman"/>
          <w:b/>
          <w:iCs/>
          <w:color w:val="000000" w:themeColor="text1"/>
          <w:kern w:val="24"/>
          <w:sz w:val="28"/>
          <w:szCs w:val="28"/>
          <w:lang w:eastAsia="ru-RU"/>
        </w:rPr>
      </w:pPr>
      <w:r w:rsidRPr="003D1EEE">
        <w:rPr>
          <w:rFonts w:eastAsia="Times New Roman"/>
          <w:b/>
          <w:iCs/>
          <w:color w:val="000000" w:themeColor="text1"/>
          <w:kern w:val="24"/>
          <w:sz w:val="28"/>
          <w:szCs w:val="28"/>
          <w:lang w:eastAsia="ru-RU"/>
        </w:rPr>
        <w:t>Государственная поддержка (субсидии на возмещение части затрат сельскохозяйственным товаропроизводителям)</w:t>
      </w:r>
    </w:p>
    <w:p w:rsidR="009B397E" w:rsidRPr="00CD0588" w:rsidRDefault="009B397E" w:rsidP="00CD0588">
      <w:pPr>
        <w:autoSpaceDE w:val="0"/>
        <w:autoSpaceDN w:val="0"/>
        <w:adjustRightInd w:val="0"/>
        <w:spacing w:line="240" w:lineRule="auto"/>
        <w:ind w:firstLine="709"/>
        <w:jc w:val="center"/>
        <w:rPr>
          <w:rFonts w:eastAsia="Times New Roman"/>
          <w:b/>
          <w:iCs/>
          <w:color w:val="000000" w:themeColor="text1"/>
          <w:kern w:val="24"/>
          <w:szCs w:val="28"/>
          <w:lang w:eastAsia="ru-RU"/>
        </w:rPr>
      </w:pPr>
    </w:p>
    <w:p w:rsidR="00B1404C" w:rsidRPr="003D1EEE" w:rsidRDefault="00B1404C" w:rsidP="00B1404C">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Программой развития мелиорации предусмотрена государственная по</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держка реализации государственных программ субъектов Российской Федерации в области мелиорации земель либо подпрограмм, которые реализуются в составе государственных программ субъектов Российской Федерации соответствующей отрасли (далее – региональные программы).</w:t>
      </w:r>
    </w:p>
    <w:p w:rsidR="00B1404C" w:rsidRPr="003D1EEE" w:rsidRDefault="00B1404C" w:rsidP="00B1404C">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целях оказания финансовой поддержки при исполнении расходных об</w:t>
      </w:r>
      <w:r w:rsidRPr="003D1EEE">
        <w:rPr>
          <w:rFonts w:eastAsia="Times New Roman"/>
          <w:color w:val="000000" w:themeColor="text1"/>
          <w:kern w:val="24"/>
          <w:sz w:val="28"/>
          <w:szCs w:val="28"/>
          <w:lang w:eastAsia="ru-RU"/>
        </w:rPr>
        <w:t>я</w:t>
      </w:r>
      <w:r w:rsidRPr="003D1EEE">
        <w:rPr>
          <w:rFonts w:eastAsia="Times New Roman"/>
          <w:color w:val="000000" w:themeColor="text1"/>
          <w:kern w:val="24"/>
          <w:sz w:val="28"/>
          <w:szCs w:val="28"/>
          <w:lang w:eastAsia="ru-RU"/>
        </w:rPr>
        <w:t>зательств субъектов Российской Федерации, возникших при реализации госуда</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ственных программ субъектов Российской Федерации в области мелиорации л</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бо подпрограмм, которые реализуются в составе государственных программ субъектов Российской Федерации, за счет средств федерального бюджета дов</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дены субсидии бюджетам субъектов Российско</w:t>
      </w:r>
      <w:r w:rsidR="00095779">
        <w:rPr>
          <w:rFonts w:eastAsia="Times New Roman"/>
          <w:color w:val="000000" w:themeColor="text1"/>
          <w:kern w:val="24"/>
          <w:sz w:val="28"/>
          <w:szCs w:val="28"/>
          <w:lang w:eastAsia="ru-RU"/>
        </w:rPr>
        <w:t>й Федерации в объеме</w:t>
      </w:r>
      <w:r w:rsidR="00095779">
        <w:rPr>
          <w:rFonts w:eastAsia="Times New Roman"/>
          <w:color w:val="000000" w:themeColor="text1"/>
          <w:kern w:val="24"/>
          <w:sz w:val="28"/>
          <w:szCs w:val="28"/>
          <w:lang w:eastAsia="ru-RU"/>
        </w:rPr>
        <w:br/>
        <w:t xml:space="preserve"> </w:t>
      </w:r>
      <w:r w:rsidRPr="003D1EEE">
        <w:rPr>
          <w:rFonts w:eastAsia="Times New Roman"/>
          <w:color w:val="000000" w:themeColor="text1"/>
          <w:kern w:val="24"/>
          <w:sz w:val="28"/>
          <w:szCs w:val="28"/>
          <w:lang w:eastAsia="ru-RU"/>
        </w:rPr>
        <w:t xml:space="preserve">1,839 </w:t>
      </w:r>
      <w:r w:rsidR="00095779" w:rsidRPr="003D1EEE">
        <w:rPr>
          <w:rFonts w:eastAsia="Times New Roman"/>
          <w:color w:val="000000" w:themeColor="text1"/>
          <w:kern w:val="24"/>
          <w:sz w:val="28"/>
          <w:szCs w:val="28"/>
          <w:lang w:eastAsia="ru-RU"/>
        </w:rPr>
        <w:t>млрд </w:t>
      </w:r>
      <w:r w:rsidR="00095779">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фактические расходы составили 1,829 </w:t>
      </w:r>
      <w:r w:rsidR="00D9178F" w:rsidRPr="003D1EEE">
        <w:rPr>
          <w:rFonts w:eastAsia="Times New Roman"/>
          <w:color w:val="000000" w:themeColor="text1"/>
          <w:kern w:val="24"/>
          <w:sz w:val="28"/>
          <w:szCs w:val="28"/>
          <w:lang w:eastAsia="ru-RU"/>
        </w:rPr>
        <w:t>млрд </w:t>
      </w:r>
      <w:r w:rsidR="00D9178F">
        <w:rPr>
          <w:rFonts w:eastAsia="Times New Roman"/>
          <w:color w:val="000000" w:themeColor="text1"/>
          <w:kern w:val="24"/>
          <w:sz w:val="28"/>
          <w:szCs w:val="28"/>
          <w:lang w:eastAsia="ru-RU"/>
        </w:rPr>
        <w:t>руб.</w:t>
      </w:r>
      <w:r w:rsidR="00095779">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или 99,5%. </w:t>
      </w:r>
    </w:p>
    <w:p w:rsidR="00B1404C" w:rsidRPr="003D1EEE" w:rsidRDefault="00B1404C" w:rsidP="00B1404C">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Объем неосвоенных субъектами Российской Федерации субсидий из фед</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рального бюджета, которые возвращены в доход федерального бюджета, сост</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вил 8,96 млн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xml:space="preserve"> Десять субъектов Российской Федерации не обеспечили осв</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ение средств федерального бюджета в полном объеме, из них Забайкальский край в сумме 4,0 млн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или 100% доведенного лимита бюджетных обяз</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lastRenderedPageBreak/>
        <w:t>тельств, Омская область в сумме 2,86 млн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или 27% доведенного лимита бюджетных обязательств, Республика Башкортостан 0,9 млн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xml:space="preserve">, или 1,7%. </w:t>
      </w:r>
    </w:p>
    <w:p w:rsidR="00B1404C" w:rsidRPr="003D1EEE" w:rsidRDefault="00B1404C" w:rsidP="00B1404C">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состоянию на 1 января 2015 года семь субъектов Российской Федерации допустили образование неиспользованных остатков средств федерального бю</w:t>
      </w:r>
      <w:r w:rsidRPr="003D1EEE">
        <w:rPr>
          <w:rFonts w:eastAsia="Times New Roman"/>
          <w:color w:val="000000" w:themeColor="text1"/>
          <w:kern w:val="24"/>
          <w:sz w:val="28"/>
          <w:szCs w:val="28"/>
          <w:lang w:eastAsia="ru-RU"/>
        </w:rPr>
        <w:t>д</w:t>
      </w:r>
      <w:r w:rsidRPr="003D1EEE">
        <w:rPr>
          <w:rFonts w:eastAsia="Times New Roman"/>
          <w:color w:val="000000" w:themeColor="text1"/>
          <w:kern w:val="24"/>
          <w:sz w:val="28"/>
          <w:szCs w:val="28"/>
          <w:lang w:eastAsia="ru-RU"/>
        </w:rPr>
        <w:t xml:space="preserve">жета на сумму 141,57 </w:t>
      </w:r>
      <w:r w:rsidR="00D9178F" w:rsidRPr="003D1EEE">
        <w:rPr>
          <w:rFonts w:eastAsia="Times New Roman"/>
          <w:color w:val="000000" w:themeColor="text1"/>
          <w:kern w:val="24"/>
          <w:sz w:val="28"/>
          <w:szCs w:val="28"/>
          <w:lang w:eastAsia="ru-RU"/>
        </w:rPr>
        <w:t xml:space="preserve">млн </w:t>
      </w:r>
      <w:r w:rsidR="00D9178F">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в том числе Республика Калмыкия –</w:t>
      </w:r>
      <w:r w:rsidRPr="003D1EEE">
        <w:rPr>
          <w:rFonts w:eastAsia="Times New Roman"/>
          <w:color w:val="000000" w:themeColor="text1"/>
          <w:kern w:val="24"/>
          <w:sz w:val="28"/>
          <w:szCs w:val="28"/>
          <w:lang w:eastAsia="ru-RU"/>
        </w:rPr>
        <w:br/>
        <w:t xml:space="preserve">13,77 </w:t>
      </w:r>
      <w:r w:rsidR="00D9178F" w:rsidRPr="003D1EEE">
        <w:rPr>
          <w:rFonts w:eastAsia="Times New Roman"/>
          <w:color w:val="000000" w:themeColor="text1"/>
          <w:kern w:val="24"/>
          <w:sz w:val="28"/>
          <w:szCs w:val="28"/>
          <w:lang w:eastAsia="ru-RU"/>
        </w:rPr>
        <w:t xml:space="preserve">млн </w:t>
      </w:r>
      <w:r w:rsidR="00D9178F">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Ставропольский край – 59,7 </w:t>
      </w:r>
      <w:r w:rsidR="00D9178F" w:rsidRPr="003D1EEE">
        <w:rPr>
          <w:rFonts w:eastAsia="Times New Roman"/>
          <w:color w:val="000000" w:themeColor="text1"/>
          <w:kern w:val="24"/>
          <w:sz w:val="28"/>
          <w:szCs w:val="28"/>
          <w:lang w:eastAsia="ru-RU"/>
        </w:rPr>
        <w:t xml:space="preserve">млн </w:t>
      </w:r>
      <w:r w:rsidR="00D9178F">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Астраханская область</w:t>
      </w:r>
      <w:r w:rsidR="009B397E" w:rsidRPr="003D1EEE">
        <w:rPr>
          <w:rFonts w:eastAsia="Times New Roman"/>
          <w:color w:val="000000" w:themeColor="text1"/>
          <w:kern w:val="24"/>
          <w:sz w:val="28"/>
          <w:szCs w:val="28"/>
          <w:lang w:val="en-US" w:eastAsia="ru-RU"/>
        </w:rPr>
        <w:t> </w:t>
      </w:r>
      <w:r w:rsidR="00B72B14">
        <w:rPr>
          <w:rFonts w:eastAsia="Times New Roman"/>
          <w:color w:val="000000" w:themeColor="text1"/>
          <w:kern w:val="24"/>
          <w:sz w:val="28"/>
          <w:szCs w:val="28"/>
          <w:lang w:eastAsia="ru-RU"/>
        </w:rPr>
        <w:t>– 5,1 </w:t>
      </w:r>
      <w:r w:rsidR="00D9178F" w:rsidRPr="003D1EEE">
        <w:rPr>
          <w:rFonts w:eastAsia="Times New Roman"/>
          <w:color w:val="000000" w:themeColor="text1"/>
          <w:kern w:val="24"/>
          <w:sz w:val="28"/>
          <w:szCs w:val="28"/>
          <w:lang w:eastAsia="ru-RU"/>
        </w:rPr>
        <w:t xml:space="preserve">млн </w:t>
      </w:r>
      <w:r w:rsidR="00D9178F">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Брянская область – 30,8 </w:t>
      </w:r>
      <w:r w:rsidR="00D9178F" w:rsidRPr="003D1EEE">
        <w:rPr>
          <w:rFonts w:eastAsia="Times New Roman"/>
          <w:color w:val="000000" w:themeColor="text1"/>
          <w:kern w:val="24"/>
          <w:sz w:val="28"/>
          <w:szCs w:val="28"/>
          <w:lang w:eastAsia="ru-RU"/>
        </w:rPr>
        <w:t xml:space="preserve">млн </w:t>
      </w:r>
      <w:r w:rsidR="00D9178F">
        <w:rPr>
          <w:rFonts w:eastAsia="Times New Roman"/>
          <w:color w:val="000000" w:themeColor="text1"/>
          <w:kern w:val="24"/>
          <w:sz w:val="28"/>
          <w:szCs w:val="28"/>
          <w:lang w:eastAsia="ru-RU"/>
        </w:rPr>
        <w:t>руб.</w:t>
      </w:r>
      <w:r w:rsidR="00F2516E">
        <w:rPr>
          <w:rFonts w:eastAsia="Times New Roman"/>
          <w:color w:val="000000" w:themeColor="text1"/>
          <w:kern w:val="24"/>
          <w:sz w:val="28"/>
          <w:szCs w:val="28"/>
          <w:lang w:eastAsia="ru-RU"/>
        </w:rPr>
        <w:t>, Волгоградская область –</w:t>
      </w:r>
      <w:r w:rsidR="00CD0588">
        <w:rPr>
          <w:rFonts w:eastAsia="Times New Roman"/>
          <w:color w:val="000000" w:themeColor="text1"/>
          <w:kern w:val="24"/>
          <w:sz w:val="28"/>
          <w:szCs w:val="28"/>
          <w:lang w:eastAsia="ru-RU"/>
        </w:rPr>
        <w:t xml:space="preserve"> 22,8 </w:t>
      </w:r>
      <w:r w:rsidR="00D9178F" w:rsidRPr="003D1EEE">
        <w:rPr>
          <w:rFonts w:eastAsia="Times New Roman"/>
          <w:color w:val="000000" w:themeColor="text1"/>
          <w:kern w:val="24"/>
          <w:sz w:val="28"/>
          <w:szCs w:val="28"/>
          <w:lang w:eastAsia="ru-RU"/>
        </w:rPr>
        <w:t>млн</w:t>
      </w:r>
      <w:r w:rsidR="00CD0588">
        <w:rPr>
          <w:rFonts w:eastAsia="Times New Roman"/>
          <w:color w:val="000000" w:themeColor="text1"/>
          <w:kern w:val="24"/>
          <w:sz w:val="28"/>
          <w:szCs w:val="28"/>
          <w:lang w:eastAsia="ru-RU"/>
        </w:rPr>
        <w:t> </w:t>
      </w:r>
      <w:r w:rsidR="00D9178F">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Омская область – 5,8 </w:t>
      </w:r>
      <w:r w:rsidR="00D9178F" w:rsidRPr="003D1EEE">
        <w:rPr>
          <w:rFonts w:eastAsia="Times New Roman"/>
          <w:color w:val="000000" w:themeColor="text1"/>
          <w:kern w:val="24"/>
          <w:sz w:val="28"/>
          <w:szCs w:val="28"/>
          <w:lang w:eastAsia="ru-RU"/>
        </w:rPr>
        <w:t xml:space="preserve">млн </w:t>
      </w:r>
      <w:r w:rsidR="00D9178F">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и Ростовская область – 3,6 </w:t>
      </w:r>
      <w:r w:rsidR="00D9178F" w:rsidRPr="003D1EEE">
        <w:rPr>
          <w:rFonts w:eastAsia="Times New Roman"/>
          <w:color w:val="000000" w:themeColor="text1"/>
          <w:kern w:val="24"/>
          <w:sz w:val="28"/>
          <w:szCs w:val="28"/>
          <w:lang w:eastAsia="ru-RU"/>
        </w:rPr>
        <w:t xml:space="preserve">млн </w:t>
      </w:r>
      <w:r w:rsidR="00D9178F">
        <w:rPr>
          <w:rFonts w:eastAsia="Times New Roman"/>
          <w:color w:val="000000" w:themeColor="text1"/>
          <w:kern w:val="24"/>
          <w:sz w:val="28"/>
          <w:szCs w:val="28"/>
          <w:lang w:eastAsia="ru-RU"/>
        </w:rPr>
        <w:t>руб.</w:t>
      </w:r>
    </w:p>
    <w:p w:rsidR="00B1404C" w:rsidRPr="003D1EEE" w:rsidRDefault="00B1404C" w:rsidP="00B1404C">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Средства бюджетов субъектов Российской Федерации, направленные на реализацию мероприятий региональных программ, по которым предоставляются субсидии из федерального бюджета бюджетам субъектов Российской Федерации, составили 1 131,6 </w:t>
      </w:r>
      <w:r w:rsidR="00CD0588" w:rsidRPr="003D1EEE">
        <w:rPr>
          <w:rFonts w:eastAsia="Times New Roman"/>
          <w:color w:val="000000" w:themeColor="text1"/>
          <w:kern w:val="24"/>
          <w:sz w:val="28"/>
          <w:szCs w:val="28"/>
          <w:lang w:eastAsia="ru-RU"/>
        </w:rPr>
        <w:t>млн </w:t>
      </w:r>
      <w:r w:rsidR="00CD0588">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или 76,96</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объемов средств 1 470,4 </w:t>
      </w:r>
      <w:r w:rsidR="00CD0588" w:rsidRPr="003D1EEE">
        <w:rPr>
          <w:rFonts w:eastAsia="Times New Roman"/>
          <w:color w:val="000000" w:themeColor="text1"/>
          <w:kern w:val="24"/>
          <w:sz w:val="28"/>
          <w:szCs w:val="28"/>
          <w:lang w:eastAsia="ru-RU"/>
        </w:rPr>
        <w:t>млн </w:t>
      </w:r>
      <w:r w:rsidR="00CD0588">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пред</w:t>
      </w:r>
      <w:r w:rsidRPr="003D1EEE">
        <w:rPr>
          <w:rFonts w:eastAsia="Times New Roman"/>
          <w:color w:val="000000" w:themeColor="text1"/>
          <w:kern w:val="24"/>
          <w:sz w:val="28"/>
          <w:szCs w:val="28"/>
          <w:lang w:eastAsia="ru-RU"/>
        </w:rPr>
        <w:t>у</w:t>
      </w:r>
      <w:r w:rsidRPr="003D1EEE">
        <w:rPr>
          <w:rFonts w:eastAsia="Times New Roman"/>
          <w:color w:val="000000" w:themeColor="text1"/>
          <w:kern w:val="24"/>
          <w:sz w:val="28"/>
          <w:szCs w:val="28"/>
          <w:lang w:eastAsia="ru-RU"/>
        </w:rPr>
        <w:t>смотренных соглашениями, заключенными Минсельхозом России с субъектами Российской Федерации о предоставлении субсидий (далее – Соглашение).</w:t>
      </w:r>
    </w:p>
    <w:p w:rsidR="00B1404C" w:rsidRPr="003D1EEE" w:rsidRDefault="00B1404C" w:rsidP="00B1404C">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Семь субъектов Российской Федерации не выполнили в полном объеме взятые на себя обязательства по предоставлению субсидий сельскохозяйстве</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ным товаропроизводителям: Республика Калмыкия, Карачаево-Черкесская Ре</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публика, Республика Северная Осетия Алания, Саратовская область, Республика Бурятия, Забайкальский край.</w:t>
      </w:r>
    </w:p>
    <w:p w:rsidR="00B1404C" w:rsidRPr="003D1EEE" w:rsidRDefault="00B1404C" w:rsidP="00B1404C">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Не в полном объеме выполнили свои обязательства по предоставлению субсидий из бюджетов субъектов Российской Федерации сельскохозяйственным товаропроизводителям 18 субъектов Российской Федерации (</w:t>
      </w:r>
      <w:r w:rsidR="00CD0588">
        <w:rPr>
          <w:rFonts w:eastAsia="Times New Roman"/>
          <w:color w:val="000000" w:themeColor="text1"/>
          <w:kern w:val="24"/>
          <w:sz w:val="28"/>
          <w:szCs w:val="28"/>
          <w:lang w:eastAsia="ru-RU"/>
        </w:rPr>
        <w:t>т</w:t>
      </w:r>
      <w:r w:rsidR="0007673A">
        <w:rPr>
          <w:rFonts w:eastAsia="Times New Roman"/>
          <w:color w:val="000000" w:themeColor="text1"/>
          <w:kern w:val="24"/>
          <w:sz w:val="28"/>
          <w:szCs w:val="28"/>
          <w:lang w:eastAsia="ru-RU"/>
        </w:rPr>
        <w:t>аблица</w:t>
      </w:r>
      <w:r w:rsidRPr="003D1EEE">
        <w:rPr>
          <w:rFonts w:eastAsia="Times New Roman"/>
          <w:color w:val="000000" w:themeColor="text1"/>
          <w:kern w:val="24"/>
          <w:sz w:val="28"/>
          <w:szCs w:val="28"/>
          <w:lang w:eastAsia="ru-RU"/>
        </w:rPr>
        <w:t xml:space="preserve"> 9.2). </w:t>
      </w:r>
    </w:p>
    <w:p w:rsidR="00B1404C" w:rsidRPr="003D1EEE" w:rsidRDefault="00B1404C" w:rsidP="00B1404C">
      <w:pPr>
        <w:autoSpaceDE w:val="0"/>
        <w:autoSpaceDN w:val="0"/>
        <w:adjustRightInd w:val="0"/>
        <w:spacing w:line="240" w:lineRule="auto"/>
        <w:jc w:val="right"/>
        <w:rPr>
          <w:rFonts w:eastAsia="Times New Roman"/>
          <w:color w:val="000000" w:themeColor="text1"/>
          <w:kern w:val="24"/>
          <w:sz w:val="24"/>
          <w:szCs w:val="24"/>
          <w:lang w:eastAsia="ru-RU"/>
        </w:rPr>
      </w:pPr>
    </w:p>
    <w:p w:rsidR="00B1404C" w:rsidRPr="003D1EEE" w:rsidRDefault="00B1404C" w:rsidP="00B1404C">
      <w:pPr>
        <w:autoSpaceDE w:val="0"/>
        <w:autoSpaceDN w:val="0"/>
        <w:adjustRightInd w:val="0"/>
        <w:spacing w:line="240" w:lineRule="auto"/>
        <w:jc w:val="right"/>
        <w:rPr>
          <w:rFonts w:eastAsia="Times New Roman"/>
          <w:color w:val="000000" w:themeColor="text1"/>
          <w:kern w:val="24"/>
          <w:sz w:val="28"/>
          <w:szCs w:val="20"/>
          <w:lang w:eastAsia="ru-RU"/>
        </w:rPr>
      </w:pPr>
      <w:r w:rsidRPr="003D1EEE">
        <w:rPr>
          <w:rFonts w:eastAsia="Times New Roman"/>
          <w:color w:val="000000" w:themeColor="text1"/>
          <w:kern w:val="24"/>
          <w:sz w:val="28"/>
          <w:szCs w:val="20"/>
          <w:lang w:eastAsia="ru-RU"/>
        </w:rPr>
        <w:t>Таблица 9.2</w:t>
      </w:r>
    </w:p>
    <w:p w:rsidR="00B1404C" w:rsidRPr="003D1EEE" w:rsidRDefault="00B1404C" w:rsidP="00B1404C">
      <w:pPr>
        <w:autoSpaceDE w:val="0"/>
        <w:autoSpaceDN w:val="0"/>
        <w:adjustRightInd w:val="0"/>
        <w:spacing w:line="240" w:lineRule="auto"/>
        <w:jc w:val="center"/>
        <w:rPr>
          <w:rFonts w:eastAsia="Times New Roman"/>
          <w:b/>
          <w:color w:val="000000" w:themeColor="text1"/>
          <w:kern w:val="24"/>
          <w:sz w:val="24"/>
          <w:szCs w:val="20"/>
          <w:lang w:eastAsia="ru-RU"/>
        </w:rPr>
      </w:pPr>
      <w:r w:rsidRPr="003D1EEE">
        <w:rPr>
          <w:rFonts w:eastAsia="Times New Roman"/>
          <w:b/>
          <w:color w:val="000000" w:themeColor="text1"/>
          <w:kern w:val="24"/>
          <w:sz w:val="28"/>
          <w:szCs w:val="20"/>
          <w:lang w:eastAsia="ru-RU"/>
        </w:rPr>
        <w:t>Выполнение обязательств субъектами Российской Федерации по предоста</w:t>
      </w:r>
      <w:r w:rsidRPr="003D1EEE">
        <w:rPr>
          <w:rFonts w:eastAsia="Times New Roman"/>
          <w:b/>
          <w:color w:val="000000" w:themeColor="text1"/>
          <w:kern w:val="24"/>
          <w:sz w:val="28"/>
          <w:szCs w:val="20"/>
          <w:lang w:eastAsia="ru-RU"/>
        </w:rPr>
        <w:t>в</w:t>
      </w:r>
      <w:r w:rsidRPr="003D1EEE">
        <w:rPr>
          <w:rFonts w:eastAsia="Times New Roman"/>
          <w:b/>
          <w:color w:val="000000" w:themeColor="text1"/>
          <w:kern w:val="24"/>
          <w:sz w:val="28"/>
          <w:szCs w:val="20"/>
          <w:lang w:eastAsia="ru-RU"/>
        </w:rPr>
        <w:t>лению субсидий сельскохозяйственным товаропроизводителям</w:t>
      </w:r>
    </w:p>
    <w:p w:rsidR="00B1404C" w:rsidRPr="003D1EEE" w:rsidRDefault="00B1404C" w:rsidP="00B1404C">
      <w:pPr>
        <w:autoSpaceDE w:val="0"/>
        <w:autoSpaceDN w:val="0"/>
        <w:adjustRightInd w:val="0"/>
        <w:spacing w:line="240" w:lineRule="auto"/>
        <w:ind w:firstLine="709"/>
        <w:jc w:val="both"/>
        <w:rPr>
          <w:rFonts w:eastAsia="Times New Roman"/>
          <w:color w:val="000000" w:themeColor="text1"/>
          <w:kern w:val="24"/>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1"/>
        <w:gridCol w:w="2005"/>
        <w:gridCol w:w="2293"/>
        <w:gridCol w:w="1398"/>
      </w:tblGrid>
      <w:tr w:rsidR="00A217C8" w:rsidRPr="003D1EEE" w:rsidTr="00B05AF4">
        <w:tc>
          <w:tcPr>
            <w:tcW w:w="2151" w:type="pct"/>
            <w:shd w:val="clear" w:color="auto" w:fill="C6D9F1"/>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Наименование региона</w:t>
            </w:r>
          </w:p>
        </w:tc>
        <w:tc>
          <w:tcPr>
            <w:tcW w:w="1003" w:type="pct"/>
            <w:shd w:val="clear" w:color="auto" w:fill="C6D9F1"/>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 xml:space="preserve">Предусмотрено Соглашением, </w:t>
            </w:r>
            <w:r w:rsidR="005E290F" w:rsidRPr="003D1EEE">
              <w:rPr>
                <w:rFonts w:eastAsia="Times New Roman"/>
                <w:color w:val="000000" w:themeColor="text1"/>
                <w:kern w:val="24"/>
                <w:sz w:val="24"/>
                <w:szCs w:val="28"/>
                <w:lang w:eastAsia="ru-RU"/>
              </w:rPr>
              <w:t>млн</w:t>
            </w:r>
            <w:r w:rsidRPr="003D1EEE">
              <w:rPr>
                <w:rFonts w:eastAsia="Times New Roman"/>
                <w:color w:val="000000" w:themeColor="text1"/>
                <w:kern w:val="24"/>
                <w:sz w:val="24"/>
                <w:szCs w:val="28"/>
                <w:lang w:eastAsia="ru-RU"/>
              </w:rPr>
              <w:t> </w:t>
            </w:r>
            <w:r w:rsidR="002B7A9E">
              <w:rPr>
                <w:rFonts w:eastAsia="Times New Roman"/>
                <w:color w:val="000000" w:themeColor="text1"/>
                <w:kern w:val="24"/>
                <w:sz w:val="24"/>
                <w:szCs w:val="28"/>
                <w:lang w:eastAsia="ru-RU"/>
              </w:rPr>
              <w:t xml:space="preserve"> руб.</w:t>
            </w:r>
          </w:p>
        </w:tc>
        <w:tc>
          <w:tcPr>
            <w:tcW w:w="1147" w:type="pct"/>
            <w:shd w:val="clear" w:color="auto" w:fill="C6D9F1"/>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Фактически проф</w:t>
            </w:r>
            <w:r w:rsidRPr="003D1EEE">
              <w:rPr>
                <w:rFonts w:eastAsia="Times New Roman"/>
                <w:color w:val="000000" w:themeColor="text1"/>
                <w:kern w:val="24"/>
                <w:sz w:val="24"/>
                <w:szCs w:val="28"/>
                <w:lang w:eastAsia="ru-RU"/>
              </w:rPr>
              <w:t>и</w:t>
            </w:r>
            <w:r w:rsidRPr="003D1EEE">
              <w:rPr>
                <w:rFonts w:eastAsia="Times New Roman"/>
                <w:color w:val="000000" w:themeColor="text1"/>
                <w:kern w:val="24"/>
                <w:sz w:val="24"/>
                <w:szCs w:val="28"/>
                <w:lang w:eastAsia="ru-RU"/>
              </w:rPr>
              <w:t xml:space="preserve">нансировано, </w:t>
            </w:r>
            <w:r w:rsidR="005E290F" w:rsidRPr="003D1EEE">
              <w:rPr>
                <w:rFonts w:eastAsia="Times New Roman"/>
                <w:color w:val="000000" w:themeColor="text1"/>
                <w:kern w:val="24"/>
                <w:sz w:val="24"/>
                <w:szCs w:val="28"/>
                <w:lang w:eastAsia="ru-RU"/>
              </w:rPr>
              <w:t>млн</w:t>
            </w:r>
            <w:r w:rsidRPr="003D1EEE">
              <w:rPr>
                <w:rFonts w:eastAsia="Times New Roman"/>
                <w:color w:val="000000" w:themeColor="text1"/>
                <w:kern w:val="24"/>
                <w:sz w:val="24"/>
                <w:szCs w:val="28"/>
                <w:lang w:eastAsia="ru-RU"/>
              </w:rPr>
              <w:t> </w:t>
            </w:r>
            <w:r w:rsidR="002B7A9E">
              <w:rPr>
                <w:rFonts w:eastAsia="Times New Roman"/>
                <w:color w:val="000000" w:themeColor="text1"/>
                <w:kern w:val="24"/>
                <w:sz w:val="24"/>
                <w:szCs w:val="28"/>
                <w:lang w:eastAsia="ru-RU"/>
              </w:rPr>
              <w:t xml:space="preserve"> руб.</w:t>
            </w:r>
          </w:p>
        </w:tc>
        <w:tc>
          <w:tcPr>
            <w:tcW w:w="699" w:type="pct"/>
            <w:shd w:val="clear" w:color="auto" w:fill="C6D9F1"/>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w:t>
            </w:r>
          </w:p>
        </w:tc>
      </w:tr>
      <w:tr w:rsidR="00A217C8" w:rsidRPr="003D1EEE" w:rsidTr="00B05AF4">
        <w:tc>
          <w:tcPr>
            <w:tcW w:w="2151" w:type="pct"/>
            <w:shd w:val="clear" w:color="auto" w:fill="auto"/>
            <w:vAlign w:val="center"/>
          </w:tcPr>
          <w:p w:rsidR="00B1404C" w:rsidRPr="00A34E1A" w:rsidRDefault="00B1404C" w:rsidP="00A34E1A">
            <w:pPr>
              <w:autoSpaceDE w:val="0"/>
              <w:autoSpaceDN w:val="0"/>
              <w:adjustRightInd w:val="0"/>
              <w:spacing w:line="240" w:lineRule="auto"/>
              <w:ind w:left="360"/>
              <w:rPr>
                <w:rFonts w:eastAsia="Times New Roman"/>
                <w:color w:val="000000" w:themeColor="text1"/>
                <w:kern w:val="24"/>
                <w:sz w:val="24"/>
                <w:szCs w:val="28"/>
                <w:lang w:eastAsia="ru-RU"/>
              </w:rPr>
            </w:pPr>
            <w:r w:rsidRPr="00A34E1A">
              <w:rPr>
                <w:rFonts w:eastAsia="Times New Roman"/>
                <w:color w:val="000000" w:themeColor="text1"/>
                <w:kern w:val="24"/>
                <w:sz w:val="24"/>
                <w:szCs w:val="28"/>
                <w:lang w:eastAsia="ru-RU"/>
              </w:rPr>
              <w:t>Белгородская область</w:t>
            </w:r>
          </w:p>
        </w:tc>
        <w:tc>
          <w:tcPr>
            <w:tcW w:w="1003"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185,39</w:t>
            </w:r>
          </w:p>
        </w:tc>
        <w:tc>
          <w:tcPr>
            <w:tcW w:w="1147"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78,62</w:t>
            </w:r>
          </w:p>
        </w:tc>
        <w:tc>
          <w:tcPr>
            <w:tcW w:w="699"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42,4</w:t>
            </w:r>
          </w:p>
        </w:tc>
      </w:tr>
      <w:tr w:rsidR="00A217C8" w:rsidRPr="003D1EEE" w:rsidTr="00B05AF4">
        <w:tc>
          <w:tcPr>
            <w:tcW w:w="2151" w:type="pct"/>
            <w:shd w:val="clear" w:color="auto" w:fill="auto"/>
            <w:vAlign w:val="center"/>
          </w:tcPr>
          <w:p w:rsidR="00B1404C" w:rsidRPr="003D1EEE" w:rsidRDefault="00B1404C" w:rsidP="00A34E1A">
            <w:pPr>
              <w:autoSpaceDE w:val="0"/>
              <w:autoSpaceDN w:val="0"/>
              <w:adjustRightInd w:val="0"/>
              <w:spacing w:line="240" w:lineRule="auto"/>
              <w:ind w:left="360"/>
              <w:contextualSpacing/>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Брянская область</w:t>
            </w:r>
          </w:p>
        </w:tc>
        <w:tc>
          <w:tcPr>
            <w:tcW w:w="1003"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53,0</w:t>
            </w:r>
          </w:p>
        </w:tc>
        <w:tc>
          <w:tcPr>
            <w:tcW w:w="1147"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33,2704</w:t>
            </w:r>
          </w:p>
        </w:tc>
        <w:tc>
          <w:tcPr>
            <w:tcW w:w="699"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62,8</w:t>
            </w:r>
          </w:p>
        </w:tc>
      </w:tr>
      <w:tr w:rsidR="00A217C8" w:rsidRPr="003D1EEE" w:rsidTr="00B05AF4">
        <w:tc>
          <w:tcPr>
            <w:tcW w:w="2151" w:type="pct"/>
            <w:shd w:val="clear" w:color="auto" w:fill="auto"/>
            <w:vAlign w:val="center"/>
          </w:tcPr>
          <w:p w:rsidR="00B1404C" w:rsidRPr="003D1EEE" w:rsidRDefault="00B1404C" w:rsidP="00A34E1A">
            <w:pPr>
              <w:autoSpaceDE w:val="0"/>
              <w:autoSpaceDN w:val="0"/>
              <w:adjustRightInd w:val="0"/>
              <w:spacing w:line="240" w:lineRule="auto"/>
              <w:ind w:left="360"/>
              <w:contextualSpacing/>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Владимирская область</w:t>
            </w:r>
          </w:p>
        </w:tc>
        <w:tc>
          <w:tcPr>
            <w:tcW w:w="1003"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5,8</w:t>
            </w:r>
          </w:p>
        </w:tc>
        <w:tc>
          <w:tcPr>
            <w:tcW w:w="1147"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5,0751</w:t>
            </w:r>
          </w:p>
        </w:tc>
        <w:tc>
          <w:tcPr>
            <w:tcW w:w="699"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87,5</w:t>
            </w:r>
          </w:p>
        </w:tc>
      </w:tr>
      <w:tr w:rsidR="00A217C8" w:rsidRPr="003D1EEE" w:rsidTr="00B05AF4">
        <w:tc>
          <w:tcPr>
            <w:tcW w:w="2151" w:type="pct"/>
            <w:shd w:val="clear" w:color="auto" w:fill="auto"/>
            <w:vAlign w:val="center"/>
          </w:tcPr>
          <w:p w:rsidR="00B1404C" w:rsidRPr="003D1EEE" w:rsidRDefault="00B1404C" w:rsidP="00A34E1A">
            <w:pPr>
              <w:autoSpaceDE w:val="0"/>
              <w:autoSpaceDN w:val="0"/>
              <w:adjustRightInd w:val="0"/>
              <w:spacing w:line="240" w:lineRule="auto"/>
              <w:ind w:left="360"/>
              <w:contextualSpacing/>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Тверская область</w:t>
            </w:r>
          </w:p>
        </w:tc>
        <w:tc>
          <w:tcPr>
            <w:tcW w:w="1003"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0,65</w:t>
            </w:r>
          </w:p>
        </w:tc>
        <w:tc>
          <w:tcPr>
            <w:tcW w:w="1147"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0,492</w:t>
            </w:r>
          </w:p>
        </w:tc>
        <w:tc>
          <w:tcPr>
            <w:tcW w:w="699"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75,7</w:t>
            </w:r>
          </w:p>
        </w:tc>
      </w:tr>
      <w:tr w:rsidR="00A217C8" w:rsidRPr="003D1EEE" w:rsidTr="00B05AF4">
        <w:tc>
          <w:tcPr>
            <w:tcW w:w="2151" w:type="pct"/>
            <w:shd w:val="clear" w:color="auto" w:fill="auto"/>
            <w:vAlign w:val="center"/>
          </w:tcPr>
          <w:p w:rsidR="00B1404C" w:rsidRPr="003D1EEE" w:rsidRDefault="00B1404C" w:rsidP="00A34E1A">
            <w:pPr>
              <w:autoSpaceDE w:val="0"/>
              <w:autoSpaceDN w:val="0"/>
              <w:adjustRightInd w:val="0"/>
              <w:spacing w:line="240" w:lineRule="auto"/>
              <w:ind w:left="360"/>
              <w:contextualSpacing/>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Республика Карелия</w:t>
            </w:r>
          </w:p>
        </w:tc>
        <w:tc>
          <w:tcPr>
            <w:tcW w:w="1003"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5,82</w:t>
            </w:r>
          </w:p>
        </w:tc>
        <w:tc>
          <w:tcPr>
            <w:tcW w:w="1147"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5,8143</w:t>
            </w:r>
          </w:p>
        </w:tc>
        <w:tc>
          <w:tcPr>
            <w:tcW w:w="699"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99,9</w:t>
            </w:r>
          </w:p>
        </w:tc>
      </w:tr>
      <w:tr w:rsidR="00A217C8" w:rsidRPr="003D1EEE" w:rsidTr="00B05AF4">
        <w:tc>
          <w:tcPr>
            <w:tcW w:w="2151" w:type="pct"/>
            <w:shd w:val="clear" w:color="auto" w:fill="auto"/>
            <w:vAlign w:val="center"/>
          </w:tcPr>
          <w:p w:rsidR="00B1404C" w:rsidRPr="003D1EEE" w:rsidRDefault="00B1404C" w:rsidP="00A34E1A">
            <w:pPr>
              <w:autoSpaceDE w:val="0"/>
              <w:autoSpaceDN w:val="0"/>
              <w:adjustRightInd w:val="0"/>
              <w:spacing w:line="240" w:lineRule="auto"/>
              <w:ind w:left="360"/>
              <w:contextualSpacing/>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Вологодская область</w:t>
            </w:r>
          </w:p>
        </w:tc>
        <w:tc>
          <w:tcPr>
            <w:tcW w:w="1003"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4,5</w:t>
            </w:r>
          </w:p>
        </w:tc>
        <w:tc>
          <w:tcPr>
            <w:tcW w:w="1147"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0,864</w:t>
            </w:r>
          </w:p>
        </w:tc>
        <w:tc>
          <w:tcPr>
            <w:tcW w:w="699"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21,6</w:t>
            </w:r>
          </w:p>
        </w:tc>
      </w:tr>
      <w:tr w:rsidR="00A217C8" w:rsidRPr="003D1EEE" w:rsidTr="00B05AF4">
        <w:tc>
          <w:tcPr>
            <w:tcW w:w="2151" w:type="pct"/>
            <w:shd w:val="clear" w:color="auto" w:fill="auto"/>
            <w:vAlign w:val="center"/>
          </w:tcPr>
          <w:p w:rsidR="00B1404C" w:rsidRPr="003D1EEE" w:rsidRDefault="00B1404C" w:rsidP="00A34E1A">
            <w:pPr>
              <w:autoSpaceDE w:val="0"/>
              <w:autoSpaceDN w:val="0"/>
              <w:adjustRightInd w:val="0"/>
              <w:spacing w:line="240" w:lineRule="auto"/>
              <w:ind w:left="360"/>
              <w:contextualSpacing/>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Краснодарский край</w:t>
            </w:r>
          </w:p>
        </w:tc>
        <w:tc>
          <w:tcPr>
            <w:tcW w:w="1003"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67,0</w:t>
            </w:r>
          </w:p>
        </w:tc>
        <w:tc>
          <w:tcPr>
            <w:tcW w:w="1147"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66,49</w:t>
            </w:r>
          </w:p>
        </w:tc>
        <w:tc>
          <w:tcPr>
            <w:tcW w:w="699"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99,2</w:t>
            </w:r>
          </w:p>
        </w:tc>
      </w:tr>
      <w:tr w:rsidR="00A217C8" w:rsidRPr="003D1EEE" w:rsidTr="00B05AF4">
        <w:tc>
          <w:tcPr>
            <w:tcW w:w="2151" w:type="pct"/>
            <w:shd w:val="clear" w:color="auto" w:fill="auto"/>
            <w:vAlign w:val="center"/>
          </w:tcPr>
          <w:p w:rsidR="00B1404C" w:rsidRPr="003D1EEE" w:rsidRDefault="00B1404C" w:rsidP="00A34E1A">
            <w:pPr>
              <w:autoSpaceDE w:val="0"/>
              <w:autoSpaceDN w:val="0"/>
              <w:adjustRightInd w:val="0"/>
              <w:spacing w:line="240" w:lineRule="auto"/>
              <w:ind w:left="360"/>
              <w:contextualSpacing/>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Астраханская область</w:t>
            </w:r>
          </w:p>
        </w:tc>
        <w:tc>
          <w:tcPr>
            <w:tcW w:w="1003"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14,5</w:t>
            </w:r>
          </w:p>
        </w:tc>
        <w:tc>
          <w:tcPr>
            <w:tcW w:w="1147"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13,5</w:t>
            </w:r>
          </w:p>
        </w:tc>
        <w:tc>
          <w:tcPr>
            <w:tcW w:w="699"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93,1</w:t>
            </w:r>
          </w:p>
        </w:tc>
      </w:tr>
      <w:tr w:rsidR="00A217C8" w:rsidRPr="003D1EEE" w:rsidTr="00B05AF4">
        <w:tc>
          <w:tcPr>
            <w:tcW w:w="2151" w:type="pct"/>
            <w:shd w:val="clear" w:color="auto" w:fill="auto"/>
            <w:vAlign w:val="center"/>
          </w:tcPr>
          <w:p w:rsidR="00B1404C" w:rsidRPr="003D1EEE" w:rsidRDefault="00B1404C" w:rsidP="00A34E1A">
            <w:pPr>
              <w:autoSpaceDE w:val="0"/>
              <w:autoSpaceDN w:val="0"/>
              <w:adjustRightInd w:val="0"/>
              <w:spacing w:line="240" w:lineRule="auto"/>
              <w:ind w:left="360"/>
              <w:contextualSpacing/>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Волгоградская область</w:t>
            </w:r>
          </w:p>
        </w:tc>
        <w:tc>
          <w:tcPr>
            <w:tcW w:w="1003"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53,2429</w:t>
            </w:r>
          </w:p>
        </w:tc>
        <w:tc>
          <w:tcPr>
            <w:tcW w:w="1147"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41,8969</w:t>
            </w:r>
          </w:p>
        </w:tc>
        <w:tc>
          <w:tcPr>
            <w:tcW w:w="699"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78,7</w:t>
            </w:r>
          </w:p>
        </w:tc>
      </w:tr>
      <w:tr w:rsidR="00A217C8" w:rsidRPr="003D1EEE" w:rsidTr="00B05AF4">
        <w:tc>
          <w:tcPr>
            <w:tcW w:w="2151" w:type="pct"/>
            <w:shd w:val="clear" w:color="auto" w:fill="auto"/>
            <w:vAlign w:val="center"/>
          </w:tcPr>
          <w:p w:rsidR="00B1404C" w:rsidRPr="003D1EEE" w:rsidRDefault="00B1404C" w:rsidP="00A34E1A">
            <w:pPr>
              <w:autoSpaceDE w:val="0"/>
              <w:autoSpaceDN w:val="0"/>
              <w:adjustRightInd w:val="0"/>
              <w:spacing w:line="240" w:lineRule="auto"/>
              <w:ind w:left="360"/>
              <w:contextualSpacing/>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Ростовская область</w:t>
            </w:r>
          </w:p>
        </w:tc>
        <w:tc>
          <w:tcPr>
            <w:tcW w:w="1003"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31,5</w:t>
            </w:r>
          </w:p>
        </w:tc>
        <w:tc>
          <w:tcPr>
            <w:tcW w:w="1147"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30,3857</w:t>
            </w:r>
          </w:p>
        </w:tc>
        <w:tc>
          <w:tcPr>
            <w:tcW w:w="699"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96,5</w:t>
            </w:r>
          </w:p>
        </w:tc>
      </w:tr>
      <w:tr w:rsidR="00A217C8" w:rsidRPr="003D1EEE" w:rsidTr="00B05AF4">
        <w:tc>
          <w:tcPr>
            <w:tcW w:w="2151" w:type="pct"/>
            <w:shd w:val="clear" w:color="auto" w:fill="auto"/>
            <w:vAlign w:val="center"/>
          </w:tcPr>
          <w:p w:rsidR="00B1404C" w:rsidRPr="003D1EEE" w:rsidRDefault="00B1404C" w:rsidP="00A34E1A">
            <w:pPr>
              <w:autoSpaceDE w:val="0"/>
              <w:autoSpaceDN w:val="0"/>
              <w:adjustRightInd w:val="0"/>
              <w:spacing w:line="240" w:lineRule="auto"/>
              <w:ind w:left="360"/>
              <w:contextualSpacing/>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Республика Дагестан</w:t>
            </w:r>
          </w:p>
        </w:tc>
        <w:tc>
          <w:tcPr>
            <w:tcW w:w="1003"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99,46</w:t>
            </w:r>
          </w:p>
        </w:tc>
        <w:tc>
          <w:tcPr>
            <w:tcW w:w="1147"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30,6942</w:t>
            </w:r>
          </w:p>
        </w:tc>
        <w:tc>
          <w:tcPr>
            <w:tcW w:w="699"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30,9</w:t>
            </w:r>
          </w:p>
        </w:tc>
      </w:tr>
      <w:tr w:rsidR="00A217C8" w:rsidRPr="003D1EEE" w:rsidTr="00B05AF4">
        <w:tc>
          <w:tcPr>
            <w:tcW w:w="2151" w:type="pct"/>
            <w:shd w:val="clear" w:color="auto" w:fill="auto"/>
            <w:vAlign w:val="center"/>
          </w:tcPr>
          <w:p w:rsidR="00B1404C" w:rsidRPr="003D1EEE" w:rsidRDefault="00B1404C" w:rsidP="00A34E1A">
            <w:pPr>
              <w:autoSpaceDE w:val="0"/>
              <w:autoSpaceDN w:val="0"/>
              <w:adjustRightInd w:val="0"/>
              <w:spacing w:line="240" w:lineRule="auto"/>
              <w:ind w:left="360"/>
              <w:contextualSpacing/>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Чеченская Республика</w:t>
            </w:r>
          </w:p>
        </w:tc>
        <w:tc>
          <w:tcPr>
            <w:tcW w:w="1003"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24,2531</w:t>
            </w:r>
          </w:p>
        </w:tc>
        <w:tc>
          <w:tcPr>
            <w:tcW w:w="1147"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0</w:t>
            </w:r>
          </w:p>
        </w:tc>
        <w:tc>
          <w:tcPr>
            <w:tcW w:w="699"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0</w:t>
            </w:r>
          </w:p>
        </w:tc>
      </w:tr>
      <w:tr w:rsidR="00A217C8" w:rsidRPr="003D1EEE" w:rsidTr="00B05AF4">
        <w:tc>
          <w:tcPr>
            <w:tcW w:w="2151" w:type="pct"/>
            <w:shd w:val="clear" w:color="auto" w:fill="auto"/>
            <w:vAlign w:val="center"/>
          </w:tcPr>
          <w:p w:rsidR="00B1404C" w:rsidRPr="003D1EEE" w:rsidRDefault="00B1404C" w:rsidP="00A34E1A">
            <w:pPr>
              <w:autoSpaceDE w:val="0"/>
              <w:autoSpaceDN w:val="0"/>
              <w:adjustRightInd w:val="0"/>
              <w:spacing w:line="240" w:lineRule="auto"/>
              <w:ind w:left="360"/>
              <w:contextualSpacing/>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Республика Башкортостан</w:t>
            </w:r>
          </w:p>
        </w:tc>
        <w:tc>
          <w:tcPr>
            <w:tcW w:w="1003"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24,79</w:t>
            </w:r>
          </w:p>
        </w:tc>
        <w:tc>
          <w:tcPr>
            <w:tcW w:w="1147"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24,349</w:t>
            </w:r>
          </w:p>
        </w:tc>
        <w:tc>
          <w:tcPr>
            <w:tcW w:w="699"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98,2</w:t>
            </w:r>
          </w:p>
        </w:tc>
      </w:tr>
      <w:tr w:rsidR="00A217C8" w:rsidRPr="003D1EEE" w:rsidTr="00B05AF4">
        <w:tc>
          <w:tcPr>
            <w:tcW w:w="2151" w:type="pct"/>
            <w:shd w:val="clear" w:color="auto" w:fill="auto"/>
            <w:vAlign w:val="center"/>
          </w:tcPr>
          <w:p w:rsidR="00B1404C" w:rsidRPr="003D1EEE" w:rsidRDefault="00B1404C" w:rsidP="00A34E1A">
            <w:pPr>
              <w:autoSpaceDE w:val="0"/>
              <w:autoSpaceDN w:val="0"/>
              <w:adjustRightInd w:val="0"/>
              <w:spacing w:line="240" w:lineRule="auto"/>
              <w:ind w:left="360"/>
              <w:contextualSpacing/>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Республика Чувашия</w:t>
            </w:r>
          </w:p>
        </w:tc>
        <w:tc>
          <w:tcPr>
            <w:tcW w:w="1003"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20,150</w:t>
            </w:r>
          </w:p>
        </w:tc>
        <w:tc>
          <w:tcPr>
            <w:tcW w:w="1147"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19,277</w:t>
            </w:r>
          </w:p>
        </w:tc>
        <w:tc>
          <w:tcPr>
            <w:tcW w:w="699"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95,7</w:t>
            </w:r>
          </w:p>
        </w:tc>
      </w:tr>
      <w:tr w:rsidR="00A217C8" w:rsidRPr="003D1EEE" w:rsidTr="00B05AF4">
        <w:tc>
          <w:tcPr>
            <w:tcW w:w="2151" w:type="pct"/>
            <w:shd w:val="clear" w:color="auto" w:fill="auto"/>
            <w:vAlign w:val="center"/>
          </w:tcPr>
          <w:p w:rsidR="00B1404C" w:rsidRPr="003D1EEE" w:rsidRDefault="00B1404C" w:rsidP="00A34E1A">
            <w:pPr>
              <w:autoSpaceDE w:val="0"/>
              <w:autoSpaceDN w:val="0"/>
              <w:adjustRightInd w:val="0"/>
              <w:spacing w:line="240" w:lineRule="auto"/>
              <w:ind w:left="360"/>
              <w:contextualSpacing/>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Свердловская область</w:t>
            </w:r>
          </w:p>
        </w:tc>
        <w:tc>
          <w:tcPr>
            <w:tcW w:w="1003"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20</w:t>
            </w:r>
          </w:p>
        </w:tc>
        <w:tc>
          <w:tcPr>
            <w:tcW w:w="1147"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14,688</w:t>
            </w:r>
          </w:p>
        </w:tc>
        <w:tc>
          <w:tcPr>
            <w:tcW w:w="699"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73,4</w:t>
            </w:r>
          </w:p>
        </w:tc>
      </w:tr>
      <w:tr w:rsidR="00A217C8" w:rsidRPr="003D1EEE" w:rsidTr="00B05AF4">
        <w:tc>
          <w:tcPr>
            <w:tcW w:w="2151" w:type="pct"/>
            <w:shd w:val="clear" w:color="auto" w:fill="auto"/>
            <w:vAlign w:val="center"/>
          </w:tcPr>
          <w:p w:rsidR="00B1404C" w:rsidRPr="003D1EEE" w:rsidRDefault="00B1404C" w:rsidP="00A34E1A">
            <w:pPr>
              <w:autoSpaceDE w:val="0"/>
              <w:autoSpaceDN w:val="0"/>
              <w:adjustRightInd w:val="0"/>
              <w:spacing w:line="240" w:lineRule="auto"/>
              <w:ind w:left="360"/>
              <w:contextualSpacing/>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Челябинская область</w:t>
            </w:r>
          </w:p>
        </w:tc>
        <w:tc>
          <w:tcPr>
            <w:tcW w:w="1003"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10</w:t>
            </w:r>
          </w:p>
        </w:tc>
        <w:tc>
          <w:tcPr>
            <w:tcW w:w="1147"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6,035</w:t>
            </w:r>
          </w:p>
        </w:tc>
        <w:tc>
          <w:tcPr>
            <w:tcW w:w="699"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60,4</w:t>
            </w:r>
          </w:p>
        </w:tc>
      </w:tr>
      <w:tr w:rsidR="00A217C8" w:rsidRPr="003D1EEE" w:rsidTr="00B05AF4">
        <w:tc>
          <w:tcPr>
            <w:tcW w:w="2151" w:type="pct"/>
            <w:shd w:val="clear" w:color="auto" w:fill="auto"/>
            <w:vAlign w:val="center"/>
          </w:tcPr>
          <w:p w:rsidR="00B1404C" w:rsidRPr="003D1EEE" w:rsidRDefault="00B1404C" w:rsidP="00A34E1A">
            <w:pPr>
              <w:autoSpaceDE w:val="0"/>
              <w:autoSpaceDN w:val="0"/>
              <w:adjustRightInd w:val="0"/>
              <w:spacing w:line="240" w:lineRule="auto"/>
              <w:ind w:left="360"/>
              <w:contextualSpacing/>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Алтайский край</w:t>
            </w:r>
          </w:p>
        </w:tc>
        <w:tc>
          <w:tcPr>
            <w:tcW w:w="1003"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1,5</w:t>
            </w:r>
          </w:p>
        </w:tc>
        <w:tc>
          <w:tcPr>
            <w:tcW w:w="1147"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0,7176</w:t>
            </w:r>
          </w:p>
        </w:tc>
        <w:tc>
          <w:tcPr>
            <w:tcW w:w="699"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47,8</w:t>
            </w:r>
          </w:p>
        </w:tc>
      </w:tr>
      <w:tr w:rsidR="00B1404C" w:rsidRPr="003D1EEE" w:rsidTr="00B05AF4">
        <w:tc>
          <w:tcPr>
            <w:tcW w:w="2151" w:type="pct"/>
            <w:shd w:val="clear" w:color="auto" w:fill="auto"/>
            <w:vAlign w:val="center"/>
          </w:tcPr>
          <w:p w:rsidR="00B1404C" w:rsidRPr="003D1EEE" w:rsidRDefault="00B1404C" w:rsidP="00A34E1A">
            <w:pPr>
              <w:autoSpaceDE w:val="0"/>
              <w:autoSpaceDN w:val="0"/>
              <w:adjustRightInd w:val="0"/>
              <w:spacing w:line="240" w:lineRule="auto"/>
              <w:ind w:left="360"/>
              <w:contextualSpacing/>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Омская область</w:t>
            </w:r>
          </w:p>
        </w:tc>
        <w:tc>
          <w:tcPr>
            <w:tcW w:w="1003"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21,076</w:t>
            </w:r>
          </w:p>
        </w:tc>
        <w:tc>
          <w:tcPr>
            <w:tcW w:w="1147"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17,076</w:t>
            </w:r>
          </w:p>
        </w:tc>
        <w:tc>
          <w:tcPr>
            <w:tcW w:w="699" w:type="pct"/>
            <w:shd w:val="clear" w:color="auto" w:fill="auto"/>
            <w:vAlign w:val="center"/>
          </w:tcPr>
          <w:p w:rsidR="00B1404C" w:rsidRPr="003D1EEE" w:rsidRDefault="00B1404C" w:rsidP="00B05AF4">
            <w:pPr>
              <w:autoSpaceDE w:val="0"/>
              <w:autoSpaceDN w:val="0"/>
              <w:adjustRightInd w:val="0"/>
              <w:spacing w:line="240" w:lineRule="auto"/>
              <w:jc w:val="center"/>
              <w:rPr>
                <w:rFonts w:eastAsia="Times New Roman"/>
                <w:color w:val="000000" w:themeColor="text1"/>
                <w:kern w:val="24"/>
                <w:sz w:val="24"/>
                <w:szCs w:val="28"/>
                <w:lang w:eastAsia="ru-RU"/>
              </w:rPr>
            </w:pPr>
            <w:r w:rsidRPr="003D1EEE">
              <w:rPr>
                <w:rFonts w:eastAsia="Times New Roman"/>
                <w:color w:val="000000" w:themeColor="text1"/>
                <w:kern w:val="24"/>
                <w:sz w:val="24"/>
                <w:szCs w:val="28"/>
                <w:lang w:eastAsia="ru-RU"/>
              </w:rPr>
              <w:t>81,0</w:t>
            </w:r>
          </w:p>
        </w:tc>
      </w:tr>
    </w:tbl>
    <w:p w:rsidR="00B1404C" w:rsidRPr="003D1EEE" w:rsidRDefault="00B1404C" w:rsidP="00B1404C">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Основная причина недофинансирования из региональных бюджетов в о</w:t>
      </w:r>
      <w:r w:rsidRPr="003D1EEE">
        <w:rPr>
          <w:rFonts w:eastAsia="Times New Roman"/>
          <w:color w:val="000000" w:themeColor="text1"/>
          <w:kern w:val="24"/>
          <w:sz w:val="28"/>
          <w:szCs w:val="28"/>
          <w:lang w:eastAsia="ru-RU"/>
        </w:rPr>
        <w:t>т</w:t>
      </w:r>
      <w:r w:rsidRPr="003D1EEE">
        <w:rPr>
          <w:rFonts w:eastAsia="Times New Roman"/>
          <w:color w:val="000000" w:themeColor="text1"/>
          <w:kern w:val="24"/>
          <w:sz w:val="28"/>
          <w:szCs w:val="28"/>
          <w:lang w:eastAsia="ru-RU"/>
        </w:rPr>
        <w:t>дельных регионах Российской Федерации связана с низкой финансовой дисц</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плиной, нарушением условий заключенных соглашений, а также дефицитов бюджетов субъектов Российской Федерации.</w:t>
      </w:r>
    </w:p>
    <w:p w:rsidR="00B1404C" w:rsidRPr="003D1EEE" w:rsidRDefault="00B1404C" w:rsidP="00B1404C">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Средства сельскохозяйственных товаропроизводителей, направленные на выполнение прочих мероприятий региональных программ, составили </w:t>
      </w:r>
      <w:r w:rsidRPr="003D1EEE">
        <w:rPr>
          <w:rFonts w:eastAsia="Times New Roman"/>
          <w:color w:val="000000" w:themeColor="text1"/>
          <w:kern w:val="24"/>
          <w:sz w:val="28"/>
          <w:szCs w:val="28"/>
          <w:lang w:eastAsia="ru-RU"/>
        </w:rPr>
        <w:br/>
        <w:t xml:space="preserve">732,93 </w:t>
      </w:r>
      <w:r w:rsidR="00CD1611" w:rsidRPr="003D1EEE">
        <w:rPr>
          <w:rFonts w:eastAsia="Times New Roman"/>
          <w:color w:val="000000" w:themeColor="text1"/>
          <w:kern w:val="24"/>
          <w:sz w:val="28"/>
          <w:szCs w:val="28"/>
          <w:lang w:eastAsia="ru-RU"/>
        </w:rPr>
        <w:t>млн </w:t>
      </w:r>
      <w:r w:rsidR="00CD1611">
        <w:rPr>
          <w:rFonts w:eastAsia="Times New Roman"/>
          <w:color w:val="000000" w:themeColor="text1"/>
          <w:kern w:val="24"/>
          <w:sz w:val="28"/>
          <w:szCs w:val="28"/>
          <w:lang w:eastAsia="ru-RU"/>
        </w:rPr>
        <w:t xml:space="preserve">руб., или </w:t>
      </w:r>
      <w:r w:rsidR="00CD1611" w:rsidRPr="003D1EEE">
        <w:rPr>
          <w:rFonts w:eastAsia="Times New Roman"/>
          <w:color w:val="000000" w:themeColor="text1"/>
          <w:kern w:val="24"/>
          <w:sz w:val="28"/>
          <w:szCs w:val="28"/>
          <w:lang w:eastAsia="ru-RU"/>
        </w:rPr>
        <w:t>76,4%</w:t>
      </w:r>
      <w:r w:rsidRPr="003D1EEE">
        <w:rPr>
          <w:rFonts w:eastAsia="Times New Roman"/>
          <w:color w:val="000000" w:themeColor="text1"/>
          <w:kern w:val="24"/>
          <w:sz w:val="28"/>
          <w:szCs w:val="28"/>
          <w:lang w:eastAsia="ru-RU"/>
        </w:rPr>
        <w:t xml:space="preserve"> </w:t>
      </w:r>
      <w:r w:rsidR="00CD1611">
        <w:rPr>
          <w:rFonts w:eastAsia="Times New Roman"/>
          <w:color w:val="000000" w:themeColor="text1"/>
          <w:kern w:val="24"/>
          <w:sz w:val="28"/>
          <w:szCs w:val="28"/>
          <w:lang w:eastAsia="ru-RU"/>
        </w:rPr>
        <w:t>от</w:t>
      </w:r>
      <w:r w:rsidRPr="003D1EEE">
        <w:rPr>
          <w:rFonts w:eastAsia="Times New Roman"/>
          <w:color w:val="000000" w:themeColor="text1"/>
          <w:kern w:val="24"/>
          <w:sz w:val="28"/>
          <w:szCs w:val="28"/>
          <w:lang w:eastAsia="ru-RU"/>
        </w:rPr>
        <w:t xml:space="preserve"> утвержденных в Программе развития мелиорации расход</w:t>
      </w:r>
      <w:r w:rsidR="00CD1611">
        <w:rPr>
          <w:rFonts w:eastAsia="Times New Roman"/>
          <w:color w:val="000000" w:themeColor="text1"/>
          <w:kern w:val="24"/>
          <w:sz w:val="28"/>
          <w:szCs w:val="28"/>
          <w:lang w:eastAsia="ru-RU"/>
        </w:rPr>
        <w:t>ов</w:t>
      </w:r>
      <w:r w:rsidRPr="003D1EEE">
        <w:rPr>
          <w:rFonts w:eastAsia="Times New Roman"/>
          <w:color w:val="000000" w:themeColor="text1"/>
          <w:kern w:val="24"/>
          <w:sz w:val="28"/>
          <w:szCs w:val="28"/>
          <w:lang w:eastAsia="ru-RU"/>
        </w:rPr>
        <w:t xml:space="preserve"> в объеме 960 </w:t>
      </w:r>
      <w:r w:rsidR="00CD1611" w:rsidRPr="003D1EEE">
        <w:rPr>
          <w:rFonts w:eastAsia="Times New Roman"/>
          <w:color w:val="000000" w:themeColor="text1"/>
          <w:kern w:val="24"/>
          <w:sz w:val="28"/>
          <w:szCs w:val="28"/>
          <w:lang w:eastAsia="ru-RU"/>
        </w:rPr>
        <w:t>млн </w:t>
      </w:r>
      <w:r w:rsidR="00CD1611">
        <w:rPr>
          <w:rFonts w:eastAsia="Times New Roman"/>
          <w:color w:val="000000" w:themeColor="text1"/>
          <w:kern w:val="24"/>
          <w:sz w:val="28"/>
          <w:szCs w:val="28"/>
          <w:lang w:eastAsia="ru-RU"/>
        </w:rPr>
        <w:t>руб.</w:t>
      </w:r>
    </w:p>
    <w:p w:rsidR="00B1404C" w:rsidRPr="003D1EEE" w:rsidRDefault="00B1404C" w:rsidP="00B1404C">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Средства сельскохозяйственных товаропроизводителей в региональных программах, направленные на </w:t>
      </w:r>
      <w:r w:rsidR="00F2516E">
        <w:rPr>
          <w:rFonts w:eastAsia="Times New Roman"/>
          <w:color w:val="000000" w:themeColor="text1"/>
          <w:kern w:val="24"/>
          <w:sz w:val="28"/>
          <w:szCs w:val="28"/>
          <w:lang w:eastAsia="ru-RU"/>
        </w:rPr>
        <w:t>капитальные вложения, составили</w:t>
      </w:r>
      <w:r w:rsidR="00F2516E">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6,726 млрд</w:t>
      </w:r>
      <w:r w:rsidR="00CD1611">
        <w:rPr>
          <w:rFonts w:eastAsia="Times New Roman"/>
          <w:color w:val="000000" w:themeColor="text1"/>
          <w:kern w:val="24"/>
          <w:sz w:val="28"/>
          <w:szCs w:val="28"/>
          <w:lang w:eastAsia="ru-RU"/>
        </w:rPr>
        <w:t xml:space="preserve"> </w:t>
      </w:r>
      <w:r w:rsidR="002B7A9E">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из которых возмещены затраты за счет средств консолидирова</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ных бюджетов в объеме 2,419 млрд</w:t>
      </w:r>
      <w:r w:rsidR="00CD1611">
        <w:rPr>
          <w:rFonts w:eastAsia="Times New Roman"/>
          <w:color w:val="000000" w:themeColor="text1"/>
          <w:kern w:val="24"/>
          <w:sz w:val="28"/>
          <w:szCs w:val="28"/>
          <w:lang w:eastAsia="ru-RU"/>
        </w:rPr>
        <w:t xml:space="preserve"> </w:t>
      </w:r>
      <w:r w:rsidR="002B7A9E">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в том числе за счет средств федеральн</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го бюджета – 1,573 млрд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xml:space="preserve"> и бюджетов субъектов Российской Федерации – 0,846 млрд </w:t>
      </w:r>
      <w:r w:rsidR="002B7A9E">
        <w:rPr>
          <w:rFonts w:eastAsia="Times New Roman"/>
          <w:color w:val="000000" w:themeColor="text1"/>
          <w:kern w:val="24"/>
          <w:sz w:val="28"/>
          <w:szCs w:val="28"/>
          <w:lang w:eastAsia="ru-RU"/>
        </w:rPr>
        <w:t xml:space="preserve"> руб.</w:t>
      </w:r>
    </w:p>
    <w:p w:rsidR="00B1404C" w:rsidRPr="003D1EEE" w:rsidRDefault="00B1404C" w:rsidP="00B1404C">
      <w:pPr>
        <w:tabs>
          <w:tab w:val="left" w:pos="360"/>
        </w:tabs>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Дальневосточном федеральном округе сельскохозяйственными товар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производителями Республики Саха (Якутия) и Амурской области в 2014 году 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ализованы инвестиционные проекты с ре</w:t>
      </w:r>
      <w:r w:rsidR="00CD1611">
        <w:rPr>
          <w:rFonts w:eastAsia="Times New Roman"/>
          <w:color w:val="000000" w:themeColor="text1"/>
          <w:kern w:val="24"/>
          <w:sz w:val="28"/>
          <w:szCs w:val="28"/>
          <w:lang w:eastAsia="ru-RU"/>
        </w:rPr>
        <w:t>сурсным обеспечением 55,269 млн </w:t>
      </w:r>
      <w:r w:rsidR="002B7A9E">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при этом возмещение части затрат из федерального бюджета составило 6,038 млн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из бюджетов субъектов – 23,145 млн </w:t>
      </w:r>
      <w:r w:rsidR="002B7A9E">
        <w:rPr>
          <w:rFonts w:eastAsia="Times New Roman"/>
          <w:color w:val="000000" w:themeColor="text1"/>
          <w:kern w:val="24"/>
          <w:sz w:val="28"/>
          <w:szCs w:val="28"/>
          <w:lang w:eastAsia="ru-RU"/>
        </w:rPr>
        <w:t xml:space="preserve"> руб.</w:t>
      </w:r>
      <w:r w:rsidRPr="003D1EEE">
        <w:rPr>
          <w:rFonts w:eastAsia="Times New Roman"/>
          <w:color w:val="000000" w:themeColor="text1"/>
          <w:kern w:val="24"/>
          <w:sz w:val="28"/>
          <w:szCs w:val="28"/>
          <w:lang w:eastAsia="ru-RU"/>
        </w:rPr>
        <w:t>, что позволило в Ре</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 xml:space="preserve">публике Саха (Якутия) ввести в эксплуатацию </w:t>
      </w:r>
      <w:smartTag w:uri="urn:schemas-microsoft-com:office:smarttags" w:element="metricconverter">
        <w:smartTagPr>
          <w:attr w:name="ProductID" w:val="287 га"/>
        </w:smartTagPr>
        <w:r w:rsidRPr="003D1EEE">
          <w:rPr>
            <w:rFonts w:eastAsia="Times New Roman"/>
            <w:color w:val="000000" w:themeColor="text1"/>
            <w:kern w:val="24"/>
            <w:sz w:val="28"/>
            <w:szCs w:val="28"/>
            <w:lang w:eastAsia="ru-RU"/>
          </w:rPr>
          <w:t>287 га</w:t>
        </w:r>
      </w:smartTag>
      <w:r w:rsidRPr="003D1EEE">
        <w:rPr>
          <w:rFonts w:eastAsia="Times New Roman"/>
          <w:color w:val="000000" w:themeColor="text1"/>
          <w:kern w:val="24"/>
          <w:sz w:val="28"/>
          <w:szCs w:val="28"/>
          <w:lang w:eastAsia="ru-RU"/>
        </w:rPr>
        <w:t xml:space="preserve"> мелиорированных земель и вовлечь в оборот </w:t>
      </w:r>
      <w:smartTag w:uri="urn:schemas-microsoft-com:office:smarttags" w:element="metricconverter">
        <w:smartTagPr>
          <w:attr w:name="ProductID" w:val="1 462 га"/>
        </w:smartTagPr>
        <w:r w:rsidRPr="003D1EEE">
          <w:rPr>
            <w:rFonts w:eastAsia="Times New Roman"/>
            <w:color w:val="000000" w:themeColor="text1"/>
            <w:kern w:val="24"/>
            <w:sz w:val="28"/>
            <w:szCs w:val="28"/>
            <w:lang w:eastAsia="ru-RU"/>
          </w:rPr>
          <w:t>1 462 га</w:t>
        </w:r>
      </w:smartTag>
      <w:r w:rsidRPr="003D1EEE">
        <w:rPr>
          <w:rFonts w:eastAsia="Times New Roman"/>
          <w:color w:val="000000" w:themeColor="text1"/>
          <w:kern w:val="24"/>
          <w:sz w:val="28"/>
          <w:szCs w:val="28"/>
          <w:lang w:eastAsia="ru-RU"/>
        </w:rPr>
        <w:t xml:space="preserve"> неиспользуемых сельскохозяйственных угодий, а на территории Амурской области - </w:t>
      </w:r>
      <w:smartTag w:uri="urn:schemas-microsoft-com:office:smarttags" w:element="metricconverter">
        <w:smartTagPr>
          <w:attr w:name="ProductID" w:val="720 га"/>
        </w:smartTagPr>
        <w:r w:rsidRPr="003D1EEE">
          <w:rPr>
            <w:rFonts w:eastAsia="Times New Roman"/>
            <w:color w:val="000000" w:themeColor="text1"/>
            <w:kern w:val="24"/>
            <w:sz w:val="28"/>
            <w:szCs w:val="28"/>
            <w:lang w:eastAsia="ru-RU"/>
          </w:rPr>
          <w:t>720 га</w:t>
        </w:r>
      </w:smartTag>
      <w:r w:rsidRPr="003D1EEE">
        <w:rPr>
          <w:rFonts w:eastAsia="Times New Roman"/>
          <w:color w:val="000000" w:themeColor="text1"/>
          <w:kern w:val="24"/>
          <w:sz w:val="28"/>
          <w:szCs w:val="28"/>
          <w:lang w:eastAsia="ru-RU"/>
        </w:rPr>
        <w:t xml:space="preserve"> неиспользуемых сельскохозяйственных угодий. </w:t>
      </w:r>
    </w:p>
    <w:p w:rsidR="00B1404C" w:rsidRPr="003D1EEE" w:rsidRDefault="00B1404C" w:rsidP="00B1404C">
      <w:pPr>
        <w:autoSpaceDE w:val="0"/>
        <w:autoSpaceDN w:val="0"/>
        <w:adjustRightInd w:val="0"/>
        <w:spacing w:line="240" w:lineRule="auto"/>
        <w:ind w:firstLine="539"/>
        <w:jc w:val="both"/>
        <w:rPr>
          <w:rFonts w:eastAsia="Times New Roman"/>
          <w:b/>
          <w:color w:val="000000" w:themeColor="text1"/>
          <w:kern w:val="24"/>
          <w:sz w:val="28"/>
          <w:szCs w:val="28"/>
          <w:lang w:eastAsia="ru-RU"/>
        </w:rPr>
      </w:pPr>
    </w:p>
    <w:p w:rsidR="00B1404C" w:rsidRPr="003D1EEE" w:rsidRDefault="00B1404C" w:rsidP="00B1404C">
      <w:pPr>
        <w:pStyle w:val="2d"/>
        <w:rPr>
          <w:color w:val="000000" w:themeColor="text1"/>
          <w:kern w:val="24"/>
        </w:rPr>
      </w:pPr>
      <w:bookmarkStart w:id="124" w:name="_Toc414550312"/>
      <w:bookmarkStart w:id="125" w:name="_Toc418862346"/>
      <w:r w:rsidRPr="003D1EEE">
        <w:rPr>
          <w:color w:val="000000" w:themeColor="text1"/>
          <w:kern w:val="24"/>
        </w:rPr>
        <w:t>9.2 Выполнение целевых показателей (индикаторов)</w:t>
      </w:r>
      <w:bookmarkEnd w:id="124"/>
      <w:bookmarkEnd w:id="125"/>
    </w:p>
    <w:p w:rsidR="00B1404C" w:rsidRPr="003D1EEE" w:rsidRDefault="00B1404C" w:rsidP="00B1404C">
      <w:pPr>
        <w:autoSpaceDE w:val="0"/>
        <w:autoSpaceDN w:val="0"/>
        <w:adjustRightInd w:val="0"/>
        <w:spacing w:line="240" w:lineRule="auto"/>
        <w:ind w:firstLine="539"/>
        <w:jc w:val="both"/>
        <w:rPr>
          <w:rFonts w:eastAsia="Times New Roman"/>
          <w:b/>
          <w:color w:val="000000" w:themeColor="text1"/>
          <w:kern w:val="24"/>
          <w:sz w:val="28"/>
          <w:szCs w:val="28"/>
          <w:lang w:eastAsia="ru-RU"/>
        </w:rPr>
      </w:pPr>
    </w:p>
    <w:p w:rsidR="00B1404C" w:rsidRPr="003D1EEE" w:rsidRDefault="00B1404C" w:rsidP="00B1404C">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Благоприятный инвестиционный климат, сложившийся в агропромышле</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ном комплексе в 2014 году, меры государственной поддержки мелиоративного комплекса России, нормативное правовое регулирование Программы обеспечили выполнение целевых индикаторов и показателей в 2014 году в полном объеме (</w:t>
      </w:r>
      <w:r w:rsidR="00CD1611">
        <w:rPr>
          <w:rFonts w:eastAsia="Times New Roman"/>
          <w:color w:val="000000" w:themeColor="text1"/>
          <w:kern w:val="24"/>
          <w:sz w:val="28"/>
          <w:szCs w:val="28"/>
          <w:lang w:eastAsia="ru-RU"/>
        </w:rPr>
        <w:t>т</w:t>
      </w:r>
      <w:r w:rsidR="0007673A">
        <w:rPr>
          <w:rFonts w:eastAsia="Times New Roman"/>
          <w:color w:val="000000" w:themeColor="text1"/>
          <w:kern w:val="24"/>
          <w:sz w:val="28"/>
          <w:szCs w:val="28"/>
          <w:lang w:eastAsia="ru-RU"/>
        </w:rPr>
        <w:t>аблица</w:t>
      </w:r>
      <w:r w:rsidRPr="003D1EEE">
        <w:rPr>
          <w:rFonts w:eastAsia="Times New Roman"/>
          <w:color w:val="000000" w:themeColor="text1"/>
          <w:kern w:val="24"/>
          <w:sz w:val="28"/>
          <w:szCs w:val="28"/>
          <w:lang w:eastAsia="ru-RU"/>
        </w:rPr>
        <w:t xml:space="preserve"> 9.3).</w:t>
      </w:r>
    </w:p>
    <w:p w:rsidR="00121753" w:rsidRPr="003D1EEE" w:rsidRDefault="00121753" w:rsidP="00121753">
      <w:pPr>
        <w:autoSpaceDE w:val="0"/>
        <w:autoSpaceDN w:val="0"/>
        <w:adjustRightInd w:val="0"/>
        <w:spacing w:line="240" w:lineRule="auto"/>
        <w:ind w:firstLine="53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Реализация мероприятий по строительству, реконструкции, техническому перевооружению мелиоративных систем общего и индивидуального пользования и отдельно расположенных гидротехнических сооружений, принадлежащих сельскохозяйственным товаропроизводителям на праве собственности или пер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данных в пользование в установленном порядке (далее - мелиоративные системы и гидротехнические сооружения), за исключением затрат, связанных с провед</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нием проектных и изыскательских работ и (или) подготовкой проектной док</w:t>
      </w:r>
      <w:r w:rsidRPr="003D1EEE">
        <w:rPr>
          <w:rFonts w:eastAsia="Times New Roman"/>
          <w:color w:val="000000" w:themeColor="text1"/>
          <w:kern w:val="24"/>
          <w:sz w:val="28"/>
          <w:szCs w:val="28"/>
          <w:lang w:eastAsia="ru-RU"/>
        </w:rPr>
        <w:t>у</w:t>
      </w:r>
      <w:r w:rsidRPr="003D1EEE">
        <w:rPr>
          <w:rFonts w:eastAsia="Times New Roman"/>
          <w:color w:val="000000" w:themeColor="text1"/>
          <w:kern w:val="24"/>
          <w:sz w:val="28"/>
          <w:szCs w:val="28"/>
          <w:lang w:eastAsia="ru-RU"/>
        </w:rPr>
        <w:t>ментации в отношении указанных объектов, обеспечила ввод в эксплуатацию</w:t>
      </w:r>
      <w:r w:rsidRPr="003D1EEE">
        <w:rPr>
          <w:rFonts w:eastAsia="Times New Roman"/>
          <w:color w:val="000000" w:themeColor="text1"/>
          <w:kern w:val="24"/>
          <w:sz w:val="28"/>
          <w:szCs w:val="28"/>
          <w:lang w:eastAsia="ru-RU"/>
        </w:rPr>
        <w:br/>
        <w:t>96,76 тыс. га мелиорированных площадей сельскохозяйственных угодий.</w:t>
      </w:r>
    </w:p>
    <w:p w:rsidR="00121753" w:rsidRPr="003D1EEE" w:rsidRDefault="00121753" w:rsidP="00B1404C">
      <w:pPr>
        <w:spacing w:line="240" w:lineRule="auto"/>
        <w:ind w:firstLine="709"/>
        <w:jc w:val="both"/>
        <w:rPr>
          <w:rFonts w:eastAsia="Times New Roman"/>
          <w:color w:val="000000" w:themeColor="text1"/>
          <w:kern w:val="24"/>
          <w:sz w:val="28"/>
          <w:szCs w:val="28"/>
          <w:lang w:eastAsia="ru-RU"/>
        </w:rPr>
      </w:pPr>
    </w:p>
    <w:p w:rsidR="00B1404C" w:rsidRPr="003D1EEE" w:rsidRDefault="00B1404C" w:rsidP="00B1404C">
      <w:pPr>
        <w:spacing w:line="240" w:lineRule="auto"/>
        <w:ind w:firstLine="709"/>
        <w:jc w:val="both"/>
        <w:rPr>
          <w:rFonts w:eastAsia="Times New Roman"/>
          <w:color w:val="000000" w:themeColor="text1"/>
          <w:kern w:val="24"/>
          <w:sz w:val="28"/>
          <w:szCs w:val="28"/>
          <w:lang w:eastAsia="ru-RU"/>
        </w:rPr>
      </w:pPr>
    </w:p>
    <w:p w:rsidR="00121753" w:rsidRPr="003D1EEE" w:rsidRDefault="00121753" w:rsidP="00B1404C">
      <w:pPr>
        <w:spacing w:line="240" w:lineRule="auto"/>
        <w:jc w:val="right"/>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br w:type="page"/>
      </w:r>
    </w:p>
    <w:p w:rsidR="00B1404C" w:rsidRPr="003D1EEE" w:rsidRDefault="00B1404C" w:rsidP="00B1404C">
      <w:pPr>
        <w:spacing w:line="240" w:lineRule="auto"/>
        <w:jc w:val="right"/>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 xml:space="preserve">Таблица 9.3. </w:t>
      </w:r>
    </w:p>
    <w:p w:rsidR="00B1404C" w:rsidRPr="003D1EEE" w:rsidRDefault="00B1404C" w:rsidP="00B1404C">
      <w:pPr>
        <w:spacing w:line="240" w:lineRule="auto"/>
        <w:jc w:val="center"/>
        <w:rPr>
          <w:rFonts w:eastAsia="Times New Roman"/>
          <w:b/>
          <w:color w:val="000000" w:themeColor="text1"/>
          <w:kern w:val="24"/>
          <w:sz w:val="28"/>
          <w:szCs w:val="28"/>
          <w:lang w:eastAsia="ru-RU"/>
        </w:rPr>
      </w:pPr>
      <w:r w:rsidRPr="003D1EEE">
        <w:rPr>
          <w:rFonts w:eastAsia="Times New Roman"/>
          <w:b/>
          <w:color w:val="000000" w:themeColor="text1"/>
          <w:kern w:val="24"/>
          <w:sz w:val="28"/>
          <w:szCs w:val="28"/>
          <w:lang w:eastAsia="ru-RU"/>
        </w:rPr>
        <w:t>Выполнение целевых индикаторов Программы</w:t>
      </w:r>
    </w:p>
    <w:p w:rsidR="00B1404C" w:rsidRPr="003D1EEE" w:rsidRDefault="00B1404C" w:rsidP="00B1404C">
      <w:pPr>
        <w:spacing w:line="240" w:lineRule="auto"/>
        <w:ind w:firstLine="720"/>
        <w:jc w:val="center"/>
        <w:rPr>
          <w:rFonts w:eastAsia="Times New Roman"/>
          <w:color w:val="000000" w:themeColor="text1"/>
          <w:kern w:val="24"/>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1221"/>
        <w:gridCol w:w="1550"/>
        <w:gridCol w:w="1382"/>
        <w:gridCol w:w="1484"/>
      </w:tblGrid>
      <w:tr w:rsidR="00A217C8" w:rsidRPr="003D1EEE" w:rsidTr="00B05AF4">
        <w:trPr>
          <w:tblHeader/>
        </w:trPr>
        <w:tc>
          <w:tcPr>
            <w:tcW w:w="2181" w:type="pct"/>
            <w:vMerge w:val="restart"/>
            <w:shd w:val="clear" w:color="auto" w:fill="BDD6EE"/>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p>
        </w:tc>
        <w:tc>
          <w:tcPr>
            <w:tcW w:w="611" w:type="pct"/>
            <w:vMerge w:val="restart"/>
            <w:shd w:val="clear" w:color="auto" w:fill="C6D9F1"/>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Единица</w:t>
            </w:r>
          </w:p>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измерения</w:t>
            </w:r>
          </w:p>
        </w:tc>
        <w:tc>
          <w:tcPr>
            <w:tcW w:w="2208" w:type="pct"/>
            <w:gridSpan w:val="3"/>
            <w:shd w:val="clear" w:color="auto" w:fill="C6D9F1"/>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2014 год</w:t>
            </w:r>
          </w:p>
        </w:tc>
      </w:tr>
      <w:tr w:rsidR="00A217C8" w:rsidRPr="003D1EEE" w:rsidTr="00B05AF4">
        <w:trPr>
          <w:trHeight w:val="403"/>
          <w:tblHeader/>
        </w:trPr>
        <w:tc>
          <w:tcPr>
            <w:tcW w:w="2181" w:type="pct"/>
            <w:vMerge/>
            <w:shd w:val="clear" w:color="auto" w:fill="BDD6EE"/>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p>
        </w:tc>
        <w:tc>
          <w:tcPr>
            <w:tcW w:w="611" w:type="pct"/>
            <w:vMerge/>
            <w:shd w:val="clear" w:color="auto" w:fill="C6D9F1"/>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p>
        </w:tc>
        <w:tc>
          <w:tcPr>
            <w:tcW w:w="775" w:type="pct"/>
            <w:shd w:val="clear" w:color="auto" w:fill="C6D9F1"/>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Предусмотрено</w:t>
            </w:r>
          </w:p>
        </w:tc>
        <w:tc>
          <w:tcPr>
            <w:tcW w:w="691" w:type="pct"/>
            <w:shd w:val="clear" w:color="auto" w:fill="C6D9F1"/>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Выполнено</w:t>
            </w:r>
          </w:p>
        </w:tc>
        <w:tc>
          <w:tcPr>
            <w:tcW w:w="741" w:type="pct"/>
            <w:shd w:val="clear" w:color="auto" w:fill="C6D9F1"/>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w:t>
            </w:r>
          </w:p>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выполнения</w:t>
            </w:r>
          </w:p>
        </w:tc>
      </w:tr>
      <w:tr w:rsidR="00A217C8" w:rsidRPr="003D1EEE" w:rsidTr="00B05AF4">
        <w:tc>
          <w:tcPr>
            <w:tcW w:w="2181" w:type="pct"/>
            <w:shd w:val="clear" w:color="auto" w:fill="auto"/>
          </w:tcPr>
          <w:p w:rsidR="00B1404C" w:rsidRPr="003D1EEE" w:rsidRDefault="00B1404C" w:rsidP="00B05AF4">
            <w:pPr>
              <w:spacing w:line="240" w:lineRule="auto"/>
              <w:jc w:val="both"/>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Прирост объема производства продукции ра</w:t>
            </w:r>
            <w:r w:rsidRPr="003D1EEE">
              <w:rPr>
                <w:rFonts w:eastAsia="Times New Roman"/>
                <w:color w:val="000000" w:themeColor="text1"/>
                <w:kern w:val="24"/>
                <w:sz w:val="20"/>
                <w:szCs w:val="20"/>
                <w:lang w:eastAsia="ru-RU"/>
              </w:rPr>
              <w:t>с</w:t>
            </w:r>
            <w:r w:rsidRPr="003D1EEE">
              <w:rPr>
                <w:rFonts w:eastAsia="Times New Roman"/>
                <w:color w:val="000000" w:themeColor="text1"/>
                <w:kern w:val="24"/>
                <w:sz w:val="20"/>
                <w:szCs w:val="20"/>
                <w:lang w:eastAsia="ru-RU"/>
              </w:rPr>
              <w:t>тениеводства на землях сельскохозяйственного назначения за счет реализации мероприятий Программы (нарастающим итогом "с" "до")</w:t>
            </w:r>
          </w:p>
        </w:tc>
        <w:tc>
          <w:tcPr>
            <w:tcW w:w="61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w:t>
            </w:r>
          </w:p>
        </w:tc>
        <w:tc>
          <w:tcPr>
            <w:tcW w:w="775"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11</w:t>
            </w:r>
          </w:p>
        </w:tc>
        <w:tc>
          <w:tcPr>
            <w:tcW w:w="69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15,58</w:t>
            </w:r>
          </w:p>
        </w:tc>
        <w:tc>
          <w:tcPr>
            <w:tcW w:w="74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w:t>
            </w:r>
          </w:p>
        </w:tc>
      </w:tr>
      <w:tr w:rsidR="00A217C8" w:rsidRPr="003D1EEE" w:rsidTr="00B05AF4">
        <w:tc>
          <w:tcPr>
            <w:tcW w:w="2181" w:type="pct"/>
            <w:shd w:val="clear" w:color="auto" w:fill="auto"/>
          </w:tcPr>
          <w:p w:rsidR="00B1404C" w:rsidRPr="003D1EEE" w:rsidRDefault="00B1404C" w:rsidP="00B05AF4">
            <w:pPr>
              <w:spacing w:line="240" w:lineRule="auto"/>
              <w:jc w:val="both"/>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Ввод в эксплуатацию мелиорируемых земель за счет реконструкции, технического перевоор</w:t>
            </w:r>
            <w:r w:rsidRPr="003D1EEE">
              <w:rPr>
                <w:rFonts w:eastAsia="Times New Roman"/>
                <w:color w:val="000000" w:themeColor="text1"/>
                <w:kern w:val="24"/>
                <w:sz w:val="20"/>
                <w:szCs w:val="20"/>
                <w:lang w:eastAsia="ru-RU"/>
              </w:rPr>
              <w:t>у</w:t>
            </w:r>
            <w:r w:rsidRPr="003D1EEE">
              <w:rPr>
                <w:rFonts w:eastAsia="Times New Roman"/>
                <w:color w:val="000000" w:themeColor="text1"/>
                <w:kern w:val="24"/>
                <w:sz w:val="20"/>
                <w:szCs w:val="20"/>
                <w:lang w:eastAsia="ru-RU"/>
              </w:rPr>
              <w:t>жения и строительства новых мелиоративных систем, включая мелиоративные системы общ</w:t>
            </w:r>
            <w:r w:rsidRPr="003D1EEE">
              <w:rPr>
                <w:rFonts w:eastAsia="Times New Roman"/>
                <w:color w:val="000000" w:themeColor="text1"/>
                <w:kern w:val="24"/>
                <w:sz w:val="20"/>
                <w:szCs w:val="20"/>
                <w:lang w:eastAsia="ru-RU"/>
              </w:rPr>
              <w:t>е</w:t>
            </w:r>
            <w:r w:rsidRPr="003D1EEE">
              <w:rPr>
                <w:rFonts w:eastAsia="Times New Roman"/>
                <w:color w:val="000000" w:themeColor="text1"/>
                <w:kern w:val="24"/>
                <w:sz w:val="20"/>
                <w:szCs w:val="20"/>
                <w:lang w:eastAsia="ru-RU"/>
              </w:rPr>
              <w:t>го и индивидуального пользования</w:t>
            </w:r>
          </w:p>
        </w:tc>
        <w:tc>
          <w:tcPr>
            <w:tcW w:w="61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тыс. гект</w:t>
            </w:r>
            <w:r w:rsidRPr="003D1EEE">
              <w:rPr>
                <w:rFonts w:eastAsia="Times New Roman"/>
                <w:color w:val="000000" w:themeColor="text1"/>
                <w:kern w:val="24"/>
                <w:sz w:val="20"/>
                <w:szCs w:val="20"/>
                <w:lang w:eastAsia="ru-RU"/>
              </w:rPr>
              <w:t>а</w:t>
            </w:r>
            <w:r w:rsidRPr="003D1EEE">
              <w:rPr>
                <w:rFonts w:eastAsia="Times New Roman"/>
                <w:color w:val="000000" w:themeColor="text1"/>
                <w:kern w:val="24"/>
                <w:sz w:val="20"/>
                <w:szCs w:val="20"/>
                <w:lang w:eastAsia="ru-RU"/>
              </w:rPr>
              <w:t>ров</w:t>
            </w:r>
          </w:p>
        </w:tc>
        <w:tc>
          <w:tcPr>
            <w:tcW w:w="775"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90,56</w:t>
            </w:r>
          </w:p>
        </w:tc>
        <w:tc>
          <w:tcPr>
            <w:tcW w:w="69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96,76</w:t>
            </w:r>
          </w:p>
        </w:tc>
        <w:tc>
          <w:tcPr>
            <w:tcW w:w="74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106,8</w:t>
            </w:r>
          </w:p>
        </w:tc>
      </w:tr>
      <w:tr w:rsidR="00A217C8" w:rsidRPr="003D1EEE" w:rsidTr="00B05AF4">
        <w:tc>
          <w:tcPr>
            <w:tcW w:w="2181" w:type="pct"/>
            <w:shd w:val="clear" w:color="auto" w:fill="auto"/>
          </w:tcPr>
          <w:p w:rsidR="00B1404C" w:rsidRPr="003D1EEE" w:rsidRDefault="00B1404C" w:rsidP="00B05AF4">
            <w:pPr>
              <w:spacing w:line="240" w:lineRule="auto"/>
              <w:jc w:val="both"/>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 xml:space="preserve">Защита земель от водной эрозии, затопления и подтопления за счет проведения </w:t>
            </w:r>
            <w:proofErr w:type="spellStart"/>
            <w:r w:rsidRPr="003D1EEE">
              <w:rPr>
                <w:rFonts w:eastAsia="Times New Roman"/>
                <w:color w:val="000000" w:themeColor="text1"/>
                <w:kern w:val="24"/>
                <w:sz w:val="20"/>
                <w:szCs w:val="20"/>
                <w:lang w:eastAsia="ru-RU"/>
              </w:rPr>
              <w:t>противопаво</w:t>
            </w:r>
            <w:r w:rsidRPr="003D1EEE">
              <w:rPr>
                <w:rFonts w:eastAsia="Times New Roman"/>
                <w:color w:val="000000" w:themeColor="text1"/>
                <w:kern w:val="24"/>
                <w:sz w:val="20"/>
                <w:szCs w:val="20"/>
                <w:lang w:eastAsia="ru-RU"/>
              </w:rPr>
              <w:t>д</w:t>
            </w:r>
            <w:r w:rsidRPr="003D1EEE">
              <w:rPr>
                <w:rFonts w:eastAsia="Times New Roman"/>
                <w:color w:val="000000" w:themeColor="text1"/>
                <w:kern w:val="24"/>
                <w:sz w:val="20"/>
                <w:szCs w:val="20"/>
                <w:lang w:eastAsia="ru-RU"/>
              </w:rPr>
              <w:t>ковых</w:t>
            </w:r>
            <w:proofErr w:type="spellEnd"/>
            <w:r w:rsidRPr="003D1EEE">
              <w:rPr>
                <w:rFonts w:eastAsia="Times New Roman"/>
                <w:color w:val="000000" w:themeColor="text1"/>
                <w:kern w:val="24"/>
                <w:sz w:val="20"/>
                <w:szCs w:val="20"/>
                <w:lang w:eastAsia="ru-RU"/>
              </w:rPr>
              <w:t xml:space="preserve"> мероприятий</w:t>
            </w:r>
          </w:p>
        </w:tc>
        <w:tc>
          <w:tcPr>
            <w:tcW w:w="61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тыс. гект</w:t>
            </w:r>
            <w:r w:rsidRPr="003D1EEE">
              <w:rPr>
                <w:rFonts w:eastAsia="Times New Roman"/>
                <w:color w:val="000000" w:themeColor="text1"/>
                <w:kern w:val="24"/>
                <w:sz w:val="20"/>
                <w:szCs w:val="20"/>
                <w:lang w:eastAsia="ru-RU"/>
              </w:rPr>
              <w:t>а</w:t>
            </w:r>
            <w:r w:rsidRPr="003D1EEE">
              <w:rPr>
                <w:rFonts w:eastAsia="Times New Roman"/>
                <w:color w:val="000000" w:themeColor="text1"/>
                <w:kern w:val="24"/>
                <w:sz w:val="20"/>
                <w:szCs w:val="20"/>
                <w:lang w:eastAsia="ru-RU"/>
              </w:rPr>
              <w:t>ров</w:t>
            </w:r>
          </w:p>
        </w:tc>
        <w:tc>
          <w:tcPr>
            <w:tcW w:w="775"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53</w:t>
            </w:r>
          </w:p>
        </w:tc>
        <w:tc>
          <w:tcPr>
            <w:tcW w:w="69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155,12</w:t>
            </w:r>
          </w:p>
        </w:tc>
        <w:tc>
          <w:tcPr>
            <w:tcW w:w="74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в 2,93 раза</w:t>
            </w:r>
          </w:p>
        </w:tc>
      </w:tr>
      <w:tr w:rsidR="00A217C8" w:rsidRPr="003D1EEE" w:rsidTr="00B05AF4">
        <w:tc>
          <w:tcPr>
            <w:tcW w:w="2181" w:type="pct"/>
            <w:shd w:val="clear" w:color="auto" w:fill="auto"/>
          </w:tcPr>
          <w:p w:rsidR="00B1404C" w:rsidRPr="003D1EEE" w:rsidRDefault="00B1404C" w:rsidP="00B05AF4">
            <w:pPr>
              <w:spacing w:line="240" w:lineRule="auto"/>
              <w:jc w:val="both"/>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Приведение государственных гидротехнич</w:t>
            </w:r>
            <w:r w:rsidRPr="003D1EEE">
              <w:rPr>
                <w:rFonts w:eastAsia="Times New Roman"/>
                <w:color w:val="000000" w:themeColor="text1"/>
                <w:kern w:val="24"/>
                <w:sz w:val="20"/>
                <w:szCs w:val="20"/>
                <w:lang w:eastAsia="ru-RU"/>
              </w:rPr>
              <w:t>е</w:t>
            </w:r>
            <w:r w:rsidRPr="003D1EEE">
              <w:rPr>
                <w:rFonts w:eastAsia="Times New Roman"/>
                <w:color w:val="000000" w:themeColor="text1"/>
                <w:kern w:val="24"/>
                <w:sz w:val="20"/>
                <w:szCs w:val="20"/>
                <w:lang w:eastAsia="ru-RU"/>
              </w:rPr>
              <w:t>ских сооружений в безопасное в эксплуатации техническое состояние</w:t>
            </w:r>
          </w:p>
        </w:tc>
        <w:tc>
          <w:tcPr>
            <w:tcW w:w="611" w:type="pct"/>
            <w:shd w:val="clear" w:color="auto" w:fill="auto"/>
            <w:vAlign w:val="center"/>
          </w:tcPr>
          <w:p w:rsidR="00B1404C" w:rsidRPr="003D1EEE" w:rsidRDefault="00D838AA" w:rsidP="00B05AF4">
            <w:pPr>
              <w:spacing w:line="240" w:lineRule="auto"/>
              <w:jc w:val="center"/>
              <w:rPr>
                <w:rFonts w:eastAsia="Times New Roman"/>
                <w:color w:val="000000" w:themeColor="text1"/>
                <w:kern w:val="24"/>
                <w:sz w:val="20"/>
                <w:szCs w:val="20"/>
                <w:lang w:eastAsia="ru-RU"/>
              </w:rPr>
            </w:pPr>
            <w:r>
              <w:rPr>
                <w:rFonts w:eastAsia="Times New Roman"/>
                <w:color w:val="000000" w:themeColor="text1"/>
                <w:kern w:val="24"/>
                <w:sz w:val="20"/>
                <w:szCs w:val="20"/>
                <w:lang w:eastAsia="ru-RU"/>
              </w:rPr>
              <w:t>ед.</w:t>
            </w:r>
          </w:p>
        </w:tc>
        <w:tc>
          <w:tcPr>
            <w:tcW w:w="775"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6</w:t>
            </w:r>
          </w:p>
        </w:tc>
        <w:tc>
          <w:tcPr>
            <w:tcW w:w="69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57</w:t>
            </w:r>
          </w:p>
        </w:tc>
        <w:tc>
          <w:tcPr>
            <w:tcW w:w="74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в 9,5 раз</w:t>
            </w:r>
          </w:p>
        </w:tc>
      </w:tr>
      <w:tr w:rsidR="00A217C8" w:rsidRPr="003D1EEE" w:rsidTr="00B05AF4">
        <w:tc>
          <w:tcPr>
            <w:tcW w:w="2181" w:type="pct"/>
            <w:shd w:val="clear" w:color="auto" w:fill="auto"/>
          </w:tcPr>
          <w:p w:rsidR="00B1404C" w:rsidRPr="003D1EEE" w:rsidRDefault="00B1404C" w:rsidP="00B05AF4">
            <w:pPr>
              <w:spacing w:line="240" w:lineRule="auto"/>
              <w:jc w:val="both"/>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Сохранение существующих и создание новых высокотехнологичных рабочих мест для сел</w:t>
            </w:r>
            <w:r w:rsidRPr="003D1EEE">
              <w:rPr>
                <w:rFonts w:eastAsia="Times New Roman"/>
                <w:color w:val="000000" w:themeColor="text1"/>
                <w:kern w:val="24"/>
                <w:sz w:val="20"/>
                <w:szCs w:val="20"/>
                <w:lang w:eastAsia="ru-RU"/>
              </w:rPr>
              <w:t>ь</w:t>
            </w:r>
            <w:r w:rsidRPr="003D1EEE">
              <w:rPr>
                <w:rFonts w:eastAsia="Times New Roman"/>
                <w:color w:val="000000" w:themeColor="text1"/>
                <w:kern w:val="24"/>
                <w:sz w:val="20"/>
                <w:szCs w:val="20"/>
                <w:lang w:eastAsia="ru-RU"/>
              </w:rPr>
              <w:t>скохозяйственных товаропроизводителей за счет увеличения продуктивности существу</w:t>
            </w:r>
            <w:r w:rsidRPr="003D1EEE">
              <w:rPr>
                <w:rFonts w:eastAsia="Times New Roman"/>
                <w:color w:val="000000" w:themeColor="text1"/>
                <w:kern w:val="24"/>
                <w:sz w:val="20"/>
                <w:szCs w:val="20"/>
                <w:lang w:eastAsia="ru-RU"/>
              </w:rPr>
              <w:t>ю</w:t>
            </w:r>
            <w:r w:rsidRPr="003D1EEE">
              <w:rPr>
                <w:rFonts w:eastAsia="Times New Roman"/>
                <w:color w:val="000000" w:themeColor="text1"/>
                <w:kern w:val="24"/>
                <w:sz w:val="20"/>
                <w:szCs w:val="20"/>
                <w:lang w:eastAsia="ru-RU"/>
              </w:rPr>
              <w:t>щих и вовлечения в оборот новых сельскох</w:t>
            </w:r>
            <w:r w:rsidRPr="003D1EEE">
              <w:rPr>
                <w:rFonts w:eastAsia="Times New Roman"/>
                <w:color w:val="000000" w:themeColor="text1"/>
                <w:kern w:val="24"/>
                <w:sz w:val="20"/>
                <w:szCs w:val="20"/>
                <w:lang w:eastAsia="ru-RU"/>
              </w:rPr>
              <w:t>о</w:t>
            </w:r>
            <w:r w:rsidRPr="003D1EEE">
              <w:rPr>
                <w:rFonts w:eastAsia="Times New Roman"/>
                <w:color w:val="000000" w:themeColor="text1"/>
                <w:kern w:val="24"/>
                <w:sz w:val="20"/>
                <w:szCs w:val="20"/>
                <w:lang w:eastAsia="ru-RU"/>
              </w:rPr>
              <w:t>зяйственных угодий</w:t>
            </w:r>
          </w:p>
        </w:tc>
        <w:tc>
          <w:tcPr>
            <w:tcW w:w="61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 xml:space="preserve">тыс. </w:t>
            </w:r>
          </w:p>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рабочих мест</w:t>
            </w:r>
          </w:p>
        </w:tc>
        <w:tc>
          <w:tcPr>
            <w:tcW w:w="775"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9,53</w:t>
            </w:r>
          </w:p>
        </w:tc>
        <w:tc>
          <w:tcPr>
            <w:tcW w:w="69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24,076</w:t>
            </w:r>
          </w:p>
        </w:tc>
        <w:tc>
          <w:tcPr>
            <w:tcW w:w="74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в 2,53 раза</w:t>
            </w:r>
          </w:p>
        </w:tc>
      </w:tr>
      <w:tr w:rsidR="00A217C8" w:rsidRPr="003D1EEE" w:rsidTr="00B05AF4">
        <w:tc>
          <w:tcPr>
            <w:tcW w:w="2181" w:type="pct"/>
            <w:shd w:val="clear" w:color="auto" w:fill="auto"/>
          </w:tcPr>
          <w:p w:rsidR="00B1404C" w:rsidRPr="003D1EEE" w:rsidRDefault="00B1404C" w:rsidP="00B05AF4">
            <w:pPr>
              <w:spacing w:line="240" w:lineRule="auto"/>
              <w:jc w:val="both"/>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Сокращение доли государственной собственн</w:t>
            </w:r>
            <w:r w:rsidRPr="003D1EEE">
              <w:rPr>
                <w:rFonts w:eastAsia="Times New Roman"/>
                <w:color w:val="000000" w:themeColor="text1"/>
                <w:kern w:val="24"/>
                <w:sz w:val="20"/>
                <w:szCs w:val="20"/>
                <w:lang w:eastAsia="ru-RU"/>
              </w:rPr>
              <w:t>о</w:t>
            </w:r>
            <w:r w:rsidRPr="003D1EEE">
              <w:rPr>
                <w:rFonts w:eastAsia="Times New Roman"/>
                <w:color w:val="000000" w:themeColor="text1"/>
                <w:kern w:val="24"/>
                <w:sz w:val="20"/>
                <w:szCs w:val="20"/>
                <w:lang w:eastAsia="ru-RU"/>
              </w:rPr>
              <w:t>сти Российской Федерации в общем объеме мелиоративных систем и отдельно расположе</w:t>
            </w:r>
            <w:r w:rsidRPr="003D1EEE">
              <w:rPr>
                <w:rFonts w:eastAsia="Times New Roman"/>
                <w:color w:val="000000" w:themeColor="text1"/>
                <w:kern w:val="24"/>
                <w:sz w:val="20"/>
                <w:szCs w:val="20"/>
                <w:lang w:eastAsia="ru-RU"/>
              </w:rPr>
              <w:t>н</w:t>
            </w:r>
            <w:r w:rsidRPr="003D1EEE">
              <w:rPr>
                <w:rFonts w:eastAsia="Times New Roman"/>
                <w:color w:val="000000" w:themeColor="text1"/>
                <w:kern w:val="24"/>
                <w:sz w:val="20"/>
                <w:szCs w:val="20"/>
                <w:lang w:eastAsia="ru-RU"/>
              </w:rPr>
              <w:t>ных гидротехнических сооружений (убыва</w:t>
            </w:r>
            <w:r w:rsidRPr="003D1EEE">
              <w:rPr>
                <w:rFonts w:eastAsia="Times New Roman"/>
                <w:color w:val="000000" w:themeColor="text1"/>
                <w:kern w:val="24"/>
                <w:sz w:val="20"/>
                <w:szCs w:val="20"/>
                <w:lang w:eastAsia="ru-RU"/>
              </w:rPr>
              <w:t>ю</w:t>
            </w:r>
            <w:r w:rsidRPr="003D1EEE">
              <w:rPr>
                <w:rFonts w:eastAsia="Times New Roman"/>
                <w:color w:val="000000" w:themeColor="text1"/>
                <w:kern w:val="24"/>
                <w:sz w:val="20"/>
                <w:szCs w:val="20"/>
                <w:lang w:eastAsia="ru-RU"/>
              </w:rPr>
              <w:t>щим итогом "с" "до")</w:t>
            </w:r>
          </w:p>
        </w:tc>
        <w:tc>
          <w:tcPr>
            <w:tcW w:w="61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w:t>
            </w:r>
          </w:p>
        </w:tc>
        <w:tc>
          <w:tcPr>
            <w:tcW w:w="775"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57,1</w:t>
            </w:r>
          </w:p>
        </w:tc>
        <w:tc>
          <w:tcPr>
            <w:tcW w:w="69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57,1</w:t>
            </w:r>
          </w:p>
        </w:tc>
        <w:tc>
          <w:tcPr>
            <w:tcW w:w="74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w:t>
            </w:r>
          </w:p>
        </w:tc>
      </w:tr>
      <w:tr w:rsidR="00A217C8" w:rsidRPr="003D1EEE" w:rsidTr="00B05AF4">
        <w:tc>
          <w:tcPr>
            <w:tcW w:w="2181" w:type="pct"/>
            <w:shd w:val="clear" w:color="auto" w:fill="auto"/>
          </w:tcPr>
          <w:p w:rsidR="00B1404C" w:rsidRPr="003D1EEE" w:rsidRDefault="00B1404C" w:rsidP="00B05AF4">
            <w:pPr>
              <w:spacing w:line="240" w:lineRule="auto"/>
              <w:jc w:val="both"/>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 xml:space="preserve">Защита и сохранение сельскохозяйственных угодий от ветровой эрозии и опустынивания за счет проведения </w:t>
            </w:r>
            <w:proofErr w:type="spellStart"/>
            <w:r w:rsidRPr="003D1EEE">
              <w:rPr>
                <w:rFonts w:eastAsia="Times New Roman"/>
                <w:color w:val="000000" w:themeColor="text1"/>
                <w:kern w:val="24"/>
                <w:sz w:val="20"/>
                <w:szCs w:val="20"/>
                <w:lang w:eastAsia="ru-RU"/>
              </w:rPr>
              <w:t>агролесомелиоративных</w:t>
            </w:r>
            <w:proofErr w:type="spellEnd"/>
            <w:r w:rsidRPr="003D1EEE">
              <w:rPr>
                <w:rFonts w:eastAsia="Times New Roman"/>
                <w:color w:val="000000" w:themeColor="text1"/>
                <w:kern w:val="24"/>
                <w:sz w:val="20"/>
                <w:szCs w:val="20"/>
                <w:lang w:eastAsia="ru-RU"/>
              </w:rPr>
              <w:t xml:space="preserve"> и ф</w:t>
            </w:r>
            <w:r w:rsidRPr="003D1EEE">
              <w:rPr>
                <w:rFonts w:eastAsia="Times New Roman"/>
                <w:color w:val="000000" w:themeColor="text1"/>
                <w:kern w:val="24"/>
                <w:sz w:val="20"/>
                <w:szCs w:val="20"/>
                <w:lang w:eastAsia="ru-RU"/>
              </w:rPr>
              <w:t>и</w:t>
            </w:r>
            <w:r w:rsidRPr="003D1EEE">
              <w:rPr>
                <w:rFonts w:eastAsia="Times New Roman"/>
                <w:color w:val="000000" w:themeColor="text1"/>
                <w:kern w:val="24"/>
                <w:sz w:val="20"/>
                <w:szCs w:val="20"/>
                <w:lang w:eastAsia="ru-RU"/>
              </w:rPr>
              <w:t>томелиоративных мероприятий</w:t>
            </w:r>
          </w:p>
        </w:tc>
        <w:tc>
          <w:tcPr>
            <w:tcW w:w="61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тыс. гект</w:t>
            </w:r>
            <w:r w:rsidRPr="003D1EEE">
              <w:rPr>
                <w:rFonts w:eastAsia="Times New Roman"/>
                <w:color w:val="000000" w:themeColor="text1"/>
                <w:kern w:val="24"/>
                <w:sz w:val="20"/>
                <w:szCs w:val="20"/>
                <w:lang w:eastAsia="ru-RU"/>
              </w:rPr>
              <w:t>а</w:t>
            </w:r>
            <w:r w:rsidRPr="003D1EEE">
              <w:rPr>
                <w:rFonts w:eastAsia="Times New Roman"/>
                <w:color w:val="000000" w:themeColor="text1"/>
                <w:kern w:val="24"/>
                <w:sz w:val="20"/>
                <w:szCs w:val="20"/>
                <w:lang w:eastAsia="ru-RU"/>
              </w:rPr>
              <w:t>ров</w:t>
            </w:r>
          </w:p>
        </w:tc>
        <w:tc>
          <w:tcPr>
            <w:tcW w:w="775"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100</w:t>
            </w:r>
          </w:p>
        </w:tc>
        <w:tc>
          <w:tcPr>
            <w:tcW w:w="69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148,18</w:t>
            </w:r>
          </w:p>
        </w:tc>
        <w:tc>
          <w:tcPr>
            <w:tcW w:w="74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148,18</w:t>
            </w:r>
          </w:p>
        </w:tc>
      </w:tr>
      <w:tr w:rsidR="00B1404C" w:rsidRPr="003D1EEE" w:rsidTr="00B05AF4">
        <w:tc>
          <w:tcPr>
            <w:tcW w:w="2181" w:type="pct"/>
            <w:shd w:val="clear" w:color="auto" w:fill="auto"/>
          </w:tcPr>
          <w:p w:rsidR="00B1404C" w:rsidRPr="003D1EEE" w:rsidRDefault="00B1404C" w:rsidP="00B05AF4">
            <w:pPr>
              <w:spacing w:line="240" w:lineRule="auto"/>
              <w:jc w:val="both"/>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Вовлечение в оборот выбывших сельскохозя</w:t>
            </w:r>
            <w:r w:rsidRPr="003D1EEE">
              <w:rPr>
                <w:rFonts w:eastAsia="Times New Roman"/>
                <w:color w:val="000000" w:themeColor="text1"/>
                <w:kern w:val="24"/>
                <w:sz w:val="20"/>
                <w:szCs w:val="20"/>
                <w:lang w:eastAsia="ru-RU"/>
              </w:rPr>
              <w:t>й</w:t>
            </w:r>
            <w:r w:rsidRPr="003D1EEE">
              <w:rPr>
                <w:rFonts w:eastAsia="Times New Roman"/>
                <w:color w:val="000000" w:themeColor="text1"/>
                <w:kern w:val="24"/>
                <w:sz w:val="20"/>
                <w:szCs w:val="20"/>
                <w:lang w:eastAsia="ru-RU"/>
              </w:rPr>
              <w:t xml:space="preserve">ственных угодий за счет проведения </w:t>
            </w:r>
            <w:proofErr w:type="spellStart"/>
            <w:r w:rsidRPr="003D1EEE">
              <w:rPr>
                <w:rFonts w:eastAsia="Times New Roman"/>
                <w:color w:val="000000" w:themeColor="text1"/>
                <w:kern w:val="24"/>
                <w:sz w:val="20"/>
                <w:szCs w:val="20"/>
                <w:lang w:eastAsia="ru-RU"/>
              </w:rPr>
              <w:t>культу</w:t>
            </w:r>
            <w:r w:rsidRPr="003D1EEE">
              <w:rPr>
                <w:rFonts w:eastAsia="Times New Roman"/>
                <w:color w:val="000000" w:themeColor="text1"/>
                <w:kern w:val="24"/>
                <w:sz w:val="20"/>
                <w:szCs w:val="20"/>
                <w:lang w:eastAsia="ru-RU"/>
              </w:rPr>
              <w:t>р</w:t>
            </w:r>
            <w:r w:rsidRPr="003D1EEE">
              <w:rPr>
                <w:rFonts w:eastAsia="Times New Roman"/>
                <w:color w:val="000000" w:themeColor="text1"/>
                <w:kern w:val="24"/>
                <w:sz w:val="20"/>
                <w:szCs w:val="20"/>
                <w:lang w:eastAsia="ru-RU"/>
              </w:rPr>
              <w:t>технических</w:t>
            </w:r>
            <w:proofErr w:type="spellEnd"/>
            <w:r w:rsidRPr="003D1EEE">
              <w:rPr>
                <w:rFonts w:eastAsia="Times New Roman"/>
                <w:color w:val="000000" w:themeColor="text1"/>
                <w:kern w:val="24"/>
                <w:sz w:val="20"/>
                <w:szCs w:val="20"/>
                <w:lang w:eastAsia="ru-RU"/>
              </w:rPr>
              <w:t xml:space="preserve"> работ сельскохозяйственными т</w:t>
            </w:r>
            <w:r w:rsidRPr="003D1EEE">
              <w:rPr>
                <w:rFonts w:eastAsia="Times New Roman"/>
                <w:color w:val="000000" w:themeColor="text1"/>
                <w:kern w:val="24"/>
                <w:sz w:val="20"/>
                <w:szCs w:val="20"/>
                <w:lang w:eastAsia="ru-RU"/>
              </w:rPr>
              <w:t>о</w:t>
            </w:r>
            <w:r w:rsidRPr="003D1EEE">
              <w:rPr>
                <w:rFonts w:eastAsia="Times New Roman"/>
                <w:color w:val="000000" w:themeColor="text1"/>
                <w:kern w:val="24"/>
                <w:sz w:val="20"/>
                <w:szCs w:val="20"/>
                <w:lang w:eastAsia="ru-RU"/>
              </w:rPr>
              <w:t>варопроизводителями</w:t>
            </w:r>
          </w:p>
        </w:tc>
        <w:tc>
          <w:tcPr>
            <w:tcW w:w="61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тыс. гект</w:t>
            </w:r>
            <w:r w:rsidRPr="003D1EEE">
              <w:rPr>
                <w:rFonts w:eastAsia="Times New Roman"/>
                <w:color w:val="000000" w:themeColor="text1"/>
                <w:kern w:val="24"/>
                <w:sz w:val="20"/>
                <w:szCs w:val="20"/>
                <w:lang w:eastAsia="ru-RU"/>
              </w:rPr>
              <w:t>а</w:t>
            </w:r>
            <w:r w:rsidRPr="003D1EEE">
              <w:rPr>
                <w:rFonts w:eastAsia="Times New Roman"/>
                <w:color w:val="000000" w:themeColor="text1"/>
                <w:kern w:val="24"/>
                <w:sz w:val="20"/>
                <w:szCs w:val="20"/>
                <w:lang w:eastAsia="ru-RU"/>
              </w:rPr>
              <w:t>ров</w:t>
            </w:r>
          </w:p>
        </w:tc>
        <w:tc>
          <w:tcPr>
            <w:tcW w:w="775"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35</w:t>
            </w:r>
          </w:p>
        </w:tc>
        <w:tc>
          <w:tcPr>
            <w:tcW w:w="69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177,13</w:t>
            </w:r>
          </w:p>
        </w:tc>
        <w:tc>
          <w:tcPr>
            <w:tcW w:w="741" w:type="pct"/>
            <w:shd w:val="clear" w:color="auto" w:fill="auto"/>
            <w:vAlign w:val="center"/>
          </w:tcPr>
          <w:p w:rsidR="00B1404C" w:rsidRPr="003D1EEE" w:rsidRDefault="00B1404C" w:rsidP="00B05AF4">
            <w:pPr>
              <w:spacing w:line="240" w:lineRule="auto"/>
              <w:jc w:val="center"/>
              <w:rPr>
                <w:rFonts w:eastAsia="Times New Roman"/>
                <w:color w:val="000000" w:themeColor="text1"/>
                <w:kern w:val="24"/>
                <w:sz w:val="20"/>
                <w:szCs w:val="20"/>
                <w:lang w:eastAsia="ru-RU"/>
              </w:rPr>
            </w:pPr>
            <w:r w:rsidRPr="003D1EEE">
              <w:rPr>
                <w:rFonts w:eastAsia="Times New Roman"/>
                <w:color w:val="000000" w:themeColor="text1"/>
                <w:kern w:val="24"/>
                <w:sz w:val="20"/>
                <w:szCs w:val="20"/>
                <w:lang w:eastAsia="ru-RU"/>
              </w:rPr>
              <w:t>в 5,06 раза</w:t>
            </w:r>
          </w:p>
        </w:tc>
      </w:tr>
    </w:tbl>
    <w:p w:rsidR="00B1404C" w:rsidRPr="003D1EEE" w:rsidRDefault="00B1404C" w:rsidP="00B1404C">
      <w:pPr>
        <w:autoSpaceDE w:val="0"/>
        <w:autoSpaceDN w:val="0"/>
        <w:adjustRightInd w:val="0"/>
        <w:spacing w:line="240" w:lineRule="auto"/>
        <w:ind w:firstLine="539"/>
        <w:jc w:val="both"/>
        <w:rPr>
          <w:rFonts w:eastAsia="Times New Roman"/>
          <w:color w:val="000000" w:themeColor="text1"/>
          <w:kern w:val="24"/>
          <w:sz w:val="28"/>
          <w:szCs w:val="28"/>
          <w:lang w:eastAsia="ru-RU"/>
        </w:rPr>
      </w:pPr>
    </w:p>
    <w:p w:rsidR="00B1404C" w:rsidRPr="003D1EEE" w:rsidRDefault="00B1404C" w:rsidP="00B1404C">
      <w:pPr>
        <w:autoSpaceDE w:val="0"/>
        <w:autoSpaceDN w:val="0"/>
        <w:adjustRightInd w:val="0"/>
        <w:spacing w:line="240" w:lineRule="auto"/>
        <w:ind w:firstLine="53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Наиболее крупные инвестиционные проекты:</w:t>
      </w:r>
    </w:p>
    <w:p w:rsidR="00B1404C" w:rsidRPr="003D1EEE" w:rsidRDefault="00B1404C" w:rsidP="00B1404C">
      <w:pPr>
        <w:autoSpaceDE w:val="0"/>
        <w:autoSpaceDN w:val="0"/>
        <w:adjustRightInd w:val="0"/>
        <w:spacing w:line="240" w:lineRule="auto"/>
        <w:ind w:firstLine="53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реконструкция орошаемого участка ЗАО «Сельскохозяйственное предпри</w:t>
      </w:r>
      <w:r w:rsidRPr="003D1EEE">
        <w:rPr>
          <w:rFonts w:eastAsia="Times New Roman"/>
          <w:color w:val="000000" w:themeColor="text1"/>
          <w:kern w:val="24"/>
          <w:sz w:val="28"/>
          <w:szCs w:val="28"/>
          <w:lang w:eastAsia="ru-RU"/>
        </w:rPr>
        <w:t>я</w:t>
      </w:r>
      <w:r w:rsidRPr="003D1EEE">
        <w:rPr>
          <w:rFonts w:eastAsia="Times New Roman"/>
          <w:color w:val="000000" w:themeColor="text1"/>
          <w:kern w:val="24"/>
          <w:sz w:val="28"/>
          <w:szCs w:val="28"/>
          <w:lang w:eastAsia="ru-RU"/>
        </w:rPr>
        <w:t>тие «</w:t>
      </w:r>
      <w:proofErr w:type="spellStart"/>
      <w:r w:rsidRPr="003D1EEE">
        <w:rPr>
          <w:rFonts w:eastAsia="Times New Roman"/>
          <w:color w:val="000000" w:themeColor="text1"/>
          <w:kern w:val="24"/>
          <w:sz w:val="28"/>
          <w:szCs w:val="28"/>
          <w:lang w:eastAsia="ru-RU"/>
        </w:rPr>
        <w:t>Агроинвест</w:t>
      </w:r>
      <w:proofErr w:type="spellEnd"/>
      <w:r w:rsidRPr="003D1EEE">
        <w:rPr>
          <w:rFonts w:eastAsia="Times New Roman"/>
          <w:color w:val="000000" w:themeColor="text1"/>
          <w:kern w:val="24"/>
          <w:sz w:val="28"/>
          <w:szCs w:val="28"/>
          <w:lang w:eastAsia="ru-RU"/>
        </w:rPr>
        <w:t xml:space="preserve">» </w:t>
      </w:r>
      <w:proofErr w:type="spellStart"/>
      <w:r w:rsidRPr="003D1EEE">
        <w:rPr>
          <w:rFonts w:eastAsia="Times New Roman"/>
          <w:color w:val="000000" w:themeColor="text1"/>
          <w:kern w:val="24"/>
          <w:sz w:val="28"/>
          <w:szCs w:val="28"/>
          <w:lang w:eastAsia="ru-RU"/>
        </w:rPr>
        <w:t>Ипатовского</w:t>
      </w:r>
      <w:proofErr w:type="spellEnd"/>
      <w:r w:rsidRPr="003D1EEE">
        <w:rPr>
          <w:rFonts w:eastAsia="Times New Roman"/>
          <w:color w:val="000000" w:themeColor="text1"/>
          <w:kern w:val="24"/>
          <w:sz w:val="28"/>
          <w:szCs w:val="28"/>
          <w:lang w:eastAsia="ru-RU"/>
        </w:rPr>
        <w:t xml:space="preserve"> района Ставропольского края на площади </w:t>
      </w:r>
      <w:smartTag w:uri="urn:schemas-microsoft-com:office:smarttags" w:element="metricconverter">
        <w:smartTagPr>
          <w:attr w:name="ProductID" w:val="2310 га"/>
        </w:smartTagPr>
        <w:r w:rsidRPr="003D1EEE">
          <w:rPr>
            <w:rFonts w:eastAsia="Times New Roman"/>
            <w:color w:val="000000" w:themeColor="text1"/>
            <w:kern w:val="24"/>
            <w:sz w:val="28"/>
            <w:szCs w:val="28"/>
            <w:lang w:eastAsia="ru-RU"/>
          </w:rPr>
          <w:t>2310 га</w:t>
        </w:r>
      </w:smartTag>
      <w:r w:rsidRPr="003D1EEE">
        <w:rPr>
          <w:rFonts w:eastAsia="Times New Roman"/>
          <w:color w:val="000000" w:themeColor="text1"/>
          <w:kern w:val="24"/>
          <w:sz w:val="28"/>
          <w:szCs w:val="28"/>
          <w:lang w:eastAsia="ru-RU"/>
        </w:rPr>
        <w:t>;</w:t>
      </w:r>
    </w:p>
    <w:p w:rsidR="00B1404C" w:rsidRPr="003D1EEE" w:rsidRDefault="00B1404C" w:rsidP="00B1404C">
      <w:pPr>
        <w:autoSpaceDE w:val="0"/>
        <w:autoSpaceDN w:val="0"/>
        <w:adjustRightInd w:val="0"/>
        <w:spacing w:line="240" w:lineRule="auto"/>
        <w:ind w:firstLine="53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реконструкция системы орошения ООО «</w:t>
      </w:r>
      <w:proofErr w:type="spellStart"/>
      <w:r w:rsidRPr="003D1EEE">
        <w:rPr>
          <w:rFonts w:eastAsia="Times New Roman"/>
          <w:color w:val="000000" w:themeColor="text1"/>
          <w:kern w:val="24"/>
          <w:sz w:val="28"/>
          <w:szCs w:val="28"/>
          <w:lang w:eastAsia="ru-RU"/>
        </w:rPr>
        <w:t>Агросахар</w:t>
      </w:r>
      <w:proofErr w:type="spellEnd"/>
      <w:r w:rsidRPr="003D1EEE">
        <w:rPr>
          <w:rFonts w:eastAsia="Times New Roman"/>
          <w:color w:val="000000" w:themeColor="text1"/>
          <w:kern w:val="24"/>
          <w:sz w:val="28"/>
          <w:szCs w:val="28"/>
          <w:lang w:eastAsia="ru-RU"/>
        </w:rPr>
        <w:t xml:space="preserve">» </w:t>
      </w:r>
      <w:proofErr w:type="spellStart"/>
      <w:r w:rsidRPr="003D1EEE">
        <w:rPr>
          <w:rFonts w:eastAsia="Times New Roman"/>
          <w:color w:val="000000" w:themeColor="text1"/>
          <w:kern w:val="24"/>
          <w:sz w:val="28"/>
          <w:szCs w:val="28"/>
          <w:lang w:eastAsia="ru-RU"/>
        </w:rPr>
        <w:t>Изобильненского</w:t>
      </w:r>
      <w:proofErr w:type="spellEnd"/>
      <w:r w:rsidRPr="003D1EEE">
        <w:rPr>
          <w:rFonts w:eastAsia="Times New Roman"/>
          <w:color w:val="000000" w:themeColor="text1"/>
          <w:kern w:val="24"/>
          <w:sz w:val="28"/>
          <w:szCs w:val="28"/>
          <w:lang w:eastAsia="ru-RU"/>
        </w:rPr>
        <w:t xml:space="preserve"> ра</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она Ставропольского края на площади 1 335 га;</w:t>
      </w:r>
    </w:p>
    <w:p w:rsidR="00B1404C" w:rsidRPr="003D1EEE" w:rsidRDefault="00B1404C" w:rsidP="00B1404C">
      <w:pPr>
        <w:autoSpaceDE w:val="0"/>
        <w:autoSpaceDN w:val="0"/>
        <w:adjustRightInd w:val="0"/>
        <w:spacing w:line="240" w:lineRule="auto"/>
        <w:ind w:firstLine="53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строительство оросительной сети ООО «Союз Агро» Краснодарского края на площади 1 000 га;</w:t>
      </w:r>
    </w:p>
    <w:p w:rsidR="00B1404C" w:rsidRPr="003D1EEE" w:rsidRDefault="00B1404C" w:rsidP="00B1404C">
      <w:pPr>
        <w:autoSpaceDE w:val="0"/>
        <w:autoSpaceDN w:val="0"/>
        <w:adjustRightInd w:val="0"/>
        <w:spacing w:line="240" w:lineRule="auto"/>
        <w:ind w:firstLine="53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строительство оросительной сети ООО «Сельхоз-</w:t>
      </w:r>
      <w:proofErr w:type="spellStart"/>
      <w:r w:rsidRPr="003D1EEE">
        <w:rPr>
          <w:rFonts w:eastAsia="Times New Roman"/>
          <w:color w:val="000000" w:themeColor="text1"/>
          <w:kern w:val="24"/>
          <w:sz w:val="28"/>
          <w:szCs w:val="28"/>
          <w:lang w:eastAsia="ru-RU"/>
        </w:rPr>
        <w:t>Галан</w:t>
      </w:r>
      <w:proofErr w:type="spellEnd"/>
      <w:r w:rsidRPr="003D1EEE">
        <w:rPr>
          <w:rFonts w:eastAsia="Times New Roman"/>
          <w:color w:val="000000" w:themeColor="text1"/>
          <w:kern w:val="24"/>
          <w:sz w:val="28"/>
          <w:szCs w:val="28"/>
          <w:lang w:eastAsia="ru-RU"/>
        </w:rPr>
        <w:t>» Краснодарского края на площади 983 га;</w:t>
      </w:r>
    </w:p>
    <w:p w:rsidR="00B1404C" w:rsidRPr="003D1EEE" w:rsidRDefault="00B1404C" w:rsidP="00B1404C">
      <w:pPr>
        <w:autoSpaceDE w:val="0"/>
        <w:autoSpaceDN w:val="0"/>
        <w:adjustRightInd w:val="0"/>
        <w:spacing w:line="240" w:lineRule="auto"/>
        <w:ind w:firstLine="53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строительство оросительной сети ООО «</w:t>
      </w:r>
      <w:proofErr w:type="spellStart"/>
      <w:r w:rsidRPr="003D1EEE">
        <w:rPr>
          <w:rFonts w:eastAsia="Times New Roman"/>
          <w:color w:val="000000" w:themeColor="text1"/>
          <w:kern w:val="24"/>
          <w:sz w:val="28"/>
          <w:szCs w:val="28"/>
          <w:lang w:eastAsia="ru-RU"/>
        </w:rPr>
        <w:t>Маныч</w:t>
      </w:r>
      <w:proofErr w:type="spellEnd"/>
      <w:r w:rsidRPr="003D1EEE">
        <w:rPr>
          <w:rFonts w:eastAsia="Times New Roman"/>
          <w:color w:val="000000" w:themeColor="text1"/>
          <w:kern w:val="24"/>
          <w:sz w:val="28"/>
          <w:szCs w:val="28"/>
          <w:lang w:eastAsia="ru-RU"/>
        </w:rPr>
        <w:t>-Агро» Ростовской области на площади 935,7 га;</w:t>
      </w:r>
    </w:p>
    <w:p w:rsidR="00B1404C" w:rsidRPr="003D1EEE" w:rsidRDefault="00B1404C" w:rsidP="00B1404C">
      <w:pPr>
        <w:autoSpaceDE w:val="0"/>
        <w:autoSpaceDN w:val="0"/>
        <w:adjustRightInd w:val="0"/>
        <w:spacing w:line="240" w:lineRule="auto"/>
        <w:ind w:firstLine="53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реконструкция оросительной сети ООО «Маяк» Ростовской области на пл</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щади 700 га.</w:t>
      </w:r>
    </w:p>
    <w:p w:rsidR="00B1404C" w:rsidRPr="003D1EEE" w:rsidRDefault="00B1404C" w:rsidP="00B1404C">
      <w:pPr>
        <w:autoSpaceDE w:val="0"/>
        <w:autoSpaceDN w:val="0"/>
        <w:adjustRightInd w:val="0"/>
        <w:spacing w:line="240" w:lineRule="auto"/>
        <w:ind w:firstLine="53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lastRenderedPageBreak/>
        <w:t>В корректировке Программы предусмотрена возможность перераспредел</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ния ресурсного обеспечения между мероприятиями Программы в части увелич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ния финансирования на проведение </w:t>
      </w:r>
      <w:proofErr w:type="spellStart"/>
      <w:r w:rsidRPr="003D1EEE">
        <w:rPr>
          <w:rFonts w:eastAsia="Times New Roman"/>
          <w:color w:val="000000" w:themeColor="text1"/>
          <w:kern w:val="24"/>
          <w:sz w:val="28"/>
          <w:szCs w:val="28"/>
          <w:lang w:eastAsia="ru-RU"/>
        </w:rPr>
        <w:t>культуртехнических</w:t>
      </w:r>
      <w:proofErr w:type="spellEnd"/>
      <w:r w:rsidRPr="003D1EEE">
        <w:rPr>
          <w:rFonts w:eastAsia="Times New Roman"/>
          <w:color w:val="000000" w:themeColor="text1"/>
          <w:kern w:val="24"/>
          <w:sz w:val="28"/>
          <w:szCs w:val="28"/>
          <w:lang w:eastAsia="ru-RU"/>
        </w:rPr>
        <w:t xml:space="preserve"> и </w:t>
      </w:r>
      <w:proofErr w:type="spellStart"/>
      <w:r w:rsidRPr="003D1EEE">
        <w:rPr>
          <w:rFonts w:eastAsia="Times New Roman"/>
          <w:color w:val="000000" w:themeColor="text1"/>
          <w:kern w:val="24"/>
          <w:sz w:val="28"/>
          <w:szCs w:val="28"/>
          <w:lang w:eastAsia="ru-RU"/>
        </w:rPr>
        <w:t>противопаводковых</w:t>
      </w:r>
      <w:proofErr w:type="spellEnd"/>
      <w:r w:rsidRPr="003D1EEE">
        <w:rPr>
          <w:rFonts w:eastAsia="Times New Roman"/>
          <w:color w:val="000000" w:themeColor="text1"/>
          <w:kern w:val="24"/>
          <w:sz w:val="28"/>
          <w:szCs w:val="28"/>
          <w:lang w:eastAsia="ru-RU"/>
        </w:rPr>
        <w:t xml:space="preserve"> работ.</w:t>
      </w:r>
    </w:p>
    <w:p w:rsidR="00B1404C" w:rsidRPr="003D1EEE" w:rsidRDefault="00B1404C" w:rsidP="00B1404C">
      <w:pPr>
        <w:autoSpaceDE w:val="0"/>
        <w:autoSpaceDN w:val="0"/>
        <w:adjustRightInd w:val="0"/>
        <w:spacing w:line="240" w:lineRule="auto"/>
        <w:ind w:firstLine="53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Реализация </w:t>
      </w:r>
      <w:proofErr w:type="spellStart"/>
      <w:r w:rsidRPr="003D1EEE">
        <w:rPr>
          <w:rFonts w:eastAsia="Times New Roman"/>
          <w:color w:val="000000" w:themeColor="text1"/>
          <w:kern w:val="24"/>
          <w:sz w:val="28"/>
          <w:szCs w:val="28"/>
          <w:lang w:eastAsia="ru-RU"/>
        </w:rPr>
        <w:t>агролесомелиоративных</w:t>
      </w:r>
      <w:proofErr w:type="spellEnd"/>
      <w:r w:rsidRPr="003D1EEE">
        <w:rPr>
          <w:rFonts w:eastAsia="Times New Roman"/>
          <w:color w:val="000000" w:themeColor="text1"/>
          <w:kern w:val="24"/>
          <w:sz w:val="28"/>
          <w:szCs w:val="28"/>
          <w:lang w:eastAsia="ru-RU"/>
        </w:rPr>
        <w:t xml:space="preserve"> и фитомелиоративных мероприятий, проводимых сельскохозяйственными товаропроизводителями, обеспечила защ</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ту и сохранение сельскохозяйственных угодий от ветровой эрозии и опустынив</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 xml:space="preserve">ния на площади 148,18 тыс. га при показателе утвержденном в Программе – </w:t>
      </w:r>
      <w:r w:rsidRPr="003D1EEE">
        <w:rPr>
          <w:rFonts w:eastAsia="Times New Roman"/>
          <w:color w:val="000000" w:themeColor="text1"/>
          <w:kern w:val="24"/>
          <w:sz w:val="28"/>
          <w:szCs w:val="28"/>
          <w:lang w:eastAsia="ru-RU"/>
        </w:rPr>
        <w:br/>
        <w:t>100 тыс.</w:t>
      </w:r>
      <w:r w:rsidR="00CD1611">
        <w:rPr>
          <w:rFonts w:eastAsia="Times New Roman"/>
          <w:color w:val="000000" w:themeColor="text1"/>
          <w:kern w:val="24"/>
          <w:sz w:val="28"/>
          <w:szCs w:val="28"/>
          <w:lang w:eastAsia="ru-RU"/>
        </w:rPr>
        <w:t xml:space="preserve"> га</w:t>
      </w:r>
      <w:r w:rsidRPr="003D1EEE">
        <w:rPr>
          <w:rFonts w:eastAsia="Times New Roman"/>
          <w:color w:val="000000" w:themeColor="text1"/>
          <w:kern w:val="24"/>
          <w:sz w:val="28"/>
          <w:szCs w:val="28"/>
          <w:lang w:eastAsia="ru-RU"/>
        </w:rPr>
        <w:t xml:space="preserve">, или 148,18%. Фактически произведены посадки на площади </w:t>
      </w:r>
      <w:r w:rsidRPr="003D1EEE">
        <w:rPr>
          <w:rFonts w:eastAsia="Times New Roman"/>
          <w:color w:val="000000" w:themeColor="text1"/>
          <w:kern w:val="24"/>
          <w:sz w:val="28"/>
          <w:szCs w:val="28"/>
          <w:lang w:eastAsia="ru-RU"/>
        </w:rPr>
        <w:br/>
        <w:t>65,193 тыс. га.</w:t>
      </w:r>
    </w:p>
    <w:p w:rsidR="00B1404C" w:rsidRPr="003D1EEE" w:rsidRDefault="00B1404C" w:rsidP="00B1404C">
      <w:pPr>
        <w:autoSpaceDE w:val="0"/>
        <w:autoSpaceDN w:val="0"/>
        <w:adjustRightInd w:val="0"/>
        <w:spacing w:line="240" w:lineRule="auto"/>
        <w:ind w:firstLine="539"/>
        <w:jc w:val="both"/>
        <w:rPr>
          <w:rFonts w:eastAsia="Times New Roman"/>
          <w:color w:val="000000" w:themeColor="text1"/>
          <w:kern w:val="24"/>
          <w:sz w:val="28"/>
          <w:szCs w:val="28"/>
          <w:lang w:eastAsia="ru-RU"/>
        </w:rPr>
      </w:pPr>
      <w:r w:rsidRPr="003D1EEE">
        <w:rPr>
          <w:rFonts w:eastAsia="Times New Roman"/>
          <w:bCs/>
          <w:color w:val="000000" w:themeColor="text1"/>
          <w:kern w:val="24"/>
          <w:sz w:val="28"/>
          <w:szCs w:val="28"/>
          <w:lang w:eastAsia="ru-RU"/>
        </w:rPr>
        <w:t>При реализации программы значительно перевыполнен показатель «вовл</w:t>
      </w:r>
      <w:r w:rsidRPr="003D1EEE">
        <w:rPr>
          <w:rFonts w:eastAsia="Times New Roman"/>
          <w:bCs/>
          <w:color w:val="000000" w:themeColor="text1"/>
          <w:kern w:val="24"/>
          <w:sz w:val="28"/>
          <w:szCs w:val="28"/>
          <w:lang w:eastAsia="ru-RU"/>
        </w:rPr>
        <w:t>е</w:t>
      </w:r>
      <w:r w:rsidRPr="003D1EEE">
        <w:rPr>
          <w:rFonts w:eastAsia="Times New Roman"/>
          <w:bCs/>
          <w:color w:val="000000" w:themeColor="text1"/>
          <w:kern w:val="24"/>
          <w:sz w:val="28"/>
          <w:szCs w:val="28"/>
          <w:lang w:eastAsia="ru-RU"/>
        </w:rPr>
        <w:t xml:space="preserve">чение в оборот выбывших сельскохозяйственных угодий за счет проведения </w:t>
      </w:r>
      <w:proofErr w:type="spellStart"/>
      <w:r w:rsidRPr="003D1EEE">
        <w:rPr>
          <w:rFonts w:eastAsia="Times New Roman"/>
          <w:bCs/>
          <w:color w:val="000000" w:themeColor="text1"/>
          <w:kern w:val="24"/>
          <w:sz w:val="28"/>
          <w:szCs w:val="28"/>
          <w:lang w:eastAsia="ru-RU"/>
        </w:rPr>
        <w:t>культуртехнических</w:t>
      </w:r>
      <w:proofErr w:type="spellEnd"/>
      <w:r w:rsidRPr="003D1EEE">
        <w:rPr>
          <w:rFonts w:eastAsia="Times New Roman"/>
          <w:bCs/>
          <w:color w:val="000000" w:themeColor="text1"/>
          <w:kern w:val="24"/>
          <w:sz w:val="28"/>
          <w:szCs w:val="28"/>
          <w:lang w:eastAsia="ru-RU"/>
        </w:rPr>
        <w:t xml:space="preserve"> работ». </w:t>
      </w:r>
      <w:r w:rsidRPr="003D1EEE">
        <w:rPr>
          <w:rFonts w:eastAsia="Times New Roman"/>
          <w:color w:val="000000" w:themeColor="text1"/>
          <w:kern w:val="24"/>
          <w:sz w:val="28"/>
          <w:szCs w:val="28"/>
          <w:lang w:eastAsia="ru-RU"/>
        </w:rPr>
        <w:t>При плане 35 тыс. га</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было введено 177,13 тыс. га, т.е. в 5 раз больше. Ресурсное обеспечение данного мероприятия Программы с</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ставило 651,84 млн</w:t>
      </w:r>
      <w:r w:rsidR="00CD1611">
        <w:rPr>
          <w:rFonts w:eastAsia="Times New Roman"/>
          <w:color w:val="000000" w:themeColor="text1"/>
          <w:kern w:val="24"/>
          <w:sz w:val="28"/>
          <w:szCs w:val="28"/>
          <w:lang w:eastAsia="ru-RU"/>
        </w:rPr>
        <w:t xml:space="preserve"> </w:t>
      </w:r>
      <w:r w:rsidR="002B7A9E">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при предусмотренном в Программе – 449,77 млн</w:t>
      </w:r>
      <w:r w:rsidR="00CD1611">
        <w:rPr>
          <w:rFonts w:eastAsia="Times New Roman"/>
          <w:color w:val="000000" w:themeColor="text1"/>
          <w:kern w:val="24"/>
          <w:sz w:val="28"/>
          <w:szCs w:val="28"/>
          <w:lang w:eastAsia="ru-RU"/>
        </w:rPr>
        <w:t xml:space="preserve"> </w:t>
      </w:r>
      <w:r w:rsidR="002B7A9E">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в том числе субсидии из федерального бюджета составили 85,6 </w:t>
      </w:r>
      <w:r w:rsidR="000C24AD" w:rsidRPr="003D1EEE">
        <w:rPr>
          <w:rFonts w:eastAsia="Times New Roman"/>
          <w:color w:val="000000" w:themeColor="text1"/>
          <w:kern w:val="24"/>
          <w:sz w:val="28"/>
          <w:szCs w:val="28"/>
          <w:lang w:eastAsia="ru-RU"/>
        </w:rPr>
        <w:t>млн </w:t>
      </w:r>
      <w:r w:rsidR="000C24AD">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при утвержденных в Программе расходах 89,769 </w:t>
      </w:r>
      <w:r w:rsidR="000C24AD" w:rsidRPr="003D1EEE">
        <w:rPr>
          <w:rFonts w:eastAsia="Times New Roman"/>
          <w:color w:val="000000" w:themeColor="text1"/>
          <w:kern w:val="24"/>
          <w:sz w:val="28"/>
          <w:szCs w:val="28"/>
          <w:lang w:eastAsia="ru-RU"/>
        </w:rPr>
        <w:t>млн </w:t>
      </w:r>
      <w:r w:rsidR="000C24AD">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средства бюджетов суб</w:t>
      </w:r>
      <w:r w:rsidRPr="003D1EEE">
        <w:rPr>
          <w:rFonts w:eastAsia="Times New Roman"/>
          <w:color w:val="000000" w:themeColor="text1"/>
          <w:kern w:val="24"/>
          <w:sz w:val="28"/>
          <w:szCs w:val="28"/>
          <w:lang w:eastAsia="ru-RU"/>
        </w:rPr>
        <w:t>ъ</w:t>
      </w:r>
      <w:r w:rsidRPr="003D1EEE">
        <w:rPr>
          <w:rFonts w:eastAsia="Times New Roman"/>
          <w:color w:val="000000" w:themeColor="text1"/>
          <w:kern w:val="24"/>
          <w:sz w:val="28"/>
          <w:szCs w:val="28"/>
          <w:lang w:eastAsia="ru-RU"/>
        </w:rPr>
        <w:t>ектов Российской Федерации 125,2 млн</w:t>
      </w:r>
      <w:r w:rsidR="000C24AD">
        <w:rPr>
          <w:rFonts w:eastAsia="Times New Roman"/>
          <w:color w:val="000000" w:themeColor="text1"/>
          <w:kern w:val="24"/>
          <w:sz w:val="28"/>
          <w:szCs w:val="28"/>
          <w:lang w:eastAsia="ru-RU"/>
        </w:rPr>
        <w:t xml:space="preserve"> </w:t>
      </w:r>
      <w:r w:rsidR="002B7A9E">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при утвержденных в Программе расходах 120 млн</w:t>
      </w:r>
      <w:r w:rsidR="000C24AD">
        <w:rPr>
          <w:rFonts w:eastAsia="Times New Roman"/>
          <w:color w:val="000000" w:themeColor="text1"/>
          <w:kern w:val="24"/>
          <w:sz w:val="28"/>
          <w:szCs w:val="28"/>
          <w:lang w:eastAsia="ru-RU"/>
        </w:rPr>
        <w:t xml:space="preserve"> </w:t>
      </w:r>
      <w:r w:rsidR="002B7A9E">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и внебюдже</w:t>
      </w:r>
      <w:r w:rsidR="00F2516E">
        <w:rPr>
          <w:rFonts w:eastAsia="Times New Roman"/>
          <w:color w:val="000000" w:themeColor="text1"/>
          <w:kern w:val="24"/>
          <w:sz w:val="28"/>
          <w:szCs w:val="28"/>
          <w:lang w:eastAsia="ru-RU"/>
        </w:rPr>
        <w:t>тные источники финансирования –</w:t>
      </w:r>
      <w:r w:rsidR="00F2516E">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 xml:space="preserve">440,9 </w:t>
      </w:r>
      <w:r w:rsidR="000C24AD" w:rsidRPr="003D1EEE">
        <w:rPr>
          <w:rFonts w:eastAsia="Times New Roman"/>
          <w:color w:val="000000" w:themeColor="text1"/>
          <w:kern w:val="24"/>
          <w:sz w:val="28"/>
          <w:szCs w:val="28"/>
          <w:lang w:eastAsia="ru-RU"/>
        </w:rPr>
        <w:t>млн </w:t>
      </w:r>
      <w:r w:rsidR="000C24AD">
        <w:rPr>
          <w:rFonts w:eastAsia="Times New Roman"/>
          <w:color w:val="000000" w:themeColor="text1"/>
          <w:kern w:val="24"/>
          <w:sz w:val="28"/>
          <w:szCs w:val="28"/>
          <w:lang w:eastAsia="ru-RU"/>
        </w:rPr>
        <w:t>руб.</w:t>
      </w:r>
      <w:r w:rsidRPr="003D1EEE">
        <w:rPr>
          <w:rFonts w:eastAsia="Times New Roman"/>
          <w:color w:val="000000" w:themeColor="text1"/>
          <w:kern w:val="24"/>
          <w:sz w:val="28"/>
          <w:szCs w:val="28"/>
          <w:lang w:eastAsia="ru-RU"/>
        </w:rPr>
        <w:t xml:space="preserve"> при предусмотренных в Программе</w:t>
      </w:r>
      <w:r w:rsidR="00121753" w:rsidRPr="003D1EEE">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240 млн </w:t>
      </w:r>
      <w:r w:rsidR="002B7A9E">
        <w:rPr>
          <w:rFonts w:eastAsia="Times New Roman"/>
          <w:color w:val="000000" w:themeColor="text1"/>
          <w:kern w:val="24"/>
          <w:sz w:val="28"/>
          <w:szCs w:val="28"/>
          <w:lang w:eastAsia="ru-RU"/>
        </w:rPr>
        <w:t xml:space="preserve"> руб.</w:t>
      </w:r>
    </w:p>
    <w:p w:rsidR="00B1404C" w:rsidRPr="003D1EEE" w:rsidRDefault="00B1404C" w:rsidP="00B1404C">
      <w:pPr>
        <w:autoSpaceDE w:val="0"/>
        <w:autoSpaceDN w:val="0"/>
        <w:adjustRightInd w:val="0"/>
        <w:spacing w:line="240" w:lineRule="auto"/>
        <w:ind w:firstLine="53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Значительное перевыполнение показателя по вовлечению </w:t>
      </w:r>
      <w:r w:rsidRPr="003D1EEE">
        <w:rPr>
          <w:rFonts w:eastAsia="Times New Roman"/>
          <w:bCs/>
          <w:color w:val="000000" w:themeColor="text1"/>
          <w:kern w:val="24"/>
          <w:sz w:val="28"/>
          <w:szCs w:val="28"/>
          <w:lang w:eastAsia="ru-RU"/>
        </w:rPr>
        <w:t>в оборот выбы</w:t>
      </w:r>
      <w:r w:rsidRPr="003D1EEE">
        <w:rPr>
          <w:rFonts w:eastAsia="Times New Roman"/>
          <w:bCs/>
          <w:color w:val="000000" w:themeColor="text1"/>
          <w:kern w:val="24"/>
          <w:sz w:val="28"/>
          <w:szCs w:val="28"/>
          <w:lang w:eastAsia="ru-RU"/>
        </w:rPr>
        <w:t>в</w:t>
      </w:r>
      <w:r w:rsidRPr="003D1EEE">
        <w:rPr>
          <w:rFonts w:eastAsia="Times New Roman"/>
          <w:bCs/>
          <w:color w:val="000000" w:themeColor="text1"/>
          <w:kern w:val="24"/>
          <w:sz w:val="28"/>
          <w:szCs w:val="28"/>
          <w:lang w:eastAsia="ru-RU"/>
        </w:rPr>
        <w:t xml:space="preserve">ших сельскохозяйственных угодий за счет проведения </w:t>
      </w:r>
      <w:proofErr w:type="spellStart"/>
      <w:r w:rsidRPr="003D1EEE">
        <w:rPr>
          <w:rFonts w:eastAsia="Times New Roman"/>
          <w:bCs/>
          <w:color w:val="000000" w:themeColor="text1"/>
          <w:kern w:val="24"/>
          <w:sz w:val="28"/>
          <w:szCs w:val="28"/>
          <w:lang w:eastAsia="ru-RU"/>
        </w:rPr>
        <w:t>культуртехнических</w:t>
      </w:r>
      <w:proofErr w:type="spellEnd"/>
      <w:r w:rsidRPr="003D1EEE">
        <w:rPr>
          <w:rFonts w:eastAsia="Times New Roman"/>
          <w:bCs/>
          <w:color w:val="000000" w:themeColor="text1"/>
          <w:kern w:val="24"/>
          <w:sz w:val="28"/>
          <w:szCs w:val="28"/>
          <w:lang w:eastAsia="ru-RU"/>
        </w:rPr>
        <w:t xml:space="preserve"> работ связано с необходимостью прироста пахотных земель для увеличения произво</w:t>
      </w:r>
      <w:r w:rsidRPr="003D1EEE">
        <w:rPr>
          <w:rFonts w:eastAsia="Times New Roman"/>
          <w:bCs/>
          <w:color w:val="000000" w:themeColor="text1"/>
          <w:kern w:val="24"/>
          <w:sz w:val="28"/>
          <w:szCs w:val="28"/>
          <w:lang w:eastAsia="ru-RU"/>
        </w:rPr>
        <w:t>д</w:t>
      </w:r>
      <w:r w:rsidRPr="003D1EEE">
        <w:rPr>
          <w:rFonts w:eastAsia="Times New Roman"/>
          <w:bCs/>
          <w:color w:val="000000" w:themeColor="text1"/>
          <w:kern w:val="24"/>
          <w:sz w:val="28"/>
          <w:szCs w:val="28"/>
          <w:lang w:eastAsia="ru-RU"/>
        </w:rPr>
        <w:t>ства сельскохозяйственной продукции в Российской Федерации.</w:t>
      </w:r>
      <w:r w:rsidR="00457BF7">
        <w:rPr>
          <w:rFonts w:eastAsia="Times New Roman"/>
          <w:bCs/>
          <w:color w:val="000000" w:themeColor="text1"/>
          <w:kern w:val="24"/>
          <w:sz w:val="28"/>
          <w:szCs w:val="28"/>
          <w:lang w:eastAsia="ru-RU"/>
        </w:rPr>
        <w:t xml:space="preserve"> </w:t>
      </w:r>
    </w:p>
    <w:p w:rsidR="00B1404C" w:rsidRPr="003D1EEE" w:rsidRDefault="00B1404C" w:rsidP="00B1404C">
      <w:pPr>
        <w:suppressAutoHyphens/>
        <w:spacing w:line="240" w:lineRule="auto"/>
        <w:ind w:firstLine="567"/>
        <w:jc w:val="both"/>
        <w:rPr>
          <w:rFonts w:eastAsia="Times New Roman"/>
          <w:bCs/>
          <w:iCs/>
          <w:color w:val="000000" w:themeColor="text1"/>
          <w:kern w:val="24"/>
          <w:sz w:val="28"/>
          <w:szCs w:val="28"/>
          <w:lang w:eastAsia="ru-RU"/>
        </w:rPr>
      </w:pPr>
      <w:r w:rsidRPr="003D1EEE">
        <w:rPr>
          <w:rFonts w:eastAsia="Times New Roman"/>
          <w:bCs/>
          <w:iCs/>
          <w:color w:val="000000" w:themeColor="text1"/>
          <w:kern w:val="24"/>
          <w:sz w:val="28"/>
          <w:szCs w:val="28"/>
          <w:lang w:eastAsia="ru-RU"/>
        </w:rPr>
        <w:t xml:space="preserve">Минсельхозом России в 2014 году не выполнено мероприятие по «оформлению в собственность бесхозяйных мелиоративных систем и гидротехнических сооружений в случаях, предусмотренных гражданским законодательством Российской Федерации, за исключением затрат, связанных с судебными расходами». </w:t>
      </w:r>
    </w:p>
    <w:p w:rsidR="00B1404C" w:rsidRPr="003D1EEE" w:rsidRDefault="00B1404C" w:rsidP="00B1404C">
      <w:pPr>
        <w:suppressAutoHyphens/>
        <w:spacing w:line="240" w:lineRule="auto"/>
        <w:ind w:firstLine="567"/>
        <w:jc w:val="both"/>
        <w:rPr>
          <w:rFonts w:eastAsia="Times New Roman"/>
          <w:bCs/>
          <w:iCs/>
          <w:color w:val="000000" w:themeColor="text1"/>
          <w:kern w:val="24"/>
          <w:sz w:val="28"/>
          <w:szCs w:val="28"/>
          <w:lang w:eastAsia="ru-RU"/>
        </w:rPr>
      </w:pPr>
      <w:r w:rsidRPr="003D1EEE">
        <w:rPr>
          <w:rFonts w:eastAsia="Times New Roman"/>
          <w:bCs/>
          <w:iCs/>
          <w:color w:val="000000" w:themeColor="text1"/>
          <w:kern w:val="24"/>
          <w:sz w:val="28"/>
          <w:szCs w:val="28"/>
          <w:lang w:eastAsia="ru-RU"/>
        </w:rPr>
        <w:t>Невыполнение мероприятия по оформлению в собственность бесхозяйных мелиоративных систем связано с рядом объективных причин.</w:t>
      </w:r>
    </w:p>
    <w:p w:rsidR="00B1404C" w:rsidRPr="003D1EEE" w:rsidRDefault="00B1404C" w:rsidP="00B1404C">
      <w:pPr>
        <w:suppressAutoHyphens/>
        <w:spacing w:line="240" w:lineRule="auto"/>
        <w:ind w:firstLine="567"/>
        <w:jc w:val="both"/>
        <w:rPr>
          <w:rFonts w:eastAsia="Times New Roman"/>
          <w:bCs/>
          <w:iCs/>
          <w:color w:val="000000" w:themeColor="text1"/>
          <w:kern w:val="24"/>
          <w:sz w:val="28"/>
          <w:szCs w:val="28"/>
          <w:lang w:eastAsia="ru-RU"/>
        </w:rPr>
      </w:pPr>
      <w:r w:rsidRPr="003D1EEE">
        <w:rPr>
          <w:rFonts w:eastAsia="Times New Roman"/>
          <w:bCs/>
          <w:iCs/>
          <w:color w:val="000000" w:themeColor="text1"/>
          <w:kern w:val="24"/>
          <w:sz w:val="28"/>
          <w:szCs w:val="28"/>
          <w:lang w:eastAsia="ru-RU"/>
        </w:rPr>
        <w:t>В настоящее время оформление в собственность бесхозяйных мелиоративных систем и гидротехнических сооружений, предусмотренное гражданским законодательством Российской Федерации, является правом муниципальных образований, связано с длительным, более одного года, процессом оформления документов и финансируется за счет средств местного бюджета.</w:t>
      </w:r>
    </w:p>
    <w:p w:rsidR="00B1404C" w:rsidRPr="003D1EEE" w:rsidRDefault="00B1404C" w:rsidP="00B1404C">
      <w:pPr>
        <w:suppressAutoHyphens/>
        <w:spacing w:line="240" w:lineRule="auto"/>
        <w:ind w:firstLine="567"/>
        <w:jc w:val="both"/>
        <w:rPr>
          <w:rFonts w:eastAsia="Times New Roman"/>
          <w:bCs/>
          <w:iCs/>
          <w:color w:val="000000" w:themeColor="text1"/>
          <w:kern w:val="24"/>
          <w:sz w:val="28"/>
          <w:szCs w:val="28"/>
          <w:lang w:eastAsia="ru-RU"/>
        </w:rPr>
      </w:pPr>
      <w:r w:rsidRPr="003D1EEE">
        <w:rPr>
          <w:rFonts w:eastAsia="Times New Roman"/>
          <w:bCs/>
          <w:iCs/>
          <w:color w:val="000000" w:themeColor="text1"/>
          <w:kern w:val="24"/>
          <w:sz w:val="28"/>
          <w:szCs w:val="28"/>
          <w:lang w:eastAsia="ru-RU"/>
        </w:rPr>
        <w:t>Для повышения эффективности указанного мероприятия необходимо внесение изменений в законодательные и подзаконные акты Российской Федерации:</w:t>
      </w:r>
    </w:p>
    <w:p w:rsidR="00B1404C" w:rsidRPr="003D1EEE" w:rsidRDefault="00B1404C" w:rsidP="00B1404C">
      <w:pPr>
        <w:suppressAutoHyphens/>
        <w:spacing w:line="240" w:lineRule="auto"/>
        <w:ind w:firstLine="567"/>
        <w:jc w:val="both"/>
        <w:rPr>
          <w:rFonts w:eastAsia="Times New Roman"/>
          <w:bCs/>
          <w:iCs/>
          <w:color w:val="000000" w:themeColor="text1"/>
          <w:kern w:val="24"/>
          <w:sz w:val="28"/>
          <w:szCs w:val="28"/>
          <w:lang w:eastAsia="ru-RU"/>
        </w:rPr>
      </w:pPr>
      <w:r w:rsidRPr="003D1EEE">
        <w:rPr>
          <w:rFonts w:eastAsia="Times New Roman"/>
          <w:bCs/>
          <w:iCs/>
          <w:color w:val="000000" w:themeColor="text1"/>
          <w:kern w:val="24"/>
          <w:sz w:val="28"/>
          <w:szCs w:val="28"/>
          <w:lang w:eastAsia="ru-RU"/>
        </w:rPr>
        <w:t>устанавливающих не только право, но и обязанность органа, уполномоченного управлять муниципальным имуществом, обратиться в суд с требованием о признании права муниципальной собственности на бесхозяйную вещь в случаях, предусмотренных действующим законодательством;</w:t>
      </w:r>
    </w:p>
    <w:p w:rsidR="00B1404C" w:rsidRPr="003D1EEE" w:rsidRDefault="00B1404C" w:rsidP="00B1404C">
      <w:pPr>
        <w:suppressAutoHyphens/>
        <w:spacing w:line="240" w:lineRule="auto"/>
        <w:ind w:firstLine="567"/>
        <w:jc w:val="both"/>
        <w:rPr>
          <w:rFonts w:eastAsia="Times New Roman"/>
          <w:bCs/>
          <w:iCs/>
          <w:color w:val="000000" w:themeColor="text1"/>
          <w:kern w:val="24"/>
          <w:sz w:val="28"/>
          <w:szCs w:val="28"/>
          <w:lang w:eastAsia="ru-RU"/>
        </w:rPr>
      </w:pPr>
      <w:r w:rsidRPr="003D1EEE">
        <w:rPr>
          <w:rFonts w:eastAsia="Times New Roman"/>
          <w:bCs/>
          <w:iCs/>
          <w:color w:val="000000" w:themeColor="text1"/>
          <w:kern w:val="24"/>
          <w:sz w:val="28"/>
          <w:szCs w:val="28"/>
          <w:lang w:eastAsia="ru-RU"/>
        </w:rPr>
        <w:lastRenderedPageBreak/>
        <w:t>обеспечивающих сокращение установленного периода отсрочки обращения в суд о признании права собственности на имущество, исчисляемого со дня подачи заявления о регистрации объекта мелиоративного водохозяйственного комплекса в качестве бесхозяйного;</w:t>
      </w:r>
    </w:p>
    <w:p w:rsidR="00B1404C" w:rsidRPr="003D1EEE" w:rsidRDefault="00B1404C" w:rsidP="00B1404C">
      <w:pPr>
        <w:suppressAutoHyphens/>
        <w:spacing w:line="240" w:lineRule="auto"/>
        <w:ind w:firstLine="567"/>
        <w:jc w:val="both"/>
        <w:rPr>
          <w:rFonts w:eastAsia="Times New Roman"/>
          <w:bCs/>
          <w:iCs/>
          <w:color w:val="000000" w:themeColor="text1"/>
          <w:kern w:val="24"/>
          <w:sz w:val="28"/>
          <w:szCs w:val="28"/>
          <w:lang w:eastAsia="ru-RU"/>
        </w:rPr>
      </w:pPr>
      <w:r w:rsidRPr="003D1EEE">
        <w:rPr>
          <w:rFonts w:eastAsia="Times New Roman"/>
          <w:bCs/>
          <w:iCs/>
          <w:color w:val="000000" w:themeColor="text1"/>
          <w:kern w:val="24"/>
          <w:sz w:val="28"/>
          <w:szCs w:val="28"/>
          <w:lang w:eastAsia="ru-RU"/>
        </w:rPr>
        <w:t>закрепляющих базовую основу принятия решений судебными органами при определении собственников ГТС для осуществления безопасного пользования бесхозяйной недвижимой вещью.</w:t>
      </w:r>
    </w:p>
    <w:p w:rsidR="00B1404C" w:rsidRPr="003D1EEE" w:rsidRDefault="00B1404C" w:rsidP="00B1404C">
      <w:pPr>
        <w:suppressAutoHyphens/>
        <w:spacing w:line="240" w:lineRule="auto"/>
        <w:ind w:firstLine="567"/>
        <w:jc w:val="both"/>
        <w:rPr>
          <w:rFonts w:eastAsia="Times New Roman"/>
          <w:bCs/>
          <w:iCs/>
          <w:color w:val="000000" w:themeColor="text1"/>
          <w:kern w:val="24"/>
          <w:sz w:val="28"/>
          <w:szCs w:val="28"/>
          <w:lang w:eastAsia="ru-RU"/>
        </w:rPr>
      </w:pPr>
      <w:r w:rsidRPr="003D1EEE">
        <w:rPr>
          <w:rFonts w:eastAsia="Times New Roman"/>
          <w:bCs/>
          <w:iCs/>
          <w:color w:val="000000" w:themeColor="text1"/>
          <w:kern w:val="24"/>
          <w:sz w:val="28"/>
          <w:szCs w:val="28"/>
          <w:lang w:eastAsia="ru-RU"/>
        </w:rPr>
        <w:t>Следует отметить, что данное мероприятие не влияет на прирост производства сельскохозяйственной продукции и носит характер административного регулирования.</w:t>
      </w:r>
    </w:p>
    <w:p w:rsidR="00B1404C" w:rsidRPr="000C24AD" w:rsidRDefault="00B1404C" w:rsidP="00B1404C">
      <w:pPr>
        <w:suppressAutoHyphens/>
        <w:spacing w:line="240" w:lineRule="auto"/>
        <w:ind w:firstLine="709"/>
        <w:jc w:val="both"/>
        <w:rPr>
          <w:rFonts w:eastAsia="Times New Roman"/>
          <w:bCs/>
          <w:iCs/>
          <w:color w:val="000000" w:themeColor="text1"/>
          <w:kern w:val="24"/>
          <w:sz w:val="20"/>
          <w:szCs w:val="28"/>
          <w:lang w:eastAsia="ru-RU"/>
        </w:rPr>
      </w:pPr>
    </w:p>
    <w:p w:rsidR="00B1404C" w:rsidRPr="003D1EEE" w:rsidRDefault="00B1404C" w:rsidP="00B1404C">
      <w:pPr>
        <w:pStyle w:val="2d"/>
        <w:rPr>
          <w:color w:val="000000" w:themeColor="text1"/>
          <w:kern w:val="24"/>
        </w:rPr>
      </w:pPr>
      <w:bookmarkStart w:id="126" w:name="_Toc414550313"/>
      <w:bookmarkStart w:id="127" w:name="_Toc418862347"/>
      <w:r w:rsidRPr="003D1EEE">
        <w:rPr>
          <w:color w:val="000000" w:themeColor="text1"/>
          <w:kern w:val="24"/>
        </w:rPr>
        <w:t>9.3 Региональные особенности и проблемы реализации</w:t>
      </w:r>
      <w:bookmarkEnd w:id="126"/>
      <w:bookmarkEnd w:id="127"/>
    </w:p>
    <w:p w:rsidR="00B1404C" w:rsidRPr="000C24AD" w:rsidRDefault="00B1404C" w:rsidP="00B1404C">
      <w:pPr>
        <w:spacing w:line="240" w:lineRule="auto"/>
        <w:ind w:firstLine="709"/>
        <w:jc w:val="both"/>
        <w:rPr>
          <w:rFonts w:eastAsia="Times New Roman"/>
          <w:b/>
          <w:color w:val="000000" w:themeColor="text1"/>
          <w:kern w:val="24"/>
          <w:sz w:val="20"/>
          <w:szCs w:val="28"/>
          <w:lang w:eastAsia="ru-RU"/>
        </w:rPr>
      </w:pPr>
    </w:p>
    <w:p w:rsidR="00B1404C" w:rsidRPr="003D1EEE" w:rsidRDefault="00B1404C" w:rsidP="00B1404C">
      <w:pPr>
        <w:spacing w:line="240" w:lineRule="auto"/>
        <w:ind w:firstLine="567"/>
        <w:jc w:val="both"/>
        <w:rPr>
          <w:rFonts w:eastAsia="Times New Roman"/>
          <w:bCs/>
          <w:iCs/>
          <w:color w:val="000000" w:themeColor="text1"/>
          <w:kern w:val="24"/>
          <w:sz w:val="28"/>
          <w:szCs w:val="28"/>
          <w:lang w:eastAsia="ru-RU"/>
        </w:rPr>
      </w:pPr>
      <w:r w:rsidRPr="003D1EEE">
        <w:rPr>
          <w:rFonts w:eastAsia="Times New Roman"/>
          <w:bCs/>
          <w:iCs/>
          <w:color w:val="000000" w:themeColor="text1"/>
          <w:kern w:val="24"/>
          <w:sz w:val="28"/>
          <w:szCs w:val="28"/>
          <w:lang w:eastAsia="ru-RU"/>
        </w:rPr>
        <w:t>По итогам 2014 года ряд регионов не выполнили свои обязательства по направлениям Программы, предусмотренные Соглашениями между Минсельх</w:t>
      </w:r>
      <w:r w:rsidRPr="003D1EEE">
        <w:rPr>
          <w:rFonts w:eastAsia="Times New Roman"/>
          <w:bCs/>
          <w:iCs/>
          <w:color w:val="000000" w:themeColor="text1"/>
          <w:kern w:val="24"/>
          <w:sz w:val="28"/>
          <w:szCs w:val="28"/>
          <w:lang w:eastAsia="ru-RU"/>
        </w:rPr>
        <w:t>о</w:t>
      </w:r>
      <w:r w:rsidRPr="003D1EEE">
        <w:rPr>
          <w:rFonts w:eastAsia="Times New Roman"/>
          <w:bCs/>
          <w:iCs/>
          <w:color w:val="000000" w:themeColor="text1"/>
          <w:kern w:val="24"/>
          <w:sz w:val="28"/>
          <w:szCs w:val="28"/>
          <w:lang w:eastAsia="ru-RU"/>
        </w:rPr>
        <w:t>зом России и субъектами Российской Федерации.</w:t>
      </w:r>
      <w:r w:rsidRPr="003D1EEE">
        <w:rPr>
          <w:rFonts w:eastAsia="Times New Roman"/>
          <w:color w:val="000000" w:themeColor="text1"/>
          <w:kern w:val="24"/>
          <w:sz w:val="28"/>
          <w:szCs w:val="28"/>
          <w:lang w:eastAsia="ru-RU"/>
        </w:rPr>
        <w:t xml:space="preserve"> Значительное недовыполнение финансовых обязательств регионов, предусмотренных соглашениями, допущено по направлениям «капитальные вложения» на 71,1% и «прочие мероприятия» на 40,6%. </w:t>
      </w:r>
      <w:r w:rsidRPr="003D1EEE">
        <w:rPr>
          <w:rFonts w:eastAsia="Times New Roman"/>
          <w:bCs/>
          <w:iCs/>
          <w:color w:val="000000" w:themeColor="text1"/>
          <w:kern w:val="24"/>
          <w:sz w:val="28"/>
          <w:szCs w:val="28"/>
          <w:lang w:eastAsia="ru-RU"/>
        </w:rPr>
        <w:t>Это связано с возникшими проблемами при реализации региональных программ.</w:t>
      </w:r>
    </w:p>
    <w:p w:rsidR="00B1404C" w:rsidRPr="003D1EEE" w:rsidRDefault="00B1404C" w:rsidP="00B1404C">
      <w:pPr>
        <w:spacing w:line="240" w:lineRule="auto"/>
        <w:ind w:firstLine="567"/>
        <w:jc w:val="both"/>
        <w:rPr>
          <w:rFonts w:eastAsia="Times New Roman"/>
          <w:bCs/>
          <w:iCs/>
          <w:color w:val="000000" w:themeColor="text1"/>
          <w:kern w:val="24"/>
          <w:sz w:val="28"/>
          <w:szCs w:val="28"/>
          <w:lang w:eastAsia="ru-RU"/>
        </w:rPr>
      </w:pPr>
      <w:r w:rsidRPr="003D1EEE">
        <w:rPr>
          <w:rFonts w:eastAsia="Times New Roman"/>
          <w:color w:val="000000" w:themeColor="text1"/>
          <w:kern w:val="24"/>
          <w:sz w:val="28"/>
          <w:szCs w:val="28"/>
          <w:lang w:eastAsia="ru-RU"/>
        </w:rPr>
        <w:t xml:space="preserve">Основная проблема - низкая обеспеченность бюджетного финансирования регионов. </w:t>
      </w:r>
    </w:p>
    <w:p w:rsidR="00B1404C" w:rsidRPr="003D1EEE" w:rsidRDefault="00B1404C" w:rsidP="00B1404C">
      <w:pPr>
        <w:suppressAutoHyphens/>
        <w:spacing w:line="240" w:lineRule="auto"/>
        <w:ind w:firstLine="567"/>
        <w:jc w:val="both"/>
        <w:rPr>
          <w:rFonts w:eastAsia="Times New Roman"/>
          <w:bCs/>
          <w:iCs/>
          <w:color w:val="000000" w:themeColor="text1"/>
          <w:kern w:val="24"/>
          <w:sz w:val="28"/>
          <w:szCs w:val="28"/>
          <w:lang w:eastAsia="ru-RU"/>
        </w:rPr>
      </w:pPr>
      <w:r w:rsidRPr="003D1EEE">
        <w:rPr>
          <w:rFonts w:eastAsia="Times New Roman"/>
          <w:bCs/>
          <w:iCs/>
          <w:color w:val="000000" w:themeColor="text1"/>
          <w:kern w:val="24"/>
          <w:sz w:val="28"/>
          <w:szCs w:val="28"/>
          <w:lang w:eastAsia="ru-RU"/>
        </w:rPr>
        <w:t>Некоторые субъекты Российской Федерации при разработке проектно-сметной документации на реконструкцию мелиоративных систем, фактически, предусмотрели мероприятия по капитальному ремонту без применения новых ресурсосберегающих эффективных технологий в мелиорации земель, что противоречит одному из критериев отбора региональных программ: использование сельскохозяйственными товаропроизводителями современных технологий при строительстве и реконструкции внутрихозяйственных мелиоративных систем.</w:t>
      </w:r>
    </w:p>
    <w:p w:rsidR="00B1404C" w:rsidRPr="003D1EEE" w:rsidRDefault="00B1404C" w:rsidP="00B1404C">
      <w:pPr>
        <w:suppressAutoHyphens/>
        <w:spacing w:line="240" w:lineRule="auto"/>
        <w:ind w:firstLine="567"/>
        <w:jc w:val="both"/>
        <w:rPr>
          <w:rFonts w:eastAsia="Times New Roman"/>
          <w:bCs/>
          <w:iCs/>
          <w:color w:val="000000" w:themeColor="text1"/>
          <w:kern w:val="24"/>
          <w:sz w:val="28"/>
          <w:szCs w:val="28"/>
          <w:lang w:eastAsia="ru-RU"/>
        </w:rPr>
      </w:pPr>
      <w:r w:rsidRPr="003D1EEE">
        <w:rPr>
          <w:rFonts w:eastAsia="Times New Roman"/>
          <w:bCs/>
          <w:iCs/>
          <w:color w:val="000000" w:themeColor="text1"/>
          <w:kern w:val="24"/>
          <w:sz w:val="28"/>
          <w:szCs w:val="28"/>
          <w:lang w:eastAsia="ru-RU"/>
        </w:rPr>
        <w:t>Ряд субъектов Российской Федерации свои обязательства по предоставлению субсидий сельскохозяйственным товаропроизводителям не выполнили в полном объеме.</w:t>
      </w:r>
    </w:p>
    <w:p w:rsidR="00B1404C" w:rsidRPr="003D1EEE" w:rsidRDefault="00B1404C" w:rsidP="00B1404C">
      <w:pPr>
        <w:suppressAutoHyphens/>
        <w:spacing w:line="240" w:lineRule="auto"/>
        <w:ind w:firstLine="567"/>
        <w:jc w:val="both"/>
        <w:rPr>
          <w:rFonts w:eastAsia="Times New Roman"/>
          <w:bCs/>
          <w:iCs/>
          <w:color w:val="000000" w:themeColor="text1"/>
          <w:kern w:val="24"/>
          <w:sz w:val="28"/>
          <w:szCs w:val="28"/>
          <w:lang w:eastAsia="ru-RU"/>
        </w:rPr>
      </w:pPr>
      <w:r w:rsidRPr="003D1EEE">
        <w:rPr>
          <w:rFonts w:eastAsia="Times New Roman"/>
          <w:bCs/>
          <w:iCs/>
          <w:color w:val="000000" w:themeColor="text1"/>
          <w:kern w:val="24"/>
          <w:sz w:val="28"/>
          <w:szCs w:val="28"/>
          <w:lang w:eastAsia="ru-RU"/>
        </w:rPr>
        <w:t xml:space="preserve">Такой подход к реализации мероприятий региональных программ со стороны субъектов Российской Федерации подрывает доверие сельскохозяйственных товаропроизводителей к мерам государственной поддержки, предоставляемой в рамках Программы. </w:t>
      </w:r>
    </w:p>
    <w:p w:rsidR="00B1404C" w:rsidRPr="003D1EEE" w:rsidRDefault="00B1404C" w:rsidP="00B1404C">
      <w:pPr>
        <w:autoSpaceDE w:val="0"/>
        <w:autoSpaceDN w:val="0"/>
        <w:adjustRightInd w:val="0"/>
        <w:spacing w:line="240" w:lineRule="auto"/>
        <w:ind w:firstLine="540"/>
        <w:jc w:val="both"/>
        <w:rPr>
          <w:color w:val="000000" w:themeColor="text1"/>
          <w:kern w:val="24"/>
          <w:sz w:val="28"/>
          <w:szCs w:val="28"/>
        </w:rPr>
      </w:pPr>
      <w:r w:rsidRPr="003D1EEE">
        <w:rPr>
          <w:rFonts w:eastAsia="Times New Roman"/>
          <w:bCs/>
          <w:iCs/>
          <w:color w:val="000000" w:themeColor="text1"/>
          <w:kern w:val="24"/>
          <w:sz w:val="28"/>
          <w:szCs w:val="28"/>
          <w:lang w:eastAsia="ru-RU"/>
        </w:rPr>
        <w:t>Проблемным звеном развития мелиорации является материально-техническое обеспечение мелиоративных работ и проведение эксплуатационных мероприятий.</w:t>
      </w:r>
      <w:r w:rsidRPr="003D1EEE">
        <w:rPr>
          <w:rFonts w:eastAsia="Times New Roman"/>
          <w:color w:val="000000" w:themeColor="text1"/>
          <w:kern w:val="24"/>
          <w:sz w:val="28"/>
          <w:szCs w:val="28"/>
          <w:lang w:eastAsia="ru-RU"/>
        </w:rPr>
        <w:t xml:space="preserve"> Фактическое наличие мелиоративной, общестроительной техники и автотранспорта, находящейся на балансе</w:t>
      </w:r>
      <w:r w:rsidR="00F2516E">
        <w:rPr>
          <w:rFonts w:eastAsia="Times New Roman"/>
          <w:color w:val="000000" w:themeColor="text1"/>
          <w:kern w:val="24"/>
          <w:sz w:val="28"/>
          <w:szCs w:val="28"/>
          <w:lang w:eastAsia="ru-RU"/>
        </w:rPr>
        <w:t xml:space="preserve"> ФГБУ, по состоянию на 1 января</w:t>
      </w:r>
      <w:r w:rsidR="00F2516E">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2014 г. составило 2786</w:t>
      </w:r>
      <w:r w:rsidR="00457BF7">
        <w:rPr>
          <w:rFonts w:eastAsia="Times New Roman"/>
          <w:color w:val="000000" w:themeColor="text1"/>
          <w:kern w:val="24"/>
          <w:sz w:val="28"/>
          <w:szCs w:val="28"/>
          <w:lang w:eastAsia="ru-RU"/>
        </w:rPr>
        <w:t xml:space="preserve"> </w:t>
      </w:r>
      <w:r w:rsidR="00D838AA">
        <w:rPr>
          <w:rFonts w:eastAsia="Times New Roman"/>
          <w:color w:val="000000" w:themeColor="text1"/>
          <w:kern w:val="24"/>
          <w:sz w:val="28"/>
          <w:szCs w:val="28"/>
          <w:lang w:eastAsia="ru-RU"/>
        </w:rPr>
        <w:t>ед.</w:t>
      </w:r>
      <w:r w:rsidRPr="003D1EEE">
        <w:rPr>
          <w:rFonts w:eastAsia="Times New Roman"/>
          <w:color w:val="000000" w:themeColor="text1"/>
          <w:kern w:val="24"/>
          <w:sz w:val="28"/>
          <w:szCs w:val="28"/>
          <w:lang w:eastAsia="ru-RU"/>
        </w:rPr>
        <w:t xml:space="preserve"> или 17</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нормативной потребности</w:t>
      </w:r>
      <w:r w:rsidRPr="003D1EEE">
        <w:rPr>
          <w:color w:val="000000" w:themeColor="text1"/>
          <w:kern w:val="24"/>
          <w:sz w:val="28"/>
          <w:szCs w:val="28"/>
        </w:rPr>
        <w:t xml:space="preserve"> необходимой для обеспечения эксплуатации мелиоративных систем и гидротехнических сооруж</w:t>
      </w:r>
      <w:r w:rsidRPr="003D1EEE">
        <w:rPr>
          <w:color w:val="000000" w:themeColor="text1"/>
          <w:kern w:val="24"/>
          <w:sz w:val="28"/>
          <w:szCs w:val="28"/>
        </w:rPr>
        <w:t>е</w:t>
      </w:r>
      <w:r w:rsidRPr="003D1EEE">
        <w:rPr>
          <w:color w:val="000000" w:themeColor="text1"/>
          <w:kern w:val="24"/>
          <w:sz w:val="28"/>
          <w:szCs w:val="28"/>
        </w:rPr>
        <w:t>ний, находящихся в государственной собственности Российской Федерации. Из имеющейся техники 950</w:t>
      </w:r>
      <w:r w:rsidR="00457BF7">
        <w:rPr>
          <w:color w:val="000000" w:themeColor="text1"/>
          <w:kern w:val="24"/>
          <w:sz w:val="28"/>
          <w:szCs w:val="28"/>
        </w:rPr>
        <w:t xml:space="preserve"> </w:t>
      </w:r>
      <w:r w:rsidR="00D838AA">
        <w:rPr>
          <w:color w:val="000000" w:themeColor="text1"/>
          <w:kern w:val="24"/>
          <w:sz w:val="28"/>
          <w:szCs w:val="28"/>
        </w:rPr>
        <w:t>ед.</w:t>
      </w:r>
      <w:r w:rsidRPr="003D1EEE">
        <w:rPr>
          <w:color w:val="000000" w:themeColor="text1"/>
          <w:kern w:val="24"/>
          <w:sz w:val="28"/>
          <w:szCs w:val="28"/>
        </w:rPr>
        <w:t xml:space="preserve"> – мелиоративная техника, степень износа движимого имущества составляет более 75%, исправной мелиоративной техники не более </w:t>
      </w:r>
      <w:r w:rsidRPr="003D1EEE">
        <w:rPr>
          <w:color w:val="000000" w:themeColor="text1"/>
          <w:kern w:val="24"/>
          <w:sz w:val="28"/>
          <w:szCs w:val="28"/>
        </w:rPr>
        <w:lastRenderedPageBreak/>
        <w:t>70%, более 50% парка технических средств эксплуатируются за пределами но</w:t>
      </w:r>
      <w:r w:rsidRPr="003D1EEE">
        <w:rPr>
          <w:color w:val="000000" w:themeColor="text1"/>
          <w:kern w:val="24"/>
          <w:sz w:val="28"/>
          <w:szCs w:val="28"/>
        </w:rPr>
        <w:t>р</w:t>
      </w:r>
      <w:r w:rsidRPr="003D1EEE">
        <w:rPr>
          <w:color w:val="000000" w:themeColor="text1"/>
          <w:kern w:val="24"/>
          <w:sz w:val="28"/>
          <w:szCs w:val="28"/>
        </w:rPr>
        <w:t xml:space="preserve">мативных сроков работы. </w:t>
      </w:r>
    </w:p>
    <w:p w:rsidR="00B1404C" w:rsidRPr="003D1EEE" w:rsidRDefault="00B1404C" w:rsidP="00B1404C">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Для обеспечения технического оснащения учреждений необходимо прио</w:t>
      </w:r>
      <w:r w:rsidRPr="003D1EEE">
        <w:rPr>
          <w:rFonts w:eastAsia="Times New Roman"/>
          <w:color w:val="000000" w:themeColor="text1"/>
          <w:kern w:val="24"/>
          <w:sz w:val="28"/>
          <w:szCs w:val="28"/>
          <w:lang w:eastAsia="ru-RU"/>
        </w:rPr>
        <w:t>б</w:t>
      </w:r>
      <w:r w:rsidRPr="003D1EEE">
        <w:rPr>
          <w:rFonts w:eastAsia="Times New Roman"/>
          <w:color w:val="000000" w:themeColor="text1"/>
          <w:kern w:val="24"/>
          <w:sz w:val="28"/>
          <w:szCs w:val="28"/>
          <w:lang w:eastAsia="ru-RU"/>
        </w:rPr>
        <w:t>ретение дополнительно 2681</w:t>
      </w:r>
      <w:r w:rsidR="00457BF7">
        <w:rPr>
          <w:rFonts w:eastAsia="Times New Roman"/>
          <w:color w:val="000000" w:themeColor="text1"/>
          <w:kern w:val="24"/>
          <w:sz w:val="28"/>
          <w:szCs w:val="28"/>
          <w:lang w:eastAsia="ru-RU"/>
        </w:rPr>
        <w:t xml:space="preserve"> </w:t>
      </w:r>
      <w:r w:rsidR="00D838AA">
        <w:rPr>
          <w:rFonts w:eastAsia="Times New Roman"/>
          <w:color w:val="000000" w:themeColor="text1"/>
          <w:kern w:val="24"/>
          <w:sz w:val="28"/>
          <w:szCs w:val="28"/>
          <w:lang w:eastAsia="ru-RU"/>
        </w:rPr>
        <w:t>ед.</w:t>
      </w:r>
      <w:r w:rsidRPr="003D1EEE">
        <w:rPr>
          <w:rFonts w:eastAsia="Times New Roman"/>
          <w:color w:val="000000" w:themeColor="text1"/>
          <w:kern w:val="24"/>
          <w:sz w:val="28"/>
          <w:szCs w:val="28"/>
          <w:lang w:eastAsia="ru-RU"/>
        </w:rPr>
        <w:t xml:space="preserve"> мелиоративной общестроительной техники и автотранспорта. </w:t>
      </w:r>
    </w:p>
    <w:p w:rsidR="00B1404C" w:rsidRPr="003D1EEE" w:rsidRDefault="00B1404C" w:rsidP="00B1404C">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Вместе с тем, в условиях антикризисных мер требуется развитие материал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но-технической базы машиностроительных предприятий, специализирующихся на производстве мелиоративной и оросительной техники.</w:t>
      </w:r>
    </w:p>
    <w:p w:rsidR="00B1404C" w:rsidRPr="003D1EEE" w:rsidRDefault="00B1404C" w:rsidP="00B1404C">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Решение данной проблемы заключается в создании производства и широк</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го практического использования энергосберегающей, экологически безопасной конкурентоспособной поливной техники, что может быть достигнуто путем с</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здания специализированных заводов, ремонтно-эксплуатационных</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и сервисных баз, а также опытно-производственных полигонов в федеральных округах Ро</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сийской Федерации для отработки оптимальных технологий орошения, провед</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ния обучения и информационно-консультационного обеспечения сельскохозя</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ственных товаропроизводителей, оценки качества и сертификации оборудования.</w:t>
      </w:r>
    </w:p>
    <w:p w:rsidR="00B1404C" w:rsidRPr="003D1EEE" w:rsidRDefault="00B1404C" w:rsidP="00B1404C">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рамках оказания финансовой поддержки при исполнении расходных об</w:t>
      </w:r>
      <w:r w:rsidRPr="003D1EEE">
        <w:rPr>
          <w:rFonts w:eastAsia="Times New Roman"/>
          <w:color w:val="000000" w:themeColor="text1"/>
          <w:kern w:val="24"/>
          <w:sz w:val="28"/>
          <w:szCs w:val="28"/>
          <w:lang w:eastAsia="ru-RU"/>
        </w:rPr>
        <w:t>я</w:t>
      </w:r>
      <w:r w:rsidRPr="003D1EEE">
        <w:rPr>
          <w:rFonts w:eastAsia="Times New Roman"/>
          <w:color w:val="000000" w:themeColor="text1"/>
          <w:kern w:val="24"/>
          <w:sz w:val="28"/>
          <w:szCs w:val="28"/>
          <w:lang w:eastAsia="ru-RU"/>
        </w:rPr>
        <w:t>зательств субъектов Российской Федерации по предоставлению субсидий сел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скохозяйственным товаропроизводителям на возмещение части затрат, связанных со строительством, реконструкцией и техническим перевооружением на иннов</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ционной технологической основе оросительных и осушительных систем и о</w:t>
      </w:r>
      <w:r w:rsidRPr="003D1EEE">
        <w:rPr>
          <w:rFonts w:eastAsia="Times New Roman"/>
          <w:color w:val="000000" w:themeColor="text1"/>
          <w:kern w:val="24"/>
          <w:sz w:val="28"/>
          <w:szCs w:val="28"/>
          <w:lang w:eastAsia="ru-RU"/>
        </w:rPr>
        <w:t>т</w:t>
      </w:r>
      <w:r w:rsidRPr="003D1EEE">
        <w:rPr>
          <w:rFonts w:eastAsia="Times New Roman"/>
          <w:color w:val="000000" w:themeColor="text1"/>
          <w:kern w:val="24"/>
          <w:sz w:val="28"/>
          <w:szCs w:val="28"/>
          <w:lang w:eastAsia="ru-RU"/>
        </w:rPr>
        <w:t>дельно расположенных гидротехнических сооружений, находящихся в собстве</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ности (аренде) сельскохозяйственных товаропроизводителей, целесообразно осуществлять субсидирование приобретения машин, установок, дождевальных и поливных аппаратов, насосных станций, включенных в сводный сметный расчет стоимости строительства, в том числе приобретенных в лизинг, и поставленных на балансовый учет сельскохозяйственными товаропроизводителями.</w:t>
      </w:r>
    </w:p>
    <w:p w:rsidR="00B1404C" w:rsidRPr="003D1EEE" w:rsidRDefault="00B1404C" w:rsidP="00B1404C">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Наряду с этим необходимо существенное расширение сферы законодател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ного регулирования в области мелиорации земель сельскохозяйственного назн</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чения, обеспечения их рационального использования и охраны, основанных на комплексном подходе к правовому регулированию возникающих при этом отн</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шений и системном формировании нормативной правовой базы в области охр</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ны сельскохозяйственных земель.</w:t>
      </w:r>
    </w:p>
    <w:p w:rsidR="00B1404C" w:rsidRPr="003D1EEE" w:rsidRDefault="00B1404C" w:rsidP="00B1404C">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2014 году осуществлялась комплексная проработка законодательного 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гулирования в области мелиорации земель сельскохозяйственного назначения. В соответствии с разделом II протокола совещания у Председателя Правительства Российской Федерации от 20 марта </w:t>
      </w:r>
      <w:smartTag w:uri="urn:schemas-microsoft-com:office:smarttags" w:element="metricconverter">
        <w:smartTagPr>
          <w:attr w:name="ProductID" w:val="2014 г"/>
        </w:smartTagPr>
        <w:r w:rsidRPr="003D1EEE">
          <w:rPr>
            <w:rFonts w:eastAsia="Times New Roman"/>
            <w:color w:val="000000" w:themeColor="text1"/>
            <w:kern w:val="24"/>
            <w:sz w:val="28"/>
            <w:szCs w:val="28"/>
            <w:lang w:eastAsia="ru-RU"/>
          </w:rPr>
          <w:t>2014 г</w:t>
        </w:r>
      </w:smartTag>
      <w:r w:rsidRPr="003D1EEE">
        <w:rPr>
          <w:rFonts w:eastAsia="Times New Roman"/>
          <w:color w:val="000000" w:themeColor="text1"/>
          <w:kern w:val="24"/>
          <w:sz w:val="28"/>
          <w:szCs w:val="28"/>
          <w:lang w:eastAsia="ru-RU"/>
        </w:rPr>
        <w:t>. № ДМ-П16-24пр «О выполнении з</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дач по ускоренному развитию Дальнего Востока в государственных программах Российской Федерации и федеральных целевых программах» подготовлена ко</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ректировка Программы и направлена на согласование в заинтересованные фед</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ральные органы исполнительной власти. Корректировка Программы предусма</w:t>
      </w:r>
      <w:r w:rsidRPr="003D1EEE">
        <w:rPr>
          <w:rFonts w:eastAsia="Times New Roman"/>
          <w:color w:val="000000" w:themeColor="text1"/>
          <w:kern w:val="24"/>
          <w:sz w:val="28"/>
          <w:szCs w:val="28"/>
          <w:lang w:eastAsia="ru-RU"/>
        </w:rPr>
        <w:t>т</w:t>
      </w:r>
      <w:r w:rsidRPr="003D1EEE">
        <w:rPr>
          <w:rFonts w:eastAsia="Times New Roman"/>
          <w:color w:val="000000" w:themeColor="text1"/>
          <w:kern w:val="24"/>
          <w:sz w:val="28"/>
          <w:szCs w:val="28"/>
          <w:lang w:eastAsia="ru-RU"/>
        </w:rPr>
        <w:t>ривает внесение изменений в Правила предоставления субсидий из федерального бюджета бюджетам субъектов Российской Федерации, входящих в Крымский и Дальневосточный федеральные округа, а именно: доля внебюджетных источн</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ков финансирования мероприятий Программы в субъектах Российской Федер</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lastRenderedPageBreak/>
        <w:t>ции Крымского и Дальневосточного федеральных округов должна соответств</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вать не менее 10</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общего объема инвестиций, что позволит субъектам Росси</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ской Федерации данных федеральных округов увеличить инвестиционную пр</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влекательность мелиоративных мероприятий, выполняемых сельскохозяйстве</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ными товаропроизводителями.</w:t>
      </w:r>
    </w:p>
    <w:p w:rsidR="00B1404C" w:rsidRPr="003D1EEE" w:rsidRDefault="00B1404C" w:rsidP="00B1404C">
      <w:pPr>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Территория опережающего развития Республика Крым относится к зоне рискованного земледелия и является маловодным регионом. Климатические условия республики отличаются резким контрастом, при переносе южных те</w:t>
      </w:r>
      <w:r w:rsidRPr="003D1EEE">
        <w:rPr>
          <w:rFonts w:eastAsia="Times New Roman"/>
          <w:color w:val="000000" w:themeColor="text1"/>
          <w:kern w:val="24"/>
          <w:sz w:val="28"/>
          <w:szCs w:val="28"/>
          <w:lang w:eastAsia="ru-RU"/>
        </w:rPr>
        <w:t>п</w:t>
      </w:r>
      <w:r w:rsidRPr="003D1EEE">
        <w:rPr>
          <w:rFonts w:eastAsia="Times New Roman"/>
          <w:color w:val="000000" w:themeColor="text1"/>
          <w:kern w:val="24"/>
          <w:sz w:val="28"/>
          <w:szCs w:val="28"/>
          <w:lang w:eastAsia="ru-RU"/>
        </w:rPr>
        <w:t>лых воздушных масс наступает засуха, что приводит к невозможности ведения сельскохозяйственного производства без применения мелиорации земель.</w:t>
      </w:r>
    </w:p>
    <w:p w:rsidR="00B1404C" w:rsidRPr="003D1EEE" w:rsidRDefault="00B1404C" w:rsidP="00B1404C">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Для обеспечения устойчивого функционирования сельского хозяйства и м</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нимизации потерь урожая от влияния засухи, в Республике Крым имеется 401,5 тыс. га орошаемых земель, что составляет 22</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 общей площади сельскох</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зяйственных угодий. За счет подачи воды по Северо-Крымскому каналу обесп</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чивалось 85% потребности в водных ресурсах Республики Крым.</w:t>
      </w:r>
    </w:p>
    <w:p w:rsidR="00B1404C" w:rsidRPr="003D1EEE" w:rsidRDefault="00B1404C" w:rsidP="00B1404C">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соответствии с представленными Министерством агропромышленного комплекса Республики Крым данными в 2014 году за счет подачи воды по Сев</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ро-Крымскому каналу планировалось полить 121,45 тыс. га с плановым объемом </w:t>
      </w:r>
      <w:proofErr w:type="spellStart"/>
      <w:r w:rsidRPr="003D1EEE">
        <w:rPr>
          <w:rFonts w:eastAsia="Times New Roman"/>
          <w:color w:val="000000" w:themeColor="text1"/>
          <w:kern w:val="24"/>
          <w:sz w:val="28"/>
          <w:szCs w:val="28"/>
          <w:lang w:eastAsia="ru-RU"/>
        </w:rPr>
        <w:t>водоподачи</w:t>
      </w:r>
      <w:proofErr w:type="spellEnd"/>
      <w:r w:rsidRPr="003D1EEE">
        <w:rPr>
          <w:rFonts w:eastAsia="Times New Roman"/>
          <w:color w:val="000000" w:themeColor="text1"/>
          <w:kern w:val="24"/>
          <w:sz w:val="28"/>
          <w:szCs w:val="28"/>
          <w:lang w:eastAsia="ru-RU"/>
        </w:rPr>
        <w:t xml:space="preserve"> 685,4 млн куб метров. В настоящее время подача воды по Северо-Крымскому каналу Украиной для нужд Республики Крым не производится. </w:t>
      </w:r>
    </w:p>
    <w:p w:rsidR="00B1404C" w:rsidRPr="003D1EEE" w:rsidRDefault="00B1404C" w:rsidP="00B1404C">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Фактически за счет местного стока в 2014 году было полито всего </w:t>
      </w:r>
      <w:r w:rsidRPr="003D1EEE">
        <w:rPr>
          <w:rFonts w:eastAsia="Times New Roman"/>
          <w:color w:val="000000" w:themeColor="text1"/>
          <w:kern w:val="24"/>
          <w:sz w:val="28"/>
          <w:szCs w:val="28"/>
          <w:lang w:eastAsia="ru-RU"/>
        </w:rPr>
        <w:br/>
        <w:t>17,3 тыс. га или 12,2% (</w:t>
      </w:r>
      <w:proofErr w:type="spellStart"/>
      <w:r w:rsidRPr="003D1EEE">
        <w:rPr>
          <w:rFonts w:eastAsia="Times New Roman"/>
          <w:color w:val="000000" w:themeColor="text1"/>
          <w:kern w:val="24"/>
          <w:sz w:val="28"/>
          <w:szCs w:val="28"/>
          <w:lang w:eastAsia="ru-RU"/>
        </w:rPr>
        <w:t>водоподача</w:t>
      </w:r>
      <w:proofErr w:type="spellEnd"/>
      <w:r w:rsidRPr="003D1EEE">
        <w:rPr>
          <w:rFonts w:eastAsia="Times New Roman"/>
          <w:color w:val="000000" w:themeColor="text1"/>
          <w:kern w:val="24"/>
          <w:sz w:val="28"/>
          <w:szCs w:val="28"/>
          <w:lang w:eastAsia="ru-RU"/>
        </w:rPr>
        <w:t xml:space="preserve"> составила всего 13,2 млн куб метров или 1,9%).</w:t>
      </w:r>
    </w:p>
    <w:p w:rsidR="00B1404C" w:rsidRPr="003D1EEE" w:rsidRDefault="00B1404C" w:rsidP="00B1404C">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данным ОАО Российский институт градостроительства и инвестицио</w:t>
      </w:r>
      <w:r w:rsidRPr="003D1EEE">
        <w:rPr>
          <w:rFonts w:eastAsia="Times New Roman"/>
          <w:color w:val="000000" w:themeColor="text1"/>
          <w:kern w:val="24"/>
          <w:sz w:val="28"/>
          <w:szCs w:val="28"/>
          <w:lang w:eastAsia="ru-RU"/>
        </w:rPr>
        <w:t>н</w:t>
      </w:r>
      <w:r w:rsidRPr="003D1EEE">
        <w:rPr>
          <w:rFonts w:eastAsia="Times New Roman"/>
          <w:color w:val="000000" w:themeColor="text1"/>
          <w:kern w:val="24"/>
          <w:sz w:val="28"/>
          <w:szCs w:val="28"/>
          <w:lang w:eastAsia="ru-RU"/>
        </w:rPr>
        <w:t>ного развития «</w:t>
      </w:r>
      <w:proofErr w:type="spellStart"/>
      <w:r w:rsidRPr="003D1EEE">
        <w:rPr>
          <w:rFonts w:eastAsia="Times New Roman"/>
          <w:color w:val="000000" w:themeColor="text1"/>
          <w:kern w:val="24"/>
          <w:sz w:val="28"/>
          <w:szCs w:val="28"/>
          <w:lang w:eastAsia="ru-RU"/>
        </w:rPr>
        <w:t>Гипрогор</w:t>
      </w:r>
      <w:proofErr w:type="spellEnd"/>
      <w:r w:rsidRPr="003D1EEE">
        <w:rPr>
          <w:rFonts w:eastAsia="Times New Roman"/>
          <w:color w:val="000000" w:themeColor="text1"/>
          <w:kern w:val="24"/>
          <w:sz w:val="28"/>
          <w:szCs w:val="28"/>
          <w:lang w:eastAsia="ru-RU"/>
        </w:rPr>
        <w:t>» за счет использования подземных вод и очищенного стока для нужд орошения в Респ</w:t>
      </w:r>
      <w:r w:rsidR="00647A37">
        <w:rPr>
          <w:rFonts w:eastAsia="Times New Roman"/>
          <w:color w:val="000000" w:themeColor="text1"/>
          <w:kern w:val="24"/>
          <w:sz w:val="28"/>
          <w:szCs w:val="28"/>
          <w:lang w:eastAsia="ru-RU"/>
        </w:rPr>
        <w:t>ублике Крым можно задействовать</w:t>
      </w:r>
      <w:r w:rsidR="00647A37">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 xml:space="preserve">201 млн </w:t>
      </w:r>
      <w:proofErr w:type="spellStart"/>
      <w:r w:rsidRPr="003D1EEE">
        <w:rPr>
          <w:rFonts w:eastAsia="Times New Roman"/>
          <w:color w:val="000000" w:themeColor="text1"/>
          <w:kern w:val="24"/>
          <w:sz w:val="28"/>
          <w:szCs w:val="28"/>
          <w:lang w:eastAsia="ru-RU"/>
        </w:rPr>
        <w:t>куб.м</w:t>
      </w:r>
      <w:proofErr w:type="spellEnd"/>
      <w:r w:rsidRPr="003D1EEE">
        <w:rPr>
          <w:rFonts w:eastAsia="Times New Roman"/>
          <w:color w:val="000000" w:themeColor="text1"/>
          <w:kern w:val="24"/>
          <w:sz w:val="28"/>
          <w:szCs w:val="28"/>
          <w:lang w:eastAsia="ru-RU"/>
        </w:rPr>
        <w:t xml:space="preserve"> воды с возможного орошения 53 тыс. га сельскохозяйственных угодий. Указанные расчеты были проведены </w:t>
      </w:r>
      <w:r w:rsidR="00647A37">
        <w:rPr>
          <w:rFonts w:eastAsia="Times New Roman"/>
          <w:color w:val="000000" w:themeColor="text1"/>
          <w:kern w:val="24"/>
          <w:sz w:val="28"/>
          <w:szCs w:val="28"/>
          <w:lang w:eastAsia="ru-RU"/>
        </w:rPr>
        <w:t>с учетом годовой нормы орошения</w:t>
      </w:r>
      <w:r w:rsidR="00647A37">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t>4 000 м3/га.</w:t>
      </w:r>
    </w:p>
    <w:p w:rsidR="00B1404C" w:rsidRPr="003D1EEE" w:rsidRDefault="00B1404C" w:rsidP="00B1404C">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рамках реализации мероприятий Программы для участия в конкурсном отборе государственных программ субъектов Российской Федерации в области мелиорации и подпрограмм, входящих в государственные программы субъектов Российской Федерации, Республикой Крым представлена бюджетная заявка на предоставление в 2015 году субсидий из федерального бюджета бюджету Ре</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публики Крым на реализацию мероприятий подпрограммы «Развитие мелиор</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ции Республики Крым» государственной программы развития сельского хозя</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ства и регулирования рынков сельскохозяйственной продукции, сырья и прод</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вольствия Республики Крым на 2015-2017 годы (далее – региональная програ</w:t>
      </w:r>
      <w:r w:rsidRPr="003D1EEE">
        <w:rPr>
          <w:rFonts w:eastAsia="Times New Roman"/>
          <w:color w:val="000000" w:themeColor="text1"/>
          <w:kern w:val="24"/>
          <w:sz w:val="28"/>
          <w:szCs w:val="28"/>
          <w:lang w:eastAsia="ru-RU"/>
        </w:rPr>
        <w:t>м</w:t>
      </w:r>
      <w:r w:rsidRPr="003D1EEE">
        <w:rPr>
          <w:rFonts w:eastAsia="Times New Roman"/>
          <w:color w:val="000000" w:themeColor="text1"/>
          <w:kern w:val="24"/>
          <w:sz w:val="28"/>
          <w:szCs w:val="28"/>
          <w:lang w:eastAsia="ru-RU"/>
        </w:rPr>
        <w:t>ма) с общим объемом инвестиционных проектов сельскохозяйственных товар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производителей в размере 127,4 млн </w:t>
      </w:r>
      <w:r w:rsidR="002B7A9E">
        <w:rPr>
          <w:rFonts w:eastAsia="Times New Roman"/>
          <w:color w:val="000000" w:themeColor="text1"/>
          <w:kern w:val="24"/>
          <w:sz w:val="28"/>
          <w:szCs w:val="28"/>
          <w:lang w:eastAsia="ru-RU"/>
        </w:rPr>
        <w:t xml:space="preserve"> руб.</w:t>
      </w:r>
    </w:p>
    <w:p w:rsidR="00B1404C" w:rsidRPr="003D1EEE" w:rsidRDefault="00B1404C" w:rsidP="00B1404C">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целях создания условий для обеспечения мелиоративных систем сельск</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хозяйственного назначения Республики Крым водой целесообразно в Программу включить мероприятия по строительству и реконструкции </w:t>
      </w:r>
      <w:proofErr w:type="spellStart"/>
      <w:r w:rsidRPr="003D1EEE">
        <w:rPr>
          <w:rFonts w:eastAsia="Times New Roman"/>
          <w:color w:val="000000" w:themeColor="text1"/>
          <w:kern w:val="24"/>
          <w:sz w:val="28"/>
          <w:szCs w:val="28"/>
          <w:lang w:eastAsia="ru-RU"/>
        </w:rPr>
        <w:t>водонакопительных</w:t>
      </w:r>
      <w:proofErr w:type="spellEnd"/>
      <w:r w:rsidRPr="003D1EEE">
        <w:rPr>
          <w:rFonts w:eastAsia="Times New Roman"/>
          <w:color w:val="000000" w:themeColor="text1"/>
          <w:kern w:val="24"/>
          <w:sz w:val="28"/>
          <w:szCs w:val="28"/>
          <w:lang w:eastAsia="ru-RU"/>
        </w:rPr>
        <w:t xml:space="preserve"> бассейнов на базе местного стока.</w:t>
      </w:r>
    </w:p>
    <w:p w:rsidR="00B1404C" w:rsidRPr="003D1EEE" w:rsidRDefault="00B1404C" w:rsidP="00B1404C">
      <w:pPr>
        <w:pStyle w:val="2d"/>
        <w:rPr>
          <w:color w:val="000000" w:themeColor="text1"/>
          <w:kern w:val="24"/>
        </w:rPr>
      </w:pPr>
      <w:bookmarkStart w:id="128" w:name="_Toc414550314"/>
      <w:bookmarkStart w:id="129" w:name="_Toc418862348"/>
      <w:r w:rsidRPr="003D1EEE">
        <w:rPr>
          <w:color w:val="000000" w:themeColor="text1"/>
          <w:kern w:val="24"/>
        </w:rPr>
        <w:lastRenderedPageBreak/>
        <w:t>9.4. Эффективность реализации</w:t>
      </w:r>
      <w:bookmarkEnd w:id="128"/>
      <w:r w:rsidR="0012394C" w:rsidRPr="003D1EEE">
        <w:rPr>
          <w:color w:val="000000" w:themeColor="text1"/>
          <w:kern w:val="24"/>
        </w:rPr>
        <w:t xml:space="preserve"> федеральной целевой программы</w:t>
      </w:r>
      <w:bookmarkEnd w:id="129"/>
    </w:p>
    <w:p w:rsidR="00B1404C" w:rsidRPr="003D1EEE" w:rsidRDefault="00B1404C" w:rsidP="00B1404C">
      <w:pPr>
        <w:spacing w:line="240" w:lineRule="auto"/>
        <w:ind w:firstLine="708"/>
        <w:jc w:val="center"/>
        <w:rPr>
          <w:rFonts w:eastAsia="Times New Roman"/>
          <w:b/>
          <w:bCs/>
          <w:color w:val="000000" w:themeColor="text1"/>
          <w:kern w:val="24"/>
          <w:sz w:val="28"/>
          <w:szCs w:val="28"/>
          <w:lang w:eastAsia="ru-RU"/>
        </w:rPr>
      </w:pPr>
    </w:p>
    <w:p w:rsidR="00B1404C" w:rsidRPr="003D1EEE" w:rsidRDefault="00B1404C" w:rsidP="00EB3D29">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Прогнозируемый объем производства сельскохозяйственной продукции с мелиорированных земель к 2020 году составит не менее 19 927,9 тыс. тонн пр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дукции растениеводства в зерновом эквиваленте, что позволит получить 16 748,4 тонн кормовых ед. кормов, обеспечивающих производство 21,9% молока и 11,0% мяса; а также 6,4% фуражного зерна; 100% риса; 65,8% овощей от пл</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 xml:space="preserve">нируемого по </w:t>
      </w:r>
      <w:r w:rsidR="0006792D" w:rsidRPr="003D1EEE">
        <w:rPr>
          <w:rFonts w:eastAsia="Times New Roman"/>
          <w:color w:val="000000" w:themeColor="text1"/>
          <w:kern w:val="24"/>
          <w:sz w:val="28"/>
          <w:szCs w:val="28"/>
          <w:lang w:eastAsia="ru-RU"/>
        </w:rPr>
        <w:t>Государственной программе</w:t>
      </w:r>
      <w:r w:rsidRPr="003D1EEE">
        <w:rPr>
          <w:rFonts w:eastAsia="Times New Roman"/>
          <w:color w:val="000000" w:themeColor="text1"/>
          <w:kern w:val="24"/>
          <w:sz w:val="28"/>
          <w:szCs w:val="28"/>
          <w:lang w:eastAsia="ru-RU"/>
        </w:rPr>
        <w:t xml:space="preserve"> объема производства сельскохозя</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 xml:space="preserve">ственной продукции. </w:t>
      </w:r>
    </w:p>
    <w:p w:rsidR="00B1404C" w:rsidRPr="003D1EEE" w:rsidRDefault="00B1404C" w:rsidP="00EB3D29">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2014 году прирост объема производства продукции растениеводства на землях сельскохозяйственного назначения за счет реализации мероприятий Пр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граммы составил 15,58%.</w:t>
      </w:r>
    </w:p>
    <w:p w:rsidR="00B1404C" w:rsidRPr="003D1EEE" w:rsidRDefault="00B1404C" w:rsidP="00EB3D29">
      <w:pPr>
        <w:suppressAutoHyphens/>
        <w:spacing w:line="240" w:lineRule="auto"/>
        <w:ind w:firstLine="567"/>
        <w:jc w:val="both"/>
        <w:rPr>
          <w:rFonts w:eastAsia="Times New Roman"/>
          <w:bCs/>
          <w:iCs/>
          <w:color w:val="000000" w:themeColor="text1"/>
          <w:kern w:val="24"/>
          <w:sz w:val="28"/>
          <w:szCs w:val="28"/>
          <w:lang w:eastAsia="ru-RU"/>
        </w:rPr>
      </w:pPr>
      <w:r w:rsidRPr="003D1EEE">
        <w:rPr>
          <w:rFonts w:eastAsia="Times New Roman"/>
          <w:bCs/>
          <w:iCs/>
          <w:color w:val="000000" w:themeColor="text1"/>
          <w:kern w:val="24"/>
          <w:sz w:val="28"/>
          <w:szCs w:val="28"/>
          <w:lang w:eastAsia="ru-RU"/>
        </w:rPr>
        <w:t>В результате реализации комплекса мероприятий Программы получен экономический, социальный и экологический эффект.</w:t>
      </w:r>
    </w:p>
    <w:p w:rsidR="00B1404C" w:rsidRPr="003D1EEE" w:rsidRDefault="00B1404C" w:rsidP="00EB3D29">
      <w:pPr>
        <w:suppressAutoHyphens/>
        <w:spacing w:line="240" w:lineRule="auto"/>
        <w:ind w:firstLine="567"/>
        <w:jc w:val="both"/>
        <w:rPr>
          <w:rFonts w:eastAsia="Times New Roman"/>
          <w:bCs/>
          <w:iCs/>
          <w:color w:val="000000" w:themeColor="text1"/>
          <w:kern w:val="24"/>
          <w:sz w:val="28"/>
          <w:szCs w:val="28"/>
          <w:lang w:eastAsia="ru-RU"/>
        </w:rPr>
      </w:pPr>
      <w:r w:rsidRPr="003D1EEE">
        <w:rPr>
          <w:rFonts w:eastAsia="Times New Roman"/>
          <w:bCs/>
          <w:iCs/>
          <w:color w:val="000000" w:themeColor="text1"/>
          <w:kern w:val="24"/>
          <w:sz w:val="28"/>
          <w:szCs w:val="28"/>
          <w:lang w:eastAsia="ru-RU"/>
        </w:rPr>
        <w:t>Сельскохозяйственные товаропроизводители за счет увеличения производства сельскохозяйственной продукции, а также в</w:t>
      </w:r>
      <w:r w:rsidRPr="003D1EEE">
        <w:rPr>
          <w:rFonts w:eastAsia="Times New Roman"/>
          <w:color w:val="000000" w:themeColor="text1"/>
          <w:kern w:val="24"/>
          <w:sz w:val="28"/>
          <w:szCs w:val="28"/>
          <w:lang w:eastAsia="ru-RU"/>
        </w:rPr>
        <w:t xml:space="preserve">овлечения в оборот 177,13 тыс. га выбывших сельскохозяйственных угодий при проведении </w:t>
      </w:r>
      <w:proofErr w:type="spellStart"/>
      <w:r w:rsidRPr="003D1EEE">
        <w:rPr>
          <w:rFonts w:eastAsia="Times New Roman"/>
          <w:color w:val="000000" w:themeColor="text1"/>
          <w:kern w:val="24"/>
          <w:sz w:val="28"/>
          <w:szCs w:val="28"/>
          <w:lang w:eastAsia="ru-RU"/>
        </w:rPr>
        <w:t>культуртехнических</w:t>
      </w:r>
      <w:proofErr w:type="spellEnd"/>
      <w:r w:rsidRPr="003D1EEE">
        <w:rPr>
          <w:rFonts w:eastAsia="Times New Roman"/>
          <w:color w:val="000000" w:themeColor="text1"/>
          <w:kern w:val="24"/>
          <w:sz w:val="28"/>
          <w:szCs w:val="28"/>
          <w:lang w:eastAsia="ru-RU"/>
        </w:rPr>
        <w:t xml:space="preserve"> работ </w:t>
      </w:r>
      <w:r w:rsidRPr="003D1EEE">
        <w:rPr>
          <w:rFonts w:eastAsia="Times New Roman"/>
          <w:bCs/>
          <w:iCs/>
          <w:color w:val="000000" w:themeColor="text1"/>
          <w:kern w:val="24"/>
          <w:sz w:val="28"/>
          <w:szCs w:val="28"/>
          <w:lang w:eastAsia="ru-RU"/>
        </w:rPr>
        <w:t xml:space="preserve">получили за указанный период прибыль (до обложения налогами) в объеме 1 051 </w:t>
      </w:r>
      <w:r w:rsidR="000C24AD" w:rsidRPr="003D1EEE">
        <w:rPr>
          <w:rFonts w:eastAsia="Times New Roman"/>
          <w:bCs/>
          <w:iCs/>
          <w:color w:val="000000" w:themeColor="text1"/>
          <w:kern w:val="24"/>
          <w:sz w:val="28"/>
          <w:szCs w:val="28"/>
          <w:lang w:eastAsia="ru-RU"/>
        </w:rPr>
        <w:t xml:space="preserve">млн </w:t>
      </w:r>
      <w:r w:rsidR="000C24AD">
        <w:rPr>
          <w:rFonts w:eastAsia="Times New Roman"/>
          <w:bCs/>
          <w:iCs/>
          <w:color w:val="000000" w:themeColor="text1"/>
          <w:kern w:val="24"/>
          <w:sz w:val="28"/>
          <w:szCs w:val="28"/>
          <w:lang w:eastAsia="ru-RU"/>
        </w:rPr>
        <w:t>руб.</w:t>
      </w:r>
      <w:r w:rsidRPr="003D1EEE">
        <w:rPr>
          <w:rFonts w:eastAsia="Times New Roman"/>
          <w:bCs/>
          <w:iCs/>
          <w:color w:val="000000" w:themeColor="text1"/>
          <w:kern w:val="24"/>
          <w:sz w:val="28"/>
          <w:szCs w:val="28"/>
          <w:lang w:eastAsia="ru-RU"/>
        </w:rPr>
        <w:t xml:space="preserve"> </w:t>
      </w:r>
    </w:p>
    <w:p w:rsidR="00B1404C" w:rsidRPr="003D1EEE" w:rsidRDefault="00B1404C" w:rsidP="00EB3D29">
      <w:pPr>
        <w:suppressAutoHyphens/>
        <w:spacing w:line="240" w:lineRule="auto"/>
        <w:ind w:firstLine="567"/>
        <w:jc w:val="both"/>
        <w:rPr>
          <w:rFonts w:eastAsia="Times New Roman"/>
          <w:color w:val="000000" w:themeColor="text1"/>
          <w:kern w:val="24"/>
          <w:sz w:val="28"/>
          <w:szCs w:val="28"/>
          <w:lang w:eastAsia="ru-RU"/>
        </w:rPr>
      </w:pPr>
      <w:r w:rsidRPr="003D1EEE">
        <w:rPr>
          <w:rFonts w:eastAsia="Times New Roman"/>
          <w:bCs/>
          <w:iCs/>
          <w:color w:val="000000" w:themeColor="text1"/>
          <w:kern w:val="24"/>
          <w:sz w:val="28"/>
          <w:szCs w:val="28"/>
          <w:lang w:eastAsia="ru-RU"/>
        </w:rPr>
        <w:t>Экологический эффект получен в результате</w:t>
      </w:r>
      <w:r w:rsidRPr="003D1EEE">
        <w:rPr>
          <w:rFonts w:eastAsia="Times New Roman"/>
          <w:color w:val="000000" w:themeColor="text1"/>
          <w:kern w:val="24"/>
          <w:sz w:val="28"/>
          <w:szCs w:val="28"/>
          <w:lang w:eastAsia="ru-RU"/>
        </w:rPr>
        <w:t xml:space="preserve"> защиты и сохранения 148,18 тыс. га сельскохозяйственных угодий от ветровой эрозии и опустынивания земель за счет проведения </w:t>
      </w:r>
      <w:proofErr w:type="spellStart"/>
      <w:r w:rsidRPr="003D1EEE">
        <w:rPr>
          <w:rFonts w:eastAsia="Times New Roman"/>
          <w:color w:val="000000" w:themeColor="text1"/>
          <w:kern w:val="24"/>
          <w:sz w:val="28"/>
          <w:szCs w:val="28"/>
          <w:lang w:eastAsia="ru-RU"/>
        </w:rPr>
        <w:t>агролесомелиоративных</w:t>
      </w:r>
      <w:proofErr w:type="spellEnd"/>
      <w:r w:rsidRPr="003D1EEE">
        <w:rPr>
          <w:rFonts w:eastAsia="Times New Roman"/>
          <w:color w:val="000000" w:themeColor="text1"/>
          <w:kern w:val="24"/>
          <w:sz w:val="28"/>
          <w:szCs w:val="28"/>
          <w:lang w:eastAsia="ru-RU"/>
        </w:rPr>
        <w:t xml:space="preserve"> и фитомелиоративных мероприятий, а также</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защиты 155,12 тыс. га земель от водной эрозии, затопления и подтопления за счет проведения </w:t>
      </w:r>
      <w:proofErr w:type="spellStart"/>
      <w:r w:rsidRPr="003D1EEE">
        <w:rPr>
          <w:rFonts w:eastAsia="Times New Roman"/>
          <w:color w:val="000000" w:themeColor="text1"/>
          <w:kern w:val="24"/>
          <w:sz w:val="28"/>
          <w:szCs w:val="28"/>
          <w:lang w:eastAsia="ru-RU"/>
        </w:rPr>
        <w:t>противопаводковых</w:t>
      </w:r>
      <w:proofErr w:type="spellEnd"/>
      <w:r w:rsidRPr="003D1EEE">
        <w:rPr>
          <w:rFonts w:eastAsia="Times New Roman"/>
          <w:color w:val="000000" w:themeColor="text1"/>
          <w:kern w:val="24"/>
          <w:sz w:val="28"/>
          <w:szCs w:val="28"/>
          <w:lang w:eastAsia="ru-RU"/>
        </w:rPr>
        <w:t xml:space="preserve"> мероприятий.</w:t>
      </w:r>
    </w:p>
    <w:p w:rsidR="00B1404C" w:rsidRPr="003D1EEE" w:rsidRDefault="00B1404C" w:rsidP="00EB3D29">
      <w:pPr>
        <w:suppressAutoHyphens/>
        <w:spacing w:line="240" w:lineRule="auto"/>
        <w:ind w:firstLine="567"/>
        <w:jc w:val="both"/>
        <w:rPr>
          <w:rFonts w:eastAsia="Times New Roman"/>
          <w:bCs/>
          <w:iCs/>
          <w:color w:val="000000" w:themeColor="text1"/>
          <w:kern w:val="24"/>
          <w:sz w:val="28"/>
          <w:szCs w:val="28"/>
          <w:lang w:eastAsia="ru-RU"/>
        </w:rPr>
      </w:pPr>
      <w:r w:rsidRPr="003D1EEE">
        <w:rPr>
          <w:rFonts w:eastAsia="Times New Roman"/>
          <w:color w:val="000000" w:themeColor="text1"/>
          <w:kern w:val="24"/>
          <w:sz w:val="28"/>
          <w:szCs w:val="28"/>
          <w:lang w:eastAsia="ru-RU"/>
        </w:rPr>
        <w:t>Социальный эффект получен в результате сохранения существующих и создания 24,076 тыс. новых высокотехнологичных рабочих мест.</w:t>
      </w:r>
    </w:p>
    <w:p w:rsidR="00250088" w:rsidRPr="003D1EEE" w:rsidRDefault="00250088" w:rsidP="00250088">
      <w:pPr>
        <w:spacing w:line="240" w:lineRule="auto"/>
        <w:ind w:firstLine="708"/>
        <w:jc w:val="both"/>
        <w:rPr>
          <w:rFonts w:eastAsia="Times New Roman"/>
          <w:b/>
          <w:bCs/>
          <w:color w:val="000000" w:themeColor="text1"/>
          <w:kern w:val="24"/>
          <w:sz w:val="28"/>
          <w:szCs w:val="28"/>
          <w:lang w:eastAsia="ru-RU"/>
        </w:rPr>
      </w:pPr>
    </w:p>
    <w:p w:rsidR="00CD21FE" w:rsidRPr="003D1EEE" w:rsidRDefault="00CD21FE" w:rsidP="00CD21FE">
      <w:pPr>
        <w:pStyle w:val="1a"/>
        <w:rPr>
          <w:color w:val="000000" w:themeColor="text1"/>
          <w:kern w:val="24"/>
        </w:rPr>
      </w:pPr>
      <w:r w:rsidRPr="003D1EEE">
        <w:rPr>
          <w:color w:val="000000" w:themeColor="text1"/>
          <w:kern w:val="24"/>
        </w:rPr>
        <w:br w:type="page"/>
      </w:r>
      <w:bookmarkStart w:id="130" w:name="_Toc418862349"/>
      <w:r w:rsidR="00F307CA" w:rsidRPr="003D1EEE">
        <w:rPr>
          <w:caps w:val="0"/>
          <w:color w:val="000000" w:themeColor="text1"/>
          <w:kern w:val="24"/>
        </w:rPr>
        <w:lastRenderedPageBreak/>
        <w:t>РАЗДЕЛ 10. ПРОГНОЗ РАЗВИТИЯ СЕЛЬСКОГО ХОЗЯЙСТВА НА</w:t>
      </w:r>
      <w:r w:rsidR="00121753" w:rsidRPr="003D1EEE">
        <w:rPr>
          <w:caps w:val="0"/>
          <w:color w:val="000000" w:themeColor="text1"/>
          <w:kern w:val="24"/>
        </w:rPr>
        <w:t xml:space="preserve"> </w:t>
      </w:r>
      <w:r w:rsidR="00F307CA" w:rsidRPr="003D1EEE">
        <w:rPr>
          <w:caps w:val="0"/>
          <w:color w:val="000000" w:themeColor="text1"/>
          <w:kern w:val="24"/>
        </w:rPr>
        <w:t>2015 ГОД</w:t>
      </w:r>
      <w:bookmarkEnd w:id="130"/>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Развитие агропромышленного комплекса в 2015 г. будет проходить под вл</w:t>
      </w:r>
      <w:r w:rsidRPr="003D1EEE">
        <w:rPr>
          <w:color w:val="000000" w:themeColor="text1"/>
          <w:kern w:val="24"/>
          <w:sz w:val="28"/>
          <w:szCs w:val="28"/>
        </w:rPr>
        <w:t>и</w:t>
      </w:r>
      <w:r w:rsidRPr="003D1EEE">
        <w:rPr>
          <w:color w:val="000000" w:themeColor="text1"/>
          <w:kern w:val="24"/>
          <w:sz w:val="28"/>
          <w:szCs w:val="28"/>
        </w:rPr>
        <w:t>янием ряда новых факторов, которые окажут воздействие на социально-экономические результаты его функционирования. Среди них – вступление в с</w:t>
      </w:r>
      <w:r w:rsidRPr="003D1EEE">
        <w:rPr>
          <w:color w:val="000000" w:themeColor="text1"/>
          <w:kern w:val="24"/>
          <w:sz w:val="28"/>
          <w:szCs w:val="28"/>
        </w:rPr>
        <w:t>и</w:t>
      </w:r>
      <w:r w:rsidRPr="003D1EEE">
        <w:rPr>
          <w:color w:val="000000" w:themeColor="text1"/>
          <w:kern w:val="24"/>
          <w:sz w:val="28"/>
          <w:szCs w:val="28"/>
        </w:rPr>
        <w:t>лу Соглашения о Создании Евразийского экономического союза, санкции в о</w:t>
      </w:r>
      <w:r w:rsidRPr="003D1EEE">
        <w:rPr>
          <w:color w:val="000000" w:themeColor="text1"/>
          <w:kern w:val="24"/>
          <w:sz w:val="28"/>
          <w:szCs w:val="28"/>
        </w:rPr>
        <w:t>т</w:t>
      </w:r>
      <w:r w:rsidRPr="003D1EEE">
        <w:rPr>
          <w:color w:val="000000" w:themeColor="text1"/>
          <w:kern w:val="24"/>
          <w:sz w:val="28"/>
          <w:szCs w:val="28"/>
        </w:rPr>
        <w:t xml:space="preserve">ношении России со стороны США, Европейского союза, Канады, Австралии, Норвегии, а также ответные меры России к этим государствам. Одновременно будут продолжать сказываться условия функционирования АПК России в рамках ВТО. </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Действие этих факторов на экономику сельского хозяйства прогнозируется разнонаправленным. С одной стороны, расширяются возможности по взаимной торговле на пространстве Евразийского экономического союза, в том числе в св</w:t>
      </w:r>
      <w:r w:rsidRPr="003D1EEE">
        <w:rPr>
          <w:color w:val="000000" w:themeColor="text1"/>
          <w:kern w:val="24"/>
          <w:sz w:val="28"/>
          <w:szCs w:val="28"/>
        </w:rPr>
        <w:t>я</w:t>
      </w:r>
      <w:r w:rsidRPr="003D1EEE">
        <w:rPr>
          <w:color w:val="000000" w:themeColor="text1"/>
          <w:kern w:val="24"/>
          <w:sz w:val="28"/>
          <w:szCs w:val="28"/>
        </w:rPr>
        <w:t>зи со вступлением в него Республики Армения и с мая 2015 г. – Республики Ки</w:t>
      </w:r>
      <w:r w:rsidRPr="003D1EEE">
        <w:rPr>
          <w:color w:val="000000" w:themeColor="text1"/>
          <w:kern w:val="24"/>
          <w:sz w:val="28"/>
          <w:szCs w:val="28"/>
        </w:rPr>
        <w:t>р</w:t>
      </w:r>
      <w:r w:rsidRPr="003D1EEE">
        <w:rPr>
          <w:color w:val="000000" w:themeColor="text1"/>
          <w:kern w:val="24"/>
          <w:sz w:val="28"/>
          <w:szCs w:val="28"/>
        </w:rPr>
        <w:t>гизия. Освобождаются для отечественных сельскохозяйственных товаропроизв</w:t>
      </w:r>
      <w:r w:rsidRPr="003D1EEE">
        <w:rPr>
          <w:color w:val="000000" w:themeColor="text1"/>
          <w:kern w:val="24"/>
          <w:sz w:val="28"/>
          <w:szCs w:val="28"/>
        </w:rPr>
        <w:t>о</w:t>
      </w:r>
      <w:r w:rsidRPr="003D1EEE">
        <w:rPr>
          <w:color w:val="000000" w:themeColor="text1"/>
          <w:kern w:val="24"/>
          <w:sz w:val="28"/>
          <w:szCs w:val="28"/>
        </w:rPr>
        <w:t xml:space="preserve">дителей ниши на российском рынке сельскохозяйственной продукции и пищевых продуктов, которые ранее были заняты </w:t>
      </w:r>
      <w:proofErr w:type="spellStart"/>
      <w:r w:rsidRPr="003D1EEE">
        <w:rPr>
          <w:color w:val="000000" w:themeColor="text1"/>
          <w:kern w:val="24"/>
          <w:sz w:val="28"/>
          <w:szCs w:val="28"/>
        </w:rPr>
        <w:t>подсанкционными</w:t>
      </w:r>
      <w:proofErr w:type="spellEnd"/>
      <w:r w:rsidRPr="003D1EEE">
        <w:rPr>
          <w:color w:val="000000" w:themeColor="text1"/>
          <w:kern w:val="24"/>
          <w:sz w:val="28"/>
          <w:szCs w:val="28"/>
        </w:rPr>
        <w:t xml:space="preserve"> западными странами.</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С другой стороны, санкции негативно скажутся на получении российскими банками заимствований на зарубежных финансовых рынках, а, следовательно, и на кредитовании отечественного агропромышленного комплекса. Снизится та</w:t>
      </w:r>
      <w:r w:rsidRPr="003D1EEE">
        <w:rPr>
          <w:color w:val="000000" w:themeColor="text1"/>
          <w:kern w:val="24"/>
          <w:sz w:val="28"/>
          <w:szCs w:val="28"/>
        </w:rPr>
        <w:t>к</w:t>
      </w:r>
      <w:r w:rsidRPr="003D1EEE">
        <w:rPr>
          <w:color w:val="000000" w:themeColor="text1"/>
          <w:kern w:val="24"/>
          <w:sz w:val="28"/>
          <w:szCs w:val="28"/>
        </w:rPr>
        <w:t>же доступ к новым зарубежным технологиям.</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Наряду с внешними факторами при прогнозе учитывались сложившиеся внутренние предпосылки для реализации задач, определенных Государственной программой. Среди них возросшая инфляция и удорожание материально-технических и кредитных ресурсов, которые в неполной мере компенсируются дополнительным выделением финансовых средств на поддержку сельского х</w:t>
      </w:r>
      <w:r w:rsidRPr="003D1EEE">
        <w:rPr>
          <w:color w:val="000000" w:themeColor="text1"/>
          <w:kern w:val="24"/>
          <w:sz w:val="28"/>
          <w:szCs w:val="28"/>
        </w:rPr>
        <w:t>о</w:t>
      </w:r>
      <w:r w:rsidRPr="003D1EEE">
        <w:rPr>
          <w:color w:val="000000" w:themeColor="text1"/>
          <w:kern w:val="24"/>
          <w:sz w:val="28"/>
          <w:szCs w:val="28"/>
        </w:rPr>
        <w:t>зяйства, замедление инвестиционной активности в экономике страны. Одновр</w:t>
      </w:r>
      <w:r w:rsidRPr="003D1EEE">
        <w:rPr>
          <w:color w:val="000000" w:themeColor="text1"/>
          <w:kern w:val="24"/>
          <w:sz w:val="28"/>
          <w:szCs w:val="28"/>
        </w:rPr>
        <w:t>е</w:t>
      </w:r>
      <w:r w:rsidRPr="003D1EEE">
        <w:rPr>
          <w:color w:val="000000" w:themeColor="text1"/>
          <w:kern w:val="24"/>
          <w:sz w:val="28"/>
          <w:szCs w:val="28"/>
        </w:rPr>
        <w:t>менно прошедшее ослабление курса рубля будет играть роль универсальной м</w:t>
      </w:r>
      <w:r w:rsidRPr="003D1EEE">
        <w:rPr>
          <w:color w:val="000000" w:themeColor="text1"/>
          <w:kern w:val="24"/>
          <w:sz w:val="28"/>
          <w:szCs w:val="28"/>
        </w:rPr>
        <w:t>е</w:t>
      </w:r>
      <w:r w:rsidRPr="003D1EEE">
        <w:rPr>
          <w:color w:val="000000" w:themeColor="text1"/>
          <w:kern w:val="24"/>
          <w:sz w:val="28"/>
          <w:szCs w:val="28"/>
        </w:rPr>
        <w:t>ры защиты внутреннего рынка создавая окно возможностей для расширения сбыта отечественной агропродовольственной продукции.</w:t>
      </w:r>
    </w:p>
    <w:p w:rsidR="009224E0" w:rsidRPr="003D1EEE" w:rsidRDefault="009224E0" w:rsidP="009224E0">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целях развития конкурентоспособности отечественного аграрного сект</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ра, импортозамещения на внутреннем рынке, укрепления продовольственной безопасности Российской Федерации потребуется привлечение в отрасль АПК значительного объема дополнительных инвестиций. </w:t>
      </w:r>
    </w:p>
    <w:p w:rsidR="009224E0" w:rsidRPr="003D1EEE" w:rsidRDefault="009224E0" w:rsidP="009224E0">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Для достижения указанных задач </w:t>
      </w:r>
      <w:r w:rsidR="006423AD" w:rsidRPr="003D1EEE">
        <w:rPr>
          <w:color w:val="000000" w:themeColor="text1"/>
          <w:kern w:val="24"/>
          <w:sz w:val="28"/>
          <w:szCs w:val="28"/>
        </w:rPr>
        <w:t>постановлен</w:t>
      </w:r>
      <w:r w:rsidRPr="003D1EEE">
        <w:rPr>
          <w:color w:val="000000" w:themeColor="text1"/>
          <w:kern w:val="24"/>
          <w:sz w:val="28"/>
          <w:szCs w:val="28"/>
        </w:rPr>
        <w:t>ием Правительства Росси</w:t>
      </w:r>
      <w:r w:rsidRPr="003D1EEE">
        <w:rPr>
          <w:color w:val="000000" w:themeColor="text1"/>
          <w:kern w:val="24"/>
          <w:sz w:val="28"/>
          <w:szCs w:val="28"/>
        </w:rPr>
        <w:t>й</w:t>
      </w:r>
      <w:r w:rsidRPr="003D1EEE">
        <w:rPr>
          <w:color w:val="000000" w:themeColor="text1"/>
          <w:kern w:val="24"/>
          <w:sz w:val="28"/>
          <w:szCs w:val="28"/>
        </w:rPr>
        <w:t xml:space="preserve">ской Федерации от 19 декабря 2014 г. № 1421 в Государственной программе </w:t>
      </w:r>
      <w:r w:rsidRPr="003D1EEE">
        <w:rPr>
          <w:rFonts w:eastAsia="Times New Roman"/>
          <w:color w:val="000000" w:themeColor="text1"/>
          <w:kern w:val="24"/>
          <w:sz w:val="28"/>
          <w:szCs w:val="28"/>
          <w:lang w:eastAsia="ru-RU"/>
        </w:rPr>
        <w:t>в</w:t>
      </w:r>
      <w:r w:rsidRPr="003D1EEE">
        <w:rPr>
          <w:rFonts w:eastAsia="Times New Roman"/>
          <w:color w:val="000000" w:themeColor="text1"/>
          <w:kern w:val="24"/>
          <w:sz w:val="28"/>
          <w:szCs w:val="28"/>
          <w:lang w:eastAsia="ru-RU"/>
        </w:rPr>
        <w:t>ы</w:t>
      </w:r>
      <w:r w:rsidRPr="003D1EEE">
        <w:rPr>
          <w:rFonts w:eastAsia="Times New Roman"/>
          <w:color w:val="000000" w:themeColor="text1"/>
          <w:kern w:val="24"/>
          <w:sz w:val="28"/>
          <w:szCs w:val="28"/>
          <w:lang w:eastAsia="ru-RU"/>
        </w:rPr>
        <w:t>делена отдельная подпрограмма «Развитие финансово-кредитной системы АПК», основной задачей которой является обеспечение стабильного привлеч</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ния кредитных средств и поддержания финансовой устойчивости агропромы</w:t>
      </w:r>
      <w:r w:rsidRPr="003D1EEE">
        <w:rPr>
          <w:rFonts w:eastAsia="Times New Roman"/>
          <w:color w:val="000000" w:themeColor="text1"/>
          <w:kern w:val="24"/>
          <w:sz w:val="28"/>
          <w:szCs w:val="28"/>
          <w:lang w:eastAsia="ru-RU"/>
        </w:rPr>
        <w:t>ш</w:t>
      </w:r>
      <w:r w:rsidRPr="003D1EEE">
        <w:rPr>
          <w:rFonts w:eastAsia="Times New Roman"/>
          <w:color w:val="000000" w:themeColor="text1"/>
          <w:kern w:val="24"/>
          <w:sz w:val="28"/>
          <w:szCs w:val="28"/>
          <w:lang w:eastAsia="ru-RU"/>
        </w:rPr>
        <w:t>ленного комплекса. В рамках данной программы</w:t>
      </w:r>
      <w:r w:rsidR="00121753" w:rsidRPr="003D1EEE">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ОАО «Россельхозбанк» будет осуществлять финансирование организаций АПК по новым кредитным проектам</w:t>
      </w:r>
      <w:r w:rsidR="00457BF7">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и при необходимости банк проводит программу реструктуризации действующих кредитов.</w:t>
      </w:r>
    </w:p>
    <w:p w:rsidR="009224E0" w:rsidRPr="003D1EEE" w:rsidRDefault="009224E0" w:rsidP="009224E0">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Кроме того, </w:t>
      </w:r>
      <w:r w:rsidR="006423AD" w:rsidRPr="003D1EEE">
        <w:rPr>
          <w:rFonts w:eastAsia="Times New Roman"/>
          <w:color w:val="000000" w:themeColor="text1"/>
          <w:kern w:val="24"/>
          <w:sz w:val="28"/>
          <w:szCs w:val="28"/>
          <w:lang w:eastAsia="ru-RU"/>
        </w:rPr>
        <w:t>постановлен</w:t>
      </w:r>
      <w:r w:rsidRPr="003D1EEE">
        <w:rPr>
          <w:rFonts w:eastAsia="Times New Roman"/>
          <w:color w:val="000000" w:themeColor="text1"/>
          <w:kern w:val="24"/>
          <w:sz w:val="28"/>
          <w:szCs w:val="28"/>
          <w:lang w:eastAsia="ru-RU"/>
        </w:rPr>
        <w:t xml:space="preserve">ием Правительства Российской Федерации </w:t>
      </w:r>
      <w:r w:rsidRPr="003D1EEE">
        <w:rPr>
          <w:rFonts w:eastAsia="Times New Roman"/>
          <w:color w:val="000000" w:themeColor="text1"/>
          <w:kern w:val="24"/>
          <w:sz w:val="28"/>
          <w:szCs w:val="28"/>
          <w:lang w:eastAsia="ru-RU"/>
        </w:rPr>
        <w:br/>
        <w:t xml:space="preserve">от 11 октября 2014 г. № 1044 утверждена Программа поддержки инвестиционных </w:t>
      </w:r>
      <w:r w:rsidRPr="003D1EEE">
        <w:rPr>
          <w:rFonts w:eastAsia="Times New Roman"/>
          <w:color w:val="000000" w:themeColor="text1"/>
          <w:kern w:val="24"/>
          <w:sz w:val="28"/>
          <w:szCs w:val="28"/>
          <w:lang w:eastAsia="ru-RU"/>
        </w:rPr>
        <w:lastRenderedPageBreak/>
        <w:t>проектов, реализуемых на территории Российской Федерации, на основе проек</w:t>
      </w:r>
      <w:r w:rsidRPr="003D1EEE">
        <w:rPr>
          <w:rFonts w:eastAsia="Times New Roman"/>
          <w:color w:val="000000" w:themeColor="text1"/>
          <w:kern w:val="24"/>
          <w:sz w:val="28"/>
          <w:szCs w:val="28"/>
          <w:lang w:eastAsia="ru-RU"/>
        </w:rPr>
        <w:t>т</w:t>
      </w:r>
      <w:r w:rsidRPr="003D1EEE">
        <w:rPr>
          <w:rFonts w:eastAsia="Times New Roman"/>
          <w:color w:val="000000" w:themeColor="text1"/>
          <w:kern w:val="24"/>
          <w:sz w:val="28"/>
          <w:szCs w:val="28"/>
          <w:lang w:eastAsia="ru-RU"/>
        </w:rPr>
        <w:t>ного финансирования. Концепция разработанной программы заключается в определении критериев и порядка отбора как инвестиционных проектов, реал</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зуемых на основе проектного финансирования, так и уполномоченных банков, а также финансовых консультантов, привлекаемых для оценки инвестиционных проектов. В тоже время указанная программа устанавливает порядок предоста</w:t>
      </w:r>
      <w:r w:rsidRPr="003D1EEE">
        <w:rPr>
          <w:rFonts w:eastAsia="Times New Roman"/>
          <w:color w:val="000000" w:themeColor="text1"/>
          <w:kern w:val="24"/>
          <w:sz w:val="28"/>
          <w:szCs w:val="28"/>
          <w:lang w:eastAsia="ru-RU"/>
        </w:rPr>
        <w:t>в</w:t>
      </w:r>
      <w:r w:rsidRPr="003D1EEE">
        <w:rPr>
          <w:rFonts w:eastAsia="Times New Roman"/>
          <w:color w:val="000000" w:themeColor="text1"/>
          <w:kern w:val="24"/>
          <w:sz w:val="28"/>
          <w:szCs w:val="28"/>
          <w:lang w:eastAsia="ru-RU"/>
        </w:rPr>
        <w:t>ления государственных гарантий Российской Федерации по кредитам, выданным в целях реализации инвестиционных проектов, отобранных для участия в ней, а также рефинансирования указанных кредитов в Банке России на льготных усл</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виях.</w:t>
      </w:r>
    </w:p>
    <w:p w:rsidR="009224E0" w:rsidRPr="003D1EEE" w:rsidRDefault="009224E0" w:rsidP="009224E0">
      <w:pPr>
        <w:autoSpaceDE w:val="0"/>
        <w:autoSpaceDN w:val="0"/>
        <w:adjustRightInd w:val="0"/>
        <w:spacing w:line="240" w:lineRule="auto"/>
        <w:ind w:firstLine="709"/>
        <w:jc w:val="both"/>
        <w:rPr>
          <w:color w:val="000000" w:themeColor="text1"/>
          <w:kern w:val="24"/>
          <w:sz w:val="28"/>
          <w:szCs w:val="28"/>
          <w:lang w:eastAsia="ru-RU"/>
        </w:rPr>
      </w:pPr>
      <w:r w:rsidRPr="003D1EEE">
        <w:rPr>
          <w:color w:val="000000" w:themeColor="text1"/>
          <w:kern w:val="24"/>
          <w:sz w:val="28"/>
          <w:szCs w:val="28"/>
          <w:lang w:eastAsia="ru-RU"/>
        </w:rPr>
        <w:t>При реализации Программы более активно будут применяться инструме</w:t>
      </w:r>
      <w:r w:rsidRPr="003D1EEE">
        <w:rPr>
          <w:color w:val="000000" w:themeColor="text1"/>
          <w:kern w:val="24"/>
          <w:sz w:val="28"/>
          <w:szCs w:val="28"/>
          <w:lang w:eastAsia="ru-RU"/>
        </w:rPr>
        <w:t>н</w:t>
      </w:r>
      <w:r w:rsidRPr="003D1EEE">
        <w:rPr>
          <w:color w:val="000000" w:themeColor="text1"/>
          <w:kern w:val="24"/>
          <w:sz w:val="28"/>
          <w:szCs w:val="28"/>
          <w:lang w:eastAsia="ru-RU"/>
        </w:rPr>
        <w:t>ты проектного финансирования, при которых кредитные ресурсы будут пред</w:t>
      </w:r>
      <w:r w:rsidRPr="003D1EEE">
        <w:rPr>
          <w:color w:val="000000" w:themeColor="text1"/>
          <w:kern w:val="24"/>
          <w:sz w:val="28"/>
          <w:szCs w:val="28"/>
          <w:lang w:eastAsia="ru-RU"/>
        </w:rPr>
        <w:t>о</w:t>
      </w:r>
      <w:r w:rsidRPr="003D1EEE">
        <w:rPr>
          <w:color w:val="000000" w:themeColor="text1"/>
          <w:kern w:val="24"/>
          <w:sz w:val="28"/>
          <w:szCs w:val="28"/>
          <w:lang w:eastAsia="ru-RU"/>
        </w:rPr>
        <w:t>ставляться по фиксированным ставкам с использованием механизмов госуда</w:t>
      </w:r>
      <w:r w:rsidRPr="003D1EEE">
        <w:rPr>
          <w:color w:val="000000" w:themeColor="text1"/>
          <w:kern w:val="24"/>
          <w:sz w:val="28"/>
          <w:szCs w:val="28"/>
          <w:lang w:eastAsia="ru-RU"/>
        </w:rPr>
        <w:t>р</w:t>
      </w:r>
      <w:r w:rsidRPr="003D1EEE">
        <w:rPr>
          <w:color w:val="000000" w:themeColor="text1"/>
          <w:kern w:val="24"/>
          <w:sz w:val="28"/>
          <w:szCs w:val="28"/>
          <w:lang w:eastAsia="ru-RU"/>
        </w:rPr>
        <w:t>ственных гарантий. Средства государственной поддержки инвестиций будут направляться не только</w:t>
      </w:r>
      <w:r w:rsidR="00457BF7">
        <w:rPr>
          <w:color w:val="000000" w:themeColor="text1"/>
          <w:kern w:val="24"/>
          <w:sz w:val="28"/>
          <w:szCs w:val="28"/>
          <w:lang w:eastAsia="ru-RU"/>
        </w:rPr>
        <w:t xml:space="preserve"> </w:t>
      </w:r>
      <w:r w:rsidRPr="003D1EEE">
        <w:rPr>
          <w:color w:val="000000" w:themeColor="text1"/>
          <w:kern w:val="24"/>
          <w:sz w:val="28"/>
          <w:szCs w:val="28"/>
          <w:lang w:eastAsia="ru-RU"/>
        </w:rPr>
        <w:t>в сельское хозяйство, но и в сферу переработки проду</w:t>
      </w:r>
      <w:r w:rsidRPr="003D1EEE">
        <w:rPr>
          <w:color w:val="000000" w:themeColor="text1"/>
          <w:kern w:val="24"/>
          <w:sz w:val="28"/>
          <w:szCs w:val="28"/>
          <w:lang w:eastAsia="ru-RU"/>
        </w:rPr>
        <w:t>к</w:t>
      </w:r>
      <w:r w:rsidRPr="003D1EEE">
        <w:rPr>
          <w:color w:val="000000" w:themeColor="text1"/>
          <w:kern w:val="24"/>
          <w:sz w:val="28"/>
          <w:szCs w:val="28"/>
          <w:lang w:eastAsia="ru-RU"/>
        </w:rPr>
        <w:t>ции.</w:t>
      </w:r>
    </w:p>
    <w:p w:rsidR="009224E0" w:rsidRPr="003D1EEE" w:rsidRDefault="009224E0" w:rsidP="009224E0">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color w:val="000000" w:themeColor="text1"/>
          <w:kern w:val="24"/>
          <w:sz w:val="28"/>
          <w:szCs w:val="28"/>
          <w:lang w:eastAsia="ru-RU"/>
        </w:rPr>
        <w:t>В результате, Программа будет способствовать сохранению инвестицио</w:t>
      </w:r>
      <w:r w:rsidRPr="003D1EEE">
        <w:rPr>
          <w:color w:val="000000" w:themeColor="text1"/>
          <w:kern w:val="24"/>
          <w:sz w:val="28"/>
          <w:szCs w:val="28"/>
          <w:lang w:eastAsia="ru-RU"/>
        </w:rPr>
        <w:t>н</w:t>
      </w:r>
      <w:r w:rsidRPr="003D1EEE">
        <w:rPr>
          <w:color w:val="000000" w:themeColor="text1"/>
          <w:kern w:val="24"/>
          <w:sz w:val="28"/>
          <w:szCs w:val="28"/>
          <w:lang w:eastAsia="ru-RU"/>
        </w:rPr>
        <w:t xml:space="preserve">ной привлекательности </w:t>
      </w:r>
      <w:proofErr w:type="spellStart"/>
      <w:r w:rsidRPr="003D1EEE">
        <w:rPr>
          <w:color w:val="000000" w:themeColor="text1"/>
          <w:kern w:val="24"/>
          <w:sz w:val="28"/>
          <w:szCs w:val="28"/>
          <w:lang w:eastAsia="ru-RU"/>
        </w:rPr>
        <w:t>отрасли.</w:t>
      </w:r>
      <w:r w:rsidRPr="003D1EEE">
        <w:rPr>
          <w:rFonts w:eastAsia="Times New Roman"/>
          <w:color w:val="000000" w:themeColor="text1"/>
          <w:kern w:val="24"/>
          <w:sz w:val="28"/>
          <w:szCs w:val="28"/>
          <w:lang w:eastAsia="ru-RU"/>
        </w:rPr>
        <w:t>В</w:t>
      </w:r>
      <w:proofErr w:type="spellEnd"/>
      <w:r w:rsidRPr="003D1EEE">
        <w:rPr>
          <w:rFonts w:eastAsia="Times New Roman"/>
          <w:color w:val="000000" w:themeColor="text1"/>
          <w:kern w:val="24"/>
          <w:sz w:val="28"/>
          <w:szCs w:val="28"/>
          <w:lang w:eastAsia="ru-RU"/>
        </w:rPr>
        <w:t xml:space="preserve"> целях увеличения доступности кредитов для сельхозтоваропроизводителей, Минсельхоз России совместно с банками, отра</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левыми союзами, заинтересованными министерствами и Банком России активно работает над вопросом упрощения процедуры кредитования и доступности кр</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дитов для организаций АПК. Разработаны специализированные банковские пр</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дукты, такие как кредитование под залог будущего урожая, учитывающие сп</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цифику отрасли АПК, в целях обеспечения кредитных ресурсов для АПК пред</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ставляются государственные гарантии, гарантом по которым выступает </w:t>
      </w:r>
      <w:r w:rsidRPr="003D1EEE">
        <w:rPr>
          <w:rFonts w:eastAsia="Times New Roman"/>
          <w:color w:val="000000" w:themeColor="text1"/>
          <w:kern w:val="24"/>
          <w:sz w:val="28"/>
          <w:szCs w:val="28"/>
          <w:lang w:eastAsia="ru-RU"/>
        </w:rPr>
        <w:br/>
        <w:t>АО «НДКО «Агентство кредитных гарантий».</w:t>
      </w:r>
    </w:p>
    <w:p w:rsidR="009224E0" w:rsidRPr="003D1EEE" w:rsidRDefault="009224E0" w:rsidP="009224E0">
      <w:pPr>
        <w:tabs>
          <w:tab w:val="num" w:pos="1830"/>
        </w:tabs>
        <w:spacing w:line="240" w:lineRule="auto"/>
        <w:ind w:firstLine="709"/>
        <w:contextualSpacing/>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 целью увеличения объемов кредитования на льготных условиях в 2015 году Минсельхозом России совместно с АО «Небанковская депозитно-кредитная организация «Агентство кредитных гарантий» и крупнейшими банками – кред</w:t>
      </w:r>
      <w:r w:rsidRPr="003D1EEE">
        <w:rPr>
          <w:rFonts w:eastAsia="Times New Roman"/>
          <w:color w:val="000000" w:themeColor="text1"/>
          <w:kern w:val="24"/>
          <w:sz w:val="28"/>
          <w:szCs w:val="28"/>
          <w:lang w:eastAsia="ru-RU"/>
        </w:rPr>
        <w:t>и</w:t>
      </w:r>
      <w:r w:rsidRPr="003D1EEE">
        <w:rPr>
          <w:rFonts w:eastAsia="Times New Roman"/>
          <w:color w:val="000000" w:themeColor="text1"/>
          <w:kern w:val="24"/>
          <w:sz w:val="28"/>
          <w:szCs w:val="28"/>
          <w:lang w:eastAsia="ru-RU"/>
        </w:rPr>
        <w:t>торами АПК планируется внедрить программу стимулирования кредитования субъектов малого и среднего предпринимательства в части оказания гарантийной поддержки и предоставления кредитных средств на льготных условиях сельско-хозяйственным товаропроизводителям и предприятиям агропромышленного се</w:t>
      </w:r>
      <w:r w:rsidRPr="003D1EEE">
        <w:rPr>
          <w:rFonts w:eastAsia="Times New Roman"/>
          <w:color w:val="000000" w:themeColor="text1"/>
          <w:kern w:val="24"/>
          <w:sz w:val="28"/>
          <w:szCs w:val="28"/>
          <w:lang w:eastAsia="ru-RU"/>
        </w:rPr>
        <w:t>к</w:t>
      </w:r>
      <w:r w:rsidRPr="003D1EEE">
        <w:rPr>
          <w:rFonts w:eastAsia="Times New Roman"/>
          <w:color w:val="000000" w:themeColor="text1"/>
          <w:kern w:val="24"/>
          <w:sz w:val="28"/>
          <w:szCs w:val="28"/>
          <w:lang w:eastAsia="ru-RU"/>
        </w:rPr>
        <w:t>тора экономики не только в целях реализации инвестиционных проектов, но и на приобретение объектов недвижимости, техники и оборудования, а так же на п</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полнение оборотных средств (в том числе сезонных полевых работ).</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В связи с увеличением ключевой ставки Банка России</w:t>
      </w:r>
      <w:r w:rsidR="00457BF7">
        <w:rPr>
          <w:color w:val="000000" w:themeColor="text1"/>
          <w:kern w:val="24"/>
          <w:sz w:val="28"/>
          <w:szCs w:val="28"/>
        </w:rPr>
        <w:t xml:space="preserve"> </w:t>
      </w:r>
      <w:r w:rsidRPr="003D1EEE">
        <w:rPr>
          <w:color w:val="000000" w:themeColor="text1"/>
          <w:kern w:val="24"/>
          <w:sz w:val="28"/>
          <w:szCs w:val="28"/>
        </w:rPr>
        <w:t>у российских банков складывается тенденция в одностороннем порядке повышать уровень процен</w:t>
      </w:r>
      <w:r w:rsidRPr="003D1EEE">
        <w:rPr>
          <w:color w:val="000000" w:themeColor="text1"/>
          <w:kern w:val="24"/>
          <w:sz w:val="28"/>
          <w:szCs w:val="28"/>
        </w:rPr>
        <w:t>т</w:t>
      </w:r>
      <w:r w:rsidRPr="003D1EEE">
        <w:rPr>
          <w:color w:val="000000" w:themeColor="text1"/>
          <w:kern w:val="24"/>
          <w:sz w:val="28"/>
          <w:szCs w:val="28"/>
        </w:rPr>
        <w:t>ных ставок по действующим кредитным договорам, необходимо осуществлять контроль над коммерческими банками, в целях исключения возможного увелич</w:t>
      </w:r>
      <w:r w:rsidRPr="003D1EEE">
        <w:rPr>
          <w:color w:val="000000" w:themeColor="text1"/>
          <w:kern w:val="24"/>
          <w:sz w:val="28"/>
          <w:szCs w:val="28"/>
        </w:rPr>
        <w:t>е</w:t>
      </w:r>
      <w:r w:rsidRPr="003D1EEE">
        <w:rPr>
          <w:color w:val="000000" w:themeColor="text1"/>
          <w:kern w:val="24"/>
          <w:sz w:val="28"/>
          <w:szCs w:val="28"/>
        </w:rPr>
        <w:t>ния процентных ставок по действующим кредитам сельскохозяйственных тов</w:t>
      </w:r>
      <w:r w:rsidRPr="003D1EEE">
        <w:rPr>
          <w:color w:val="000000" w:themeColor="text1"/>
          <w:kern w:val="24"/>
          <w:sz w:val="28"/>
          <w:szCs w:val="28"/>
        </w:rPr>
        <w:t>а</w:t>
      </w:r>
      <w:r w:rsidRPr="003D1EEE">
        <w:rPr>
          <w:color w:val="000000" w:themeColor="text1"/>
          <w:kern w:val="24"/>
          <w:sz w:val="28"/>
          <w:szCs w:val="28"/>
        </w:rPr>
        <w:t>ропроизводителей.</w:t>
      </w:r>
    </w:p>
    <w:p w:rsidR="009224E0" w:rsidRPr="003D1EEE" w:rsidRDefault="009224E0" w:rsidP="009224E0">
      <w:pPr>
        <w:widowControl w:val="0"/>
        <w:autoSpaceDE w:val="0"/>
        <w:autoSpaceDN w:val="0"/>
        <w:adjustRightInd w:val="0"/>
        <w:spacing w:line="240" w:lineRule="auto"/>
        <w:ind w:firstLine="709"/>
        <w:contextualSpacing/>
        <w:jc w:val="both"/>
        <w:rPr>
          <w:rFonts w:eastAsia="Times New Roman"/>
          <w:color w:val="000000" w:themeColor="text1"/>
          <w:spacing w:val="-6"/>
          <w:kern w:val="24"/>
          <w:sz w:val="28"/>
          <w:szCs w:val="28"/>
          <w:lang w:eastAsia="ru-RU"/>
        </w:rPr>
      </w:pPr>
      <w:r w:rsidRPr="003D1EEE">
        <w:rPr>
          <w:rFonts w:eastAsia="Times New Roman"/>
          <w:color w:val="000000" w:themeColor="text1"/>
          <w:spacing w:val="-6"/>
          <w:kern w:val="24"/>
          <w:sz w:val="28"/>
          <w:szCs w:val="28"/>
          <w:lang w:eastAsia="ru-RU"/>
        </w:rPr>
        <w:t xml:space="preserve">Для обеспечения кредитования АПК в сложившейся в 2015 году ситуации в российском банковском секторе </w:t>
      </w:r>
      <w:r w:rsidR="006423AD" w:rsidRPr="003D1EEE">
        <w:rPr>
          <w:rFonts w:eastAsia="Times New Roman"/>
          <w:color w:val="000000" w:themeColor="text1"/>
          <w:spacing w:val="-6"/>
          <w:kern w:val="24"/>
          <w:sz w:val="28"/>
          <w:szCs w:val="28"/>
          <w:lang w:eastAsia="ru-RU"/>
        </w:rPr>
        <w:t>постановлен</w:t>
      </w:r>
      <w:r w:rsidRPr="003D1EEE">
        <w:rPr>
          <w:rFonts w:eastAsia="Times New Roman"/>
          <w:color w:val="000000" w:themeColor="text1"/>
          <w:spacing w:val="-6"/>
          <w:kern w:val="24"/>
          <w:sz w:val="28"/>
          <w:szCs w:val="28"/>
          <w:lang w:eastAsia="ru-RU"/>
        </w:rPr>
        <w:t>ием Правительства Российской Федер</w:t>
      </w:r>
      <w:r w:rsidRPr="003D1EEE">
        <w:rPr>
          <w:rFonts w:eastAsia="Times New Roman"/>
          <w:color w:val="000000" w:themeColor="text1"/>
          <w:spacing w:val="-6"/>
          <w:kern w:val="24"/>
          <w:sz w:val="28"/>
          <w:szCs w:val="28"/>
          <w:lang w:eastAsia="ru-RU"/>
        </w:rPr>
        <w:t>а</w:t>
      </w:r>
      <w:r w:rsidRPr="003D1EEE">
        <w:rPr>
          <w:rFonts w:eastAsia="Times New Roman"/>
          <w:color w:val="000000" w:themeColor="text1"/>
          <w:spacing w:val="-6"/>
          <w:kern w:val="24"/>
          <w:sz w:val="28"/>
          <w:szCs w:val="28"/>
          <w:lang w:eastAsia="ru-RU"/>
        </w:rPr>
        <w:t xml:space="preserve">ции от 27 января 2015 г. № 53 «О внесении изменений в Правила предоставления и </w:t>
      </w:r>
      <w:r w:rsidRPr="003D1EEE">
        <w:rPr>
          <w:rFonts w:eastAsia="Times New Roman"/>
          <w:color w:val="000000" w:themeColor="text1"/>
          <w:spacing w:val="-6"/>
          <w:kern w:val="24"/>
          <w:sz w:val="28"/>
          <w:szCs w:val="28"/>
          <w:lang w:eastAsia="ru-RU"/>
        </w:rPr>
        <w:lastRenderedPageBreak/>
        <w:t>распределения субсидий из федерального бюджета бюджетам субъектов Российской Федерации на возмещение части затрат на уплату процентов по кредитам, получе</w:t>
      </w:r>
      <w:r w:rsidRPr="003D1EEE">
        <w:rPr>
          <w:rFonts w:eastAsia="Times New Roman"/>
          <w:color w:val="000000" w:themeColor="text1"/>
          <w:spacing w:val="-6"/>
          <w:kern w:val="24"/>
          <w:sz w:val="28"/>
          <w:szCs w:val="28"/>
          <w:lang w:eastAsia="ru-RU"/>
        </w:rPr>
        <w:t>н</w:t>
      </w:r>
      <w:r w:rsidRPr="003D1EEE">
        <w:rPr>
          <w:rFonts w:eastAsia="Times New Roman"/>
          <w:color w:val="000000" w:themeColor="text1"/>
          <w:spacing w:val="-6"/>
          <w:kern w:val="24"/>
          <w:sz w:val="28"/>
          <w:szCs w:val="28"/>
          <w:lang w:eastAsia="ru-RU"/>
        </w:rPr>
        <w:t>ным в российских кредитных организациях, и займам, полученным в сельскохозя</w:t>
      </w:r>
      <w:r w:rsidRPr="003D1EEE">
        <w:rPr>
          <w:rFonts w:eastAsia="Times New Roman"/>
          <w:color w:val="000000" w:themeColor="text1"/>
          <w:spacing w:val="-6"/>
          <w:kern w:val="24"/>
          <w:sz w:val="28"/>
          <w:szCs w:val="28"/>
          <w:lang w:eastAsia="ru-RU"/>
        </w:rPr>
        <w:t>й</w:t>
      </w:r>
      <w:r w:rsidRPr="003D1EEE">
        <w:rPr>
          <w:rFonts w:eastAsia="Times New Roman"/>
          <w:color w:val="000000" w:themeColor="text1"/>
          <w:spacing w:val="-6"/>
          <w:kern w:val="24"/>
          <w:sz w:val="28"/>
          <w:szCs w:val="28"/>
          <w:lang w:eastAsia="ru-RU"/>
        </w:rPr>
        <w:t xml:space="preserve">ственных кредитных потребительских кооперативах (далее – </w:t>
      </w:r>
      <w:r w:rsidR="006423AD" w:rsidRPr="003D1EEE">
        <w:rPr>
          <w:rFonts w:eastAsia="Times New Roman"/>
          <w:color w:val="000000" w:themeColor="text1"/>
          <w:spacing w:val="-6"/>
          <w:kern w:val="24"/>
          <w:sz w:val="28"/>
          <w:szCs w:val="28"/>
          <w:lang w:eastAsia="ru-RU"/>
        </w:rPr>
        <w:t>постановлен</w:t>
      </w:r>
      <w:r w:rsidRPr="003D1EEE">
        <w:rPr>
          <w:rFonts w:eastAsia="Times New Roman"/>
          <w:color w:val="000000" w:themeColor="text1"/>
          <w:spacing w:val="-6"/>
          <w:kern w:val="24"/>
          <w:sz w:val="28"/>
          <w:szCs w:val="28"/>
          <w:lang w:eastAsia="ru-RU"/>
        </w:rPr>
        <w:t>ие № 53) внесены изменения в механизм субсидирования части процентной ставки по кред</w:t>
      </w:r>
      <w:r w:rsidRPr="003D1EEE">
        <w:rPr>
          <w:rFonts w:eastAsia="Times New Roman"/>
          <w:color w:val="000000" w:themeColor="text1"/>
          <w:spacing w:val="-6"/>
          <w:kern w:val="24"/>
          <w:sz w:val="28"/>
          <w:szCs w:val="28"/>
          <w:lang w:eastAsia="ru-RU"/>
        </w:rPr>
        <w:t>и</w:t>
      </w:r>
      <w:r w:rsidRPr="003D1EEE">
        <w:rPr>
          <w:rFonts w:eastAsia="Times New Roman"/>
          <w:color w:val="000000" w:themeColor="text1"/>
          <w:spacing w:val="-6"/>
          <w:kern w:val="24"/>
          <w:sz w:val="28"/>
          <w:szCs w:val="28"/>
          <w:lang w:eastAsia="ru-RU"/>
        </w:rPr>
        <w:t>там (займам), в том числе:</w:t>
      </w:r>
    </w:p>
    <w:p w:rsidR="009224E0" w:rsidRPr="003D1EEE" w:rsidRDefault="009224E0" w:rsidP="009224E0">
      <w:pPr>
        <w:widowControl w:val="0"/>
        <w:tabs>
          <w:tab w:val="left" w:pos="993"/>
        </w:tabs>
        <w:autoSpaceDE w:val="0"/>
        <w:autoSpaceDN w:val="0"/>
        <w:adjustRightInd w:val="0"/>
        <w:spacing w:line="240" w:lineRule="auto"/>
        <w:ind w:firstLine="709"/>
        <w:jc w:val="both"/>
        <w:rPr>
          <w:rFonts w:eastAsia="Times New Roman"/>
          <w:color w:val="000000" w:themeColor="text1"/>
          <w:spacing w:val="-6"/>
          <w:kern w:val="24"/>
          <w:sz w:val="28"/>
          <w:szCs w:val="28"/>
          <w:lang w:eastAsia="ru-RU"/>
        </w:rPr>
      </w:pPr>
      <w:r w:rsidRPr="003D1EEE">
        <w:rPr>
          <w:rFonts w:eastAsia="Times New Roman"/>
          <w:color w:val="000000" w:themeColor="text1"/>
          <w:spacing w:val="-6"/>
          <w:kern w:val="24"/>
          <w:sz w:val="28"/>
          <w:szCs w:val="28"/>
          <w:lang w:eastAsia="ru-RU"/>
        </w:rPr>
        <w:t>Определен новый порядок распределения и предоставления субсидий на во</w:t>
      </w:r>
      <w:r w:rsidRPr="003D1EEE">
        <w:rPr>
          <w:rFonts w:eastAsia="Times New Roman"/>
          <w:color w:val="000000" w:themeColor="text1"/>
          <w:spacing w:val="-6"/>
          <w:kern w:val="24"/>
          <w:sz w:val="28"/>
          <w:szCs w:val="28"/>
          <w:lang w:eastAsia="ru-RU"/>
        </w:rPr>
        <w:t>з</w:t>
      </w:r>
      <w:r w:rsidRPr="003D1EEE">
        <w:rPr>
          <w:rFonts w:eastAsia="Times New Roman"/>
          <w:color w:val="000000" w:themeColor="text1"/>
          <w:spacing w:val="-6"/>
          <w:kern w:val="24"/>
          <w:sz w:val="28"/>
          <w:szCs w:val="28"/>
          <w:lang w:eastAsia="ru-RU"/>
        </w:rPr>
        <w:t>мещение части затрат на уплату процентной ставки в 2015 году по краткосрочным кредитам (займам), в том числе привлеченным сельскохозяйственными товаропрои</w:t>
      </w:r>
      <w:r w:rsidRPr="003D1EEE">
        <w:rPr>
          <w:rFonts w:eastAsia="Times New Roman"/>
          <w:color w:val="000000" w:themeColor="text1"/>
          <w:spacing w:val="-6"/>
          <w:kern w:val="24"/>
          <w:sz w:val="28"/>
          <w:szCs w:val="28"/>
          <w:lang w:eastAsia="ru-RU"/>
        </w:rPr>
        <w:t>з</w:t>
      </w:r>
      <w:r w:rsidRPr="003D1EEE">
        <w:rPr>
          <w:rFonts w:eastAsia="Times New Roman"/>
          <w:color w:val="000000" w:themeColor="text1"/>
          <w:spacing w:val="-6"/>
          <w:kern w:val="24"/>
          <w:sz w:val="28"/>
          <w:szCs w:val="28"/>
          <w:lang w:eastAsia="ru-RU"/>
        </w:rPr>
        <w:t>водителями на проведение сезонных полевых работ, в соответствии с которым су</w:t>
      </w:r>
      <w:r w:rsidRPr="003D1EEE">
        <w:rPr>
          <w:rFonts w:eastAsia="Times New Roman"/>
          <w:color w:val="000000" w:themeColor="text1"/>
          <w:spacing w:val="-6"/>
          <w:kern w:val="24"/>
          <w:sz w:val="28"/>
          <w:szCs w:val="28"/>
          <w:lang w:eastAsia="ru-RU"/>
        </w:rPr>
        <w:t>б</w:t>
      </w:r>
      <w:r w:rsidRPr="003D1EEE">
        <w:rPr>
          <w:rFonts w:eastAsia="Times New Roman"/>
          <w:color w:val="000000" w:themeColor="text1"/>
          <w:spacing w:val="-6"/>
          <w:kern w:val="24"/>
          <w:sz w:val="28"/>
          <w:szCs w:val="28"/>
          <w:lang w:eastAsia="ru-RU"/>
        </w:rPr>
        <w:t>сидируемая часть процентной ставки по указанным кредитам (займам) составит п</w:t>
      </w:r>
      <w:r w:rsidRPr="003D1EEE">
        <w:rPr>
          <w:rFonts w:eastAsia="Times New Roman"/>
          <w:color w:val="000000" w:themeColor="text1"/>
          <w:spacing w:val="-6"/>
          <w:kern w:val="24"/>
          <w:sz w:val="28"/>
          <w:szCs w:val="28"/>
          <w:lang w:eastAsia="ru-RU"/>
        </w:rPr>
        <w:t>о</w:t>
      </w:r>
      <w:r w:rsidRPr="003D1EEE">
        <w:rPr>
          <w:rFonts w:eastAsia="Times New Roman"/>
          <w:color w:val="000000" w:themeColor="text1"/>
          <w:spacing w:val="-6"/>
          <w:kern w:val="24"/>
          <w:sz w:val="28"/>
          <w:szCs w:val="28"/>
          <w:lang w:eastAsia="ru-RU"/>
        </w:rPr>
        <w:t xml:space="preserve">рядка 14,68 </w:t>
      </w:r>
      <w:r w:rsidR="00A5640D">
        <w:rPr>
          <w:rFonts w:eastAsia="Times New Roman"/>
          <w:color w:val="000000" w:themeColor="text1"/>
          <w:spacing w:val="-6"/>
          <w:kern w:val="24"/>
          <w:sz w:val="28"/>
          <w:szCs w:val="28"/>
          <w:lang w:eastAsia="ru-RU"/>
        </w:rPr>
        <w:t>%</w:t>
      </w:r>
      <w:r w:rsidRPr="003D1EEE">
        <w:rPr>
          <w:rFonts w:eastAsia="Times New Roman"/>
          <w:color w:val="000000" w:themeColor="text1"/>
          <w:spacing w:val="-6"/>
          <w:kern w:val="24"/>
          <w:sz w:val="28"/>
          <w:szCs w:val="28"/>
          <w:lang w:eastAsia="ru-RU"/>
        </w:rPr>
        <w:t>. С учетом снижения Банком России с 16 марта 2015 г. ключевой ставки до 14% доля субсидирования процентной ставки по краткосрочным кредитам (за</w:t>
      </w:r>
      <w:r w:rsidRPr="003D1EEE">
        <w:rPr>
          <w:rFonts w:eastAsia="Times New Roman"/>
          <w:color w:val="000000" w:themeColor="text1"/>
          <w:spacing w:val="-6"/>
          <w:kern w:val="24"/>
          <w:sz w:val="28"/>
          <w:szCs w:val="28"/>
          <w:lang w:eastAsia="ru-RU"/>
        </w:rPr>
        <w:t>й</w:t>
      </w:r>
      <w:r w:rsidRPr="003D1EEE">
        <w:rPr>
          <w:rFonts w:eastAsia="Times New Roman"/>
          <w:color w:val="000000" w:themeColor="text1"/>
          <w:spacing w:val="-6"/>
          <w:kern w:val="24"/>
          <w:sz w:val="28"/>
          <w:szCs w:val="28"/>
          <w:lang w:eastAsia="ru-RU"/>
        </w:rPr>
        <w:t>мам) превышает 100% ключевой ставки Банка России;</w:t>
      </w:r>
    </w:p>
    <w:p w:rsidR="009224E0" w:rsidRPr="003D1EEE" w:rsidRDefault="009224E0" w:rsidP="009224E0">
      <w:pPr>
        <w:widowControl w:val="0"/>
        <w:autoSpaceDE w:val="0"/>
        <w:autoSpaceDN w:val="0"/>
        <w:adjustRightInd w:val="0"/>
        <w:spacing w:line="240" w:lineRule="auto"/>
        <w:ind w:right="141" w:firstLine="709"/>
        <w:jc w:val="both"/>
        <w:rPr>
          <w:rFonts w:eastAsia="Times New Roman"/>
          <w:color w:val="000000" w:themeColor="text1"/>
          <w:spacing w:val="-6"/>
          <w:kern w:val="24"/>
          <w:sz w:val="28"/>
          <w:szCs w:val="28"/>
          <w:lang w:eastAsia="ru-RU"/>
        </w:rPr>
      </w:pPr>
      <w:r w:rsidRPr="003D1EEE">
        <w:rPr>
          <w:rFonts w:eastAsia="Times New Roman"/>
          <w:color w:val="000000" w:themeColor="text1"/>
          <w:kern w:val="24"/>
          <w:sz w:val="28"/>
          <w:szCs w:val="28"/>
          <w:lang w:eastAsia="ru-RU"/>
        </w:rPr>
        <w:t xml:space="preserve">Размер возмещения на уплату процентов за 2015 год по инвестиционным кредитам и кредитам (займам), полученных малыми формами хозяйствования, составит 100% ставки рефинансирования (учетная ставка) Центрального банка Российской Федерации. </w:t>
      </w:r>
      <w:r w:rsidRPr="003D1EEE">
        <w:rPr>
          <w:rFonts w:eastAsia="Times New Roman"/>
          <w:color w:val="000000" w:themeColor="text1"/>
          <w:spacing w:val="-6"/>
          <w:kern w:val="24"/>
          <w:sz w:val="28"/>
          <w:szCs w:val="28"/>
          <w:lang w:eastAsia="ru-RU"/>
        </w:rPr>
        <w:t>В результате этого ставка возмещения из федерального бюджета на субсидирование части процентов по кредитам, полученным на развитие растениеводства и животноводства, увеличилась практически на 3%, что позволит нивелировать последствия пересмотра банками процентных ставок по ранее закл</w:t>
      </w:r>
      <w:r w:rsidRPr="003D1EEE">
        <w:rPr>
          <w:rFonts w:eastAsia="Times New Roman"/>
          <w:color w:val="000000" w:themeColor="text1"/>
          <w:spacing w:val="-6"/>
          <w:kern w:val="24"/>
          <w:sz w:val="28"/>
          <w:szCs w:val="28"/>
          <w:lang w:eastAsia="ru-RU"/>
        </w:rPr>
        <w:t>ю</w:t>
      </w:r>
      <w:r w:rsidRPr="003D1EEE">
        <w:rPr>
          <w:rFonts w:eastAsia="Times New Roman"/>
          <w:color w:val="000000" w:themeColor="text1"/>
          <w:spacing w:val="-6"/>
          <w:kern w:val="24"/>
          <w:sz w:val="28"/>
          <w:szCs w:val="28"/>
          <w:lang w:eastAsia="ru-RU"/>
        </w:rPr>
        <w:t>ченным кредитам.</w:t>
      </w:r>
    </w:p>
    <w:p w:rsidR="009224E0" w:rsidRPr="003D1EEE" w:rsidRDefault="009224E0" w:rsidP="009224E0">
      <w:pPr>
        <w:widowControl w:val="0"/>
        <w:autoSpaceDE w:val="0"/>
        <w:autoSpaceDN w:val="0"/>
        <w:adjustRightInd w:val="0"/>
        <w:spacing w:line="240" w:lineRule="auto"/>
        <w:ind w:firstLine="709"/>
        <w:contextualSpacing/>
        <w:jc w:val="both"/>
        <w:rPr>
          <w:rFonts w:eastAsia="Times New Roman"/>
          <w:color w:val="000000" w:themeColor="text1"/>
          <w:spacing w:val="-6"/>
          <w:kern w:val="24"/>
          <w:sz w:val="28"/>
          <w:szCs w:val="28"/>
          <w:lang w:eastAsia="ru-RU"/>
        </w:rPr>
      </w:pPr>
      <w:r w:rsidRPr="003D1EEE">
        <w:rPr>
          <w:rFonts w:eastAsia="Times New Roman"/>
          <w:color w:val="000000" w:themeColor="text1"/>
          <w:spacing w:val="-6"/>
          <w:kern w:val="24"/>
          <w:sz w:val="28"/>
          <w:szCs w:val="28"/>
          <w:lang w:eastAsia="ru-RU"/>
        </w:rPr>
        <w:t>Таким образом, Минсельхозом России приняты меры по обеспечению соо</w:t>
      </w:r>
      <w:r w:rsidRPr="003D1EEE">
        <w:rPr>
          <w:rFonts w:eastAsia="Times New Roman"/>
          <w:color w:val="000000" w:themeColor="text1"/>
          <w:spacing w:val="-6"/>
          <w:kern w:val="24"/>
          <w:sz w:val="28"/>
          <w:szCs w:val="28"/>
          <w:lang w:eastAsia="ru-RU"/>
        </w:rPr>
        <w:t>т</w:t>
      </w:r>
      <w:r w:rsidRPr="003D1EEE">
        <w:rPr>
          <w:rFonts w:eastAsia="Times New Roman"/>
          <w:color w:val="000000" w:themeColor="text1"/>
          <w:spacing w:val="-6"/>
          <w:kern w:val="24"/>
          <w:sz w:val="28"/>
          <w:szCs w:val="28"/>
          <w:lang w:eastAsia="ru-RU"/>
        </w:rPr>
        <w:t>ветствия системы государственной поддержки текущему состоянию кредитного рынка в 2015 году.</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Следует отметить, Минсельхоз России уделяет значительное внимание в</w:t>
      </w:r>
      <w:r w:rsidRPr="003D1EEE">
        <w:rPr>
          <w:color w:val="000000" w:themeColor="text1"/>
          <w:kern w:val="24"/>
          <w:sz w:val="28"/>
          <w:szCs w:val="28"/>
        </w:rPr>
        <w:t>о</w:t>
      </w:r>
      <w:r w:rsidRPr="003D1EEE">
        <w:rPr>
          <w:color w:val="000000" w:themeColor="text1"/>
          <w:kern w:val="24"/>
          <w:sz w:val="28"/>
          <w:szCs w:val="28"/>
        </w:rPr>
        <w:t>просу повышения инвестиционной привлекательности отрасли и считает его ключевым для перспективного планирования развития российского АПК, и и</w:t>
      </w:r>
      <w:r w:rsidRPr="003D1EEE">
        <w:rPr>
          <w:color w:val="000000" w:themeColor="text1"/>
          <w:kern w:val="24"/>
          <w:sz w:val="28"/>
          <w:szCs w:val="28"/>
        </w:rPr>
        <w:t>с</w:t>
      </w:r>
      <w:r w:rsidRPr="003D1EEE">
        <w:rPr>
          <w:color w:val="000000" w:themeColor="text1"/>
          <w:kern w:val="24"/>
          <w:sz w:val="28"/>
          <w:szCs w:val="28"/>
        </w:rPr>
        <w:t>полнения стоящих перед отраслью задач обеспечения продовольственной бе</w:t>
      </w:r>
      <w:r w:rsidRPr="003D1EEE">
        <w:rPr>
          <w:color w:val="000000" w:themeColor="text1"/>
          <w:kern w:val="24"/>
          <w:sz w:val="28"/>
          <w:szCs w:val="28"/>
        </w:rPr>
        <w:t>з</w:t>
      </w:r>
      <w:r w:rsidRPr="003D1EEE">
        <w:rPr>
          <w:color w:val="000000" w:themeColor="text1"/>
          <w:kern w:val="24"/>
          <w:sz w:val="28"/>
          <w:szCs w:val="28"/>
        </w:rPr>
        <w:t>опасности страны по импортозамещению. С учетом показателей функционир</w:t>
      </w:r>
      <w:r w:rsidRPr="003D1EEE">
        <w:rPr>
          <w:color w:val="000000" w:themeColor="text1"/>
          <w:kern w:val="24"/>
          <w:sz w:val="28"/>
          <w:szCs w:val="28"/>
        </w:rPr>
        <w:t>о</w:t>
      </w:r>
      <w:r w:rsidRPr="003D1EEE">
        <w:rPr>
          <w:color w:val="000000" w:themeColor="text1"/>
          <w:kern w:val="24"/>
          <w:sz w:val="28"/>
          <w:szCs w:val="28"/>
        </w:rPr>
        <w:t>вания сельского хозяйства в январе-феврале 2015 г. по сравнению с аналогичным периодом предыдущего года прослеживается тенденция постепенной адаптации отрасли к изменяющимся условиям ее функционирования. Снижаются темпы с</w:t>
      </w:r>
      <w:r w:rsidRPr="003D1EEE">
        <w:rPr>
          <w:color w:val="000000" w:themeColor="text1"/>
          <w:kern w:val="24"/>
          <w:sz w:val="28"/>
          <w:szCs w:val="28"/>
        </w:rPr>
        <w:t>о</w:t>
      </w:r>
      <w:r w:rsidRPr="003D1EEE">
        <w:rPr>
          <w:color w:val="000000" w:themeColor="text1"/>
          <w:kern w:val="24"/>
          <w:sz w:val="28"/>
          <w:szCs w:val="28"/>
        </w:rPr>
        <w:t>кращения поголовья крупного рогатого скота, выше темпы прироста произво</w:t>
      </w:r>
      <w:r w:rsidRPr="003D1EEE">
        <w:rPr>
          <w:color w:val="000000" w:themeColor="text1"/>
          <w:kern w:val="24"/>
          <w:sz w:val="28"/>
          <w:szCs w:val="28"/>
        </w:rPr>
        <w:t>д</w:t>
      </w:r>
      <w:r w:rsidRPr="003D1EEE">
        <w:rPr>
          <w:color w:val="000000" w:themeColor="text1"/>
          <w:kern w:val="24"/>
          <w:sz w:val="28"/>
          <w:szCs w:val="28"/>
        </w:rPr>
        <w:t>ства скота и птицы (в живом весе соответственно 5,6% против 4,0%), полож</w:t>
      </w:r>
      <w:r w:rsidRPr="003D1EEE">
        <w:rPr>
          <w:color w:val="000000" w:themeColor="text1"/>
          <w:kern w:val="24"/>
          <w:sz w:val="28"/>
          <w:szCs w:val="28"/>
        </w:rPr>
        <w:t>и</w:t>
      </w:r>
      <w:r w:rsidRPr="003D1EEE">
        <w:rPr>
          <w:color w:val="000000" w:themeColor="text1"/>
          <w:kern w:val="24"/>
          <w:sz w:val="28"/>
          <w:szCs w:val="28"/>
        </w:rPr>
        <w:t xml:space="preserve">тельная динамика сложилась в производстве молока (1,4% против снижения на 0,7%), яиц (1,2% против снижения на 2,1%). </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Прогноз развития сельского хозяйства на 2015 г. по основным показателям, предусмотренным Государственной программой, приведен в таблице 10.1.</w:t>
      </w:r>
    </w:p>
    <w:p w:rsidR="009224E0" w:rsidRPr="003D1EEE" w:rsidRDefault="009224E0" w:rsidP="009224E0">
      <w:pPr>
        <w:spacing w:line="240" w:lineRule="auto"/>
        <w:ind w:firstLine="567"/>
        <w:jc w:val="both"/>
        <w:rPr>
          <w:color w:val="000000" w:themeColor="text1"/>
          <w:kern w:val="24"/>
          <w:sz w:val="28"/>
          <w:szCs w:val="28"/>
        </w:rPr>
      </w:pPr>
    </w:p>
    <w:p w:rsidR="00EB3D29" w:rsidRDefault="00EB3D29">
      <w:pPr>
        <w:spacing w:line="240" w:lineRule="auto"/>
        <w:rPr>
          <w:color w:val="000000" w:themeColor="text1"/>
          <w:kern w:val="24"/>
          <w:sz w:val="28"/>
          <w:szCs w:val="28"/>
        </w:rPr>
      </w:pPr>
      <w:r>
        <w:rPr>
          <w:color w:val="000000" w:themeColor="text1"/>
          <w:kern w:val="24"/>
          <w:sz w:val="28"/>
          <w:szCs w:val="28"/>
        </w:rPr>
        <w:br w:type="page"/>
      </w:r>
    </w:p>
    <w:p w:rsidR="009224E0" w:rsidRPr="003D1EEE" w:rsidRDefault="009224E0" w:rsidP="009224E0">
      <w:pPr>
        <w:ind w:firstLine="567"/>
        <w:jc w:val="right"/>
        <w:rPr>
          <w:color w:val="000000" w:themeColor="text1"/>
          <w:kern w:val="24"/>
          <w:sz w:val="28"/>
          <w:szCs w:val="28"/>
        </w:rPr>
      </w:pPr>
      <w:r w:rsidRPr="003D1EEE">
        <w:rPr>
          <w:color w:val="000000" w:themeColor="text1"/>
          <w:kern w:val="24"/>
          <w:sz w:val="28"/>
          <w:szCs w:val="28"/>
        </w:rPr>
        <w:lastRenderedPageBreak/>
        <w:t>Таблица 10.1</w:t>
      </w:r>
    </w:p>
    <w:p w:rsidR="009224E0" w:rsidRPr="003D1EEE" w:rsidRDefault="009224E0" w:rsidP="009224E0">
      <w:pPr>
        <w:ind w:firstLine="567"/>
        <w:jc w:val="center"/>
        <w:rPr>
          <w:b/>
          <w:color w:val="000000" w:themeColor="text1"/>
          <w:kern w:val="24"/>
          <w:sz w:val="28"/>
          <w:szCs w:val="28"/>
        </w:rPr>
      </w:pPr>
      <w:r w:rsidRPr="003D1EEE">
        <w:rPr>
          <w:b/>
          <w:color w:val="000000" w:themeColor="text1"/>
          <w:kern w:val="24"/>
          <w:sz w:val="28"/>
          <w:szCs w:val="28"/>
        </w:rPr>
        <w:t>Прогноз развития сельского хозяйства на 2015 г.</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1"/>
        <w:gridCol w:w="1700"/>
        <w:gridCol w:w="1418"/>
        <w:gridCol w:w="1417"/>
      </w:tblGrid>
      <w:tr w:rsidR="00A217C8" w:rsidRPr="003D1EEE" w:rsidTr="00B05AF4">
        <w:tc>
          <w:tcPr>
            <w:tcW w:w="5671"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9224E0" w:rsidRPr="003D1EEE" w:rsidRDefault="009224E0" w:rsidP="00B05AF4">
            <w:pPr>
              <w:spacing w:line="240" w:lineRule="auto"/>
              <w:jc w:val="center"/>
              <w:rPr>
                <w:color w:val="000000" w:themeColor="text1"/>
                <w:kern w:val="24"/>
                <w:sz w:val="24"/>
                <w:szCs w:val="24"/>
              </w:rPr>
            </w:pPr>
            <w:r w:rsidRPr="003D1EEE">
              <w:rPr>
                <w:color w:val="000000" w:themeColor="text1"/>
                <w:kern w:val="24"/>
                <w:sz w:val="24"/>
                <w:szCs w:val="24"/>
              </w:rPr>
              <w:t>Показатели</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9224E0" w:rsidRPr="003D1EEE" w:rsidRDefault="00FE16F2" w:rsidP="00FE16F2">
            <w:pPr>
              <w:spacing w:line="240" w:lineRule="auto"/>
              <w:jc w:val="center"/>
              <w:rPr>
                <w:color w:val="000000" w:themeColor="text1"/>
                <w:kern w:val="24"/>
                <w:sz w:val="24"/>
                <w:szCs w:val="24"/>
              </w:rPr>
            </w:pPr>
            <w:r w:rsidRPr="003D1EEE">
              <w:rPr>
                <w:color w:val="000000" w:themeColor="text1"/>
                <w:kern w:val="24"/>
                <w:sz w:val="24"/>
                <w:szCs w:val="24"/>
              </w:rPr>
              <w:t xml:space="preserve">2014 </w:t>
            </w:r>
          </w:p>
          <w:p w:rsidR="00FE16F2" w:rsidRPr="003D1EEE" w:rsidRDefault="00FE16F2" w:rsidP="00FE16F2">
            <w:pPr>
              <w:spacing w:line="240" w:lineRule="auto"/>
              <w:jc w:val="center"/>
              <w:rPr>
                <w:color w:val="000000" w:themeColor="text1"/>
                <w:kern w:val="24"/>
                <w:sz w:val="24"/>
                <w:szCs w:val="24"/>
                <w:lang w:val="en-US"/>
              </w:rPr>
            </w:pPr>
            <w:r w:rsidRPr="003D1EEE">
              <w:rPr>
                <w:color w:val="000000" w:themeColor="text1"/>
                <w:kern w:val="24"/>
                <w:sz w:val="24"/>
                <w:szCs w:val="24"/>
                <w:lang w:val="en-US"/>
              </w:rPr>
              <w:t>(</w:t>
            </w:r>
            <w:proofErr w:type="spellStart"/>
            <w:r w:rsidRPr="003D1EEE">
              <w:rPr>
                <w:color w:val="000000" w:themeColor="text1"/>
                <w:kern w:val="24"/>
                <w:sz w:val="24"/>
                <w:szCs w:val="24"/>
                <w:lang w:val="en-US"/>
              </w:rPr>
              <w:t>предв</w:t>
            </w:r>
            <w:proofErr w:type="spellEnd"/>
            <w:r w:rsidRPr="003D1EEE">
              <w:rPr>
                <w:color w:val="000000" w:themeColor="text1"/>
                <w:kern w:val="24"/>
                <w:sz w:val="24"/>
                <w:szCs w:val="24"/>
                <w:lang w:val="en-US"/>
              </w:rPr>
              <w:t>.)</w:t>
            </w:r>
          </w:p>
        </w:tc>
        <w:tc>
          <w:tcPr>
            <w:tcW w:w="2835"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9224E0" w:rsidRPr="003D1EEE" w:rsidRDefault="009224E0" w:rsidP="00A34E1A">
            <w:pPr>
              <w:spacing w:line="240" w:lineRule="auto"/>
              <w:jc w:val="center"/>
              <w:rPr>
                <w:color w:val="000000" w:themeColor="text1"/>
                <w:kern w:val="24"/>
                <w:sz w:val="24"/>
                <w:szCs w:val="24"/>
              </w:rPr>
            </w:pPr>
            <w:r w:rsidRPr="003D1EEE">
              <w:rPr>
                <w:color w:val="000000" w:themeColor="text1"/>
                <w:kern w:val="24"/>
                <w:sz w:val="24"/>
                <w:szCs w:val="24"/>
              </w:rPr>
              <w:t xml:space="preserve">2015 </w:t>
            </w:r>
          </w:p>
        </w:tc>
      </w:tr>
      <w:tr w:rsidR="00A217C8" w:rsidRPr="003D1EEE" w:rsidTr="00B05AF4">
        <w:tc>
          <w:tcPr>
            <w:tcW w:w="5671" w:type="dxa"/>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9224E0" w:rsidRPr="003D1EEE" w:rsidRDefault="009224E0" w:rsidP="00B05AF4">
            <w:pPr>
              <w:spacing w:line="240" w:lineRule="auto"/>
              <w:rPr>
                <w:color w:val="000000" w:themeColor="text1"/>
                <w:kern w:val="24"/>
                <w:sz w:val="24"/>
                <w:szCs w:val="24"/>
              </w:rPr>
            </w:pPr>
          </w:p>
        </w:tc>
        <w:tc>
          <w:tcPr>
            <w:tcW w:w="1700" w:type="dxa"/>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9224E0" w:rsidRPr="003D1EEE" w:rsidRDefault="009224E0" w:rsidP="00B05AF4">
            <w:pPr>
              <w:spacing w:line="240" w:lineRule="auto"/>
              <w:rPr>
                <w:color w:val="000000" w:themeColor="text1"/>
                <w:kern w:val="24"/>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224E0" w:rsidRPr="003D1EEE" w:rsidRDefault="009224E0" w:rsidP="00B05AF4">
            <w:pPr>
              <w:spacing w:line="240" w:lineRule="auto"/>
              <w:jc w:val="center"/>
              <w:rPr>
                <w:color w:val="000000" w:themeColor="text1"/>
                <w:kern w:val="24"/>
                <w:sz w:val="24"/>
                <w:szCs w:val="24"/>
              </w:rPr>
            </w:pPr>
            <w:r w:rsidRPr="003D1EEE">
              <w:rPr>
                <w:color w:val="000000" w:themeColor="text1"/>
                <w:kern w:val="24"/>
                <w:sz w:val="24"/>
                <w:szCs w:val="24"/>
              </w:rPr>
              <w:t>целевой показатель</w:t>
            </w:r>
          </w:p>
        </w:tc>
        <w:tc>
          <w:tcPr>
            <w:tcW w:w="1417"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224E0" w:rsidRPr="003D1EEE" w:rsidRDefault="009224E0" w:rsidP="00B05AF4">
            <w:pPr>
              <w:spacing w:line="240" w:lineRule="auto"/>
              <w:jc w:val="center"/>
              <w:rPr>
                <w:b/>
                <w:color w:val="000000" w:themeColor="text1"/>
                <w:kern w:val="24"/>
                <w:sz w:val="24"/>
                <w:szCs w:val="24"/>
              </w:rPr>
            </w:pPr>
            <w:r w:rsidRPr="003D1EEE">
              <w:rPr>
                <w:b/>
                <w:color w:val="000000" w:themeColor="text1"/>
                <w:kern w:val="24"/>
                <w:sz w:val="24"/>
                <w:szCs w:val="24"/>
              </w:rPr>
              <w:t>Прогноз</w:t>
            </w:r>
          </w:p>
          <w:p w:rsidR="009224E0" w:rsidRPr="003D1EEE" w:rsidRDefault="009224E0" w:rsidP="00B05AF4">
            <w:pPr>
              <w:spacing w:line="240" w:lineRule="auto"/>
              <w:jc w:val="center"/>
              <w:rPr>
                <w:b/>
                <w:color w:val="000000" w:themeColor="text1"/>
                <w:kern w:val="24"/>
                <w:sz w:val="24"/>
                <w:szCs w:val="24"/>
              </w:rPr>
            </w:pPr>
            <w:r w:rsidRPr="003D1EEE">
              <w:rPr>
                <w:b/>
                <w:color w:val="000000" w:themeColor="text1"/>
                <w:kern w:val="24"/>
                <w:sz w:val="24"/>
                <w:szCs w:val="24"/>
              </w:rPr>
              <w:t>(базовый)</w:t>
            </w:r>
          </w:p>
        </w:tc>
      </w:tr>
      <w:tr w:rsidR="00A217C8" w:rsidRPr="003D1EEE" w:rsidTr="009B2099">
        <w:tc>
          <w:tcPr>
            <w:tcW w:w="5671" w:type="dxa"/>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spacing w:line="240" w:lineRule="auto"/>
              <w:rPr>
                <w:color w:val="000000" w:themeColor="text1"/>
                <w:kern w:val="24"/>
                <w:sz w:val="24"/>
                <w:szCs w:val="24"/>
              </w:rPr>
            </w:pPr>
            <w:r w:rsidRPr="003D1EEE">
              <w:rPr>
                <w:color w:val="000000" w:themeColor="text1"/>
                <w:kern w:val="24"/>
                <w:sz w:val="24"/>
                <w:szCs w:val="24"/>
              </w:rPr>
              <w:t>Индекс производства продукции сельского хозяйства в хозяйствах всех категорий (в сопоставимых ценах) к предыдущему году</w:t>
            </w:r>
          </w:p>
        </w:tc>
        <w:tc>
          <w:tcPr>
            <w:tcW w:w="1700"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color w:val="000000" w:themeColor="text1"/>
                <w:kern w:val="24"/>
                <w:sz w:val="24"/>
                <w:szCs w:val="24"/>
              </w:rPr>
            </w:pPr>
            <w:r w:rsidRPr="003D1EEE">
              <w:rPr>
                <w:color w:val="000000" w:themeColor="text1"/>
                <w:kern w:val="24"/>
                <w:sz w:val="24"/>
                <w:szCs w:val="24"/>
              </w:rPr>
              <w:t>103,7</w:t>
            </w:r>
          </w:p>
        </w:tc>
        <w:tc>
          <w:tcPr>
            <w:tcW w:w="1418"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color w:val="000000" w:themeColor="text1"/>
                <w:kern w:val="24"/>
                <w:sz w:val="24"/>
                <w:szCs w:val="24"/>
              </w:rPr>
            </w:pPr>
            <w:r w:rsidRPr="003D1EEE">
              <w:rPr>
                <w:color w:val="000000" w:themeColor="text1"/>
                <w:kern w:val="24"/>
                <w:sz w:val="24"/>
                <w:szCs w:val="24"/>
              </w:rPr>
              <w:t>102,7</w:t>
            </w:r>
          </w:p>
        </w:tc>
        <w:tc>
          <w:tcPr>
            <w:tcW w:w="1417"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b/>
                <w:color w:val="000000" w:themeColor="text1"/>
                <w:kern w:val="24"/>
                <w:sz w:val="24"/>
                <w:szCs w:val="24"/>
                <w:lang w:val="en-US"/>
              </w:rPr>
            </w:pPr>
            <w:r w:rsidRPr="003D1EEE">
              <w:rPr>
                <w:b/>
                <w:color w:val="000000" w:themeColor="text1"/>
                <w:kern w:val="24"/>
                <w:sz w:val="24"/>
                <w:szCs w:val="24"/>
              </w:rPr>
              <w:t>101,</w:t>
            </w:r>
            <w:r w:rsidRPr="003D1EEE">
              <w:rPr>
                <w:b/>
                <w:color w:val="000000" w:themeColor="text1"/>
                <w:kern w:val="24"/>
                <w:sz w:val="24"/>
                <w:szCs w:val="24"/>
                <w:lang w:val="en-US"/>
              </w:rPr>
              <w:t>4</w:t>
            </w:r>
          </w:p>
        </w:tc>
      </w:tr>
      <w:tr w:rsidR="00A217C8" w:rsidRPr="003D1EEE" w:rsidTr="009B2099">
        <w:tc>
          <w:tcPr>
            <w:tcW w:w="5671" w:type="dxa"/>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spacing w:line="240" w:lineRule="auto"/>
              <w:rPr>
                <w:color w:val="000000" w:themeColor="text1"/>
                <w:kern w:val="24"/>
                <w:sz w:val="24"/>
                <w:szCs w:val="24"/>
              </w:rPr>
            </w:pPr>
            <w:r w:rsidRPr="003D1EEE">
              <w:rPr>
                <w:color w:val="000000" w:themeColor="text1"/>
                <w:kern w:val="24"/>
                <w:sz w:val="24"/>
                <w:szCs w:val="24"/>
              </w:rPr>
              <w:t>Индекс производства продукции растениеводства в хозяйствах всех категорий (в сопоставимых ценах) к предыдущему году</w:t>
            </w:r>
          </w:p>
        </w:tc>
        <w:tc>
          <w:tcPr>
            <w:tcW w:w="1700"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color w:val="000000" w:themeColor="text1"/>
                <w:kern w:val="24"/>
                <w:sz w:val="24"/>
                <w:szCs w:val="24"/>
              </w:rPr>
            </w:pPr>
            <w:r w:rsidRPr="003D1EEE">
              <w:rPr>
                <w:color w:val="000000" w:themeColor="text1"/>
                <w:kern w:val="24"/>
                <w:sz w:val="24"/>
                <w:szCs w:val="24"/>
              </w:rPr>
              <w:t>105,0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color w:val="000000" w:themeColor="text1"/>
                <w:kern w:val="24"/>
                <w:sz w:val="24"/>
                <w:szCs w:val="24"/>
              </w:rPr>
            </w:pPr>
            <w:r w:rsidRPr="003D1EEE">
              <w:rPr>
                <w:color w:val="000000" w:themeColor="text1"/>
                <w:kern w:val="24"/>
                <w:sz w:val="24"/>
                <w:szCs w:val="24"/>
              </w:rPr>
              <w:t>102,8</w:t>
            </w:r>
          </w:p>
        </w:tc>
        <w:tc>
          <w:tcPr>
            <w:tcW w:w="1417"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b/>
                <w:color w:val="000000" w:themeColor="text1"/>
                <w:kern w:val="24"/>
                <w:sz w:val="24"/>
                <w:szCs w:val="24"/>
                <w:lang w:val="en-US"/>
              </w:rPr>
            </w:pPr>
            <w:r w:rsidRPr="003D1EEE">
              <w:rPr>
                <w:b/>
                <w:color w:val="000000" w:themeColor="text1"/>
                <w:kern w:val="24"/>
                <w:sz w:val="24"/>
                <w:szCs w:val="24"/>
              </w:rPr>
              <w:t>100,0</w:t>
            </w:r>
          </w:p>
        </w:tc>
      </w:tr>
      <w:tr w:rsidR="00A217C8" w:rsidRPr="003D1EEE" w:rsidTr="009B2099">
        <w:tc>
          <w:tcPr>
            <w:tcW w:w="5671" w:type="dxa"/>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spacing w:line="240" w:lineRule="auto"/>
              <w:rPr>
                <w:color w:val="000000" w:themeColor="text1"/>
                <w:kern w:val="24"/>
                <w:sz w:val="24"/>
                <w:szCs w:val="24"/>
              </w:rPr>
            </w:pPr>
            <w:r w:rsidRPr="003D1EEE">
              <w:rPr>
                <w:color w:val="000000" w:themeColor="text1"/>
                <w:kern w:val="24"/>
                <w:sz w:val="24"/>
                <w:szCs w:val="24"/>
              </w:rPr>
              <w:t>Индекс производства продукции животноводства в хозяйствах всех категорий (в сопоставимых ценах) к предыдущему году</w:t>
            </w:r>
          </w:p>
        </w:tc>
        <w:tc>
          <w:tcPr>
            <w:tcW w:w="1700"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color w:val="000000" w:themeColor="text1"/>
                <w:kern w:val="24"/>
                <w:sz w:val="24"/>
                <w:szCs w:val="24"/>
              </w:rPr>
            </w:pPr>
            <w:r w:rsidRPr="003D1EEE">
              <w:rPr>
                <w:color w:val="000000" w:themeColor="text1"/>
                <w:kern w:val="24"/>
                <w:sz w:val="24"/>
                <w:szCs w:val="24"/>
              </w:rPr>
              <w:t>102,1</w:t>
            </w:r>
          </w:p>
        </w:tc>
        <w:tc>
          <w:tcPr>
            <w:tcW w:w="1418"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color w:val="000000" w:themeColor="text1"/>
                <w:kern w:val="24"/>
                <w:sz w:val="24"/>
                <w:szCs w:val="24"/>
              </w:rPr>
            </w:pPr>
            <w:r w:rsidRPr="003D1EEE">
              <w:rPr>
                <w:color w:val="000000" w:themeColor="text1"/>
                <w:kern w:val="24"/>
                <w:sz w:val="24"/>
                <w:szCs w:val="24"/>
              </w:rPr>
              <w:t>102,5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b/>
                <w:color w:val="000000" w:themeColor="text1"/>
                <w:kern w:val="24"/>
                <w:sz w:val="24"/>
                <w:szCs w:val="24"/>
                <w:lang w:val="en-US"/>
              </w:rPr>
            </w:pPr>
            <w:r w:rsidRPr="003D1EEE">
              <w:rPr>
                <w:b/>
                <w:color w:val="000000" w:themeColor="text1"/>
                <w:kern w:val="24"/>
                <w:sz w:val="24"/>
                <w:szCs w:val="24"/>
              </w:rPr>
              <w:t>10</w:t>
            </w:r>
            <w:r w:rsidRPr="003D1EEE">
              <w:rPr>
                <w:b/>
                <w:color w:val="000000" w:themeColor="text1"/>
                <w:kern w:val="24"/>
                <w:sz w:val="24"/>
                <w:szCs w:val="24"/>
                <w:lang w:val="en-US"/>
              </w:rPr>
              <w:t>3</w:t>
            </w:r>
            <w:r w:rsidRPr="003D1EEE">
              <w:rPr>
                <w:b/>
                <w:color w:val="000000" w:themeColor="text1"/>
                <w:kern w:val="24"/>
                <w:sz w:val="24"/>
                <w:szCs w:val="24"/>
              </w:rPr>
              <w:t>,</w:t>
            </w:r>
            <w:r w:rsidRPr="003D1EEE">
              <w:rPr>
                <w:b/>
                <w:color w:val="000000" w:themeColor="text1"/>
                <w:kern w:val="24"/>
                <w:sz w:val="24"/>
                <w:szCs w:val="24"/>
                <w:lang w:val="en-US"/>
              </w:rPr>
              <w:t>0</w:t>
            </w:r>
          </w:p>
        </w:tc>
      </w:tr>
      <w:tr w:rsidR="00A217C8" w:rsidRPr="003D1EEE" w:rsidTr="009B2099">
        <w:tc>
          <w:tcPr>
            <w:tcW w:w="5671" w:type="dxa"/>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spacing w:line="240" w:lineRule="auto"/>
              <w:rPr>
                <w:color w:val="000000" w:themeColor="text1"/>
                <w:kern w:val="24"/>
                <w:sz w:val="24"/>
                <w:szCs w:val="24"/>
              </w:rPr>
            </w:pPr>
            <w:r w:rsidRPr="003D1EEE">
              <w:rPr>
                <w:color w:val="000000" w:themeColor="text1"/>
                <w:kern w:val="24"/>
                <w:sz w:val="24"/>
                <w:szCs w:val="24"/>
              </w:rPr>
              <w:t>Индекс производства пищевых продуктов, включая напитки (в сопоставимых ценах)</w:t>
            </w:r>
          </w:p>
        </w:tc>
        <w:tc>
          <w:tcPr>
            <w:tcW w:w="1700"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color w:val="000000" w:themeColor="text1"/>
                <w:kern w:val="24"/>
                <w:sz w:val="24"/>
                <w:szCs w:val="24"/>
              </w:rPr>
            </w:pPr>
            <w:r w:rsidRPr="003D1EEE">
              <w:rPr>
                <w:color w:val="000000" w:themeColor="text1"/>
                <w:kern w:val="24"/>
                <w:sz w:val="24"/>
                <w:szCs w:val="24"/>
              </w:rPr>
              <w:t>103,3</w:t>
            </w:r>
          </w:p>
        </w:tc>
        <w:tc>
          <w:tcPr>
            <w:tcW w:w="1418"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color w:val="000000" w:themeColor="text1"/>
                <w:kern w:val="24"/>
                <w:sz w:val="24"/>
                <w:szCs w:val="24"/>
              </w:rPr>
            </w:pPr>
            <w:r w:rsidRPr="003D1EEE">
              <w:rPr>
                <w:color w:val="000000" w:themeColor="text1"/>
                <w:kern w:val="24"/>
                <w:sz w:val="24"/>
                <w:szCs w:val="24"/>
              </w:rPr>
              <w:t>103,5</w:t>
            </w:r>
          </w:p>
        </w:tc>
        <w:tc>
          <w:tcPr>
            <w:tcW w:w="1417"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b/>
                <w:color w:val="000000" w:themeColor="text1"/>
                <w:kern w:val="24"/>
                <w:sz w:val="24"/>
                <w:szCs w:val="24"/>
              </w:rPr>
            </w:pPr>
            <w:r w:rsidRPr="003D1EEE">
              <w:rPr>
                <w:b/>
                <w:color w:val="000000" w:themeColor="text1"/>
                <w:kern w:val="24"/>
                <w:sz w:val="24"/>
                <w:szCs w:val="24"/>
              </w:rPr>
              <w:t>102,3</w:t>
            </w:r>
          </w:p>
        </w:tc>
      </w:tr>
      <w:tr w:rsidR="00A217C8" w:rsidRPr="003D1EEE" w:rsidTr="009B2099">
        <w:tc>
          <w:tcPr>
            <w:tcW w:w="5671" w:type="dxa"/>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spacing w:line="240" w:lineRule="auto"/>
              <w:rPr>
                <w:color w:val="000000" w:themeColor="text1"/>
                <w:kern w:val="24"/>
                <w:sz w:val="24"/>
                <w:szCs w:val="24"/>
              </w:rPr>
            </w:pPr>
            <w:r w:rsidRPr="003D1EEE">
              <w:rPr>
                <w:color w:val="000000" w:themeColor="text1"/>
                <w:kern w:val="24"/>
                <w:sz w:val="24"/>
                <w:szCs w:val="24"/>
              </w:rPr>
              <w:t>Индекс физического объема инвестиций в основной капитал сельского хозяйства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color w:val="000000" w:themeColor="text1"/>
                <w:kern w:val="24"/>
                <w:sz w:val="24"/>
                <w:szCs w:val="24"/>
              </w:rPr>
            </w:pPr>
            <w:r w:rsidRPr="003D1EEE">
              <w:rPr>
                <w:color w:val="000000" w:themeColor="text1"/>
                <w:kern w:val="24"/>
                <w:sz w:val="24"/>
                <w:szCs w:val="24"/>
              </w:rPr>
              <w:t>94,5</w:t>
            </w:r>
          </w:p>
        </w:tc>
        <w:tc>
          <w:tcPr>
            <w:tcW w:w="1418"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color w:val="000000" w:themeColor="text1"/>
                <w:kern w:val="24"/>
                <w:sz w:val="24"/>
                <w:szCs w:val="24"/>
              </w:rPr>
            </w:pPr>
            <w:r w:rsidRPr="003D1EEE">
              <w:rPr>
                <w:color w:val="000000" w:themeColor="text1"/>
                <w:kern w:val="24"/>
                <w:sz w:val="24"/>
                <w:szCs w:val="24"/>
              </w:rPr>
              <w:t>104,7</w:t>
            </w:r>
          </w:p>
        </w:tc>
        <w:tc>
          <w:tcPr>
            <w:tcW w:w="1417"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b/>
                <w:color w:val="000000" w:themeColor="text1"/>
                <w:kern w:val="24"/>
                <w:sz w:val="24"/>
                <w:szCs w:val="24"/>
              </w:rPr>
            </w:pPr>
            <w:r w:rsidRPr="003D1EEE">
              <w:rPr>
                <w:b/>
                <w:color w:val="000000" w:themeColor="text1"/>
                <w:kern w:val="24"/>
                <w:sz w:val="24"/>
                <w:szCs w:val="24"/>
              </w:rPr>
              <w:t>95</w:t>
            </w:r>
          </w:p>
        </w:tc>
      </w:tr>
      <w:tr w:rsidR="00A217C8" w:rsidRPr="003D1EEE" w:rsidTr="009B2099">
        <w:tc>
          <w:tcPr>
            <w:tcW w:w="5671" w:type="dxa"/>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spacing w:line="240" w:lineRule="auto"/>
              <w:rPr>
                <w:color w:val="000000" w:themeColor="text1"/>
                <w:kern w:val="24"/>
                <w:sz w:val="24"/>
                <w:szCs w:val="24"/>
              </w:rPr>
            </w:pPr>
            <w:r w:rsidRPr="003D1EEE">
              <w:rPr>
                <w:color w:val="000000" w:themeColor="text1"/>
                <w:kern w:val="24"/>
                <w:sz w:val="24"/>
                <w:szCs w:val="24"/>
              </w:rPr>
              <w:t xml:space="preserve">Рентабельность сельскохозяйственных </w:t>
            </w:r>
            <w:r w:rsidR="009B2099" w:rsidRPr="003D1EEE">
              <w:rPr>
                <w:color w:val="000000" w:themeColor="text1"/>
                <w:kern w:val="24"/>
                <w:sz w:val="24"/>
                <w:szCs w:val="24"/>
              </w:rPr>
              <w:t>организаций (с учетом субсидий)</w:t>
            </w:r>
          </w:p>
        </w:tc>
        <w:tc>
          <w:tcPr>
            <w:tcW w:w="1700"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color w:val="000000" w:themeColor="text1"/>
                <w:kern w:val="24"/>
                <w:sz w:val="24"/>
                <w:szCs w:val="24"/>
              </w:rPr>
            </w:pPr>
            <w:r w:rsidRPr="003D1EEE">
              <w:rPr>
                <w:color w:val="000000" w:themeColor="text1"/>
                <w:kern w:val="24"/>
                <w:sz w:val="24"/>
                <w:szCs w:val="24"/>
              </w:rPr>
              <w:t>16,2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color w:val="000000" w:themeColor="text1"/>
                <w:kern w:val="24"/>
                <w:sz w:val="24"/>
                <w:szCs w:val="24"/>
              </w:rPr>
            </w:pPr>
            <w:r w:rsidRPr="003D1EEE">
              <w:rPr>
                <w:color w:val="000000" w:themeColor="text1"/>
                <w:kern w:val="24"/>
                <w:sz w:val="24"/>
                <w:szCs w:val="24"/>
              </w:rPr>
              <w:t>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b/>
                <w:color w:val="000000" w:themeColor="text1"/>
                <w:kern w:val="24"/>
                <w:sz w:val="24"/>
                <w:szCs w:val="24"/>
              </w:rPr>
            </w:pPr>
            <w:r w:rsidRPr="003D1EEE">
              <w:rPr>
                <w:b/>
                <w:color w:val="000000" w:themeColor="text1"/>
                <w:kern w:val="24"/>
                <w:sz w:val="24"/>
                <w:szCs w:val="24"/>
              </w:rPr>
              <w:t>7.5</w:t>
            </w:r>
          </w:p>
        </w:tc>
      </w:tr>
      <w:tr w:rsidR="00A217C8" w:rsidRPr="003D1EEE" w:rsidTr="009B2099">
        <w:tc>
          <w:tcPr>
            <w:tcW w:w="5671" w:type="dxa"/>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spacing w:line="240" w:lineRule="auto"/>
              <w:rPr>
                <w:color w:val="000000" w:themeColor="text1"/>
                <w:kern w:val="24"/>
                <w:sz w:val="24"/>
                <w:szCs w:val="24"/>
              </w:rPr>
            </w:pPr>
            <w:r w:rsidRPr="003D1EEE">
              <w:rPr>
                <w:color w:val="000000" w:themeColor="text1"/>
                <w:kern w:val="24"/>
                <w:sz w:val="24"/>
                <w:szCs w:val="24"/>
              </w:rPr>
              <w:t>Среднемесячная заработная плата работников сел</w:t>
            </w:r>
            <w:r w:rsidRPr="003D1EEE">
              <w:rPr>
                <w:color w:val="000000" w:themeColor="text1"/>
                <w:kern w:val="24"/>
                <w:sz w:val="24"/>
                <w:szCs w:val="24"/>
              </w:rPr>
              <w:t>ь</w:t>
            </w:r>
            <w:r w:rsidRPr="003D1EEE">
              <w:rPr>
                <w:color w:val="000000" w:themeColor="text1"/>
                <w:kern w:val="24"/>
                <w:sz w:val="24"/>
                <w:szCs w:val="24"/>
              </w:rPr>
              <w:t>ского хозяйства (без субъектов малого предприним</w:t>
            </w:r>
            <w:r w:rsidRPr="003D1EEE">
              <w:rPr>
                <w:color w:val="000000" w:themeColor="text1"/>
                <w:kern w:val="24"/>
                <w:sz w:val="24"/>
                <w:szCs w:val="24"/>
              </w:rPr>
              <w:t>а</w:t>
            </w:r>
            <w:r w:rsidRPr="003D1EEE">
              <w:rPr>
                <w:color w:val="000000" w:themeColor="text1"/>
                <w:kern w:val="24"/>
                <w:sz w:val="24"/>
                <w:szCs w:val="24"/>
              </w:rPr>
              <w:t>тельства)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color w:val="000000" w:themeColor="text1"/>
                <w:kern w:val="24"/>
                <w:sz w:val="24"/>
                <w:szCs w:val="24"/>
                <w:lang w:val="en-US"/>
              </w:rPr>
            </w:pPr>
            <w:r w:rsidRPr="003D1EEE">
              <w:rPr>
                <w:color w:val="000000" w:themeColor="text1"/>
                <w:kern w:val="24"/>
                <w:sz w:val="24"/>
                <w:szCs w:val="24"/>
                <w:lang w:val="en-US"/>
              </w:rPr>
              <w:t>19243</w:t>
            </w:r>
          </w:p>
        </w:tc>
        <w:tc>
          <w:tcPr>
            <w:tcW w:w="1418"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color w:val="000000" w:themeColor="text1"/>
                <w:kern w:val="24"/>
                <w:sz w:val="24"/>
                <w:szCs w:val="24"/>
              </w:rPr>
            </w:pPr>
            <w:r w:rsidRPr="003D1EEE">
              <w:rPr>
                <w:color w:val="000000" w:themeColor="text1"/>
                <w:kern w:val="24"/>
                <w:sz w:val="24"/>
                <w:szCs w:val="24"/>
              </w:rPr>
              <w:t>18273</w:t>
            </w:r>
          </w:p>
        </w:tc>
        <w:tc>
          <w:tcPr>
            <w:tcW w:w="1417"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b/>
                <w:color w:val="000000" w:themeColor="text1"/>
                <w:kern w:val="24"/>
                <w:sz w:val="24"/>
                <w:szCs w:val="24"/>
              </w:rPr>
            </w:pPr>
            <w:r w:rsidRPr="003D1EEE">
              <w:rPr>
                <w:b/>
                <w:color w:val="000000" w:themeColor="text1"/>
                <w:kern w:val="24"/>
                <w:sz w:val="24"/>
                <w:szCs w:val="24"/>
              </w:rPr>
              <w:t>18273</w:t>
            </w:r>
          </w:p>
        </w:tc>
      </w:tr>
      <w:tr w:rsidR="00A217C8" w:rsidRPr="003D1EEE" w:rsidTr="009B2099">
        <w:tc>
          <w:tcPr>
            <w:tcW w:w="5671" w:type="dxa"/>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spacing w:line="240" w:lineRule="auto"/>
              <w:rPr>
                <w:color w:val="000000" w:themeColor="text1"/>
                <w:kern w:val="24"/>
                <w:sz w:val="24"/>
                <w:szCs w:val="24"/>
              </w:rPr>
            </w:pPr>
            <w:r w:rsidRPr="003D1EEE">
              <w:rPr>
                <w:color w:val="000000" w:themeColor="text1"/>
                <w:kern w:val="24"/>
                <w:sz w:val="24"/>
                <w:szCs w:val="24"/>
              </w:rPr>
              <w:t xml:space="preserve">Индекс производительности труда к предыдущему году </w:t>
            </w:r>
          </w:p>
        </w:tc>
        <w:tc>
          <w:tcPr>
            <w:tcW w:w="1700"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color w:val="000000" w:themeColor="text1"/>
                <w:kern w:val="24"/>
                <w:sz w:val="24"/>
                <w:szCs w:val="24"/>
                <w:lang w:val="en-US"/>
              </w:rPr>
            </w:pPr>
            <w:r w:rsidRPr="003D1EEE">
              <w:rPr>
                <w:color w:val="000000" w:themeColor="text1"/>
                <w:kern w:val="24"/>
                <w:sz w:val="24"/>
                <w:szCs w:val="24"/>
              </w:rPr>
              <w:t>104,5</w:t>
            </w:r>
          </w:p>
        </w:tc>
        <w:tc>
          <w:tcPr>
            <w:tcW w:w="1418"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color w:val="000000" w:themeColor="text1"/>
                <w:kern w:val="24"/>
                <w:sz w:val="24"/>
                <w:szCs w:val="24"/>
              </w:rPr>
            </w:pPr>
            <w:r w:rsidRPr="003D1EEE">
              <w:rPr>
                <w:color w:val="000000" w:themeColor="text1"/>
                <w:kern w:val="24"/>
                <w:sz w:val="24"/>
                <w:szCs w:val="24"/>
              </w:rPr>
              <w:t>103,8</w:t>
            </w:r>
          </w:p>
        </w:tc>
        <w:tc>
          <w:tcPr>
            <w:tcW w:w="1417"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b/>
                <w:color w:val="000000" w:themeColor="text1"/>
                <w:kern w:val="24"/>
                <w:sz w:val="24"/>
                <w:szCs w:val="24"/>
              </w:rPr>
            </w:pPr>
            <w:r w:rsidRPr="003D1EEE">
              <w:rPr>
                <w:b/>
                <w:color w:val="000000" w:themeColor="text1"/>
                <w:kern w:val="24"/>
                <w:sz w:val="24"/>
                <w:szCs w:val="24"/>
              </w:rPr>
              <w:t>101,0</w:t>
            </w:r>
          </w:p>
        </w:tc>
      </w:tr>
      <w:tr w:rsidR="00A217C8" w:rsidRPr="003D1EEE" w:rsidTr="009B2099">
        <w:tc>
          <w:tcPr>
            <w:tcW w:w="5671" w:type="dxa"/>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spacing w:line="240" w:lineRule="auto"/>
              <w:rPr>
                <w:color w:val="000000" w:themeColor="text1"/>
                <w:kern w:val="24"/>
                <w:sz w:val="24"/>
                <w:szCs w:val="24"/>
              </w:rPr>
            </w:pPr>
            <w:r w:rsidRPr="003D1EEE">
              <w:rPr>
                <w:color w:val="000000" w:themeColor="text1"/>
                <w:kern w:val="24"/>
                <w:sz w:val="24"/>
                <w:szCs w:val="24"/>
              </w:rPr>
              <w:t>Количество высокопроизводительных рабочих мест</w:t>
            </w:r>
          </w:p>
        </w:tc>
        <w:tc>
          <w:tcPr>
            <w:tcW w:w="1700"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color w:val="000000" w:themeColor="text1"/>
                <w:kern w:val="24"/>
                <w:sz w:val="24"/>
                <w:szCs w:val="24"/>
                <w:lang w:val="en-US"/>
              </w:rPr>
            </w:pPr>
            <w:r w:rsidRPr="003D1EEE">
              <w:rPr>
                <w:color w:val="000000" w:themeColor="text1"/>
                <w:kern w:val="24"/>
                <w:sz w:val="24"/>
                <w:szCs w:val="24"/>
              </w:rPr>
              <w:t>367,8</w:t>
            </w:r>
          </w:p>
        </w:tc>
        <w:tc>
          <w:tcPr>
            <w:tcW w:w="1418"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color w:val="000000" w:themeColor="text1"/>
                <w:kern w:val="24"/>
                <w:sz w:val="24"/>
                <w:szCs w:val="24"/>
              </w:rPr>
            </w:pPr>
            <w:r w:rsidRPr="003D1EEE">
              <w:rPr>
                <w:color w:val="000000" w:themeColor="text1"/>
                <w:kern w:val="24"/>
                <w:sz w:val="24"/>
                <w:szCs w:val="24"/>
              </w:rPr>
              <w:t>375</w:t>
            </w:r>
          </w:p>
        </w:tc>
        <w:tc>
          <w:tcPr>
            <w:tcW w:w="1417"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b/>
                <w:color w:val="000000" w:themeColor="text1"/>
                <w:kern w:val="24"/>
                <w:sz w:val="24"/>
                <w:szCs w:val="24"/>
              </w:rPr>
            </w:pPr>
            <w:r w:rsidRPr="003D1EEE">
              <w:rPr>
                <w:b/>
                <w:color w:val="000000" w:themeColor="text1"/>
                <w:kern w:val="24"/>
                <w:sz w:val="24"/>
                <w:szCs w:val="24"/>
              </w:rPr>
              <w:t>375</w:t>
            </w:r>
          </w:p>
        </w:tc>
      </w:tr>
      <w:tr w:rsidR="00A217C8" w:rsidRPr="003D1EEE" w:rsidTr="009B2099">
        <w:tc>
          <w:tcPr>
            <w:tcW w:w="5671" w:type="dxa"/>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spacing w:line="240" w:lineRule="auto"/>
              <w:rPr>
                <w:color w:val="000000" w:themeColor="text1"/>
                <w:kern w:val="24"/>
                <w:sz w:val="24"/>
                <w:szCs w:val="24"/>
              </w:rPr>
            </w:pPr>
            <w:r w:rsidRPr="003D1EEE">
              <w:rPr>
                <w:color w:val="000000" w:themeColor="text1"/>
                <w:kern w:val="24"/>
                <w:sz w:val="24"/>
                <w:szCs w:val="24"/>
              </w:rPr>
              <w:t>Удельный вес затрат на приобретение энергоресу</w:t>
            </w:r>
            <w:r w:rsidRPr="003D1EEE">
              <w:rPr>
                <w:color w:val="000000" w:themeColor="text1"/>
                <w:kern w:val="24"/>
                <w:sz w:val="24"/>
                <w:szCs w:val="24"/>
              </w:rPr>
              <w:t>р</w:t>
            </w:r>
            <w:r w:rsidRPr="003D1EEE">
              <w:rPr>
                <w:color w:val="000000" w:themeColor="text1"/>
                <w:kern w:val="24"/>
                <w:sz w:val="24"/>
                <w:szCs w:val="24"/>
              </w:rPr>
              <w:t>сов в структуре затрат на основное производство продукции сельского хозяйства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color w:val="000000" w:themeColor="text1"/>
                <w:kern w:val="24"/>
                <w:sz w:val="24"/>
                <w:szCs w:val="24"/>
                <w:lang w:val="en-US"/>
              </w:rPr>
            </w:pPr>
            <w:r w:rsidRPr="003D1EEE">
              <w:rPr>
                <w:color w:val="000000" w:themeColor="text1"/>
                <w:kern w:val="24"/>
                <w:sz w:val="24"/>
                <w:szCs w:val="24"/>
                <w:lang w:val="en-US"/>
              </w:rPr>
              <w:t>10,0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color w:val="000000" w:themeColor="text1"/>
                <w:kern w:val="24"/>
                <w:sz w:val="24"/>
                <w:szCs w:val="24"/>
              </w:rPr>
            </w:pPr>
            <w:r w:rsidRPr="003D1EEE">
              <w:rPr>
                <w:color w:val="000000" w:themeColor="text1"/>
                <w:kern w:val="24"/>
                <w:sz w:val="24"/>
                <w:szCs w:val="24"/>
              </w:rPr>
              <w:t>9,9</w:t>
            </w:r>
          </w:p>
        </w:tc>
        <w:tc>
          <w:tcPr>
            <w:tcW w:w="1417" w:type="dxa"/>
            <w:tcBorders>
              <w:top w:val="single" w:sz="4" w:space="0" w:color="auto"/>
              <w:left w:val="single" w:sz="4" w:space="0" w:color="auto"/>
              <w:bottom w:val="single" w:sz="4" w:space="0" w:color="auto"/>
              <w:right w:val="single" w:sz="4" w:space="0" w:color="auto"/>
            </w:tcBorders>
            <w:vAlign w:val="center"/>
            <w:hideMark/>
          </w:tcPr>
          <w:p w:rsidR="009224E0" w:rsidRPr="003D1EEE" w:rsidRDefault="009224E0" w:rsidP="009B2099">
            <w:pPr>
              <w:spacing w:line="240" w:lineRule="auto"/>
              <w:jc w:val="center"/>
              <w:rPr>
                <w:b/>
                <w:color w:val="000000" w:themeColor="text1"/>
                <w:kern w:val="24"/>
                <w:sz w:val="24"/>
                <w:szCs w:val="24"/>
              </w:rPr>
            </w:pPr>
            <w:r w:rsidRPr="003D1EEE">
              <w:rPr>
                <w:b/>
                <w:color w:val="000000" w:themeColor="text1"/>
                <w:kern w:val="24"/>
                <w:sz w:val="24"/>
                <w:szCs w:val="24"/>
              </w:rPr>
              <w:t>10,0</w:t>
            </w:r>
          </w:p>
        </w:tc>
      </w:tr>
    </w:tbl>
    <w:p w:rsidR="009224E0" w:rsidRPr="003D1EEE" w:rsidRDefault="009224E0" w:rsidP="009224E0">
      <w:pPr>
        <w:jc w:val="both"/>
        <w:rPr>
          <w:color w:val="000000" w:themeColor="text1"/>
          <w:kern w:val="24"/>
          <w:sz w:val="28"/>
          <w:szCs w:val="28"/>
        </w:rPr>
      </w:pP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Темпы производства продукции сельского хозяйства, согласно прогнозу, с</w:t>
      </w:r>
      <w:r w:rsidRPr="003D1EEE">
        <w:rPr>
          <w:color w:val="000000" w:themeColor="text1"/>
          <w:kern w:val="24"/>
          <w:sz w:val="28"/>
          <w:szCs w:val="28"/>
        </w:rPr>
        <w:t>о</w:t>
      </w:r>
      <w:r w:rsidRPr="003D1EEE">
        <w:rPr>
          <w:color w:val="000000" w:themeColor="text1"/>
          <w:kern w:val="24"/>
          <w:sz w:val="28"/>
          <w:szCs w:val="28"/>
        </w:rPr>
        <w:t>хранят положительную динамику, однако будут несколько ниже, чем были в 2014 г. Это связано как с относительно высокой базой в 2014 г., прежде всего по пр</w:t>
      </w:r>
      <w:r w:rsidRPr="003D1EEE">
        <w:rPr>
          <w:color w:val="000000" w:themeColor="text1"/>
          <w:kern w:val="24"/>
          <w:sz w:val="28"/>
          <w:szCs w:val="28"/>
        </w:rPr>
        <w:t>о</w:t>
      </w:r>
      <w:r w:rsidRPr="003D1EEE">
        <w:rPr>
          <w:color w:val="000000" w:themeColor="text1"/>
          <w:kern w:val="24"/>
          <w:sz w:val="28"/>
          <w:szCs w:val="28"/>
        </w:rPr>
        <w:t>дукции растениеводства, так и с ограничениями по субсидированию отрасли, снижением инвестиционных возможностей для ее развития.</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Кроме того, необходимо иметь в виду, что в связи с неблагоприятными условиями перезимовки озимых зерновых культур значительные их площади б</w:t>
      </w:r>
      <w:r w:rsidRPr="003D1EEE">
        <w:rPr>
          <w:color w:val="000000" w:themeColor="text1"/>
          <w:kern w:val="24"/>
          <w:sz w:val="28"/>
          <w:szCs w:val="28"/>
        </w:rPr>
        <w:t>у</w:t>
      </w:r>
      <w:r w:rsidRPr="003D1EEE">
        <w:rPr>
          <w:color w:val="000000" w:themeColor="text1"/>
          <w:kern w:val="24"/>
          <w:sz w:val="28"/>
          <w:szCs w:val="28"/>
        </w:rPr>
        <w:t xml:space="preserve">дут пересеяны яровыми культурами. </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В среднесрочной перспективе за счет увеличения урожайности, путем п</w:t>
      </w:r>
      <w:r w:rsidRPr="003D1EEE">
        <w:rPr>
          <w:color w:val="000000" w:themeColor="text1"/>
          <w:kern w:val="24"/>
          <w:sz w:val="28"/>
          <w:szCs w:val="28"/>
        </w:rPr>
        <w:t>о</w:t>
      </w:r>
      <w:r w:rsidRPr="003D1EEE">
        <w:rPr>
          <w:color w:val="000000" w:themeColor="text1"/>
          <w:kern w:val="24"/>
          <w:sz w:val="28"/>
          <w:szCs w:val="28"/>
        </w:rPr>
        <w:t>вышения доли высева семян высших репродукций, внесения минеральных удо</w:t>
      </w:r>
      <w:r w:rsidRPr="003D1EEE">
        <w:rPr>
          <w:color w:val="000000" w:themeColor="text1"/>
          <w:kern w:val="24"/>
          <w:sz w:val="28"/>
          <w:szCs w:val="28"/>
        </w:rPr>
        <w:t>б</w:t>
      </w:r>
      <w:r w:rsidRPr="003D1EEE">
        <w:rPr>
          <w:color w:val="000000" w:themeColor="text1"/>
          <w:kern w:val="24"/>
          <w:sz w:val="28"/>
          <w:szCs w:val="28"/>
        </w:rPr>
        <w:t>рений и планового обновления материально-технической базы валовой сбор зе</w:t>
      </w:r>
      <w:r w:rsidRPr="003D1EEE">
        <w:rPr>
          <w:color w:val="000000" w:themeColor="text1"/>
          <w:kern w:val="24"/>
          <w:sz w:val="28"/>
          <w:szCs w:val="28"/>
        </w:rPr>
        <w:t>р</w:t>
      </w:r>
      <w:r w:rsidRPr="003D1EEE">
        <w:rPr>
          <w:color w:val="000000" w:themeColor="text1"/>
          <w:kern w:val="24"/>
          <w:sz w:val="28"/>
          <w:szCs w:val="28"/>
        </w:rPr>
        <w:t xml:space="preserve">новых и зернобобовых культур в 2015 году может составить 100,0 </w:t>
      </w:r>
      <w:r w:rsidR="005E290F" w:rsidRPr="003D1EEE">
        <w:rPr>
          <w:color w:val="000000" w:themeColor="text1"/>
          <w:kern w:val="24"/>
          <w:sz w:val="28"/>
          <w:szCs w:val="28"/>
        </w:rPr>
        <w:t>млн</w:t>
      </w:r>
      <w:r w:rsidRPr="003D1EEE">
        <w:rPr>
          <w:color w:val="000000" w:themeColor="text1"/>
          <w:kern w:val="24"/>
          <w:sz w:val="28"/>
          <w:szCs w:val="28"/>
        </w:rPr>
        <w:t xml:space="preserve"> тонн. (при инерционном варианте – до 95 </w:t>
      </w:r>
      <w:r w:rsidR="005E290F" w:rsidRPr="003D1EEE">
        <w:rPr>
          <w:color w:val="000000" w:themeColor="text1"/>
          <w:kern w:val="24"/>
          <w:sz w:val="28"/>
          <w:szCs w:val="28"/>
        </w:rPr>
        <w:t>млн</w:t>
      </w:r>
      <w:r w:rsidRPr="003D1EEE">
        <w:rPr>
          <w:color w:val="000000" w:themeColor="text1"/>
          <w:kern w:val="24"/>
          <w:sz w:val="28"/>
          <w:szCs w:val="28"/>
        </w:rPr>
        <w:t xml:space="preserve"> тонн). При этом валовой сбор зерна прогн</w:t>
      </w:r>
      <w:r w:rsidRPr="003D1EEE">
        <w:rPr>
          <w:color w:val="000000" w:themeColor="text1"/>
          <w:kern w:val="24"/>
          <w:sz w:val="28"/>
          <w:szCs w:val="28"/>
        </w:rPr>
        <w:t>о</w:t>
      </w:r>
      <w:r w:rsidRPr="003D1EEE">
        <w:rPr>
          <w:color w:val="000000" w:themeColor="text1"/>
          <w:kern w:val="24"/>
          <w:sz w:val="28"/>
          <w:szCs w:val="28"/>
        </w:rPr>
        <w:t>зируется выше среднегодового</w:t>
      </w:r>
      <w:r w:rsidR="00A5640D">
        <w:rPr>
          <w:color w:val="000000" w:themeColor="text1"/>
          <w:kern w:val="24"/>
          <w:sz w:val="28"/>
          <w:szCs w:val="28"/>
        </w:rPr>
        <w:t xml:space="preserve"> за 5 лет уровня более чем на 11%</w:t>
      </w:r>
      <w:r w:rsidRPr="003D1EEE">
        <w:rPr>
          <w:color w:val="000000" w:themeColor="text1"/>
          <w:kern w:val="24"/>
          <w:sz w:val="28"/>
          <w:szCs w:val="28"/>
        </w:rPr>
        <w:t>.</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На фоне девальвации национальной валюты в худшем экономическом пол</w:t>
      </w:r>
      <w:r w:rsidRPr="003D1EEE">
        <w:rPr>
          <w:color w:val="000000" w:themeColor="text1"/>
          <w:kern w:val="24"/>
          <w:sz w:val="28"/>
          <w:szCs w:val="28"/>
        </w:rPr>
        <w:t>о</w:t>
      </w:r>
      <w:r w:rsidRPr="003D1EEE">
        <w:rPr>
          <w:color w:val="000000" w:themeColor="text1"/>
          <w:kern w:val="24"/>
          <w:sz w:val="28"/>
          <w:szCs w:val="28"/>
        </w:rPr>
        <w:t>жении в 2015 году будут находится сельскохозяйственные культуры, имеющие высокую импортную зависимость, что в первую очередь относится к сахарной свекле.</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lastRenderedPageBreak/>
        <w:t>Уровень импортной зависимости по семенам сахарной свеклы, превышает 95</w:t>
      </w:r>
      <w:r w:rsidR="00457BF7">
        <w:rPr>
          <w:color w:val="000000" w:themeColor="text1"/>
          <w:kern w:val="24"/>
          <w:sz w:val="28"/>
          <w:szCs w:val="28"/>
        </w:rPr>
        <w:t xml:space="preserve"> %</w:t>
      </w:r>
      <w:r w:rsidRPr="003D1EEE">
        <w:rPr>
          <w:color w:val="000000" w:themeColor="text1"/>
          <w:kern w:val="24"/>
          <w:sz w:val="28"/>
          <w:szCs w:val="28"/>
        </w:rPr>
        <w:t xml:space="preserve"> общего объема их закупок. Аналогичная ситуация наблюдается по сам</w:t>
      </w:r>
      <w:r w:rsidRPr="003D1EEE">
        <w:rPr>
          <w:color w:val="000000" w:themeColor="text1"/>
          <w:kern w:val="24"/>
          <w:sz w:val="28"/>
          <w:szCs w:val="28"/>
        </w:rPr>
        <w:t>о</w:t>
      </w:r>
      <w:r w:rsidRPr="003D1EEE">
        <w:rPr>
          <w:color w:val="000000" w:themeColor="text1"/>
          <w:kern w:val="24"/>
          <w:sz w:val="28"/>
          <w:szCs w:val="28"/>
        </w:rPr>
        <w:t>ходным свеклоуборочным комбайнам, которые не имеют отечественных анал</w:t>
      </w:r>
      <w:r w:rsidRPr="003D1EEE">
        <w:rPr>
          <w:color w:val="000000" w:themeColor="text1"/>
          <w:kern w:val="24"/>
          <w:sz w:val="28"/>
          <w:szCs w:val="28"/>
        </w:rPr>
        <w:t>о</w:t>
      </w:r>
      <w:r w:rsidRPr="003D1EEE">
        <w:rPr>
          <w:color w:val="000000" w:themeColor="text1"/>
          <w:kern w:val="24"/>
          <w:sz w:val="28"/>
          <w:szCs w:val="28"/>
        </w:rPr>
        <w:t xml:space="preserve">гов, и стоимость которых превышает 35 </w:t>
      </w:r>
      <w:r w:rsidR="005E290F" w:rsidRPr="003D1EEE">
        <w:rPr>
          <w:color w:val="000000" w:themeColor="text1"/>
          <w:kern w:val="24"/>
          <w:sz w:val="28"/>
          <w:szCs w:val="28"/>
        </w:rPr>
        <w:t>млн</w:t>
      </w:r>
      <w:r w:rsidRPr="003D1EEE">
        <w:rPr>
          <w:color w:val="000000" w:themeColor="text1"/>
          <w:kern w:val="24"/>
          <w:sz w:val="28"/>
          <w:szCs w:val="28"/>
        </w:rPr>
        <w:t xml:space="preserve"> </w:t>
      </w:r>
      <w:r w:rsidR="002B7A9E">
        <w:rPr>
          <w:color w:val="000000" w:themeColor="text1"/>
          <w:kern w:val="24"/>
          <w:sz w:val="28"/>
          <w:szCs w:val="28"/>
        </w:rPr>
        <w:t xml:space="preserve"> руб.</w:t>
      </w:r>
      <w:r w:rsidRPr="003D1EEE">
        <w:rPr>
          <w:color w:val="000000" w:themeColor="text1"/>
          <w:kern w:val="24"/>
          <w:sz w:val="28"/>
          <w:szCs w:val="28"/>
        </w:rPr>
        <w:t xml:space="preserve"> Для своевременного обновл</w:t>
      </w:r>
      <w:r w:rsidRPr="003D1EEE">
        <w:rPr>
          <w:color w:val="000000" w:themeColor="text1"/>
          <w:kern w:val="24"/>
          <w:sz w:val="28"/>
          <w:szCs w:val="28"/>
        </w:rPr>
        <w:t>е</w:t>
      </w:r>
      <w:r w:rsidRPr="003D1EEE">
        <w:rPr>
          <w:color w:val="000000" w:themeColor="text1"/>
          <w:kern w:val="24"/>
          <w:sz w:val="28"/>
          <w:szCs w:val="28"/>
        </w:rPr>
        <w:t>ния имеющегося парка свеклоуборочной техники в Россию необходимо импо</w:t>
      </w:r>
      <w:r w:rsidRPr="003D1EEE">
        <w:rPr>
          <w:color w:val="000000" w:themeColor="text1"/>
          <w:kern w:val="24"/>
          <w:sz w:val="28"/>
          <w:szCs w:val="28"/>
        </w:rPr>
        <w:t>р</w:t>
      </w:r>
      <w:r w:rsidRPr="003D1EEE">
        <w:rPr>
          <w:color w:val="000000" w:themeColor="text1"/>
          <w:kern w:val="24"/>
          <w:sz w:val="28"/>
          <w:szCs w:val="28"/>
        </w:rPr>
        <w:t>тировать до 200</w:t>
      </w:r>
      <w:r w:rsidR="00457BF7">
        <w:rPr>
          <w:color w:val="000000" w:themeColor="text1"/>
          <w:kern w:val="24"/>
          <w:sz w:val="28"/>
          <w:szCs w:val="28"/>
        </w:rPr>
        <w:t xml:space="preserve"> </w:t>
      </w:r>
      <w:r w:rsidR="00D838AA">
        <w:rPr>
          <w:color w:val="000000" w:themeColor="text1"/>
          <w:kern w:val="24"/>
          <w:sz w:val="28"/>
          <w:szCs w:val="28"/>
        </w:rPr>
        <w:t>ед.</w:t>
      </w:r>
      <w:r w:rsidRPr="003D1EEE">
        <w:rPr>
          <w:color w:val="000000" w:themeColor="text1"/>
          <w:kern w:val="24"/>
          <w:sz w:val="28"/>
          <w:szCs w:val="28"/>
        </w:rPr>
        <w:t xml:space="preserve"> свеклоуборочных комбайнов на сумму свыше 100 </w:t>
      </w:r>
      <w:r w:rsidR="005E290F" w:rsidRPr="003D1EEE">
        <w:rPr>
          <w:color w:val="000000" w:themeColor="text1"/>
          <w:kern w:val="24"/>
          <w:sz w:val="28"/>
          <w:szCs w:val="28"/>
        </w:rPr>
        <w:t>млн</w:t>
      </w:r>
      <w:r w:rsidRPr="003D1EEE">
        <w:rPr>
          <w:color w:val="000000" w:themeColor="text1"/>
          <w:kern w:val="24"/>
          <w:sz w:val="28"/>
          <w:szCs w:val="28"/>
        </w:rPr>
        <w:t xml:space="preserve"> евро. </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 xml:space="preserve">При высокой </w:t>
      </w:r>
      <w:proofErr w:type="spellStart"/>
      <w:r w:rsidRPr="003D1EEE">
        <w:rPr>
          <w:color w:val="000000" w:themeColor="text1"/>
          <w:kern w:val="24"/>
          <w:sz w:val="28"/>
          <w:szCs w:val="28"/>
        </w:rPr>
        <w:t>закредитованности</w:t>
      </w:r>
      <w:proofErr w:type="spellEnd"/>
      <w:r w:rsidRPr="003D1EEE">
        <w:rPr>
          <w:color w:val="000000" w:themeColor="text1"/>
          <w:kern w:val="24"/>
          <w:sz w:val="28"/>
          <w:szCs w:val="28"/>
        </w:rPr>
        <w:t xml:space="preserve"> сельскохозяйственных товаропроизводит</w:t>
      </w:r>
      <w:r w:rsidRPr="003D1EEE">
        <w:rPr>
          <w:color w:val="000000" w:themeColor="text1"/>
          <w:kern w:val="24"/>
          <w:sz w:val="28"/>
          <w:szCs w:val="28"/>
        </w:rPr>
        <w:t>е</w:t>
      </w:r>
      <w:r w:rsidRPr="003D1EEE">
        <w:rPr>
          <w:color w:val="000000" w:themeColor="text1"/>
          <w:kern w:val="24"/>
          <w:sz w:val="28"/>
          <w:szCs w:val="28"/>
        </w:rPr>
        <w:t>лей и организаций агропромышленного комплекса ожидается сокращение объ</w:t>
      </w:r>
      <w:r w:rsidRPr="003D1EEE">
        <w:rPr>
          <w:color w:val="000000" w:themeColor="text1"/>
          <w:kern w:val="24"/>
          <w:sz w:val="28"/>
          <w:szCs w:val="28"/>
        </w:rPr>
        <w:t>е</w:t>
      </w:r>
      <w:r w:rsidRPr="003D1EEE">
        <w:rPr>
          <w:color w:val="000000" w:themeColor="text1"/>
          <w:kern w:val="24"/>
          <w:sz w:val="28"/>
          <w:szCs w:val="28"/>
        </w:rPr>
        <w:t xml:space="preserve">мов закупок свеклоуборочных комбайнов, погрузчиков и </w:t>
      </w:r>
      <w:proofErr w:type="spellStart"/>
      <w:r w:rsidRPr="003D1EEE">
        <w:rPr>
          <w:color w:val="000000" w:themeColor="text1"/>
          <w:kern w:val="24"/>
          <w:sz w:val="28"/>
          <w:szCs w:val="28"/>
        </w:rPr>
        <w:t>буртоукладочных</w:t>
      </w:r>
      <w:proofErr w:type="spellEnd"/>
      <w:r w:rsidRPr="003D1EEE">
        <w:rPr>
          <w:color w:val="000000" w:themeColor="text1"/>
          <w:kern w:val="24"/>
          <w:sz w:val="28"/>
          <w:szCs w:val="28"/>
        </w:rPr>
        <w:t xml:space="preserve"> м</w:t>
      </w:r>
      <w:r w:rsidRPr="003D1EEE">
        <w:rPr>
          <w:color w:val="000000" w:themeColor="text1"/>
          <w:kern w:val="24"/>
          <w:sz w:val="28"/>
          <w:szCs w:val="28"/>
        </w:rPr>
        <w:t>а</w:t>
      </w:r>
      <w:r w:rsidRPr="003D1EEE">
        <w:rPr>
          <w:color w:val="000000" w:themeColor="text1"/>
          <w:kern w:val="24"/>
          <w:sz w:val="28"/>
          <w:szCs w:val="28"/>
        </w:rPr>
        <w:t>шин. Это в свою очередь может привести не только к сокращению посевов с</w:t>
      </w:r>
      <w:r w:rsidRPr="003D1EEE">
        <w:rPr>
          <w:color w:val="000000" w:themeColor="text1"/>
          <w:kern w:val="24"/>
          <w:sz w:val="28"/>
          <w:szCs w:val="28"/>
        </w:rPr>
        <w:t>а</w:t>
      </w:r>
      <w:r w:rsidRPr="003D1EEE">
        <w:rPr>
          <w:color w:val="000000" w:themeColor="text1"/>
          <w:kern w:val="24"/>
          <w:sz w:val="28"/>
          <w:szCs w:val="28"/>
        </w:rPr>
        <w:t>харной свеклы, но и к увеличению сроков ее уборки и потере урожайности.</w:t>
      </w:r>
      <w:r w:rsidR="00457BF7">
        <w:rPr>
          <w:color w:val="000000" w:themeColor="text1"/>
          <w:kern w:val="24"/>
          <w:sz w:val="28"/>
          <w:szCs w:val="28"/>
        </w:rPr>
        <w:t xml:space="preserve"> </w:t>
      </w:r>
      <w:r w:rsidRPr="003D1EEE">
        <w:rPr>
          <w:color w:val="000000" w:themeColor="text1"/>
          <w:kern w:val="24"/>
          <w:sz w:val="28"/>
          <w:szCs w:val="28"/>
        </w:rPr>
        <w:t>Вследствие вышеуказанных факторов, существуют риски снижения произво</w:t>
      </w:r>
      <w:r w:rsidRPr="003D1EEE">
        <w:rPr>
          <w:color w:val="000000" w:themeColor="text1"/>
          <w:kern w:val="24"/>
          <w:sz w:val="28"/>
          <w:szCs w:val="28"/>
        </w:rPr>
        <w:t>д</w:t>
      </w:r>
      <w:r w:rsidRPr="003D1EEE">
        <w:rPr>
          <w:color w:val="000000" w:themeColor="text1"/>
          <w:kern w:val="24"/>
          <w:sz w:val="28"/>
          <w:szCs w:val="28"/>
        </w:rPr>
        <w:t>ства сахара на 5-7% к уровню 2014 года.</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В результате дальнейшего увеличения урожайности, соблюдения всех агр</w:t>
      </w:r>
      <w:r w:rsidRPr="003D1EEE">
        <w:rPr>
          <w:color w:val="000000" w:themeColor="text1"/>
          <w:kern w:val="24"/>
          <w:sz w:val="28"/>
          <w:szCs w:val="28"/>
        </w:rPr>
        <w:t>о</w:t>
      </w:r>
      <w:r w:rsidRPr="003D1EEE">
        <w:rPr>
          <w:color w:val="000000" w:themeColor="text1"/>
          <w:kern w:val="24"/>
          <w:sz w:val="28"/>
          <w:szCs w:val="28"/>
        </w:rPr>
        <w:t>технических сроков возделывания, расширения посевных площадей (кроме по</w:t>
      </w:r>
      <w:r w:rsidRPr="003D1EEE">
        <w:rPr>
          <w:color w:val="000000" w:themeColor="text1"/>
          <w:kern w:val="24"/>
          <w:sz w:val="28"/>
          <w:szCs w:val="28"/>
        </w:rPr>
        <w:t>д</w:t>
      </w:r>
      <w:r w:rsidRPr="003D1EEE">
        <w:rPr>
          <w:color w:val="000000" w:themeColor="text1"/>
          <w:kern w:val="24"/>
          <w:sz w:val="28"/>
          <w:szCs w:val="28"/>
        </w:rPr>
        <w:t xml:space="preserve">солнечника), а также увеличения перерабатывающих мощностей прогнозируется наращивание валового производства масличных культур до 13,7 </w:t>
      </w:r>
      <w:r w:rsidR="005E290F" w:rsidRPr="003D1EEE">
        <w:rPr>
          <w:color w:val="000000" w:themeColor="text1"/>
          <w:kern w:val="24"/>
          <w:sz w:val="28"/>
          <w:szCs w:val="28"/>
        </w:rPr>
        <w:t>млн</w:t>
      </w:r>
      <w:r w:rsidRPr="003D1EEE">
        <w:rPr>
          <w:color w:val="000000" w:themeColor="text1"/>
          <w:kern w:val="24"/>
          <w:sz w:val="28"/>
          <w:szCs w:val="28"/>
        </w:rPr>
        <w:t xml:space="preserve"> тонн, в том числе подсолнечника соответственно до 9,3 </w:t>
      </w:r>
      <w:r w:rsidR="005E290F" w:rsidRPr="003D1EEE">
        <w:rPr>
          <w:color w:val="000000" w:themeColor="text1"/>
          <w:kern w:val="24"/>
          <w:sz w:val="28"/>
          <w:szCs w:val="28"/>
        </w:rPr>
        <w:t>млн</w:t>
      </w:r>
      <w:r w:rsidRPr="003D1EEE">
        <w:rPr>
          <w:color w:val="000000" w:themeColor="text1"/>
          <w:kern w:val="24"/>
          <w:sz w:val="28"/>
          <w:szCs w:val="28"/>
        </w:rPr>
        <w:t xml:space="preserve"> тонн, рапса до 1,6 </w:t>
      </w:r>
      <w:r w:rsidR="005E290F" w:rsidRPr="003D1EEE">
        <w:rPr>
          <w:color w:val="000000" w:themeColor="text1"/>
          <w:kern w:val="24"/>
          <w:sz w:val="28"/>
          <w:szCs w:val="28"/>
        </w:rPr>
        <w:t>млн</w:t>
      </w:r>
      <w:r w:rsidRPr="003D1EEE">
        <w:rPr>
          <w:color w:val="000000" w:themeColor="text1"/>
          <w:kern w:val="24"/>
          <w:sz w:val="28"/>
          <w:szCs w:val="28"/>
        </w:rPr>
        <w:t xml:space="preserve"> тонн, сои до 206 </w:t>
      </w:r>
      <w:r w:rsidR="005E290F" w:rsidRPr="003D1EEE">
        <w:rPr>
          <w:color w:val="000000" w:themeColor="text1"/>
          <w:kern w:val="24"/>
          <w:sz w:val="28"/>
          <w:szCs w:val="28"/>
        </w:rPr>
        <w:t>млн</w:t>
      </w:r>
      <w:r w:rsidRPr="003D1EEE">
        <w:rPr>
          <w:color w:val="000000" w:themeColor="text1"/>
          <w:kern w:val="24"/>
          <w:sz w:val="28"/>
          <w:szCs w:val="28"/>
        </w:rPr>
        <w:t xml:space="preserve"> тонн.</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При сохранении востребованности на внутреннем рынке, а также в связи со строительством и модернизации тепличных комплексов, современных мощн</w:t>
      </w:r>
      <w:r w:rsidRPr="003D1EEE">
        <w:rPr>
          <w:color w:val="000000" w:themeColor="text1"/>
          <w:kern w:val="24"/>
          <w:sz w:val="28"/>
          <w:szCs w:val="28"/>
        </w:rPr>
        <w:t>о</w:t>
      </w:r>
      <w:r w:rsidRPr="003D1EEE">
        <w:rPr>
          <w:color w:val="000000" w:themeColor="text1"/>
          <w:kern w:val="24"/>
          <w:sz w:val="28"/>
          <w:szCs w:val="28"/>
        </w:rPr>
        <w:t xml:space="preserve">стей по хранению и переработке картофеля и овощной продукции по базовому варианту производство картофеля прогнозируется на уровне 31,5 </w:t>
      </w:r>
      <w:r w:rsidR="005E290F" w:rsidRPr="003D1EEE">
        <w:rPr>
          <w:color w:val="000000" w:themeColor="text1"/>
          <w:kern w:val="24"/>
          <w:sz w:val="28"/>
          <w:szCs w:val="28"/>
        </w:rPr>
        <w:t>млн</w:t>
      </w:r>
      <w:r w:rsidRPr="003D1EEE">
        <w:rPr>
          <w:color w:val="000000" w:themeColor="text1"/>
          <w:kern w:val="24"/>
          <w:sz w:val="28"/>
          <w:szCs w:val="28"/>
        </w:rPr>
        <w:t xml:space="preserve"> тонн, ов</w:t>
      </w:r>
      <w:r w:rsidRPr="003D1EEE">
        <w:rPr>
          <w:color w:val="000000" w:themeColor="text1"/>
          <w:kern w:val="24"/>
          <w:sz w:val="28"/>
          <w:szCs w:val="28"/>
        </w:rPr>
        <w:t>о</w:t>
      </w:r>
      <w:r w:rsidRPr="003D1EEE">
        <w:rPr>
          <w:color w:val="000000" w:themeColor="text1"/>
          <w:kern w:val="24"/>
          <w:sz w:val="28"/>
          <w:szCs w:val="28"/>
        </w:rPr>
        <w:t>щей 15,5 млн тонн (по инерционному – 14,7 млн тонн).</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В животноводстве ожидается прирост производства продукции.</w:t>
      </w:r>
      <w:r w:rsidR="00457BF7">
        <w:rPr>
          <w:color w:val="000000" w:themeColor="text1"/>
          <w:kern w:val="24"/>
          <w:sz w:val="28"/>
          <w:szCs w:val="28"/>
        </w:rPr>
        <w:t xml:space="preserve"> </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Прогнозируемые тенденции в сельском хозяйстве позволяют рассчитывать в условиях сокращения поступления импортного сырья на сохранение полож</w:t>
      </w:r>
      <w:r w:rsidRPr="003D1EEE">
        <w:rPr>
          <w:color w:val="000000" w:themeColor="text1"/>
          <w:kern w:val="24"/>
          <w:sz w:val="28"/>
          <w:szCs w:val="28"/>
        </w:rPr>
        <w:t>и</w:t>
      </w:r>
      <w:r w:rsidRPr="003D1EEE">
        <w:rPr>
          <w:color w:val="000000" w:themeColor="text1"/>
          <w:kern w:val="24"/>
          <w:sz w:val="28"/>
          <w:szCs w:val="28"/>
        </w:rPr>
        <w:t xml:space="preserve">тельной динамики производства пищевых продуктов. </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Индекс производства пищевых продуктов, включая напитки (в сопостав</w:t>
      </w:r>
      <w:r w:rsidRPr="003D1EEE">
        <w:rPr>
          <w:color w:val="000000" w:themeColor="text1"/>
          <w:kern w:val="24"/>
          <w:sz w:val="28"/>
          <w:szCs w:val="28"/>
        </w:rPr>
        <w:t>и</w:t>
      </w:r>
      <w:r w:rsidRPr="003D1EEE">
        <w:rPr>
          <w:color w:val="000000" w:themeColor="text1"/>
          <w:kern w:val="24"/>
          <w:sz w:val="28"/>
          <w:szCs w:val="28"/>
        </w:rPr>
        <w:t>мых ценах) в 2015 г. по отношению к 2014 г. может составить по расчетам 2,3%, однако это ниже, чем предусматривалось Государственной программой (3,5%), в том числе вследствие снижения прогнозируемых реальных доходов населения, сокращения инвестиций в эту отрасль экономики страны.</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 xml:space="preserve">При этом увеличится производство мясной продукции, сыров и сырных продуктов, масла сливочного, цельномолочной продукции. </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Удорожание материально-технических ресурсов не позволит улучшить эк</w:t>
      </w:r>
      <w:r w:rsidRPr="003D1EEE">
        <w:rPr>
          <w:color w:val="000000" w:themeColor="text1"/>
          <w:kern w:val="24"/>
          <w:sz w:val="28"/>
          <w:szCs w:val="28"/>
        </w:rPr>
        <w:t>о</w:t>
      </w:r>
      <w:r w:rsidRPr="003D1EEE">
        <w:rPr>
          <w:color w:val="000000" w:themeColor="text1"/>
          <w:kern w:val="24"/>
          <w:sz w:val="28"/>
          <w:szCs w:val="28"/>
        </w:rPr>
        <w:t>номические показатели сельскохозяйственных товаропроизводителей, рент</w:t>
      </w:r>
      <w:r w:rsidRPr="003D1EEE">
        <w:rPr>
          <w:color w:val="000000" w:themeColor="text1"/>
          <w:kern w:val="24"/>
          <w:sz w:val="28"/>
          <w:szCs w:val="28"/>
        </w:rPr>
        <w:t>а</w:t>
      </w:r>
      <w:r w:rsidRPr="003D1EEE">
        <w:rPr>
          <w:color w:val="000000" w:themeColor="text1"/>
          <w:kern w:val="24"/>
          <w:sz w:val="28"/>
          <w:szCs w:val="28"/>
        </w:rPr>
        <w:t>бельность их деятельности по расчетам прогнозируется на уровне 7,5% (с учетом субсидий).</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Рост среднемесячной заработной платы работников сельского хозяйства (в текущих ценах) не превысит ее размера, установленного Государственной пр</w:t>
      </w:r>
      <w:r w:rsidRPr="003D1EEE">
        <w:rPr>
          <w:color w:val="000000" w:themeColor="text1"/>
          <w:kern w:val="24"/>
          <w:sz w:val="28"/>
          <w:szCs w:val="28"/>
        </w:rPr>
        <w:t>о</w:t>
      </w:r>
      <w:r w:rsidRPr="003D1EEE">
        <w:rPr>
          <w:color w:val="000000" w:themeColor="text1"/>
          <w:kern w:val="24"/>
          <w:sz w:val="28"/>
          <w:szCs w:val="28"/>
        </w:rPr>
        <w:t xml:space="preserve">граммой (18273 руб.), и будет ниже, чем в 2014 г. на 5 </w:t>
      </w:r>
      <w:r w:rsidR="00A5640D">
        <w:rPr>
          <w:color w:val="000000" w:themeColor="text1"/>
          <w:kern w:val="24"/>
          <w:sz w:val="28"/>
          <w:szCs w:val="28"/>
        </w:rPr>
        <w:t>%</w:t>
      </w:r>
      <w:r w:rsidRPr="003D1EEE">
        <w:rPr>
          <w:color w:val="000000" w:themeColor="text1"/>
          <w:kern w:val="24"/>
          <w:sz w:val="28"/>
          <w:szCs w:val="28"/>
        </w:rPr>
        <w:t>.</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В этих условиях ниже запланированного уровня предусматривается рост производительности труда.</w:t>
      </w:r>
    </w:p>
    <w:p w:rsidR="009224E0" w:rsidRPr="003D1EEE" w:rsidRDefault="009224E0" w:rsidP="009224E0">
      <w:pPr>
        <w:spacing w:line="240" w:lineRule="auto"/>
        <w:ind w:firstLine="709"/>
        <w:jc w:val="both"/>
        <w:rPr>
          <w:color w:val="000000" w:themeColor="text1"/>
          <w:kern w:val="24"/>
          <w:sz w:val="28"/>
          <w:szCs w:val="28"/>
        </w:rPr>
      </w:pPr>
      <w:r w:rsidRPr="003D1EEE">
        <w:rPr>
          <w:color w:val="000000" w:themeColor="text1"/>
          <w:kern w:val="24"/>
          <w:sz w:val="28"/>
          <w:szCs w:val="28"/>
        </w:rPr>
        <w:lastRenderedPageBreak/>
        <w:t>Экономическое положение сельскохозяйственных товаропроизводителей и ограниченность кредитных возможностей скажутся на объеме инвестиций в о</w:t>
      </w:r>
      <w:r w:rsidRPr="003D1EEE">
        <w:rPr>
          <w:color w:val="000000" w:themeColor="text1"/>
          <w:kern w:val="24"/>
          <w:sz w:val="28"/>
          <w:szCs w:val="28"/>
        </w:rPr>
        <w:t>т</w:t>
      </w:r>
      <w:r w:rsidRPr="003D1EEE">
        <w:rPr>
          <w:color w:val="000000" w:themeColor="text1"/>
          <w:kern w:val="24"/>
          <w:sz w:val="28"/>
          <w:szCs w:val="28"/>
        </w:rPr>
        <w:t>расль, который может снизиться на 5%. При базовом варианте индекс физическ</w:t>
      </w:r>
      <w:r w:rsidRPr="003D1EEE">
        <w:rPr>
          <w:color w:val="000000" w:themeColor="text1"/>
          <w:kern w:val="24"/>
          <w:sz w:val="28"/>
          <w:szCs w:val="28"/>
        </w:rPr>
        <w:t>о</w:t>
      </w:r>
      <w:r w:rsidRPr="003D1EEE">
        <w:rPr>
          <w:color w:val="000000" w:themeColor="text1"/>
          <w:kern w:val="24"/>
          <w:sz w:val="28"/>
          <w:szCs w:val="28"/>
        </w:rPr>
        <w:t>го объема инвестиций в основной капитал сельского хозяйства в 2015 году может составить 95%, инерционном – 93%.</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Количество высокопроизводительных рабочих мест, а также удельный вес затрат на приобретение энергоресурсов в структуре затрат на основное прои</w:t>
      </w:r>
      <w:r w:rsidRPr="003D1EEE">
        <w:rPr>
          <w:color w:val="000000" w:themeColor="text1"/>
          <w:kern w:val="24"/>
          <w:sz w:val="28"/>
          <w:szCs w:val="28"/>
        </w:rPr>
        <w:t>з</w:t>
      </w:r>
      <w:r w:rsidRPr="003D1EEE">
        <w:rPr>
          <w:color w:val="000000" w:themeColor="text1"/>
          <w:kern w:val="24"/>
          <w:sz w:val="28"/>
          <w:szCs w:val="28"/>
        </w:rPr>
        <w:t>водство продукции сельского хозяйства прогнозируются на уровне, предусмо</w:t>
      </w:r>
      <w:r w:rsidRPr="003D1EEE">
        <w:rPr>
          <w:color w:val="000000" w:themeColor="text1"/>
          <w:kern w:val="24"/>
          <w:sz w:val="28"/>
          <w:szCs w:val="28"/>
        </w:rPr>
        <w:t>т</w:t>
      </w:r>
      <w:r w:rsidRPr="003D1EEE">
        <w:rPr>
          <w:color w:val="000000" w:themeColor="text1"/>
          <w:kern w:val="24"/>
          <w:sz w:val="28"/>
          <w:szCs w:val="28"/>
        </w:rPr>
        <w:t>ренном в Государственной программе.</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Представленный вариант прогноза исходит из предположения о том, что в 2015 г. сложится предсказуемая макроэкономическая ситуация, не будут введены новые санкции по отношению к Российской Федерации, затрагивающие функц</w:t>
      </w:r>
      <w:r w:rsidRPr="003D1EEE">
        <w:rPr>
          <w:color w:val="000000" w:themeColor="text1"/>
          <w:kern w:val="24"/>
          <w:sz w:val="28"/>
          <w:szCs w:val="28"/>
        </w:rPr>
        <w:t>и</w:t>
      </w:r>
      <w:r w:rsidRPr="003D1EEE">
        <w:rPr>
          <w:color w:val="000000" w:themeColor="text1"/>
          <w:kern w:val="24"/>
          <w:sz w:val="28"/>
          <w:szCs w:val="28"/>
        </w:rPr>
        <w:t>онирование агропромышленного комплекса, погодные условия будут относ</w:t>
      </w:r>
      <w:r w:rsidRPr="003D1EEE">
        <w:rPr>
          <w:color w:val="000000" w:themeColor="text1"/>
          <w:kern w:val="24"/>
          <w:sz w:val="28"/>
          <w:szCs w:val="28"/>
        </w:rPr>
        <w:t>и</w:t>
      </w:r>
      <w:r w:rsidRPr="003D1EEE">
        <w:rPr>
          <w:color w:val="000000" w:themeColor="text1"/>
          <w:kern w:val="24"/>
          <w:sz w:val="28"/>
          <w:szCs w:val="28"/>
        </w:rPr>
        <w:t>тельно благоприятными для сельскохозяйственного производства.</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В то же время нельзя исключать определенных рисков и угроз, которые негативно скажутся на функционировании АПК России.</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Среди них следует учитывать следующие:</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погодный фактор, который может существенно повлиять на производство растениеводческой продукции, в первую очередь, зерновых культур. За после</w:t>
      </w:r>
      <w:r w:rsidRPr="003D1EEE">
        <w:rPr>
          <w:color w:val="000000" w:themeColor="text1"/>
          <w:kern w:val="24"/>
          <w:sz w:val="28"/>
          <w:szCs w:val="28"/>
        </w:rPr>
        <w:t>д</w:t>
      </w:r>
      <w:r w:rsidRPr="003D1EEE">
        <w:rPr>
          <w:color w:val="000000" w:themeColor="text1"/>
          <w:kern w:val="24"/>
          <w:sz w:val="28"/>
          <w:szCs w:val="28"/>
        </w:rPr>
        <w:t xml:space="preserve">ние десять лет было отмечено четыре года, когда валовой сбор зерна в стране опускался ниже уровня 80 </w:t>
      </w:r>
      <w:r w:rsidR="005E290F" w:rsidRPr="003D1EEE">
        <w:rPr>
          <w:color w:val="000000" w:themeColor="text1"/>
          <w:kern w:val="24"/>
          <w:sz w:val="28"/>
          <w:szCs w:val="28"/>
        </w:rPr>
        <w:t>млн</w:t>
      </w:r>
      <w:r w:rsidRPr="003D1EEE">
        <w:rPr>
          <w:color w:val="000000" w:themeColor="text1"/>
          <w:kern w:val="24"/>
          <w:sz w:val="28"/>
          <w:szCs w:val="28"/>
        </w:rPr>
        <w:t xml:space="preserve"> т (2005 г., 2006 г., 2010 г., 2012 г.) и составил за этот период в среднем менее 72 </w:t>
      </w:r>
      <w:r w:rsidR="005E290F" w:rsidRPr="003D1EEE">
        <w:rPr>
          <w:color w:val="000000" w:themeColor="text1"/>
          <w:kern w:val="24"/>
          <w:sz w:val="28"/>
          <w:szCs w:val="28"/>
        </w:rPr>
        <w:t>млн</w:t>
      </w:r>
      <w:r w:rsidRPr="003D1EEE">
        <w:rPr>
          <w:color w:val="000000" w:themeColor="text1"/>
          <w:kern w:val="24"/>
          <w:sz w:val="28"/>
          <w:szCs w:val="28"/>
        </w:rPr>
        <w:t xml:space="preserve"> т.;</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сокращение реальных доходов населения, их покупательной способности, что приведет к изменению структуры спроса (сокращения потребления животн</w:t>
      </w:r>
      <w:r w:rsidRPr="003D1EEE">
        <w:rPr>
          <w:color w:val="000000" w:themeColor="text1"/>
          <w:kern w:val="24"/>
          <w:sz w:val="28"/>
          <w:szCs w:val="28"/>
        </w:rPr>
        <w:t>о</w:t>
      </w:r>
      <w:r w:rsidRPr="003D1EEE">
        <w:rPr>
          <w:color w:val="000000" w:themeColor="text1"/>
          <w:kern w:val="24"/>
          <w:sz w:val="28"/>
          <w:szCs w:val="28"/>
        </w:rPr>
        <w:t>го белка) и стагнации продовольственного рынка;</w:t>
      </w:r>
    </w:p>
    <w:p w:rsidR="009224E0" w:rsidRPr="003D1EEE" w:rsidRDefault="009224E0" w:rsidP="009224E0">
      <w:pPr>
        <w:spacing w:line="240" w:lineRule="auto"/>
        <w:ind w:firstLine="567"/>
        <w:jc w:val="both"/>
        <w:rPr>
          <w:color w:val="000000" w:themeColor="text1"/>
          <w:kern w:val="24"/>
          <w:sz w:val="28"/>
          <w:szCs w:val="28"/>
        </w:rPr>
      </w:pPr>
      <w:r w:rsidRPr="00B57A81">
        <w:rPr>
          <w:strike/>
          <w:color w:val="000000" w:themeColor="text1"/>
          <w:kern w:val="24"/>
          <w:sz w:val="28"/>
          <w:szCs w:val="28"/>
          <w:highlight w:val="yellow"/>
        </w:rPr>
        <w:t>Низкая доступность высокий уровень процентной ставки по кредитам, к</w:t>
      </w:r>
      <w:r w:rsidRPr="00B57A81">
        <w:rPr>
          <w:strike/>
          <w:color w:val="000000" w:themeColor="text1"/>
          <w:kern w:val="24"/>
          <w:sz w:val="28"/>
          <w:szCs w:val="28"/>
          <w:highlight w:val="yellow"/>
        </w:rPr>
        <w:t>о</w:t>
      </w:r>
      <w:r w:rsidRPr="00B57A81">
        <w:rPr>
          <w:strike/>
          <w:color w:val="000000" w:themeColor="text1"/>
          <w:kern w:val="24"/>
          <w:sz w:val="28"/>
          <w:szCs w:val="28"/>
          <w:highlight w:val="yellow"/>
        </w:rPr>
        <w:t xml:space="preserve">торый в условиях </w:t>
      </w:r>
      <w:proofErr w:type="spellStart"/>
      <w:r w:rsidRPr="00B57A81">
        <w:rPr>
          <w:strike/>
          <w:color w:val="000000" w:themeColor="text1"/>
          <w:kern w:val="24"/>
          <w:sz w:val="28"/>
          <w:szCs w:val="28"/>
          <w:highlight w:val="yellow"/>
        </w:rPr>
        <w:t>закредитованности</w:t>
      </w:r>
      <w:proofErr w:type="spellEnd"/>
      <w:r w:rsidRPr="00B57A81">
        <w:rPr>
          <w:strike/>
          <w:color w:val="000000" w:themeColor="text1"/>
          <w:kern w:val="24"/>
          <w:sz w:val="28"/>
          <w:szCs w:val="28"/>
          <w:highlight w:val="yellow"/>
        </w:rPr>
        <w:t xml:space="preserve"> значительной части сельскохозяйственных товаропроизводителей не позволит им осуществлять текущую и инвестицио</w:t>
      </w:r>
      <w:r w:rsidRPr="00B57A81">
        <w:rPr>
          <w:strike/>
          <w:color w:val="000000" w:themeColor="text1"/>
          <w:kern w:val="24"/>
          <w:sz w:val="28"/>
          <w:szCs w:val="28"/>
          <w:highlight w:val="yellow"/>
        </w:rPr>
        <w:t>н</w:t>
      </w:r>
      <w:r w:rsidRPr="00B57A81">
        <w:rPr>
          <w:strike/>
          <w:color w:val="000000" w:themeColor="text1"/>
          <w:kern w:val="24"/>
          <w:sz w:val="28"/>
          <w:szCs w:val="28"/>
          <w:highlight w:val="yellow"/>
        </w:rPr>
        <w:t>ную деятельность</w:t>
      </w:r>
      <w:r w:rsidRPr="00B57A81">
        <w:rPr>
          <w:color w:val="000000" w:themeColor="text1"/>
          <w:kern w:val="24"/>
          <w:sz w:val="28"/>
          <w:szCs w:val="28"/>
          <w:highlight w:val="yellow"/>
        </w:rPr>
        <w:t>;</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существенное превышение удорожания стоимости материально-технических ресурсов, необходимых для ведения сельскохозяйственного прои</w:t>
      </w:r>
      <w:r w:rsidRPr="003D1EEE">
        <w:rPr>
          <w:color w:val="000000" w:themeColor="text1"/>
          <w:kern w:val="24"/>
          <w:sz w:val="28"/>
          <w:szCs w:val="28"/>
        </w:rPr>
        <w:t>з</w:t>
      </w:r>
      <w:r w:rsidRPr="003D1EEE">
        <w:rPr>
          <w:color w:val="000000" w:themeColor="text1"/>
          <w:kern w:val="24"/>
          <w:sz w:val="28"/>
          <w:szCs w:val="28"/>
        </w:rPr>
        <w:t>водства, над ростом цен реализации сельскохозяйственной продукции формирует риски банкротства и как следствие новый виток банкротства многих сельскох</w:t>
      </w:r>
      <w:r w:rsidRPr="003D1EEE">
        <w:rPr>
          <w:color w:val="000000" w:themeColor="text1"/>
          <w:kern w:val="24"/>
          <w:sz w:val="28"/>
          <w:szCs w:val="28"/>
        </w:rPr>
        <w:t>о</w:t>
      </w:r>
      <w:r w:rsidRPr="003D1EEE">
        <w:rPr>
          <w:color w:val="000000" w:themeColor="text1"/>
          <w:kern w:val="24"/>
          <w:sz w:val="28"/>
          <w:szCs w:val="28"/>
        </w:rPr>
        <w:t>зяйственных товаропроизводителей;</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низкие темпы развития инфраструктуры агропродовольственного рынка, что существенно осложняет доступ на него как средних, так и малых сельскохозя</w:t>
      </w:r>
      <w:r w:rsidRPr="003D1EEE">
        <w:rPr>
          <w:color w:val="000000" w:themeColor="text1"/>
          <w:kern w:val="24"/>
          <w:sz w:val="28"/>
          <w:szCs w:val="28"/>
        </w:rPr>
        <w:t>й</w:t>
      </w:r>
      <w:r w:rsidRPr="003D1EEE">
        <w:rPr>
          <w:color w:val="000000" w:themeColor="text1"/>
          <w:kern w:val="24"/>
          <w:sz w:val="28"/>
          <w:szCs w:val="28"/>
        </w:rPr>
        <w:t>ственных товаропроизводителей, ослабление для них положительного эффекта от российских ответных мер на санкции в отношении России в результате зан</w:t>
      </w:r>
      <w:r w:rsidRPr="003D1EEE">
        <w:rPr>
          <w:color w:val="000000" w:themeColor="text1"/>
          <w:kern w:val="24"/>
          <w:sz w:val="28"/>
          <w:szCs w:val="28"/>
        </w:rPr>
        <w:t>я</w:t>
      </w:r>
      <w:r w:rsidRPr="003D1EEE">
        <w:rPr>
          <w:color w:val="000000" w:themeColor="text1"/>
          <w:kern w:val="24"/>
          <w:sz w:val="28"/>
          <w:szCs w:val="28"/>
        </w:rPr>
        <w:t>тия освобождающихся ниш конкурентоспособной продукцией иностранных компаний из числа государств, не подпадающих под указанные санкции;</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t>чрезмерное ослабление курса рубля, при котором значительная часть сел</w:t>
      </w:r>
      <w:r w:rsidRPr="003D1EEE">
        <w:rPr>
          <w:color w:val="000000" w:themeColor="text1"/>
          <w:kern w:val="24"/>
          <w:sz w:val="28"/>
          <w:szCs w:val="28"/>
        </w:rPr>
        <w:t>ь</w:t>
      </w:r>
      <w:r w:rsidRPr="003D1EEE">
        <w:rPr>
          <w:color w:val="000000" w:themeColor="text1"/>
          <w:kern w:val="24"/>
          <w:sz w:val="28"/>
          <w:szCs w:val="28"/>
        </w:rPr>
        <w:t>скохозяйственных товаропроизводителей не смогут осуществлять технико-технологическое обновление производства, приобретение семян высокоурожа</w:t>
      </w:r>
      <w:r w:rsidRPr="003D1EEE">
        <w:rPr>
          <w:color w:val="000000" w:themeColor="text1"/>
          <w:kern w:val="24"/>
          <w:sz w:val="28"/>
          <w:szCs w:val="28"/>
        </w:rPr>
        <w:t>й</w:t>
      </w:r>
      <w:r w:rsidRPr="003D1EEE">
        <w:rPr>
          <w:color w:val="000000" w:themeColor="text1"/>
          <w:kern w:val="24"/>
          <w:sz w:val="28"/>
          <w:szCs w:val="28"/>
        </w:rPr>
        <w:t>ных сортов и гибридов, племенного молодняка для освоения современных инн</w:t>
      </w:r>
      <w:r w:rsidRPr="003D1EEE">
        <w:rPr>
          <w:color w:val="000000" w:themeColor="text1"/>
          <w:kern w:val="24"/>
          <w:sz w:val="28"/>
          <w:szCs w:val="28"/>
        </w:rPr>
        <w:t>о</w:t>
      </w:r>
      <w:r w:rsidRPr="003D1EEE">
        <w:rPr>
          <w:color w:val="000000" w:themeColor="text1"/>
          <w:kern w:val="24"/>
          <w:sz w:val="28"/>
          <w:szCs w:val="28"/>
        </w:rPr>
        <w:t>вационных технологий.</w:t>
      </w:r>
    </w:p>
    <w:p w:rsidR="009224E0" w:rsidRPr="003D1EEE" w:rsidRDefault="009224E0" w:rsidP="009224E0">
      <w:pPr>
        <w:spacing w:line="240" w:lineRule="auto"/>
        <w:ind w:firstLine="567"/>
        <w:jc w:val="both"/>
        <w:rPr>
          <w:color w:val="000000" w:themeColor="text1"/>
          <w:kern w:val="24"/>
          <w:sz w:val="28"/>
          <w:szCs w:val="28"/>
        </w:rPr>
      </w:pPr>
      <w:r w:rsidRPr="003D1EEE">
        <w:rPr>
          <w:color w:val="000000" w:themeColor="text1"/>
          <w:kern w:val="24"/>
          <w:sz w:val="28"/>
          <w:szCs w:val="28"/>
        </w:rPr>
        <w:lastRenderedPageBreak/>
        <w:t>В связи с этим нельзя исключать угрозу снижения темпов роста или перех</w:t>
      </w:r>
      <w:r w:rsidRPr="003D1EEE">
        <w:rPr>
          <w:color w:val="000000" w:themeColor="text1"/>
          <w:kern w:val="24"/>
          <w:sz w:val="28"/>
          <w:szCs w:val="28"/>
        </w:rPr>
        <w:t>о</w:t>
      </w:r>
      <w:r w:rsidRPr="003D1EEE">
        <w:rPr>
          <w:color w:val="000000" w:themeColor="text1"/>
          <w:kern w:val="24"/>
          <w:sz w:val="28"/>
          <w:szCs w:val="28"/>
        </w:rPr>
        <w:t>да к фазе спада производства продукции сельского хозяйства (оценочно до уро</w:t>
      </w:r>
      <w:r w:rsidRPr="003D1EEE">
        <w:rPr>
          <w:color w:val="000000" w:themeColor="text1"/>
          <w:kern w:val="24"/>
          <w:sz w:val="28"/>
          <w:szCs w:val="28"/>
        </w:rPr>
        <w:t>в</w:t>
      </w:r>
      <w:r w:rsidRPr="003D1EEE">
        <w:rPr>
          <w:color w:val="000000" w:themeColor="text1"/>
          <w:kern w:val="24"/>
          <w:sz w:val="28"/>
          <w:szCs w:val="28"/>
        </w:rPr>
        <w:t>ня 99,6%), что негативно отразится на макроэкономической ситуации в стране.</w:t>
      </w:r>
    </w:p>
    <w:p w:rsidR="009224E0" w:rsidRPr="003D1EEE" w:rsidRDefault="009224E0" w:rsidP="009224E0">
      <w:pPr>
        <w:spacing w:line="240" w:lineRule="auto"/>
        <w:ind w:firstLine="567"/>
        <w:rPr>
          <w:color w:val="000000" w:themeColor="text1"/>
          <w:kern w:val="24"/>
          <w:sz w:val="28"/>
          <w:szCs w:val="28"/>
        </w:rPr>
      </w:pPr>
      <w:r w:rsidRPr="003D1EEE">
        <w:rPr>
          <w:color w:val="000000" w:themeColor="text1"/>
          <w:kern w:val="24"/>
          <w:sz w:val="28"/>
          <w:szCs w:val="28"/>
        </w:rPr>
        <w:t>Прогноз производства основных видов продукции сельского хозяйства в 2015 году приведен в таблице 10.2</w:t>
      </w:r>
    </w:p>
    <w:p w:rsidR="009224E0" w:rsidRPr="003D1EEE" w:rsidRDefault="009224E0" w:rsidP="009224E0">
      <w:pPr>
        <w:spacing w:line="240" w:lineRule="auto"/>
        <w:ind w:firstLine="567"/>
        <w:rPr>
          <w:color w:val="000000" w:themeColor="text1"/>
          <w:kern w:val="24"/>
          <w:sz w:val="28"/>
          <w:szCs w:val="28"/>
        </w:rPr>
      </w:pPr>
      <w:r w:rsidRPr="003D1EEE">
        <w:rPr>
          <w:color w:val="000000" w:themeColor="text1"/>
          <w:kern w:val="24"/>
          <w:sz w:val="28"/>
          <w:szCs w:val="28"/>
        </w:rPr>
        <w:t xml:space="preserve"> </w:t>
      </w:r>
    </w:p>
    <w:p w:rsidR="009224E0" w:rsidRPr="003D1EEE" w:rsidRDefault="009224E0" w:rsidP="00121753">
      <w:pPr>
        <w:spacing w:line="240" w:lineRule="auto"/>
        <w:jc w:val="right"/>
        <w:rPr>
          <w:color w:val="000000" w:themeColor="text1"/>
          <w:kern w:val="24"/>
          <w:sz w:val="28"/>
          <w:szCs w:val="28"/>
        </w:rPr>
      </w:pPr>
      <w:r w:rsidRPr="003D1EEE">
        <w:rPr>
          <w:color w:val="000000" w:themeColor="text1"/>
          <w:kern w:val="24"/>
          <w:sz w:val="28"/>
          <w:szCs w:val="28"/>
        </w:rPr>
        <w:t>Таблица 10.2</w:t>
      </w:r>
    </w:p>
    <w:p w:rsidR="009224E0" w:rsidRPr="003D1EEE" w:rsidRDefault="009224E0" w:rsidP="009224E0">
      <w:pPr>
        <w:pStyle w:val="Default"/>
        <w:jc w:val="center"/>
        <w:rPr>
          <w:b/>
          <w:color w:val="000000" w:themeColor="text1"/>
          <w:kern w:val="24"/>
          <w:sz w:val="28"/>
          <w:szCs w:val="28"/>
        </w:rPr>
      </w:pPr>
      <w:r w:rsidRPr="003D1EEE">
        <w:rPr>
          <w:b/>
          <w:color w:val="000000" w:themeColor="text1"/>
          <w:kern w:val="24"/>
          <w:sz w:val="28"/>
          <w:szCs w:val="28"/>
        </w:rPr>
        <w:t xml:space="preserve">Прогноз производства продукции сельского хозяйства </w:t>
      </w:r>
      <w:r w:rsidRPr="003D1EEE">
        <w:rPr>
          <w:b/>
          <w:color w:val="000000" w:themeColor="text1"/>
          <w:kern w:val="24"/>
          <w:sz w:val="28"/>
          <w:szCs w:val="28"/>
        </w:rPr>
        <w:br/>
        <w:t>в хозяйствах всех категорий в 2015 г., (</w:t>
      </w:r>
      <w:r w:rsidR="005E290F" w:rsidRPr="003D1EEE">
        <w:rPr>
          <w:b/>
          <w:color w:val="000000" w:themeColor="text1"/>
          <w:kern w:val="24"/>
          <w:sz w:val="28"/>
          <w:szCs w:val="28"/>
        </w:rPr>
        <w:t>млн</w:t>
      </w:r>
      <w:r w:rsidRPr="003D1EEE">
        <w:rPr>
          <w:b/>
          <w:color w:val="000000" w:themeColor="text1"/>
          <w:kern w:val="24"/>
          <w:sz w:val="28"/>
          <w:szCs w:val="28"/>
        </w:rPr>
        <w:t xml:space="preserve"> тонн)</w:t>
      </w:r>
    </w:p>
    <w:p w:rsidR="009224E0" w:rsidRPr="003D1EEE" w:rsidRDefault="009224E0" w:rsidP="009224E0">
      <w:pPr>
        <w:pStyle w:val="Default"/>
        <w:jc w:val="right"/>
        <w:rPr>
          <w:color w:val="000000" w:themeColor="text1"/>
          <w:kern w:val="24"/>
        </w:rPr>
      </w:pPr>
    </w:p>
    <w:tbl>
      <w:tblP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746"/>
        <w:gridCol w:w="1746"/>
        <w:gridCol w:w="1746"/>
        <w:gridCol w:w="1744"/>
      </w:tblGrid>
      <w:tr w:rsidR="00A217C8" w:rsidRPr="003D1EEE" w:rsidTr="00B05AF4">
        <w:tc>
          <w:tcPr>
            <w:tcW w:w="1580" w:type="pct"/>
            <w:tcBorders>
              <w:top w:val="single" w:sz="4" w:space="0" w:color="auto"/>
              <w:left w:val="single" w:sz="4" w:space="0" w:color="auto"/>
              <w:bottom w:val="single" w:sz="4" w:space="0" w:color="auto"/>
              <w:right w:val="single" w:sz="4" w:space="0" w:color="auto"/>
            </w:tcBorders>
            <w:shd w:val="clear" w:color="auto" w:fill="BDD6EE"/>
            <w:vAlign w:val="center"/>
          </w:tcPr>
          <w:p w:rsidR="009224E0" w:rsidRPr="003D1EEE" w:rsidRDefault="009224E0" w:rsidP="00B05AF4">
            <w:pPr>
              <w:spacing w:line="240" w:lineRule="auto"/>
              <w:jc w:val="center"/>
              <w:rPr>
                <w:color w:val="000000" w:themeColor="text1"/>
                <w:kern w:val="24"/>
                <w:sz w:val="24"/>
                <w:szCs w:val="24"/>
              </w:rPr>
            </w:pPr>
          </w:p>
        </w:tc>
        <w:tc>
          <w:tcPr>
            <w:tcW w:w="855"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2013 г.</w:t>
            </w:r>
          </w:p>
        </w:tc>
        <w:tc>
          <w:tcPr>
            <w:tcW w:w="855"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2014 г.</w:t>
            </w:r>
          </w:p>
        </w:tc>
        <w:tc>
          <w:tcPr>
            <w:tcW w:w="855"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2015 г.</w:t>
            </w:r>
          </w:p>
        </w:tc>
        <w:tc>
          <w:tcPr>
            <w:tcW w:w="85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2015 в % к 2014</w:t>
            </w:r>
          </w:p>
        </w:tc>
      </w:tr>
      <w:tr w:rsidR="00A217C8" w:rsidRPr="003D1EEE" w:rsidTr="00B05AF4">
        <w:tc>
          <w:tcPr>
            <w:tcW w:w="1580" w:type="pct"/>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pStyle w:val="Default"/>
              <w:rPr>
                <w:color w:val="000000" w:themeColor="text1"/>
                <w:kern w:val="24"/>
                <w:lang w:eastAsia="en-US"/>
              </w:rPr>
            </w:pPr>
            <w:r w:rsidRPr="003D1EEE">
              <w:rPr>
                <w:color w:val="000000" w:themeColor="text1"/>
                <w:kern w:val="24"/>
              </w:rPr>
              <w:t>Зерновые и зернобобовые</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92,4</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105,3</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100</w:t>
            </w:r>
          </w:p>
        </w:tc>
        <w:tc>
          <w:tcPr>
            <w:tcW w:w="854" w:type="pct"/>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95,2</w:t>
            </w:r>
          </w:p>
        </w:tc>
      </w:tr>
      <w:tr w:rsidR="00A217C8" w:rsidRPr="003D1EEE" w:rsidTr="00B05AF4">
        <w:tc>
          <w:tcPr>
            <w:tcW w:w="1580" w:type="pct"/>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pStyle w:val="Default"/>
              <w:rPr>
                <w:color w:val="000000" w:themeColor="text1"/>
                <w:kern w:val="24"/>
                <w:lang w:eastAsia="en-US"/>
              </w:rPr>
            </w:pPr>
            <w:r w:rsidRPr="003D1EEE">
              <w:rPr>
                <w:color w:val="000000" w:themeColor="text1"/>
                <w:kern w:val="24"/>
              </w:rPr>
              <w:t>Сахарная свекла (фабр.)</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39,3</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33,5</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37,0</w:t>
            </w:r>
          </w:p>
        </w:tc>
        <w:tc>
          <w:tcPr>
            <w:tcW w:w="854" w:type="pct"/>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110,4</w:t>
            </w:r>
          </w:p>
        </w:tc>
      </w:tr>
      <w:tr w:rsidR="00A217C8" w:rsidRPr="003D1EEE" w:rsidTr="00B05AF4">
        <w:tc>
          <w:tcPr>
            <w:tcW w:w="1580"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rPr>
                <w:color w:val="000000" w:themeColor="text1"/>
                <w:kern w:val="24"/>
                <w:lang w:eastAsia="en-US"/>
              </w:rPr>
            </w:pPr>
            <w:r w:rsidRPr="003D1EEE">
              <w:rPr>
                <w:color w:val="000000" w:themeColor="text1"/>
                <w:kern w:val="24"/>
              </w:rPr>
              <w:t>Подсолнечник на зерно</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10,6</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9,0</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val="en-US" w:eastAsia="en-US"/>
              </w:rPr>
            </w:pPr>
            <w:r w:rsidRPr="003D1EEE">
              <w:rPr>
                <w:color w:val="000000" w:themeColor="text1"/>
                <w:kern w:val="24"/>
                <w:lang w:val="en-US"/>
              </w:rPr>
              <w:t>9.3</w:t>
            </w:r>
          </w:p>
        </w:tc>
        <w:tc>
          <w:tcPr>
            <w:tcW w:w="854" w:type="pct"/>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103,3</w:t>
            </w:r>
          </w:p>
        </w:tc>
      </w:tr>
      <w:tr w:rsidR="00A217C8" w:rsidRPr="003D1EEE" w:rsidTr="00B05AF4">
        <w:tc>
          <w:tcPr>
            <w:tcW w:w="1580"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rPr>
                <w:color w:val="000000" w:themeColor="text1"/>
                <w:kern w:val="24"/>
                <w:lang w:eastAsia="en-US"/>
              </w:rPr>
            </w:pPr>
            <w:r w:rsidRPr="003D1EEE">
              <w:rPr>
                <w:color w:val="000000" w:themeColor="text1"/>
                <w:kern w:val="24"/>
              </w:rPr>
              <w:t>Картофель</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30,2</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31,5</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31,5</w:t>
            </w:r>
          </w:p>
        </w:tc>
        <w:tc>
          <w:tcPr>
            <w:tcW w:w="854" w:type="pct"/>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100,0</w:t>
            </w:r>
          </w:p>
        </w:tc>
      </w:tr>
      <w:tr w:rsidR="00A217C8" w:rsidRPr="003D1EEE" w:rsidTr="00B05AF4">
        <w:tc>
          <w:tcPr>
            <w:tcW w:w="1580"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rPr>
                <w:color w:val="000000" w:themeColor="text1"/>
                <w:kern w:val="24"/>
                <w:lang w:eastAsia="en-US"/>
              </w:rPr>
            </w:pPr>
            <w:r w:rsidRPr="003D1EEE">
              <w:rPr>
                <w:color w:val="000000" w:themeColor="text1"/>
                <w:kern w:val="24"/>
              </w:rPr>
              <w:t xml:space="preserve">Овощи </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14,7</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15,5</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val="en-US" w:eastAsia="en-US"/>
              </w:rPr>
            </w:pPr>
            <w:r w:rsidRPr="003D1EEE">
              <w:rPr>
                <w:color w:val="000000" w:themeColor="text1"/>
                <w:kern w:val="24"/>
                <w:lang w:val="en-US"/>
              </w:rPr>
              <w:t>15.5</w:t>
            </w:r>
          </w:p>
        </w:tc>
        <w:tc>
          <w:tcPr>
            <w:tcW w:w="854" w:type="pct"/>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100,0</w:t>
            </w:r>
          </w:p>
        </w:tc>
      </w:tr>
      <w:tr w:rsidR="00A217C8" w:rsidRPr="003D1EEE" w:rsidTr="00B05AF4">
        <w:tc>
          <w:tcPr>
            <w:tcW w:w="1580"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rPr>
                <w:color w:val="000000" w:themeColor="text1"/>
                <w:kern w:val="24"/>
                <w:lang w:eastAsia="en-US"/>
              </w:rPr>
            </w:pPr>
            <w:r w:rsidRPr="003D1EEE">
              <w:rPr>
                <w:color w:val="000000" w:themeColor="text1"/>
                <w:kern w:val="24"/>
              </w:rPr>
              <w:t>Скот и птица в живом весе</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12,2</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12,9</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13,2</w:t>
            </w:r>
          </w:p>
        </w:tc>
        <w:tc>
          <w:tcPr>
            <w:tcW w:w="854" w:type="pct"/>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102,3</w:t>
            </w:r>
          </w:p>
        </w:tc>
      </w:tr>
      <w:tr w:rsidR="00A217C8" w:rsidRPr="003D1EEE" w:rsidTr="00B05AF4">
        <w:tc>
          <w:tcPr>
            <w:tcW w:w="1580"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457BF7" w:rsidP="00B05AF4">
            <w:pPr>
              <w:pStyle w:val="Default"/>
              <w:rPr>
                <w:color w:val="000000" w:themeColor="text1"/>
                <w:kern w:val="24"/>
                <w:lang w:eastAsia="en-US"/>
              </w:rPr>
            </w:pPr>
            <w:r>
              <w:rPr>
                <w:color w:val="000000" w:themeColor="text1"/>
                <w:kern w:val="24"/>
              </w:rPr>
              <w:t xml:space="preserve"> </w:t>
            </w:r>
            <w:r w:rsidR="009224E0" w:rsidRPr="003D1EEE">
              <w:rPr>
                <w:color w:val="000000" w:themeColor="text1"/>
                <w:kern w:val="24"/>
              </w:rPr>
              <w:t>крупный рогатый скот</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2,9</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2,9</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3,0</w:t>
            </w:r>
          </w:p>
        </w:tc>
        <w:tc>
          <w:tcPr>
            <w:tcW w:w="854" w:type="pct"/>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103,4</w:t>
            </w:r>
          </w:p>
        </w:tc>
      </w:tr>
      <w:tr w:rsidR="00A217C8" w:rsidRPr="003D1EEE" w:rsidTr="00B05AF4">
        <w:tc>
          <w:tcPr>
            <w:tcW w:w="1580"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457BF7" w:rsidP="00B05AF4">
            <w:pPr>
              <w:pStyle w:val="Default"/>
              <w:rPr>
                <w:color w:val="000000" w:themeColor="text1"/>
                <w:kern w:val="24"/>
                <w:lang w:eastAsia="en-US"/>
              </w:rPr>
            </w:pPr>
            <w:r>
              <w:rPr>
                <w:color w:val="000000" w:themeColor="text1"/>
                <w:kern w:val="24"/>
              </w:rPr>
              <w:t xml:space="preserve"> </w:t>
            </w:r>
            <w:r w:rsidR="009224E0" w:rsidRPr="003D1EEE">
              <w:rPr>
                <w:color w:val="000000" w:themeColor="text1"/>
                <w:kern w:val="24"/>
              </w:rPr>
              <w:t>свиньи</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3,6</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3,8</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3,9</w:t>
            </w:r>
          </w:p>
        </w:tc>
        <w:tc>
          <w:tcPr>
            <w:tcW w:w="854" w:type="pct"/>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102,6</w:t>
            </w:r>
          </w:p>
        </w:tc>
      </w:tr>
      <w:tr w:rsidR="00A217C8" w:rsidRPr="003D1EEE" w:rsidTr="00B05AF4">
        <w:tc>
          <w:tcPr>
            <w:tcW w:w="1580"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457BF7" w:rsidP="00B05AF4">
            <w:pPr>
              <w:pStyle w:val="Default"/>
              <w:rPr>
                <w:color w:val="000000" w:themeColor="text1"/>
                <w:kern w:val="24"/>
                <w:lang w:eastAsia="en-US"/>
              </w:rPr>
            </w:pPr>
            <w:r>
              <w:rPr>
                <w:color w:val="000000" w:themeColor="text1"/>
                <w:kern w:val="24"/>
              </w:rPr>
              <w:t xml:space="preserve"> </w:t>
            </w:r>
            <w:r w:rsidR="009224E0" w:rsidRPr="003D1EEE">
              <w:rPr>
                <w:color w:val="000000" w:themeColor="text1"/>
                <w:kern w:val="24"/>
              </w:rPr>
              <w:t>овцы и козы</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0,4</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0,5</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0,5</w:t>
            </w:r>
          </w:p>
        </w:tc>
        <w:tc>
          <w:tcPr>
            <w:tcW w:w="854" w:type="pct"/>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100,0</w:t>
            </w:r>
          </w:p>
        </w:tc>
      </w:tr>
      <w:tr w:rsidR="00A217C8" w:rsidRPr="003D1EEE" w:rsidTr="00B05AF4">
        <w:tc>
          <w:tcPr>
            <w:tcW w:w="1580"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457BF7" w:rsidP="00B05AF4">
            <w:pPr>
              <w:pStyle w:val="Default"/>
              <w:rPr>
                <w:color w:val="000000" w:themeColor="text1"/>
                <w:kern w:val="24"/>
                <w:lang w:eastAsia="en-US"/>
              </w:rPr>
            </w:pPr>
            <w:r>
              <w:rPr>
                <w:color w:val="000000" w:themeColor="text1"/>
                <w:kern w:val="24"/>
              </w:rPr>
              <w:t xml:space="preserve"> </w:t>
            </w:r>
            <w:r w:rsidR="009224E0" w:rsidRPr="003D1EEE">
              <w:rPr>
                <w:color w:val="000000" w:themeColor="text1"/>
                <w:kern w:val="24"/>
              </w:rPr>
              <w:t>птица</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5,1</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5,6</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5,7</w:t>
            </w:r>
          </w:p>
        </w:tc>
        <w:tc>
          <w:tcPr>
            <w:tcW w:w="854" w:type="pct"/>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101,8</w:t>
            </w:r>
          </w:p>
        </w:tc>
      </w:tr>
      <w:tr w:rsidR="00A217C8" w:rsidRPr="003D1EEE" w:rsidTr="00B05AF4">
        <w:tc>
          <w:tcPr>
            <w:tcW w:w="1580"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457BF7" w:rsidP="00B05AF4">
            <w:pPr>
              <w:pStyle w:val="Default"/>
              <w:rPr>
                <w:color w:val="000000" w:themeColor="text1"/>
                <w:kern w:val="24"/>
                <w:lang w:eastAsia="en-US"/>
              </w:rPr>
            </w:pPr>
            <w:r>
              <w:rPr>
                <w:color w:val="000000" w:themeColor="text1"/>
                <w:kern w:val="24"/>
              </w:rPr>
              <w:t xml:space="preserve"> </w:t>
            </w:r>
            <w:r w:rsidR="009224E0" w:rsidRPr="003D1EEE">
              <w:rPr>
                <w:color w:val="000000" w:themeColor="text1"/>
                <w:kern w:val="24"/>
              </w:rPr>
              <w:t>прочие</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0,1</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0,1</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0,1</w:t>
            </w:r>
          </w:p>
        </w:tc>
        <w:tc>
          <w:tcPr>
            <w:tcW w:w="854" w:type="pct"/>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100,0</w:t>
            </w:r>
          </w:p>
        </w:tc>
      </w:tr>
      <w:tr w:rsidR="00A217C8" w:rsidRPr="003D1EEE" w:rsidTr="00B05AF4">
        <w:tc>
          <w:tcPr>
            <w:tcW w:w="1580"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rPr>
                <w:color w:val="000000" w:themeColor="text1"/>
                <w:kern w:val="24"/>
                <w:lang w:eastAsia="en-US"/>
              </w:rPr>
            </w:pPr>
            <w:r w:rsidRPr="003D1EEE">
              <w:rPr>
                <w:color w:val="000000" w:themeColor="text1"/>
                <w:kern w:val="24"/>
              </w:rPr>
              <w:t>Молоко</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30,5</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30,8</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31,0</w:t>
            </w:r>
          </w:p>
        </w:tc>
        <w:tc>
          <w:tcPr>
            <w:tcW w:w="854" w:type="pct"/>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100,6</w:t>
            </w:r>
          </w:p>
        </w:tc>
      </w:tr>
      <w:tr w:rsidR="009224E0" w:rsidRPr="003D1EEE" w:rsidTr="00B05AF4">
        <w:tc>
          <w:tcPr>
            <w:tcW w:w="1580"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rPr>
                <w:color w:val="000000" w:themeColor="text1"/>
                <w:kern w:val="24"/>
                <w:lang w:eastAsia="en-US"/>
              </w:rPr>
            </w:pPr>
            <w:r w:rsidRPr="003D1EEE">
              <w:rPr>
                <w:color w:val="000000" w:themeColor="text1"/>
                <w:kern w:val="24"/>
              </w:rPr>
              <w:t>Яйца</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41,3</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41,8</w:t>
            </w:r>
          </w:p>
        </w:tc>
        <w:tc>
          <w:tcPr>
            <w:tcW w:w="855" w:type="pct"/>
            <w:tcBorders>
              <w:top w:val="single" w:sz="4" w:space="0" w:color="auto"/>
              <w:left w:val="single" w:sz="4" w:space="0" w:color="auto"/>
              <w:bottom w:val="single" w:sz="4" w:space="0" w:color="auto"/>
              <w:right w:val="single" w:sz="4" w:space="0" w:color="auto"/>
            </w:tcBorders>
            <w:vAlign w:val="bottom"/>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42,5</w:t>
            </w:r>
          </w:p>
        </w:tc>
        <w:tc>
          <w:tcPr>
            <w:tcW w:w="854" w:type="pct"/>
            <w:tcBorders>
              <w:top w:val="single" w:sz="4" w:space="0" w:color="auto"/>
              <w:left w:val="single" w:sz="4" w:space="0" w:color="auto"/>
              <w:bottom w:val="single" w:sz="4" w:space="0" w:color="auto"/>
              <w:right w:val="single" w:sz="4" w:space="0" w:color="auto"/>
            </w:tcBorders>
            <w:hideMark/>
          </w:tcPr>
          <w:p w:rsidR="009224E0" w:rsidRPr="003D1EEE" w:rsidRDefault="009224E0" w:rsidP="00B05AF4">
            <w:pPr>
              <w:pStyle w:val="Default"/>
              <w:jc w:val="center"/>
              <w:rPr>
                <w:color w:val="000000" w:themeColor="text1"/>
                <w:kern w:val="24"/>
                <w:lang w:eastAsia="en-US"/>
              </w:rPr>
            </w:pPr>
            <w:r w:rsidRPr="003D1EEE">
              <w:rPr>
                <w:color w:val="000000" w:themeColor="text1"/>
                <w:kern w:val="24"/>
              </w:rPr>
              <w:t>101,7</w:t>
            </w:r>
          </w:p>
        </w:tc>
      </w:tr>
    </w:tbl>
    <w:p w:rsidR="009224E0" w:rsidRPr="003D1EEE" w:rsidRDefault="009224E0" w:rsidP="009224E0">
      <w:pPr>
        <w:spacing w:line="240" w:lineRule="auto"/>
        <w:jc w:val="both"/>
        <w:rPr>
          <w:color w:val="000000" w:themeColor="text1"/>
          <w:kern w:val="24"/>
          <w:sz w:val="28"/>
          <w:szCs w:val="28"/>
        </w:rPr>
      </w:pPr>
    </w:p>
    <w:p w:rsidR="009224E0" w:rsidRPr="003D1EEE" w:rsidRDefault="009224E0" w:rsidP="009224E0">
      <w:pPr>
        <w:spacing w:line="240" w:lineRule="auto"/>
        <w:jc w:val="both"/>
        <w:rPr>
          <w:color w:val="000000" w:themeColor="text1"/>
          <w:kern w:val="24"/>
          <w:sz w:val="28"/>
          <w:szCs w:val="28"/>
        </w:rPr>
      </w:pPr>
      <w:r w:rsidRPr="003D1EEE">
        <w:rPr>
          <w:color w:val="000000" w:themeColor="text1"/>
          <w:kern w:val="24"/>
          <w:sz w:val="28"/>
          <w:szCs w:val="28"/>
        </w:rPr>
        <w:t>Достижение прогнозируемых показателей в 2015 году, в значительной мере будет определяться погодными условиями, макроэкономической ситуацией и досту</w:t>
      </w:r>
      <w:r w:rsidRPr="003D1EEE">
        <w:rPr>
          <w:color w:val="000000" w:themeColor="text1"/>
          <w:kern w:val="24"/>
          <w:sz w:val="28"/>
          <w:szCs w:val="28"/>
        </w:rPr>
        <w:t>п</w:t>
      </w:r>
      <w:r w:rsidRPr="003D1EEE">
        <w:rPr>
          <w:color w:val="000000" w:themeColor="text1"/>
          <w:kern w:val="24"/>
          <w:sz w:val="28"/>
          <w:szCs w:val="28"/>
        </w:rPr>
        <w:t>ностью кредитов.</w:t>
      </w:r>
    </w:p>
    <w:p w:rsidR="00CD21FE" w:rsidRPr="003D1EEE" w:rsidRDefault="00CD21FE" w:rsidP="00CD21FE">
      <w:pPr>
        <w:spacing w:line="360" w:lineRule="auto"/>
        <w:ind w:firstLine="567"/>
        <w:jc w:val="both"/>
        <w:rPr>
          <w:color w:val="000000" w:themeColor="text1"/>
          <w:kern w:val="24"/>
          <w:sz w:val="28"/>
          <w:szCs w:val="28"/>
        </w:rPr>
      </w:pPr>
    </w:p>
    <w:p w:rsidR="00467BBC" w:rsidRPr="003D1EEE" w:rsidRDefault="00467BBC" w:rsidP="000677EE">
      <w:pPr>
        <w:pStyle w:val="1a"/>
        <w:ind w:firstLine="567"/>
        <w:rPr>
          <w:color w:val="000000" w:themeColor="text1"/>
          <w:kern w:val="24"/>
        </w:rPr>
      </w:pPr>
    </w:p>
    <w:p w:rsidR="00467BBC" w:rsidRPr="003D1EEE" w:rsidRDefault="00467BBC" w:rsidP="000677EE">
      <w:pPr>
        <w:pStyle w:val="1a"/>
        <w:ind w:firstLine="567"/>
        <w:rPr>
          <w:color w:val="000000" w:themeColor="text1"/>
          <w:kern w:val="24"/>
        </w:rPr>
      </w:pPr>
      <w:r w:rsidRPr="003D1EEE">
        <w:rPr>
          <w:color w:val="000000" w:themeColor="text1"/>
          <w:kern w:val="24"/>
        </w:rPr>
        <w:br w:type="page"/>
      </w:r>
    </w:p>
    <w:p w:rsidR="00CD21FE" w:rsidRPr="003D1EEE" w:rsidRDefault="001B1406" w:rsidP="000677EE">
      <w:pPr>
        <w:pStyle w:val="1a"/>
        <w:ind w:firstLine="567"/>
        <w:rPr>
          <w:color w:val="000000" w:themeColor="text1"/>
          <w:kern w:val="24"/>
        </w:rPr>
      </w:pPr>
      <w:bookmarkStart w:id="131" w:name="_Toc418862350"/>
      <w:r w:rsidRPr="003D1EEE">
        <w:rPr>
          <w:color w:val="000000" w:themeColor="text1"/>
          <w:kern w:val="24"/>
        </w:rPr>
        <w:lastRenderedPageBreak/>
        <w:t xml:space="preserve">РАЗДЕЛ 11. </w:t>
      </w:r>
      <w:r w:rsidR="00CD21FE" w:rsidRPr="003D1EEE">
        <w:rPr>
          <w:color w:val="000000" w:themeColor="text1"/>
          <w:kern w:val="24"/>
        </w:rPr>
        <w:t>ВЫВОДЫ И ПРЕДЛОЖЕНИЯ</w:t>
      </w:r>
      <w:bookmarkEnd w:id="131"/>
    </w:p>
    <w:p w:rsidR="00CD21FE" w:rsidRPr="003D1EEE" w:rsidRDefault="00CD21FE" w:rsidP="00CD21FE">
      <w:pPr>
        <w:spacing w:line="240" w:lineRule="auto"/>
        <w:jc w:val="center"/>
        <w:rPr>
          <w:rFonts w:eastAsia="Times New Roman"/>
          <w:b/>
          <w:color w:val="000000" w:themeColor="text1"/>
          <w:kern w:val="24"/>
          <w:sz w:val="28"/>
          <w:szCs w:val="28"/>
        </w:rPr>
      </w:pPr>
    </w:p>
    <w:p w:rsidR="00272E26" w:rsidRPr="003D1EEE" w:rsidRDefault="00272E26" w:rsidP="00272E26">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1. Реализация Государственной программы в 2014 году проходила</w:t>
      </w:r>
      <w:r w:rsidRPr="003D1EEE">
        <w:rPr>
          <w:rFonts w:eastAsia="Times New Roman"/>
          <w:color w:val="000000" w:themeColor="text1"/>
          <w:kern w:val="24"/>
          <w:sz w:val="28"/>
          <w:szCs w:val="28"/>
          <w:lang w:eastAsia="ru-RU"/>
        </w:rPr>
        <w:br/>
        <w:t>в сложных макроэкономических условиях, вызванных главным образом проце</w:t>
      </w:r>
      <w:r w:rsidRPr="003D1EEE">
        <w:rPr>
          <w:rFonts w:eastAsia="Times New Roman"/>
          <w:color w:val="000000" w:themeColor="text1"/>
          <w:kern w:val="24"/>
          <w:sz w:val="28"/>
          <w:szCs w:val="28"/>
          <w:lang w:eastAsia="ru-RU"/>
        </w:rPr>
        <w:t>с</w:t>
      </w:r>
      <w:r w:rsidRPr="003D1EEE">
        <w:rPr>
          <w:rFonts w:eastAsia="Times New Roman"/>
          <w:color w:val="000000" w:themeColor="text1"/>
          <w:kern w:val="24"/>
          <w:sz w:val="28"/>
          <w:szCs w:val="28"/>
          <w:lang w:eastAsia="ru-RU"/>
        </w:rPr>
        <w:t>сами, связанными с внешними экономическими санкциями в отношении Росси</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ской Федерации. По основным направлениям наблюдалась положительная дин</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мика увеличения объемов производства: индекс производства продукции сел</w:t>
      </w:r>
      <w:r w:rsidRPr="003D1EEE">
        <w:rPr>
          <w:rFonts w:eastAsia="Times New Roman"/>
          <w:color w:val="000000" w:themeColor="text1"/>
          <w:kern w:val="24"/>
          <w:sz w:val="28"/>
          <w:szCs w:val="28"/>
          <w:lang w:eastAsia="ru-RU"/>
        </w:rPr>
        <w:t>ь</w:t>
      </w:r>
      <w:r w:rsidRPr="003D1EEE">
        <w:rPr>
          <w:rFonts w:eastAsia="Times New Roman"/>
          <w:color w:val="000000" w:themeColor="text1"/>
          <w:kern w:val="24"/>
          <w:sz w:val="28"/>
          <w:szCs w:val="28"/>
          <w:lang w:eastAsia="ru-RU"/>
        </w:rPr>
        <w:t>ского хозяйства в хозяйствах всех категорий (в сопоставимых ценах к предыд</w:t>
      </w:r>
      <w:r w:rsidRPr="003D1EEE">
        <w:rPr>
          <w:rFonts w:eastAsia="Times New Roman"/>
          <w:color w:val="000000" w:themeColor="text1"/>
          <w:kern w:val="24"/>
          <w:sz w:val="28"/>
          <w:szCs w:val="28"/>
          <w:lang w:eastAsia="ru-RU"/>
        </w:rPr>
        <w:t>у</w:t>
      </w:r>
      <w:r w:rsidRPr="003D1EEE">
        <w:rPr>
          <w:rFonts w:eastAsia="Times New Roman"/>
          <w:color w:val="000000" w:themeColor="text1"/>
          <w:kern w:val="24"/>
          <w:sz w:val="28"/>
          <w:szCs w:val="28"/>
          <w:lang w:eastAsia="ru-RU"/>
        </w:rPr>
        <w:t xml:space="preserve">щему году) составил 103,7%, что больше на 1,2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 xml:space="preserve">. чем плановый показатель 102,5%; индекс производства продукции растениеводства (в сопоставимых ценах к предыдущему году) – 105,0%, что на 2,1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 больше чем плановый показатель 102,9%; индекс производства продукции животноводства (в сопоставимых ц</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нах) – 102,1%, что больше на 0,1 </w:t>
      </w:r>
      <w:proofErr w:type="spellStart"/>
      <w:r w:rsidRPr="003D1EEE">
        <w:rPr>
          <w:rFonts w:eastAsia="Times New Roman"/>
          <w:color w:val="000000" w:themeColor="text1"/>
          <w:kern w:val="24"/>
          <w:sz w:val="28"/>
          <w:szCs w:val="28"/>
          <w:lang w:eastAsia="ru-RU"/>
        </w:rPr>
        <w:t>п.п</w:t>
      </w:r>
      <w:proofErr w:type="spellEnd"/>
      <w:r>
        <w:rPr>
          <w:rFonts w:eastAsia="Times New Roman"/>
          <w:color w:val="000000" w:themeColor="text1"/>
          <w:kern w:val="24"/>
          <w:sz w:val="28"/>
          <w:szCs w:val="28"/>
          <w:lang w:eastAsia="ru-RU"/>
        </w:rPr>
        <w:t>.,</w:t>
      </w:r>
      <w:r w:rsidRPr="003D1EEE">
        <w:rPr>
          <w:rFonts w:eastAsia="Times New Roman"/>
          <w:color w:val="000000" w:themeColor="text1"/>
          <w:kern w:val="24"/>
          <w:sz w:val="28"/>
          <w:szCs w:val="28"/>
          <w:lang w:eastAsia="ru-RU"/>
        </w:rPr>
        <w:t xml:space="preserve"> чем плановый показатель 102,0%; индекс производства пищевых продуктов, включая напитки (в сопоставимых ценах к предыдущему году) – 103,3%, что на 0,2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 больше</w:t>
      </w:r>
      <w:r>
        <w:rPr>
          <w:rFonts w:eastAsia="Times New Roman"/>
          <w:color w:val="000000" w:themeColor="text1"/>
          <w:kern w:val="24"/>
          <w:sz w:val="28"/>
          <w:szCs w:val="28"/>
          <w:lang w:eastAsia="ru-RU"/>
        </w:rPr>
        <w:t>,</w:t>
      </w:r>
      <w:r w:rsidRPr="003D1EEE">
        <w:rPr>
          <w:rFonts w:eastAsia="Times New Roman"/>
          <w:color w:val="000000" w:themeColor="text1"/>
          <w:kern w:val="24"/>
          <w:sz w:val="28"/>
          <w:szCs w:val="28"/>
          <w:lang w:eastAsia="ru-RU"/>
        </w:rPr>
        <w:t xml:space="preserve"> чем плановый показатель 103,1%;</w:t>
      </w:r>
      <w:r>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 xml:space="preserve">индекс физического объема инвестиций в основной капитал сельского хозяйства (к предыдущему году) – 94,5%, что на 9,6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 меньше чем плановый показатель 104,1%.</w:t>
      </w:r>
    </w:p>
    <w:p w:rsidR="00272E26" w:rsidRPr="003D1EEE" w:rsidRDefault="00272E26" w:rsidP="00272E26">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предварительным данным за 2014 год рентабельность сельскохозя</w:t>
      </w:r>
      <w:r w:rsidRPr="003D1EEE">
        <w:rPr>
          <w:rFonts w:eastAsia="Times New Roman"/>
          <w:color w:val="000000" w:themeColor="text1"/>
          <w:kern w:val="24"/>
          <w:sz w:val="28"/>
          <w:szCs w:val="28"/>
          <w:lang w:eastAsia="ru-RU"/>
        </w:rPr>
        <w:t>й</w:t>
      </w:r>
      <w:r w:rsidRPr="003D1EEE">
        <w:rPr>
          <w:rFonts w:eastAsia="Times New Roman"/>
          <w:color w:val="000000" w:themeColor="text1"/>
          <w:kern w:val="24"/>
          <w:sz w:val="28"/>
          <w:szCs w:val="28"/>
          <w:lang w:eastAsia="ru-RU"/>
        </w:rPr>
        <w:t xml:space="preserve">ственных организаций (с учетом субсидий) составила 16,2%, что на 4,2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 больше, чем плановый показатель 12%.</w:t>
      </w:r>
      <w:r>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В отчетном году увеличилось количество прибыльных сельскохозяйственных организаций. Удельный вес прибыльных х</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 xml:space="preserve">зяйств в общей численности сельскохозяйственных организаций составил 80,4%, что на 3 </w:t>
      </w:r>
      <w:proofErr w:type="spellStart"/>
      <w:r w:rsidRPr="003D1EEE">
        <w:rPr>
          <w:rFonts w:eastAsia="Times New Roman"/>
          <w:color w:val="000000" w:themeColor="text1"/>
          <w:kern w:val="24"/>
          <w:sz w:val="28"/>
          <w:szCs w:val="28"/>
          <w:lang w:eastAsia="ru-RU"/>
        </w:rPr>
        <w:t>п.п</w:t>
      </w:r>
      <w:proofErr w:type="spellEnd"/>
      <w:r w:rsidRPr="003D1EEE">
        <w:rPr>
          <w:rFonts w:eastAsia="Times New Roman"/>
          <w:color w:val="000000" w:themeColor="text1"/>
          <w:kern w:val="24"/>
          <w:sz w:val="28"/>
          <w:szCs w:val="28"/>
          <w:lang w:eastAsia="ru-RU"/>
        </w:rPr>
        <w:t>. больше, чем в предшествующем году.</w:t>
      </w:r>
    </w:p>
    <w:p w:rsidR="00272E26" w:rsidRPr="003D1EEE" w:rsidRDefault="00272E26" w:rsidP="00272E26">
      <w:pPr>
        <w:spacing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Среднемесячная номинальная заработная плата в сельском хозяйстве</w:t>
      </w:r>
      <w:r w:rsidRPr="003D1EEE">
        <w:rPr>
          <w:rFonts w:eastAsia="Times New Roman"/>
          <w:color w:val="000000" w:themeColor="text1"/>
          <w:kern w:val="24"/>
          <w:sz w:val="28"/>
          <w:szCs w:val="28"/>
          <w:lang w:eastAsia="ru-RU"/>
        </w:rPr>
        <w:br/>
        <w:t>(по сельскохозяйственным организациям, не относящимся к субъектам малого предпринимательства) возросла до 19 243 руб., что на 9,4% больше плана</w:t>
      </w:r>
      <w:r w:rsidRPr="003D1EEE">
        <w:rPr>
          <w:rFonts w:eastAsia="Times New Roman"/>
          <w:color w:val="000000" w:themeColor="text1"/>
          <w:kern w:val="24"/>
          <w:sz w:val="28"/>
          <w:szCs w:val="28"/>
          <w:lang w:eastAsia="ru-RU"/>
        </w:rPr>
        <w:br/>
        <w:t>в 17 584 руб., и на 14,2% больше по сравнению с фактической</w:t>
      </w:r>
      <w:r>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среднемесячной номинальной заработной платой по 2013 г</w:t>
      </w:r>
      <w:r>
        <w:rPr>
          <w:rFonts w:eastAsia="Times New Roman"/>
          <w:color w:val="000000" w:themeColor="text1"/>
          <w:kern w:val="24"/>
          <w:sz w:val="28"/>
          <w:szCs w:val="28"/>
          <w:lang w:eastAsia="ru-RU"/>
        </w:rPr>
        <w:t>оду</w:t>
      </w:r>
      <w:r w:rsidRPr="003D1EEE">
        <w:rPr>
          <w:rFonts w:eastAsia="Times New Roman"/>
          <w:color w:val="000000" w:themeColor="text1"/>
          <w:kern w:val="24"/>
          <w:sz w:val="28"/>
          <w:szCs w:val="28"/>
          <w:lang w:eastAsia="ru-RU"/>
        </w:rPr>
        <w:t>.</w:t>
      </w:r>
    </w:p>
    <w:p w:rsidR="00272E26" w:rsidRPr="003D1EEE" w:rsidRDefault="00272E26" w:rsidP="00272E26">
      <w:pPr>
        <w:tabs>
          <w:tab w:val="left" w:pos="993"/>
        </w:tabs>
        <w:spacing w:before="120" w:line="240" w:lineRule="auto"/>
        <w:ind w:firstLine="567"/>
        <w:jc w:val="both"/>
        <w:rPr>
          <w:color w:val="000000" w:themeColor="text1"/>
          <w:kern w:val="24"/>
          <w:sz w:val="28"/>
          <w:szCs w:val="28"/>
        </w:rPr>
      </w:pPr>
      <w:r w:rsidRPr="003D1EEE">
        <w:rPr>
          <w:rFonts w:eastAsia="Times New Roman"/>
          <w:color w:val="000000" w:themeColor="text1"/>
          <w:kern w:val="24"/>
          <w:sz w:val="28"/>
          <w:szCs w:val="28"/>
          <w:lang w:eastAsia="ru-RU"/>
        </w:rPr>
        <w:t>2. О</w:t>
      </w:r>
      <w:r w:rsidRPr="003D1EEE">
        <w:rPr>
          <w:color w:val="000000" w:themeColor="text1"/>
          <w:kern w:val="24"/>
          <w:sz w:val="28"/>
          <w:szCs w:val="28"/>
        </w:rPr>
        <w:t>бъем импорта сельскохозяйственной продукции, сырья и продовол</w:t>
      </w:r>
      <w:r w:rsidRPr="003D1EEE">
        <w:rPr>
          <w:color w:val="000000" w:themeColor="text1"/>
          <w:kern w:val="24"/>
          <w:sz w:val="28"/>
          <w:szCs w:val="28"/>
        </w:rPr>
        <w:t>ь</w:t>
      </w:r>
      <w:r w:rsidRPr="003D1EEE">
        <w:rPr>
          <w:color w:val="000000" w:themeColor="text1"/>
          <w:kern w:val="24"/>
          <w:sz w:val="28"/>
          <w:szCs w:val="28"/>
        </w:rPr>
        <w:t>ствия составил 39,7 млрд долл. США против 43,2 млрд долл.</w:t>
      </w:r>
      <w:r>
        <w:rPr>
          <w:color w:val="000000" w:themeColor="text1"/>
          <w:kern w:val="24"/>
          <w:sz w:val="28"/>
          <w:szCs w:val="28"/>
        </w:rPr>
        <w:t xml:space="preserve"> США</w:t>
      </w:r>
      <w:r w:rsidRPr="003D1EEE">
        <w:rPr>
          <w:color w:val="000000" w:themeColor="text1"/>
          <w:kern w:val="24"/>
          <w:sz w:val="28"/>
          <w:szCs w:val="28"/>
        </w:rPr>
        <w:br/>
        <w:t>в 2013 г</w:t>
      </w:r>
      <w:r>
        <w:rPr>
          <w:color w:val="000000" w:themeColor="text1"/>
          <w:kern w:val="24"/>
          <w:sz w:val="28"/>
          <w:szCs w:val="28"/>
        </w:rPr>
        <w:t>оду</w:t>
      </w:r>
      <w:r w:rsidRPr="003D1EEE">
        <w:rPr>
          <w:color w:val="000000" w:themeColor="text1"/>
          <w:kern w:val="24"/>
          <w:sz w:val="28"/>
          <w:szCs w:val="28"/>
        </w:rPr>
        <w:t>., уменьшившись на 8,0%, преимущественно за счет сокращения и</w:t>
      </w:r>
      <w:r w:rsidRPr="003D1EEE">
        <w:rPr>
          <w:color w:val="000000" w:themeColor="text1"/>
          <w:kern w:val="24"/>
          <w:sz w:val="28"/>
          <w:szCs w:val="28"/>
        </w:rPr>
        <w:t>м</w:t>
      </w:r>
      <w:r w:rsidRPr="003D1EEE">
        <w:rPr>
          <w:color w:val="000000" w:themeColor="text1"/>
          <w:kern w:val="24"/>
          <w:sz w:val="28"/>
          <w:szCs w:val="28"/>
        </w:rPr>
        <w:t xml:space="preserve">портных поставок свежемороженого мяса (на 22,5%), мяса птицы (на 14,1%), рыбы мороженой (на 16,2%), сыров и творога (на 20,1%). При этом 85,9% объема импорта сельскохозяйственной продукции, сырья и продовольствия пришлось на страны дальнего зарубежья и 14,1% </w:t>
      </w:r>
      <w:r>
        <w:rPr>
          <w:color w:val="000000" w:themeColor="text1"/>
          <w:kern w:val="24"/>
          <w:sz w:val="28"/>
          <w:szCs w:val="28"/>
        </w:rPr>
        <w:t>−</w:t>
      </w:r>
      <w:r w:rsidRPr="003D1EEE">
        <w:rPr>
          <w:color w:val="000000" w:themeColor="text1"/>
          <w:kern w:val="24"/>
          <w:sz w:val="28"/>
          <w:szCs w:val="28"/>
        </w:rPr>
        <w:t xml:space="preserve"> на СНГ.</w:t>
      </w:r>
      <w:r w:rsidRPr="003D1EEE">
        <w:rPr>
          <w:color w:val="000000" w:themeColor="text1"/>
          <w:kern w:val="24"/>
          <w:sz w:val="28"/>
          <w:szCs w:val="28"/>
        </w:rPr>
        <w:tab/>
      </w:r>
    </w:p>
    <w:p w:rsidR="00272E26" w:rsidRPr="003D1EEE" w:rsidRDefault="00272E26" w:rsidP="00272E26">
      <w:pPr>
        <w:tabs>
          <w:tab w:val="left" w:pos="993"/>
        </w:tabs>
        <w:spacing w:before="120" w:line="240" w:lineRule="auto"/>
        <w:ind w:firstLine="567"/>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3</w:t>
      </w:r>
      <w:r w:rsidRPr="003D1EEE">
        <w:rPr>
          <w:rFonts w:eastAsia="Times New Roman"/>
          <w:b/>
          <w:color w:val="000000" w:themeColor="text1"/>
          <w:kern w:val="24"/>
          <w:sz w:val="28"/>
          <w:szCs w:val="28"/>
          <w:lang w:eastAsia="ru-RU"/>
        </w:rPr>
        <w:t>.</w:t>
      </w:r>
      <w:r w:rsidRPr="003D1EEE">
        <w:rPr>
          <w:rFonts w:eastAsia="Times New Roman"/>
          <w:color w:val="000000" w:themeColor="text1"/>
          <w:kern w:val="24"/>
          <w:sz w:val="28"/>
          <w:szCs w:val="28"/>
          <w:lang w:eastAsia="ru-RU"/>
        </w:rPr>
        <w:t xml:space="preserve"> Результаты реализации подпрограммы «Развитие подотрасли растени</w:t>
      </w:r>
      <w:r w:rsidRPr="003D1EEE">
        <w:rPr>
          <w:rFonts w:eastAsia="Times New Roman"/>
          <w:color w:val="000000" w:themeColor="text1"/>
          <w:kern w:val="24"/>
          <w:sz w:val="28"/>
          <w:szCs w:val="28"/>
          <w:lang w:eastAsia="ru-RU"/>
        </w:rPr>
        <w:t>е</w:t>
      </w:r>
      <w:r w:rsidRPr="003D1EEE">
        <w:rPr>
          <w:rFonts w:eastAsia="Times New Roman"/>
          <w:color w:val="000000" w:themeColor="text1"/>
          <w:kern w:val="24"/>
          <w:sz w:val="28"/>
          <w:szCs w:val="28"/>
          <w:lang w:eastAsia="ru-RU"/>
        </w:rPr>
        <w:t xml:space="preserve">водства, переработки и реализации продукции растениеводства» в целом следует считать положительными. Валовой сбор зерна составил 105,3 млн тонн </w:t>
      </w:r>
      <w:r w:rsidRPr="003D1EEE">
        <w:rPr>
          <w:rFonts w:eastAsia="Times New Roman"/>
          <w:color w:val="000000" w:themeColor="text1"/>
          <w:kern w:val="24"/>
          <w:sz w:val="28"/>
          <w:szCs w:val="28"/>
          <w:lang w:eastAsia="ru-RU"/>
        </w:rPr>
        <w:br/>
        <w:t xml:space="preserve">(без учета Крымского федерального округа – 104,2 млн тонн), что на 9,7% выше соответствующего индикатора Государственной программы и на 12,8% больше уровня 2013 </w:t>
      </w:r>
      <w:proofErr w:type="spellStart"/>
      <w:r w:rsidRPr="003D1EEE">
        <w:rPr>
          <w:rFonts w:eastAsia="Times New Roman"/>
          <w:color w:val="000000" w:themeColor="text1"/>
          <w:kern w:val="24"/>
          <w:sz w:val="28"/>
          <w:szCs w:val="28"/>
          <w:lang w:eastAsia="ru-RU"/>
        </w:rPr>
        <w:t>г</w:t>
      </w:r>
      <w:r>
        <w:rPr>
          <w:rFonts w:eastAsia="Times New Roman"/>
          <w:color w:val="000000" w:themeColor="text1"/>
          <w:kern w:val="24"/>
          <w:sz w:val="28"/>
          <w:szCs w:val="28"/>
          <w:lang w:eastAsia="ru-RU"/>
        </w:rPr>
        <w:t>одв</w:t>
      </w:r>
      <w:proofErr w:type="spellEnd"/>
      <w:r w:rsidRPr="003D1EEE">
        <w:rPr>
          <w:rFonts w:eastAsia="Times New Roman"/>
          <w:color w:val="000000" w:themeColor="text1"/>
          <w:kern w:val="24"/>
          <w:sz w:val="28"/>
          <w:szCs w:val="28"/>
          <w:lang w:eastAsia="ru-RU"/>
        </w:rPr>
        <w:t>. Существенно вырос в сельскохозяйственных организациях в</w:t>
      </w:r>
      <w:r w:rsidRPr="003D1EEE">
        <w:rPr>
          <w:rFonts w:eastAsia="Times New Roman"/>
          <w:color w:val="000000" w:themeColor="text1"/>
          <w:kern w:val="24"/>
          <w:sz w:val="28"/>
          <w:szCs w:val="28"/>
          <w:lang w:eastAsia="ru-RU"/>
        </w:rPr>
        <w:t>а</w:t>
      </w:r>
      <w:r w:rsidRPr="003D1EEE">
        <w:rPr>
          <w:rFonts w:eastAsia="Times New Roman"/>
          <w:color w:val="000000" w:themeColor="text1"/>
          <w:kern w:val="24"/>
          <w:sz w:val="28"/>
          <w:szCs w:val="28"/>
          <w:lang w:eastAsia="ru-RU"/>
        </w:rPr>
        <w:t>ловой сбор сои, рапса, картофеля.</w:t>
      </w:r>
    </w:p>
    <w:p w:rsidR="00272E26" w:rsidRPr="003D1EEE" w:rsidRDefault="00272E26" w:rsidP="00272E26">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В 2014 году средняя урожайность сахарной свеклы по России снизилась на 16,3% до 370 ц/га. Причина снижения урожайности в отсутствии осадков</w:t>
      </w:r>
      <w:r w:rsidRPr="003D1EEE">
        <w:rPr>
          <w:rFonts w:eastAsia="Times New Roman"/>
          <w:color w:val="000000" w:themeColor="text1"/>
          <w:kern w:val="24"/>
          <w:sz w:val="28"/>
          <w:szCs w:val="28"/>
          <w:lang w:eastAsia="ru-RU"/>
        </w:rPr>
        <w:br/>
      </w:r>
      <w:r w:rsidRPr="003D1EEE">
        <w:rPr>
          <w:rFonts w:eastAsia="Times New Roman"/>
          <w:color w:val="000000" w:themeColor="text1"/>
          <w:kern w:val="24"/>
          <w:sz w:val="28"/>
          <w:szCs w:val="28"/>
          <w:lang w:eastAsia="ru-RU"/>
        </w:rPr>
        <w:lastRenderedPageBreak/>
        <w:t>в критический период роста и развития сахарной свеклы в регионах Центральн</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го и Приволжского федеральных округов. Однако производство сахара из саха</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ной свеклы увеличилось на 3,4% и составило 4,55 млн тонн против 4,4 млн тонн по итогам 2013 года.</w:t>
      </w:r>
    </w:p>
    <w:p w:rsidR="00272E26" w:rsidRPr="003D1EEE" w:rsidRDefault="00272E26" w:rsidP="00272E26">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С целью поддержания объемов внутреннего производства сахара из саха</w:t>
      </w:r>
      <w:r w:rsidRPr="003D1EEE">
        <w:rPr>
          <w:rFonts w:eastAsia="Times New Roman"/>
          <w:color w:val="000000" w:themeColor="text1"/>
          <w:kern w:val="24"/>
          <w:sz w:val="28"/>
          <w:szCs w:val="28"/>
          <w:lang w:eastAsia="ru-RU"/>
        </w:rPr>
        <w:t>р</w:t>
      </w:r>
      <w:r w:rsidRPr="003D1EEE">
        <w:rPr>
          <w:rFonts w:eastAsia="Times New Roman"/>
          <w:color w:val="000000" w:themeColor="text1"/>
          <w:kern w:val="24"/>
          <w:sz w:val="28"/>
          <w:szCs w:val="28"/>
          <w:lang w:eastAsia="ru-RU"/>
        </w:rPr>
        <w:t>ной свеклы, предлагается сохранить действующий порядок таможенно-тарифного регулирования импорта сахара белого и сахара-сырца.</w:t>
      </w:r>
    </w:p>
    <w:p w:rsidR="00272E26" w:rsidRDefault="00272E26" w:rsidP="00272E26">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По данным Росстата, в 2014 г</w:t>
      </w:r>
      <w:r>
        <w:rPr>
          <w:rFonts w:eastAsia="Times New Roman"/>
          <w:color w:val="000000" w:themeColor="text1"/>
          <w:kern w:val="24"/>
          <w:sz w:val="28"/>
          <w:szCs w:val="28"/>
          <w:lang w:eastAsia="ru-RU"/>
        </w:rPr>
        <w:t>оду</w:t>
      </w:r>
      <w:r w:rsidRPr="003D1EEE">
        <w:rPr>
          <w:rFonts w:eastAsia="Times New Roman"/>
          <w:color w:val="000000" w:themeColor="text1"/>
          <w:kern w:val="24"/>
          <w:sz w:val="28"/>
          <w:szCs w:val="28"/>
          <w:lang w:eastAsia="ru-RU"/>
        </w:rPr>
        <w:t xml:space="preserve"> валовой сбор картофеля в хозяйствах всех категорий составил 31 млн тонн, или на 3,0% выше показателя предыдущего года (30,2 млн тонн), в том числе в хозяйствах населения – 25,3 млн тонн, в сельскох</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зяйственных организациях валовой сбор картофеля увеличился на 15,2% и с</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t>ставил 3,8 млн тонн.</w:t>
      </w:r>
      <w:r>
        <w:rPr>
          <w:rFonts w:eastAsia="Times New Roman"/>
          <w:color w:val="000000" w:themeColor="text1"/>
          <w:kern w:val="24"/>
          <w:sz w:val="28"/>
          <w:szCs w:val="28"/>
          <w:lang w:eastAsia="ru-RU"/>
        </w:rPr>
        <w:t xml:space="preserve"> </w:t>
      </w:r>
    </w:p>
    <w:p w:rsidR="00272E26" w:rsidRPr="00BD07D1" w:rsidRDefault="00272E26" w:rsidP="00272E26">
      <w:pPr>
        <w:spacing w:line="240" w:lineRule="auto"/>
        <w:ind w:firstLine="709"/>
        <w:jc w:val="both"/>
        <w:rPr>
          <w:rFonts w:eastAsia="Times New Roman"/>
          <w:color w:val="000000" w:themeColor="text1"/>
          <w:kern w:val="24"/>
          <w:sz w:val="28"/>
          <w:szCs w:val="28"/>
          <w:lang w:eastAsia="ru-RU"/>
        </w:rPr>
      </w:pPr>
      <w:r w:rsidRPr="003D1EEE">
        <w:rPr>
          <w:rFonts w:eastAsia="Times New Roman"/>
          <w:color w:val="000000" w:themeColor="text1"/>
          <w:kern w:val="24"/>
          <w:sz w:val="28"/>
          <w:szCs w:val="28"/>
          <w:lang w:eastAsia="ru-RU"/>
        </w:rPr>
        <w:t xml:space="preserve">Рапса </w:t>
      </w:r>
      <w:r>
        <w:rPr>
          <w:rFonts w:eastAsia="Times New Roman"/>
          <w:color w:val="000000" w:themeColor="text1"/>
          <w:kern w:val="24"/>
          <w:sz w:val="28"/>
          <w:szCs w:val="28"/>
          <w:lang w:eastAsia="ru-RU"/>
        </w:rPr>
        <w:t xml:space="preserve">в 2014 году </w:t>
      </w:r>
      <w:r w:rsidRPr="003D1EEE">
        <w:rPr>
          <w:rFonts w:eastAsia="Times New Roman"/>
          <w:color w:val="000000" w:themeColor="text1"/>
          <w:kern w:val="24"/>
          <w:sz w:val="28"/>
          <w:szCs w:val="28"/>
          <w:lang w:eastAsia="ru-RU"/>
        </w:rPr>
        <w:t>собрано 1,46 млн тонн, или на</w:t>
      </w:r>
      <w:r>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4,1% больше, чем в 2013 г</w:t>
      </w:r>
      <w:r>
        <w:rPr>
          <w:rFonts w:eastAsia="Times New Roman"/>
          <w:color w:val="000000" w:themeColor="text1"/>
          <w:kern w:val="24"/>
          <w:sz w:val="28"/>
          <w:szCs w:val="28"/>
          <w:lang w:eastAsia="ru-RU"/>
        </w:rPr>
        <w:t>оду</w:t>
      </w:r>
      <w:r w:rsidRPr="003D1EEE">
        <w:rPr>
          <w:rFonts w:eastAsia="Times New Roman"/>
          <w:color w:val="000000" w:themeColor="text1"/>
          <w:kern w:val="24"/>
          <w:sz w:val="28"/>
          <w:szCs w:val="28"/>
          <w:lang w:eastAsia="ru-RU"/>
        </w:rPr>
        <w:t>, валовой сбор сои увеличился на 58,6% и достиг</w:t>
      </w:r>
      <w:r>
        <w:rPr>
          <w:rFonts w:eastAsia="Times New Roman"/>
          <w:color w:val="000000" w:themeColor="text1"/>
          <w:kern w:val="24"/>
          <w:sz w:val="28"/>
          <w:szCs w:val="28"/>
          <w:lang w:eastAsia="ru-RU"/>
        </w:rPr>
        <w:t xml:space="preserve"> </w:t>
      </w:r>
      <w:r w:rsidRPr="003D1EEE">
        <w:rPr>
          <w:rFonts w:eastAsia="Times New Roman"/>
          <w:color w:val="000000" w:themeColor="text1"/>
          <w:kern w:val="24"/>
          <w:sz w:val="28"/>
          <w:szCs w:val="28"/>
          <w:lang w:eastAsia="ru-RU"/>
        </w:rPr>
        <w:t>2,6 млн</w:t>
      </w:r>
      <w:r>
        <w:rPr>
          <w:rFonts w:eastAsia="Times New Roman"/>
          <w:color w:val="000000" w:themeColor="text1"/>
          <w:kern w:val="24"/>
          <w:sz w:val="28"/>
          <w:szCs w:val="28"/>
          <w:lang w:eastAsia="ru-RU"/>
        </w:rPr>
        <w:t xml:space="preserve"> тонн. Так</w:t>
      </w:r>
      <w:r w:rsidRPr="003D1EEE">
        <w:rPr>
          <w:rFonts w:eastAsia="Times New Roman"/>
          <w:color w:val="000000" w:themeColor="text1"/>
          <w:kern w:val="24"/>
          <w:sz w:val="28"/>
          <w:szCs w:val="28"/>
          <w:lang w:eastAsia="ru-RU"/>
        </w:rPr>
        <w:t>же в 2014 г</w:t>
      </w:r>
      <w:r>
        <w:rPr>
          <w:rFonts w:eastAsia="Times New Roman"/>
          <w:color w:val="000000" w:themeColor="text1"/>
          <w:kern w:val="24"/>
          <w:sz w:val="28"/>
          <w:szCs w:val="28"/>
          <w:lang w:eastAsia="ru-RU"/>
        </w:rPr>
        <w:t>оду</w:t>
      </w:r>
      <w:r w:rsidRPr="003D1EEE">
        <w:rPr>
          <w:rFonts w:eastAsia="Times New Roman"/>
          <w:color w:val="000000" w:themeColor="text1"/>
          <w:kern w:val="24"/>
          <w:sz w:val="28"/>
          <w:szCs w:val="28"/>
          <w:lang w:eastAsia="ru-RU"/>
        </w:rPr>
        <w:t xml:space="preserve"> по сравнению с </w:t>
      </w:r>
      <w:r w:rsidRPr="00BD07D1">
        <w:rPr>
          <w:rFonts w:eastAsia="Times New Roman"/>
          <w:color w:val="000000" w:themeColor="text1"/>
          <w:kern w:val="24"/>
          <w:sz w:val="28"/>
          <w:szCs w:val="28"/>
          <w:lang w:eastAsia="ru-RU"/>
        </w:rPr>
        <w:t>2013 г. производство масла растительного нерафинирова</w:t>
      </w:r>
      <w:r w:rsidRPr="00BD07D1">
        <w:rPr>
          <w:rFonts w:eastAsia="Times New Roman"/>
          <w:color w:val="000000" w:themeColor="text1"/>
          <w:kern w:val="24"/>
          <w:sz w:val="28"/>
          <w:szCs w:val="28"/>
          <w:lang w:eastAsia="ru-RU"/>
        </w:rPr>
        <w:t>н</w:t>
      </w:r>
      <w:r w:rsidRPr="00BD07D1">
        <w:rPr>
          <w:rFonts w:eastAsia="Times New Roman"/>
          <w:color w:val="000000" w:themeColor="text1"/>
          <w:kern w:val="24"/>
          <w:sz w:val="28"/>
          <w:szCs w:val="28"/>
          <w:lang w:eastAsia="ru-RU"/>
        </w:rPr>
        <w:t>ного увеличилось до 4,8 млн тонн, или на 21,3%, в том числе масла подсолнечн</w:t>
      </w:r>
      <w:r w:rsidRPr="00BD07D1">
        <w:rPr>
          <w:rFonts w:eastAsia="Times New Roman"/>
          <w:color w:val="000000" w:themeColor="text1"/>
          <w:kern w:val="24"/>
          <w:sz w:val="28"/>
          <w:szCs w:val="28"/>
          <w:lang w:eastAsia="ru-RU"/>
        </w:rPr>
        <w:t>о</w:t>
      </w:r>
      <w:r w:rsidRPr="00BD07D1">
        <w:rPr>
          <w:rFonts w:eastAsia="Times New Roman"/>
          <w:color w:val="000000" w:themeColor="text1"/>
          <w:kern w:val="24"/>
          <w:sz w:val="28"/>
          <w:szCs w:val="28"/>
          <w:lang w:eastAsia="ru-RU"/>
        </w:rPr>
        <w:t xml:space="preserve">го – до 4,0 млн тонн, или на 21,5%, масла рапсового – до 0,36 млн тонн, или на 47,0%, масла соевого – до 0,35 млн тонн, или на 5,9%. </w:t>
      </w:r>
    </w:p>
    <w:p w:rsidR="00272E26" w:rsidRPr="00BD07D1" w:rsidRDefault="00272E26" w:rsidP="00272E26">
      <w:pPr>
        <w:spacing w:line="240" w:lineRule="auto"/>
        <w:ind w:firstLine="709"/>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Валовой сбор овощей открытого грунта в хозяйствах всех категорий в 2014 году составил 14,2 млн тонн, или 102,0% к 2013 году (13,5 млн тонн), 105,1% к среднему показателю за 2009-2013 годы (13,1 млн тонн), в том числе в сельскох</w:t>
      </w:r>
      <w:r w:rsidRPr="00BD07D1">
        <w:rPr>
          <w:rFonts w:eastAsia="Times New Roman"/>
          <w:color w:val="000000" w:themeColor="text1"/>
          <w:kern w:val="24"/>
          <w:sz w:val="28"/>
          <w:szCs w:val="28"/>
          <w:lang w:eastAsia="ru-RU"/>
        </w:rPr>
        <w:t>о</w:t>
      </w:r>
      <w:r w:rsidRPr="00BD07D1">
        <w:rPr>
          <w:rFonts w:eastAsia="Times New Roman"/>
          <w:color w:val="000000" w:themeColor="text1"/>
          <w:kern w:val="24"/>
          <w:sz w:val="28"/>
          <w:szCs w:val="28"/>
          <w:lang w:eastAsia="ru-RU"/>
        </w:rPr>
        <w:t xml:space="preserve">зяйственных предприятиях 1,9 млн тонн (103,9% по отношению к 2013 году), в крестьянских (фермерских) хозяйствах − 2,1 млн тонн (99,9% по отношению к 2013 году). </w:t>
      </w:r>
    </w:p>
    <w:p w:rsidR="00272E26" w:rsidRPr="00BD07D1" w:rsidRDefault="00272E26" w:rsidP="00272E26">
      <w:pPr>
        <w:spacing w:line="240" w:lineRule="auto"/>
        <w:ind w:firstLine="709"/>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Валовое производство овощей защищенного грунта в хозяйствах всех кат</w:t>
      </w:r>
      <w:r w:rsidRPr="00BD07D1">
        <w:rPr>
          <w:rFonts w:eastAsia="Times New Roman"/>
          <w:color w:val="000000" w:themeColor="text1"/>
          <w:kern w:val="24"/>
          <w:sz w:val="28"/>
          <w:szCs w:val="28"/>
          <w:lang w:eastAsia="ru-RU"/>
        </w:rPr>
        <w:t>е</w:t>
      </w:r>
      <w:r w:rsidRPr="00BD07D1">
        <w:rPr>
          <w:rFonts w:eastAsia="Times New Roman"/>
          <w:color w:val="000000" w:themeColor="text1"/>
          <w:kern w:val="24"/>
          <w:sz w:val="28"/>
          <w:szCs w:val="28"/>
          <w:lang w:eastAsia="ru-RU"/>
        </w:rPr>
        <w:t>горий составило 1 302,7 тыс. тонн, или 110,1% по отношению к 2013 г. (1 183,0 тыс. тонн). В сельскохозяйственных предприятиях сбор овощей защ</w:t>
      </w:r>
      <w:r w:rsidRPr="00BD07D1">
        <w:rPr>
          <w:rFonts w:eastAsia="Times New Roman"/>
          <w:color w:val="000000" w:themeColor="text1"/>
          <w:kern w:val="24"/>
          <w:sz w:val="28"/>
          <w:szCs w:val="28"/>
          <w:lang w:eastAsia="ru-RU"/>
        </w:rPr>
        <w:t>и</w:t>
      </w:r>
      <w:r w:rsidRPr="00BD07D1">
        <w:rPr>
          <w:rFonts w:eastAsia="Times New Roman"/>
          <w:color w:val="000000" w:themeColor="text1"/>
          <w:kern w:val="24"/>
          <w:sz w:val="28"/>
          <w:szCs w:val="28"/>
          <w:lang w:eastAsia="ru-RU"/>
        </w:rPr>
        <w:t>щенного грунта составил 690,8 тыс. тонн (111,0% по отношению к 2013 году), в том числе в зимних теплицах − 594,9 тыс. тонн (111,2 % по отношению к 2013 году). В крестьянских (фермерских) хозяйствах произведено 37,3 тыс. тонн ов</w:t>
      </w:r>
      <w:r w:rsidRPr="00BD07D1">
        <w:rPr>
          <w:rFonts w:eastAsia="Times New Roman"/>
          <w:color w:val="000000" w:themeColor="text1"/>
          <w:kern w:val="24"/>
          <w:sz w:val="28"/>
          <w:szCs w:val="28"/>
          <w:lang w:eastAsia="ru-RU"/>
        </w:rPr>
        <w:t>о</w:t>
      </w:r>
      <w:r w:rsidRPr="00BD07D1">
        <w:rPr>
          <w:rFonts w:eastAsia="Times New Roman"/>
          <w:color w:val="000000" w:themeColor="text1"/>
          <w:kern w:val="24"/>
          <w:sz w:val="28"/>
          <w:szCs w:val="28"/>
          <w:lang w:eastAsia="ru-RU"/>
        </w:rPr>
        <w:t xml:space="preserve">щей защищенного грунта (128,1% по отношению к 2013 году). </w:t>
      </w:r>
    </w:p>
    <w:p w:rsidR="00272E26" w:rsidRPr="00BD07D1" w:rsidRDefault="00272E26" w:rsidP="00272E26">
      <w:pPr>
        <w:spacing w:line="240" w:lineRule="auto"/>
        <w:ind w:firstLine="709"/>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По данным Росстата, валовой сбор плодов и ягод в хозяйствах всех катег</w:t>
      </w:r>
      <w:r w:rsidRPr="00BD07D1">
        <w:rPr>
          <w:rFonts w:eastAsia="Times New Roman"/>
          <w:color w:val="000000" w:themeColor="text1"/>
          <w:kern w:val="24"/>
          <w:sz w:val="28"/>
          <w:szCs w:val="28"/>
          <w:lang w:eastAsia="ru-RU"/>
        </w:rPr>
        <w:t>о</w:t>
      </w:r>
      <w:r w:rsidRPr="00BD07D1">
        <w:rPr>
          <w:rFonts w:eastAsia="Times New Roman"/>
          <w:color w:val="000000" w:themeColor="text1"/>
          <w:kern w:val="24"/>
          <w:sz w:val="28"/>
          <w:szCs w:val="28"/>
          <w:lang w:eastAsia="ru-RU"/>
        </w:rPr>
        <w:t>рий в 2014 году составил 3,0 млн тонн (в том числе в Крымском федеральном округе – 0,13 млн тонн), что на 2,4% ниже показателя 2013 года (2,94 млн тонн) в том числе в сельскохозяйственных организациях 645,7 тыс. тонн (92,9% к пок</w:t>
      </w:r>
      <w:r w:rsidRPr="00BD07D1">
        <w:rPr>
          <w:rFonts w:eastAsia="Times New Roman"/>
          <w:color w:val="000000" w:themeColor="text1"/>
          <w:kern w:val="24"/>
          <w:sz w:val="28"/>
          <w:szCs w:val="28"/>
          <w:lang w:eastAsia="ru-RU"/>
        </w:rPr>
        <w:t>а</w:t>
      </w:r>
      <w:r w:rsidRPr="00BD07D1">
        <w:rPr>
          <w:rFonts w:eastAsia="Times New Roman"/>
          <w:color w:val="000000" w:themeColor="text1"/>
          <w:kern w:val="24"/>
          <w:sz w:val="28"/>
          <w:szCs w:val="28"/>
          <w:lang w:eastAsia="ru-RU"/>
        </w:rPr>
        <w:t xml:space="preserve">зателям 2013 года – 624,3 тыс. тонн), в крестьянских (фермерских) хозяйствах 52,8 тыс. тонн (123,2% к показателям 2013 года – 42,5 тыс. тонн). </w:t>
      </w:r>
    </w:p>
    <w:p w:rsidR="00272E26" w:rsidRPr="00BD07D1" w:rsidRDefault="00272E26" w:rsidP="00272E26">
      <w:pPr>
        <w:spacing w:line="240" w:lineRule="auto"/>
        <w:ind w:firstLine="709"/>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Сохранение положительной динамики роста по основным направлениям (за исключением производства плодов и ягод) было обеспечено за счет оказыв</w:t>
      </w:r>
      <w:r w:rsidRPr="00BD07D1">
        <w:rPr>
          <w:rFonts w:eastAsia="Times New Roman"/>
          <w:color w:val="000000" w:themeColor="text1"/>
          <w:kern w:val="24"/>
          <w:sz w:val="28"/>
          <w:szCs w:val="28"/>
          <w:lang w:eastAsia="ru-RU"/>
        </w:rPr>
        <w:t>а</w:t>
      </w:r>
      <w:r w:rsidRPr="00BD07D1">
        <w:rPr>
          <w:rFonts w:eastAsia="Times New Roman"/>
          <w:color w:val="000000" w:themeColor="text1"/>
          <w:kern w:val="24"/>
          <w:sz w:val="28"/>
          <w:szCs w:val="28"/>
          <w:lang w:eastAsia="ru-RU"/>
        </w:rPr>
        <w:t>емой государственной поддержки сельскохозяйственным предприятиям, кр</w:t>
      </w:r>
      <w:r w:rsidRPr="00BD07D1">
        <w:rPr>
          <w:rFonts w:eastAsia="Times New Roman"/>
          <w:color w:val="000000" w:themeColor="text1"/>
          <w:kern w:val="24"/>
          <w:sz w:val="28"/>
          <w:szCs w:val="28"/>
          <w:lang w:eastAsia="ru-RU"/>
        </w:rPr>
        <w:t>е</w:t>
      </w:r>
      <w:r w:rsidRPr="00BD07D1">
        <w:rPr>
          <w:rFonts w:eastAsia="Times New Roman"/>
          <w:color w:val="000000" w:themeColor="text1"/>
          <w:kern w:val="24"/>
          <w:sz w:val="28"/>
          <w:szCs w:val="28"/>
          <w:lang w:eastAsia="ru-RU"/>
        </w:rPr>
        <w:t>стьянским (фермерским) хозяйствам и сельскохозяйственным кооперативам. Необходимо увеличить уровень возмещения части затрат сельхозтоваропроизв</w:t>
      </w:r>
      <w:r w:rsidRPr="00BD07D1">
        <w:rPr>
          <w:rFonts w:eastAsia="Times New Roman"/>
          <w:color w:val="000000" w:themeColor="text1"/>
          <w:kern w:val="24"/>
          <w:sz w:val="28"/>
          <w:szCs w:val="28"/>
          <w:lang w:eastAsia="ru-RU"/>
        </w:rPr>
        <w:t>о</w:t>
      </w:r>
      <w:r w:rsidRPr="00BD07D1">
        <w:rPr>
          <w:rFonts w:eastAsia="Times New Roman"/>
          <w:color w:val="000000" w:themeColor="text1"/>
          <w:kern w:val="24"/>
          <w:sz w:val="28"/>
          <w:szCs w:val="28"/>
          <w:lang w:eastAsia="ru-RU"/>
        </w:rPr>
        <w:t>дителей при проведении работ по закладке и уходу за многолетними насажден</w:t>
      </w:r>
      <w:r w:rsidRPr="00BD07D1">
        <w:rPr>
          <w:rFonts w:eastAsia="Times New Roman"/>
          <w:color w:val="000000" w:themeColor="text1"/>
          <w:kern w:val="24"/>
          <w:sz w:val="28"/>
          <w:szCs w:val="28"/>
          <w:lang w:eastAsia="ru-RU"/>
        </w:rPr>
        <w:t>и</w:t>
      </w:r>
      <w:r w:rsidRPr="00BD07D1">
        <w:rPr>
          <w:rFonts w:eastAsia="Times New Roman"/>
          <w:color w:val="000000" w:themeColor="text1"/>
          <w:kern w:val="24"/>
          <w:sz w:val="28"/>
          <w:szCs w:val="28"/>
          <w:lang w:eastAsia="ru-RU"/>
        </w:rPr>
        <w:t xml:space="preserve">ями и </w:t>
      </w:r>
      <w:proofErr w:type="spellStart"/>
      <w:r w:rsidRPr="00BD07D1">
        <w:rPr>
          <w:rFonts w:eastAsia="Times New Roman"/>
          <w:color w:val="000000" w:themeColor="text1"/>
          <w:kern w:val="24"/>
          <w:sz w:val="28"/>
          <w:szCs w:val="28"/>
          <w:lang w:eastAsia="ru-RU"/>
        </w:rPr>
        <w:t>виноградникками</w:t>
      </w:r>
      <w:proofErr w:type="spellEnd"/>
      <w:r w:rsidRPr="00BD07D1">
        <w:rPr>
          <w:rFonts w:eastAsia="Times New Roman"/>
          <w:color w:val="000000" w:themeColor="text1"/>
          <w:kern w:val="24"/>
          <w:sz w:val="28"/>
          <w:szCs w:val="28"/>
          <w:lang w:eastAsia="ru-RU"/>
        </w:rPr>
        <w:t xml:space="preserve"> за счет средств федерального бюджета.</w:t>
      </w:r>
    </w:p>
    <w:p w:rsidR="00272E26" w:rsidRPr="00BD07D1" w:rsidRDefault="00272E26" w:rsidP="00272E26">
      <w:pPr>
        <w:spacing w:before="120" w:line="240" w:lineRule="auto"/>
        <w:ind w:firstLine="709"/>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lastRenderedPageBreak/>
        <w:t>4. Увеличение объемов производства продукции растениеводства позвол</w:t>
      </w:r>
      <w:r w:rsidRPr="00BD07D1">
        <w:rPr>
          <w:rFonts w:eastAsia="Times New Roman"/>
          <w:color w:val="000000" w:themeColor="text1"/>
          <w:kern w:val="24"/>
          <w:sz w:val="28"/>
          <w:szCs w:val="28"/>
          <w:lang w:eastAsia="ru-RU"/>
        </w:rPr>
        <w:t>и</w:t>
      </w:r>
      <w:r w:rsidRPr="00BD07D1">
        <w:rPr>
          <w:rFonts w:eastAsia="Times New Roman"/>
          <w:color w:val="000000" w:themeColor="text1"/>
          <w:kern w:val="24"/>
          <w:sz w:val="28"/>
          <w:szCs w:val="28"/>
          <w:lang w:eastAsia="ru-RU"/>
        </w:rPr>
        <w:t>ло выполнить основные показатели Государственной программы по выпуску пищевых продуктов: хлеба и хлебобулочных изделий, масла подсолнечного, с</w:t>
      </w:r>
      <w:r w:rsidRPr="00BD07D1">
        <w:rPr>
          <w:rFonts w:eastAsia="Times New Roman"/>
          <w:color w:val="000000" w:themeColor="text1"/>
          <w:kern w:val="24"/>
          <w:sz w:val="28"/>
          <w:szCs w:val="28"/>
          <w:lang w:eastAsia="ru-RU"/>
        </w:rPr>
        <w:t>а</w:t>
      </w:r>
      <w:r w:rsidRPr="00BD07D1">
        <w:rPr>
          <w:rFonts w:eastAsia="Times New Roman"/>
          <w:color w:val="000000" w:themeColor="text1"/>
          <w:kern w:val="24"/>
          <w:sz w:val="28"/>
          <w:szCs w:val="28"/>
          <w:lang w:eastAsia="ru-RU"/>
        </w:rPr>
        <w:t>хара из сахарной свеклы, плодоовощных консервов. В результате удельный вес отечественной растениеводческой продукции в товарных ресурсах был дост</w:t>
      </w:r>
      <w:r w:rsidRPr="00BD07D1">
        <w:rPr>
          <w:rFonts w:eastAsia="Times New Roman"/>
          <w:color w:val="000000" w:themeColor="text1"/>
          <w:kern w:val="24"/>
          <w:sz w:val="28"/>
          <w:szCs w:val="28"/>
          <w:lang w:eastAsia="ru-RU"/>
        </w:rPr>
        <w:t>а</w:t>
      </w:r>
      <w:r w:rsidRPr="00BD07D1">
        <w:rPr>
          <w:rFonts w:eastAsia="Times New Roman"/>
          <w:color w:val="000000" w:themeColor="text1"/>
          <w:kern w:val="24"/>
          <w:sz w:val="28"/>
          <w:szCs w:val="28"/>
          <w:lang w:eastAsia="ru-RU"/>
        </w:rPr>
        <w:t>точно высоким по отношению к заданию Государственной программы и соста</w:t>
      </w:r>
      <w:r w:rsidRPr="00BD07D1">
        <w:rPr>
          <w:rFonts w:eastAsia="Times New Roman"/>
          <w:color w:val="000000" w:themeColor="text1"/>
          <w:kern w:val="24"/>
          <w:sz w:val="28"/>
          <w:szCs w:val="28"/>
          <w:lang w:eastAsia="ru-RU"/>
        </w:rPr>
        <w:t>в</w:t>
      </w:r>
      <w:r w:rsidRPr="00BD07D1">
        <w:rPr>
          <w:rFonts w:eastAsia="Times New Roman"/>
          <w:color w:val="000000" w:themeColor="text1"/>
          <w:kern w:val="24"/>
          <w:sz w:val="28"/>
          <w:szCs w:val="28"/>
          <w:lang w:eastAsia="ru-RU"/>
        </w:rPr>
        <w:t>ляя по отдельным видам продукции 99 – 106%. Введенные экономические сан</w:t>
      </w:r>
      <w:r w:rsidRPr="00BD07D1">
        <w:rPr>
          <w:rFonts w:eastAsia="Times New Roman"/>
          <w:color w:val="000000" w:themeColor="text1"/>
          <w:kern w:val="24"/>
          <w:sz w:val="28"/>
          <w:szCs w:val="28"/>
          <w:lang w:eastAsia="ru-RU"/>
        </w:rPr>
        <w:t>к</w:t>
      </w:r>
      <w:r w:rsidRPr="00BD07D1">
        <w:rPr>
          <w:rFonts w:eastAsia="Times New Roman"/>
          <w:color w:val="000000" w:themeColor="text1"/>
          <w:kern w:val="24"/>
          <w:sz w:val="28"/>
          <w:szCs w:val="28"/>
          <w:lang w:eastAsia="ru-RU"/>
        </w:rPr>
        <w:t>ции и мероприятия по ускоренному обеспечению импортозамещения значител</w:t>
      </w:r>
      <w:r w:rsidRPr="00BD07D1">
        <w:rPr>
          <w:rFonts w:eastAsia="Times New Roman"/>
          <w:color w:val="000000" w:themeColor="text1"/>
          <w:kern w:val="24"/>
          <w:sz w:val="28"/>
          <w:szCs w:val="28"/>
          <w:lang w:eastAsia="ru-RU"/>
        </w:rPr>
        <w:t>ь</w:t>
      </w:r>
      <w:r w:rsidRPr="00BD07D1">
        <w:rPr>
          <w:rFonts w:eastAsia="Times New Roman"/>
          <w:color w:val="000000" w:themeColor="text1"/>
          <w:kern w:val="24"/>
          <w:sz w:val="28"/>
          <w:szCs w:val="28"/>
          <w:lang w:eastAsia="ru-RU"/>
        </w:rPr>
        <w:t>но расширили возможности в направлении выполнения основных показатели Государственной программы в области растениеводства.</w:t>
      </w:r>
    </w:p>
    <w:p w:rsidR="00272E26" w:rsidRPr="00BD07D1" w:rsidRDefault="00272E26" w:rsidP="00272E26">
      <w:pPr>
        <w:tabs>
          <w:tab w:val="left" w:pos="993"/>
        </w:tabs>
        <w:spacing w:before="120"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5. Реализация мероприятий, предусмотренных подпрограммами «Развитие подотрасли животноводства, переработки и реализации продукции животново</w:t>
      </w:r>
      <w:r w:rsidRPr="00BD07D1">
        <w:rPr>
          <w:rFonts w:eastAsia="Times New Roman"/>
          <w:color w:val="000000" w:themeColor="text1"/>
          <w:kern w:val="24"/>
          <w:sz w:val="28"/>
          <w:szCs w:val="28"/>
          <w:lang w:eastAsia="ru-RU"/>
        </w:rPr>
        <w:t>д</w:t>
      </w:r>
      <w:r w:rsidRPr="00BD07D1">
        <w:rPr>
          <w:rFonts w:eastAsia="Times New Roman"/>
          <w:color w:val="000000" w:themeColor="text1"/>
          <w:kern w:val="24"/>
          <w:sz w:val="28"/>
          <w:szCs w:val="28"/>
          <w:lang w:eastAsia="ru-RU"/>
        </w:rPr>
        <w:t>ства» и «Развитие мясного скотоводства» Государственной программы позволили обеспечить прирост производства скота и птицы на убой в 2014 году к уровню предыдущего года на 4,1%, или на 497,0 тыс. тонн в живом весе. При этом в сельскохозяйственных организациях прирост составил 7,7%, или 630,1 тыс. тонн, к 2013 году. В хозяйствах населения в 2014 году отмечено снижение объемов производства скота и птицы на убой, которое составило 4,7%, или 170,9 тыс. тонн по отношению к 2013 году). В крестьянских (фермерских) хозяйствах пр</w:t>
      </w:r>
      <w:r w:rsidRPr="00BD07D1">
        <w:rPr>
          <w:rFonts w:eastAsia="Times New Roman"/>
          <w:color w:val="000000" w:themeColor="text1"/>
          <w:kern w:val="24"/>
          <w:sz w:val="28"/>
          <w:szCs w:val="28"/>
          <w:lang w:eastAsia="ru-RU"/>
        </w:rPr>
        <w:t>и</w:t>
      </w:r>
      <w:r w:rsidRPr="00BD07D1">
        <w:rPr>
          <w:rFonts w:eastAsia="Times New Roman"/>
          <w:color w:val="000000" w:themeColor="text1"/>
          <w:kern w:val="24"/>
          <w:sz w:val="28"/>
          <w:szCs w:val="28"/>
          <w:lang w:eastAsia="ru-RU"/>
        </w:rPr>
        <w:t>рост объемов производства скота и птицы на убой составил 9,5%, или 37,7 тыс. тонн, к показателям 2013 года). Удельный вес крестьянских (фермерских) х</w:t>
      </w:r>
      <w:r w:rsidRPr="00BD07D1">
        <w:rPr>
          <w:rFonts w:eastAsia="Times New Roman"/>
          <w:color w:val="000000" w:themeColor="text1"/>
          <w:kern w:val="24"/>
          <w:sz w:val="28"/>
          <w:szCs w:val="28"/>
          <w:lang w:eastAsia="ru-RU"/>
        </w:rPr>
        <w:t>о</w:t>
      </w:r>
      <w:r w:rsidRPr="00BD07D1">
        <w:rPr>
          <w:rFonts w:eastAsia="Times New Roman"/>
          <w:color w:val="000000" w:themeColor="text1"/>
          <w:kern w:val="24"/>
          <w:sz w:val="28"/>
          <w:szCs w:val="28"/>
          <w:lang w:eastAsia="ru-RU"/>
        </w:rPr>
        <w:t>зяйств в общем объеме производства скота и птицы на убой составляет 3,4%. Оказанная в 2013 году поддержка сельскохозяйственным товаропроизводителям, на производство свинины, мяса птицы и яиц, в связи с удорожанием закупаемых кормов, позволила в 2014 году обеспечить прирост производства скота и птицы на убой, молока.</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Объем производства птицы на убой составил 5,5 млн тонн в живом весе, или на 6,7% больше уровня предыдущего года. На внутреннем рынке птицеводческой продукции самообеспеченность за счет собственного производства уже дости</w:t>
      </w:r>
      <w:r w:rsidRPr="00BD07D1">
        <w:rPr>
          <w:rFonts w:eastAsia="Times New Roman"/>
          <w:color w:val="000000" w:themeColor="text1"/>
          <w:kern w:val="24"/>
          <w:sz w:val="28"/>
          <w:szCs w:val="28"/>
          <w:lang w:eastAsia="ru-RU"/>
        </w:rPr>
        <w:t>г</w:t>
      </w:r>
      <w:r w:rsidRPr="00BD07D1">
        <w:rPr>
          <w:rFonts w:eastAsia="Times New Roman"/>
          <w:color w:val="000000" w:themeColor="text1"/>
          <w:kern w:val="24"/>
          <w:sz w:val="28"/>
          <w:szCs w:val="28"/>
          <w:lang w:eastAsia="ru-RU"/>
        </w:rPr>
        <w:t>нута – доля импорта мяса птицы составляет всего10%. Необходимо разработать комплекс мер, направленных на увеличение объемов экспорта мяса птицы.</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В 2014 году общий объем производства свиней на убой в хозяйствах всех категорий составил 3,8 млн тонн, или на 4,7% больше уровня 2013 года.</w:t>
      </w:r>
      <w:r w:rsidRPr="00BD07D1">
        <w:rPr>
          <w:rFonts w:eastAsia="Times New Roman"/>
          <w:color w:val="000000" w:themeColor="text1"/>
          <w:kern w:val="24"/>
          <w:sz w:val="28"/>
          <w:szCs w:val="28"/>
          <w:lang w:eastAsia="ru-RU"/>
        </w:rPr>
        <w:br/>
        <w:t xml:space="preserve">В сельскохозяйственных организациях получен прирост производства свиней на убой в размере 310,9 тыс. тонн в живом весе, или на 12,3% больше предыдущего года. </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Следует отметить снижение удельного веса племенных коров в общем м</w:t>
      </w:r>
      <w:r w:rsidRPr="00BD07D1">
        <w:rPr>
          <w:rFonts w:eastAsia="Times New Roman"/>
          <w:color w:val="000000" w:themeColor="text1"/>
          <w:kern w:val="24"/>
          <w:sz w:val="28"/>
          <w:szCs w:val="28"/>
          <w:lang w:eastAsia="ru-RU"/>
        </w:rPr>
        <w:t>а</w:t>
      </w:r>
      <w:r w:rsidRPr="00BD07D1">
        <w:rPr>
          <w:rFonts w:eastAsia="Times New Roman"/>
          <w:color w:val="000000" w:themeColor="text1"/>
          <w:kern w:val="24"/>
          <w:sz w:val="28"/>
          <w:szCs w:val="28"/>
          <w:lang w:eastAsia="ru-RU"/>
        </w:rPr>
        <w:t>точном поголовье крупного рогатого скота по итогам 2014 года по Российской Федерации: по молочному скотоводству с 12,2% до 12,0%, по мясному скотово</w:t>
      </w:r>
      <w:r w:rsidRPr="00BD07D1">
        <w:rPr>
          <w:rFonts w:eastAsia="Times New Roman"/>
          <w:color w:val="000000" w:themeColor="text1"/>
          <w:kern w:val="24"/>
          <w:sz w:val="28"/>
          <w:szCs w:val="28"/>
          <w:lang w:eastAsia="ru-RU"/>
        </w:rPr>
        <w:t>д</w:t>
      </w:r>
      <w:r w:rsidRPr="00BD07D1">
        <w:rPr>
          <w:rFonts w:eastAsia="Times New Roman"/>
          <w:color w:val="000000" w:themeColor="text1"/>
          <w:kern w:val="24"/>
          <w:sz w:val="28"/>
          <w:szCs w:val="28"/>
          <w:lang w:eastAsia="ru-RU"/>
        </w:rPr>
        <w:t>ству − с 16,4% до 15,4%. Также в 2014 году сельскохозяйственными товаропр</w:t>
      </w:r>
      <w:r w:rsidRPr="00BD07D1">
        <w:rPr>
          <w:rFonts w:eastAsia="Times New Roman"/>
          <w:color w:val="000000" w:themeColor="text1"/>
          <w:kern w:val="24"/>
          <w:sz w:val="28"/>
          <w:szCs w:val="28"/>
          <w:lang w:eastAsia="ru-RU"/>
        </w:rPr>
        <w:t>о</w:t>
      </w:r>
      <w:r w:rsidRPr="00BD07D1">
        <w:rPr>
          <w:rFonts w:eastAsia="Times New Roman"/>
          <w:color w:val="000000" w:themeColor="text1"/>
          <w:kern w:val="24"/>
          <w:sz w:val="28"/>
          <w:szCs w:val="28"/>
          <w:lang w:eastAsia="ru-RU"/>
        </w:rPr>
        <w:t>изводителями, осуществляющими деятельность в области племенного животн</w:t>
      </w:r>
      <w:r w:rsidRPr="00BD07D1">
        <w:rPr>
          <w:rFonts w:eastAsia="Times New Roman"/>
          <w:color w:val="000000" w:themeColor="text1"/>
          <w:kern w:val="24"/>
          <w:sz w:val="28"/>
          <w:szCs w:val="28"/>
          <w:lang w:eastAsia="ru-RU"/>
        </w:rPr>
        <w:t>о</w:t>
      </w:r>
      <w:r w:rsidRPr="00BD07D1">
        <w:rPr>
          <w:rFonts w:eastAsia="Times New Roman"/>
          <w:color w:val="000000" w:themeColor="text1"/>
          <w:kern w:val="24"/>
          <w:sz w:val="28"/>
          <w:szCs w:val="28"/>
          <w:lang w:eastAsia="ru-RU"/>
        </w:rPr>
        <w:t>водства было реализовано племенного молодняка крупного рогатого скота в об</w:t>
      </w:r>
      <w:r w:rsidRPr="00BD07D1">
        <w:rPr>
          <w:rFonts w:eastAsia="Times New Roman"/>
          <w:color w:val="000000" w:themeColor="text1"/>
          <w:kern w:val="24"/>
          <w:sz w:val="28"/>
          <w:szCs w:val="28"/>
          <w:lang w:eastAsia="ru-RU"/>
        </w:rPr>
        <w:t>ъ</w:t>
      </w:r>
      <w:r w:rsidRPr="00BD07D1">
        <w:rPr>
          <w:rFonts w:eastAsia="Times New Roman"/>
          <w:color w:val="000000" w:themeColor="text1"/>
          <w:kern w:val="24"/>
          <w:sz w:val="28"/>
          <w:szCs w:val="28"/>
          <w:lang w:eastAsia="ru-RU"/>
        </w:rPr>
        <w:t>еме 103,0 тыс. голов, что на 0,4% меньше уровня 2013 года. Для обеспечения н</w:t>
      </w:r>
      <w:r w:rsidRPr="00BD07D1">
        <w:rPr>
          <w:rFonts w:eastAsia="Times New Roman"/>
          <w:color w:val="000000" w:themeColor="text1"/>
          <w:kern w:val="24"/>
          <w:sz w:val="28"/>
          <w:szCs w:val="28"/>
          <w:lang w:eastAsia="ru-RU"/>
        </w:rPr>
        <w:t>е</w:t>
      </w:r>
      <w:r w:rsidRPr="00BD07D1">
        <w:rPr>
          <w:rFonts w:eastAsia="Times New Roman"/>
          <w:color w:val="000000" w:themeColor="text1"/>
          <w:kern w:val="24"/>
          <w:sz w:val="28"/>
          <w:szCs w:val="28"/>
          <w:lang w:eastAsia="ru-RU"/>
        </w:rPr>
        <w:t>обходимого уровня воспроизводства племенных ресурсов страны и потребности новой технологической базы необходимо увеличить</w:t>
      </w:r>
      <w:r w:rsidRPr="003D1EEE">
        <w:rPr>
          <w:rFonts w:eastAsia="Times New Roman"/>
          <w:color w:val="000000" w:themeColor="text1"/>
          <w:kern w:val="24"/>
          <w:sz w:val="28"/>
          <w:szCs w:val="28"/>
          <w:lang w:eastAsia="ru-RU"/>
        </w:rPr>
        <w:t xml:space="preserve"> удельный вес племенных к</w:t>
      </w:r>
      <w:r w:rsidRPr="003D1EEE">
        <w:rPr>
          <w:rFonts w:eastAsia="Times New Roman"/>
          <w:color w:val="000000" w:themeColor="text1"/>
          <w:kern w:val="24"/>
          <w:sz w:val="28"/>
          <w:szCs w:val="28"/>
          <w:lang w:eastAsia="ru-RU"/>
        </w:rPr>
        <w:t>о</w:t>
      </w:r>
      <w:r w:rsidRPr="003D1EEE">
        <w:rPr>
          <w:rFonts w:eastAsia="Times New Roman"/>
          <w:color w:val="000000" w:themeColor="text1"/>
          <w:kern w:val="24"/>
          <w:sz w:val="28"/>
          <w:szCs w:val="28"/>
          <w:lang w:eastAsia="ru-RU"/>
        </w:rPr>
        <w:lastRenderedPageBreak/>
        <w:t xml:space="preserve">ров в общем маточном поголовье крупного рогатого </w:t>
      </w:r>
      <w:r w:rsidRPr="00BD07D1">
        <w:rPr>
          <w:rFonts w:eastAsia="Times New Roman"/>
          <w:color w:val="000000" w:themeColor="text1"/>
          <w:kern w:val="24"/>
          <w:sz w:val="28"/>
          <w:szCs w:val="28"/>
          <w:lang w:eastAsia="ru-RU"/>
        </w:rPr>
        <w:t>скота. В молочном скотово</w:t>
      </w:r>
      <w:r w:rsidRPr="00BD07D1">
        <w:rPr>
          <w:rFonts w:eastAsia="Times New Roman"/>
          <w:color w:val="000000" w:themeColor="text1"/>
          <w:kern w:val="24"/>
          <w:sz w:val="28"/>
          <w:szCs w:val="28"/>
          <w:lang w:eastAsia="ru-RU"/>
        </w:rPr>
        <w:t>д</w:t>
      </w:r>
      <w:r w:rsidRPr="00BD07D1">
        <w:rPr>
          <w:rFonts w:eastAsia="Times New Roman"/>
          <w:color w:val="000000" w:themeColor="text1"/>
          <w:kern w:val="24"/>
          <w:sz w:val="28"/>
          <w:szCs w:val="28"/>
          <w:lang w:eastAsia="ru-RU"/>
        </w:rPr>
        <w:t>стве планируется увеличение объемов реализации отечественного молодняка к концу 2015 года – до 102,9 тыс. голов в год, в том числе 80,5 тыс. голов – моло</w:t>
      </w:r>
      <w:r w:rsidRPr="00BD07D1">
        <w:rPr>
          <w:rFonts w:eastAsia="Times New Roman"/>
          <w:color w:val="000000" w:themeColor="text1"/>
          <w:kern w:val="24"/>
          <w:sz w:val="28"/>
          <w:szCs w:val="28"/>
          <w:lang w:eastAsia="ru-RU"/>
        </w:rPr>
        <w:t>ч</w:t>
      </w:r>
      <w:r w:rsidRPr="00BD07D1">
        <w:rPr>
          <w:rFonts w:eastAsia="Times New Roman"/>
          <w:color w:val="000000" w:themeColor="text1"/>
          <w:kern w:val="24"/>
          <w:sz w:val="28"/>
          <w:szCs w:val="28"/>
          <w:lang w:eastAsia="ru-RU"/>
        </w:rPr>
        <w:t>ного скотоводства и 22,4 тыс. голов – мясного скотоводства. По предварительным данным выход телят на коров в сельскохозяйственных организациях всех катег</w:t>
      </w:r>
      <w:r w:rsidRPr="00BD07D1">
        <w:rPr>
          <w:rFonts w:eastAsia="Times New Roman"/>
          <w:color w:val="000000" w:themeColor="text1"/>
          <w:kern w:val="24"/>
          <w:sz w:val="28"/>
          <w:szCs w:val="28"/>
          <w:lang w:eastAsia="ru-RU"/>
        </w:rPr>
        <w:t>о</w:t>
      </w:r>
      <w:r w:rsidRPr="00BD07D1">
        <w:rPr>
          <w:rFonts w:eastAsia="Times New Roman"/>
          <w:color w:val="000000" w:themeColor="text1"/>
          <w:kern w:val="24"/>
          <w:sz w:val="28"/>
          <w:szCs w:val="28"/>
          <w:lang w:eastAsia="ru-RU"/>
        </w:rPr>
        <w:t xml:space="preserve">рий в 2014 году составил 75 голов (в 2013 году – 76 голов). </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Целевыми индикаторами Государственной программы на 2015 год опред</w:t>
      </w:r>
      <w:r w:rsidRPr="00BD07D1">
        <w:rPr>
          <w:rFonts w:eastAsia="Times New Roman"/>
          <w:color w:val="000000" w:themeColor="text1"/>
          <w:kern w:val="24"/>
          <w:sz w:val="28"/>
          <w:szCs w:val="28"/>
          <w:lang w:eastAsia="ru-RU"/>
        </w:rPr>
        <w:t>е</w:t>
      </w:r>
      <w:r w:rsidRPr="00BD07D1">
        <w:rPr>
          <w:rFonts w:eastAsia="Times New Roman"/>
          <w:color w:val="000000" w:themeColor="text1"/>
          <w:kern w:val="24"/>
          <w:sz w:val="28"/>
          <w:szCs w:val="28"/>
          <w:lang w:eastAsia="ru-RU"/>
        </w:rPr>
        <w:t>лены: сохранность племенного маточного поголовья сельскохозяйственных ж</w:t>
      </w:r>
      <w:r w:rsidRPr="00BD07D1">
        <w:rPr>
          <w:rFonts w:eastAsia="Times New Roman"/>
          <w:color w:val="000000" w:themeColor="text1"/>
          <w:kern w:val="24"/>
          <w:sz w:val="28"/>
          <w:szCs w:val="28"/>
          <w:lang w:eastAsia="ru-RU"/>
        </w:rPr>
        <w:t>и</w:t>
      </w:r>
      <w:r w:rsidRPr="00BD07D1">
        <w:rPr>
          <w:rFonts w:eastAsia="Times New Roman"/>
          <w:color w:val="000000" w:themeColor="text1"/>
          <w:kern w:val="24"/>
          <w:sz w:val="28"/>
          <w:szCs w:val="28"/>
          <w:lang w:eastAsia="ru-RU"/>
        </w:rPr>
        <w:t>вотных – 100,0%, а также реализация племенного молодняка крупного рогатого скота молочного и мясного направлений в объеме не менее 10 гол. на 100 маток.</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В 2014 году производство молока в Российской Федерации увеличилось по сравнению с 2013 годом, хотя и незначительно (на 0,1%). Однако целевой инд</w:t>
      </w:r>
      <w:r w:rsidRPr="00BD07D1">
        <w:rPr>
          <w:rFonts w:eastAsia="Times New Roman"/>
          <w:color w:val="000000" w:themeColor="text1"/>
          <w:kern w:val="24"/>
          <w:sz w:val="28"/>
          <w:szCs w:val="28"/>
          <w:lang w:eastAsia="ru-RU"/>
        </w:rPr>
        <w:t>и</w:t>
      </w:r>
      <w:r w:rsidRPr="00BD07D1">
        <w:rPr>
          <w:rFonts w:eastAsia="Times New Roman"/>
          <w:color w:val="000000" w:themeColor="text1"/>
          <w:kern w:val="24"/>
          <w:sz w:val="28"/>
          <w:szCs w:val="28"/>
          <w:lang w:eastAsia="ru-RU"/>
        </w:rPr>
        <w:t>катор Государственной программы по-прежнему остается невыполненным (30,6 млн тонн против запланированных 32,9 млн тонн). Вместе с тем, увелич</w:t>
      </w:r>
      <w:r w:rsidRPr="00BD07D1">
        <w:rPr>
          <w:rFonts w:eastAsia="Times New Roman"/>
          <w:color w:val="000000" w:themeColor="text1"/>
          <w:kern w:val="24"/>
          <w:sz w:val="28"/>
          <w:szCs w:val="28"/>
          <w:lang w:eastAsia="ru-RU"/>
        </w:rPr>
        <w:t>е</w:t>
      </w:r>
      <w:r w:rsidRPr="00BD07D1">
        <w:rPr>
          <w:rFonts w:eastAsia="Times New Roman"/>
          <w:color w:val="000000" w:themeColor="text1"/>
          <w:kern w:val="24"/>
          <w:sz w:val="28"/>
          <w:szCs w:val="28"/>
          <w:lang w:eastAsia="ru-RU"/>
        </w:rPr>
        <w:t>ние производства в подотрасли стало возможным за счет существенного увел</w:t>
      </w:r>
      <w:r w:rsidRPr="00BD07D1">
        <w:rPr>
          <w:rFonts w:eastAsia="Times New Roman"/>
          <w:color w:val="000000" w:themeColor="text1"/>
          <w:kern w:val="24"/>
          <w:sz w:val="28"/>
          <w:szCs w:val="28"/>
          <w:lang w:eastAsia="ru-RU"/>
        </w:rPr>
        <w:t>и</w:t>
      </w:r>
      <w:r w:rsidRPr="00BD07D1">
        <w:rPr>
          <w:rFonts w:eastAsia="Times New Roman"/>
          <w:color w:val="000000" w:themeColor="text1"/>
          <w:kern w:val="24"/>
          <w:sz w:val="28"/>
          <w:szCs w:val="28"/>
          <w:lang w:eastAsia="ru-RU"/>
        </w:rPr>
        <w:t>чения молочной продуктивности коров (на 7,4%) при продолжающемся сокр</w:t>
      </w:r>
      <w:r w:rsidRPr="00BD07D1">
        <w:rPr>
          <w:rFonts w:eastAsia="Times New Roman"/>
          <w:color w:val="000000" w:themeColor="text1"/>
          <w:kern w:val="24"/>
          <w:sz w:val="28"/>
          <w:szCs w:val="28"/>
          <w:lang w:eastAsia="ru-RU"/>
        </w:rPr>
        <w:t>а</w:t>
      </w:r>
      <w:r w:rsidRPr="00BD07D1">
        <w:rPr>
          <w:rFonts w:eastAsia="Times New Roman"/>
          <w:color w:val="000000" w:themeColor="text1"/>
          <w:kern w:val="24"/>
          <w:sz w:val="28"/>
          <w:szCs w:val="28"/>
          <w:lang w:eastAsia="ru-RU"/>
        </w:rPr>
        <w:t xml:space="preserve">щении поголовья молочного стада (на 2,5%). </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Рост объемов производства молока в 2014 году в сельскохозяйственных о</w:t>
      </w:r>
      <w:r w:rsidRPr="00BD07D1">
        <w:rPr>
          <w:rFonts w:eastAsia="Times New Roman"/>
          <w:color w:val="000000" w:themeColor="text1"/>
          <w:kern w:val="24"/>
          <w:sz w:val="28"/>
          <w:szCs w:val="28"/>
          <w:lang w:eastAsia="ru-RU"/>
        </w:rPr>
        <w:t>р</w:t>
      </w:r>
      <w:r w:rsidRPr="00BD07D1">
        <w:rPr>
          <w:rFonts w:eastAsia="Times New Roman"/>
          <w:color w:val="000000" w:themeColor="text1"/>
          <w:kern w:val="24"/>
          <w:sz w:val="28"/>
          <w:szCs w:val="28"/>
          <w:lang w:eastAsia="ru-RU"/>
        </w:rPr>
        <w:t>ганизациях 2,2%, в крестьянских (фермерских) хозяйствах – 6,1% по отношению к показателям за 2013 год, в личных подсобных хозяйствах в 2014 году было о</w:t>
      </w:r>
      <w:r w:rsidRPr="00BD07D1">
        <w:rPr>
          <w:rFonts w:eastAsia="Times New Roman"/>
          <w:color w:val="000000" w:themeColor="text1"/>
          <w:kern w:val="24"/>
          <w:sz w:val="28"/>
          <w:szCs w:val="28"/>
          <w:lang w:eastAsia="ru-RU"/>
        </w:rPr>
        <w:t>т</w:t>
      </w:r>
      <w:r w:rsidRPr="00BD07D1">
        <w:rPr>
          <w:rFonts w:eastAsia="Times New Roman"/>
          <w:color w:val="000000" w:themeColor="text1"/>
          <w:kern w:val="24"/>
          <w:sz w:val="28"/>
          <w:szCs w:val="28"/>
          <w:lang w:eastAsia="ru-RU"/>
        </w:rPr>
        <w:t>мечено снижение объемов производства молока на 2,7% по отношению к показ</w:t>
      </w:r>
      <w:r w:rsidRPr="00BD07D1">
        <w:rPr>
          <w:rFonts w:eastAsia="Times New Roman"/>
          <w:color w:val="000000" w:themeColor="text1"/>
          <w:kern w:val="24"/>
          <w:sz w:val="28"/>
          <w:szCs w:val="28"/>
          <w:lang w:eastAsia="ru-RU"/>
        </w:rPr>
        <w:t>а</w:t>
      </w:r>
      <w:r w:rsidRPr="00BD07D1">
        <w:rPr>
          <w:rFonts w:eastAsia="Times New Roman"/>
          <w:color w:val="000000" w:themeColor="text1"/>
          <w:kern w:val="24"/>
          <w:sz w:val="28"/>
          <w:szCs w:val="28"/>
          <w:lang w:eastAsia="ru-RU"/>
        </w:rPr>
        <w:t xml:space="preserve">телям 2013 года. Данные результаты подтвердили правильность государственной поддержки, оказываемой сельскохозяйственным предприятиям, крестьянским (фермерским) хозяйствам и сельскохозяйственным кооперативам. </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Несмотря на увеличение валовых надоев молока в 2014 году сохранилась устойчивая тенденция роста цен производителей на молоко на фоне роста прои</w:t>
      </w:r>
      <w:r w:rsidRPr="00BD07D1">
        <w:rPr>
          <w:rFonts w:eastAsia="Times New Roman"/>
          <w:color w:val="000000" w:themeColor="text1"/>
          <w:kern w:val="24"/>
          <w:sz w:val="28"/>
          <w:szCs w:val="28"/>
          <w:lang w:eastAsia="ru-RU"/>
        </w:rPr>
        <w:t>з</w:t>
      </w:r>
      <w:r w:rsidRPr="00BD07D1">
        <w:rPr>
          <w:rFonts w:eastAsia="Times New Roman"/>
          <w:color w:val="000000" w:themeColor="text1"/>
          <w:kern w:val="24"/>
          <w:sz w:val="28"/>
          <w:szCs w:val="28"/>
          <w:lang w:eastAsia="ru-RU"/>
        </w:rPr>
        <w:t>водственных, логистических и иных затрат сельхозтоваропроизводителей. По данным Росстата, цена сельхозтоваропроизводителей на реализованное сырое молоко в среднем за 2014 год составила 19,6 руб./кг, превысив соответствующий показатель 2013 года (15,9 руб./кг) на 23,6%. При этом в декабре 2014 года сре</w:t>
      </w:r>
      <w:r w:rsidRPr="00BD07D1">
        <w:rPr>
          <w:rFonts w:eastAsia="Times New Roman"/>
          <w:color w:val="000000" w:themeColor="text1"/>
          <w:kern w:val="24"/>
          <w:sz w:val="28"/>
          <w:szCs w:val="28"/>
          <w:lang w:eastAsia="ru-RU"/>
        </w:rPr>
        <w:t>д</w:t>
      </w:r>
      <w:r w:rsidRPr="00BD07D1">
        <w:rPr>
          <w:rFonts w:eastAsia="Times New Roman"/>
          <w:color w:val="000000" w:themeColor="text1"/>
          <w:kern w:val="24"/>
          <w:sz w:val="28"/>
          <w:szCs w:val="28"/>
          <w:lang w:eastAsia="ru-RU"/>
        </w:rPr>
        <w:t>няя цена производителей на молоко достигла максимального за весь период наблюдений значения − 20,8 руб./кг (в декабре 2013 года – 18,9 руб./кг). Таким образом, для сохранения рентабельности производства молока в сложившихся экономических условиях необходимо дальнейшее вынужденное повышение пр</w:t>
      </w:r>
      <w:r w:rsidRPr="00BD07D1">
        <w:rPr>
          <w:rFonts w:eastAsia="Times New Roman"/>
          <w:color w:val="000000" w:themeColor="text1"/>
          <w:kern w:val="24"/>
          <w:sz w:val="28"/>
          <w:szCs w:val="28"/>
          <w:lang w:eastAsia="ru-RU"/>
        </w:rPr>
        <w:t>о</w:t>
      </w:r>
      <w:r w:rsidRPr="00BD07D1">
        <w:rPr>
          <w:rFonts w:eastAsia="Times New Roman"/>
          <w:color w:val="000000" w:themeColor="text1"/>
          <w:kern w:val="24"/>
          <w:sz w:val="28"/>
          <w:szCs w:val="28"/>
          <w:lang w:eastAsia="ru-RU"/>
        </w:rPr>
        <w:t>изводителями цен реализации на молоко или оказание дополнительной госуда</w:t>
      </w:r>
      <w:r w:rsidRPr="00BD07D1">
        <w:rPr>
          <w:rFonts w:eastAsia="Times New Roman"/>
          <w:color w:val="000000" w:themeColor="text1"/>
          <w:kern w:val="24"/>
          <w:sz w:val="28"/>
          <w:szCs w:val="28"/>
          <w:lang w:eastAsia="ru-RU"/>
        </w:rPr>
        <w:t>р</w:t>
      </w:r>
      <w:r w:rsidRPr="00BD07D1">
        <w:rPr>
          <w:rFonts w:eastAsia="Times New Roman"/>
          <w:color w:val="000000" w:themeColor="text1"/>
          <w:kern w:val="24"/>
          <w:sz w:val="28"/>
          <w:szCs w:val="28"/>
          <w:lang w:eastAsia="ru-RU"/>
        </w:rPr>
        <w:t>ственной поддержки молочной отрасли.</w:t>
      </w:r>
    </w:p>
    <w:p w:rsidR="00272E26" w:rsidRPr="00BD07D1" w:rsidRDefault="00272E26" w:rsidP="00272E26">
      <w:pPr>
        <w:tabs>
          <w:tab w:val="left" w:pos="993"/>
        </w:tabs>
        <w:spacing w:before="120"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6. Осуществление мер, определенных в подпрограмме «Поддержка малых форм хозяйствования» способствовало росту производства продукции растени</w:t>
      </w:r>
      <w:r w:rsidRPr="00BD07D1">
        <w:rPr>
          <w:rFonts w:eastAsia="Times New Roman"/>
          <w:color w:val="000000" w:themeColor="text1"/>
          <w:kern w:val="24"/>
          <w:sz w:val="28"/>
          <w:szCs w:val="28"/>
          <w:lang w:eastAsia="ru-RU"/>
        </w:rPr>
        <w:t>е</w:t>
      </w:r>
      <w:r w:rsidRPr="00BD07D1">
        <w:rPr>
          <w:rFonts w:eastAsia="Times New Roman"/>
          <w:color w:val="000000" w:themeColor="text1"/>
          <w:kern w:val="24"/>
          <w:sz w:val="28"/>
          <w:szCs w:val="28"/>
          <w:lang w:eastAsia="ru-RU"/>
        </w:rPr>
        <w:t>водства и животноводства, кроме свиноводства, что связано со вспышками эп</w:t>
      </w:r>
      <w:r w:rsidRPr="00BD07D1">
        <w:rPr>
          <w:rFonts w:eastAsia="Times New Roman"/>
          <w:color w:val="000000" w:themeColor="text1"/>
          <w:kern w:val="24"/>
          <w:sz w:val="28"/>
          <w:szCs w:val="28"/>
          <w:lang w:eastAsia="ru-RU"/>
        </w:rPr>
        <w:t>и</w:t>
      </w:r>
      <w:r w:rsidRPr="00BD07D1">
        <w:rPr>
          <w:rFonts w:eastAsia="Times New Roman"/>
          <w:color w:val="000000" w:themeColor="text1"/>
          <w:kern w:val="24"/>
          <w:sz w:val="28"/>
          <w:szCs w:val="28"/>
          <w:lang w:eastAsia="ru-RU"/>
        </w:rPr>
        <w:t>зоотий африканской чумы свиней в ряде субъектов Российской Федерации. Сл</w:t>
      </w:r>
      <w:r w:rsidRPr="00BD07D1">
        <w:rPr>
          <w:rFonts w:eastAsia="Times New Roman"/>
          <w:color w:val="000000" w:themeColor="text1"/>
          <w:kern w:val="24"/>
          <w:sz w:val="28"/>
          <w:szCs w:val="28"/>
          <w:lang w:eastAsia="ru-RU"/>
        </w:rPr>
        <w:t>е</w:t>
      </w:r>
      <w:r w:rsidRPr="00BD07D1">
        <w:rPr>
          <w:rFonts w:eastAsia="Times New Roman"/>
          <w:color w:val="000000" w:themeColor="text1"/>
          <w:kern w:val="24"/>
          <w:sz w:val="28"/>
          <w:szCs w:val="28"/>
          <w:lang w:eastAsia="ru-RU"/>
        </w:rPr>
        <w:t>дует отметить, что в крестьянских (фермерских) хозяйствах (К(Ф)Х) рост отм</w:t>
      </w:r>
      <w:r w:rsidRPr="00BD07D1">
        <w:rPr>
          <w:rFonts w:eastAsia="Times New Roman"/>
          <w:color w:val="000000" w:themeColor="text1"/>
          <w:kern w:val="24"/>
          <w:sz w:val="28"/>
          <w:szCs w:val="28"/>
          <w:lang w:eastAsia="ru-RU"/>
        </w:rPr>
        <w:t>е</w:t>
      </w:r>
      <w:r w:rsidRPr="00BD07D1">
        <w:rPr>
          <w:rFonts w:eastAsia="Times New Roman"/>
          <w:color w:val="000000" w:themeColor="text1"/>
          <w:kern w:val="24"/>
          <w:sz w:val="28"/>
          <w:szCs w:val="28"/>
          <w:lang w:eastAsia="ru-RU"/>
        </w:rPr>
        <w:t>чен по всем направления сельскохозяйственного производства (за исключением свиноводства). При этом в личных подсобных хозяйствах (ЛПХ) отмечено сн</w:t>
      </w:r>
      <w:r w:rsidRPr="00BD07D1">
        <w:rPr>
          <w:rFonts w:eastAsia="Times New Roman"/>
          <w:color w:val="000000" w:themeColor="text1"/>
          <w:kern w:val="24"/>
          <w:sz w:val="28"/>
          <w:szCs w:val="28"/>
          <w:lang w:eastAsia="ru-RU"/>
        </w:rPr>
        <w:t>и</w:t>
      </w:r>
      <w:r w:rsidRPr="00BD07D1">
        <w:rPr>
          <w:rFonts w:eastAsia="Times New Roman"/>
          <w:color w:val="000000" w:themeColor="text1"/>
          <w:kern w:val="24"/>
          <w:sz w:val="28"/>
          <w:szCs w:val="28"/>
          <w:lang w:eastAsia="ru-RU"/>
        </w:rPr>
        <w:t>жение производственных показателей в растениеводстве и животноводстве, что обусловлено социально-демографическим фактором (старением сельского нас</w:t>
      </w:r>
      <w:r w:rsidRPr="00BD07D1">
        <w:rPr>
          <w:rFonts w:eastAsia="Times New Roman"/>
          <w:color w:val="000000" w:themeColor="text1"/>
          <w:kern w:val="24"/>
          <w:sz w:val="28"/>
          <w:szCs w:val="28"/>
          <w:lang w:eastAsia="ru-RU"/>
        </w:rPr>
        <w:t>е</w:t>
      </w:r>
      <w:r w:rsidRPr="00BD07D1">
        <w:rPr>
          <w:rFonts w:eastAsia="Times New Roman"/>
          <w:color w:val="000000" w:themeColor="text1"/>
          <w:kern w:val="24"/>
          <w:sz w:val="28"/>
          <w:szCs w:val="28"/>
          <w:lang w:eastAsia="ru-RU"/>
        </w:rPr>
        <w:lastRenderedPageBreak/>
        <w:t>ления), а также целенаправленной работой органов исполнительной власти рег</w:t>
      </w:r>
      <w:r w:rsidRPr="00BD07D1">
        <w:rPr>
          <w:rFonts w:eastAsia="Times New Roman"/>
          <w:color w:val="000000" w:themeColor="text1"/>
          <w:kern w:val="24"/>
          <w:sz w:val="28"/>
          <w:szCs w:val="28"/>
          <w:lang w:eastAsia="ru-RU"/>
        </w:rPr>
        <w:t>и</w:t>
      </w:r>
      <w:r w:rsidRPr="00BD07D1">
        <w:rPr>
          <w:rFonts w:eastAsia="Times New Roman"/>
          <w:color w:val="000000" w:themeColor="text1"/>
          <w:kern w:val="24"/>
          <w:sz w:val="28"/>
          <w:szCs w:val="28"/>
          <w:lang w:eastAsia="ru-RU"/>
        </w:rPr>
        <w:t xml:space="preserve">онов по регистрации ЛПХ в К(Ф)Х и, соответственно, увеличению количества оказываемых мер государственной поддержки.   </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Мероприятия по поддержке начинающих фермеров и развитию семейных животноводческих ферм имеют не только экономическую эффективность, но и высокий социальный эффект, в том числе инвестиционное развитие сельских территорий и закрепление населения на них.</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Всего с момента начала реализации грантовой поддержки по начинающим фермерам было предоставлено 8 324 гранта, завершивших проекты – 7 083 х</w:t>
      </w:r>
      <w:r w:rsidRPr="00BD07D1">
        <w:rPr>
          <w:rFonts w:eastAsia="Times New Roman"/>
          <w:color w:val="000000" w:themeColor="text1"/>
          <w:kern w:val="24"/>
          <w:sz w:val="28"/>
          <w:szCs w:val="28"/>
          <w:lang w:eastAsia="ru-RU"/>
        </w:rPr>
        <w:t>о</w:t>
      </w:r>
      <w:r w:rsidRPr="00BD07D1">
        <w:rPr>
          <w:rFonts w:eastAsia="Times New Roman"/>
          <w:color w:val="000000" w:themeColor="text1"/>
          <w:kern w:val="24"/>
          <w:sz w:val="28"/>
          <w:szCs w:val="28"/>
          <w:lang w:eastAsia="ru-RU"/>
        </w:rPr>
        <w:t>зяйства. В течение 2014 года начинающие фермеры получили 2 441 грант. Ко</w:t>
      </w:r>
      <w:r w:rsidRPr="00BD07D1">
        <w:rPr>
          <w:rFonts w:eastAsia="Times New Roman"/>
          <w:color w:val="000000" w:themeColor="text1"/>
          <w:kern w:val="24"/>
          <w:sz w:val="28"/>
          <w:szCs w:val="28"/>
          <w:lang w:eastAsia="ru-RU"/>
        </w:rPr>
        <w:t>н</w:t>
      </w:r>
      <w:r w:rsidRPr="00BD07D1">
        <w:rPr>
          <w:rFonts w:eastAsia="Times New Roman"/>
          <w:color w:val="000000" w:themeColor="text1"/>
          <w:kern w:val="24"/>
          <w:sz w:val="28"/>
          <w:szCs w:val="28"/>
          <w:lang w:eastAsia="ru-RU"/>
        </w:rPr>
        <w:t>курс в регионах на участие в реализации грантовой поддержи составляет до 5 з</w:t>
      </w:r>
      <w:r w:rsidRPr="00BD07D1">
        <w:rPr>
          <w:rFonts w:eastAsia="Times New Roman"/>
          <w:color w:val="000000" w:themeColor="text1"/>
          <w:kern w:val="24"/>
          <w:sz w:val="28"/>
          <w:szCs w:val="28"/>
          <w:lang w:eastAsia="ru-RU"/>
        </w:rPr>
        <w:t>а</w:t>
      </w:r>
      <w:r w:rsidRPr="00BD07D1">
        <w:rPr>
          <w:rFonts w:eastAsia="Times New Roman"/>
          <w:color w:val="000000" w:themeColor="text1"/>
          <w:kern w:val="24"/>
          <w:sz w:val="28"/>
          <w:szCs w:val="28"/>
          <w:lang w:eastAsia="ru-RU"/>
        </w:rPr>
        <w:t>явок на 1 грант. В ходе реализации мероприятий по поддержке развития семе</w:t>
      </w:r>
      <w:r w:rsidRPr="00BD07D1">
        <w:rPr>
          <w:rFonts w:eastAsia="Times New Roman"/>
          <w:color w:val="000000" w:themeColor="text1"/>
          <w:kern w:val="24"/>
          <w:sz w:val="28"/>
          <w:szCs w:val="28"/>
          <w:lang w:eastAsia="ru-RU"/>
        </w:rPr>
        <w:t>й</w:t>
      </w:r>
      <w:r w:rsidRPr="00BD07D1">
        <w:rPr>
          <w:rFonts w:eastAsia="Times New Roman"/>
          <w:color w:val="000000" w:themeColor="text1"/>
          <w:kern w:val="24"/>
          <w:sz w:val="28"/>
          <w:szCs w:val="28"/>
          <w:lang w:eastAsia="ru-RU"/>
        </w:rPr>
        <w:t>ных животноводческих ферм, в 2014 году получено 742 гранта. С начала реал</w:t>
      </w:r>
      <w:r w:rsidRPr="00BD07D1">
        <w:rPr>
          <w:rFonts w:eastAsia="Times New Roman"/>
          <w:color w:val="000000" w:themeColor="text1"/>
          <w:kern w:val="24"/>
          <w:sz w:val="28"/>
          <w:szCs w:val="28"/>
          <w:lang w:eastAsia="ru-RU"/>
        </w:rPr>
        <w:t>и</w:t>
      </w:r>
      <w:r w:rsidRPr="00BD07D1">
        <w:rPr>
          <w:rFonts w:eastAsia="Times New Roman"/>
          <w:color w:val="000000" w:themeColor="text1"/>
          <w:kern w:val="24"/>
          <w:sz w:val="28"/>
          <w:szCs w:val="28"/>
          <w:lang w:eastAsia="ru-RU"/>
        </w:rPr>
        <w:t xml:space="preserve">зации грантовой поддержки по семейным животноводческим фермам было предоставлено 2 327 гранта, завершивших проекты – 1 642 хозяйства. </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Число зарегистрированных по данным государственной регистрации сел</w:t>
      </w:r>
      <w:r w:rsidRPr="00BD07D1">
        <w:rPr>
          <w:rFonts w:eastAsia="Times New Roman"/>
          <w:color w:val="000000" w:themeColor="text1"/>
          <w:kern w:val="24"/>
          <w:sz w:val="28"/>
          <w:szCs w:val="28"/>
          <w:lang w:eastAsia="ru-RU"/>
        </w:rPr>
        <w:t>ь</w:t>
      </w:r>
      <w:r w:rsidRPr="00BD07D1">
        <w:rPr>
          <w:rFonts w:eastAsia="Times New Roman"/>
          <w:color w:val="000000" w:themeColor="text1"/>
          <w:kern w:val="24"/>
          <w:sz w:val="28"/>
          <w:szCs w:val="28"/>
          <w:lang w:eastAsia="ru-RU"/>
        </w:rPr>
        <w:t>скохозяйственных потребительских кооперативов в 2013 году составило 6913 к</w:t>
      </w:r>
      <w:r w:rsidRPr="00BD07D1">
        <w:rPr>
          <w:rFonts w:eastAsia="Times New Roman"/>
          <w:color w:val="000000" w:themeColor="text1"/>
          <w:kern w:val="24"/>
          <w:sz w:val="28"/>
          <w:szCs w:val="28"/>
          <w:lang w:eastAsia="ru-RU"/>
        </w:rPr>
        <w:t>о</w:t>
      </w:r>
      <w:r w:rsidRPr="00BD07D1">
        <w:rPr>
          <w:rFonts w:eastAsia="Times New Roman"/>
          <w:color w:val="000000" w:themeColor="text1"/>
          <w:kern w:val="24"/>
          <w:sz w:val="28"/>
          <w:szCs w:val="28"/>
          <w:lang w:eastAsia="ru-RU"/>
        </w:rPr>
        <w:t>оперативов из них фактически работающих 4250 кооператива, что составляет 66,9%. В 2014 году число зарегистрированных сельскохозяйственных потреб</w:t>
      </w:r>
      <w:r w:rsidRPr="00BD07D1">
        <w:rPr>
          <w:rFonts w:eastAsia="Times New Roman"/>
          <w:color w:val="000000" w:themeColor="text1"/>
          <w:kern w:val="24"/>
          <w:sz w:val="28"/>
          <w:szCs w:val="28"/>
          <w:lang w:eastAsia="ru-RU"/>
        </w:rPr>
        <w:t>и</w:t>
      </w:r>
      <w:r w:rsidRPr="00BD07D1">
        <w:rPr>
          <w:rFonts w:eastAsia="Times New Roman"/>
          <w:color w:val="000000" w:themeColor="text1"/>
          <w:kern w:val="24"/>
          <w:sz w:val="28"/>
          <w:szCs w:val="28"/>
          <w:lang w:eastAsia="ru-RU"/>
        </w:rPr>
        <w:t>тельских кооперативов составило 6 429 кооперативов, из низ фактически раб</w:t>
      </w:r>
      <w:r w:rsidRPr="00BD07D1">
        <w:rPr>
          <w:rFonts w:eastAsia="Times New Roman"/>
          <w:color w:val="000000" w:themeColor="text1"/>
          <w:kern w:val="24"/>
          <w:sz w:val="28"/>
          <w:szCs w:val="28"/>
          <w:lang w:eastAsia="ru-RU"/>
        </w:rPr>
        <w:t>о</w:t>
      </w:r>
      <w:r w:rsidRPr="00BD07D1">
        <w:rPr>
          <w:rFonts w:eastAsia="Times New Roman"/>
          <w:color w:val="000000" w:themeColor="text1"/>
          <w:kern w:val="24"/>
          <w:sz w:val="28"/>
          <w:szCs w:val="28"/>
          <w:lang w:eastAsia="ru-RU"/>
        </w:rPr>
        <w:t>тающих 3 841 кооператив, что составляет 63,6%. В соответствии с принятой р</w:t>
      </w:r>
      <w:r w:rsidRPr="00BD07D1">
        <w:rPr>
          <w:rFonts w:eastAsia="Times New Roman"/>
          <w:color w:val="000000" w:themeColor="text1"/>
          <w:kern w:val="24"/>
          <w:sz w:val="28"/>
          <w:szCs w:val="28"/>
          <w:lang w:eastAsia="ru-RU"/>
        </w:rPr>
        <w:t>е</w:t>
      </w:r>
      <w:r w:rsidRPr="00BD07D1">
        <w:rPr>
          <w:rFonts w:eastAsia="Times New Roman"/>
          <w:color w:val="000000" w:themeColor="text1"/>
          <w:kern w:val="24"/>
          <w:sz w:val="28"/>
          <w:szCs w:val="28"/>
          <w:lang w:eastAsia="ru-RU"/>
        </w:rPr>
        <w:t xml:space="preserve">дакцией Государственной программы предусмотрена </w:t>
      </w:r>
      <w:proofErr w:type="spellStart"/>
      <w:r w:rsidRPr="00BD07D1">
        <w:rPr>
          <w:rFonts w:eastAsia="Times New Roman"/>
          <w:color w:val="000000" w:themeColor="text1"/>
          <w:kern w:val="24"/>
          <w:sz w:val="28"/>
          <w:szCs w:val="28"/>
          <w:lang w:eastAsia="ru-RU"/>
        </w:rPr>
        <w:t>грантовая</w:t>
      </w:r>
      <w:proofErr w:type="spellEnd"/>
      <w:r w:rsidRPr="00BD07D1">
        <w:rPr>
          <w:rFonts w:eastAsia="Times New Roman"/>
          <w:color w:val="000000" w:themeColor="text1"/>
          <w:kern w:val="24"/>
          <w:sz w:val="28"/>
          <w:szCs w:val="28"/>
          <w:lang w:eastAsia="ru-RU"/>
        </w:rPr>
        <w:t xml:space="preserve"> поддержка сел</w:t>
      </w:r>
      <w:r w:rsidRPr="00BD07D1">
        <w:rPr>
          <w:rFonts w:eastAsia="Times New Roman"/>
          <w:color w:val="000000" w:themeColor="text1"/>
          <w:kern w:val="24"/>
          <w:sz w:val="28"/>
          <w:szCs w:val="28"/>
          <w:lang w:eastAsia="ru-RU"/>
        </w:rPr>
        <w:t>ь</w:t>
      </w:r>
      <w:r w:rsidRPr="00BD07D1">
        <w:rPr>
          <w:rFonts w:eastAsia="Times New Roman"/>
          <w:color w:val="000000" w:themeColor="text1"/>
          <w:kern w:val="24"/>
          <w:sz w:val="28"/>
          <w:szCs w:val="28"/>
          <w:lang w:eastAsia="ru-RU"/>
        </w:rPr>
        <w:t>скохозяйственных потребительских кооперативов для развития материально-технической базы.</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Таким образом, положительная динамика развития крестьянских (ферме</w:t>
      </w:r>
      <w:r w:rsidRPr="00BD07D1">
        <w:rPr>
          <w:rFonts w:eastAsia="Times New Roman"/>
          <w:color w:val="000000" w:themeColor="text1"/>
          <w:kern w:val="24"/>
          <w:sz w:val="28"/>
          <w:szCs w:val="28"/>
          <w:lang w:eastAsia="ru-RU"/>
        </w:rPr>
        <w:t>р</w:t>
      </w:r>
      <w:r w:rsidRPr="00BD07D1">
        <w:rPr>
          <w:rFonts w:eastAsia="Times New Roman"/>
          <w:color w:val="000000" w:themeColor="text1"/>
          <w:kern w:val="24"/>
          <w:sz w:val="28"/>
          <w:szCs w:val="28"/>
          <w:lang w:eastAsia="ru-RU"/>
        </w:rPr>
        <w:t>ских) хозяйств в течение 2014 года на фоне снижения производства в личных подсобных хозяйствах подтверждает верность приоритетов, установленных в Государственной программе. Для сохранения положительных тенденций разв</w:t>
      </w:r>
      <w:r w:rsidRPr="00BD07D1">
        <w:rPr>
          <w:rFonts w:eastAsia="Times New Roman"/>
          <w:color w:val="000000" w:themeColor="text1"/>
          <w:kern w:val="24"/>
          <w:sz w:val="28"/>
          <w:szCs w:val="28"/>
          <w:lang w:eastAsia="ru-RU"/>
        </w:rPr>
        <w:t>и</w:t>
      </w:r>
      <w:r w:rsidRPr="00BD07D1">
        <w:rPr>
          <w:rFonts w:eastAsia="Times New Roman"/>
          <w:color w:val="000000" w:themeColor="text1"/>
          <w:kern w:val="24"/>
          <w:sz w:val="28"/>
          <w:szCs w:val="28"/>
          <w:lang w:eastAsia="ru-RU"/>
        </w:rPr>
        <w:t>тия малых форм хозяйствования необходимо увеличивать объемы поддержки на предоставление грантов для начинающих фермеров и семейных животноводч</w:t>
      </w:r>
      <w:r w:rsidRPr="00BD07D1">
        <w:rPr>
          <w:rFonts w:eastAsia="Times New Roman"/>
          <w:color w:val="000000" w:themeColor="text1"/>
          <w:kern w:val="24"/>
          <w:sz w:val="28"/>
          <w:szCs w:val="28"/>
          <w:lang w:eastAsia="ru-RU"/>
        </w:rPr>
        <w:t>е</w:t>
      </w:r>
      <w:r w:rsidRPr="00BD07D1">
        <w:rPr>
          <w:rFonts w:eastAsia="Times New Roman"/>
          <w:color w:val="000000" w:themeColor="text1"/>
          <w:kern w:val="24"/>
          <w:sz w:val="28"/>
          <w:szCs w:val="28"/>
          <w:lang w:eastAsia="ru-RU"/>
        </w:rPr>
        <w:t>ских ферм.</w:t>
      </w:r>
    </w:p>
    <w:p w:rsidR="00272E26" w:rsidRPr="00BD07D1" w:rsidRDefault="00272E26" w:rsidP="00272E26">
      <w:pPr>
        <w:tabs>
          <w:tab w:val="left" w:pos="993"/>
        </w:tabs>
        <w:spacing w:before="120"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7</w:t>
      </w:r>
      <w:r w:rsidRPr="00BD07D1">
        <w:rPr>
          <w:rFonts w:eastAsia="Times New Roman"/>
          <w:b/>
          <w:color w:val="000000" w:themeColor="text1"/>
          <w:kern w:val="24"/>
          <w:sz w:val="28"/>
          <w:szCs w:val="28"/>
          <w:lang w:eastAsia="ru-RU"/>
        </w:rPr>
        <w:t>.</w:t>
      </w:r>
      <w:r w:rsidRPr="00BD07D1">
        <w:rPr>
          <w:rFonts w:eastAsia="Times New Roman"/>
          <w:color w:val="000000" w:themeColor="text1"/>
          <w:kern w:val="24"/>
          <w:sz w:val="28"/>
          <w:szCs w:val="28"/>
          <w:lang w:eastAsia="ru-RU"/>
        </w:rPr>
        <w:t xml:space="preserve"> В течение 2014 года наблюдалось продолжение снижения объемов прио</w:t>
      </w:r>
      <w:r w:rsidRPr="00BD07D1">
        <w:rPr>
          <w:rFonts w:eastAsia="Times New Roman"/>
          <w:color w:val="000000" w:themeColor="text1"/>
          <w:kern w:val="24"/>
          <w:sz w:val="28"/>
          <w:szCs w:val="28"/>
          <w:lang w:eastAsia="ru-RU"/>
        </w:rPr>
        <w:t>б</w:t>
      </w:r>
      <w:r w:rsidRPr="00BD07D1">
        <w:rPr>
          <w:rFonts w:eastAsia="Times New Roman"/>
          <w:color w:val="000000" w:themeColor="text1"/>
          <w:kern w:val="24"/>
          <w:sz w:val="28"/>
          <w:szCs w:val="28"/>
          <w:lang w:eastAsia="ru-RU"/>
        </w:rPr>
        <w:t>ретения техники сельскохозяйственными товаропроизводителями. По данным органов управления АПК субъектов Российской Федерации, в 2014 году сельск</w:t>
      </w:r>
      <w:r w:rsidRPr="00BD07D1">
        <w:rPr>
          <w:rFonts w:eastAsia="Times New Roman"/>
          <w:color w:val="000000" w:themeColor="text1"/>
          <w:kern w:val="24"/>
          <w:sz w:val="28"/>
          <w:szCs w:val="28"/>
          <w:lang w:eastAsia="ru-RU"/>
        </w:rPr>
        <w:t>о</w:t>
      </w:r>
      <w:r w:rsidRPr="00BD07D1">
        <w:rPr>
          <w:rFonts w:eastAsia="Times New Roman"/>
          <w:color w:val="000000" w:themeColor="text1"/>
          <w:kern w:val="24"/>
          <w:sz w:val="28"/>
          <w:szCs w:val="28"/>
          <w:lang w:eastAsia="ru-RU"/>
        </w:rPr>
        <w:t>хозяйственными товаропроизводителями приобретено 20 291 ед. основных видов техники: 14 120 тракторов (в 2013 году – 15 265 ед., в 2012 году 19 983 ед.), 5 336 зерноуборочных комбайнов (в 2013 году – 5 502, в 2012 году – 6.284 ед.), 835 кормоуборочных комбайнов (в 2013 году – 824, в 2012 году – 1385 ед.). В п</w:t>
      </w:r>
      <w:r w:rsidRPr="00BD07D1">
        <w:rPr>
          <w:rFonts w:eastAsia="Times New Roman"/>
          <w:color w:val="000000" w:themeColor="text1"/>
          <w:kern w:val="24"/>
          <w:sz w:val="28"/>
          <w:szCs w:val="28"/>
          <w:lang w:eastAsia="ru-RU"/>
        </w:rPr>
        <w:t>е</w:t>
      </w:r>
      <w:r w:rsidRPr="00BD07D1">
        <w:rPr>
          <w:rFonts w:eastAsia="Times New Roman"/>
          <w:color w:val="000000" w:themeColor="text1"/>
          <w:kern w:val="24"/>
          <w:sz w:val="28"/>
          <w:szCs w:val="28"/>
          <w:lang w:eastAsia="ru-RU"/>
        </w:rPr>
        <w:t>риод с 2008 по 2013 годы в среднем приобреталось в год 16 900 ед. только тра</w:t>
      </w:r>
      <w:r w:rsidRPr="00BD07D1">
        <w:rPr>
          <w:rFonts w:eastAsia="Times New Roman"/>
          <w:color w:val="000000" w:themeColor="text1"/>
          <w:kern w:val="24"/>
          <w:sz w:val="28"/>
          <w:szCs w:val="28"/>
          <w:lang w:eastAsia="ru-RU"/>
        </w:rPr>
        <w:t>к</w:t>
      </w:r>
      <w:r w:rsidRPr="00BD07D1">
        <w:rPr>
          <w:rFonts w:eastAsia="Times New Roman"/>
          <w:color w:val="000000" w:themeColor="text1"/>
          <w:kern w:val="24"/>
          <w:sz w:val="28"/>
          <w:szCs w:val="28"/>
          <w:lang w:eastAsia="ru-RU"/>
        </w:rPr>
        <w:t>торов. Для того, чтобы остановить выбытие основных видов сельскохозяйстве</w:t>
      </w:r>
      <w:r w:rsidRPr="00BD07D1">
        <w:rPr>
          <w:rFonts w:eastAsia="Times New Roman"/>
          <w:color w:val="000000" w:themeColor="text1"/>
          <w:kern w:val="24"/>
          <w:sz w:val="28"/>
          <w:szCs w:val="28"/>
          <w:lang w:eastAsia="ru-RU"/>
        </w:rPr>
        <w:t>н</w:t>
      </w:r>
      <w:r w:rsidRPr="00BD07D1">
        <w:rPr>
          <w:rFonts w:eastAsia="Times New Roman"/>
          <w:color w:val="000000" w:themeColor="text1"/>
          <w:kern w:val="24"/>
          <w:sz w:val="28"/>
          <w:szCs w:val="28"/>
          <w:lang w:eastAsia="ru-RU"/>
        </w:rPr>
        <w:t>ной техники, необходимо ежегодно приобретать минимум 20,0 тыс. ед. тракт</w:t>
      </w:r>
      <w:r w:rsidRPr="00BD07D1">
        <w:rPr>
          <w:rFonts w:eastAsia="Times New Roman"/>
          <w:color w:val="000000" w:themeColor="text1"/>
          <w:kern w:val="24"/>
          <w:sz w:val="28"/>
          <w:szCs w:val="28"/>
          <w:lang w:eastAsia="ru-RU"/>
        </w:rPr>
        <w:t>о</w:t>
      </w:r>
      <w:r w:rsidRPr="00BD07D1">
        <w:rPr>
          <w:rFonts w:eastAsia="Times New Roman"/>
          <w:color w:val="000000" w:themeColor="text1"/>
          <w:kern w:val="24"/>
          <w:sz w:val="28"/>
          <w:szCs w:val="28"/>
          <w:lang w:eastAsia="ru-RU"/>
        </w:rPr>
        <w:t>ров, 8,0 тыс. ед. зерно- и 2,0 тыс. ед. кормоуборочных комбайнов, а также иметь региональные программы по технической и технологической модернизации.</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 xml:space="preserve">Производителями сельскохозяйственной техники в 2014 году в соответствии с постановлением Правительства Российской Федерации от 27 декабря 2012 г. </w:t>
      </w:r>
      <w:r w:rsidRPr="00BD07D1">
        <w:rPr>
          <w:rFonts w:eastAsia="Times New Roman"/>
          <w:color w:val="000000" w:themeColor="text1"/>
          <w:kern w:val="24"/>
          <w:sz w:val="28"/>
          <w:szCs w:val="28"/>
          <w:lang w:eastAsia="ru-RU"/>
        </w:rPr>
        <w:lastRenderedPageBreak/>
        <w:t>№ 1432 «Об утверждении Правил предоставления субсидий производителям сельскохозяйственной техники» было реализовано сельскохозяйственным тов</w:t>
      </w:r>
      <w:r w:rsidRPr="00BD07D1">
        <w:rPr>
          <w:rFonts w:eastAsia="Times New Roman"/>
          <w:color w:val="000000" w:themeColor="text1"/>
          <w:kern w:val="24"/>
          <w:sz w:val="28"/>
          <w:szCs w:val="28"/>
          <w:lang w:eastAsia="ru-RU"/>
        </w:rPr>
        <w:t>а</w:t>
      </w:r>
      <w:r w:rsidRPr="00BD07D1">
        <w:rPr>
          <w:rFonts w:eastAsia="Times New Roman"/>
          <w:color w:val="000000" w:themeColor="text1"/>
          <w:kern w:val="24"/>
          <w:sz w:val="28"/>
          <w:szCs w:val="28"/>
          <w:lang w:eastAsia="ru-RU"/>
        </w:rPr>
        <w:t>ропроизводителям 1 844 тракторов, зерноуборочных и кормоуборочных комба</w:t>
      </w:r>
      <w:r w:rsidRPr="00BD07D1">
        <w:rPr>
          <w:rFonts w:eastAsia="Times New Roman"/>
          <w:color w:val="000000" w:themeColor="text1"/>
          <w:kern w:val="24"/>
          <w:sz w:val="28"/>
          <w:szCs w:val="28"/>
          <w:lang w:eastAsia="ru-RU"/>
        </w:rPr>
        <w:t>й</w:t>
      </w:r>
      <w:r w:rsidRPr="00BD07D1">
        <w:rPr>
          <w:rFonts w:eastAsia="Times New Roman"/>
          <w:color w:val="000000" w:themeColor="text1"/>
          <w:kern w:val="24"/>
          <w:sz w:val="28"/>
          <w:szCs w:val="28"/>
          <w:lang w:eastAsia="ru-RU"/>
        </w:rPr>
        <w:t>нов (76,9% прогнозного значения целевого индикатора, в 2013 – 572 ед., или 2,9%), в том числе 191 трактор (15,6 %, в 2013 г. – 37 ед., или 3%), 1 584 зерн</w:t>
      </w:r>
      <w:r w:rsidRPr="00BD07D1">
        <w:rPr>
          <w:rFonts w:eastAsia="Times New Roman"/>
          <w:color w:val="000000" w:themeColor="text1"/>
          <w:kern w:val="24"/>
          <w:sz w:val="28"/>
          <w:szCs w:val="28"/>
          <w:lang w:eastAsia="ru-RU"/>
        </w:rPr>
        <w:t>о</w:t>
      </w:r>
      <w:r w:rsidRPr="00BD07D1">
        <w:rPr>
          <w:rFonts w:eastAsia="Times New Roman"/>
          <w:color w:val="000000" w:themeColor="text1"/>
          <w:kern w:val="24"/>
          <w:sz w:val="28"/>
          <w:szCs w:val="28"/>
          <w:lang w:eastAsia="ru-RU"/>
        </w:rPr>
        <w:t>уборочных комбайна (169%, в 2013 г. – 515 ед., или 50,7 %), 69 кормоуборочных (29,5%, в 2013 г.</w:t>
      </w:r>
      <w:r w:rsidRPr="00BD07D1">
        <w:rPr>
          <w:rFonts w:eastAsia="Times New Roman"/>
          <w:color w:val="000000" w:themeColor="text1"/>
          <w:kern w:val="24"/>
          <w:sz w:val="28"/>
          <w:szCs w:val="28"/>
          <w:lang w:val="en-US" w:eastAsia="ru-RU"/>
        </w:rPr>
        <w:t> </w:t>
      </w:r>
      <w:r w:rsidRPr="00BD07D1">
        <w:rPr>
          <w:rFonts w:eastAsia="Times New Roman"/>
          <w:color w:val="000000" w:themeColor="text1"/>
          <w:kern w:val="24"/>
          <w:sz w:val="28"/>
          <w:szCs w:val="28"/>
          <w:lang w:eastAsia="ru-RU"/>
        </w:rPr>
        <w:t xml:space="preserve">– 20 ед. или 7,8%) и 1209 ед. других видов техники (в 2013 г. – 193 ед.) (всего 3053 ед., в 2013 г. – 765 ед.). </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Для исправления ситуации со снижением объемов приобретения сельскох</w:t>
      </w:r>
      <w:r w:rsidRPr="00BD07D1">
        <w:rPr>
          <w:rFonts w:eastAsia="Times New Roman"/>
          <w:color w:val="000000" w:themeColor="text1"/>
          <w:kern w:val="24"/>
          <w:sz w:val="28"/>
          <w:szCs w:val="28"/>
          <w:lang w:eastAsia="ru-RU"/>
        </w:rPr>
        <w:t>о</w:t>
      </w:r>
      <w:r w:rsidRPr="00BD07D1">
        <w:rPr>
          <w:rFonts w:eastAsia="Times New Roman"/>
          <w:color w:val="000000" w:themeColor="text1"/>
          <w:kern w:val="24"/>
          <w:sz w:val="28"/>
          <w:szCs w:val="28"/>
          <w:lang w:eastAsia="ru-RU"/>
        </w:rPr>
        <w:t>зяйственными товаропроизводителями техники необходимо принятие на фед</w:t>
      </w:r>
      <w:r w:rsidRPr="00BD07D1">
        <w:rPr>
          <w:rFonts w:eastAsia="Times New Roman"/>
          <w:color w:val="000000" w:themeColor="text1"/>
          <w:kern w:val="24"/>
          <w:sz w:val="28"/>
          <w:szCs w:val="28"/>
          <w:lang w:eastAsia="ru-RU"/>
        </w:rPr>
        <w:t>е</w:t>
      </w:r>
      <w:r w:rsidRPr="00BD07D1">
        <w:rPr>
          <w:rFonts w:eastAsia="Times New Roman"/>
          <w:color w:val="000000" w:themeColor="text1"/>
          <w:kern w:val="24"/>
          <w:sz w:val="28"/>
          <w:szCs w:val="28"/>
          <w:lang w:eastAsia="ru-RU"/>
        </w:rPr>
        <w:t>ральном и региональном уровнях решений, направленных на разработку и утверждение региональных программ технической и технологической модерн</w:t>
      </w:r>
      <w:r w:rsidRPr="00BD07D1">
        <w:rPr>
          <w:rFonts w:eastAsia="Times New Roman"/>
          <w:color w:val="000000" w:themeColor="text1"/>
          <w:kern w:val="24"/>
          <w:sz w:val="28"/>
          <w:szCs w:val="28"/>
          <w:lang w:eastAsia="ru-RU"/>
        </w:rPr>
        <w:t>и</w:t>
      </w:r>
      <w:r w:rsidRPr="00BD07D1">
        <w:rPr>
          <w:rFonts w:eastAsia="Times New Roman"/>
          <w:color w:val="000000" w:themeColor="text1"/>
          <w:kern w:val="24"/>
          <w:sz w:val="28"/>
          <w:szCs w:val="28"/>
          <w:lang w:eastAsia="ru-RU"/>
        </w:rPr>
        <w:t>зации сельскохозяйственного производства, включающих отдельное меропри</w:t>
      </w:r>
      <w:r w:rsidRPr="00BD07D1">
        <w:rPr>
          <w:rFonts w:eastAsia="Times New Roman"/>
          <w:color w:val="000000" w:themeColor="text1"/>
          <w:kern w:val="24"/>
          <w:sz w:val="28"/>
          <w:szCs w:val="28"/>
          <w:lang w:eastAsia="ru-RU"/>
        </w:rPr>
        <w:t>я</w:t>
      </w:r>
      <w:r w:rsidRPr="00BD07D1">
        <w:rPr>
          <w:rFonts w:eastAsia="Times New Roman"/>
          <w:color w:val="000000" w:themeColor="text1"/>
          <w:kern w:val="24"/>
          <w:sz w:val="28"/>
          <w:szCs w:val="28"/>
          <w:lang w:eastAsia="ru-RU"/>
        </w:rPr>
        <w:t>тие по формированию инновационной инфраструктуры АПК, основными звен</w:t>
      </w:r>
      <w:r w:rsidRPr="00BD07D1">
        <w:rPr>
          <w:rFonts w:eastAsia="Times New Roman"/>
          <w:color w:val="000000" w:themeColor="text1"/>
          <w:kern w:val="24"/>
          <w:sz w:val="28"/>
          <w:szCs w:val="28"/>
          <w:lang w:eastAsia="ru-RU"/>
        </w:rPr>
        <w:t>ь</w:t>
      </w:r>
      <w:r w:rsidRPr="00BD07D1">
        <w:rPr>
          <w:rFonts w:eastAsia="Times New Roman"/>
          <w:color w:val="000000" w:themeColor="text1"/>
          <w:kern w:val="24"/>
          <w:sz w:val="28"/>
          <w:szCs w:val="28"/>
          <w:lang w:eastAsia="ru-RU"/>
        </w:rPr>
        <w:t>ями которой, в соответствии со Стратегией инновационного развития АПК Ро</w:t>
      </w:r>
      <w:r w:rsidRPr="00BD07D1">
        <w:rPr>
          <w:rFonts w:eastAsia="Times New Roman"/>
          <w:color w:val="000000" w:themeColor="text1"/>
          <w:kern w:val="24"/>
          <w:sz w:val="28"/>
          <w:szCs w:val="28"/>
          <w:lang w:eastAsia="ru-RU"/>
        </w:rPr>
        <w:t>с</w:t>
      </w:r>
      <w:r w:rsidRPr="00BD07D1">
        <w:rPr>
          <w:rFonts w:eastAsia="Times New Roman"/>
          <w:color w:val="000000" w:themeColor="text1"/>
          <w:kern w:val="24"/>
          <w:sz w:val="28"/>
          <w:szCs w:val="28"/>
          <w:lang w:eastAsia="ru-RU"/>
        </w:rPr>
        <w:t>сии на период до 2020 года, станут инновационные центры и центры сельскох</w:t>
      </w:r>
      <w:r w:rsidRPr="00BD07D1">
        <w:rPr>
          <w:rFonts w:eastAsia="Times New Roman"/>
          <w:color w:val="000000" w:themeColor="text1"/>
          <w:kern w:val="24"/>
          <w:sz w:val="28"/>
          <w:szCs w:val="28"/>
          <w:lang w:eastAsia="ru-RU"/>
        </w:rPr>
        <w:t>о</w:t>
      </w:r>
      <w:r w:rsidRPr="00BD07D1">
        <w:rPr>
          <w:rFonts w:eastAsia="Times New Roman"/>
          <w:color w:val="000000" w:themeColor="text1"/>
          <w:kern w:val="24"/>
          <w:sz w:val="28"/>
          <w:szCs w:val="28"/>
          <w:lang w:eastAsia="ru-RU"/>
        </w:rPr>
        <w:t>зяйственного консультирования на региональном и районном уровнях.</w:t>
      </w:r>
    </w:p>
    <w:p w:rsidR="00272E26" w:rsidRPr="00BD07D1" w:rsidRDefault="00272E26" w:rsidP="00272E26">
      <w:pPr>
        <w:tabs>
          <w:tab w:val="left" w:pos="993"/>
        </w:tabs>
        <w:spacing w:before="120"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8</w:t>
      </w:r>
      <w:r w:rsidRPr="00BD07D1">
        <w:rPr>
          <w:rFonts w:eastAsia="Times New Roman"/>
          <w:b/>
          <w:color w:val="000000" w:themeColor="text1"/>
          <w:kern w:val="24"/>
          <w:sz w:val="28"/>
          <w:szCs w:val="28"/>
          <w:lang w:eastAsia="ru-RU"/>
        </w:rPr>
        <w:t>.</w:t>
      </w:r>
      <w:r w:rsidRPr="00BD07D1">
        <w:rPr>
          <w:rFonts w:eastAsia="Times New Roman"/>
          <w:color w:val="000000" w:themeColor="text1"/>
          <w:kern w:val="24"/>
          <w:sz w:val="28"/>
          <w:szCs w:val="28"/>
          <w:lang w:eastAsia="ru-RU"/>
        </w:rPr>
        <w:t xml:space="preserve"> В целях совершенствования обеспечения реализации Государственной программы приняты нормативные правовые акты по оказанию государственной поддержки товаропроизводителей АПК, земельным отношениям и оказанием государственных услуг. Заключены соглашения между Минсельхозом России и субъектами Российской Федерации по реализации и </w:t>
      </w:r>
      <w:proofErr w:type="spellStart"/>
      <w:r w:rsidRPr="00BD07D1">
        <w:rPr>
          <w:rFonts w:eastAsia="Times New Roman"/>
          <w:color w:val="000000" w:themeColor="text1"/>
          <w:kern w:val="24"/>
          <w:sz w:val="28"/>
          <w:szCs w:val="28"/>
          <w:lang w:eastAsia="ru-RU"/>
        </w:rPr>
        <w:t>софинансированию</w:t>
      </w:r>
      <w:proofErr w:type="spellEnd"/>
      <w:r w:rsidRPr="00BD07D1">
        <w:rPr>
          <w:rFonts w:eastAsia="Times New Roman"/>
          <w:color w:val="000000" w:themeColor="text1"/>
          <w:kern w:val="24"/>
          <w:sz w:val="28"/>
          <w:szCs w:val="28"/>
          <w:lang w:eastAsia="ru-RU"/>
        </w:rPr>
        <w:t xml:space="preserve"> мер</w:t>
      </w:r>
      <w:r w:rsidRPr="00BD07D1">
        <w:rPr>
          <w:rFonts w:eastAsia="Times New Roman"/>
          <w:color w:val="000000" w:themeColor="text1"/>
          <w:kern w:val="24"/>
          <w:sz w:val="28"/>
          <w:szCs w:val="28"/>
          <w:lang w:eastAsia="ru-RU"/>
        </w:rPr>
        <w:t>о</w:t>
      </w:r>
      <w:r w:rsidRPr="00BD07D1">
        <w:rPr>
          <w:rFonts w:eastAsia="Times New Roman"/>
          <w:color w:val="000000" w:themeColor="text1"/>
          <w:kern w:val="24"/>
          <w:sz w:val="28"/>
          <w:szCs w:val="28"/>
          <w:lang w:eastAsia="ru-RU"/>
        </w:rPr>
        <w:t>приятий Государственной программы.</w:t>
      </w:r>
    </w:p>
    <w:p w:rsidR="00272E26" w:rsidRPr="00BD07D1" w:rsidRDefault="00272E26" w:rsidP="00272E26">
      <w:pPr>
        <w:spacing w:line="240" w:lineRule="auto"/>
        <w:ind w:firstLine="709"/>
        <w:jc w:val="both"/>
        <w:rPr>
          <w:color w:val="000000" w:themeColor="text1"/>
          <w:kern w:val="24"/>
          <w:sz w:val="28"/>
          <w:szCs w:val="28"/>
        </w:rPr>
      </w:pPr>
      <w:r w:rsidRPr="00BD07D1">
        <w:rPr>
          <w:color w:val="000000" w:themeColor="text1"/>
          <w:kern w:val="24"/>
          <w:sz w:val="28"/>
          <w:szCs w:val="28"/>
        </w:rPr>
        <w:t>Одним из мероприятий государственной аграрной политики является пр</w:t>
      </w:r>
      <w:r w:rsidRPr="00BD07D1">
        <w:rPr>
          <w:color w:val="000000" w:themeColor="text1"/>
          <w:kern w:val="24"/>
          <w:sz w:val="28"/>
          <w:szCs w:val="28"/>
        </w:rPr>
        <w:t>о</w:t>
      </w:r>
      <w:r w:rsidRPr="00BD07D1">
        <w:rPr>
          <w:color w:val="000000" w:themeColor="text1"/>
          <w:kern w:val="24"/>
          <w:sz w:val="28"/>
          <w:szCs w:val="28"/>
        </w:rPr>
        <w:t xml:space="preserve">ведение финансового оздоровления сельскохозяйственных товаропроизводителей в рамках реализации Федерального закона от 9 июля </w:t>
      </w:r>
      <w:smartTag w:uri="urn:schemas-microsoft-com:office:smarttags" w:element="metricconverter">
        <w:smartTagPr>
          <w:attr w:name="ProductID" w:val="2002 г"/>
        </w:smartTagPr>
        <w:r w:rsidRPr="00BD07D1">
          <w:rPr>
            <w:color w:val="000000" w:themeColor="text1"/>
            <w:kern w:val="24"/>
            <w:sz w:val="28"/>
            <w:szCs w:val="28"/>
          </w:rPr>
          <w:t>2002 г</w:t>
        </w:r>
      </w:smartTag>
      <w:r w:rsidRPr="00BD07D1">
        <w:rPr>
          <w:color w:val="000000" w:themeColor="text1"/>
          <w:kern w:val="24"/>
          <w:sz w:val="28"/>
          <w:szCs w:val="28"/>
        </w:rPr>
        <w:t>. № 83-ФЗ «О фина</w:t>
      </w:r>
      <w:r w:rsidRPr="00BD07D1">
        <w:rPr>
          <w:color w:val="000000" w:themeColor="text1"/>
          <w:kern w:val="24"/>
          <w:sz w:val="28"/>
          <w:szCs w:val="28"/>
        </w:rPr>
        <w:t>н</w:t>
      </w:r>
      <w:r w:rsidRPr="00BD07D1">
        <w:rPr>
          <w:color w:val="000000" w:themeColor="text1"/>
          <w:kern w:val="24"/>
          <w:sz w:val="28"/>
          <w:szCs w:val="28"/>
        </w:rPr>
        <w:t>совом оздоровлении сельскохозяйственных товаропроизводителей».</w:t>
      </w:r>
    </w:p>
    <w:p w:rsidR="00272E26" w:rsidRPr="00BD07D1" w:rsidRDefault="00272E26" w:rsidP="00272E26">
      <w:pPr>
        <w:spacing w:line="240" w:lineRule="auto"/>
        <w:ind w:firstLine="709"/>
        <w:jc w:val="both"/>
        <w:rPr>
          <w:color w:val="000000" w:themeColor="text1"/>
          <w:kern w:val="24"/>
          <w:sz w:val="28"/>
          <w:szCs w:val="28"/>
        </w:rPr>
      </w:pPr>
      <w:r w:rsidRPr="00BD07D1">
        <w:rPr>
          <w:color w:val="000000" w:themeColor="text1"/>
          <w:kern w:val="24"/>
          <w:sz w:val="28"/>
          <w:szCs w:val="28"/>
        </w:rPr>
        <w:t>За период реализации указанного Федерального закона с 2003 года по с</w:t>
      </w:r>
      <w:r w:rsidRPr="00BD07D1">
        <w:rPr>
          <w:color w:val="000000" w:themeColor="text1"/>
          <w:kern w:val="24"/>
          <w:sz w:val="28"/>
          <w:szCs w:val="28"/>
        </w:rPr>
        <w:t>о</w:t>
      </w:r>
      <w:r w:rsidRPr="00BD07D1">
        <w:rPr>
          <w:color w:val="000000" w:themeColor="text1"/>
          <w:kern w:val="24"/>
          <w:sz w:val="28"/>
          <w:szCs w:val="28"/>
        </w:rPr>
        <w:t>стоянию на 1 января 2015 г. в программе финансового оздоровления приняли участие 13 254 сельскохозяйственных товаропроизводителя. Общая сумма р</w:t>
      </w:r>
      <w:r w:rsidRPr="00BD07D1">
        <w:rPr>
          <w:color w:val="000000" w:themeColor="text1"/>
          <w:kern w:val="24"/>
          <w:sz w:val="28"/>
          <w:szCs w:val="28"/>
        </w:rPr>
        <w:t>е</w:t>
      </w:r>
      <w:r w:rsidRPr="00BD07D1">
        <w:rPr>
          <w:color w:val="000000" w:themeColor="text1"/>
          <w:kern w:val="24"/>
          <w:sz w:val="28"/>
          <w:szCs w:val="28"/>
        </w:rPr>
        <w:t>структуризированной просроченной задолженности составила 87 млрд руб., в том числе по налогам и сборам в бюджеты всех уровней и бюджеты госуда</w:t>
      </w:r>
      <w:r w:rsidRPr="00BD07D1">
        <w:rPr>
          <w:color w:val="000000" w:themeColor="text1"/>
          <w:kern w:val="24"/>
          <w:sz w:val="28"/>
          <w:szCs w:val="28"/>
        </w:rPr>
        <w:t>р</w:t>
      </w:r>
      <w:r w:rsidRPr="00BD07D1">
        <w:rPr>
          <w:color w:val="000000" w:themeColor="text1"/>
          <w:kern w:val="24"/>
          <w:sz w:val="28"/>
          <w:szCs w:val="28"/>
        </w:rPr>
        <w:t>ственных внебюджетных фондов – 26,8 млрд руб., задолженность по пеням и штрафам – 45,1 млрд руб., из которой списано 33 млрд руб., в том числе в соо</w:t>
      </w:r>
      <w:r w:rsidRPr="00BD07D1">
        <w:rPr>
          <w:color w:val="000000" w:themeColor="text1"/>
          <w:kern w:val="24"/>
          <w:sz w:val="28"/>
          <w:szCs w:val="28"/>
        </w:rPr>
        <w:t>т</w:t>
      </w:r>
      <w:r w:rsidRPr="00BD07D1">
        <w:rPr>
          <w:color w:val="000000" w:themeColor="text1"/>
          <w:kern w:val="24"/>
          <w:sz w:val="28"/>
          <w:szCs w:val="28"/>
        </w:rPr>
        <w:t xml:space="preserve">ветствии с Указом Президента Российской Федерации от 16 июля </w:t>
      </w:r>
      <w:smartTag w:uri="urn:schemas-microsoft-com:office:smarttags" w:element="metricconverter">
        <w:smartTagPr>
          <w:attr w:name="ProductID" w:val="2003 г"/>
        </w:smartTagPr>
        <w:r w:rsidRPr="00BD07D1">
          <w:rPr>
            <w:color w:val="000000" w:themeColor="text1"/>
            <w:kern w:val="24"/>
            <w:sz w:val="28"/>
            <w:szCs w:val="28"/>
          </w:rPr>
          <w:t>2003 г</w:t>
        </w:r>
      </w:smartTag>
      <w:r w:rsidRPr="00BD07D1">
        <w:rPr>
          <w:color w:val="000000" w:themeColor="text1"/>
          <w:kern w:val="24"/>
          <w:sz w:val="28"/>
          <w:szCs w:val="28"/>
        </w:rPr>
        <w:t>. № 784 «О дополнительных мерах по улучшению финансового состояния сельскохозя</w:t>
      </w:r>
      <w:r w:rsidRPr="00BD07D1">
        <w:rPr>
          <w:color w:val="000000" w:themeColor="text1"/>
          <w:kern w:val="24"/>
          <w:sz w:val="28"/>
          <w:szCs w:val="28"/>
        </w:rPr>
        <w:t>й</w:t>
      </w:r>
      <w:r w:rsidRPr="00BD07D1">
        <w:rPr>
          <w:color w:val="000000" w:themeColor="text1"/>
          <w:kern w:val="24"/>
          <w:sz w:val="28"/>
          <w:szCs w:val="28"/>
        </w:rPr>
        <w:t>ственных товаропроизводителей» – единовременно 29,8 млрд руб., задолже</w:t>
      </w:r>
      <w:r w:rsidRPr="00BD07D1">
        <w:rPr>
          <w:color w:val="000000" w:themeColor="text1"/>
          <w:kern w:val="24"/>
          <w:sz w:val="28"/>
          <w:szCs w:val="28"/>
        </w:rPr>
        <w:t>н</w:t>
      </w:r>
      <w:r w:rsidRPr="00BD07D1">
        <w:rPr>
          <w:color w:val="000000" w:themeColor="text1"/>
          <w:kern w:val="24"/>
          <w:sz w:val="28"/>
          <w:szCs w:val="28"/>
        </w:rPr>
        <w:t>ность по бюджетным ссудам (кредитам) – 5 млрд руб., по задолженности п</w:t>
      </w:r>
      <w:r w:rsidRPr="00BD07D1">
        <w:rPr>
          <w:color w:val="000000" w:themeColor="text1"/>
          <w:kern w:val="24"/>
          <w:sz w:val="28"/>
          <w:szCs w:val="28"/>
        </w:rPr>
        <w:t>о</w:t>
      </w:r>
      <w:r w:rsidRPr="00BD07D1">
        <w:rPr>
          <w:color w:val="000000" w:themeColor="text1"/>
          <w:kern w:val="24"/>
          <w:sz w:val="28"/>
          <w:szCs w:val="28"/>
        </w:rPr>
        <w:t>ставщикам и подрядчикам – 9,2 млрд руб., прочая задолженность составляет 0,9 млрд  руб.</w:t>
      </w:r>
    </w:p>
    <w:p w:rsidR="00272E26" w:rsidRPr="00BD07D1" w:rsidRDefault="00272E26" w:rsidP="00272E26">
      <w:pPr>
        <w:spacing w:line="240" w:lineRule="auto"/>
        <w:ind w:firstLine="709"/>
        <w:jc w:val="both"/>
        <w:rPr>
          <w:color w:val="000000" w:themeColor="text1"/>
          <w:kern w:val="24"/>
          <w:sz w:val="28"/>
          <w:szCs w:val="28"/>
        </w:rPr>
      </w:pPr>
      <w:r w:rsidRPr="00BD07D1">
        <w:rPr>
          <w:color w:val="000000" w:themeColor="text1"/>
          <w:kern w:val="24"/>
          <w:sz w:val="28"/>
          <w:szCs w:val="28"/>
        </w:rPr>
        <w:t xml:space="preserve">Также в программах финансового оздоровления приняло участие </w:t>
      </w:r>
      <w:r w:rsidRPr="00BD07D1">
        <w:rPr>
          <w:color w:val="000000" w:themeColor="text1"/>
          <w:kern w:val="24"/>
          <w:sz w:val="28"/>
          <w:szCs w:val="28"/>
        </w:rPr>
        <w:br/>
        <w:t>322 крестьянских (фермерских) хозяйств с общей суммой реструктуризирова</w:t>
      </w:r>
      <w:r w:rsidRPr="00BD07D1">
        <w:rPr>
          <w:color w:val="000000" w:themeColor="text1"/>
          <w:kern w:val="24"/>
          <w:sz w:val="28"/>
          <w:szCs w:val="28"/>
        </w:rPr>
        <w:t>н</w:t>
      </w:r>
      <w:r w:rsidRPr="00BD07D1">
        <w:rPr>
          <w:color w:val="000000" w:themeColor="text1"/>
          <w:kern w:val="24"/>
          <w:sz w:val="28"/>
          <w:szCs w:val="28"/>
        </w:rPr>
        <w:t>ной просроченной задолженности 0,3 млрд  руб.</w:t>
      </w:r>
    </w:p>
    <w:p w:rsidR="00272E26" w:rsidRPr="00BD07D1" w:rsidRDefault="00272E26" w:rsidP="00272E26">
      <w:pPr>
        <w:spacing w:line="240" w:lineRule="auto"/>
        <w:ind w:firstLine="709"/>
        <w:jc w:val="both"/>
        <w:rPr>
          <w:color w:val="000000" w:themeColor="text1"/>
          <w:kern w:val="24"/>
          <w:sz w:val="28"/>
          <w:szCs w:val="28"/>
        </w:rPr>
      </w:pPr>
      <w:r w:rsidRPr="00BD07D1">
        <w:rPr>
          <w:color w:val="000000" w:themeColor="text1"/>
          <w:kern w:val="24"/>
          <w:sz w:val="28"/>
          <w:szCs w:val="28"/>
        </w:rPr>
        <w:lastRenderedPageBreak/>
        <w:t>Всего 1 723 участника завершили программу с суммой реструктуризации просроченной задолженности 2,3 млрд руб., в том числе досрочно 991 организ</w:t>
      </w:r>
      <w:r w:rsidRPr="00BD07D1">
        <w:rPr>
          <w:color w:val="000000" w:themeColor="text1"/>
          <w:kern w:val="24"/>
          <w:sz w:val="28"/>
          <w:szCs w:val="28"/>
        </w:rPr>
        <w:t>а</w:t>
      </w:r>
      <w:r w:rsidRPr="00BD07D1">
        <w:rPr>
          <w:color w:val="000000" w:themeColor="text1"/>
          <w:kern w:val="24"/>
          <w:sz w:val="28"/>
          <w:szCs w:val="28"/>
        </w:rPr>
        <w:t>ция.</w:t>
      </w:r>
    </w:p>
    <w:p w:rsidR="00272E26" w:rsidRPr="00BD07D1" w:rsidRDefault="00272E26" w:rsidP="00272E26">
      <w:pPr>
        <w:spacing w:line="240" w:lineRule="auto"/>
        <w:ind w:firstLine="709"/>
        <w:jc w:val="both"/>
        <w:rPr>
          <w:color w:val="000000" w:themeColor="text1"/>
          <w:kern w:val="24"/>
          <w:sz w:val="28"/>
          <w:szCs w:val="28"/>
        </w:rPr>
      </w:pPr>
      <w:r w:rsidRPr="00BD07D1">
        <w:rPr>
          <w:color w:val="000000" w:themeColor="text1"/>
          <w:kern w:val="24"/>
          <w:sz w:val="28"/>
          <w:szCs w:val="28"/>
        </w:rPr>
        <w:t>В настоящее время в программах финансового оздоровления участвуют 3395 сельскохозяйственных товаропроизводителя, в том числе 104 крестьянских (фермерских) хозяйств. Общая сумма реструктуризированной задолженности с</w:t>
      </w:r>
      <w:r w:rsidRPr="00BD07D1">
        <w:rPr>
          <w:color w:val="000000" w:themeColor="text1"/>
          <w:kern w:val="24"/>
          <w:sz w:val="28"/>
          <w:szCs w:val="28"/>
        </w:rPr>
        <w:t>о</w:t>
      </w:r>
      <w:r w:rsidRPr="00BD07D1">
        <w:rPr>
          <w:color w:val="000000" w:themeColor="text1"/>
          <w:kern w:val="24"/>
          <w:sz w:val="28"/>
          <w:szCs w:val="28"/>
        </w:rPr>
        <w:t>ставляет 7,3 млрд руб., из нее 44,8 % (3,3 млрд руб.) – задолженность по налогам и сборам.</w:t>
      </w:r>
    </w:p>
    <w:p w:rsidR="00272E26" w:rsidRPr="00BD07D1" w:rsidRDefault="00272E26" w:rsidP="00272E26">
      <w:pPr>
        <w:autoSpaceDE w:val="0"/>
        <w:autoSpaceDN w:val="0"/>
        <w:adjustRightInd w:val="0"/>
        <w:spacing w:before="120" w:line="240" w:lineRule="auto"/>
        <w:ind w:firstLine="709"/>
        <w:jc w:val="both"/>
        <w:rPr>
          <w:color w:val="000000" w:themeColor="text1"/>
          <w:kern w:val="24"/>
          <w:sz w:val="28"/>
          <w:szCs w:val="28"/>
          <w:lang w:eastAsia="ru-RU"/>
        </w:rPr>
      </w:pPr>
      <w:r w:rsidRPr="00BD07D1">
        <w:rPr>
          <w:color w:val="000000" w:themeColor="text1"/>
          <w:kern w:val="24"/>
          <w:sz w:val="28"/>
          <w:szCs w:val="28"/>
          <w:lang w:eastAsia="ru-RU"/>
        </w:rPr>
        <w:t xml:space="preserve">В целях осуществления мероприятий по совершенствованию механизма финансового оздоровления принят Федеральный закон от 21 июля </w:t>
      </w:r>
      <w:smartTag w:uri="urn:schemas-microsoft-com:office:smarttags" w:element="metricconverter">
        <w:smartTagPr>
          <w:attr w:name="ProductID" w:val="2014 г"/>
        </w:smartTagPr>
        <w:r w:rsidRPr="00BD07D1">
          <w:rPr>
            <w:color w:val="000000" w:themeColor="text1"/>
            <w:kern w:val="24"/>
            <w:sz w:val="28"/>
            <w:szCs w:val="28"/>
            <w:lang w:eastAsia="ru-RU"/>
          </w:rPr>
          <w:t>2014 г</w:t>
        </w:r>
      </w:smartTag>
      <w:r w:rsidRPr="00BD07D1">
        <w:rPr>
          <w:color w:val="000000" w:themeColor="text1"/>
          <w:kern w:val="24"/>
          <w:sz w:val="28"/>
          <w:szCs w:val="28"/>
          <w:lang w:eastAsia="ru-RU"/>
        </w:rPr>
        <w:t>.</w:t>
      </w:r>
      <w:r w:rsidRPr="00BD07D1">
        <w:rPr>
          <w:color w:val="000000" w:themeColor="text1"/>
          <w:kern w:val="24"/>
          <w:sz w:val="28"/>
          <w:szCs w:val="28"/>
          <w:lang w:eastAsia="ru-RU"/>
        </w:rPr>
        <w:br/>
        <w:t>№ 226-ФЗ «О внесении изменений в Федеральный закон «О финансовом озд</w:t>
      </w:r>
      <w:r w:rsidRPr="00BD07D1">
        <w:rPr>
          <w:color w:val="000000" w:themeColor="text1"/>
          <w:kern w:val="24"/>
          <w:sz w:val="28"/>
          <w:szCs w:val="28"/>
          <w:lang w:eastAsia="ru-RU"/>
        </w:rPr>
        <w:t>о</w:t>
      </w:r>
      <w:r w:rsidRPr="00BD07D1">
        <w:rPr>
          <w:color w:val="000000" w:themeColor="text1"/>
          <w:kern w:val="24"/>
          <w:sz w:val="28"/>
          <w:szCs w:val="28"/>
          <w:lang w:eastAsia="ru-RU"/>
        </w:rPr>
        <w:t>ровлении сельскохозяйственных товаропроизводителей», предусматривающий возможность сельскохозяйственным товаропроизводителям второй раз принять участие в программе финансового оздоровления.</w:t>
      </w:r>
    </w:p>
    <w:p w:rsidR="00272E26" w:rsidRPr="00BD07D1" w:rsidRDefault="00272E26" w:rsidP="00272E26">
      <w:pPr>
        <w:autoSpaceDE w:val="0"/>
        <w:autoSpaceDN w:val="0"/>
        <w:adjustRightInd w:val="0"/>
        <w:spacing w:before="120" w:line="240" w:lineRule="auto"/>
        <w:ind w:firstLine="709"/>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9. Реализация мероприятий федеральной целевой программы «Устойчивое развитие сельских территорий на 2014-2017 годы и на период до 2020 года» сп</w:t>
      </w:r>
      <w:r w:rsidRPr="00BD07D1">
        <w:rPr>
          <w:rFonts w:eastAsia="Times New Roman"/>
          <w:color w:val="000000" w:themeColor="text1"/>
          <w:kern w:val="24"/>
          <w:sz w:val="28"/>
          <w:szCs w:val="28"/>
          <w:lang w:eastAsia="ru-RU"/>
        </w:rPr>
        <w:t>о</w:t>
      </w:r>
      <w:r w:rsidRPr="00BD07D1">
        <w:rPr>
          <w:rFonts w:eastAsia="Times New Roman"/>
          <w:color w:val="000000" w:themeColor="text1"/>
          <w:kern w:val="24"/>
          <w:sz w:val="28"/>
          <w:szCs w:val="28"/>
          <w:lang w:eastAsia="ru-RU"/>
        </w:rPr>
        <w:t>собствовала улучшению условий жизнедеятельности в сельской местности, включая обеспечение сельских жителей, в том числе молодых семей и молодых специалистов, благоустроенным жильем, развитие социальной и инженерной инфраструктуры села.</w:t>
      </w:r>
    </w:p>
    <w:p w:rsidR="00272E26" w:rsidRPr="00BD07D1" w:rsidRDefault="00272E26" w:rsidP="00272E26">
      <w:pPr>
        <w:autoSpaceDE w:val="0"/>
        <w:autoSpaceDN w:val="0"/>
        <w:adjustRightInd w:val="0"/>
        <w:spacing w:line="240" w:lineRule="auto"/>
        <w:ind w:firstLine="709"/>
        <w:jc w:val="both"/>
        <w:rPr>
          <w:rFonts w:eastAsia="Times New Roman"/>
          <w:kern w:val="24"/>
          <w:sz w:val="28"/>
          <w:szCs w:val="28"/>
          <w:lang w:eastAsia="ru-RU"/>
        </w:rPr>
      </w:pPr>
      <w:r w:rsidRPr="00BD07D1">
        <w:rPr>
          <w:rFonts w:eastAsia="Times New Roman"/>
          <w:kern w:val="24"/>
          <w:sz w:val="28"/>
          <w:szCs w:val="28"/>
          <w:lang w:eastAsia="ru-RU"/>
        </w:rPr>
        <w:t>Основные показатели (индикаторы) Государственной программы в отче</w:t>
      </w:r>
      <w:r w:rsidRPr="00BD07D1">
        <w:rPr>
          <w:rFonts w:eastAsia="Times New Roman"/>
          <w:kern w:val="24"/>
          <w:sz w:val="28"/>
          <w:szCs w:val="28"/>
          <w:lang w:eastAsia="ru-RU"/>
        </w:rPr>
        <w:t>т</w:t>
      </w:r>
      <w:r w:rsidRPr="00BD07D1">
        <w:rPr>
          <w:rFonts w:eastAsia="Times New Roman"/>
          <w:kern w:val="24"/>
          <w:sz w:val="28"/>
          <w:szCs w:val="28"/>
          <w:lang w:eastAsia="ru-RU"/>
        </w:rPr>
        <w:t>ном году были достигнуты (за исключением ввода (приобретения) жилья для м</w:t>
      </w:r>
      <w:r w:rsidRPr="00BD07D1">
        <w:rPr>
          <w:rFonts w:eastAsia="Times New Roman"/>
          <w:kern w:val="24"/>
          <w:sz w:val="28"/>
          <w:szCs w:val="28"/>
          <w:lang w:eastAsia="ru-RU"/>
        </w:rPr>
        <w:t>о</w:t>
      </w:r>
      <w:r w:rsidRPr="00BD07D1">
        <w:rPr>
          <w:rFonts w:eastAsia="Times New Roman"/>
          <w:kern w:val="24"/>
          <w:sz w:val="28"/>
          <w:szCs w:val="28"/>
          <w:lang w:eastAsia="ru-RU"/>
        </w:rPr>
        <w:t>лодых специалистов, проживающих в сельской местности, ввода в действие ра</w:t>
      </w:r>
      <w:r w:rsidRPr="00BD07D1">
        <w:rPr>
          <w:rFonts w:eastAsia="Times New Roman"/>
          <w:kern w:val="24"/>
          <w:sz w:val="28"/>
          <w:szCs w:val="28"/>
          <w:lang w:eastAsia="ru-RU"/>
        </w:rPr>
        <w:t>с</w:t>
      </w:r>
      <w:r w:rsidRPr="00BD07D1">
        <w:rPr>
          <w:rFonts w:eastAsia="Times New Roman"/>
          <w:kern w:val="24"/>
          <w:sz w:val="28"/>
          <w:szCs w:val="28"/>
          <w:lang w:eastAsia="ru-RU"/>
        </w:rPr>
        <w:t xml:space="preserve">пределительных газовых сетей и локальных водопроводов). </w:t>
      </w:r>
    </w:p>
    <w:p w:rsidR="00272E26" w:rsidRPr="00BD07D1" w:rsidRDefault="00272E26" w:rsidP="00272E26">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В результате реализации программных мероприятий улучшили жилищные условия 14,7 тыс. сельских семей, в том числе 7,8 тыс. молодых семей, молодых специалистов, уровень газификации домов (квартир) сетевым газом в сельской местности достиг 57,4%, а уровень обеспеченности питьевой водой – 60,2%. Сеть общеобразовательных организаций на селе увеличилась на 5,2 тыс. учен</w:t>
      </w:r>
      <w:r w:rsidRPr="00BD07D1">
        <w:rPr>
          <w:rFonts w:eastAsia="Times New Roman"/>
          <w:color w:val="000000" w:themeColor="text1"/>
          <w:kern w:val="24"/>
          <w:sz w:val="28"/>
          <w:szCs w:val="28"/>
          <w:lang w:eastAsia="ru-RU"/>
        </w:rPr>
        <w:t>и</w:t>
      </w:r>
      <w:r w:rsidRPr="00BD07D1">
        <w:rPr>
          <w:rFonts w:eastAsia="Times New Roman"/>
          <w:color w:val="000000" w:themeColor="text1"/>
          <w:kern w:val="24"/>
          <w:sz w:val="28"/>
          <w:szCs w:val="28"/>
          <w:lang w:eastAsia="ru-RU"/>
        </w:rPr>
        <w:t xml:space="preserve">ческих мест, фельдшерско-акушерских пунктов – на 174 </w:t>
      </w:r>
      <w:proofErr w:type="spellStart"/>
      <w:r w:rsidRPr="00BD07D1">
        <w:rPr>
          <w:rFonts w:eastAsia="Times New Roman"/>
          <w:color w:val="000000" w:themeColor="text1"/>
          <w:kern w:val="24"/>
          <w:sz w:val="28"/>
          <w:szCs w:val="28"/>
          <w:lang w:eastAsia="ru-RU"/>
        </w:rPr>
        <w:t>ед.ы</w:t>
      </w:r>
      <w:proofErr w:type="spellEnd"/>
      <w:r w:rsidRPr="00BD07D1">
        <w:rPr>
          <w:rFonts w:eastAsia="Times New Roman"/>
          <w:color w:val="000000" w:themeColor="text1"/>
          <w:kern w:val="24"/>
          <w:sz w:val="28"/>
          <w:szCs w:val="28"/>
          <w:lang w:eastAsia="ru-RU"/>
        </w:rPr>
        <w:t>, плоскостных спо</w:t>
      </w:r>
      <w:r w:rsidRPr="00BD07D1">
        <w:rPr>
          <w:rFonts w:eastAsia="Times New Roman"/>
          <w:color w:val="000000" w:themeColor="text1"/>
          <w:kern w:val="24"/>
          <w:sz w:val="28"/>
          <w:szCs w:val="28"/>
          <w:lang w:eastAsia="ru-RU"/>
        </w:rPr>
        <w:t>р</w:t>
      </w:r>
      <w:r w:rsidRPr="00BD07D1">
        <w:rPr>
          <w:rFonts w:eastAsia="Times New Roman"/>
          <w:color w:val="000000" w:themeColor="text1"/>
          <w:kern w:val="24"/>
          <w:sz w:val="28"/>
          <w:szCs w:val="28"/>
          <w:lang w:eastAsia="ru-RU"/>
        </w:rPr>
        <w:t>тивных сооружений – на 155,7 тыс. кв. м. Завершено 18 проектов комплексного обустройства площадок под компактную жилищную застройку, 130 проектов местных инициатив граждан, проживающих в сельской местности.</w:t>
      </w:r>
    </w:p>
    <w:p w:rsidR="00272E26" w:rsidRPr="00BD07D1" w:rsidRDefault="00272E26" w:rsidP="00272E26">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Локализация государственной поддержки сельских территорий из фед</w:t>
      </w:r>
      <w:r w:rsidRPr="00BD07D1">
        <w:rPr>
          <w:rFonts w:eastAsia="Times New Roman"/>
          <w:color w:val="000000" w:themeColor="text1"/>
          <w:kern w:val="24"/>
          <w:sz w:val="28"/>
          <w:szCs w:val="28"/>
          <w:lang w:eastAsia="ru-RU"/>
        </w:rPr>
        <w:t>е</w:t>
      </w:r>
      <w:r w:rsidRPr="00BD07D1">
        <w:rPr>
          <w:rFonts w:eastAsia="Times New Roman"/>
          <w:color w:val="000000" w:themeColor="text1"/>
          <w:kern w:val="24"/>
          <w:sz w:val="28"/>
          <w:szCs w:val="28"/>
          <w:lang w:eastAsia="ru-RU"/>
        </w:rPr>
        <w:t>рального бюджета в сельских населенных пунктах, в которых осуществляются инвестиционные проекты в сфере агропромышленного комплекса, позволила а</w:t>
      </w:r>
      <w:r w:rsidRPr="00BD07D1">
        <w:rPr>
          <w:rFonts w:eastAsia="Times New Roman"/>
          <w:color w:val="000000" w:themeColor="text1"/>
          <w:kern w:val="24"/>
          <w:sz w:val="28"/>
          <w:szCs w:val="28"/>
          <w:lang w:eastAsia="ru-RU"/>
        </w:rPr>
        <w:t>к</w:t>
      </w:r>
      <w:r w:rsidRPr="00BD07D1">
        <w:rPr>
          <w:rFonts w:eastAsia="Times New Roman"/>
          <w:color w:val="000000" w:themeColor="text1"/>
          <w:kern w:val="24"/>
          <w:sz w:val="28"/>
          <w:szCs w:val="28"/>
          <w:lang w:eastAsia="ru-RU"/>
        </w:rPr>
        <w:t>тивизировать создание в сельской местности новых рабочих мест. В 2014 г. для обслуживания и эксплуатации объектов социальной и инженерной инфрастру</w:t>
      </w:r>
      <w:r w:rsidRPr="00BD07D1">
        <w:rPr>
          <w:rFonts w:eastAsia="Times New Roman"/>
          <w:color w:val="000000" w:themeColor="text1"/>
          <w:kern w:val="24"/>
          <w:sz w:val="28"/>
          <w:szCs w:val="28"/>
          <w:lang w:eastAsia="ru-RU"/>
        </w:rPr>
        <w:t>к</w:t>
      </w:r>
      <w:r w:rsidRPr="00BD07D1">
        <w:rPr>
          <w:rFonts w:eastAsia="Times New Roman"/>
          <w:color w:val="000000" w:themeColor="text1"/>
          <w:kern w:val="24"/>
          <w:sz w:val="28"/>
          <w:szCs w:val="28"/>
          <w:lang w:eastAsia="ru-RU"/>
        </w:rPr>
        <w:t>туры, введенные в рамках Программы, и на объектах АПК, созданных в процессе осуществления инвестиционных проектов в населенных пунктах, где осущест</w:t>
      </w:r>
      <w:r w:rsidRPr="00BD07D1">
        <w:rPr>
          <w:rFonts w:eastAsia="Times New Roman"/>
          <w:color w:val="000000" w:themeColor="text1"/>
          <w:kern w:val="24"/>
          <w:sz w:val="28"/>
          <w:szCs w:val="28"/>
          <w:lang w:eastAsia="ru-RU"/>
        </w:rPr>
        <w:t>в</w:t>
      </w:r>
      <w:r w:rsidRPr="00BD07D1">
        <w:rPr>
          <w:rFonts w:eastAsia="Times New Roman"/>
          <w:color w:val="000000" w:themeColor="text1"/>
          <w:kern w:val="24"/>
          <w:sz w:val="28"/>
          <w:szCs w:val="28"/>
          <w:lang w:eastAsia="ru-RU"/>
        </w:rPr>
        <w:t xml:space="preserve">лялась реализация мероприятий Программы, было создано 29,1 тыс. рабочих мест. </w:t>
      </w:r>
    </w:p>
    <w:p w:rsidR="00272E26" w:rsidRPr="00BD07D1" w:rsidRDefault="00272E26" w:rsidP="00272E26">
      <w:pPr>
        <w:autoSpaceDE w:val="0"/>
        <w:autoSpaceDN w:val="0"/>
        <w:adjustRightInd w:val="0"/>
        <w:spacing w:line="240" w:lineRule="auto"/>
        <w:ind w:firstLine="709"/>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Создание новых рабочих мест положительно сказалось на ситуации на сельском рынке труда. Уровень занятости сельского населения в возрасте</w:t>
      </w:r>
      <w:r w:rsidRPr="00BD07D1">
        <w:rPr>
          <w:rFonts w:eastAsia="Times New Roman"/>
          <w:color w:val="000000" w:themeColor="text1"/>
          <w:kern w:val="24"/>
          <w:sz w:val="28"/>
          <w:szCs w:val="28"/>
          <w:lang w:eastAsia="ru-RU"/>
        </w:rPr>
        <w:br/>
      </w:r>
      <w:r w:rsidRPr="00BD07D1">
        <w:rPr>
          <w:rFonts w:eastAsia="Times New Roman"/>
          <w:color w:val="000000" w:themeColor="text1"/>
          <w:kern w:val="24"/>
          <w:sz w:val="28"/>
          <w:szCs w:val="28"/>
          <w:lang w:eastAsia="ru-RU"/>
        </w:rPr>
        <w:lastRenderedPageBreak/>
        <w:t>15-72 лет повысился с 60,8% в III кв. 2013 г. до 61,3% в III кв. 2014 г., уровень общей безработицы снизился с 7,8 до 7,4%.</w:t>
      </w:r>
    </w:p>
    <w:p w:rsidR="00272E26" w:rsidRPr="00BD07D1" w:rsidRDefault="00272E26" w:rsidP="00272E26">
      <w:pPr>
        <w:autoSpaceDE w:val="0"/>
        <w:autoSpaceDN w:val="0"/>
        <w:adjustRightInd w:val="0"/>
        <w:spacing w:line="240" w:lineRule="auto"/>
        <w:ind w:firstLine="709"/>
        <w:jc w:val="both"/>
        <w:rPr>
          <w:rFonts w:eastAsia="Times New Roman"/>
          <w:color w:val="FF0000"/>
          <w:kern w:val="24"/>
          <w:sz w:val="28"/>
          <w:szCs w:val="28"/>
          <w:lang w:eastAsia="ru-RU"/>
        </w:rPr>
      </w:pPr>
      <w:r w:rsidRPr="00BD07D1">
        <w:rPr>
          <w:rFonts w:eastAsia="Times New Roman"/>
          <w:color w:val="000000" w:themeColor="text1"/>
          <w:kern w:val="24"/>
          <w:sz w:val="28"/>
          <w:szCs w:val="28"/>
          <w:lang w:eastAsia="ru-RU"/>
        </w:rPr>
        <w:t>Вместе с тем доходы сельских домохозяйств по-прежнему остаются на низком уровне. Среднедушевые располагаемые ресурсы домохозяйств, прож</w:t>
      </w:r>
      <w:r w:rsidRPr="00BD07D1">
        <w:rPr>
          <w:rFonts w:eastAsia="Times New Roman"/>
          <w:color w:val="000000" w:themeColor="text1"/>
          <w:kern w:val="24"/>
          <w:sz w:val="28"/>
          <w:szCs w:val="28"/>
          <w:lang w:eastAsia="ru-RU"/>
        </w:rPr>
        <w:t>и</w:t>
      </w:r>
      <w:r w:rsidRPr="00BD07D1">
        <w:rPr>
          <w:rFonts w:eastAsia="Times New Roman"/>
          <w:color w:val="000000" w:themeColor="text1"/>
          <w:kern w:val="24"/>
          <w:sz w:val="28"/>
          <w:szCs w:val="28"/>
          <w:lang w:eastAsia="ru-RU"/>
        </w:rPr>
        <w:t>вающих в сельской местности, в III квартале 2014 года составили 16,6 тыс. руб. (64,5% по отношению к городскому уровню). По сравнению с аналогичным п</w:t>
      </w:r>
      <w:r w:rsidRPr="00BD07D1">
        <w:rPr>
          <w:rFonts w:eastAsia="Times New Roman"/>
          <w:color w:val="000000" w:themeColor="text1"/>
          <w:kern w:val="24"/>
          <w:sz w:val="28"/>
          <w:szCs w:val="28"/>
          <w:lang w:eastAsia="ru-RU"/>
        </w:rPr>
        <w:t>е</w:t>
      </w:r>
      <w:r w:rsidRPr="00BD07D1">
        <w:rPr>
          <w:rFonts w:eastAsia="Times New Roman"/>
          <w:color w:val="000000" w:themeColor="text1"/>
          <w:kern w:val="24"/>
          <w:sz w:val="28"/>
          <w:szCs w:val="28"/>
          <w:lang w:eastAsia="ru-RU"/>
        </w:rPr>
        <w:t>риодом 2013 года располагаемые ресурсы сельских домохозяйств увеличились на 11%, однако соотношение с городским уровнем практически не изменилось (в III квартале 2013 года – 64,7%). При этом более, чем в половине субъектов Росси</w:t>
      </w:r>
      <w:r w:rsidRPr="00BD07D1">
        <w:rPr>
          <w:rFonts w:eastAsia="Times New Roman"/>
          <w:color w:val="000000" w:themeColor="text1"/>
          <w:kern w:val="24"/>
          <w:sz w:val="28"/>
          <w:szCs w:val="28"/>
          <w:lang w:eastAsia="ru-RU"/>
        </w:rPr>
        <w:t>й</w:t>
      </w:r>
      <w:r w:rsidRPr="00BD07D1">
        <w:rPr>
          <w:rFonts w:eastAsia="Times New Roman"/>
          <w:color w:val="000000" w:themeColor="text1"/>
          <w:kern w:val="24"/>
          <w:sz w:val="28"/>
          <w:szCs w:val="28"/>
          <w:lang w:eastAsia="ru-RU"/>
        </w:rPr>
        <w:t>ской Федерации (42 регионах) указанное соотношение уменьшилось, особенно в Ярославской (57,3% в 2014 году против 124,9% в 2013 году), Ростовской (54% против 110,5%), Кемеровской (57,4% против 97,9%), Магаданской (54,7% против 101,7%), Сахалинской (59,1% против 103,7%), Амурской (78,4% против 110,2%) областях, Республиках Бурятия (56% против 81,7%), Алтай (50,2% против 93,9%), Еврейской автономной области (64,9% против 100,6%).</w:t>
      </w:r>
    </w:p>
    <w:p w:rsidR="00272E26" w:rsidRPr="00BD07D1" w:rsidRDefault="00272E26" w:rsidP="00272E26">
      <w:pPr>
        <w:spacing w:before="120" w:line="240" w:lineRule="auto"/>
        <w:ind w:firstLine="567"/>
        <w:jc w:val="both"/>
        <w:rPr>
          <w:bCs/>
          <w:color w:val="000000" w:themeColor="text1"/>
          <w:kern w:val="24"/>
          <w:sz w:val="28"/>
          <w:szCs w:val="28"/>
        </w:rPr>
      </w:pPr>
      <w:r w:rsidRPr="00BD07D1">
        <w:rPr>
          <w:rFonts w:eastAsia="Times New Roman"/>
          <w:color w:val="000000" w:themeColor="text1"/>
          <w:kern w:val="24"/>
          <w:sz w:val="28"/>
          <w:szCs w:val="28"/>
          <w:lang w:eastAsia="ru-RU"/>
        </w:rPr>
        <w:t xml:space="preserve">10. </w:t>
      </w:r>
      <w:r w:rsidRPr="00BD07D1">
        <w:rPr>
          <w:bCs/>
          <w:color w:val="000000" w:themeColor="text1"/>
          <w:kern w:val="24"/>
          <w:sz w:val="28"/>
          <w:szCs w:val="28"/>
        </w:rPr>
        <w:t>Реализация мероприятий Программы «Развитие мелиорации земель сельскохозяйственного назначения России на 2014 - 2020 годы» в 2014 году пок</w:t>
      </w:r>
      <w:r w:rsidRPr="00BD07D1">
        <w:rPr>
          <w:bCs/>
          <w:color w:val="000000" w:themeColor="text1"/>
          <w:kern w:val="24"/>
          <w:sz w:val="28"/>
          <w:szCs w:val="28"/>
        </w:rPr>
        <w:t>а</w:t>
      </w:r>
      <w:r w:rsidRPr="00BD07D1">
        <w:rPr>
          <w:bCs/>
          <w:color w:val="000000" w:themeColor="text1"/>
          <w:kern w:val="24"/>
          <w:sz w:val="28"/>
          <w:szCs w:val="28"/>
        </w:rPr>
        <w:t xml:space="preserve">зала высокую экономическую, экологическую и социальную эффективность комплекса мероприятий, предусмотренных Государственной программой. </w:t>
      </w:r>
    </w:p>
    <w:p w:rsidR="00272E26" w:rsidRPr="00BD07D1" w:rsidRDefault="00272E26" w:rsidP="00272E26">
      <w:pPr>
        <w:spacing w:line="240" w:lineRule="auto"/>
        <w:ind w:firstLine="567"/>
        <w:jc w:val="both"/>
        <w:rPr>
          <w:bCs/>
          <w:color w:val="000000" w:themeColor="text1"/>
          <w:kern w:val="24"/>
          <w:sz w:val="28"/>
          <w:szCs w:val="28"/>
        </w:rPr>
      </w:pPr>
      <w:r w:rsidRPr="00BD07D1">
        <w:rPr>
          <w:bCs/>
          <w:color w:val="000000" w:themeColor="text1"/>
          <w:kern w:val="24"/>
          <w:sz w:val="28"/>
          <w:szCs w:val="28"/>
        </w:rPr>
        <w:t>Основной упор в реализации мероприятий Программы направлен на пов</w:t>
      </w:r>
      <w:r w:rsidRPr="00BD07D1">
        <w:rPr>
          <w:bCs/>
          <w:color w:val="000000" w:themeColor="text1"/>
          <w:kern w:val="24"/>
          <w:sz w:val="28"/>
          <w:szCs w:val="28"/>
        </w:rPr>
        <w:t>ы</w:t>
      </w:r>
      <w:r w:rsidRPr="00BD07D1">
        <w:rPr>
          <w:bCs/>
          <w:color w:val="000000" w:themeColor="text1"/>
          <w:kern w:val="24"/>
          <w:sz w:val="28"/>
          <w:szCs w:val="28"/>
        </w:rPr>
        <w:t>шение устойчивости и продуктивности сельскохозяйственного производства в любой по климатическим условиям год средствами комплексной мелиорации п</w:t>
      </w:r>
      <w:r w:rsidRPr="00BD07D1">
        <w:rPr>
          <w:bCs/>
          <w:color w:val="000000" w:themeColor="text1"/>
          <w:kern w:val="24"/>
          <w:sz w:val="28"/>
          <w:szCs w:val="28"/>
        </w:rPr>
        <w:t>у</w:t>
      </w:r>
      <w:r w:rsidRPr="00BD07D1">
        <w:rPr>
          <w:bCs/>
          <w:color w:val="000000" w:themeColor="text1"/>
          <w:kern w:val="24"/>
          <w:sz w:val="28"/>
          <w:szCs w:val="28"/>
        </w:rPr>
        <w:t xml:space="preserve">тем реконструкции, перевооружения существующих мелиоративных объектов, строительства новых гидромелиоративных систем в комплексе с </w:t>
      </w:r>
      <w:proofErr w:type="spellStart"/>
      <w:r w:rsidRPr="00BD07D1">
        <w:rPr>
          <w:bCs/>
          <w:color w:val="000000" w:themeColor="text1"/>
          <w:kern w:val="24"/>
          <w:sz w:val="28"/>
          <w:szCs w:val="28"/>
        </w:rPr>
        <w:t>культуртехн</w:t>
      </w:r>
      <w:r w:rsidRPr="00BD07D1">
        <w:rPr>
          <w:bCs/>
          <w:color w:val="000000" w:themeColor="text1"/>
          <w:kern w:val="24"/>
          <w:sz w:val="28"/>
          <w:szCs w:val="28"/>
        </w:rPr>
        <w:t>и</w:t>
      </w:r>
      <w:r w:rsidRPr="00BD07D1">
        <w:rPr>
          <w:bCs/>
          <w:color w:val="000000" w:themeColor="text1"/>
          <w:kern w:val="24"/>
          <w:sz w:val="28"/>
          <w:szCs w:val="28"/>
        </w:rPr>
        <w:t>ческими</w:t>
      </w:r>
      <w:proofErr w:type="spellEnd"/>
      <w:r w:rsidRPr="00BD07D1">
        <w:rPr>
          <w:bCs/>
          <w:color w:val="000000" w:themeColor="text1"/>
          <w:kern w:val="24"/>
          <w:sz w:val="28"/>
          <w:szCs w:val="28"/>
        </w:rPr>
        <w:t xml:space="preserve">, </w:t>
      </w:r>
      <w:proofErr w:type="spellStart"/>
      <w:r w:rsidRPr="00BD07D1">
        <w:rPr>
          <w:bCs/>
          <w:color w:val="000000" w:themeColor="text1"/>
          <w:kern w:val="24"/>
          <w:sz w:val="28"/>
          <w:szCs w:val="28"/>
        </w:rPr>
        <w:t>агролесомелиоративными</w:t>
      </w:r>
      <w:proofErr w:type="spellEnd"/>
      <w:r w:rsidRPr="00BD07D1">
        <w:rPr>
          <w:bCs/>
          <w:color w:val="000000" w:themeColor="text1"/>
          <w:kern w:val="24"/>
          <w:sz w:val="28"/>
          <w:szCs w:val="28"/>
        </w:rPr>
        <w:t xml:space="preserve"> и фитомелиоративными мероприятиями, предотвращающими выбытие сельскохозяйственных угодий из оборота и введ</w:t>
      </w:r>
      <w:r w:rsidRPr="00BD07D1">
        <w:rPr>
          <w:bCs/>
          <w:color w:val="000000" w:themeColor="text1"/>
          <w:kern w:val="24"/>
          <w:sz w:val="28"/>
          <w:szCs w:val="28"/>
        </w:rPr>
        <w:t>е</w:t>
      </w:r>
      <w:r w:rsidRPr="00BD07D1">
        <w:rPr>
          <w:bCs/>
          <w:color w:val="000000" w:themeColor="text1"/>
          <w:kern w:val="24"/>
          <w:sz w:val="28"/>
          <w:szCs w:val="28"/>
        </w:rPr>
        <w:t>ние в оборот неиспользуемой пашни и других категорий сельскохозяйственных угодий.</w:t>
      </w:r>
    </w:p>
    <w:p w:rsidR="00272E26" w:rsidRPr="00BD07D1" w:rsidRDefault="00272E26" w:rsidP="00272E26">
      <w:pPr>
        <w:spacing w:line="240" w:lineRule="auto"/>
        <w:ind w:firstLine="567"/>
        <w:jc w:val="both"/>
        <w:rPr>
          <w:bCs/>
          <w:color w:val="000000" w:themeColor="text1"/>
          <w:kern w:val="24"/>
          <w:sz w:val="28"/>
          <w:szCs w:val="28"/>
        </w:rPr>
      </w:pPr>
      <w:r w:rsidRPr="00BD07D1">
        <w:rPr>
          <w:bCs/>
          <w:color w:val="000000" w:themeColor="text1"/>
          <w:kern w:val="24"/>
          <w:sz w:val="28"/>
          <w:szCs w:val="28"/>
        </w:rPr>
        <w:t>Государственная поддержка 2014 года, предусмотренная при реализации мероприятий Программы, позволила обеспечить:</w:t>
      </w:r>
    </w:p>
    <w:p w:rsidR="00272E26" w:rsidRPr="00BD07D1" w:rsidRDefault="00272E26" w:rsidP="00272E26">
      <w:pPr>
        <w:spacing w:line="240" w:lineRule="auto"/>
        <w:ind w:firstLine="567"/>
        <w:jc w:val="both"/>
        <w:rPr>
          <w:bCs/>
          <w:color w:val="000000" w:themeColor="text1"/>
          <w:kern w:val="24"/>
          <w:sz w:val="28"/>
          <w:szCs w:val="28"/>
        </w:rPr>
      </w:pPr>
      <w:r w:rsidRPr="00BD07D1">
        <w:rPr>
          <w:bCs/>
          <w:color w:val="000000" w:themeColor="text1"/>
          <w:kern w:val="24"/>
          <w:sz w:val="28"/>
          <w:szCs w:val="28"/>
        </w:rPr>
        <w:t>ввод в эксплуатацию мелиорируемых земель всего на площади 96,76 тыс. га (что составляет 182% по отношению к 2013 году), включая мелиоративные с</w:t>
      </w:r>
      <w:r w:rsidRPr="00BD07D1">
        <w:rPr>
          <w:bCs/>
          <w:color w:val="000000" w:themeColor="text1"/>
          <w:kern w:val="24"/>
          <w:sz w:val="28"/>
          <w:szCs w:val="28"/>
        </w:rPr>
        <w:t>и</w:t>
      </w:r>
      <w:r w:rsidRPr="00BD07D1">
        <w:rPr>
          <w:bCs/>
          <w:color w:val="000000" w:themeColor="text1"/>
          <w:kern w:val="24"/>
          <w:sz w:val="28"/>
          <w:szCs w:val="28"/>
        </w:rPr>
        <w:t>стемы общего и индивидуального пользования, в том числе за счет реконстру</w:t>
      </w:r>
      <w:r w:rsidRPr="00BD07D1">
        <w:rPr>
          <w:bCs/>
          <w:color w:val="000000" w:themeColor="text1"/>
          <w:kern w:val="24"/>
          <w:sz w:val="28"/>
          <w:szCs w:val="28"/>
        </w:rPr>
        <w:t>к</w:t>
      </w:r>
      <w:r w:rsidRPr="00BD07D1">
        <w:rPr>
          <w:bCs/>
          <w:color w:val="000000" w:themeColor="text1"/>
          <w:kern w:val="24"/>
          <w:sz w:val="28"/>
          <w:szCs w:val="28"/>
        </w:rPr>
        <w:t>ции имеющихся мелиоративных систем – 64,67 тыс. га, строительства новых – 20,75 тыс. га, технического перевооружения и модернизации – 11,34 тыс. га;</w:t>
      </w:r>
    </w:p>
    <w:p w:rsidR="00272E26" w:rsidRPr="00BD07D1" w:rsidRDefault="00272E26" w:rsidP="00272E26">
      <w:pPr>
        <w:spacing w:line="240" w:lineRule="auto"/>
        <w:ind w:firstLine="567"/>
        <w:jc w:val="both"/>
        <w:rPr>
          <w:bCs/>
          <w:color w:val="000000" w:themeColor="text1"/>
          <w:kern w:val="24"/>
          <w:sz w:val="28"/>
          <w:szCs w:val="28"/>
        </w:rPr>
      </w:pPr>
      <w:r w:rsidRPr="00BD07D1">
        <w:rPr>
          <w:bCs/>
          <w:color w:val="000000" w:themeColor="text1"/>
          <w:kern w:val="24"/>
          <w:sz w:val="28"/>
          <w:szCs w:val="28"/>
        </w:rPr>
        <w:t xml:space="preserve">защиту и сохранение сельскохозяйственных угодий от ветровой эрозии и опустынивания за счет проведения </w:t>
      </w:r>
      <w:proofErr w:type="spellStart"/>
      <w:r w:rsidRPr="00BD07D1">
        <w:rPr>
          <w:bCs/>
          <w:color w:val="000000" w:themeColor="text1"/>
          <w:kern w:val="24"/>
          <w:sz w:val="28"/>
          <w:szCs w:val="28"/>
        </w:rPr>
        <w:t>агролесомелиоративных</w:t>
      </w:r>
      <w:proofErr w:type="spellEnd"/>
      <w:r w:rsidRPr="00BD07D1">
        <w:rPr>
          <w:bCs/>
          <w:color w:val="000000" w:themeColor="text1"/>
          <w:kern w:val="24"/>
          <w:sz w:val="28"/>
          <w:szCs w:val="28"/>
        </w:rPr>
        <w:t xml:space="preserve"> и фитомелиорати</w:t>
      </w:r>
      <w:r w:rsidRPr="00BD07D1">
        <w:rPr>
          <w:bCs/>
          <w:color w:val="000000" w:themeColor="text1"/>
          <w:kern w:val="24"/>
          <w:sz w:val="28"/>
          <w:szCs w:val="28"/>
        </w:rPr>
        <w:t>в</w:t>
      </w:r>
      <w:r w:rsidRPr="00BD07D1">
        <w:rPr>
          <w:bCs/>
          <w:color w:val="000000" w:themeColor="text1"/>
          <w:kern w:val="24"/>
          <w:sz w:val="28"/>
          <w:szCs w:val="28"/>
        </w:rPr>
        <w:t>ных мероприятий на площади 148,18 тыс. га, что составило 122,2% к 2013 году (121,3 тыс. га);</w:t>
      </w:r>
    </w:p>
    <w:p w:rsidR="00272E26" w:rsidRPr="00BD07D1" w:rsidRDefault="00272E26" w:rsidP="00272E26">
      <w:pPr>
        <w:spacing w:line="240" w:lineRule="auto"/>
        <w:ind w:firstLine="567"/>
        <w:jc w:val="both"/>
        <w:rPr>
          <w:bCs/>
          <w:color w:val="000000" w:themeColor="text1"/>
          <w:kern w:val="24"/>
          <w:sz w:val="28"/>
          <w:szCs w:val="28"/>
        </w:rPr>
      </w:pPr>
      <w:r w:rsidRPr="00BD07D1">
        <w:rPr>
          <w:bCs/>
          <w:color w:val="000000" w:themeColor="text1"/>
          <w:kern w:val="24"/>
          <w:sz w:val="28"/>
          <w:szCs w:val="28"/>
        </w:rPr>
        <w:t>вовлечение в оборот выбывших сельскохозяйственных угодий за счет пр</w:t>
      </w:r>
      <w:r w:rsidRPr="00BD07D1">
        <w:rPr>
          <w:bCs/>
          <w:color w:val="000000" w:themeColor="text1"/>
          <w:kern w:val="24"/>
          <w:sz w:val="28"/>
          <w:szCs w:val="28"/>
        </w:rPr>
        <w:t>о</w:t>
      </w:r>
      <w:r w:rsidRPr="00BD07D1">
        <w:rPr>
          <w:bCs/>
          <w:color w:val="000000" w:themeColor="text1"/>
          <w:kern w:val="24"/>
          <w:sz w:val="28"/>
          <w:szCs w:val="28"/>
        </w:rPr>
        <w:t xml:space="preserve">ведения </w:t>
      </w:r>
      <w:proofErr w:type="spellStart"/>
      <w:r w:rsidRPr="00BD07D1">
        <w:rPr>
          <w:bCs/>
          <w:color w:val="000000" w:themeColor="text1"/>
          <w:kern w:val="24"/>
          <w:sz w:val="28"/>
          <w:szCs w:val="28"/>
        </w:rPr>
        <w:t>культуртехнических</w:t>
      </w:r>
      <w:proofErr w:type="spellEnd"/>
      <w:r w:rsidRPr="00BD07D1">
        <w:rPr>
          <w:bCs/>
          <w:color w:val="000000" w:themeColor="text1"/>
          <w:kern w:val="24"/>
          <w:sz w:val="28"/>
          <w:szCs w:val="28"/>
        </w:rPr>
        <w:t xml:space="preserve"> работ сельскохозяйственными товаропроизводит</w:t>
      </w:r>
      <w:r w:rsidRPr="00BD07D1">
        <w:rPr>
          <w:bCs/>
          <w:color w:val="000000" w:themeColor="text1"/>
          <w:kern w:val="24"/>
          <w:sz w:val="28"/>
          <w:szCs w:val="28"/>
        </w:rPr>
        <w:t>е</w:t>
      </w:r>
      <w:r w:rsidRPr="00BD07D1">
        <w:rPr>
          <w:bCs/>
          <w:color w:val="000000" w:themeColor="text1"/>
          <w:kern w:val="24"/>
          <w:sz w:val="28"/>
          <w:szCs w:val="28"/>
        </w:rPr>
        <w:t>лями на площади 177,13 тыс. га, что по сравнению с 2013 годом в 2,2 раза бол</w:t>
      </w:r>
      <w:r w:rsidRPr="00BD07D1">
        <w:rPr>
          <w:bCs/>
          <w:color w:val="000000" w:themeColor="text1"/>
          <w:kern w:val="24"/>
          <w:sz w:val="28"/>
          <w:szCs w:val="28"/>
        </w:rPr>
        <w:t>ь</w:t>
      </w:r>
      <w:r w:rsidRPr="00BD07D1">
        <w:rPr>
          <w:bCs/>
          <w:color w:val="000000" w:themeColor="text1"/>
          <w:kern w:val="24"/>
          <w:sz w:val="28"/>
          <w:szCs w:val="28"/>
        </w:rPr>
        <w:t>ше.</w:t>
      </w:r>
    </w:p>
    <w:p w:rsidR="00272E26" w:rsidRPr="00BD07D1" w:rsidRDefault="00272E26" w:rsidP="00272E26">
      <w:pPr>
        <w:spacing w:before="120" w:line="240" w:lineRule="auto"/>
        <w:ind w:firstLine="567"/>
        <w:contextualSpacing/>
        <w:jc w:val="both"/>
        <w:rPr>
          <w:color w:val="000000" w:themeColor="text1"/>
          <w:kern w:val="24"/>
          <w:sz w:val="28"/>
          <w:szCs w:val="28"/>
        </w:rPr>
      </w:pPr>
      <w:r w:rsidRPr="00BD07D1">
        <w:rPr>
          <w:color w:val="000000" w:themeColor="text1"/>
          <w:kern w:val="24"/>
          <w:sz w:val="28"/>
          <w:szCs w:val="28"/>
        </w:rPr>
        <w:t>11. В 2014 г. произошло снижение темпов кредитования подотрасли раст</w:t>
      </w:r>
      <w:r w:rsidRPr="00BD07D1">
        <w:rPr>
          <w:color w:val="000000" w:themeColor="text1"/>
          <w:kern w:val="24"/>
          <w:sz w:val="28"/>
          <w:szCs w:val="28"/>
        </w:rPr>
        <w:t>е</w:t>
      </w:r>
      <w:r w:rsidRPr="00BD07D1">
        <w:rPr>
          <w:color w:val="000000" w:themeColor="text1"/>
          <w:kern w:val="24"/>
          <w:sz w:val="28"/>
          <w:szCs w:val="28"/>
        </w:rPr>
        <w:t xml:space="preserve">ниеводства относительно объемов кредитования 2013 года на 9,2%, в том числе </w:t>
      </w:r>
      <w:r w:rsidRPr="00BD07D1">
        <w:rPr>
          <w:color w:val="000000" w:themeColor="text1"/>
          <w:kern w:val="24"/>
          <w:sz w:val="28"/>
          <w:szCs w:val="28"/>
        </w:rPr>
        <w:lastRenderedPageBreak/>
        <w:t>снизился объем краткосрочного кредитования на 8%, инвестиционного − на 14,4%. Снижение темпов краткосрочного кредитования обусловлено уменьшен</w:t>
      </w:r>
      <w:r w:rsidRPr="00BD07D1">
        <w:rPr>
          <w:color w:val="000000" w:themeColor="text1"/>
          <w:kern w:val="24"/>
          <w:sz w:val="28"/>
          <w:szCs w:val="28"/>
        </w:rPr>
        <w:t>и</w:t>
      </w:r>
      <w:r w:rsidRPr="00BD07D1">
        <w:rPr>
          <w:color w:val="000000" w:themeColor="text1"/>
          <w:kern w:val="24"/>
          <w:sz w:val="28"/>
          <w:szCs w:val="28"/>
        </w:rPr>
        <w:t>ем объема выданных кредитов на проведение сезонных полевых работ. Основной причиной стало уменьшение спроса на краткосрочные кредитные ресурсы после его повышения в 2013 г., когда сельхозпроизводители испытывали недостаток собственных средств из-за недобора урожая по причинам масштабной засухи предыдущего года. На сокращение объемов инвестиционного кредитования п</w:t>
      </w:r>
      <w:r w:rsidRPr="00BD07D1">
        <w:rPr>
          <w:color w:val="000000" w:themeColor="text1"/>
          <w:kern w:val="24"/>
          <w:sz w:val="28"/>
          <w:szCs w:val="28"/>
        </w:rPr>
        <w:t>о</w:t>
      </w:r>
      <w:r w:rsidRPr="00BD07D1">
        <w:rPr>
          <w:color w:val="000000" w:themeColor="text1"/>
          <w:kern w:val="24"/>
          <w:sz w:val="28"/>
          <w:szCs w:val="28"/>
        </w:rPr>
        <w:t>влияла приостановка отбора инвестиционных проектов, подлежащих субсидир</w:t>
      </w:r>
      <w:r w:rsidRPr="00BD07D1">
        <w:rPr>
          <w:color w:val="000000" w:themeColor="text1"/>
          <w:kern w:val="24"/>
          <w:sz w:val="28"/>
          <w:szCs w:val="28"/>
        </w:rPr>
        <w:t>о</w:t>
      </w:r>
      <w:r w:rsidRPr="00BD07D1">
        <w:rPr>
          <w:color w:val="000000" w:themeColor="text1"/>
          <w:kern w:val="24"/>
          <w:sz w:val="28"/>
          <w:szCs w:val="28"/>
        </w:rPr>
        <w:t>ванию, Комиссией по кредитованию АПК, которая возобновила свою работу в 2014 году. При этом объем кредитования в 2014 году возрос по отношению к 2012 году на 17,5%, в том числе увеличился объем краткосрочных кредитов на 20,1%, инвестиционных – на 6,8%. Таким образом, незначительное снижение темпов кредитования подотрасли растениеводства в 2013 году нивелировано ув</w:t>
      </w:r>
      <w:r w:rsidRPr="00BD07D1">
        <w:rPr>
          <w:color w:val="000000" w:themeColor="text1"/>
          <w:kern w:val="24"/>
          <w:sz w:val="28"/>
          <w:szCs w:val="28"/>
        </w:rPr>
        <w:t>е</w:t>
      </w:r>
      <w:r w:rsidRPr="00BD07D1">
        <w:rPr>
          <w:color w:val="000000" w:themeColor="text1"/>
          <w:kern w:val="24"/>
          <w:sz w:val="28"/>
          <w:szCs w:val="28"/>
        </w:rPr>
        <w:t>личением по отношению к 2012 году.</w:t>
      </w:r>
    </w:p>
    <w:p w:rsidR="00272E26" w:rsidRPr="00BD07D1" w:rsidRDefault="00272E26" w:rsidP="00272E26">
      <w:pPr>
        <w:spacing w:before="120" w:line="240" w:lineRule="auto"/>
        <w:ind w:firstLine="567"/>
        <w:contextualSpacing/>
        <w:jc w:val="both"/>
        <w:rPr>
          <w:color w:val="000000" w:themeColor="text1"/>
          <w:kern w:val="24"/>
          <w:sz w:val="28"/>
          <w:szCs w:val="28"/>
        </w:rPr>
      </w:pPr>
      <w:r w:rsidRPr="00BD07D1">
        <w:rPr>
          <w:color w:val="000000" w:themeColor="text1"/>
          <w:kern w:val="24"/>
          <w:sz w:val="28"/>
          <w:szCs w:val="28"/>
        </w:rPr>
        <w:t xml:space="preserve">12. По данным органов управления АПК субъектов Российской Федерации в 2014 году в программе страхования урожая с господдержкой приняли участие 62 региона страны и 44 страховые компании. Договоры сельскохозяйственного страхования с государственной поддержкой заключило 5 827 хозяйство, что на 25,0% выше уровня 2013 года. </w:t>
      </w:r>
    </w:p>
    <w:p w:rsidR="00272E26" w:rsidRPr="00BD07D1" w:rsidRDefault="00272E26" w:rsidP="00272E26">
      <w:pPr>
        <w:spacing w:line="240" w:lineRule="auto"/>
        <w:ind w:firstLine="567"/>
        <w:contextualSpacing/>
        <w:jc w:val="both"/>
        <w:rPr>
          <w:color w:val="000000" w:themeColor="text1"/>
          <w:kern w:val="24"/>
          <w:sz w:val="28"/>
          <w:szCs w:val="28"/>
        </w:rPr>
      </w:pPr>
      <w:r w:rsidRPr="00BD07D1">
        <w:rPr>
          <w:color w:val="000000" w:themeColor="text1"/>
          <w:kern w:val="24"/>
          <w:sz w:val="28"/>
          <w:szCs w:val="28"/>
        </w:rPr>
        <w:t>Общая посевная (посадочная) площадь под сельскохозяйственные культуры в сельскохозяйственных организациях и крестьянских (фермерских) хозяйствах в 2014 году по сравнению с предыдущим годом уменьшилась на 0,2% и составила 75,0 млн га. Посевная площадь сельскохозяйственных культур по договорам страхования с государственной поддержкой, принятым на субсидирование в 2014 году, составила 12,8 млн га, то есть 17,2 % посевных площадей 2014 года, что на 10% больше, чем в 2013 году. Таким образом, основной индикатор программы страхования урожая с господдержкой перешел к тенденции роста.</w:t>
      </w:r>
    </w:p>
    <w:p w:rsidR="00272E26" w:rsidRPr="00BD07D1" w:rsidRDefault="00272E26" w:rsidP="00272E26">
      <w:pPr>
        <w:spacing w:line="240" w:lineRule="auto"/>
        <w:ind w:firstLine="567"/>
        <w:contextualSpacing/>
        <w:jc w:val="both"/>
        <w:rPr>
          <w:color w:val="000000" w:themeColor="text1"/>
          <w:kern w:val="24"/>
          <w:sz w:val="28"/>
          <w:szCs w:val="28"/>
        </w:rPr>
      </w:pPr>
      <w:r w:rsidRPr="00BD07D1">
        <w:rPr>
          <w:color w:val="000000" w:themeColor="text1"/>
          <w:kern w:val="24"/>
          <w:sz w:val="28"/>
          <w:szCs w:val="28"/>
        </w:rPr>
        <w:t>Принята новая редакция с Федерального закона «О государственной по</w:t>
      </w:r>
      <w:r w:rsidRPr="00BD07D1">
        <w:rPr>
          <w:color w:val="000000" w:themeColor="text1"/>
          <w:kern w:val="24"/>
          <w:sz w:val="28"/>
          <w:szCs w:val="28"/>
        </w:rPr>
        <w:t>д</w:t>
      </w:r>
      <w:r w:rsidRPr="00BD07D1">
        <w:rPr>
          <w:color w:val="000000" w:themeColor="text1"/>
          <w:kern w:val="24"/>
          <w:sz w:val="28"/>
          <w:szCs w:val="28"/>
        </w:rPr>
        <w:t>держке в сфере сельскохозяйственного страхования и о внесении изменений в Федеральный закон «О развитии сельского хозяйства» снижающая величину критерия наступления страхового случая (размера утраты (гибели) урожая сел</w:t>
      </w:r>
      <w:r w:rsidRPr="00BD07D1">
        <w:rPr>
          <w:color w:val="000000" w:themeColor="text1"/>
          <w:kern w:val="24"/>
          <w:sz w:val="28"/>
          <w:szCs w:val="28"/>
        </w:rPr>
        <w:t>ь</w:t>
      </w:r>
      <w:r w:rsidRPr="00BD07D1">
        <w:rPr>
          <w:color w:val="000000" w:themeColor="text1"/>
          <w:kern w:val="24"/>
          <w:sz w:val="28"/>
          <w:szCs w:val="28"/>
        </w:rPr>
        <w:t>скохозяйственных культур) с 30% до 25%, а с 2016 года – до 20%, и предельный размер участия страхователя в страховании сельскохозяйственных рисков (бе</w:t>
      </w:r>
      <w:r w:rsidRPr="00BD07D1">
        <w:rPr>
          <w:color w:val="000000" w:themeColor="text1"/>
          <w:kern w:val="24"/>
          <w:sz w:val="28"/>
          <w:szCs w:val="28"/>
        </w:rPr>
        <w:t>з</w:t>
      </w:r>
      <w:r w:rsidRPr="00BD07D1">
        <w:rPr>
          <w:color w:val="000000" w:themeColor="text1"/>
          <w:kern w:val="24"/>
          <w:sz w:val="28"/>
          <w:szCs w:val="28"/>
        </w:rPr>
        <w:t>условной франшизы) с 40% до 30%. Также, изменения в Законе дополнили пер</w:t>
      </w:r>
      <w:r w:rsidRPr="00BD07D1">
        <w:rPr>
          <w:color w:val="000000" w:themeColor="text1"/>
          <w:kern w:val="24"/>
          <w:sz w:val="28"/>
          <w:szCs w:val="28"/>
        </w:rPr>
        <w:t>е</w:t>
      </w:r>
      <w:r w:rsidRPr="00BD07D1">
        <w:rPr>
          <w:color w:val="000000" w:themeColor="text1"/>
          <w:kern w:val="24"/>
          <w:sz w:val="28"/>
          <w:szCs w:val="28"/>
        </w:rPr>
        <w:t>чень событий, от воздействия которых страхуется риск утраты (гибели) урожая сельскохозяйственных культур, такими явлениями как: наводнение, подтопление, паводок, оползень.</w:t>
      </w:r>
    </w:p>
    <w:p w:rsidR="00272E26" w:rsidRPr="00BD07D1" w:rsidRDefault="00272E26" w:rsidP="00272E26">
      <w:pPr>
        <w:spacing w:line="240" w:lineRule="auto"/>
        <w:ind w:firstLine="567"/>
        <w:contextualSpacing/>
        <w:jc w:val="both"/>
        <w:rPr>
          <w:color w:val="000000" w:themeColor="text1"/>
          <w:kern w:val="24"/>
          <w:sz w:val="28"/>
          <w:szCs w:val="28"/>
        </w:rPr>
      </w:pPr>
      <w:r w:rsidRPr="00BD07D1">
        <w:rPr>
          <w:color w:val="000000" w:themeColor="text1"/>
          <w:kern w:val="24"/>
          <w:sz w:val="28"/>
          <w:szCs w:val="28"/>
        </w:rPr>
        <w:t>Кроме того, приняты изменения, устанавливающие требование образования до 2016 года единого общероссийского объединения страховщиков, членами к</w:t>
      </w:r>
      <w:r w:rsidRPr="00BD07D1">
        <w:rPr>
          <w:color w:val="000000" w:themeColor="text1"/>
          <w:kern w:val="24"/>
          <w:sz w:val="28"/>
          <w:szCs w:val="28"/>
        </w:rPr>
        <w:t>о</w:t>
      </w:r>
      <w:r w:rsidRPr="00BD07D1">
        <w:rPr>
          <w:color w:val="000000" w:themeColor="text1"/>
          <w:kern w:val="24"/>
          <w:sz w:val="28"/>
          <w:szCs w:val="28"/>
        </w:rPr>
        <w:t>торого должны состоять все страховщики, осуществляющие сельскохозяйстве</w:t>
      </w:r>
      <w:r w:rsidRPr="00BD07D1">
        <w:rPr>
          <w:color w:val="000000" w:themeColor="text1"/>
          <w:kern w:val="24"/>
          <w:sz w:val="28"/>
          <w:szCs w:val="28"/>
        </w:rPr>
        <w:t>н</w:t>
      </w:r>
      <w:r w:rsidRPr="00BD07D1">
        <w:rPr>
          <w:color w:val="000000" w:themeColor="text1"/>
          <w:kern w:val="24"/>
          <w:sz w:val="28"/>
          <w:szCs w:val="28"/>
        </w:rPr>
        <w:t>ное страхование с государственной поддержкой, порядок приобретения объед</w:t>
      </w:r>
      <w:r w:rsidRPr="00BD07D1">
        <w:rPr>
          <w:color w:val="000000" w:themeColor="text1"/>
          <w:kern w:val="24"/>
          <w:sz w:val="28"/>
          <w:szCs w:val="28"/>
        </w:rPr>
        <w:t>и</w:t>
      </w:r>
      <w:r w:rsidRPr="00BD07D1">
        <w:rPr>
          <w:color w:val="000000" w:themeColor="text1"/>
          <w:kern w:val="24"/>
          <w:sz w:val="28"/>
          <w:szCs w:val="28"/>
        </w:rPr>
        <w:t>нением страховщиков такого статуса и особенности его правового положения.</w:t>
      </w:r>
    </w:p>
    <w:p w:rsidR="00272E26" w:rsidRPr="00BD07D1" w:rsidRDefault="00272E26" w:rsidP="00272E26">
      <w:pPr>
        <w:tabs>
          <w:tab w:val="left" w:pos="993"/>
        </w:tabs>
        <w:spacing w:before="120"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13. Проведенный анализ оказываемой государственной поддержки показал, что необходимо дальнейшее совершенствование мер государственной аграрной политики с целью упрощения процедур получения субсидии и обеспечению ра</w:t>
      </w:r>
      <w:r w:rsidRPr="00BD07D1">
        <w:rPr>
          <w:rFonts w:eastAsia="Times New Roman"/>
          <w:color w:val="000000" w:themeColor="text1"/>
          <w:kern w:val="24"/>
          <w:sz w:val="28"/>
          <w:szCs w:val="28"/>
          <w:lang w:eastAsia="ru-RU"/>
        </w:rPr>
        <w:t>в</w:t>
      </w:r>
      <w:r w:rsidRPr="00BD07D1">
        <w:rPr>
          <w:rFonts w:eastAsia="Times New Roman"/>
          <w:color w:val="000000" w:themeColor="text1"/>
          <w:kern w:val="24"/>
          <w:sz w:val="28"/>
          <w:szCs w:val="28"/>
          <w:lang w:eastAsia="ru-RU"/>
        </w:rPr>
        <w:lastRenderedPageBreak/>
        <w:t xml:space="preserve">ного доступа сельскохозяйственных товаропроизводителей к государственной поддержке. </w:t>
      </w:r>
    </w:p>
    <w:p w:rsidR="00272E26" w:rsidRPr="00BD07D1" w:rsidRDefault="00272E26" w:rsidP="00272E26">
      <w:pPr>
        <w:tabs>
          <w:tab w:val="left" w:pos="993"/>
        </w:tabs>
        <w:spacing w:before="120"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14. Все отраслевые подпрограммы, интегрированные в структуру Госуда</w:t>
      </w:r>
      <w:r w:rsidRPr="00BD07D1">
        <w:rPr>
          <w:rFonts w:eastAsia="Times New Roman"/>
          <w:color w:val="000000" w:themeColor="text1"/>
          <w:kern w:val="24"/>
          <w:sz w:val="28"/>
          <w:szCs w:val="28"/>
          <w:lang w:eastAsia="ru-RU"/>
        </w:rPr>
        <w:t>р</w:t>
      </w:r>
      <w:r w:rsidRPr="00BD07D1">
        <w:rPr>
          <w:rFonts w:eastAsia="Times New Roman"/>
          <w:color w:val="000000" w:themeColor="text1"/>
          <w:kern w:val="24"/>
          <w:sz w:val="28"/>
          <w:szCs w:val="28"/>
          <w:lang w:eastAsia="ru-RU"/>
        </w:rPr>
        <w:t>ственной программы, включают мероприятия, нацеленные на реализацию зад</w:t>
      </w:r>
      <w:r w:rsidRPr="00BD07D1">
        <w:rPr>
          <w:rFonts w:eastAsia="Times New Roman"/>
          <w:color w:val="000000" w:themeColor="text1"/>
          <w:kern w:val="24"/>
          <w:sz w:val="28"/>
          <w:szCs w:val="28"/>
          <w:lang w:eastAsia="ru-RU"/>
        </w:rPr>
        <w:t>а</w:t>
      </w:r>
      <w:r w:rsidRPr="00BD07D1">
        <w:rPr>
          <w:rFonts w:eastAsia="Times New Roman"/>
          <w:color w:val="000000" w:themeColor="text1"/>
          <w:kern w:val="24"/>
          <w:sz w:val="28"/>
          <w:szCs w:val="28"/>
          <w:lang w:eastAsia="ru-RU"/>
        </w:rPr>
        <w:t>чи, обозначенной Правительством Российской Федерации перед Минсельхозом России, по обеспечению импортозамещения.</w:t>
      </w:r>
      <w:r w:rsidRPr="00BD07D1">
        <w:rPr>
          <w:color w:val="000000" w:themeColor="text1"/>
          <w:kern w:val="24"/>
          <w:sz w:val="28"/>
          <w:szCs w:val="28"/>
        </w:rPr>
        <w:t xml:space="preserve"> В настоящее время уже действует Государственная программа в редакции </w:t>
      </w:r>
      <w:r w:rsidRPr="00BD07D1">
        <w:rPr>
          <w:rFonts w:eastAsia="Times New Roman"/>
          <w:color w:val="000000" w:themeColor="text1"/>
          <w:kern w:val="24"/>
          <w:sz w:val="28"/>
          <w:szCs w:val="28"/>
          <w:lang w:eastAsia="ru-RU"/>
        </w:rPr>
        <w:t>постановления Правительства Росси</w:t>
      </w:r>
      <w:r w:rsidRPr="00BD07D1">
        <w:rPr>
          <w:rFonts w:eastAsia="Times New Roman"/>
          <w:color w:val="000000" w:themeColor="text1"/>
          <w:kern w:val="24"/>
          <w:sz w:val="28"/>
          <w:szCs w:val="28"/>
          <w:lang w:eastAsia="ru-RU"/>
        </w:rPr>
        <w:t>й</w:t>
      </w:r>
      <w:r w:rsidRPr="00BD07D1">
        <w:rPr>
          <w:rFonts w:eastAsia="Times New Roman"/>
          <w:color w:val="000000" w:themeColor="text1"/>
          <w:kern w:val="24"/>
          <w:sz w:val="28"/>
          <w:szCs w:val="28"/>
          <w:lang w:eastAsia="ru-RU"/>
        </w:rPr>
        <w:t>ской Федерации от 19 декабря 2014 г. № 1421, предусматривающая ряд измен</w:t>
      </w:r>
      <w:r w:rsidRPr="00BD07D1">
        <w:rPr>
          <w:rFonts w:eastAsia="Times New Roman"/>
          <w:color w:val="000000" w:themeColor="text1"/>
          <w:kern w:val="24"/>
          <w:sz w:val="28"/>
          <w:szCs w:val="28"/>
          <w:lang w:eastAsia="ru-RU"/>
        </w:rPr>
        <w:t>е</w:t>
      </w:r>
      <w:r w:rsidRPr="00BD07D1">
        <w:rPr>
          <w:rFonts w:eastAsia="Times New Roman"/>
          <w:color w:val="000000" w:themeColor="text1"/>
          <w:kern w:val="24"/>
          <w:sz w:val="28"/>
          <w:szCs w:val="28"/>
          <w:lang w:eastAsia="ru-RU"/>
        </w:rPr>
        <w:t>ний, с целями установленными в августе-сентябре 2014 года и рассчитанными исходя из макроэкономических условий действующих на тот момент, в том числе по следующим направлениям:</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стимулирование развития виноградарства и виноделия в Российской Фед</w:t>
      </w:r>
      <w:r w:rsidRPr="00BD07D1">
        <w:rPr>
          <w:rFonts w:eastAsia="Times New Roman"/>
          <w:color w:val="000000" w:themeColor="text1"/>
          <w:kern w:val="24"/>
          <w:sz w:val="28"/>
          <w:szCs w:val="28"/>
          <w:lang w:eastAsia="ru-RU"/>
        </w:rPr>
        <w:t>е</w:t>
      </w:r>
      <w:r w:rsidRPr="00BD07D1">
        <w:rPr>
          <w:rFonts w:eastAsia="Times New Roman"/>
          <w:color w:val="000000" w:themeColor="text1"/>
          <w:kern w:val="24"/>
          <w:sz w:val="28"/>
          <w:szCs w:val="28"/>
          <w:lang w:eastAsia="ru-RU"/>
        </w:rPr>
        <w:t>рации, актуализация мер государственной поддержки производства винограда и проведение научных исследований в этой сфере деятельности, увеличение з</w:t>
      </w:r>
      <w:r w:rsidRPr="00BD07D1">
        <w:rPr>
          <w:rFonts w:eastAsia="Times New Roman"/>
          <w:color w:val="000000" w:themeColor="text1"/>
          <w:kern w:val="24"/>
          <w:sz w:val="28"/>
          <w:szCs w:val="28"/>
          <w:lang w:eastAsia="ru-RU"/>
        </w:rPr>
        <w:t>а</w:t>
      </w:r>
      <w:r w:rsidRPr="00BD07D1">
        <w:rPr>
          <w:rFonts w:eastAsia="Times New Roman"/>
          <w:color w:val="000000" w:themeColor="text1"/>
          <w:kern w:val="24"/>
          <w:sz w:val="28"/>
          <w:szCs w:val="28"/>
          <w:lang w:eastAsia="ru-RU"/>
        </w:rPr>
        <w:t>кладки виноградников и доведение площадей виноградных насаждений к 2020 году до 140,0 тыс. га;</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ввод новой подпрограммы «Развитие овощеводство открытого и защище</w:t>
      </w:r>
      <w:r w:rsidRPr="00BD07D1">
        <w:rPr>
          <w:rFonts w:eastAsia="Times New Roman"/>
          <w:color w:val="000000" w:themeColor="text1"/>
          <w:kern w:val="24"/>
          <w:sz w:val="28"/>
          <w:szCs w:val="28"/>
          <w:lang w:eastAsia="ru-RU"/>
        </w:rPr>
        <w:t>н</w:t>
      </w:r>
      <w:r w:rsidRPr="00BD07D1">
        <w:rPr>
          <w:rFonts w:eastAsia="Times New Roman"/>
          <w:color w:val="000000" w:themeColor="text1"/>
          <w:kern w:val="24"/>
          <w:sz w:val="28"/>
          <w:szCs w:val="28"/>
          <w:lang w:eastAsia="ru-RU"/>
        </w:rPr>
        <w:t>ного грунта»;</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ввод новой подпрограммы «Развитие молочного скотоводства»;</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ввод новой подпрограммы «Поддержка племенного дела, селекции и сем</w:t>
      </w:r>
      <w:r w:rsidRPr="00BD07D1">
        <w:rPr>
          <w:rFonts w:eastAsia="Times New Roman"/>
          <w:color w:val="000000" w:themeColor="text1"/>
          <w:kern w:val="24"/>
          <w:sz w:val="28"/>
          <w:szCs w:val="28"/>
          <w:lang w:eastAsia="ru-RU"/>
        </w:rPr>
        <w:t>е</w:t>
      </w:r>
      <w:r w:rsidRPr="00BD07D1">
        <w:rPr>
          <w:rFonts w:eastAsia="Times New Roman"/>
          <w:color w:val="000000" w:themeColor="text1"/>
          <w:kern w:val="24"/>
          <w:sz w:val="28"/>
          <w:szCs w:val="28"/>
          <w:lang w:eastAsia="ru-RU"/>
        </w:rPr>
        <w:t>новодства»;</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ввод новой подпрограммы «Развитие оптово-распределительных центров и инфраструктуры системы социального питания»;</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ввод новой подпрограммы «Развитие финансово-кредитной системы АПК». Минсельхозом России ведется в настоящее время работа по приоритизации м</w:t>
      </w:r>
      <w:r w:rsidRPr="00BD07D1">
        <w:rPr>
          <w:rFonts w:eastAsia="Times New Roman"/>
          <w:color w:val="000000" w:themeColor="text1"/>
          <w:kern w:val="24"/>
          <w:sz w:val="28"/>
          <w:szCs w:val="28"/>
          <w:lang w:eastAsia="ru-RU"/>
        </w:rPr>
        <w:t>е</w:t>
      </w:r>
      <w:r w:rsidRPr="00BD07D1">
        <w:rPr>
          <w:rFonts w:eastAsia="Times New Roman"/>
          <w:color w:val="000000" w:themeColor="text1"/>
          <w:kern w:val="24"/>
          <w:sz w:val="28"/>
          <w:szCs w:val="28"/>
          <w:lang w:eastAsia="ru-RU"/>
        </w:rPr>
        <w:t>роприятий Государственной программы по обеспечению импортозамещения и выделению дополнительных бюджетных ассигнований позволят обеспечить ув</w:t>
      </w:r>
      <w:r w:rsidRPr="00BD07D1">
        <w:rPr>
          <w:rFonts w:eastAsia="Times New Roman"/>
          <w:color w:val="000000" w:themeColor="text1"/>
          <w:kern w:val="24"/>
          <w:sz w:val="28"/>
          <w:szCs w:val="28"/>
          <w:lang w:eastAsia="ru-RU"/>
        </w:rPr>
        <w:t>е</w:t>
      </w:r>
      <w:r w:rsidRPr="00BD07D1">
        <w:rPr>
          <w:rFonts w:eastAsia="Times New Roman"/>
          <w:color w:val="000000" w:themeColor="text1"/>
          <w:kern w:val="24"/>
          <w:sz w:val="28"/>
          <w:szCs w:val="28"/>
          <w:lang w:eastAsia="ru-RU"/>
        </w:rPr>
        <w:t>личение производства по:</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мясу скота и птицы к 2020 году около 10 млн тонн, что уменьшит поставки импортной продукции на 67,8%;</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молоку к 2020 году до 33,5 млн тонн, что уменьшит поставки импортной продукции на 29,9%;</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плодово-ягодной продукции (без винограда) к 2020 году до 3,8 млн тонн, что уменьшит поставки импортной продукции на 20,0%;</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овощам к 2020 году до 16,5 млн тонн, что уменьшит поставки импортной продукции на 70,3%;</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картофелю к 2020 году до 32 млн тонн, что уменьшит поставки импортной продукции около 100,0%;</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винограду к 2020 году до 0,7 млн тонн, что уменьшит поставки импортной продукции на 54,6%.</w:t>
      </w:r>
    </w:p>
    <w:p w:rsidR="00272E26" w:rsidRPr="00BD07D1" w:rsidRDefault="00272E26" w:rsidP="00272E26">
      <w:pPr>
        <w:tabs>
          <w:tab w:val="left" w:pos="993"/>
        </w:tabs>
        <w:spacing w:line="240" w:lineRule="auto"/>
        <w:ind w:firstLine="567"/>
        <w:jc w:val="both"/>
        <w:rPr>
          <w:rFonts w:eastAsia="Times New Roman"/>
          <w:color w:val="000000" w:themeColor="text1"/>
          <w:kern w:val="24"/>
          <w:sz w:val="28"/>
          <w:szCs w:val="28"/>
          <w:lang w:eastAsia="ru-RU"/>
        </w:rPr>
      </w:pPr>
      <w:r w:rsidRPr="00BD07D1">
        <w:rPr>
          <w:rFonts w:eastAsia="Times New Roman"/>
          <w:color w:val="000000" w:themeColor="text1"/>
          <w:kern w:val="24"/>
          <w:sz w:val="28"/>
          <w:szCs w:val="28"/>
          <w:lang w:eastAsia="ru-RU"/>
        </w:rPr>
        <w:t>По отдельным видам продукции: зерну, растительному маслу и сахару уже достигнут необходимый уровень продовольственного обеспечения в соотве</w:t>
      </w:r>
      <w:r w:rsidRPr="00BD07D1">
        <w:rPr>
          <w:rFonts w:eastAsia="Times New Roman"/>
          <w:color w:val="000000" w:themeColor="text1"/>
          <w:kern w:val="24"/>
          <w:sz w:val="28"/>
          <w:szCs w:val="28"/>
          <w:lang w:eastAsia="ru-RU"/>
        </w:rPr>
        <w:t>т</w:t>
      </w:r>
      <w:r w:rsidRPr="00BD07D1">
        <w:rPr>
          <w:rFonts w:eastAsia="Times New Roman"/>
          <w:color w:val="000000" w:themeColor="text1"/>
          <w:kern w:val="24"/>
          <w:sz w:val="28"/>
          <w:szCs w:val="28"/>
          <w:lang w:eastAsia="ru-RU"/>
        </w:rPr>
        <w:t>ствии с Указом Президента Российской Федерации от 30 января 2010 г.</w:t>
      </w:r>
      <w:r w:rsidRPr="00BD07D1">
        <w:rPr>
          <w:rFonts w:eastAsia="Times New Roman"/>
          <w:color w:val="000000" w:themeColor="text1"/>
          <w:kern w:val="24"/>
          <w:sz w:val="28"/>
          <w:szCs w:val="28"/>
          <w:lang w:eastAsia="ru-RU"/>
        </w:rPr>
        <w:br/>
        <w:t>№ 120 «Об утверждении Доктрины продовольственной безопасности Российской Федерации».</w:t>
      </w:r>
    </w:p>
    <w:p w:rsidR="00272E26" w:rsidRPr="00BD07D1" w:rsidRDefault="00272E26" w:rsidP="00272E26">
      <w:pPr>
        <w:ind w:firstLine="567"/>
        <w:jc w:val="both"/>
        <w:rPr>
          <w:sz w:val="28"/>
          <w:szCs w:val="28"/>
        </w:rPr>
      </w:pPr>
      <w:r w:rsidRPr="00BD07D1">
        <w:rPr>
          <w:sz w:val="28"/>
          <w:szCs w:val="28"/>
        </w:rPr>
        <w:lastRenderedPageBreak/>
        <w:t>Заложенные сценарии развития отрасли сельского хозяйства, основыва</w:t>
      </w:r>
      <w:r w:rsidRPr="00BD07D1">
        <w:rPr>
          <w:sz w:val="28"/>
          <w:szCs w:val="28"/>
        </w:rPr>
        <w:t>ю</w:t>
      </w:r>
      <w:r w:rsidRPr="00BD07D1">
        <w:rPr>
          <w:sz w:val="28"/>
          <w:szCs w:val="28"/>
        </w:rPr>
        <w:t>щиеся на действовавших на конец 2014 года макроэкономических условиях, п</w:t>
      </w:r>
      <w:r w:rsidRPr="00BD07D1">
        <w:rPr>
          <w:sz w:val="28"/>
          <w:szCs w:val="28"/>
        </w:rPr>
        <w:t>е</w:t>
      </w:r>
      <w:r w:rsidRPr="00BD07D1">
        <w:rPr>
          <w:sz w:val="28"/>
          <w:szCs w:val="28"/>
        </w:rPr>
        <w:t>ресматриваются в Государственной программе, в целях ее приведения к реал</w:t>
      </w:r>
      <w:r w:rsidRPr="00BD07D1">
        <w:rPr>
          <w:sz w:val="28"/>
          <w:szCs w:val="28"/>
        </w:rPr>
        <w:t>ь</w:t>
      </w:r>
      <w:r w:rsidRPr="00BD07D1">
        <w:rPr>
          <w:sz w:val="28"/>
          <w:szCs w:val="28"/>
        </w:rPr>
        <w:t>ным экономическим условиям.</w:t>
      </w:r>
    </w:p>
    <w:p w:rsidR="00272E26" w:rsidRPr="00BD07D1" w:rsidRDefault="00272E26" w:rsidP="00272E26">
      <w:pPr>
        <w:tabs>
          <w:tab w:val="left" w:pos="993"/>
        </w:tabs>
        <w:spacing w:line="240" w:lineRule="auto"/>
        <w:jc w:val="center"/>
        <w:rPr>
          <w:rFonts w:eastAsia="Times New Roman"/>
          <w:b/>
          <w:color w:val="000000" w:themeColor="text1"/>
          <w:kern w:val="24"/>
          <w:sz w:val="28"/>
          <w:szCs w:val="28"/>
          <w:lang w:eastAsia="ru-RU"/>
        </w:rPr>
      </w:pPr>
    </w:p>
    <w:p w:rsidR="00272E26" w:rsidRPr="00BD07D1" w:rsidRDefault="00272E26" w:rsidP="00272E26">
      <w:pPr>
        <w:tabs>
          <w:tab w:val="left" w:pos="993"/>
        </w:tabs>
        <w:spacing w:line="240" w:lineRule="auto"/>
        <w:jc w:val="center"/>
        <w:rPr>
          <w:rFonts w:eastAsia="Times New Roman"/>
          <w:b/>
          <w:color w:val="000000" w:themeColor="text1"/>
          <w:kern w:val="24"/>
          <w:sz w:val="28"/>
          <w:szCs w:val="28"/>
          <w:lang w:eastAsia="ru-RU"/>
        </w:rPr>
      </w:pPr>
      <w:r w:rsidRPr="00BD07D1">
        <w:rPr>
          <w:rFonts w:eastAsia="Times New Roman"/>
          <w:b/>
          <w:color w:val="000000" w:themeColor="text1"/>
          <w:kern w:val="24"/>
          <w:sz w:val="28"/>
          <w:szCs w:val="28"/>
          <w:lang w:eastAsia="ru-RU"/>
        </w:rPr>
        <w:t xml:space="preserve">Предложения по совершенствованию реализации мероприятий </w:t>
      </w:r>
    </w:p>
    <w:p w:rsidR="00272E26" w:rsidRPr="00BD07D1" w:rsidRDefault="00272E26" w:rsidP="00272E26">
      <w:pPr>
        <w:tabs>
          <w:tab w:val="left" w:pos="993"/>
        </w:tabs>
        <w:spacing w:line="240" w:lineRule="auto"/>
        <w:jc w:val="center"/>
        <w:rPr>
          <w:rFonts w:eastAsia="Times New Roman"/>
          <w:b/>
          <w:color w:val="000000" w:themeColor="text1"/>
          <w:kern w:val="24"/>
          <w:sz w:val="28"/>
          <w:szCs w:val="28"/>
          <w:lang w:eastAsia="ru-RU"/>
        </w:rPr>
      </w:pPr>
      <w:r w:rsidRPr="00BD07D1">
        <w:rPr>
          <w:rFonts w:eastAsia="Times New Roman"/>
          <w:b/>
          <w:color w:val="000000" w:themeColor="text1"/>
          <w:kern w:val="24"/>
          <w:sz w:val="28"/>
          <w:szCs w:val="28"/>
          <w:lang w:eastAsia="ru-RU"/>
        </w:rPr>
        <w:t>Государственной программы</w:t>
      </w:r>
    </w:p>
    <w:p w:rsidR="00272E26" w:rsidRPr="00BD07D1" w:rsidRDefault="00272E26" w:rsidP="00272E26">
      <w:pPr>
        <w:spacing w:line="240" w:lineRule="auto"/>
        <w:jc w:val="center"/>
        <w:rPr>
          <w:rFonts w:eastAsia="Times New Roman"/>
          <w:bCs/>
          <w:color w:val="000000" w:themeColor="text1"/>
          <w:kern w:val="24"/>
          <w:sz w:val="28"/>
          <w:szCs w:val="28"/>
          <w:lang w:eastAsia="ru-RU"/>
        </w:rPr>
      </w:pP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 xml:space="preserve">В соответствии с Федеральным законом «О развитии сельского хозяйства» от 29 декабря </w:t>
      </w:r>
      <w:smartTag w:uri="urn:schemas-microsoft-com:office:smarttags" w:element="metricconverter">
        <w:smartTagPr>
          <w:attr w:name="ProductID" w:val="2006 г"/>
        </w:smartTagPr>
        <w:r w:rsidRPr="00BD07D1">
          <w:rPr>
            <w:rFonts w:eastAsia="Times New Roman"/>
            <w:bCs/>
            <w:color w:val="000000" w:themeColor="text1"/>
            <w:kern w:val="24"/>
            <w:sz w:val="28"/>
            <w:szCs w:val="28"/>
            <w:lang w:eastAsia="ru-RU"/>
          </w:rPr>
          <w:t>2006 г</w:t>
        </w:r>
      </w:smartTag>
      <w:r w:rsidRPr="00BD07D1">
        <w:rPr>
          <w:rFonts w:eastAsia="Times New Roman"/>
          <w:bCs/>
          <w:color w:val="000000" w:themeColor="text1"/>
          <w:kern w:val="24"/>
          <w:sz w:val="28"/>
          <w:szCs w:val="28"/>
          <w:lang w:eastAsia="ru-RU"/>
        </w:rPr>
        <w:t>. № 264-ФЗ (с. 10, пункт 3, подпункт 3) при подготовке Национального доклада предусматривается порядок, согласно которому Мин</w:t>
      </w:r>
      <w:r w:rsidRPr="00BD07D1">
        <w:rPr>
          <w:rFonts w:eastAsia="Times New Roman"/>
          <w:bCs/>
          <w:color w:val="000000" w:themeColor="text1"/>
          <w:kern w:val="24"/>
          <w:sz w:val="28"/>
          <w:szCs w:val="28"/>
          <w:lang w:eastAsia="ru-RU"/>
        </w:rPr>
        <w:t>и</w:t>
      </w:r>
      <w:r w:rsidRPr="00BD07D1">
        <w:rPr>
          <w:rFonts w:eastAsia="Times New Roman"/>
          <w:bCs/>
          <w:color w:val="000000" w:themeColor="text1"/>
          <w:kern w:val="24"/>
          <w:sz w:val="28"/>
          <w:szCs w:val="28"/>
          <w:lang w:eastAsia="ru-RU"/>
        </w:rPr>
        <w:t>стерство сельского хозяйства Российской Федерации вносит предложения по с</w:t>
      </w:r>
      <w:r w:rsidRPr="00BD07D1">
        <w:rPr>
          <w:rFonts w:eastAsia="Times New Roman"/>
          <w:bCs/>
          <w:color w:val="000000" w:themeColor="text1"/>
          <w:kern w:val="24"/>
          <w:sz w:val="28"/>
          <w:szCs w:val="28"/>
          <w:lang w:eastAsia="ru-RU"/>
        </w:rPr>
        <w:t>о</w:t>
      </w:r>
      <w:r w:rsidRPr="00BD07D1">
        <w:rPr>
          <w:rFonts w:eastAsia="Times New Roman"/>
          <w:bCs/>
          <w:color w:val="000000" w:themeColor="text1"/>
          <w:kern w:val="24"/>
          <w:sz w:val="28"/>
          <w:szCs w:val="28"/>
          <w:lang w:eastAsia="ru-RU"/>
        </w:rPr>
        <w:t>вершенствованию реализации мероприятий Государственной программы.</w:t>
      </w: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В целях реализации Доктрины, а также в целях адаптации сельскохозя</w:t>
      </w:r>
      <w:r w:rsidRPr="00BD07D1">
        <w:rPr>
          <w:rFonts w:eastAsia="Times New Roman"/>
          <w:bCs/>
          <w:color w:val="000000" w:themeColor="text1"/>
          <w:kern w:val="24"/>
          <w:sz w:val="28"/>
          <w:szCs w:val="28"/>
          <w:lang w:eastAsia="ru-RU"/>
        </w:rPr>
        <w:t>й</w:t>
      </w:r>
      <w:r w:rsidRPr="00BD07D1">
        <w:rPr>
          <w:rFonts w:eastAsia="Times New Roman"/>
          <w:bCs/>
          <w:color w:val="000000" w:themeColor="text1"/>
          <w:kern w:val="24"/>
          <w:sz w:val="28"/>
          <w:szCs w:val="28"/>
          <w:lang w:eastAsia="ru-RU"/>
        </w:rPr>
        <w:t xml:space="preserve">ственных товаропроизводителей к функционированию отрасли в условиях ВТО и в Евразийском экономическом союзе (с </w:t>
      </w:r>
      <w:smartTag w:uri="urn:schemas-microsoft-com:office:smarttags" w:element="metricconverter">
        <w:smartTagPr>
          <w:attr w:name="ProductID" w:val="2015 г"/>
        </w:smartTagPr>
        <w:r w:rsidRPr="00BD07D1">
          <w:rPr>
            <w:rFonts w:eastAsia="Times New Roman"/>
            <w:bCs/>
            <w:color w:val="000000" w:themeColor="text1"/>
            <w:kern w:val="24"/>
            <w:sz w:val="28"/>
            <w:szCs w:val="28"/>
            <w:lang w:eastAsia="ru-RU"/>
          </w:rPr>
          <w:t>2015 г</w:t>
        </w:r>
      </w:smartTag>
      <w:r w:rsidRPr="00BD07D1">
        <w:rPr>
          <w:rFonts w:eastAsia="Times New Roman"/>
          <w:bCs/>
          <w:color w:val="000000" w:themeColor="text1"/>
          <w:kern w:val="24"/>
          <w:sz w:val="28"/>
          <w:szCs w:val="28"/>
          <w:lang w:eastAsia="ru-RU"/>
        </w:rPr>
        <w:t>.) целесообразно рассмотреть ко</w:t>
      </w:r>
      <w:r w:rsidRPr="00BD07D1">
        <w:rPr>
          <w:rFonts w:eastAsia="Times New Roman"/>
          <w:bCs/>
          <w:color w:val="000000" w:themeColor="text1"/>
          <w:kern w:val="24"/>
          <w:sz w:val="28"/>
          <w:szCs w:val="28"/>
          <w:lang w:eastAsia="ru-RU"/>
        </w:rPr>
        <w:t>м</w:t>
      </w:r>
      <w:r w:rsidRPr="00BD07D1">
        <w:rPr>
          <w:rFonts w:eastAsia="Times New Roman"/>
          <w:bCs/>
          <w:color w:val="000000" w:themeColor="text1"/>
          <w:kern w:val="24"/>
          <w:sz w:val="28"/>
          <w:szCs w:val="28"/>
          <w:lang w:eastAsia="ru-RU"/>
        </w:rPr>
        <w:t>плекс вопросов, связанных с совершенствованием механизмов государственного регулирования сельского хозяйства, его ресурсного обеспечения, конкурентосп</w:t>
      </w:r>
      <w:r w:rsidRPr="00BD07D1">
        <w:rPr>
          <w:rFonts w:eastAsia="Times New Roman"/>
          <w:bCs/>
          <w:color w:val="000000" w:themeColor="text1"/>
          <w:kern w:val="24"/>
          <w:sz w:val="28"/>
          <w:szCs w:val="28"/>
          <w:lang w:eastAsia="ru-RU"/>
        </w:rPr>
        <w:t>о</w:t>
      </w:r>
      <w:r w:rsidRPr="00BD07D1">
        <w:rPr>
          <w:rFonts w:eastAsia="Times New Roman"/>
          <w:bCs/>
          <w:color w:val="000000" w:themeColor="text1"/>
          <w:kern w:val="24"/>
          <w:sz w:val="28"/>
          <w:szCs w:val="28"/>
          <w:lang w:eastAsia="ru-RU"/>
        </w:rPr>
        <w:t>собности на внутреннем и внешних рынках, социального развития сельских те</w:t>
      </w:r>
      <w:r w:rsidRPr="00BD07D1">
        <w:rPr>
          <w:rFonts w:eastAsia="Times New Roman"/>
          <w:bCs/>
          <w:color w:val="000000" w:themeColor="text1"/>
          <w:kern w:val="24"/>
          <w:sz w:val="28"/>
          <w:szCs w:val="28"/>
          <w:lang w:eastAsia="ru-RU"/>
        </w:rPr>
        <w:t>р</w:t>
      </w:r>
      <w:r w:rsidRPr="00BD07D1">
        <w:rPr>
          <w:rFonts w:eastAsia="Times New Roman"/>
          <w:bCs/>
          <w:color w:val="000000" w:themeColor="text1"/>
          <w:kern w:val="24"/>
          <w:sz w:val="28"/>
          <w:szCs w:val="28"/>
          <w:lang w:eastAsia="ru-RU"/>
        </w:rPr>
        <w:t>риторий.</w:t>
      </w: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Необходимо актуализировать в государственной программе уровень общих показателей (индикаторов) в том числе по видам продукции.</w:t>
      </w:r>
    </w:p>
    <w:p w:rsidR="00272E26" w:rsidRPr="00BD07D1" w:rsidRDefault="00272E26" w:rsidP="00272E26">
      <w:pPr>
        <w:spacing w:line="240" w:lineRule="auto"/>
        <w:ind w:firstLine="567"/>
        <w:jc w:val="both"/>
        <w:rPr>
          <w:rFonts w:eastAsia="Times New Roman"/>
          <w:b/>
          <w:bCs/>
          <w:color w:val="000000" w:themeColor="text1"/>
          <w:kern w:val="24"/>
          <w:sz w:val="28"/>
          <w:szCs w:val="28"/>
          <w:lang w:eastAsia="ru-RU"/>
        </w:rPr>
      </w:pP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r w:rsidRPr="00BD07D1">
        <w:rPr>
          <w:rFonts w:eastAsia="Times New Roman"/>
          <w:b/>
          <w:bCs/>
          <w:color w:val="000000" w:themeColor="text1"/>
          <w:kern w:val="24"/>
          <w:sz w:val="28"/>
          <w:szCs w:val="28"/>
          <w:lang w:eastAsia="ru-RU"/>
        </w:rPr>
        <w:t>В области развития подотрасли растениеводства, переработки и реал</w:t>
      </w:r>
      <w:r w:rsidRPr="00BD07D1">
        <w:rPr>
          <w:rFonts w:eastAsia="Times New Roman"/>
          <w:b/>
          <w:bCs/>
          <w:color w:val="000000" w:themeColor="text1"/>
          <w:kern w:val="24"/>
          <w:sz w:val="28"/>
          <w:szCs w:val="28"/>
          <w:lang w:eastAsia="ru-RU"/>
        </w:rPr>
        <w:t>и</w:t>
      </w:r>
      <w:r w:rsidRPr="00BD07D1">
        <w:rPr>
          <w:rFonts w:eastAsia="Times New Roman"/>
          <w:b/>
          <w:bCs/>
          <w:color w:val="000000" w:themeColor="text1"/>
          <w:kern w:val="24"/>
          <w:sz w:val="28"/>
          <w:szCs w:val="28"/>
          <w:lang w:eastAsia="ru-RU"/>
        </w:rPr>
        <w:t>зации продукции растениеводства</w:t>
      </w:r>
      <w:r w:rsidRPr="00BD07D1">
        <w:rPr>
          <w:rFonts w:eastAsia="Times New Roman"/>
          <w:bCs/>
          <w:color w:val="000000" w:themeColor="text1"/>
          <w:kern w:val="24"/>
          <w:sz w:val="28"/>
          <w:szCs w:val="28"/>
          <w:lang w:eastAsia="ru-RU"/>
        </w:rPr>
        <w:t xml:space="preserve"> необходимо:</w:t>
      </w: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1. Реализовать план мероприятий, предусмотренный Государственной пр</w:t>
      </w:r>
      <w:r w:rsidRPr="00BD07D1">
        <w:rPr>
          <w:rFonts w:eastAsia="Times New Roman"/>
          <w:bCs/>
          <w:color w:val="000000" w:themeColor="text1"/>
          <w:kern w:val="24"/>
          <w:sz w:val="28"/>
          <w:szCs w:val="28"/>
          <w:lang w:eastAsia="ru-RU"/>
        </w:rPr>
        <w:t>о</w:t>
      </w:r>
      <w:r w:rsidRPr="00BD07D1">
        <w:rPr>
          <w:rFonts w:eastAsia="Times New Roman"/>
          <w:bCs/>
          <w:color w:val="000000" w:themeColor="text1"/>
          <w:kern w:val="24"/>
          <w:sz w:val="28"/>
          <w:szCs w:val="28"/>
          <w:lang w:eastAsia="ru-RU"/>
        </w:rPr>
        <w:t>граммой в редакции постановлений Правительства Российской Федерации</w:t>
      </w:r>
      <w:r w:rsidRPr="00BD07D1">
        <w:rPr>
          <w:rFonts w:eastAsia="Times New Roman"/>
          <w:bCs/>
          <w:color w:val="000000" w:themeColor="text1"/>
          <w:kern w:val="24"/>
          <w:sz w:val="28"/>
          <w:szCs w:val="28"/>
          <w:lang w:eastAsia="ru-RU"/>
        </w:rPr>
        <w:br/>
        <w:t>№ 1421 в части подотрасли растениеводства, направленный на ускоренное обе</w:t>
      </w:r>
      <w:r w:rsidRPr="00BD07D1">
        <w:rPr>
          <w:rFonts w:eastAsia="Times New Roman"/>
          <w:bCs/>
          <w:color w:val="000000" w:themeColor="text1"/>
          <w:kern w:val="24"/>
          <w:sz w:val="28"/>
          <w:szCs w:val="28"/>
          <w:lang w:eastAsia="ru-RU"/>
        </w:rPr>
        <w:t>с</w:t>
      </w:r>
      <w:r w:rsidRPr="00BD07D1">
        <w:rPr>
          <w:rFonts w:eastAsia="Times New Roman"/>
          <w:bCs/>
          <w:color w:val="000000" w:themeColor="text1"/>
          <w:kern w:val="24"/>
          <w:sz w:val="28"/>
          <w:szCs w:val="28"/>
          <w:lang w:eastAsia="ru-RU"/>
        </w:rPr>
        <w:t>печение импортозамещение продукции растениеводства.</w:t>
      </w:r>
    </w:p>
    <w:p w:rsidR="00272E26" w:rsidRPr="00BD07D1" w:rsidRDefault="00272E26" w:rsidP="00272E26">
      <w:pPr>
        <w:spacing w:before="120" w:after="40"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2. Продолжить работу по совершенствованию механизма несвязанной по</w:t>
      </w:r>
      <w:r w:rsidRPr="00BD07D1">
        <w:rPr>
          <w:rFonts w:eastAsia="Times New Roman"/>
          <w:bCs/>
          <w:color w:val="000000" w:themeColor="text1"/>
          <w:kern w:val="24"/>
          <w:sz w:val="28"/>
          <w:szCs w:val="28"/>
          <w:lang w:eastAsia="ru-RU"/>
        </w:rPr>
        <w:t>д</w:t>
      </w:r>
      <w:r w:rsidRPr="00BD07D1">
        <w:rPr>
          <w:rFonts w:eastAsia="Times New Roman"/>
          <w:bCs/>
          <w:color w:val="000000" w:themeColor="text1"/>
          <w:kern w:val="24"/>
          <w:sz w:val="28"/>
          <w:szCs w:val="28"/>
          <w:lang w:eastAsia="ru-RU"/>
        </w:rPr>
        <w:t xml:space="preserve">держки в растениеводстве в части приведение регионального законодательства в соответствие к требованиям ВТО. Минимизировать административную нагрузку на сельхозтоваропроизводителей, вызванную выдвижением дополнительных условий предоставления государственной поддержки, </w:t>
      </w:r>
      <w:r w:rsidRPr="00B57A81">
        <w:rPr>
          <w:rFonts w:eastAsia="Times New Roman"/>
          <w:bCs/>
          <w:color w:val="000000" w:themeColor="text1"/>
          <w:kern w:val="24"/>
          <w:sz w:val="28"/>
          <w:szCs w:val="28"/>
          <w:highlight w:val="yellow"/>
          <w:lang w:eastAsia="ru-RU"/>
        </w:rPr>
        <w:t>установленны</w:t>
      </w:r>
      <w:r w:rsidR="00B57A81" w:rsidRPr="00B57A81">
        <w:rPr>
          <w:rFonts w:eastAsia="Times New Roman"/>
          <w:bCs/>
          <w:color w:val="000000" w:themeColor="text1"/>
          <w:kern w:val="24"/>
          <w:sz w:val="28"/>
          <w:szCs w:val="28"/>
          <w:highlight w:val="yellow"/>
          <w:lang w:eastAsia="ru-RU"/>
        </w:rPr>
        <w:t>х</w:t>
      </w:r>
      <w:r w:rsidRPr="00BD07D1">
        <w:rPr>
          <w:rFonts w:eastAsia="Times New Roman"/>
          <w:bCs/>
          <w:color w:val="000000" w:themeColor="text1"/>
          <w:kern w:val="24"/>
          <w:sz w:val="28"/>
          <w:szCs w:val="28"/>
          <w:lang w:eastAsia="ru-RU"/>
        </w:rPr>
        <w:t xml:space="preserve"> субъект</w:t>
      </w:r>
      <w:r w:rsidRPr="00BD07D1">
        <w:rPr>
          <w:rFonts w:eastAsia="Times New Roman"/>
          <w:bCs/>
          <w:color w:val="000000" w:themeColor="text1"/>
          <w:kern w:val="24"/>
          <w:sz w:val="28"/>
          <w:szCs w:val="28"/>
          <w:lang w:eastAsia="ru-RU"/>
        </w:rPr>
        <w:t>а</w:t>
      </w:r>
      <w:r w:rsidRPr="00BD07D1">
        <w:rPr>
          <w:rFonts w:eastAsia="Times New Roman"/>
          <w:bCs/>
          <w:color w:val="000000" w:themeColor="text1"/>
          <w:kern w:val="24"/>
          <w:sz w:val="28"/>
          <w:szCs w:val="28"/>
          <w:lang w:eastAsia="ru-RU"/>
        </w:rPr>
        <w:t>ми Российской Федерации.</w:t>
      </w:r>
    </w:p>
    <w:p w:rsidR="00272E26" w:rsidRPr="00BD07D1" w:rsidRDefault="00272E26" w:rsidP="00272E26">
      <w:pPr>
        <w:spacing w:before="120" w:after="40"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 xml:space="preserve">3. </w:t>
      </w:r>
      <w:r w:rsidRPr="00352E1A">
        <w:rPr>
          <w:rFonts w:eastAsia="Times New Roman"/>
          <w:bCs/>
          <w:strike/>
          <w:color w:val="000000" w:themeColor="text1"/>
          <w:kern w:val="24"/>
          <w:sz w:val="28"/>
          <w:szCs w:val="28"/>
          <w:highlight w:val="yellow"/>
          <w:lang w:eastAsia="ru-RU"/>
        </w:rPr>
        <w:t>В целях снижения волатильности цен на рынках сельскохозяйственной продукции, сырья и продовольствия пересмотреть регламент и механизм пров</w:t>
      </w:r>
      <w:r w:rsidRPr="00352E1A">
        <w:rPr>
          <w:rFonts w:eastAsia="Times New Roman"/>
          <w:bCs/>
          <w:strike/>
          <w:color w:val="000000" w:themeColor="text1"/>
          <w:kern w:val="24"/>
          <w:sz w:val="28"/>
          <w:szCs w:val="28"/>
          <w:highlight w:val="yellow"/>
          <w:lang w:eastAsia="ru-RU"/>
        </w:rPr>
        <w:t>е</w:t>
      </w:r>
      <w:r w:rsidRPr="00352E1A">
        <w:rPr>
          <w:rFonts w:eastAsia="Times New Roman"/>
          <w:bCs/>
          <w:strike/>
          <w:color w:val="000000" w:themeColor="text1"/>
          <w:kern w:val="24"/>
          <w:sz w:val="28"/>
          <w:szCs w:val="28"/>
          <w:highlight w:val="yellow"/>
          <w:lang w:eastAsia="ru-RU"/>
        </w:rPr>
        <w:t>дения закупочных и товарных интервенций.</w:t>
      </w:r>
      <w:r w:rsidRPr="00BD07D1">
        <w:rPr>
          <w:rFonts w:eastAsia="Times New Roman"/>
          <w:bCs/>
          <w:color w:val="000000" w:themeColor="text1"/>
          <w:kern w:val="24"/>
          <w:sz w:val="28"/>
          <w:szCs w:val="28"/>
          <w:lang w:eastAsia="ru-RU"/>
        </w:rPr>
        <w:t xml:space="preserve"> </w:t>
      </w:r>
    </w:p>
    <w:p w:rsidR="00272E26" w:rsidRPr="00BD07D1" w:rsidRDefault="00272E26" w:rsidP="00272E26">
      <w:pPr>
        <w:spacing w:before="120" w:after="40"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4. В сфере тепличного овощеводства реализовать меру государственной поддержки – в виде субсидии на возмещение части процентной ставки по инв</w:t>
      </w:r>
      <w:r w:rsidRPr="00BD07D1">
        <w:rPr>
          <w:rFonts w:eastAsia="Times New Roman"/>
          <w:bCs/>
          <w:color w:val="000000" w:themeColor="text1"/>
          <w:kern w:val="24"/>
          <w:sz w:val="28"/>
          <w:szCs w:val="28"/>
          <w:lang w:eastAsia="ru-RU"/>
        </w:rPr>
        <w:t>е</w:t>
      </w:r>
      <w:r w:rsidRPr="00BD07D1">
        <w:rPr>
          <w:rFonts w:eastAsia="Times New Roman"/>
          <w:bCs/>
          <w:color w:val="000000" w:themeColor="text1"/>
          <w:kern w:val="24"/>
          <w:sz w:val="28"/>
          <w:szCs w:val="28"/>
          <w:lang w:eastAsia="ru-RU"/>
        </w:rPr>
        <w:t>стиционным кредитам (займам) на развитие растениеводства, переработки и ра</w:t>
      </w:r>
      <w:r w:rsidRPr="00BD07D1">
        <w:rPr>
          <w:rFonts w:eastAsia="Times New Roman"/>
          <w:bCs/>
          <w:color w:val="000000" w:themeColor="text1"/>
          <w:kern w:val="24"/>
          <w:sz w:val="28"/>
          <w:szCs w:val="28"/>
          <w:lang w:eastAsia="ru-RU"/>
        </w:rPr>
        <w:t>з</w:t>
      </w:r>
      <w:r w:rsidRPr="00BD07D1">
        <w:rPr>
          <w:rFonts w:eastAsia="Times New Roman"/>
          <w:bCs/>
          <w:color w:val="000000" w:themeColor="text1"/>
          <w:kern w:val="24"/>
          <w:sz w:val="28"/>
          <w:szCs w:val="28"/>
          <w:lang w:eastAsia="ru-RU"/>
        </w:rPr>
        <w:t xml:space="preserve">вития инфраструктуры и субсидии на возмещение прямых понесенных затрат на создание и модернизацию объектов тепличных комплексов. </w:t>
      </w:r>
    </w:p>
    <w:p w:rsidR="00272E26" w:rsidRPr="00BD07D1" w:rsidRDefault="00272E26" w:rsidP="00272E26">
      <w:pPr>
        <w:spacing w:before="120"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lastRenderedPageBreak/>
        <w:t>5. С целью повышения уровня эффективности производства льноволокна и пеньковолокна необходимо провести модернизацию производства через реализ</w:t>
      </w:r>
      <w:r w:rsidRPr="00BD07D1">
        <w:rPr>
          <w:rFonts w:eastAsia="Times New Roman"/>
          <w:bCs/>
          <w:color w:val="000000" w:themeColor="text1"/>
          <w:kern w:val="24"/>
          <w:sz w:val="28"/>
          <w:szCs w:val="28"/>
          <w:lang w:eastAsia="ru-RU"/>
        </w:rPr>
        <w:t>а</w:t>
      </w:r>
      <w:r w:rsidRPr="00BD07D1">
        <w:rPr>
          <w:rFonts w:eastAsia="Times New Roman"/>
          <w:bCs/>
          <w:color w:val="000000" w:themeColor="text1"/>
          <w:kern w:val="24"/>
          <w:sz w:val="28"/>
          <w:szCs w:val="28"/>
          <w:lang w:eastAsia="ru-RU"/>
        </w:rPr>
        <w:t xml:space="preserve">цию экономически значимых региональных программ, развивать технологии глубокой переработки </w:t>
      </w:r>
      <w:proofErr w:type="spellStart"/>
      <w:r w:rsidRPr="00BD07D1">
        <w:rPr>
          <w:rFonts w:eastAsia="Times New Roman"/>
          <w:bCs/>
          <w:color w:val="000000" w:themeColor="text1"/>
          <w:kern w:val="24"/>
          <w:sz w:val="28"/>
          <w:szCs w:val="28"/>
          <w:lang w:eastAsia="ru-RU"/>
        </w:rPr>
        <w:t>льносырья</w:t>
      </w:r>
      <w:proofErr w:type="spellEnd"/>
      <w:r w:rsidRPr="00BD07D1">
        <w:rPr>
          <w:rFonts w:eastAsia="Times New Roman"/>
          <w:bCs/>
          <w:color w:val="000000" w:themeColor="text1"/>
          <w:kern w:val="24"/>
          <w:sz w:val="28"/>
          <w:szCs w:val="28"/>
          <w:lang w:eastAsia="ru-RU"/>
        </w:rPr>
        <w:t xml:space="preserve"> и обеспечить получение конкурентоспособной продукции, в том числе высококачественной целлюлозы, технической и мед</w:t>
      </w:r>
      <w:r w:rsidRPr="00BD07D1">
        <w:rPr>
          <w:rFonts w:eastAsia="Times New Roman"/>
          <w:bCs/>
          <w:color w:val="000000" w:themeColor="text1"/>
          <w:kern w:val="24"/>
          <w:sz w:val="28"/>
          <w:szCs w:val="28"/>
          <w:lang w:eastAsia="ru-RU"/>
        </w:rPr>
        <w:t>и</w:t>
      </w:r>
      <w:r w:rsidRPr="00BD07D1">
        <w:rPr>
          <w:rFonts w:eastAsia="Times New Roman"/>
          <w:bCs/>
          <w:color w:val="000000" w:themeColor="text1"/>
          <w:kern w:val="24"/>
          <w:sz w:val="28"/>
          <w:szCs w:val="28"/>
          <w:lang w:eastAsia="ru-RU"/>
        </w:rPr>
        <w:t>цинской ваты, композитных материалов (углепластиков) нового поколения (пр</w:t>
      </w:r>
      <w:r w:rsidRPr="00BD07D1">
        <w:rPr>
          <w:rFonts w:eastAsia="Times New Roman"/>
          <w:bCs/>
          <w:color w:val="000000" w:themeColor="text1"/>
          <w:kern w:val="24"/>
          <w:sz w:val="28"/>
          <w:szCs w:val="28"/>
          <w:lang w:eastAsia="ru-RU"/>
        </w:rPr>
        <w:t>и</w:t>
      </w:r>
      <w:r w:rsidRPr="00BD07D1">
        <w:rPr>
          <w:rFonts w:eastAsia="Times New Roman"/>
          <w:bCs/>
          <w:color w:val="000000" w:themeColor="text1"/>
          <w:kern w:val="24"/>
          <w:sz w:val="28"/>
          <w:szCs w:val="28"/>
          <w:lang w:eastAsia="ru-RU"/>
        </w:rPr>
        <w:t>оритетным является применение специализированных технологий производства льноволокна с заданными параметрами для удовлетворения потребностей ра</w:t>
      </w:r>
      <w:r w:rsidRPr="00BD07D1">
        <w:rPr>
          <w:rFonts w:eastAsia="Times New Roman"/>
          <w:bCs/>
          <w:color w:val="000000" w:themeColor="text1"/>
          <w:kern w:val="24"/>
          <w:sz w:val="28"/>
          <w:szCs w:val="28"/>
          <w:lang w:eastAsia="ru-RU"/>
        </w:rPr>
        <w:t>з</w:t>
      </w:r>
      <w:r w:rsidRPr="00BD07D1">
        <w:rPr>
          <w:rFonts w:eastAsia="Times New Roman"/>
          <w:bCs/>
          <w:color w:val="000000" w:themeColor="text1"/>
          <w:kern w:val="24"/>
          <w:sz w:val="28"/>
          <w:szCs w:val="28"/>
          <w:lang w:eastAsia="ru-RU"/>
        </w:rPr>
        <w:t>личных секторов экономики, что позволит обеспечить выход на приемлемый уровень рентабельности и дальнейшее устойчивое развитие льноводства за счет собственной прибыли).</w:t>
      </w:r>
    </w:p>
    <w:p w:rsidR="00272E26" w:rsidRPr="00BD07D1" w:rsidRDefault="00272E26" w:rsidP="00272E26">
      <w:pPr>
        <w:spacing w:line="240" w:lineRule="auto"/>
        <w:ind w:firstLine="567"/>
        <w:jc w:val="both"/>
        <w:rPr>
          <w:rFonts w:eastAsia="Times New Roman"/>
          <w:b/>
          <w:bCs/>
          <w:color w:val="000000" w:themeColor="text1"/>
          <w:kern w:val="24"/>
          <w:sz w:val="28"/>
          <w:szCs w:val="28"/>
          <w:lang w:eastAsia="ru-RU"/>
        </w:rPr>
      </w:pP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r w:rsidRPr="00BD07D1">
        <w:rPr>
          <w:rFonts w:eastAsia="Times New Roman"/>
          <w:b/>
          <w:bCs/>
          <w:color w:val="000000" w:themeColor="text1"/>
          <w:kern w:val="24"/>
          <w:sz w:val="28"/>
          <w:szCs w:val="28"/>
          <w:lang w:eastAsia="ru-RU"/>
        </w:rPr>
        <w:t>В области развития подотрасли животноводства, переработки и реал</w:t>
      </w:r>
      <w:r w:rsidRPr="00BD07D1">
        <w:rPr>
          <w:rFonts w:eastAsia="Times New Roman"/>
          <w:b/>
          <w:bCs/>
          <w:color w:val="000000" w:themeColor="text1"/>
          <w:kern w:val="24"/>
          <w:sz w:val="28"/>
          <w:szCs w:val="28"/>
          <w:lang w:eastAsia="ru-RU"/>
        </w:rPr>
        <w:t>и</w:t>
      </w:r>
      <w:r w:rsidRPr="00BD07D1">
        <w:rPr>
          <w:rFonts w:eastAsia="Times New Roman"/>
          <w:b/>
          <w:bCs/>
          <w:color w:val="000000" w:themeColor="text1"/>
          <w:kern w:val="24"/>
          <w:sz w:val="28"/>
          <w:szCs w:val="28"/>
          <w:lang w:eastAsia="ru-RU"/>
        </w:rPr>
        <w:t>зации продукции животноводства, включая развитие мясного скотоводства</w:t>
      </w:r>
      <w:r w:rsidRPr="00BD07D1">
        <w:rPr>
          <w:rFonts w:eastAsia="Times New Roman"/>
          <w:bCs/>
          <w:color w:val="000000" w:themeColor="text1"/>
          <w:kern w:val="24"/>
          <w:sz w:val="28"/>
          <w:szCs w:val="28"/>
          <w:lang w:eastAsia="ru-RU"/>
        </w:rPr>
        <w:t>, необходимо:</w:t>
      </w: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1. В целях обеспечения импортозамещения, продовольственной безопасн</w:t>
      </w:r>
      <w:r w:rsidRPr="00BD07D1">
        <w:rPr>
          <w:rFonts w:eastAsia="Times New Roman"/>
          <w:bCs/>
          <w:color w:val="000000" w:themeColor="text1"/>
          <w:kern w:val="24"/>
          <w:sz w:val="28"/>
          <w:szCs w:val="28"/>
          <w:lang w:eastAsia="ru-RU"/>
        </w:rPr>
        <w:t>о</w:t>
      </w:r>
      <w:r w:rsidRPr="00BD07D1">
        <w:rPr>
          <w:rFonts w:eastAsia="Times New Roman"/>
          <w:bCs/>
          <w:color w:val="000000" w:themeColor="text1"/>
          <w:kern w:val="24"/>
          <w:sz w:val="28"/>
          <w:szCs w:val="28"/>
          <w:lang w:eastAsia="ru-RU"/>
        </w:rPr>
        <w:t>сти и дальнейшего развития свиноводства и птицеводства необходимо осущ</w:t>
      </w:r>
      <w:r w:rsidRPr="00BD07D1">
        <w:rPr>
          <w:rFonts w:eastAsia="Times New Roman"/>
          <w:bCs/>
          <w:color w:val="000000" w:themeColor="text1"/>
          <w:kern w:val="24"/>
          <w:sz w:val="28"/>
          <w:szCs w:val="28"/>
          <w:lang w:eastAsia="ru-RU"/>
        </w:rPr>
        <w:t>е</w:t>
      </w:r>
      <w:r w:rsidRPr="00BD07D1">
        <w:rPr>
          <w:rFonts w:eastAsia="Times New Roman"/>
          <w:bCs/>
          <w:color w:val="000000" w:themeColor="text1"/>
          <w:kern w:val="24"/>
          <w:sz w:val="28"/>
          <w:szCs w:val="28"/>
          <w:lang w:eastAsia="ru-RU"/>
        </w:rPr>
        <w:t>ствить следующие мероприятия:</w:t>
      </w: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реализовать меру государственной поддержки по субсидированию процен</w:t>
      </w:r>
      <w:r w:rsidRPr="00BD07D1">
        <w:rPr>
          <w:rFonts w:eastAsia="Times New Roman"/>
          <w:bCs/>
          <w:color w:val="000000" w:themeColor="text1"/>
          <w:kern w:val="24"/>
          <w:sz w:val="28"/>
          <w:szCs w:val="28"/>
          <w:lang w:eastAsia="ru-RU"/>
        </w:rPr>
        <w:t>т</w:t>
      </w:r>
      <w:r w:rsidRPr="00BD07D1">
        <w:rPr>
          <w:rFonts w:eastAsia="Times New Roman"/>
          <w:bCs/>
          <w:color w:val="000000" w:themeColor="text1"/>
          <w:kern w:val="24"/>
          <w:sz w:val="28"/>
          <w:szCs w:val="28"/>
          <w:lang w:eastAsia="ru-RU"/>
        </w:rPr>
        <w:t>ной ставки по кредитам, привлеченным на строительство, реконструкцию и м</w:t>
      </w:r>
      <w:r w:rsidRPr="00BD07D1">
        <w:rPr>
          <w:rFonts w:eastAsia="Times New Roman"/>
          <w:bCs/>
          <w:color w:val="000000" w:themeColor="text1"/>
          <w:kern w:val="24"/>
          <w:sz w:val="28"/>
          <w:szCs w:val="28"/>
          <w:lang w:eastAsia="ru-RU"/>
        </w:rPr>
        <w:t>о</w:t>
      </w:r>
      <w:r w:rsidRPr="00BD07D1">
        <w:rPr>
          <w:rFonts w:eastAsia="Times New Roman"/>
          <w:bCs/>
          <w:color w:val="000000" w:themeColor="text1"/>
          <w:kern w:val="24"/>
          <w:sz w:val="28"/>
          <w:szCs w:val="28"/>
          <w:lang w:eastAsia="ru-RU"/>
        </w:rPr>
        <w:t>дернизацию объектов птицеводства;</w:t>
      </w: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в случае поступления в 2015 г. дополнительных доходов в федеральный бюджет рассмотреть возможность оказания государственной поддержки и цел</w:t>
      </w:r>
      <w:r w:rsidRPr="00BD07D1">
        <w:rPr>
          <w:rFonts w:eastAsia="Times New Roman"/>
          <w:bCs/>
          <w:color w:val="000000" w:themeColor="text1"/>
          <w:kern w:val="24"/>
          <w:sz w:val="28"/>
          <w:szCs w:val="28"/>
          <w:lang w:eastAsia="ru-RU"/>
        </w:rPr>
        <w:t>е</w:t>
      </w:r>
      <w:r w:rsidRPr="00BD07D1">
        <w:rPr>
          <w:rFonts w:eastAsia="Times New Roman"/>
          <w:bCs/>
          <w:color w:val="000000" w:themeColor="text1"/>
          <w:kern w:val="24"/>
          <w:sz w:val="28"/>
          <w:szCs w:val="28"/>
          <w:lang w:eastAsia="ru-RU"/>
        </w:rPr>
        <w:t>вого выделения средств из федерального бюджета на реализацию мероприятий, направленных на обеспечение экологической безопасности, в части внедрения новых технологических проектов по переработке и утилизации отходов живо</w:t>
      </w:r>
      <w:r w:rsidRPr="00BD07D1">
        <w:rPr>
          <w:rFonts w:eastAsia="Times New Roman"/>
          <w:bCs/>
          <w:color w:val="000000" w:themeColor="text1"/>
          <w:kern w:val="24"/>
          <w:sz w:val="28"/>
          <w:szCs w:val="28"/>
          <w:lang w:eastAsia="ru-RU"/>
        </w:rPr>
        <w:t>т</w:t>
      </w:r>
      <w:r w:rsidRPr="00BD07D1">
        <w:rPr>
          <w:rFonts w:eastAsia="Times New Roman"/>
          <w:bCs/>
          <w:color w:val="000000" w:themeColor="text1"/>
          <w:kern w:val="24"/>
          <w:sz w:val="28"/>
          <w:szCs w:val="28"/>
          <w:lang w:eastAsia="ru-RU"/>
        </w:rPr>
        <w:t>новодства.</w:t>
      </w: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2. В целях стабилизации ситуации в молочном скотоводстве целесообразно</w:t>
      </w:r>
      <w:r w:rsidR="00786BDA">
        <w:rPr>
          <w:rFonts w:eastAsia="Times New Roman"/>
          <w:bCs/>
          <w:color w:val="000000" w:themeColor="text1"/>
          <w:kern w:val="24"/>
          <w:sz w:val="28"/>
          <w:szCs w:val="28"/>
          <w:lang w:eastAsia="ru-RU"/>
        </w:rPr>
        <w:t xml:space="preserve"> </w:t>
      </w:r>
      <w:bookmarkStart w:id="132" w:name="_GoBack"/>
      <w:bookmarkEnd w:id="132"/>
      <w:r w:rsidRPr="00BD07D1">
        <w:rPr>
          <w:rFonts w:eastAsia="Times New Roman"/>
          <w:bCs/>
          <w:color w:val="000000" w:themeColor="text1"/>
          <w:kern w:val="24"/>
          <w:sz w:val="28"/>
          <w:szCs w:val="28"/>
          <w:lang w:eastAsia="ru-RU"/>
        </w:rPr>
        <w:t>в случае поступления в 2015 г. дополнительных доходов в федеральный бюджет рассмотреть возможность увеличения объемов господдержки на субсидирование 1 кг реализованного и (или) отгруженного на собственную переработку молока.</w:t>
      </w:r>
    </w:p>
    <w:p w:rsidR="00272E26" w:rsidRPr="00BD07D1" w:rsidRDefault="00272E26" w:rsidP="00272E26">
      <w:pPr>
        <w:spacing w:before="120"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3. Для успешного выполнения целевых индикаторов по развитию мясного скотоводства следует:</w:t>
      </w: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субъектам Российской Федерации обеспечить полное и своевременное ф</w:t>
      </w:r>
      <w:r w:rsidRPr="00BD07D1">
        <w:rPr>
          <w:rFonts w:eastAsia="Times New Roman"/>
          <w:bCs/>
          <w:color w:val="000000" w:themeColor="text1"/>
          <w:kern w:val="24"/>
          <w:sz w:val="28"/>
          <w:szCs w:val="28"/>
          <w:lang w:eastAsia="ru-RU"/>
        </w:rPr>
        <w:t>и</w:t>
      </w:r>
      <w:r w:rsidRPr="00BD07D1">
        <w:rPr>
          <w:rFonts w:eastAsia="Times New Roman"/>
          <w:bCs/>
          <w:color w:val="000000" w:themeColor="text1"/>
          <w:kern w:val="24"/>
          <w:sz w:val="28"/>
          <w:szCs w:val="28"/>
          <w:lang w:eastAsia="ru-RU"/>
        </w:rPr>
        <w:t>нансирование из региональных бюджетов мероприятий региональных программ развития мясного скотоводства;</w:t>
      </w: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обеспечить финансирование субсидий на содержание товарного маточного поголовья крупного рогатого скота мясных пород и их помесей.</w:t>
      </w:r>
    </w:p>
    <w:p w:rsidR="00272E26" w:rsidRPr="00BD07D1" w:rsidRDefault="00272E26" w:rsidP="00272E26">
      <w:pPr>
        <w:spacing w:before="120"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4. Для повышения эффективности предоставления и распределения госуда</w:t>
      </w:r>
      <w:r w:rsidRPr="00BD07D1">
        <w:rPr>
          <w:rFonts w:eastAsia="Times New Roman"/>
          <w:bCs/>
          <w:color w:val="000000" w:themeColor="text1"/>
          <w:kern w:val="24"/>
          <w:sz w:val="28"/>
          <w:szCs w:val="28"/>
          <w:lang w:eastAsia="ru-RU"/>
        </w:rPr>
        <w:t>р</w:t>
      </w:r>
      <w:r w:rsidRPr="00BD07D1">
        <w:rPr>
          <w:rFonts w:eastAsia="Times New Roman"/>
          <w:bCs/>
          <w:color w:val="000000" w:themeColor="text1"/>
          <w:kern w:val="24"/>
          <w:sz w:val="28"/>
          <w:szCs w:val="28"/>
          <w:lang w:eastAsia="ru-RU"/>
        </w:rPr>
        <w:t>ственной поддержки провести в 2015 г. анализ:</w:t>
      </w: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 xml:space="preserve">структуры </w:t>
      </w:r>
      <w:r w:rsidRPr="00B57A81">
        <w:rPr>
          <w:rFonts w:eastAsia="Times New Roman"/>
          <w:bCs/>
          <w:strike/>
          <w:color w:val="000000" w:themeColor="text1"/>
          <w:kern w:val="24"/>
          <w:sz w:val="28"/>
          <w:szCs w:val="28"/>
          <w:highlight w:val="yellow"/>
          <w:lang w:eastAsia="ru-RU"/>
        </w:rPr>
        <w:t>производственных</w:t>
      </w:r>
      <w:r w:rsidRPr="00B57A81">
        <w:rPr>
          <w:rFonts w:eastAsia="Times New Roman"/>
          <w:bCs/>
          <w:strike/>
          <w:color w:val="000000" w:themeColor="text1"/>
          <w:kern w:val="24"/>
          <w:sz w:val="28"/>
          <w:szCs w:val="28"/>
          <w:lang w:eastAsia="ru-RU"/>
        </w:rPr>
        <w:t xml:space="preserve"> </w:t>
      </w:r>
      <w:r w:rsidRPr="00BD07D1">
        <w:rPr>
          <w:rFonts w:eastAsia="Times New Roman"/>
          <w:bCs/>
          <w:color w:val="000000" w:themeColor="text1"/>
          <w:kern w:val="24"/>
          <w:sz w:val="28"/>
          <w:szCs w:val="28"/>
          <w:lang w:eastAsia="ru-RU"/>
        </w:rPr>
        <w:t>затрат производства мяса и путей их сниж</w:t>
      </w:r>
      <w:r w:rsidRPr="00BD07D1">
        <w:rPr>
          <w:rFonts w:eastAsia="Times New Roman"/>
          <w:bCs/>
          <w:color w:val="000000" w:themeColor="text1"/>
          <w:kern w:val="24"/>
          <w:sz w:val="28"/>
          <w:szCs w:val="28"/>
          <w:lang w:eastAsia="ru-RU"/>
        </w:rPr>
        <w:t>е</w:t>
      </w:r>
      <w:r w:rsidRPr="00BD07D1">
        <w:rPr>
          <w:rFonts w:eastAsia="Times New Roman"/>
          <w:bCs/>
          <w:color w:val="000000" w:themeColor="text1"/>
          <w:kern w:val="24"/>
          <w:sz w:val="28"/>
          <w:szCs w:val="28"/>
          <w:lang w:eastAsia="ru-RU"/>
        </w:rPr>
        <w:t>ния;</w:t>
      </w:r>
    </w:p>
    <w:p w:rsidR="00272E26" w:rsidRPr="00B57A81" w:rsidRDefault="00272E26" w:rsidP="00272E26">
      <w:pPr>
        <w:spacing w:line="240" w:lineRule="auto"/>
        <w:ind w:firstLine="567"/>
        <w:jc w:val="both"/>
        <w:rPr>
          <w:rFonts w:eastAsia="Times New Roman"/>
          <w:bCs/>
          <w:strike/>
          <w:color w:val="000000" w:themeColor="text1"/>
          <w:kern w:val="24"/>
          <w:sz w:val="28"/>
          <w:szCs w:val="28"/>
          <w:lang w:eastAsia="ru-RU"/>
        </w:rPr>
      </w:pPr>
      <w:r w:rsidRPr="00B57A81">
        <w:rPr>
          <w:rFonts w:eastAsia="Times New Roman"/>
          <w:bCs/>
          <w:strike/>
          <w:color w:val="000000" w:themeColor="text1"/>
          <w:kern w:val="24"/>
          <w:sz w:val="28"/>
          <w:szCs w:val="28"/>
          <w:highlight w:val="yellow"/>
          <w:lang w:eastAsia="ru-RU"/>
        </w:rPr>
        <w:lastRenderedPageBreak/>
        <w:t>доли цены сырого молока в цене готовой молочной продукции и установить корреляционную зависимость между уровнем рентабельности и указанной долей по субъектам Российской Федерации;</w:t>
      </w: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структуры дефицита молочной продукции и степени достижения прод</w:t>
      </w:r>
      <w:r w:rsidRPr="00BD07D1">
        <w:rPr>
          <w:rFonts w:eastAsia="Times New Roman"/>
          <w:bCs/>
          <w:color w:val="000000" w:themeColor="text1"/>
          <w:kern w:val="24"/>
          <w:sz w:val="28"/>
          <w:szCs w:val="28"/>
          <w:lang w:eastAsia="ru-RU"/>
        </w:rPr>
        <w:t>о</w:t>
      </w:r>
      <w:r w:rsidRPr="00BD07D1">
        <w:rPr>
          <w:rFonts w:eastAsia="Times New Roman"/>
          <w:bCs/>
          <w:color w:val="000000" w:themeColor="text1"/>
          <w:kern w:val="24"/>
          <w:sz w:val="28"/>
          <w:szCs w:val="28"/>
          <w:lang w:eastAsia="ru-RU"/>
        </w:rPr>
        <w:t>вольственной безопасности по молоку в субъектах Российской Федерации.</w:t>
      </w:r>
    </w:p>
    <w:p w:rsidR="00272E26" w:rsidRPr="00BD07D1" w:rsidRDefault="00272E26" w:rsidP="00272E26">
      <w:pPr>
        <w:spacing w:before="120"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5. Для обеспечения противоэпизоотических мероприятий в полном объеме необходимо дополнительные выделения средств федерального бюджета на з</w:t>
      </w:r>
      <w:r w:rsidRPr="00BD07D1">
        <w:rPr>
          <w:rFonts w:eastAsia="Times New Roman"/>
          <w:bCs/>
          <w:color w:val="000000" w:themeColor="text1"/>
          <w:kern w:val="24"/>
          <w:sz w:val="28"/>
          <w:szCs w:val="28"/>
          <w:lang w:eastAsia="ru-RU"/>
        </w:rPr>
        <w:t>а</w:t>
      </w:r>
      <w:r w:rsidRPr="00BD07D1">
        <w:rPr>
          <w:rFonts w:eastAsia="Times New Roman"/>
          <w:bCs/>
          <w:color w:val="000000" w:themeColor="text1"/>
          <w:kern w:val="24"/>
          <w:sz w:val="28"/>
          <w:szCs w:val="28"/>
          <w:lang w:eastAsia="ru-RU"/>
        </w:rPr>
        <w:t>купку лекарственных средств и препаратов для ветеринарного применения для выполнения плана противоэпизоотических мероприятий в соответствии с п</w:t>
      </w:r>
      <w:r w:rsidRPr="00BD07D1">
        <w:rPr>
          <w:rFonts w:eastAsia="Times New Roman"/>
          <w:bCs/>
          <w:color w:val="000000" w:themeColor="text1"/>
          <w:kern w:val="24"/>
          <w:sz w:val="28"/>
          <w:szCs w:val="28"/>
          <w:lang w:eastAsia="ru-RU"/>
        </w:rPr>
        <w:t>о</w:t>
      </w:r>
      <w:r w:rsidRPr="00BD07D1">
        <w:rPr>
          <w:rFonts w:eastAsia="Times New Roman"/>
          <w:bCs/>
          <w:color w:val="000000" w:themeColor="text1"/>
          <w:kern w:val="24"/>
          <w:sz w:val="28"/>
          <w:szCs w:val="28"/>
          <w:lang w:eastAsia="ru-RU"/>
        </w:rPr>
        <w:t>требностями Российской Федерации.</w:t>
      </w:r>
    </w:p>
    <w:p w:rsidR="00272E26" w:rsidRPr="00BD07D1" w:rsidRDefault="00272E26" w:rsidP="00272E26">
      <w:pPr>
        <w:spacing w:line="240" w:lineRule="auto"/>
        <w:ind w:firstLine="567"/>
        <w:jc w:val="both"/>
        <w:rPr>
          <w:rFonts w:eastAsia="Times New Roman"/>
          <w:b/>
          <w:bCs/>
          <w:color w:val="000000" w:themeColor="text1"/>
          <w:kern w:val="24"/>
          <w:sz w:val="28"/>
          <w:szCs w:val="28"/>
          <w:lang w:eastAsia="ru-RU"/>
        </w:rPr>
      </w:pP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r w:rsidRPr="00BD07D1">
        <w:rPr>
          <w:rFonts w:eastAsia="Times New Roman"/>
          <w:b/>
          <w:bCs/>
          <w:color w:val="000000" w:themeColor="text1"/>
          <w:kern w:val="24"/>
          <w:sz w:val="28"/>
          <w:szCs w:val="28"/>
          <w:lang w:eastAsia="ru-RU"/>
        </w:rPr>
        <w:t>В сфере поддержки малых форм хозяйствования</w:t>
      </w:r>
      <w:r w:rsidRPr="00BD07D1">
        <w:rPr>
          <w:rFonts w:eastAsia="Times New Roman"/>
          <w:bCs/>
          <w:color w:val="000000" w:themeColor="text1"/>
          <w:kern w:val="24"/>
          <w:sz w:val="28"/>
          <w:szCs w:val="28"/>
          <w:lang w:eastAsia="ru-RU"/>
        </w:rPr>
        <w:t xml:space="preserve"> необходимо:</w:t>
      </w: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p>
    <w:p w:rsidR="00272E26" w:rsidRPr="00BD07D1" w:rsidRDefault="00272E26" w:rsidP="00272E26">
      <w:pPr>
        <w:spacing w:line="240" w:lineRule="auto"/>
        <w:ind w:firstLine="567"/>
        <w:jc w:val="both"/>
        <w:rPr>
          <w:color w:val="000000" w:themeColor="text1"/>
          <w:kern w:val="24"/>
          <w:sz w:val="28"/>
          <w:szCs w:val="28"/>
        </w:rPr>
      </w:pPr>
      <w:r w:rsidRPr="00BD07D1">
        <w:rPr>
          <w:rFonts w:eastAsia="Times New Roman"/>
          <w:bCs/>
          <w:color w:val="000000" w:themeColor="text1"/>
          <w:kern w:val="24"/>
          <w:sz w:val="28"/>
          <w:szCs w:val="28"/>
          <w:lang w:eastAsia="ru-RU"/>
        </w:rPr>
        <w:t>1. Для повышения эффективности бюджетных расходов на реализацию м</w:t>
      </w:r>
      <w:r w:rsidRPr="00BD07D1">
        <w:rPr>
          <w:rFonts w:eastAsia="Times New Roman"/>
          <w:bCs/>
          <w:color w:val="000000" w:themeColor="text1"/>
          <w:kern w:val="24"/>
          <w:sz w:val="28"/>
          <w:szCs w:val="28"/>
          <w:lang w:eastAsia="ru-RU"/>
        </w:rPr>
        <w:t>е</w:t>
      </w:r>
      <w:r w:rsidRPr="00BD07D1">
        <w:rPr>
          <w:rFonts w:eastAsia="Times New Roman"/>
          <w:bCs/>
          <w:color w:val="000000" w:themeColor="text1"/>
          <w:kern w:val="24"/>
          <w:sz w:val="28"/>
          <w:szCs w:val="28"/>
          <w:lang w:eastAsia="ru-RU"/>
        </w:rPr>
        <w:t>роприятия Государственной программы по поддержке малых форм хозяйствов</w:t>
      </w:r>
      <w:r w:rsidRPr="00BD07D1">
        <w:rPr>
          <w:rFonts w:eastAsia="Times New Roman"/>
          <w:bCs/>
          <w:color w:val="000000" w:themeColor="text1"/>
          <w:kern w:val="24"/>
          <w:sz w:val="28"/>
          <w:szCs w:val="28"/>
          <w:lang w:eastAsia="ru-RU"/>
        </w:rPr>
        <w:t>а</w:t>
      </w:r>
      <w:r w:rsidRPr="00BD07D1">
        <w:rPr>
          <w:rFonts w:eastAsia="Times New Roman"/>
          <w:bCs/>
          <w:color w:val="000000" w:themeColor="text1"/>
          <w:kern w:val="24"/>
          <w:sz w:val="28"/>
          <w:szCs w:val="28"/>
          <w:lang w:eastAsia="ru-RU"/>
        </w:rPr>
        <w:t>ния предлагается:</w:t>
      </w:r>
      <w:r w:rsidRPr="00BD07D1">
        <w:rPr>
          <w:color w:val="000000" w:themeColor="text1"/>
          <w:kern w:val="24"/>
          <w:sz w:val="28"/>
          <w:szCs w:val="28"/>
        </w:rPr>
        <w:t xml:space="preserve"> </w:t>
      </w: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в случае поступления в 2015 г. дополнительных доходов в федеральный бюджет рассмотреть возможность увеличения объемов господдержки на разв</w:t>
      </w:r>
      <w:r w:rsidRPr="00BD07D1">
        <w:rPr>
          <w:rFonts w:eastAsia="Times New Roman"/>
          <w:bCs/>
          <w:color w:val="000000" w:themeColor="text1"/>
          <w:kern w:val="24"/>
          <w:sz w:val="28"/>
          <w:szCs w:val="28"/>
          <w:lang w:eastAsia="ru-RU"/>
        </w:rPr>
        <w:t>и</w:t>
      </w:r>
      <w:r w:rsidRPr="00BD07D1">
        <w:rPr>
          <w:rFonts w:eastAsia="Times New Roman"/>
          <w:bCs/>
          <w:color w:val="000000" w:themeColor="text1"/>
          <w:kern w:val="24"/>
          <w:sz w:val="28"/>
          <w:szCs w:val="28"/>
          <w:lang w:eastAsia="ru-RU"/>
        </w:rPr>
        <w:t xml:space="preserve">тие семейных животноводческих ферм, поддержка начинающих фермеров; </w:t>
      </w: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предусмотреть органам управления АПК субъектов Российской Федерации и местным органам власти:</w:t>
      </w: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а) проведение отбора участников программ на получение грантов на созд</w:t>
      </w:r>
      <w:r w:rsidRPr="00BD07D1">
        <w:rPr>
          <w:rFonts w:eastAsia="Times New Roman"/>
          <w:bCs/>
          <w:color w:val="000000" w:themeColor="text1"/>
          <w:kern w:val="24"/>
          <w:sz w:val="28"/>
          <w:szCs w:val="28"/>
          <w:lang w:eastAsia="ru-RU"/>
        </w:rPr>
        <w:t>а</w:t>
      </w:r>
      <w:r w:rsidRPr="00BD07D1">
        <w:rPr>
          <w:rFonts w:eastAsia="Times New Roman"/>
          <w:bCs/>
          <w:color w:val="000000" w:themeColor="text1"/>
          <w:kern w:val="24"/>
          <w:sz w:val="28"/>
          <w:szCs w:val="28"/>
          <w:lang w:eastAsia="ru-RU"/>
        </w:rPr>
        <w:t>ние крестьянских (фермерских) хозяйств и семейных животноводческих ферм в году, предшествующему году получения субсидий;</w:t>
      </w: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б) более активное проведение соответствующей разъяснительной работы с крестьянскими (фермерскими) хозяйствами, информационное сопровождение меры государственной поддержки с использованием необходимых информац</w:t>
      </w:r>
      <w:r w:rsidRPr="00BD07D1">
        <w:rPr>
          <w:rFonts w:eastAsia="Times New Roman"/>
          <w:bCs/>
          <w:color w:val="000000" w:themeColor="text1"/>
          <w:kern w:val="24"/>
          <w:sz w:val="28"/>
          <w:szCs w:val="28"/>
          <w:lang w:eastAsia="ru-RU"/>
        </w:rPr>
        <w:t>и</w:t>
      </w:r>
      <w:r w:rsidRPr="00BD07D1">
        <w:rPr>
          <w:rFonts w:eastAsia="Times New Roman"/>
          <w:bCs/>
          <w:color w:val="000000" w:themeColor="text1"/>
          <w:kern w:val="24"/>
          <w:sz w:val="28"/>
          <w:szCs w:val="28"/>
          <w:lang w:eastAsia="ru-RU"/>
        </w:rPr>
        <w:t>онных ресурсов, а так де переход на комплексную модель государственной по</w:t>
      </w:r>
      <w:r w:rsidRPr="00BD07D1">
        <w:rPr>
          <w:rFonts w:eastAsia="Times New Roman"/>
          <w:bCs/>
          <w:color w:val="000000" w:themeColor="text1"/>
          <w:kern w:val="24"/>
          <w:sz w:val="28"/>
          <w:szCs w:val="28"/>
          <w:lang w:eastAsia="ru-RU"/>
        </w:rPr>
        <w:t>д</w:t>
      </w:r>
      <w:r w:rsidRPr="00BD07D1">
        <w:rPr>
          <w:rFonts w:eastAsia="Times New Roman"/>
          <w:bCs/>
          <w:color w:val="000000" w:themeColor="text1"/>
          <w:kern w:val="24"/>
          <w:sz w:val="28"/>
          <w:szCs w:val="28"/>
          <w:lang w:eastAsia="ru-RU"/>
        </w:rPr>
        <w:t>держки малых форм хозяйствования, включающую финансовую, правовую, и</w:t>
      </w:r>
      <w:r w:rsidRPr="00BD07D1">
        <w:rPr>
          <w:rFonts w:eastAsia="Times New Roman"/>
          <w:bCs/>
          <w:color w:val="000000" w:themeColor="text1"/>
          <w:kern w:val="24"/>
          <w:sz w:val="28"/>
          <w:szCs w:val="28"/>
          <w:lang w:eastAsia="ru-RU"/>
        </w:rPr>
        <w:t>н</w:t>
      </w:r>
      <w:r w:rsidRPr="00BD07D1">
        <w:rPr>
          <w:rFonts w:eastAsia="Times New Roman"/>
          <w:bCs/>
          <w:color w:val="000000" w:themeColor="text1"/>
          <w:kern w:val="24"/>
          <w:sz w:val="28"/>
          <w:szCs w:val="28"/>
          <w:lang w:eastAsia="ru-RU"/>
        </w:rPr>
        <w:t>новационную, маркетинговую и иные виды поддержки, направленные на обесп</w:t>
      </w:r>
      <w:r w:rsidRPr="00BD07D1">
        <w:rPr>
          <w:rFonts w:eastAsia="Times New Roman"/>
          <w:bCs/>
          <w:color w:val="000000" w:themeColor="text1"/>
          <w:kern w:val="24"/>
          <w:sz w:val="28"/>
          <w:szCs w:val="28"/>
          <w:lang w:eastAsia="ru-RU"/>
        </w:rPr>
        <w:t>е</w:t>
      </w:r>
      <w:r w:rsidRPr="00BD07D1">
        <w:rPr>
          <w:rFonts w:eastAsia="Times New Roman"/>
          <w:bCs/>
          <w:color w:val="000000" w:themeColor="text1"/>
          <w:kern w:val="24"/>
          <w:sz w:val="28"/>
          <w:szCs w:val="28"/>
          <w:lang w:eastAsia="ru-RU"/>
        </w:rPr>
        <w:t>чение их конкурентоспособности.</w:t>
      </w: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r w:rsidRPr="00BD07D1">
        <w:rPr>
          <w:rFonts w:eastAsia="Times New Roman"/>
          <w:b/>
          <w:bCs/>
          <w:color w:val="000000" w:themeColor="text1"/>
          <w:kern w:val="24"/>
          <w:sz w:val="28"/>
          <w:szCs w:val="28"/>
          <w:lang w:eastAsia="ru-RU"/>
        </w:rPr>
        <w:t>В сфере экономических условий функционирования агропромышле</w:t>
      </w:r>
      <w:r w:rsidRPr="00BD07D1">
        <w:rPr>
          <w:rFonts w:eastAsia="Times New Roman"/>
          <w:b/>
          <w:bCs/>
          <w:color w:val="000000" w:themeColor="text1"/>
          <w:kern w:val="24"/>
          <w:sz w:val="28"/>
          <w:szCs w:val="28"/>
          <w:lang w:eastAsia="ru-RU"/>
        </w:rPr>
        <w:t>н</w:t>
      </w:r>
      <w:r w:rsidRPr="00BD07D1">
        <w:rPr>
          <w:rFonts w:eastAsia="Times New Roman"/>
          <w:b/>
          <w:bCs/>
          <w:color w:val="000000" w:themeColor="text1"/>
          <w:kern w:val="24"/>
          <w:sz w:val="28"/>
          <w:szCs w:val="28"/>
          <w:lang w:eastAsia="ru-RU"/>
        </w:rPr>
        <w:t>ного комплекса</w:t>
      </w:r>
      <w:r w:rsidRPr="00BD07D1">
        <w:rPr>
          <w:rFonts w:eastAsia="Times New Roman"/>
          <w:bCs/>
          <w:color w:val="000000" w:themeColor="text1"/>
          <w:kern w:val="24"/>
          <w:sz w:val="28"/>
          <w:szCs w:val="28"/>
          <w:lang w:eastAsia="ru-RU"/>
        </w:rPr>
        <w:t xml:space="preserve"> необходимо:</w:t>
      </w: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 xml:space="preserve"> подготовить предложения по вопросу внесения изменений в налоговое з</w:t>
      </w:r>
      <w:r w:rsidRPr="00BD07D1">
        <w:rPr>
          <w:rFonts w:eastAsia="Times New Roman"/>
          <w:bCs/>
          <w:color w:val="000000" w:themeColor="text1"/>
          <w:kern w:val="24"/>
          <w:sz w:val="28"/>
          <w:szCs w:val="28"/>
          <w:lang w:eastAsia="ru-RU"/>
        </w:rPr>
        <w:t>а</w:t>
      </w:r>
      <w:r w:rsidRPr="00BD07D1">
        <w:rPr>
          <w:rFonts w:eastAsia="Times New Roman"/>
          <w:bCs/>
          <w:color w:val="000000" w:themeColor="text1"/>
          <w:kern w:val="24"/>
          <w:sz w:val="28"/>
          <w:szCs w:val="28"/>
          <w:lang w:eastAsia="ru-RU"/>
        </w:rPr>
        <w:t>конодательство, касающихся порядка начисления и уплаты налога на добавле</w:t>
      </w:r>
      <w:r w:rsidRPr="00BD07D1">
        <w:rPr>
          <w:rFonts w:eastAsia="Times New Roman"/>
          <w:bCs/>
          <w:color w:val="000000" w:themeColor="text1"/>
          <w:kern w:val="24"/>
          <w:sz w:val="28"/>
          <w:szCs w:val="28"/>
          <w:lang w:eastAsia="ru-RU"/>
        </w:rPr>
        <w:t>н</w:t>
      </w:r>
      <w:r w:rsidRPr="00BD07D1">
        <w:rPr>
          <w:rFonts w:eastAsia="Times New Roman"/>
          <w:bCs/>
          <w:color w:val="000000" w:themeColor="text1"/>
          <w:kern w:val="24"/>
          <w:sz w:val="28"/>
          <w:szCs w:val="28"/>
          <w:lang w:eastAsia="ru-RU"/>
        </w:rPr>
        <w:t>ную стоимость в отношении сельскохозяйственной продукции, приобретаемой предприятиями у плательщиков единого сельскохозяйственного налога.</w:t>
      </w:r>
    </w:p>
    <w:p w:rsidR="00272E26" w:rsidRPr="00BD07D1" w:rsidRDefault="00272E26" w:rsidP="00272E26">
      <w:pPr>
        <w:spacing w:line="240" w:lineRule="auto"/>
        <w:ind w:firstLine="567"/>
        <w:jc w:val="both"/>
        <w:rPr>
          <w:rFonts w:eastAsia="Times New Roman"/>
          <w:b/>
          <w:bCs/>
          <w:color w:val="000000" w:themeColor="text1"/>
          <w:kern w:val="24"/>
          <w:sz w:val="28"/>
          <w:szCs w:val="28"/>
          <w:lang w:eastAsia="ru-RU"/>
        </w:rPr>
      </w:pP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r w:rsidRPr="00BD07D1">
        <w:rPr>
          <w:rFonts w:eastAsia="Times New Roman"/>
          <w:b/>
          <w:bCs/>
          <w:color w:val="000000" w:themeColor="text1"/>
          <w:kern w:val="24"/>
          <w:sz w:val="28"/>
          <w:szCs w:val="28"/>
          <w:lang w:eastAsia="ru-RU"/>
        </w:rPr>
        <w:t xml:space="preserve">В сфере социального развития села </w:t>
      </w:r>
      <w:r w:rsidRPr="00BD07D1">
        <w:rPr>
          <w:rFonts w:eastAsia="Times New Roman"/>
          <w:bCs/>
          <w:color w:val="000000" w:themeColor="text1"/>
          <w:kern w:val="24"/>
          <w:sz w:val="28"/>
          <w:szCs w:val="28"/>
          <w:lang w:eastAsia="ru-RU"/>
        </w:rPr>
        <w:t>необходимо:</w:t>
      </w:r>
    </w:p>
    <w:p w:rsidR="00272E26" w:rsidRPr="00BD07D1" w:rsidRDefault="00272E26" w:rsidP="00272E26">
      <w:pPr>
        <w:spacing w:line="240" w:lineRule="auto"/>
        <w:ind w:firstLine="567"/>
        <w:jc w:val="both"/>
        <w:rPr>
          <w:rFonts w:eastAsia="Times New Roman"/>
          <w:bCs/>
          <w:color w:val="000000" w:themeColor="text1"/>
          <w:kern w:val="24"/>
          <w:sz w:val="28"/>
          <w:szCs w:val="28"/>
          <w:lang w:eastAsia="ru-RU"/>
        </w:rPr>
      </w:pPr>
    </w:p>
    <w:p w:rsidR="00272E26" w:rsidRPr="00BD07D1" w:rsidRDefault="00272E26" w:rsidP="00272E26">
      <w:pPr>
        <w:spacing w:after="40" w:line="240" w:lineRule="auto"/>
        <w:ind w:firstLine="567"/>
        <w:jc w:val="both"/>
        <w:rPr>
          <w:rFonts w:eastAsia="Times New Roman"/>
          <w:bCs/>
          <w:kern w:val="24"/>
          <w:sz w:val="28"/>
          <w:szCs w:val="28"/>
          <w:lang w:eastAsia="ru-RU"/>
        </w:rPr>
      </w:pPr>
      <w:r w:rsidRPr="00BD07D1">
        <w:rPr>
          <w:rFonts w:eastAsia="Times New Roman"/>
          <w:bCs/>
          <w:kern w:val="24"/>
          <w:sz w:val="28"/>
          <w:szCs w:val="28"/>
          <w:lang w:eastAsia="ru-RU"/>
        </w:rPr>
        <w:t>1. Сохранить ассигнования из федерального бюджета на реализацию ФЦП УРСТ, предусмотренные Федеральным законом от 3 декабря 2014 г. № 384-ФЗ «О федеральном бюджете на 2015 год и на плановый период 2016 и 2017 годов».</w:t>
      </w:r>
    </w:p>
    <w:p w:rsidR="00272E26" w:rsidRPr="00BD07D1" w:rsidRDefault="00272E26" w:rsidP="00272E26">
      <w:pPr>
        <w:spacing w:after="40" w:line="240" w:lineRule="auto"/>
        <w:ind w:firstLine="567"/>
        <w:jc w:val="both"/>
        <w:rPr>
          <w:rFonts w:eastAsia="Times New Roman"/>
          <w:bCs/>
          <w:kern w:val="24"/>
          <w:sz w:val="28"/>
          <w:szCs w:val="28"/>
          <w:lang w:eastAsia="ru-RU"/>
        </w:rPr>
      </w:pPr>
      <w:r w:rsidRPr="00BD07D1">
        <w:rPr>
          <w:rFonts w:eastAsia="Times New Roman"/>
          <w:bCs/>
          <w:kern w:val="24"/>
          <w:sz w:val="28"/>
          <w:szCs w:val="28"/>
          <w:lang w:eastAsia="ru-RU"/>
        </w:rPr>
        <w:lastRenderedPageBreak/>
        <w:t>2. Рекомендовать органам исполнительной власти субъектов Российской Федерации:</w:t>
      </w:r>
    </w:p>
    <w:p w:rsidR="00272E26" w:rsidRPr="00BD07D1" w:rsidRDefault="00272E26" w:rsidP="00272E26">
      <w:pPr>
        <w:spacing w:after="40" w:line="240" w:lineRule="auto"/>
        <w:ind w:firstLine="567"/>
        <w:jc w:val="both"/>
        <w:rPr>
          <w:rFonts w:eastAsia="Times New Roman"/>
          <w:bCs/>
          <w:kern w:val="24"/>
          <w:sz w:val="28"/>
          <w:szCs w:val="28"/>
          <w:lang w:eastAsia="ru-RU"/>
        </w:rPr>
      </w:pPr>
      <w:r w:rsidRPr="00BD07D1">
        <w:rPr>
          <w:rFonts w:eastAsia="Times New Roman"/>
          <w:bCs/>
          <w:kern w:val="24"/>
          <w:sz w:val="28"/>
          <w:szCs w:val="28"/>
          <w:lang w:eastAsia="ru-RU"/>
        </w:rPr>
        <w:t>- при реализации мероприятий ФЦП УРСТ обеспечить неукоснительное выполнение обязательств в соответствии с заключаемыми с Минсельхозом Ро</w:t>
      </w:r>
      <w:r w:rsidRPr="00BD07D1">
        <w:rPr>
          <w:rFonts w:eastAsia="Times New Roman"/>
          <w:bCs/>
          <w:kern w:val="24"/>
          <w:sz w:val="28"/>
          <w:szCs w:val="28"/>
          <w:lang w:eastAsia="ru-RU"/>
        </w:rPr>
        <w:t>с</w:t>
      </w:r>
      <w:r w:rsidRPr="00BD07D1">
        <w:rPr>
          <w:rFonts w:eastAsia="Times New Roman"/>
          <w:bCs/>
          <w:kern w:val="24"/>
          <w:sz w:val="28"/>
          <w:szCs w:val="28"/>
          <w:lang w:eastAsia="ru-RU"/>
        </w:rPr>
        <w:t>сии соглашениями (своевременное доведение бюджетных средств до граждан-получателей социальных выплат и исполнителей работ, привлечение необход</w:t>
      </w:r>
      <w:r w:rsidRPr="00BD07D1">
        <w:rPr>
          <w:rFonts w:eastAsia="Times New Roman"/>
          <w:bCs/>
          <w:kern w:val="24"/>
          <w:sz w:val="28"/>
          <w:szCs w:val="28"/>
          <w:lang w:eastAsia="ru-RU"/>
        </w:rPr>
        <w:t>и</w:t>
      </w:r>
      <w:r w:rsidRPr="00BD07D1">
        <w:rPr>
          <w:rFonts w:eastAsia="Times New Roman"/>
          <w:bCs/>
          <w:kern w:val="24"/>
          <w:sz w:val="28"/>
          <w:szCs w:val="28"/>
          <w:lang w:eastAsia="ru-RU"/>
        </w:rPr>
        <w:t>мого объема средств региональных и местных бюджетов, внебюджетных исто</w:t>
      </w:r>
      <w:r w:rsidRPr="00BD07D1">
        <w:rPr>
          <w:rFonts w:eastAsia="Times New Roman"/>
          <w:bCs/>
          <w:kern w:val="24"/>
          <w:sz w:val="28"/>
          <w:szCs w:val="28"/>
          <w:lang w:eastAsia="ru-RU"/>
        </w:rPr>
        <w:t>ч</w:t>
      </w:r>
      <w:r w:rsidRPr="00BD07D1">
        <w:rPr>
          <w:rFonts w:eastAsia="Times New Roman"/>
          <w:bCs/>
          <w:kern w:val="24"/>
          <w:sz w:val="28"/>
          <w:szCs w:val="28"/>
          <w:lang w:eastAsia="ru-RU"/>
        </w:rPr>
        <w:t>ников и выполнение целевых индикаторов);</w:t>
      </w:r>
    </w:p>
    <w:p w:rsidR="00272E26" w:rsidRPr="00BD07D1" w:rsidRDefault="00272E26" w:rsidP="00272E26">
      <w:pPr>
        <w:spacing w:line="240" w:lineRule="auto"/>
        <w:ind w:firstLine="567"/>
        <w:jc w:val="both"/>
        <w:rPr>
          <w:rFonts w:eastAsia="Times New Roman"/>
          <w:bCs/>
          <w:kern w:val="24"/>
          <w:sz w:val="28"/>
          <w:szCs w:val="28"/>
          <w:lang w:eastAsia="ru-RU"/>
        </w:rPr>
      </w:pPr>
      <w:r w:rsidRPr="00BD07D1">
        <w:rPr>
          <w:rFonts w:eastAsia="Times New Roman"/>
          <w:bCs/>
          <w:kern w:val="24"/>
          <w:sz w:val="28"/>
          <w:szCs w:val="28"/>
          <w:lang w:eastAsia="ru-RU"/>
        </w:rPr>
        <w:t>- в целях привлечения и закрепления молодых специалистов в организациях АПК и социальной сферы села увеличить норматив общей площади жилого п</w:t>
      </w:r>
      <w:r w:rsidRPr="00BD07D1">
        <w:rPr>
          <w:rFonts w:eastAsia="Times New Roman"/>
          <w:bCs/>
          <w:kern w:val="24"/>
          <w:sz w:val="28"/>
          <w:szCs w:val="28"/>
          <w:lang w:eastAsia="ru-RU"/>
        </w:rPr>
        <w:t>о</w:t>
      </w:r>
      <w:r w:rsidRPr="00BD07D1">
        <w:rPr>
          <w:rFonts w:eastAsia="Times New Roman"/>
          <w:bCs/>
          <w:kern w:val="24"/>
          <w:sz w:val="28"/>
          <w:szCs w:val="28"/>
          <w:lang w:eastAsia="ru-RU"/>
        </w:rPr>
        <w:t>мещения для расчета социальной выплаты на строительство (приобретение) ж</w:t>
      </w:r>
      <w:r w:rsidRPr="00BD07D1">
        <w:rPr>
          <w:rFonts w:eastAsia="Times New Roman"/>
          <w:bCs/>
          <w:kern w:val="24"/>
          <w:sz w:val="28"/>
          <w:szCs w:val="28"/>
          <w:lang w:eastAsia="ru-RU"/>
        </w:rPr>
        <w:t>и</w:t>
      </w:r>
      <w:r w:rsidRPr="00BD07D1">
        <w:rPr>
          <w:rFonts w:eastAsia="Times New Roman"/>
          <w:bCs/>
          <w:kern w:val="24"/>
          <w:sz w:val="28"/>
          <w:szCs w:val="28"/>
          <w:lang w:eastAsia="ru-RU"/>
        </w:rPr>
        <w:t>лья для молодых семей и молодых специалистов с учетом финансирования д</w:t>
      </w:r>
      <w:r w:rsidRPr="00BD07D1">
        <w:rPr>
          <w:rFonts w:eastAsia="Times New Roman"/>
          <w:bCs/>
          <w:kern w:val="24"/>
          <w:sz w:val="28"/>
          <w:szCs w:val="28"/>
          <w:lang w:eastAsia="ru-RU"/>
        </w:rPr>
        <w:t>о</w:t>
      </w:r>
      <w:r w:rsidRPr="00BD07D1">
        <w:rPr>
          <w:rFonts w:eastAsia="Times New Roman"/>
          <w:bCs/>
          <w:kern w:val="24"/>
          <w:sz w:val="28"/>
          <w:szCs w:val="28"/>
          <w:lang w:eastAsia="ru-RU"/>
        </w:rPr>
        <w:t>полнительных расходов из региональных и местных бюджетов;</w:t>
      </w:r>
    </w:p>
    <w:p w:rsidR="00272E26" w:rsidRPr="00BD07D1" w:rsidRDefault="00272E26" w:rsidP="00272E26">
      <w:pPr>
        <w:spacing w:after="40" w:line="240" w:lineRule="auto"/>
        <w:ind w:firstLine="567"/>
        <w:jc w:val="both"/>
        <w:rPr>
          <w:rFonts w:eastAsia="Times New Roman"/>
          <w:bCs/>
          <w:kern w:val="24"/>
          <w:sz w:val="28"/>
          <w:szCs w:val="28"/>
          <w:lang w:eastAsia="ru-RU"/>
        </w:rPr>
      </w:pPr>
      <w:r w:rsidRPr="00BD07D1">
        <w:rPr>
          <w:rFonts w:eastAsia="Times New Roman"/>
          <w:bCs/>
          <w:kern w:val="24"/>
          <w:sz w:val="28"/>
          <w:szCs w:val="28"/>
          <w:lang w:eastAsia="ru-RU"/>
        </w:rPr>
        <w:t xml:space="preserve">- активнее применять механизм предоставления субсидий на </w:t>
      </w:r>
      <w:proofErr w:type="spellStart"/>
      <w:r w:rsidRPr="00BD07D1">
        <w:rPr>
          <w:rFonts w:eastAsia="Times New Roman"/>
          <w:bCs/>
          <w:kern w:val="24"/>
          <w:sz w:val="28"/>
          <w:szCs w:val="28"/>
          <w:lang w:eastAsia="ru-RU"/>
        </w:rPr>
        <w:t>софинансир</w:t>
      </w:r>
      <w:r w:rsidRPr="00BD07D1">
        <w:rPr>
          <w:rFonts w:eastAsia="Times New Roman"/>
          <w:bCs/>
          <w:kern w:val="24"/>
          <w:sz w:val="28"/>
          <w:szCs w:val="28"/>
          <w:lang w:eastAsia="ru-RU"/>
        </w:rPr>
        <w:t>о</w:t>
      </w:r>
      <w:r w:rsidRPr="00BD07D1">
        <w:rPr>
          <w:rFonts w:eastAsia="Times New Roman"/>
          <w:bCs/>
          <w:kern w:val="24"/>
          <w:sz w:val="28"/>
          <w:szCs w:val="28"/>
          <w:lang w:eastAsia="ru-RU"/>
        </w:rPr>
        <w:t>вание</w:t>
      </w:r>
      <w:proofErr w:type="spellEnd"/>
      <w:r w:rsidRPr="00BD07D1">
        <w:rPr>
          <w:rFonts w:eastAsia="Times New Roman"/>
          <w:bCs/>
          <w:kern w:val="24"/>
          <w:sz w:val="28"/>
          <w:szCs w:val="28"/>
          <w:lang w:eastAsia="ru-RU"/>
        </w:rPr>
        <w:t xml:space="preserve"> расходных обязательств муниципальных образований по строительству (приобретению) жилья, предоставляемого молодым семьям и молодым специ</w:t>
      </w:r>
      <w:r w:rsidRPr="00BD07D1">
        <w:rPr>
          <w:rFonts w:eastAsia="Times New Roman"/>
          <w:bCs/>
          <w:kern w:val="24"/>
          <w:sz w:val="28"/>
          <w:szCs w:val="28"/>
          <w:lang w:eastAsia="ru-RU"/>
        </w:rPr>
        <w:t>а</w:t>
      </w:r>
      <w:r w:rsidRPr="00BD07D1">
        <w:rPr>
          <w:rFonts w:eastAsia="Times New Roman"/>
          <w:bCs/>
          <w:kern w:val="24"/>
          <w:sz w:val="28"/>
          <w:szCs w:val="28"/>
          <w:lang w:eastAsia="ru-RU"/>
        </w:rPr>
        <w:t>листам по договору найма жилого помещения;</w:t>
      </w:r>
    </w:p>
    <w:p w:rsidR="00272E26" w:rsidRPr="00BD07D1" w:rsidRDefault="00272E26" w:rsidP="00272E26">
      <w:pPr>
        <w:spacing w:after="40" w:line="240" w:lineRule="auto"/>
        <w:ind w:firstLine="567"/>
        <w:jc w:val="both"/>
        <w:rPr>
          <w:rFonts w:eastAsia="Times New Roman"/>
          <w:bCs/>
          <w:kern w:val="24"/>
          <w:sz w:val="28"/>
          <w:szCs w:val="28"/>
          <w:lang w:eastAsia="ru-RU"/>
        </w:rPr>
      </w:pPr>
      <w:r w:rsidRPr="00BD07D1">
        <w:rPr>
          <w:rFonts w:eastAsia="Times New Roman"/>
          <w:bCs/>
          <w:kern w:val="24"/>
          <w:sz w:val="28"/>
          <w:szCs w:val="28"/>
          <w:lang w:eastAsia="ru-RU"/>
        </w:rPr>
        <w:t>- планировать реализацию проектов комплексного обустройства площадок под компактную жилищную застройку с учетом преимущественного обеспеч</w:t>
      </w:r>
      <w:r w:rsidRPr="00BD07D1">
        <w:rPr>
          <w:rFonts w:eastAsia="Times New Roman"/>
          <w:bCs/>
          <w:kern w:val="24"/>
          <w:sz w:val="28"/>
          <w:szCs w:val="28"/>
          <w:lang w:eastAsia="ru-RU"/>
        </w:rPr>
        <w:t>е</w:t>
      </w:r>
      <w:r w:rsidRPr="00BD07D1">
        <w:rPr>
          <w:rFonts w:eastAsia="Times New Roman"/>
          <w:bCs/>
          <w:kern w:val="24"/>
          <w:sz w:val="28"/>
          <w:szCs w:val="28"/>
          <w:lang w:eastAsia="ru-RU"/>
        </w:rPr>
        <w:t>ния жильем участников ФЦП УРСТ;</w:t>
      </w:r>
    </w:p>
    <w:p w:rsidR="00272E26" w:rsidRPr="00BD07D1" w:rsidRDefault="00272E26" w:rsidP="00272E26">
      <w:pPr>
        <w:spacing w:after="40" w:line="240" w:lineRule="auto"/>
        <w:ind w:firstLine="567"/>
        <w:jc w:val="both"/>
        <w:rPr>
          <w:rFonts w:eastAsia="Times New Roman"/>
          <w:bCs/>
          <w:kern w:val="24"/>
          <w:sz w:val="28"/>
          <w:szCs w:val="28"/>
          <w:lang w:eastAsia="ru-RU"/>
        </w:rPr>
      </w:pPr>
      <w:r w:rsidRPr="00BD07D1">
        <w:rPr>
          <w:rFonts w:eastAsia="Times New Roman"/>
          <w:bCs/>
          <w:kern w:val="24"/>
          <w:sz w:val="28"/>
          <w:szCs w:val="28"/>
          <w:lang w:eastAsia="ru-RU"/>
        </w:rPr>
        <w:t>- при заключении контрактов на выполнение работ по строительству (реко</w:t>
      </w:r>
      <w:r w:rsidRPr="00BD07D1">
        <w:rPr>
          <w:rFonts w:eastAsia="Times New Roman"/>
          <w:bCs/>
          <w:kern w:val="24"/>
          <w:sz w:val="28"/>
          <w:szCs w:val="28"/>
          <w:lang w:eastAsia="ru-RU"/>
        </w:rPr>
        <w:t>н</w:t>
      </w:r>
      <w:r w:rsidRPr="00BD07D1">
        <w:rPr>
          <w:rFonts w:eastAsia="Times New Roman"/>
          <w:bCs/>
          <w:kern w:val="24"/>
          <w:sz w:val="28"/>
          <w:szCs w:val="28"/>
          <w:lang w:eastAsia="ru-RU"/>
        </w:rPr>
        <w:t>струкции) объектов социально-инженерной инфраструктуры усилить отве</w:t>
      </w:r>
      <w:r w:rsidRPr="00BD07D1">
        <w:rPr>
          <w:rFonts w:eastAsia="Times New Roman"/>
          <w:bCs/>
          <w:kern w:val="24"/>
          <w:sz w:val="28"/>
          <w:szCs w:val="28"/>
          <w:lang w:eastAsia="ru-RU"/>
        </w:rPr>
        <w:t>т</w:t>
      </w:r>
      <w:r w:rsidRPr="00BD07D1">
        <w:rPr>
          <w:rFonts w:eastAsia="Times New Roman"/>
          <w:bCs/>
          <w:kern w:val="24"/>
          <w:sz w:val="28"/>
          <w:szCs w:val="28"/>
          <w:lang w:eastAsia="ru-RU"/>
        </w:rPr>
        <w:t>ственность исполнителей работ за своевременное и качественное исполнение д</w:t>
      </w:r>
      <w:r w:rsidRPr="00BD07D1">
        <w:rPr>
          <w:rFonts w:eastAsia="Times New Roman"/>
          <w:bCs/>
          <w:kern w:val="24"/>
          <w:sz w:val="28"/>
          <w:szCs w:val="28"/>
          <w:lang w:eastAsia="ru-RU"/>
        </w:rPr>
        <w:t>о</w:t>
      </w:r>
      <w:r w:rsidRPr="00BD07D1">
        <w:rPr>
          <w:rFonts w:eastAsia="Times New Roman"/>
          <w:bCs/>
          <w:kern w:val="24"/>
          <w:sz w:val="28"/>
          <w:szCs w:val="28"/>
          <w:lang w:eastAsia="ru-RU"/>
        </w:rPr>
        <w:t>говорных обязательств.</w:t>
      </w:r>
    </w:p>
    <w:p w:rsidR="00272E26" w:rsidRPr="00BD07D1" w:rsidRDefault="00272E26" w:rsidP="00272E26">
      <w:pPr>
        <w:spacing w:after="40" w:line="240" w:lineRule="auto"/>
        <w:ind w:firstLine="567"/>
        <w:jc w:val="both"/>
        <w:rPr>
          <w:rFonts w:eastAsia="Times New Roman"/>
          <w:bCs/>
          <w:kern w:val="24"/>
          <w:sz w:val="28"/>
          <w:szCs w:val="28"/>
          <w:lang w:eastAsia="ru-RU"/>
        </w:rPr>
      </w:pPr>
      <w:r w:rsidRPr="00BD07D1">
        <w:rPr>
          <w:rFonts w:eastAsia="Times New Roman"/>
          <w:bCs/>
          <w:kern w:val="24"/>
          <w:sz w:val="28"/>
          <w:szCs w:val="28"/>
          <w:lang w:eastAsia="ru-RU"/>
        </w:rPr>
        <w:t>- направлять ежегодно не менее 5% общего объема бюджетных ассигнов</w:t>
      </w:r>
      <w:r w:rsidRPr="00BD07D1">
        <w:rPr>
          <w:rFonts w:eastAsia="Times New Roman"/>
          <w:bCs/>
          <w:kern w:val="24"/>
          <w:sz w:val="28"/>
          <w:szCs w:val="28"/>
          <w:lang w:eastAsia="ru-RU"/>
        </w:rPr>
        <w:t>а</w:t>
      </w:r>
      <w:r w:rsidRPr="00BD07D1">
        <w:rPr>
          <w:rFonts w:eastAsia="Times New Roman"/>
          <w:bCs/>
          <w:kern w:val="24"/>
          <w:sz w:val="28"/>
          <w:szCs w:val="28"/>
          <w:lang w:eastAsia="ru-RU"/>
        </w:rPr>
        <w:t>ний регионального дорожного фонда на проектирование и строительство (реко</w:t>
      </w:r>
      <w:r w:rsidRPr="00BD07D1">
        <w:rPr>
          <w:rFonts w:eastAsia="Times New Roman"/>
          <w:bCs/>
          <w:kern w:val="24"/>
          <w:sz w:val="28"/>
          <w:szCs w:val="28"/>
          <w:lang w:eastAsia="ru-RU"/>
        </w:rPr>
        <w:t>н</w:t>
      </w:r>
      <w:r w:rsidRPr="00BD07D1">
        <w:rPr>
          <w:rFonts w:eastAsia="Times New Roman"/>
          <w:bCs/>
          <w:kern w:val="24"/>
          <w:sz w:val="28"/>
          <w:szCs w:val="28"/>
          <w:lang w:eastAsia="ru-RU"/>
        </w:rPr>
        <w:t>струкцию) автомобильных дорог общего пользования регионального и местного значения с твердым покрытием до сельских населенных пунктов, не имеющих круглогодичной связи с сетью автомобильных дорог общего пользования, в соо</w:t>
      </w:r>
      <w:r w:rsidRPr="00BD07D1">
        <w:rPr>
          <w:rFonts w:eastAsia="Times New Roman"/>
          <w:bCs/>
          <w:kern w:val="24"/>
          <w:sz w:val="28"/>
          <w:szCs w:val="28"/>
          <w:lang w:eastAsia="ru-RU"/>
        </w:rPr>
        <w:t>т</w:t>
      </w:r>
      <w:r w:rsidRPr="00BD07D1">
        <w:rPr>
          <w:rFonts w:eastAsia="Times New Roman"/>
          <w:bCs/>
          <w:kern w:val="24"/>
          <w:sz w:val="28"/>
          <w:szCs w:val="28"/>
          <w:lang w:eastAsia="ru-RU"/>
        </w:rPr>
        <w:t>ветствии со статьей 179.4 Бюджетного кодекса Российской Федерации.</w:t>
      </w:r>
    </w:p>
    <w:p w:rsidR="00272E26" w:rsidRPr="00BD07D1" w:rsidRDefault="00272E26" w:rsidP="00272E26">
      <w:pPr>
        <w:tabs>
          <w:tab w:val="left" w:pos="709"/>
          <w:tab w:val="left" w:pos="851"/>
        </w:tabs>
        <w:spacing w:line="240" w:lineRule="auto"/>
        <w:ind w:firstLine="567"/>
        <w:jc w:val="both"/>
        <w:rPr>
          <w:rFonts w:eastAsia="Times New Roman"/>
          <w:b/>
          <w:bCs/>
          <w:color w:val="000000" w:themeColor="text1"/>
          <w:kern w:val="24"/>
          <w:sz w:val="28"/>
          <w:szCs w:val="28"/>
          <w:lang w:eastAsia="ru-RU"/>
        </w:rPr>
      </w:pPr>
    </w:p>
    <w:p w:rsidR="00272E26" w:rsidRPr="00BD07D1" w:rsidRDefault="00272E26" w:rsidP="00272E26">
      <w:pPr>
        <w:tabs>
          <w:tab w:val="left" w:pos="709"/>
          <w:tab w:val="left" w:pos="851"/>
        </w:tabs>
        <w:spacing w:line="240" w:lineRule="auto"/>
        <w:ind w:firstLine="567"/>
        <w:jc w:val="both"/>
        <w:rPr>
          <w:rFonts w:eastAsia="Times New Roman"/>
          <w:bCs/>
          <w:color w:val="000000" w:themeColor="text1"/>
          <w:kern w:val="24"/>
          <w:sz w:val="28"/>
          <w:szCs w:val="28"/>
          <w:lang w:eastAsia="ru-RU"/>
        </w:rPr>
      </w:pPr>
      <w:r w:rsidRPr="00BD07D1">
        <w:rPr>
          <w:rFonts w:eastAsia="Times New Roman"/>
          <w:b/>
          <w:bCs/>
          <w:color w:val="000000" w:themeColor="text1"/>
          <w:kern w:val="24"/>
          <w:sz w:val="28"/>
          <w:szCs w:val="28"/>
          <w:lang w:eastAsia="ru-RU"/>
        </w:rPr>
        <w:t>В сфере развития мелиорации земель сельскохозяйственного назнач</w:t>
      </w:r>
      <w:r w:rsidRPr="00BD07D1">
        <w:rPr>
          <w:rFonts w:eastAsia="Times New Roman"/>
          <w:b/>
          <w:bCs/>
          <w:color w:val="000000" w:themeColor="text1"/>
          <w:kern w:val="24"/>
          <w:sz w:val="28"/>
          <w:szCs w:val="28"/>
          <w:lang w:eastAsia="ru-RU"/>
        </w:rPr>
        <w:t>е</w:t>
      </w:r>
      <w:r w:rsidRPr="00BD07D1">
        <w:rPr>
          <w:rFonts w:eastAsia="Times New Roman"/>
          <w:b/>
          <w:bCs/>
          <w:color w:val="000000" w:themeColor="text1"/>
          <w:kern w:val="24"/>
          <w:sz w:val="28"/>
          <w:szCs w:val="28"/>
          <w:lang w:eastAsia="ru-RU"/>
        </w:rPr>
        <w:t xml:space="preserve">ния </w:t>
      </w:r>
      <w:r w:rsidRPr="00BD07D1">
        <w:rPr>
          <w:rFonts w:eastAsia="Times New Roman"/>
          <w:bCs/>
          <w:color w:val="000000" w:themeColor="text1"/>
          <w:kern w:val="24"/>
          <w:sz w:val="28"/>
          <w:szCs w:val="28"/>
          <w:lang w:eastAsia="ru-RU"/>
        </w:rPr>
        <w:t>необходимо:</w:t>
      </w:r>
    </w:p>
    <w:p w:rsidR="00272E26" w:rsidRPr="00BD07D1" w:rsidRDefault="00272E26" w:rsidP="00272E26">
      <w:pPr>
        <w:tabs>
          <w:tab w:val="left" w:pos="709"/>
          <w:tab w:val="left" w:pos="851"/>
        </w:tabs>
        <w:spacing w:line="240" w:lineRule="auto"/>
        <w:ind w:firstLine="567"/>
        <w:jc w:val="both"/>
        <w:rPr>
          <w:rFonts w:eastAsia="Times New Roman"/>
          <w:bCs/>
          <w:color w:val="000000" w:themeColor="text1"/>
          <w:kern w:val="24"/>
          <w:sz w:val="28"/>
          <w:szCs w:val="28"/>
          <w:lang w:eastAsia="ru-RU"/>
        </w:rPr>
      </w:pPr>
    </w:p>
    <w:p w:rsidR="00272E26" w:rsidRPr="00BD07D1" w:rsidRDefault="00272E26" w:rsidP="00272E26">
      <w:pPr>
        <w:tabs>
          <w:tab w:val="left" w:pos="709"/>
          <w:tab w:val="left" w:pos="851"/>
        </w:tabs>
        <w:spacing w:after="40"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 внести в Программу изменения, предусматривающие включение дополн</w:t>
      </w:r>
      <w:r w:rsidRPr="00BD07D1">
        <w:rPr>
          <w:rFonts w:eastAsia="Times New Roman"/>
          <w:bCs/>
          <w:color w:val="000000" w:themeColor="text1"/>
          <w:kern w:val="24"/>
          <w:sz w:val="28"/>
          <w:szCs w:val="28"/>
          <w:lang w:eastAsia="ru-RU"/>
        </w:rPr>
        <w:t>и</w:t>
      </w:r>
      <w:r w:rsidRPr="00BD07D1">
        <w:rPr>
          <w:rFonts w:eastAsia="Times New Roman"/>
          <w:bCs/>
          <w:color w:val="000000" w:themeColor="text1"/>
          <w:kern w:val="24"/>
          <w:sz w:val="28"/>
          <w:szCs w:val="28"/>
          <w:lang w:eastAsia="ru-RU"/>
        </w:rPr>
        <w:t>тельного мероприятия «техническое оснащение подведомственных Министе</w:t>
      </w:r>
      <w:r w:rsidRPr="00BD07D1">
        <w:rPr>
          <w:rFonts w:eastAsia="Times New Roman"/>
          <w:bCs/>
          <w:color w:val="000000" w:themeColor="text1"/>
          <w:kern w:val="24"/>
          <w:sz w:val="28"/>
          <w:szCs w:val="28"/>
          <w:lang w:eastAsia="ru-RU"/>
        </w:rPr>
        <w:t>р</w:t>
      </w:r>
      <w:r w:rsidRPr="00BD07D1">
        <w:rPr>
          <w:rFonts w:eastAsia="Times New Roman"/>
          <w:bCs/>
          <w:color w:val="000000" w:themeColor="text1"/>
          <w:kern w:val="24"/>
          <w:sz w:val="28"/>
          <w:szCs w:val="28"/>
          <w:lang w:eastAsia="ru-RU"/>
        </w:rPr>
        <w:t>ству сельского хозяйства Российской Федерации федеральных государственных бюджетных учреждений в области мелиорации»;</w:t>
      </w:r>
    </w:p>
    <w:p w:rsidR="00272E26" w:rsidRPr="00BD07D1" w:rsidRDefault="00272E26" w:rsidP="00272E26">
      <w:pPr>
        <w:tabs>
          <w:tab w:val="left" w:pos="709"/>
          <w:tab w:val="left" w:pos="851"/>
        </w:tabs>
        <w:spacing w:before="120" w:after="40"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 xml:space="preserve">- в связи со значительным перевыполнением объема целевых индикаторов и показателей Программы в 2014 году пересмотреть их значения на период до 2020 года; </w:t>
      </w:r>
    </w:p>
    <w:p w:rsidR="00272E26" w:rsidRPr="00BD07D1" w:rsidRDefault="00272E26" w:rsidP="00272E26">
      <w:pPr>
        <w:tabs>
          <w:tab w:val="left" w:pos="709"/>
          <w:tab w:val="left" w:pos="851"/>
        </w:tabs>
        <w:spacing w:before="120" w:line="240" w:lineRule="auto"/>
        <w:ind w:firstLine="567"/>
        <w:jc w:val="both"/>
        <w:rPr>
          <w:rFonts w:eastAsia="Times New Roman"/>
          <w:bCs/>
          <w:color w:val="000000" w:themeColor="text1"/>
          <w:kern w:val="24"/>
          <w:sz w:val="28"/>
          <w:szCs w:val="28"/>
          <w:lang w:eastAsia="ru-RU"/>
        </w:rPr>
      </w:pPr>
      <w:r w:rsidRPr="00BD07D1">
        <w:rPr>
          <w:rFonts w:eastAsia="Times New Roman"/>
          <w:bCs/>
          <w:color w:val="000000" w:themeColor="text1"/>
          <w:kern w:val="24"/>
          <w:sz w:val="28"/>
          <w:szCs w:val="28"/>
          <w:lang w:eastAsia="ru-RU"/>
        </w:rPr>
        <w:t>- в рамках мероприятия по строительству, реконструкции и техническому перевооружению мелиоративных систем предусмотреть возможность предоста</w:t>
      </w:r>
      <w:r w:rsidRPr="00BD07D1">
        <w:rPr>
          <w:rFonts w:eastAsia="Times New Roman"/>
          <w:bCs/>
          <w:color w:val="000000" w:themeColor="text1"/>
          <w:kern w:val="24"/>
          <w:sz w:val="28"/>
          <w:szCs w:val="28"/>
          <w:lang w:eastAsia="ru-RU"/>
        </w:rPr>
        <w:t>в</w:t>
      </w:r>
      <w:r w:rsidRPr="00BD07D1">
        <w:rPr>
          <w:rFonts w:eastAsia="Times New Roman"/>
          <w:bCs/>
          <w:color w:val="000000" w:themeColor="text1"/>
          <w:kern w:val="24"/>
          <w:sz w:val="28"/>
          <w:szCs w:val="28"/>
          <w:lang w:eastAsia="ru-RU"/>
        </w:rPr>
        <w:t>ления субъектами Российской Федерации субсидий сельскохозяйственным тов</w:t>
      </w:r>
      <w:r w:rsidRPr="00BD07D1">
        <w:rPr>
          <w:rFonts w:eastAsia="Times New Roman"/>
          <w:bCs/>
          <w:color w:val="000000" w:themeColor="text1"/>
          <w:kern w:val="24"/>
          <w:sz w:val="28"/>
          <w:szCs w:val="28"/>
          <w:lang w:eastAsia="ru-RU"/>
        </w:rPr>
        <w:t>а</w:t>
      </w:r>
      <w:r w:rsidRPr="00BD07D1">
        <w:rPr>
          <w:rFonts w:eastAsia="Times New Roman"/>
          <w:bCs/>
          <w:color w:val="000000" w:themeColor="text1"/>
          <w:kern w:val="24"/>
          <w:sz w:val="28"/>
          <w:szCs w:val="28"/>
          <w:lang w:eastAsia="ru-RU"/>
        </w:rPr>
        <w:lastRenderedPageBreak/>
        <w:t>ропроизводителям на возмещение части затрат, связанных с приобретением в л</w:t>
      </w:r>
      <w:r w:rsidRPr="00BD07D1">
        <w:rPr>
          <w:rFonts w:eastAsia="Times New Roman"/>
          <w:bCs/>
          <w:color w:val="000000" w:themeColor="text1"/>
          <w:kern w:val="24"/>
          <w:sz w:val="28"/>
          <w:szCs w:val="28"/>
          <w:lang w:eastAsia="ru-RU"/>
        </w:rPr>
        <w:t>и</w:t>
      </w:r>
      <w:r w:rsidRPr="00BD07D1">
        <w:rPr>
          <w:rFonts w:eastAsia="Times New Roman"/>
          <w:bCs/>
          <w:color w:val="000000" w:themeColor="text1"/>
          <w:kern w:val="24"/>
          <w:sz w:val="28"/>
          <w:szCs w:val="28"/>
          <w:lang w:eastAsia="ru-RU"/>
        </w:rPr>
        <w:t>зинг машин, установок, дождевальных и поливных аппаратов, насосных ста</w:t>
      </w:r>
      <w:r w:rsidRPr="00BD07D1">
        <w:rPr>
          <w:rFonts w:eastAsia="Times New Roman"/>
          <w:bCs/>
          <w:color w:val="000000" w:themeColor="text1"/>
          <w:kern w:val="24"/>
          <w:sz w:val="28"/>
          <w:szCs w:val="28"/>
          <w:lang w:eastAsia="ru-RU"/>
        </w:rPr>
        <w:t>н</w:t>
      </w:r>
      <w:r w:rsidRPr="00BD07D1">
        <w:rPr>
          <w:rFonts w:eastAsia="Times New Roman"/>
          <w:bCs/>
          <w:color w:val="000000" w:themeColor="text1"/>
          <w:kern w:val="24"/>
          <w:sz w:val="28"/>
          <w:szCs w:val="28"/>
          <w:lang w:eastAsia="ru-RU"/>
        </w:rPr>
        <w:t>ций;</w:t>
      </w:r>
    </w:p>
    <w:p w:rsidR="00272E26" w:rsidRPr="00BD07D1" w:rsidRDefault="00272E26" w:rsidP="00272E26">
      <w:pPr>
        <w:spacing w:line="240" w:lineRule="auto"/>
        <w:ind w:firstLine="567"/>
        <w:rPr>
          <w:rFonts w:eastAsia="Times New Roman"/>
          <w:bCs/>
          <w:kern w:val="24"/>
          <w:sz w:val="28"/>
          <w:szCs w:val="28"/>
          <w:lang w:eastAsia="ru-RU"/>
        </w:rPr>
      </w:pPr>
      <w:r w:rsidRPr="00BD07D1">
        <w:rPr>
          <w:rFonts w:eastAsia="Times New Roman"/>
          <w:bCs/>
          <w:kern w:val="24"/>
          <w:sz w:val="28"/>
          <w:szCs w:val="28"/>
          <w:lang w:eastAsia="ru-RU"/>
        </w:rPr>
        <w:t>создать материально-техническую базу мелиоративной отрасли путем те</w:t>
      </w:r>
      <w:r w:rsidRPr="00BD07D1">
        <w:rPr>
          <w:rFonts w:eastAsia="Times New Roman"/>
          <w:bCs/>
          <w:kern w:val="24"/>
          <w:sz w:val="28"/>
          <w:szCs w:val="28"/>
          <w:lang w:eastAsia="ru-RU"/>
        </w:rPr>
        <w:t>х</w:t>
      </w:r>
      <w:r w:rsidRPr="00BD07D1">
        <w:rPr>
          <w:rFonts w:eastAsia="Times New Roman"/>
          <w:bCs/>
          <w:kern w:val="24"/>
          <w:sz w:val="28"/>
          <w:szCs w:val="28"/>
          <w:lang w:eastAsia="ru-RU"/>
        </w:rPr>
        <w:t>нического перевооружения существующих мелиоративных предприятий, созд</w:t>
      </w:r>
      <w:r w:rsidRPr="00BD07D1">
        <w:rPr>
          <w:rFonts w:eastAsia="Times New Roman"/>
          <w:bCs/>
          <w:kern w:val="24"/>
          <w:sz w:val="28"/>
          <w:szCs w:val="28"/>
          <w:lang w:eastAsia="ru-RU"/>
        </w:rPr>
        <w:t>а</w:t>
      </w:r>
      <w:r w:rsidRPr="00BD07D1">
        <w:rPr>
          <w:rFonts w:eastAsia="Times New Roman"/>
          <w:bCs/>
          <w:kern w:val="24"/>
          <w:sz w:val="28"/>
          <w:szCs w:val="28"/>
          <w:lang w:eastAsia="ru-RU"/>
        </w:rPr>
        <w:t>ния специализированных заводов по производству мелиоративной техники, р</w:t>
      </w:r>
      <w:r w:rsidRPr="00BD07D1">
        <w:rPr>
          <w:rFonts w:eastAsia="Times New Roman"/>
          <w:bCs/>
          <w:kern w:val="24"/>
          <w:sz w:val="28"/>
          <w:szCs w:val="28"/>
          <w:lang w:eastAsia="ru-RU"/>
        </w:rPr>
        <w:t>е</w:t>
      </w:r>
      <w:r w:rsidRPr="00BD07D1">
        <w:rPr>
          <w:rFonts w:eastAsia="Times New Roman"/>
          <w:bCs/>
          <w:kern w:val="24"/>
          <w:sz w:val="28"/>
          <w:szCs w:val="28"/>
          <w:lang w:eastAsia="ru-RU"/>
        </w:rPr>
        <w:t>монтно-эксплуатационных и сервисных баз, опытно-производственных полиг</w:t>
      </w:r>
      <w:r w:rsidRPr="00BD07D1">
        <w:rPr>
          <w:rFonts w:eastAsia="Times New Roman"/>
          <w:bCs/>
          <w:kern w:val="24"/>
          <w:sz w:val="28"/>
          <w:szCs w:val="28"/>
          <w:lang w:eastAsia="ru-RU"/>
        </w:rPr>
        <w:t>о</w:t>
      </w:r>
      <w:r w:rsidRPr="00BD07D1">
        <w:rPr>
          <w:rFonts w:eastAsia="Times New Roman"/>
          <w:bCs/>
          <w:kern w:val="24"/>
          <w:sz w:val="28"/>
          <w:szCs w:val="28"/>
          <w:lang w:eastAsia="ru-RU"/>
        </w:rPr>
        <w:t>нов в федеральных округах Российской Федерации для отработки технологий, обучения сельскохозяйственных товаропроизводителей, оценки качества и се</w:t>
      </w:r>
      <w:r w:rsidRPr="00BD07D1">
        <w:rPr>
          <w:rFonts w:eastAsia="Times New Roman"/>
          <w:bCs/>
          <w:kern w:val="24"/>
          <w:sz w:val="28"/>
          <w:szCs w:val="28"/>
          <w:lang w:eastAsia="ru-RU"/>
        </w:rPr>
        <w:t>р</w:t>
      </w:r>
      <w:r w:rsidRPr="00BD07D1">
        <w:rPr>
          <w:rFonts w:eastAsia="Times New Roman"/>
          <w:bCs/>
          <w:kern w:val="24"/>
          <w:sz w:val="28"/>
          <w:szCs w:val="28"/>
          <w:lang w:eastAsia="ru-RU"/>
        </w:rPr>
        <w:t>тификации производимого оборудования, а также обеспечить внедрение опытно-конструкторских разработок, выполненных в рамках Программы;</w:t>
      </w:r>
    </w:p>
    <w:p w:rsidR="00272E26" w:rsidRPr="00BD07D1" w:rsidRDefault="00272E26" w:rsidP="00272E26">
      <w:pPr>
        <w:tabs>
          <w:tab w:val="left" w:pos="709"/>
          <w:tab w:val="left" w:pos="851"/>
        </w:tabs>
        <w:spacing w:line="240" w:lineRule="auto"/>
        <w:ind w:firstLine="567"/>
        <w:jc w:val="both"/>
        <w:rPr>
          <w:rFonts w:eastAsia="Times New Roman"/>
          <w:bCs/>
          <w:kern w:val="24"/>
          <w:sz w:val="28"/>
          <w:szCs w:val="28"/>
          <w:lang w:eastAsia="ru-RU"/>
        </w:rPr>
      </w:pPr>
      <w:r w:rsidRPr="00BD07D1">
        <w:rPr>
          <w:rFonts w:eastAsia="Times New Roman"/>
          <w:bCs/>
          <w:kern w:val="24"/>
          <w:sz w:val="28"/>
          <w:szCs w:val="28"/>
          <w:lang w:eastAsia="ru-RU"/>
        </w:rPr>
        <w:t>разработать соответствующую законодательную, нормативно-правовую, нормативно-методическую базу, включающую технические регламенты и отра</w:t>
      </w:r>
      <w:r w:rsidRPr="00BD07D1">
        <w:rPr>
          <w:rFonts w:eastAsia="Times New Roman"/>
          <w:bCs/>
          <w:kern w:val="24"/>
          <w:sz w:val="28"/>
          <w:szCs w:val="28"/>
          <w:lang w:eastAsia="ru-RU"/>
        </w:rPr>
        <w:t>с</w:t>
      </w:r>
      <w:r w:rsidRPr="00BD07D1">
        <w:rPr>
          <w:rFonts w:eastAsia="Times New Roman"/>
          <w:bCs/>
          <w:kern w:val="24"/>
          <w:sz w:val="28"/>
          <w:szCs w:val="28"/>
          <w:lang w:eastAsia="ru-RU"/>
        </w:rPr>
        <w:t>левые стандарты, направленную на стимулирование внедрения новейших наилучших технологий по видам деятельности в мелиоративном комплексе с ц</w:t>
      </w:r>
      <w:r w:rsidRPr="00BD07D1">
        <w:rPr>
          <w:rFonts w:eastAsia="Times New Roman"/>
          <w:bCs/>
          <w:kern w:val="24"/>
          <w:sz w:val="28"/>
          <w:szCs w:val="28"/>
          <w:lang w:eastAsia="ru-RU"/>
        </w:rPr>
        <w:t>е</w:t>
      </w:r>
      <w:r w:rsidRPr="00BD07D1">
        <w:rPr>
          <w:rFonts w:eastAsia="Times New Roman"/>
          <w:bCs/>
          <w:kern w:val="24"/>
          <w:sz w:val="28"/>
          <w:szCs w:val="28"/>
          <w:lang w:eastAsia="ru-RU"/>
        </w:rPr>
        <w:t>лью повышения инвестиционной привлекательности отрасли;</w:t>
      </w:r>
    </w:p>
    <w:p w:rsidR="00272E26" w:rsidRPr="00BD07D1" w:rsidRDefault="00272E26" w:rsidP="00272E26">
      <w:pPr>
        <w:tabs>
          <w:tab w:val="left" w:pos="709"/>
          <w:tab w:val="left" w:pos="851"/>
        </w:tabs>
        <w:spacing w:line="240" w:lineRule="auto"/>
        <w:ind w:firstLine="567"/>
        <w:jc w:val="both"/>
        <w:rPr>
          <w:rFonts w:eastAsia="Times New Roman"/>
          <w:bCs/>
          <w:kern w:val="24"/>
          <w:sz w:val="28"/>
          <w:szCs w:val="28"/>
          <w:lang w:eastAsia="ru-RU"/>
        </w:rPr>
      </w:pPr>
      <w:r w:rsidRPr="00BD07D1">
        <w:rPr>
          <w:rFonts w:eastAsia="Times New Roman"/>
          <w:bCs/>
          <w:kern w:val="24"/>
          <w:sz w:val="28"/>
          <w:szCs w:val="28"/>
          <w:lang w:eastAsia="ru-RU"/>
        </w:rPr>
        <w:t>обеспечить выделение ассигнований из федерального бюджета на реализ</w:t>
      </w:r>
      <w:r w:rsidRPr="00BD07D1">
        <w:rPr>
          <w:rFonts w:eastAsia="Times New Roman"/>
          <w:bCs/>
          <w:kern w:val="24"/>
          <w:sz w:val="28"/>
          <w:szCs w:val="28"/>
          <w:lang w:eastAsia="ru-RU"/>
        </w:rPr>
        <w:t>а</w:t>
      </w:r>
      <w:r w:rsidRPr="00BD07D1">
        <w:rPr>
          <w:rFonts w:eastAsia="Times New Roman"/>
          <w:bCs/>
          <w:kern w:val="24"/>
          <w:sz w:val="28"/>
          <w:szCs w:val="28"/>
          <w:lang w:eastAsia="ru-RU"/>
        </w:rPr>
        <w:t>цию мероприятий Программы в соответствии с параметрами, предусмотренными в Государственной программе;</w:t>
      </w:r>
    </w:p>
    <w:p w:rsidR="00272E26" w:rsidRPr="003D1EEE" w:rsidRDefault="00272E26" w:rsidP="00272E26">
      <w:pPr>
        <w:tabs>
          <w:tab w:val="left" w:pos="709"/>
          <w:tab w:val="left" w:pos="851"/>
        </w:tabs>
        <w:spacing w:line="240" w:lineRule="auto"/>
        <w:ind w:firstLine="567"/>
        <w:jc w:val="both"/>
        <w:rPr>
          <w:rFonts w:eastAsia="Times New Roman"/>
          <w:bCs/>
          <w:kern w:val="24"/>
          <w:sz w:val="28"/>
          <w:szCs w:val="28"/>
          <w:lang w:eastAsia="ru-RU"/>
        </w:rPr>
      </w:pPr>
      <w:r w:rsidRPr="00BD07D1">
        <w:rPr>
          <w:rFonts w:eastAsia="Times New Roman"/>
          <w:bCs/>
          <w:kern w:val="24"/>
          <w:sz w:val="28"/>
          <w:szCs w:val="28"/>
          <w:lang w:eastAsia="ru-RU"/>
        </w:rPr>
        <w:t>органам исполнительной власти субъектов Российской Федерации при ре</w:t>
      </w:r>
      <w:r w:rsidRPr="00BD07D1">
        <w:rPr>
          <w:rFonts w:eastAsia="Times New Roman"/>
          <w:bCs/>
          <w:kern w:val="24"/>
          <w:sz w:val="28"/>
          <w:szCs w:val="28"/>
          <w:lang w:eastAsia="ru-RU"/>
        </w:rPr>
        <w:t>а</w:t>
      </w:r>
      <w:r w:rsidRPr="00BD07D1">
        <w:rPr>
          <w:rFonts w:eastAsia="Times New Roman"/>
          <w:bCs/>
          <w:kern w:val="24"/>
          <w:sz w:val="28"/>
          <w:szCs w:val="28"/>
          <w:lang w:eastAsia="ru-RU"/>
        </w:rPr>
        <w:t>лизации мероприятий Программы обеспечить неукоснительное выполнение об</w:t>
      </w:r>
      <w:r w:rsidRPr="00BD07D1">
        <w:rPr>
          <w:rFonts w:eastAsia="Times New Roman"/>
          <w:bCs/>
          <w:kern w:val="24"/>
          <w:sz w:val="28"/>
          <w:szCs w:val="28"/>
          <w:lang w:eastAsia="ru-RU"/>
        </w:rPr>
        <w:t>я</w:t>
      </w:r>
      <w:r w:rsidRPr="00BD07D1">
        <w:rPr>
          <w:rFonts w:eastAsia="Times New Roman"/>
          <w:bCs/>
          <w:kern w:val="24"/>
          <w:sz w:val="28"/>
          <w:szCs w:val="28"/>
          <w:lang w:eastAsia="ru-RU"/>
        </w:rPr>
        <w:t>зательств в соответствии с заключаемыми с Минсельхозом России соглашениями (своевременное доведение бюджетных средств до сельскохозяйственных товар</w:t>
      </w:r>
      <w:r w:rsidRPr="00BD07D1">
        <w:rPr>
          <w:rFonts w:eastAsia="Times New Roman"/>
          <w:bCs/>
          <w:kern w:val="24"/>
          <w:sz w:val="28"/>
          <w:szCs w:val="28"/>
          <w:lang w:eastAsia="ru-RU"/>
        </w:rPr>
        <w:t>о</w:t>
      </w:r>
      <w:r w:rsidRPr="00BD07D1">
        <w:rPr>
          <w:rFonts w:eastAsia="Times New Roman"/>
          <w:bCs/>
          <w:kern w:val="24"/>
          <w:sz w:val="28"/>
          <w:szCs w:val="28"/>
          <w:lang w:eastAsia="ru-RU"/>
        </w:rPr>
        <w:t>производителей, привлечение необходимого объема средств региональных и местных бюджетов, внебюджетных источников и выполнение целевых индикат</w:t>
      </w:r>
      <w:r w:rsidRPr="00BD07D1">
        <w:rPr>
          <w:rFonts w:eastAsia="Times New Roman"/>
          <w:bCs/>
          <w:kern w:val="24"/>
          <w:sz w:val="28"/>
          <w:szCs w:val="28"/>
          <w:lang w:eastAsia="ru-RU"/>
        </w:rPr>
        <w:t>о</w:t>
      </w:r>
      <w:r w:rsidRPr="00BD07D1">
        <w:rPr>
          <w:rFonts w:eastAsia="Times New Roman"/>
          <w:bCs/>
          <w:kern w:val="24"/>
          <w:sz w:val="28"/>
          <w:szCs w:val="28"/>
          <w:lang w:eastAsia="ru-RU"/>
        </w:rPr>
        <w:t>ров), создать условия по привлечению инвестиций для реализации мероприятий Программы и планировать реализацию инвестиционных проектов в области м</w:t>
      </w:r>
      <w:r w:rsidRPr="00BD07D1">
        <w:rPr>
          <w:rFonts w:eastAsia="Times New Roman"/>
          <w:bCs/>
          <w:kern w:val="24"/>
          <w:sz w:val="28"/>
          <w:szCs w:val="28"/>
          <w:lang w:eastAsia="ru-RU"/>
        </w:rPr>
        <w:t>е</w:t>
      </w:r>
      <w:r w:rsidRPr="00BD07D1">
        <w:rPr>
          <w:rFonts w:eastAsia="Times New Roman"/>
          <w:bCs/>
          <w:kern w:val="24"/>
          <w:sz w:val="28"/>
          <w:szCs w:val="28"/>
          <w:lang w:eastAsia="ru-RU"/>
        </w:rPr>
        <w:t>лиорации с учетом расходных обязательств региональных и местных бюджетов.</w:t>
      </w:r>
    </w:p>
    <w:p w:rsidR="00272E26" w:rsidRPr="003D1EEE" w:rsidRDefault="00272E26" w:rsidP="00272E26">
      <w:pPr>
        <w:tabs>
          <w:tab w:val="left" w:pos="709"/>
          <w:tab w:val="left" w:pos="851"/>
        </w:tabs>
        <w:spacing w:line="240" w:lineRule="auto"/>
        <w:rPr>
          <w:rFonts w:eastAsia="Times New Roman"/>
          <w:b/>
          <w:bCs/>
          <w:caps/>
          <w:color w:val="000000" w:themeColor="text1"/>
          <w:kern w:val="24"/>
          <w:sz w:val="28"/>
          <w:szCs w:val="28"/>
        </w:rPr>
      </w:pPr>
    </w:p>
    <w:p w:rsidR="006841EC" w:rsidRPr="003D1EEE" w:rsidRDefault="006841EC" w:rsidP="006841EC">
      <w:pPr>
        <w:tabs>
          <w:tab w:val="left" w:pos="709"/>
          <w:tab w:val="left" w:pos="851"/>
        </w:tabs>
        <w:spacing w:line="240" w:lineRule="auto"/>
        <w:jc w:val="center"/>
        <w:rPr>
          <w:color w:val="000000" w:themeColor="text1"/>
          <w:kern w:val="24"/>
        </w:rPr>
      </w:pPr>
    </w:p>
    <w:p w:rsidR="006841EC" w:rsidRPr="003D1EEE" w:rsidRDefault="006841EC" w:rsidP="006841EC">
      <w:pPr>
        <w:tabs>
          <w:tab w:val="left" w:pos="709"/>
          <w:tab w:val="left" w:pos="851"/>
        </w:tabs>
        <w:spacing w:line="240" w:lineRule="auto"/>
        <w:jc w:val="center"/>
        <w:rPr>
          <w:color w:val="000000" w:themeColor="text1"/>
          <w:kern w:val="24"/>
        </w:rPr>
      </w:pPr>
    </w:p>
    <w:p w:rsidR="006841EC" w:rsidRPr="003D1EEE" w:rsidRDefault="006841EC" w:rsidP="006841EC">
      <w:pPr>
        <w:tabs>
          <w:tab w:val="left" w:pos="709"/>
          <w:tab w:val="left" w:pos="851"/>
        </w:tabs>
        <w:spacing w:line="240" w:lineRule="auto"/>
        <w:jc w:val="center"/>
        <w:rPr>
          <w:color w:val="000000" w:themeColor="text1"/>
          <w:kern w:val="24"/>
        </w:rPr>
      </w:pPr>
    </w:p>
    <w:p w:rsidR="006841EC" w:rsidRPr="003D1EEE" w:rsidRDefault="006841EC" w:rsidP="006841EC">
      <w:pPr>
        <w:tabs>
          <w:tab w:val="left" w:pos="709"/>
          <w:tab w:val="left" w:pos="851"/>
        </w:tabs>
        <w:spacing w:line="240" w:lineRule="auto"/>
        <w:jc w:val="center"/>
        <w:rPr>
          <w:color w:val="000000" w:themeColor="text1"/>
          <w:kern w:val="24"/>
        </w:rPr>
      </w:pPr>
    </w:p>
    <w:p w:rsidR="006841EC" w:rsidRPr="003D1EEE" w:rsidRDefault="006841EC" w:rsidP="006841EC">
      <w:pPr>
        <w:tabs>
          <w:tab w:val="left" w:pos="709"/>
          <w:tab w:val="left" w:pos="851"/>
        </w:tabs>
        <w:spacing w:line="240" w:lineRule="auto"/>
        <w:jc w:val="center"/>
        <w:rPr>
          <w:color w:val="000000" w:themeColor="text1"/>
          <w:kern w:val="24"/>
        </w:rPr>
      </w:pPr>
    </w:p>
    <w:p w:rsidR="006841EC" w:rsidRPr="003D1EEE" w:rsidRDefault="006841EC" w:rsidP="006841EC">
      <w:pPr>
        <w:tabs>
          <w:tab w:val="left" w:pos="709"/>
          <w:tab w:val="left" w:pos="851"/>
        </w:tabs>
        <w:spacing w:line="240" w:lineRule="auto"/>
        <w:jc w:val="center"/>
        <w:rPr>
          <w:color w:val="000000" w:themeColor="text1"/>
          <w:kern w:val="24"/>
        </w:rPr>
      </w:pPr>
    </w:p>
    <w:p w:rsidR="006841EC" w:rsidRPr="003D1EEE" w:rsidRDefault="006841EC" w:rsidP="006841EC">
      <w:pPr>
        <w:tabs>
          <w:tab w:val="left" w:pos="709"/>
          <w:tab w:val="left" w:pos="851"/>
        </w:tabs>
        <w:spacing w:line="240" w:lineRule="auto"/>
        <w:jc w:val="center"/>
        <w:rPr>
          <w:color w:val="000000" w:themeColor="text1"/>
          <w:kern w:val="24"/>
        </w:rPr>
      </w:pPr>
    </w:p>
    <w:p w:rsidR="006841EC" w:rsidRPr="003D1EEE" w:rsidRDefault="006841EC" w:rsidP="006841EC">
      <w:pPr>
        <w:tabs>
          <w:tab w:val="left" w:pos="709"/>
          <w:tab w:val="left" w:pos="851"/>
        </w:tabs>
        <w:spacing w:line="240" w:lineRule="auto"/>
        <w:jc w:val="center"/>
        <w:rPr>
          <w:color w:val="000000" w:themeColor="text1"/>
          <w:kern w:val="24"/>
        </w:rPr>
      </w:pPr>
    </w:p>
    <w:p w:rsidR="006841EC" w:rsidRPr="003D1EEE" w:rsidRDefault="006841EC" w:rsidP="006841EC">
      <w:pPr>
        <w:tabs>
          <w:tab w:val="left" w:pos="709"/>
          <w:tab w:val="left" w:pos="851"/>
        </w:tabs>
        <w:spacing w:line="240" w:lineRule="auto"/>
        <w:jc w:val="center"/>
        <w:rPr>
          <w:color w:val="000000" w:themeColor="text1"/>
          <w:kern w:val="24"/>
        </w:rPr>
      </w:pPr>
    </w:p>
    <w:p w:rsidR="006841EC" w:rsidRPr="003D1EEE" w:rsidRDefault="006841EC" w:rsidP="006841EC">
      <w:pPr>
        <w:tabs>
          <w:tab w:val="left" w:pos="709"/>
          <w:tab w:val="left" w:pos="851"/>
        </w:tabs>
        <w:spacing w:line="240" w:lineRule="auto"/>
        <w:jc w:val="center"/>
        <w:rPr>
          <w:color w:val="000000" w:themeColor="text1"/>
          <w:kern w:val="24"/>
        </w:rPr>
      </w:pPr>
    </w:p>
    <w:p w:rsidR="006841EC" w:rsidRPr="003D1EEE" w:rsidRDefault="006841EC" w:rsidP="006841EC">
      <w:pPr>
        <w:tabs>
          <w:tab w:val="left" w:pos="709"/>
          <w:tab w:val="left" w:pos="851"/>
        </w:tabs>
        <w:spacing w:line="240" w:lineRule="auto"/>
        <w:jc w:val="center"/>
        <w:rPr>
          <w:color w:val="000000" w:themeColor="text1"/>
          <w:kern w:val="24"/>
        </w:rPr>
      </w:pPr>
    </w:p>
    <w:p w:rsidR="006841EC" w:rsidRPr="003D1EEE" w:rsidRDefault="006841EC" w:rsidP="006841EC">
      <w:pPr>
        <w:tabs>
          <w:tab w:val="left" w:pos="709"/>
          <w:tab w:val="left" w:pos="851"/>
        </w:tabs>
        <w:spacing w:line="240" w:lineRule="auto"/>
        <w:jc w:val="center"/>
        <w:rPr>
          <w:color w:val="000000" w:themeColor="text1"/>
          <w:kern w:val="24"/>
        </w:rPr>
      </w:pPr>
    </w:p>
    <w:p w:rsidR="006841EC" w:rsidRPr="003D1EEE" w:rsidRDefault="006841EC" w:rsidP="006841EC">
      <w:pPr>
        <w:tabs>
          <w:tab w:val="left" w:pos="709"/>
          <w:tab w:val="left" w:pos="851"/>
        </w:tabs>
        <w:spacing w:line="240" w:lineRule="auto"/>
        <w:jc w:val="center"/>
        <w:rPr>
          <w:color w:val="000000" w:themeColor="text1"/>
          <w:kern w:val="24"/>
        </w:rPr>
      </w:pPr>
    </w:p>
    <w:p w:rsidR="006841EC" w:rsidRPr="003D1EEE" w:rsidRDefault="006841EC" w:rsidP="006841EC">
      <w:pPr>
        <w:tabs>
          <w:tab w:val="left" w:pos="709"/>
          <w:tab w:val="left" w:pos="851"/>
        </w:tabs>
        <w:spacing w:line="240" w:lineRule="auto"/>
        <w:jc w:val="center"/>
        <w:rPr>
          <w:color w:val="000000" w:themeColor="text1"/>
          <w:kern w:val="24"/>
        </w:rPr>
      </w:pPr>
    </w:p>
    <w:p w:rsidR="006841EC" w:rsidRPr="003D1EEE" w:rsidRDefault="006841EC" w:rsidP="006841EC">
      <w:pPr>
        <w:tabs>
          <w:tab w:val="left" w:pos="709"/>
          <w:tab w:val="left" w:pos="851"/>
        </w:tabs>
        <w:spacing w:line="240" w:lineRule="auto"/>
        <w:jc w:val="center"/>
        <w:rPr>
          <w:color w:val="000000" w:themeColor="text1"/>
          <w:kern w:val="24"/>
        </w:rPr>
      </w:pPr>
    </w:p>
    <w:p w:rsidR="006841EC" w:rsidRPr="003D1EEE" w:rsidRDefault="006841EC" w:rsidP="006841EC">
      <w:pPr>
        <w:tabs>
          <w:tab w:val="left" w:pos="709"/>
          <w:tab w:val="left" w:pos="851"/>
        </w:tabs>
        <w:spacing w:line="240" w:lineRule="auto"/>
        <w:jc w:val="center"/>
        <w:rPr>
          <w:color w:val="000000" w:themeColor="text1"/>
          <w:kern w:val="24"/>
        </w:rPr>
      </w:pPr>
    </w:p>
    <w:p w:rsidR="006841EC" w:rsidRPr="003D1EEE" w:rsidRDefault="006841EC" w:rsidP="006841EC">
      <w:pPr>
        <w:tabs>
          <w:tab w:val="left" w:pos="709"/>
          <w:tab w:val="left" w:pos="851"/>
        </w:tabs>
        <w:spacing w:line="240" w:lineRule="auto"/>
        <w:jc w:val="center"/>
        <w:rPr>
          <w:color w:val="000000" w:themeColor="text1"/>
          <w:kern w:val="24"/>
        </w:rPr>
      </w:pPr>
    </w:p>
    <w:p w:rsidR="006841EC" w:rsidRPr="003D1EEE" w:rsidRDefault="006841EC" w:rsidP="006841EC">
      <w:pPr>
        <w:tabs>
          <w:tab w:val="left" w:pos="709"/>
          <w:tab w:val="left" w:pos="851"/>
        </w:tabs>
        <w:spacing w:line="240" w:lineRule="auto"/>
        <w:jc w:val="center"/>
        <w:rPr>
          <w:color w:val="000000" w:themeColor="text1"/>
          <w:kern w:val="24"/>
        </w:rPr>
      </w:pPr>
    </w:p>
    <w:p w:rsidR="006841EC" w:rsidRPr="003D1EEE" w:rsidRDefault="006841EC" w:rsidP="006841EC">
      <w:pPr>
        <w:tabs>
          <w:tab w:val="left" w:pos="709"/>
          <w:tab w:val="left" w:pos="851"/>
        </w:tabs>
        <w:spacing w:line="240" w:lineRule="auto"/>
        <w:jc w:val="center"/>
        <w:rPr>
          <w:color w:val="000000" w:themeColor="text1"/>
          <w:kern w:val="24"/>
        </w:rPr>
      </w:pPr>
    </w:p>
    <w:p w:rsidR="006841EC" w:rsidRPr="003D1EEE" w:rsidRDefault="006841EC" w:rsidP="006841EC">
      <w:pPr>
        <w:tabs>
          <w:tab w:val="left" w:pos="709"/>
          <w:tab w:val="left" w:pos="851"/>
        </w:tabs>
        <w:spacing w:line="240" w:lineRule="auto"/>
        <w:jc w:val="center"/>
        <w:rPr>
          <w:color w:val="000000" w:themeColor="text1"/>
          <w:kern w:val="24"/>
        </w:rPr>
      </w:pPr>
    </w:p>
    <w:p w:rsidR="006841EC" w:rsidRPr="003D1EEE" w:rsidRDefault="006841EC" w:rsidP="006841EC">
      <w:pPr>
        <w:pStyle w:val="1a"/>
        <w:rPr>
          <w:kern w:val="24"/>
        </w:rPr>
      </w:pPr>
    </w:p>
    <w:sectPr w:rsidR="006841EC" w:rsidRPr="003D1EEE" w:rsidSect="00B845CD">
      <w:footerReference w:type="default" r:id="rId98"/>
      <w:pgSz w:w="11906" w:h="16838"/>
      <w:pgMar w:top="1134" w:right="991" w:bottom="907" w:left="1134" w:header="709" w:footer="3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59C" w:rsidRDefault="00D0559C" w:rsidP="00257033">
      <w:pPr>
        <w:spacing w:line="240" w:lineRule="auto"/>
      </w:pPr>
      <w:r>
        <w:separator/>
      </w:r>
    </w:p>
  </w:endnote>
  <w:endnote w:type="continuationSeparator" w:id="0">
    <w:p w:rsidR="00D0559C" w:rsidRDefault="00D0559C" w:rsidP="002570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w:panose1 w:val="02070309020205020404"/>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DL">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V Boli">
    <w:panose1 w:val="02000500030200090000"/>
    <w:charset w:val="00"/>
    <w:family w:val="auto"/>
    <w:pitch w:val="variable"/>
    <w:sig w:usb0="00000003" w:usb1="00000000" w:usb2="000001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59C" w:rsidRPr="00C673F4" w:rsidRDefault="00371A16" w:rsidP="00C673F4">
    <w:pPr>
      <w:pStyle w:val="a5"/>
      <w:tabs>
        <w:tab w:val="clear" w:pos="4677"/>
        <w:tab w:val="left" w:pos="4680"/>
        <w:tab w:val="center" w:pos="4890"/>
      </w:tabs>
      <w:jc w:val="center"/>
      <w:rPr>
        <w:sz w:val="18"/>
      </w:rPr>
    </w:pPr>
    <w:r w:rsidRPr="00D328F9">
      <w:rPr>
        <w:sz w:val="24"/>
        <w:szCs w:val="28"/>
      </w:rPr>
      <w:fldChar w:fldCharType="begin"/>
    </w:r>
    <w:r w:rsidR="00D0559C" w:rsidRPr="00D328F9">
      <w:rPr>
        <w:sz w:val="24"/>
        <w:szCs w:val="28"/>
      </w:rPr>
      <w:instrText xml:space="preserve"> PAGE   \* MERGEFORMAT </w:instrText>
    </w:r>
    <w:r w:rsidRPr="00D328F9">
      <w:rPr>
        <w:sz w:val="24"/>
        <w:szCs w:val="28"/>
      </w:rPr>
      <w:fldChar w:fldCharType="separate"/>
    </w:r>
    <w:r w:rsidR="00786BDA">
      <w:rPr>
        <w:noProof/>
        <w:sz w:val="24"/>
        <w:szCs w:val="28"/>
      </w:rPr>
      <w:t>15</w:t>
    </w:r>
    <w:r w:rsidRPr="00D328F9">
      <w:rPr>
        <w:sz w:val="24"/>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59C" w:rsidRDefault="00D0559C" w:rsidP="00E00C45">
    <w:pPr>
      <w:pStyle w:val="a5"/>
    </w:pPr>
  </w:p>
  <w:p w:rsidR="00D0559C" w:rsidRPr="00C673F4" w:rsidRDefault="00D0559C" w:rsidP="00C673F4">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2403"/>
      <w:docPartObj>
        <w:docPartGallery w:val="Page Numbers (Bottom of Page)"/>
        <w:docPartUnique/>
      </w:docPartObj>
    </w:sdtPr>
    <w:sdtEndPr/>
    <w:sdtContent>
      <w:p w:rsidR="00D0559C" w:rsidRDefault="00371A16">
        <w:pPr>
          <w:pStyle w:val="a5"/>
          <w:jc w:val="center"/>
        </w:pPr>
        <w:r w:rsidRPr="00E00C45">
          <w:rPr>
            <w:sz w:val="24"/>
          </w:rPr>
          <w:fldChar w:fldCharType="begin"/>
        </w:r>
        <w:r w:rsidR="00D0559C" w:rsidRPr="00E00C45">
          <w:rPr>
            <w:sz w:val="24"/>
          </w:rPr>
          <w:instrText>PAGE   \* MERGEFORMAT</w:instrText>
        </w:r>
        <w:r w:rsidRPr="00E00C45">
          <w:rPr>
            <w:sz w:val="24"/>
          </w:rPr>
          <w:fldChar w:fldCharType="separate"/>
        </w:r>
        <w:r w:rsidR="00786BDA">
          <w:rPr>
            <w:noProof/>
            <w:sz w:val="24"/>
          </w:rPr>
          <w:t>182</w:t>
        </w:r>
        <w:r w:rsidRPr="00E00C45">
          <w:rPr>
            <w:sz w:val="24"/>
          </w:rPr>
          <w:fldChar w:fldCharType="end"/>
        </w:r>
      </w:p>
    </w:sdtContent>
  </w:sdt>
  <w:p w:rsidR="00D0559C" w:rsidRDefault="00D0559C">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055057"/>
      <w:docPartObj>
        <w:docPartGallery w:val="Page Numbers (Bottom of Page)"/>
        <w:docPartUnique/>
      </w:docPartObj>
    </w:sdtPr>
    <w:sdtEndPr/>
    <w:sdtContent>
      <w:p w:rsidR="00D0559C" w:rsidRDefault="00371A16">
        <w:pPr>
          <w:pStyle w:val="a5"/>
          <w:jc w:val="center"/>
        </w:pPr>
        <w:r>
          <w:fldChar w:fldCharType="begin"/>
        </w:r>
        <w:r w:rsidR="00D0559C">
          <w:instrText>PAGE   \* MERGEFORMAT</w:instrText>
        </w:r>
        <w:r>
          <w:fldChar w:fldCharType="separate"/>
        </w:r>
        <w:r w:rsidR="00786BDA">
          <w:rPr>
            <w:noProof/>
          </w:rPr>
          <w:t>271</w:t>
        </w:r>
        <w:r>
          <w:rPr>
            <w:noProof/>
          </w:rPr>
          <w:fldChar w:fldCharType="end"/>
        </w:r>
      </w:p>
    </w:sdtContent>
  </w:sdt>
  <w:p w:rsidR="00D0559C" w:rsidRPr="00627604" w:rsidRDefault="00D0559C" w:rsidP="0062760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59C" w:rsidRDefault="00D0559C" w:rsidP="00257033">
      <w:pPr>
        <w:spacing w:line="240" w:lineRule="auto"/>
      </w:pPr>
      <w:r>
        <w:separator/>
      </w:r>
    </w:p>
  </w:footnote>
  <w:footnote w:type="continuationSeparator" w:id="0">
    <w:p w:rsidR="00D0559C" w:rsidRDefault="00D0559C" w:rsidP="00257033">
      <w:pPr>
        <w:spacing w:line="240" w:lineRule="auto"/>
      </w:pPr>
      <w:r>
        <w:continuationSeparator/>
      </w:r>
    </w:p>
  </w:footnote>
  <w:footnote w:id="1">
    <w:p w:rsidR="00D0559C" w:rsidRDefault="00D0559C" w:rsidP="00616F61">
      <w:pPr>
        <w:pStyle w:val="af3"/>
      </w:pPr>
      <w:r>
        <w:rPr>
          <w:rStyle w:val="af5"/>
          <w:rFonts w:eastAsia="Calibri"/>
        </w:rPr>
        <w:footnoteRef/>
      </w:r>
      <w:r>
        <w:t xml:space="preserve"> По всем кредитным организациям</w:t>
      </w:r>
    </w:p>
  </w:footnote>
  <w:footnote w:id="2">
    <w:p w:rsidR="00D0559C" w:rsidRPr="00AE0BFA" w:rsidRDefault="00D0559C" w:rsidP="00616F61">
      <w:pPr>
        <w:pStyle w:val="af3"/>
      </w:pPr>
      <w:r>
        <w:rPr>
          <w:rStyle w:val="af5"/>
          <w:rFonts w:eastAsia="Calibri"/>
        </w:rPr>
        <w:footnoteRef/>
      </w:r>
      <w:r>
        <w:t xml:space="preserve"> </w:t>
      </w:r>
      <w:r w:rsidRPr="002F7D10">
        <w:t xml:space="preserve">Федеральный бюджет – согласно </w:t>
      </w:r>
      <w:r>
        <w:t xml:space="preserve">лимитам </w:t>
      </w:r>
      <w:r w:rsidRPr="002F7D10">
        <w:t xml:space="preserve">сводной бюджетной росписи. Бюджет субъектов </w:t>
      </w:r>
      <w:r>
        <w:t>Российской Фед</w:t>
      </w:r>
      <w:r>
        <w:t>е</w:t>
      </w:r>
      <w:r>
        <w:t>рации</w:t>
      </w:r>
      <w:r w:rsidRPr="002F7D10">
        <w:t xml:space="preserve"> - с</w:t>
      </w:r>
      <w:r w:rsidRPr="00376053">
        <w:t>огласно заключенны</w:t>
      </w:r>
      <w:r>
        <w:t>м</w:t>
      </w:r>
      <w:r w:rsidRPr="00376053">
        <w:t xml:space="preserve"> Соглаше</w:t>
      </w:r>
      <w:r>
        <w:t>ниям.</w:t>
      </w:r>
      <w:r w:rsidRPr="00AE0BFA">
        <w:t xml:space="preserve"> </w:t>
      </w:r>
    </w:p>
  </w:footnote>
  <w:footnote w:id="3">
    <w:p w:rsidR="00D0559C" w:rsidRPr="00644B71" w:rsidRDefault="00D0559C" w:rsidP="00616F61">
      <w:pPr>
        <w:pStyle w:val="af3"/>
      </w:pPr>
      <w:r w:rsidRPr="00AE0BFA">
        <w:footnoteRef/>
      </w:r>
      <w:r>
        <w:t xml:space="preserve"> О</w:t>
      </w:r>
      <w:r w:rsidRPr="00AE0BFA">
        <w:t xml:space="preserve">т лимита согласно распоряжениям Правительства </w:t>
      </w:r>
      <w:r w:rsidRPr="00027C61">
        <w:t>Российской Федерации</w:t>
      </w:r>
      <w:r w:rsidRPr="00A217C8">
        <w:rPr>
          <w:color w:val="000000" w:themeColor="text1"/>
          <w:sz w:val="28"/>
          <w:szCs w:val="28"/>
        </w:rPr>
        <w:t xml:space="preserve"> </w:t>
      </w:r>
      <w:r w:rsidRPr="00AE0BFA">
        <w:t>и подтвержденного остатка</w:t>
      </w:r>
    </w:p>
  </w:footnote>
  <w:footnote w:id="4">
    <w:p w:rsidR="00D0559C" w:rsidRPr="00AE0BFA" w:rsidRDefault="00D0559C" w:rsidP="00616F61">
      <w:pPr>
        <w:pStyle w:val="af3"/>
      </w:pPr>
    </w:p>
  </w:footnote>
  <w:footnote w:id="5">
    <w:p w:rsidR="00D0559C" w:rsidRDefault="00D0559C" w:rsidP="00616F61">
      <w:pPr>
        <w:pStyle w:val="af3"/>
      </w:pPr>
      <w:r>
        <w:rPr>
          <w:rStyle w:val="af5"/>
        </w:rPr>
        <w:footnoteRef/>
      </w:r>
      <w:r>
        <w:t xml:space="preserve"> ОАО «Россельхозбанк», ОАО «Сбербанк России», ОАО «Газпромбанк», ОАО «Банк ВТБ».</w:t>
      </w:r>
    </w:p>
  </w:footnote>
  <w:footnote w:id="6">
    <w:p w:rsidR="00D0559C" w:rsidRPr="00644B71" w:rsidRDefault="00D0559C" w:rsidP="00616F61">
      <w:pPr>
        <w:pStyle w:val="af3"/>
      </w:pPr>
      <w:r>
        <w:rPr>
          <w:rStyle w:val="af5"/>
        </w:rPr>
        <w:footnoteRef/>
      </w:r>
      <w:r>
        <w:t xml:space="preserve"> Вся задолженность, включая остаток ссудной задолженности по </w:t>
      </w:r>
      <w:proofErr w:type="spellStart"/>
      <w:r>
        <w:t>несубсидируемым</w:t>
      </w:r>
      <w:proofErr w:type="spellEnd"/>
      <w:r>
        <w:t xml:space="preserve"> кредитам</w:t>
      </w:r>
      <w:proofErr w:type="gramStart"/>
      <w:r>
        <w:t xml:space="preserve"> .</w:t>
      </w:r>
      <w:proofErr w:type="gramEnd"/>
    </w:p>
  </w:footnote>
  <w:footnote w:id="7">
    <w:p w:rsidR="00D0559C" w:rsidRDefault="00D0559C" w:rsidP="00616F61">
      <w:pPr>
        <w:pStyle w:val="af3"/>
      </w:pPr>
      <w:r>
        <w:rPr>
          <w:rStyle w:val="af5"/>
        </w:rPr>
        <w:footnoteRef/>
      </w:r>
      <w:r>
        <w:t xml:space="preserve"> Данные </w:t>
      </w:r>
      <w:r w:rsidRPr="002D76B6">
        <w:t xml:space="preserve">по двум банкам </w:t>
      </w:r>
      <w:r>
        <w:t>– ОАО «</w:t>
      </w:r>
      <w:r w:rsidRPr="002D76B6">
        <w:t>Россельхозбанк</w:t>
      </w:r>
      <w:r>
        <w:t>»</w:t>
      </w:r>
      <w:r w:rsidRPr="002D76B6">
        <w:t xml:space="preserve"> и </w:t>
      </w:r>
      <w:r>
        <w:t>ОАО «</w:t>
      </w:r>
      <w:r w:rsidRPr="002D76B6">
        <w:t>Сбербанк</w:t>
      </w:r>
      <w:r>
        <w:t xml:space="preserve"> России»</w:t>
      </w:r>
      <w:r w:rsidRPr="002D76B6">
        <w:t>.</w:t>
      </w:r>
      <w:r>
        <w:t xml:space="preserve"> </w:t>
      </w:r>
    </w:p>
  </w:footnote>
  <w:footnote w:id="8">
    <w:p w:rsidR="00D0559C" w:rsidRDefault="00D0559C" w:rsidP="00616F61">
      <w:pPr>
        <w:pStyle w:val="af3"/>
      </w:pPr>
      <w:r>
        <w:rPr>
          <w:rStyle w:val="af5"/>
          <w:rFonts w:eastAsia="Calibri"/>
        </w:rPr>
        <w:footnoteRef/>
      </w:r>
      <w:r>
        <w:t xml:space="preserve"> </w:t>
      </w:r>
      <w:r w:rsidRPr="002F7D10">
        <w:t xml:space="preserve">Федеральный бюджет – согласно сводной бюджетной росписи. Бюджет субъектов </w:t>
      </w:r>
      <w:r w:rsidRPr="00027C61">
        <w:t xml:space="preserve">Российской Федерации </w:t>
      </w:r>
      <w:r w:rsidRPr="002F7D10">
        <w:t>- с</w:t>
      </w:r>
      <w:r w:rsidRPr="00376053">
        <w:t>о</w:t>
      </w:r>
      <w:r w:rsidRPr="00376053">
        <w:t>гласно заключенны</w:t>
      </w:r>
      <w:r>
        <w:t>м</w:t>
      </w:r>
      <w:r w:rsidRPr="00376053">
        <w:t xml:space="preserve"> Соглаше</w:t>
      </w:r>
      <w:r>
        <w:t xml:space="preserve">ниям. </w:t>
      </w:r>
    </w:p>
  </w:footnote>
  <w:footnote w:id="9">
    <w:p w:rsidR="00D0559C" w:rsidRPr="00E30258" w:rsidRDefault="00D0559C" w:rsidP="00616F61">
      <w:pPr>
        <w:pStyle w:val="af3"/>
      </w:pPr>
      <w:r w:rsidRPr="00027C61">
        <w:footnoteRef/>
      </w:r>
      <w:r>
        <w:t xml:space="preserve"> О</w:t>
      </w:r>
      <w:r w:rsidRPr="0072062A">
        <w:t>т лимита согласно распоряжениям Правительст</w:t>
      </w:r>
      <w:r>
        <w:t xml:space="preserve">ва </w:t>
      </w:r>
      <w:r w:rsidRPr="00027C61">
        <w:t xml:space="preserve">Российской Федерации </w:t>
      </w:r>
      <w:r>
        <w:t>и подтвержденного остатка.</w:t>
      </w:r>
    </w:p>
  </w:footnote>
  <w:footnote w:id="10">
    <w:p w:rsidR="00D0559C" w:rsidRPr="00261FF1" w:rsidRDefault="00D0559C" w:rsidP="00616F61">
      <w:pPr>
        <w:pStyle w:val="af3"/>
      </w:pPr>
      <w:r w:rsidRPr="00A217C8">
        <w:rPr>
          <w:rStyle w:val="af5"/>
          <w:color w:val="000000" w:themeColor="text1"/>
        </w:rPr>
        <w:footnoteRef/>
      </w:r>
      <w:r w:rsidRPr="00A217C8">
        <w:rPr>
          <w:color w:val="000000" w:themeColor="text1"/>
        </w:rPr>
        <w:t xml:space="preserve"> В целях обеспечения статистической сопоставимости относительные показатели по Российской Федерации приведены без учета данных по Республике Крым и г. Севастополю</w:t>
      </w:r>
    </w:p>
  </w:footnote>
  <w:footnote w:id="11">
    <w:p w:rsidR="00D0559C" w:rsidRPr="001234EB" w:rsidRDefault="00D0559C" w:rsidP="00D01F2C">
      <w:pPr>
        <w:pStyle w:val="af3"/>
        <w:jc w:val="both"/>
        <w:rPr>
          <w:sz w:val="24"/>
          <w:szCs w:val="28"/>
        </w:rPr>
      </w:pPr>
      <w:r>
        <w:rPr>
          <w:rStyle w:val="af5"/>
        </w:rPr>
        <w:footnoteRef/>
      </w:r>
      <w:r w:rsidRPr="001234EB">
        <w:rPr>
          <w:sz w:val="24"/>
          <w:szCs w:val="28"/>
        </w:rPr>
        <w:t>Программа обновления парка сельскохозяйственной техники была разработана и реализов</w:t>
      </w:r>
      <w:r w:rsidRPr="001234EB">
        <w:rPr>
          <w:sz w:val="24"/>
          <w:szCs w:val="28"/>
        </w:rPr>
        <w:t>а</w:t>
      </w:r>
      <w:r w:rsidRPr="001234EB">
        <w:rPr>
          <w:sz w:val="24"/>
          <w:szCs w:val="28"/>
        </w:rPr>
        <w:t xml:space="preserve">на ОАО </w:t>
      </w:r>
      <w:r>
        <w:rPr>
          <w:sz w:val="24"/>
          <w:szCs w:val="28"/>
        </w:rPr>
        <w:t>«</w:t>
      </w:r>
      <w:r w:rsidRPr="001234EB">
        <w:rPr>
          <w:sz w:val="24"/>
          <w:szCs w:val="28"/>
        </w:rPr>
        <w:t>Росагролизинг</w:t>
      </w:r>
      <w:r>
        <w:rPr>
          <w:sz w:val="24"/>
          <w:szCs w:val="28"/>
        </w:rPr>
        <w:t>»</w:t>
      </w:r>
      <w:r w:rsidRPr="001234EB">
        <w:rPr>
          <w:sz w:val="24"/>
          <w:szCs w:val="28"/>
        </w:rPr>
        <w:t xml:space="preserve"> по инициативе Президента Р</w:t>
      </w:r>
      <w:r>
        <w:rPr>
          <w:sz w:val="24"/>
          <w:szCs w:val="28"/>
        </w:rPr>
        <w:t>оссийской Федерации</w:t>
      </w:r>
      <w:r>
        <w:rPr>
          <w:sz w:val="24"/>
          <w:szCs w:val="28"/>
        </w:rPr>
        <w:br/>
      </w:r>
      <w:r w:rsidRPr="001234EB">
        <w:rPr>
          <w:sz w:val="24"/>
          <w:szCs w:val="28"/>
        </w:rPr>
        <w:t xml:space="preserve">В.В. Путина, </w:t>
      </w:r>
      <w:r>
        <w:rPr>
          <w:sz w:val="24"/>
          <w:szCs w:val="28"/>
        </w:rPr>
        <w:t>а также на основании поручения П</w:t>
      </w:r>
      <w:r w:rsidRPr="001234EB">
        <w:rPr>
          <w:sz w:val="24"/>
          <w:szCs w:val="28"/>
        </w:rPr>
        <w:t>равительства Р</w:t>
      </w:r>
      <w:r>
        <w:rPr>
          <w:sz w:val="24"/>
          <w:szCs w:val="28"/>
        </w:rPr>
        <w:t xml:space="preserve">оссийской </w:t>
      </w:r>
      <w:r w:rsidRPr="001234EB">
        <w:rPr>
          <w:sz w:val="24"/>
          <w:szCs w:val="28"/>
        </w:rPr>
        <w:t>Ф</w:t>
      </w:r>
      <w:r>
        <w:rPr>
          <w:sz w:val="24"/>
          <w:szCs w:val="28"/>
        </w:rPr>
        <w:t xml:space="preserve">едерации от 14 февраля </w:t>
      </w:r>
      <w:r w:rsidRPr="001234EB">
        <w:rPr>
          <w:sz w:val="24"/>
          <w:szCs w:val="28"/>
        </w:rPr>
        <w:t>2012</w:t>
      </w:r>
      <w:r>
        <w:rPr>
          <w:sz w:val="24"/>
          <w:szCs w:val="28"/>
        </w:rPr>
        <w:t xml:space="preserve"> г.  </w:t>
      </w:r>
      <w:r w:rsidRPr="001234EB">
        <w:rPr>
          <w:sz w:val="24"/>
          <w:szCs w:val="28"/>
        </w:rPr>
        <w:t>№ ВЗ-П9-801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59C" w:rsidRDefault="00D0559C" w:rsidP="00B5490A">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05B4C"/>
    <w:multiLevelType w:val="hybridMultilevel"/>
    <w:tmpl w:val="5BF074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DD49F8"/>
    <w:multiLevelType w:val="hybridMultilevel"/>
    <w:tmpl w:val="06068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5577F9"/>
    <w:multiLevelType w:val="hybridMultilevel"/>
    <w:tmpl w:val="BDBA0C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3AC29E1"/>
    <w:multiLevelType w:val="hybridMultilevel"/>
    <w:tmpl w:val="AB767E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42C55A0"/>
    <w:multiLevelType w:val="hybridMultilevel"/>
    <w:tmpl w:val="6480E422"/>
    <w:lvl w:ilvl="0" w:tplc="8FE4995C">
      <w:start w:val="1"/>
      <w:numFmt w:val="decimal"/>
      <w:lvlText w:val="%1."/>
      <w:lvlJc w:val="left"/>
      <w:pPr>
        <w:tabs>
          <w:tab w:val="num" w:pos="720"/>
        </w:tabs>
        <w:ind w:left="720" w:hanging="360"/>
      </w:pPr>
    </w:lvl>
    <w:lvl w:ilvl="1" w:tplc="DC22C6F4" w:tentative="1">
      <w:start w:val="1"/>
      <w:numFmt w:val="decimal"/>
      <w:lvlText w:val="%2."/>
      <w:lvlJc w:val="left"/>
      <w:pPr>
        <w:tabs>
          <w:tab w:val="num" w:pos="1440"/>
        </w:tabs>
        <w:ind w:left="1440" w:hanging="360"/>
      </w:pPr>
    </w:lvl>
    <w:lvl w:ilvl="2" w:tplc="1CA080C6" w:tentative="1">
      <w:start w:val="1"/>
      <w:numFmt w:val="decimal"/>
      <w:lvlText w:val="%3."/>
      <w:lvlJc w:val="left"/>
      <w:pPr>
        <w:tabs>
          <w:tab w:val="num" w:pos="2160"/>
        </w:tabs>
        <w:ind w:left="2160" w:hanging="360"/>
      </w:pPr>
    </w:lvl>
    <w:lvl w:ilvl="3" w:tplc="C076EA94" w:tentative="1">
      <w:start w:val="1"/>
      <w:numFmt w:val="decimal"/>
      <w:lvlText w:val="%4."/>
      <w:lvlJc w:val="left"/>
      <w:pPr>
        <w:tabs>
          <w:tab w:val="num" w:pos="2880"/>
        </w:tabs>
        <w:ind w:left="2880" w:hanging="360"/>
      </w:pPr>
    </w:lvl>
    <w:lvl w:ilvl="4" w:tplc="E7A08A82" w:tentative="1">
      <w:start w:val="1"/>
      <w:numFmt w:val="decimal"/>
      <w:lvlText w:val="%5."/>
      <w:lvlJc w:val="left"/>
      <w:pPr>
        <w:tabs>
          <w:tab w:val="num" w:pos="3600"/>
        </w:tabs>
        <w:ind w:left="3600" w:hanging="360"/>
      </w:pPr>
    </w:lvl>
    <w:lvl w:ilvl="5" w:tplc="FDCADDBC" w:tentative="1">
      <w:start w:val="1"/>
      <w:numFmt w:val="decimal"/>
      <w:lvlText w:val="%6."/>
      <w:lvlJc w:val="left"/>
      <w:pPr>
        <w:tabs>
          <w:tab w:val="num" w:pos="4320"/>
        </w:tabs>
        <w:ind w:left="4320" w:hanging="360"/>
      </w:pPr>
    </w:lvl>
    <w:lvl w:ilvl="6" w:tplc="2632AAC8" w:tentative="1">
      <w:start w:val="1"/>
      <w:numFmt w:val="decimal"/>
      <w:lvlText w:val="%7."/>
      <w:lvlJc w:val="left"/>
      <w:pPr>
        <w:tabs>
          <w:tab w:val="num" w:pos="5040"/>
        </w:tabs>
        <w:ind w:left="5040" w:hanging="360"/>
      </w:pPr>
    </w:lvl>
    <w:lvl w:ilvl="7" w:tplc="2ADA7368" w:tentative="1">
      <w:start w:val="1"/>
      <w:numFmt w:val="decimal"/>
      <w:lvlText w:val="%8."/>
      <w:lvlJc w:val="left"/>
      <w:pPr>
        <w:tabs>
          <w:tab w:val="num" w:pos="5760"/>
        </w:tabs>
        <w:ind w:left="5760" w:hanging="360"/>
      </w:pPr>
    </w:lvl>
    <w:lvl w:ilvl="8" w:tplc="C764F64C" w:tentative="1">
      <w:start w:val="1"/>
      <w:numFmt w:val="decimal"/>
      <w:lvlText w:val="%9."/>
      <w:lvlJc w:val="left"/>
      <w:pPr>
        <w:tabs>
          <w:tab w:val="num" w:pos="6480"/>
        </w:tabs>
        <w:ind w:left="6480" w:hanging="360"/>
      </w:pPr>
    </w:lvl>
  </w:abstractNum>
  <w:abstractNum w:abstractNumId="5">
    <w:nsid w:val="2E66452E"/>
    <w:multiLevelType w:val="hybridMultilevel"/>
    <w:tmpl w:val="7682D4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5483BCF"/>
    <w:multiLevelType w:val="hybridMultilevel"/>
    <w:tmpl w:val="F60A6C5E"/>
    <w:lvl w:ilvl="0" w:tplc="2E5A792C">
      <w:start w:val="3"/>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E25362"/>
    <w:multiLevelType w:val="hybridMultilevel"/>
    <w:tmpl w:val="B600BC54"/>
    <w:lvl w:ilvl="0" w:tplc="04190001">
      <w:start w:val="2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B47577B"/>
    <w:multiLevelType w:val="hybridMultilevel"/>
    <w:tmpl w:val="77AEB8B0"/>
    <w:lvl w:ilvl="0" w:tplc="04190001">
      <w:start w:val="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ED5458A"/>
    <w:multiLevelType w:val="hybridMultilevel"/>
    <w:tmpl w:val="0128B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EE63BD3"/>
    <w:multiLevelType w:val="hybridMultilevel"/>
    <w:tmpl w:val="89EC9D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5F503A9"/>
    <w:multiLevelType w:val="hybridMultilevel"/>
    <w:tmpl w:val="CDEC5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522F80"/>
    <w:multiLevelType w:val="hybridMultilevel"/>
    <w:tmpl w:val="9C3084A6"/>
    <w:lvl w:ilvl="0" w:tplc="B426946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4BA24378"/>
    <w:multiLevelType w:val="hybridMultilevel"/>
    <w:tmpl w:val="3968AA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CE7009E"/>
    <w:multiLevelType w:val="hybridMultilevel"/>
    <w:tmpl w:val="AD1487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3791923"/>
    <w:multiLevelType w:val="hybridMultilevel"/>
    <w:tmpl w:val="8ABA85D4"/>
    <w:lvl w:ilvl="0" w:tplc="9AC639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575D5035"/>
    <w:multiLevelType w:val="multilevel"/>
    <w:tmpl w:val="75A826C0"/>
    <w:lvl w:ilvl="0">
      <w:start w:val="4"/>
      <w:numFmt w:val="decimal"/>
      <w:lvlText w:val="%1."/>
      <w:lvlJc w:val="left"/>
      <w:pPr>
        <w:ind w:left="432" w:hanging="432"/>
      </w:pPr>
      <w:rPr>
        <w:rFonts w:hint="default"/>
      </w:rPr>
    </w:lvl>
    <w:lvl w:ilvl="1">
      <w:start w:val="1"/>
      <w:numFmt w:val="decimal"/>
      <w:lvlText w:val="%1.%2."/>
      <w:lvlJc w:val="left"/>
      <w:pPr>
        <w:ind w:left="2847" w:hanging="72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461" w:hanging="108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2075" w:hanging="1440"/>
      </w:pPr>
      <w:rPr>
        <w:rFonts w:hint="default"/>
      </w:rPr>
    </w:lvl>
    <w:lvl w:ilvl="6">
      <w:start w:val="1"/>
      <w:numFmt w:val="decimal"/>
      <w:lvlText w:val="%1.%2.%3.%4.%5.%6.%7."/>
      <w:lvlJc w:val="left"/>
      <w:pPr>
        <w:ind w:left="14562" w:hanging="1800"/>
      </w:pPr>
      <w:rPr>
        <w:rFonts w:hint="default"/>
      </w:rPr>
    </w:lvl>
    <w:lvl w:ilvl="7">
      <w:start w:val="1"/>
      <w:numFmt w:val="decimal"/>
      <w:lvlText w:val="%1.%2.%3.%4.%5.%6.%7.%8."/>
      <w:lvlJc w:val="left"/>
      <w:pPr>
        <w:ind w:left="16689" w:hanging="1800"/>
      </w:pPr>
      <w:rPr>
        <w:rFonts w:hint="default"/>
      </w:rPr>
    </w:lvl>
    <w:lvl w:ilvl="8">
      <w:start w:val="1"/>
      <w:numFmt w:val="decimal"/>
      <w:lvlText w:val="%1.%2.%3.%4.%5.%6.%7.%8.%9."/>
      <w:lvlJc w:val="left"/>
      <w:pPr>
        <w:ind w:left="19176" w:hanging="2160"/>
      </w:pPr>
      <w:rPr>
        <w:rFonts w:hint="default"/>
      </w:rPr>
    </w:lvl>
  </w:abstractNum>
  <w:abstractNum w:abstractNumId="17">
    <w:nsid w:val="6199024B"/>
    <w:multiLevelType w:val="hybridMultilevel"/>
    <w:tmpl w:val="39083EA4"/>
    <w:lvl w:ilvl="0" w:tplc="04190001">
      <w:start w:val="201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38075E2"/>
    <w:multiLevelType w:val="hybridMultilevel"/>
    <w:tmpl w:val="854E8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552554A"/>
    <w:multiLevelType w:val="hybridMultilevel"/>
    <w:tmpl w:val="7BBC558C"/>
    <w:lvl w:ilvl="0" w:tplc="0A20C1C0">
      <w:start w:val="1"/>
      <w:numFmt w:val="decimal"/>
      <w:lvlText w:val="%1)"/>
      <w:lvlJc w:val="left"/>
      <w:pPr>
        <w:ind w:left="78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6879341C"/>
    <w:multiLevelType w:val="hybridMultilevel"/>
    <w:tmpl w:val="A0E28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025015C"/>
    <w:multiLevelType w:val="hybridMultilevel"/>
    <w:tmpl w:val="4BAA2506"/>
    <w:lvl w:ilvl="0" w:tplc="0EECDC4E">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5102583"/>
    <w:multiLevelType w:val="hybridMultilevel"/>
    <w:tmpl w:val="8ABA85D4"/>
    <w:lvl w:ilvl="0" w:tplc="9AC639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7B7C1354"/>
    <w:multiLevelType w:val="hybridMultilevel"/>
    <w:tmpl w:val="4ADADF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BDE4172"/>
    <w:multiLevelType w:val="hybridMultilevel"/>
    <w:tmpl w:val="20747E9A"/>
    <w:lvl w:ilvl="0" w:tplc="E15AF434">
      <w:start w:val="1"/>
      <w:numFmt w:val="decimal"/>
      <w:lvlText w:val="%1."/>
      <w:lvlJc w:val="left"/>
      <w:pPr>
        <w:ind w:left="1741" w:hanging="103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E4917D6"/>
    <w:multiLevelType w:val="hybridMultilevel"/>
    <w:tmpl w:val="F25C7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5"/>
  </w:num>
  <w:num w:numId="3">
    <w:abstractNumId w:val="16"/>
  </w:num>
  <w:num w:numId="4">
    <w:abstractNumId w:val="12"/>
  </w:num>
  <w:num w:numId="5">
    <w:abstractNumId w:val="21"/>
  </w:num>
  <w:num w:numId="6">
    <w:abstractNumId w:val="19"/>
  </w:num>
  <w:num w:numId="7">
    <w:abstractNumId w:val="10"/>
  </w:num>
  <w:num w:numId="8">
    <w:abstractNumId w:val="2"/>
  </w:num>
  <w:num w:numId="9">
    <w:abstractNumId w:val="24"/>
  </w:num>
  <w:num w:numId="10">
    <w:abstractNumId w:val="14"/>
  </w:num>
  <w:num w:numId="11">
    <w:abstractNumId w:val="3"/>
  </w:num>
  <w:num w:numId="12">
    <w:abstractNumId w:val="23"/>
  </w:num>
  <w:num w:numId="13">
    <w:abstractNumId w:val="4"/>
  </w:num>
  <w:num w:numId="14">
    <w:abstractNumId w:val="5"/>
  </w:num>
  <w:num w:numId="15">
    <w:abstractNumId w:val="1"/>
  </w:num>
  <w:num w:numId="16">
    <w:abstractNumId w:val="20"/>
  </w:num>
  <w:num w:numId="17">
    <w:abstractNumId w:val="13"/>
  </w:num>
  <w:num w:numId="18">
    <w:abstractNumId w:val="25"/>
  </w:num>
  <w:num w:numId="19">
    <w:abstractNumId w:val="22"/>
  </w:num>
  <w:num w:numId="20">
    <w:abstractNumId w:val="9"/>
  </w:num>
  <w:num w:numId="21">
    <w:abstractNumId w:val="8"/>
  </w:num>
  <w:num w:numId="22">
    <w:abstractNumId w:val="6"/>
  </w:num>
  <w:num w:numId="23">
    <w:abstractNumId w:val="7"/>
  </w:num>
  <w:num w:numId="24">
    <w:abstractNumId w:val="0"/>
  </w:num>
  <w:num w:numId="25">
    <w:abstractNumId w:val="17"/>
  </w:num>
  <w:num w:numId="26">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activeWritingStyle w:appName="MSWord" w:lang="ru-RU" w:vendorID="64" w:dllVersion="131078" w:nlCheck="1" w:checkStyle="0"/>
  <w:activeWritingStyle w:appName="MSWord" w:lang="en-US" w:vendorID="64" w:dllVersion="131078" w:nlCheck="1" w:checkStyle="1"/>
  <w:proofState w:spelling="clean" w:grammar="clean"/>
  <w:defaultTabStop w:val="709"/>
  <w:autoHyphenation/>
  <w:drawingGridHorizontalSpacing w:val="110"/>
  <w:displayHorizontalDrawingGridEvery w:val="2"/>
  <w:characterSpacingControl w:val="doNotCompress"/>
  <w:hdrShapeDefaults>
    <o:shapedefaults v:ext="edit" spidmax="36865">
      <o:colormenu v:ext="edit" fillcolor="none [3212]"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3E9"/>
    <w:rsid w:val="000001E4"/>
    <w:rsid w:val="000027E1"/>
    <w:rsid w:val="00003CB1"/>
    <w:rsid w:val="00006C37"/>
    <w:rsid w:val="000132B0"/>
    <w:rsid w:val="000135E1"/>
    <w:rsid w:val="00015A16"/>
    <w:rsid w:val="000163FD"/>
    <w:rsid w:val="00016976"/>
    <w:rsid w:val="0001710B"/>
    <w:rsid w:val="000175B5"/>
    <w:rsid w:val="000211A7"/>
    <w:rsid w:val="00022082"/>
    <w:rsid w:val="00024D7F"/>
    <w:rsid w:val="00027C61"/>
    <w:rsid w:val="0003013A"/>
    <w:rsid w:val="00030B13"/>
    <w:rsid w:val="00031B36"/>
    <w:rsid w:val="0003286B"/>
    <w:rsid w:val="00033C59"/>
    <w:rsid w:val="00037DD2"/>
    <w:rsid w:val="000408D1"/>
    <w:rsid w:val="0004280B"/>
    <w:rsid w:val="00042D66"/>
    <w:rsid w:val="000460DD"/>
    <w:rsid w:val="0005099A"/>
    <w:rsid w:val="00051EB2"/>
    <w:rsid w:val="00053E0A"/>
    <w:rsid w:val="00054F25"/>
    <w:rsid w:val="0005704B"/>
    <w:rsid w:val="00060AE5"/>
    <w:rsid w:val="00060B0F"/>
    <w:rsid w:val="00063DB3"/>
    <w:rsid w:val="000677EE"/>
    <w:rsid w:val="0006792D"/>
    <w:rsid w:val="00067D36"/>
    <w:rsid w:val="00070BEF"/>
    <w:rsid w:val="00072B8E"/>
    <w:rsid w:val="000748FC"/>
    <w:rsid w:val="000765B0"/>
    <w:rsid w:val="0007673A"/>
    <w:rsid w:val="00076862"/>
    <w:rsid w:val="00080A7C"/>
    <w:rsid w:val="00083877"/>
    <w:rsid w:val="00083A01"/>
    <w:rsid w:val="000847E1"/>
    <w:rsid w:val="00087582"/>
    <w:rsid w:val="00091ACF"/>
    <w:rsid w:val="00095197"/>
    <w:rsid w:val="00095779"/>
    <w:rsid w:val="000958FE"/>
    <w:rsid w:val="00096AB9"/>
    <w:rsid w:val="00097E71"/>
    <w:rsid w:val="000A0966"/>
    <w:rsid w:val="000A16DD"/>
    <w:rsid w:val="000A48E6"/>
    <w:rsid w:val="000B0135"/>
    <w:rsid w:val="000B1230"/>
    <w:rsid w:val="000B3214"/>
    <w:rsid w:val="000B3C52"/>
    <w:rsid w:val="000B6615"/>
    <w:rsid w:val="000B6B1A"/>
    <w:rsid w:val="000B7626"/>
    <w:rsid w:val="000B7705"/>
    <w:rsid w:val="000C023D"/>
    <w:rsid w:val="000C0B19"/>
    <w:rsid w:val="000C133F"/>
    <w:rsid w:val="000C24AD"/>
    <w:rsid w:val="000C43D5"/>
    <w:rsid w:val="000C5D7A"/>
    <w:rsid w:val="000D1D5B"/>
    <w:rsid w:val="000D3BF3"/>
    <w:rsid w:val="000D58E3"/>
    <w:rsid w:val="000D7A12"/>
    <w:rsid w:val="000F6034"/>
    <w:rsid w:val="001037B2"/>
    <w:rsid w:val="001070E7"/>
    <w:rsid w:val="00107D15"/>
    <w:rsid w:val="00110A7E"/>
    <w:rsid w:val="00110F09"/>
    <w:rsid w:val="001209CE"/>
    <w:rsid w:val="00121753"/>
    <w:rsid w:val="00121EBA"/>
    <w:rsid w:val="00122320"/>
    <w:rsid w:val="001228AF"/>
    <w:rsid w:val="001231CA"/>
    <w:rsid w:val="0012333B"/>
    <w:rsid w:val="0012394C"/>
    <w:rsid w:val="001260B5"/>
    <w:rsid w:val="001265E9"/>
    <w:rsid w:val="0014087A"/>
    <w:rsid w:val="001416B6"/>
    <w:rsid w:val="00141AA9"/>
    <w:rsid w:val="0014657F"/>
    <w:rsid w:val="00147D3D"/>
    <w:rsid w:val="0015190D"/>
    <w:rsid w:val="00155FF7"/>
    <w:rsid w:val="00156279"/>
    <w:rsid w:val="00164EA3"/>
    <w:rsid w:val="00165454"/>
    <w:rsid w:val="00165A62"/>
    <w:rsid w:val="00172EF3"/>
    <w:rsid w:val="001739E1"/>
    <w:rsid w:val="001772F5"/>
    <w:rsid w:val="001810E3"/>
    <w:rsid w:val="001853CF"/>
    <w:rsid w:val="001918A0"/>
    <w:rsid w:val="00193B6A"/>
    <w:rsid w:val="00196804"/>
    <w:rsid w:val="0019743A"/>
    <w:rsid w:val="00197BC3"/>
    <w:rsid w:val="001A06DB"/>
    <w:rsid w:val="001A2AE8"/>
    <w:rsid w:val="001A68AC"/>
    <w:rsid w:val="001A73E5"/>
    <w:rsid w:val="001A7F4E"/>
    <w:rsid w:val="001B1406"/>
    <w:rsid w:val="001B163D"/>
    <w:rsid w:val="001B4609"/>
    <w:rsid w:val="001B47DA"/>
    <w:rsid w:val="001B726B"/>
    <w:rsid w:val="001C3D07"/>
    <w:rsid w:val="001C3E31"/>
    <w:rsid w:val="001C3EF3"/>
    <w:rsid w:val="001D02BD"/>
    <w:rsid w:val="001D0DF0"/>
    <w:rsid w:val="001D5F61"/>
    <w:rsid w:val="001D71D8"/>
    <w:rsid w:val="001D7624"/>
    <w:rsid w:val="001E0F35"/>
    <w:rsid w:val="001E138D"/>
    <w:rsid w:val="001E38F6"/>
    <w:rsid w:val="001E4479"/>
    <w:rsid w:val="001E642F"/>
    <w:rsid w:val="001E656A"/>
    <w:rsid w:val="001F2476"/>
    <w:rsid w:val="001F47EF"/>
    <w:rsid w:val="00205493"/>
    <w:rsid w:val="0020593C"/>
    <w:rsid w:val="00206FC5"/>
    <w:rsid w:val="002078A1"/>
    <w:rsid w:val="00210470"/>
    <w:rsid w:val="002132EA"/>
    <w:rsid w:val="002137B8"/>
    <w:rsid w:val="00223A3A"/>
    <w:rsid w:val="002244AD"/>
    <w:rsid w:val="00224E08"/>
    <w:rsid w:val="00225ADA"/>
    <w:rsid w:val="00225E58"/>
    <w:rsid w:val="00232C26"/>
    <w:rsid w:val="002351F3"/>
    <w:rsid w:val="00235A95"/>
    <w:rsid w:val="00235BB2"/>
    <w:rsid w:val="00240C97"/>
    <w:rsid w:val="0024369B"/>
    <w:rsid w:val="00244382"/>
    <w:rsid w:val="00244FEE"/>
    <w:rsid w:val="00250088"/>
    <w:rsid w:val="00251301"/>
    <w:rsid w:val="00251A2B"/>
    <w:rsid w:val="002565B7"/>
    <w:rsid w:val="00256727"/>
    <w:rsid w:val="00257033"/>
    <w:rsid w:val="002575C6"/>
    <w:rsid w:val="00261249"/>
    <w:rsid w:val="00262E20"/>
    <w:rsid w:val="00262EBE"/>
    <w:rsid w:val="002635A0"/>
    <w:rsid w:val="002708BE"/>
    <w:rsid w:val="00270A36"/>
    <w:rsid w:val="00272E26"/>
    <w:rsid w:val="002730A7"/>
    <w:rsid w:val="002733A8"/>
    <w:rsid w:val="00274D83"/>
    <w:rsid w:val="00275C38"/>
    <w:rsid w:val="00276693"/>
    <w:rsid w:val="00276877"/>
    <w:rsid w:val="00277698"/>
    <w:rsid w:val="002800CE"/>
    <w:rsid w:val="00283299"/>
    <w:rsid w:val="00285D9B"/>
    <w:rsid w:val="00293793"/>
    <w:rsid w:val="00293EE1"/>
    <w:rsid w:val="0029538B"/>
    <w:rsid w:val="002A0B85"/>
    <w:rsid w:val="002A1AFE"/>
    <w:rsid w:val="002A398C"/>
    <w:rsid w:val="002B71E2"/>
    <w:rsid w:val="002B7235"/>
    <w:rsid w:val="002B7A9E"/>
    <w:rsid w:val="002C32F0"/>
    <w:rsid w:val="002C642A"/>
    <w:rsid w:val="002C6EDB"/>
    <w:rsid w:val="002C7AC1"/>
    <w:rsid w:val="002D04D1"/>
    <w:rsid w:val="002D08D5"/>
    <w:rsid w:val="002D180A"/>
    <w:rsid w:val="002D3032"/>
    <w:rsid w:val="002D5608"/>
    <w:rsid w:val="002E0423"/>
    <w:rsid w:val="002E322C"/>
    <w:rsid w:val="002E43E9"/>
    <w:rsid w:val="002E542A"/>
    <w:rsid w:val="002E559B"/>
    <w:rsid w:val="002E5E98"/>
    <w:rsid w:val="002F1630"/>
    <w:rsid w:val="002F1DB9"/>
    <w:rsid w:val="002F3CA6"/>
    <w:rsid w:val="002F3F7C"/>
    <w:rsid w:val="002F7B8A"/>
    <w:rsid w:val="0030080F"/>
    <w:rsid w:val="00300A31"/>
    <w:rsid w:val="00301B97"/>
    <w:rsid w:val="003022B7"/>
    <w:rsid w:val="003030F6"/>
    <w:rsid w:val="00304F70"/>
    <w:rsid w:val="00307732"/>
    <w:rsid w:val="003078C8"/>
    <w:rsid w:val="00310010"/>
    <w:rsid w:val="00312257"/>
    <w:rsid w:val="00320BD8"/>
    <w:rsid w:val="00323673"/>
    <w:rsid w:val="00325256"/>
    <w:rsid w:val="003261D3"/>
    <w:rsid w:val="003276BB"/>
    <w:rsid w:val="00327C79"/>
    <w:rsid w:val="0033079A"/>
    <w:rsid w:val="00332993"/>
    <w:rsid w:val="00332B2C"/>
    <w:rsid w:val="003437D3"/>
    <w:rsid w:val="00343EF6"/>
    <w:rsid w:val="00345B9E"/>
    <w:rsid w:val="003504CC"/>
    <w:rsid w:val="00350B49"/>
    <w:rsid w:val="00352E1A"/>
    <w:rsid w:val="00357694"/>
    <w:rsid w:val="00357E36"/>
    <w:rsid w:val="003644C1"/>
    <w:rsid w:val="00370705"/>
    <w:rsid w:val="00371A16"/>
    <w:rsid w:val="00371FB7"/>
    <w:rsid w:val="00372EF9"/>
    <w:rsid w:val="003747E6"/>
    <w:rsid w:val="00375D36"/>
    <w:rsid w:val="003771DE"/>
    <w:rsid w:val="00377609"/>
    <w:rsid w:val="00380C78"/>
    <w:rsid w:val="0038138E"/>
    <w:rsid w:val="003823AD"/>
    <w:rsid w:val="00383380"/>
    <w:rsid w:val="00384333"/>
    <w:rsid w:val="00385CF3"/>
    <w:rsid w:val="003878FD"/>
    <w:rsid w:val="00390B9C"/>
    <w:rsid w:val="0039318F"/>
    <w:rsid w:val="00395FC0"/>
    <w:rsid w:val="0039645F"/>
    <w:rsid w:val="003A0B0C"/>
    <w:rsid w:val="003A1A9C"/>
    <w:rsid w:val="003A3CA5"/>
    <w:rsid w:val="003A43B6"/>
    <w:rsid w:val="003A5B12"/>
    <w:rsid w:val="003A72D7"/>
    <w:rsid w:val="003A736F"/>
    <w:rsid w:val="003A74D2"/>
    <w:rsid w:val="003A79AB"/>
    <w:rsid w:val="003B003F"/>
    <w:rsid w:val="003B0FBE"/>
    <w:rsid w:val="003B338E"/>
    <w:rsid w:val="003B3ABD"/>
    <w:rsid w:val="003B41D4"/>
    <w:rsid w:val="003B4D05"/>
    <w:rsid w:val="003B64C3"/>
    <w:rsid w:val="003C2E15"/>
    <w:rsid w:val="003C376F"/>
    <w:rsid w:val="003C494B"/>
    <w:rsid w:val="003C62ED"/>
    <w:rsid w:val="003C7413"/>
    <w:rsid w:val="003D1EEE"/>
    <w:rsid w:val="003D6DD2"/>
    <w:rsid w:val="003E392B"/>
    <w:rsid w:val="003E47F7"/>
    <w:rsid w:val="003F2C7C"/>
    <w:rsid w:val="003F2E72"/>
    <w:rsid w:val="003F40DA"/>
    <w:rsid w:val="003F564C"/>
    <w:rsid w:val="003F6008"/>
    <w:rsid w:val="003F7D91"/>
    <w:rsid w:val="00400E46"/>
    <w:rsid w:val="00402AE7"/>
    <w:rsid w:val="00402BB3"/>
    <w:rsid w:val="00405491"/>
    <w:rsid w:val="004064D0"/>
    <w:rsid w:val="0040657B"/>
    <w:rsid w:val="004075BB"/>
    <w:rsid w:val="00410BC2"/>
    <w:rsid w:val="00411C31"/>
    <w:rsid w:val="00413C14"/>
    <w:rsid w:val="00415598"/>
    <w:rsid w:val="004156E1"/>
    <w:rsid w:val="00416E66"/>
    <w:rsid w:val="004225FF"/>
    <w:rsid w:val="0043262B"/>
    <w:rsid w:val="004328E5"/>
    <w:rsid w:val="0043305C"/>
    <w:rsid w:val="004337EA"/>
    <w:rsid w:val="00433849"/>
    <w:rsid w:val="00434A68"/>
    <w:rsid w:val="00435DE8"/>
    <w:rsid w:val="00444237"/>
    <w:rsid w:val="00444517"/>
    <w:rsid w:val="00445F47"/>
    <w:rsid w:val="00450C37"/>
    <w:rsid w:val="00451CB4"/>
    <w:rsid w:val="00454443"/>
    <w:rsid w:val="00457BF7"/>
    <w:rsid w:val="00457FB9"/>
    <w:rsid w:val="0046042D"/>
    <w:rsid w:val="0046178D"/>
    <w:rsid w:val="00461BA5"/>
    <w:rsid w:val="00461F85"/>
    <w:rsid w:val="004650ED"/>
    <w:rsid w:val="00466116"/>
    <w:rsid w:val="004670E9"/>
    <w:rsid w:val="004673DF"/>
    <w:rsid w:val="00467BBC"/>
    <w:rsid w:val="00470741"/>
    <w:rsid w:val="00471C80"/>
    <w:rsid w:val="00472FD3"/>
    <w:rsid w:val="00476EF9"/>
    <w:rsid w:val="004772D7"/>
    <w:rsid w:val="00481BBF"/>
    <w:rsid w:val="00483597"/>
    <w:rsid w:val="0048361B"/>
    <w:rsid w:val="004868DB"/>
    <w:rsid w:val="004878C4"/>
    <w:rsid w:val="00492851"/>
    <w:rsid w:val="004939C7"/>
    <w:rsid w:val="00496A4A"/>
    <w:rsid w:val="004A2464"/>
    <w:rsid w:val="004A5E8F"/>
    <w:rsid w:val="004A76B0"/>
    <w:rsid w:val="004B044F"/>
    <w:rsid w:val="004B0A40"/>
    <w:rsid w:val="004B1FDB"/>
    <w:rsid w:val="004C09E1"/>
    <w:rsid w:val="004C5C62"/>
    <w:rsid w:val="004C6BD5"/>
    <w:rsid w:val="004C6E2E"/>
    <w:rsid w:val="004D14E2"/>
    <w:rsid w:val="004D2721"/>
    <w:rsid w:val="004D2C2A"/>
    <w:rsid w:val="004D4BAD"/>
    <w:rsid w:val="004D589E"/>
    <w:rsid w:val="004E004D"/>
    <w:rsid w:val="004E015F"/>
    <w:rsid w:val="004E1BFE"/>
    <w:rsid w:val="004E1F7C"/>
    <w:rsid w:val="004E71EB"/>
    <w:rsid w:val="004F326D"/>
    <w:rsid w:val="004F3C48"/>
    <w:rsid w:val="004F5AB5"/>
    <w:rsid w:val="004F79CA"/>
    <w:rsid w:val="005013CC"/>
    <w:rsid w:val="00501706"/>
    <w:rsid w:val="00503B9E"/>
    <w:rsid w:val="00505AB3"/>
    <w:rsid w:val="00506757"/>
    <w:rsid w:val="00510216"/>
    <w:rsid w:val="005104DC"/>
    <w:rsid w:val="0051110C"/>
    <w:rsid w:val="00511154"/>
    <w:rsid w:val="00512BA0"/>
    <w:rsid w:val="00516010"/>
    <w:rsid w:val="00522591"/>
    <w:rsid w:val="00523D2B"/>
    <w:rsid w:val="005267FE"/>
    <w:rsid w:val="00526B20"/>
    <w:rsid w:val="005272FC"/>
    <w:rsid w:val="00533664"/>
    <w:rsid w:val="00533BBC"/>
    <w:rsid w:val="00537E63"/>
    <w:rsid w:val="00540034"/>
    <w:rsid w:val="00540524"/>
    <w:rsid w:val="005418B4"/>
    <w:rsid w:val="0054299D"/>
    <w:rsid w:val="00543B6E"/>
    <w:rsid w:val="00544C4C"/>
    <w:rsid w:val="0054505B"/>
    <w:rsid w:val="0054662F"/>
    <w:rsid w:val="00547F21"/>
    <w:rsid w:val="00550B1A"/>
    <w:rsid w:val="00552B94"/>
    <w:rsid w:val="00554881"/>
    <w:rsid w:val="00554FF0"/>
    <w:rsid w:val="00555078"/>
    <w:rsid w:val="00556357"/>
    <w:rsid w:val="00557806"/>
    <w:rsid w:val="00560027"/>
    <w:rsid w:val="005627E8"/>
    <w:rsid w:val="0056324F"/>
    <w:rsid w:val="005648DF"/>
    <w:rsid w:val="0056626D"/>
    <w:rsid w:val="00571865"/>
    <w:rsid w:val="00572482"/>
    <w:rsid w:val="00573E1A"/>
    <w:rsid w:val="00574DE2"/>
    <w:rsid w:val="00577E39"/>
    <w:rsid w:val="00582A88"/>
    <w:rsid w:val="0058452F"/>
    <w:rsid w:val="005864DD"/>
    <w:rsid w:val="00587A4D"/>
    <w:rsid w:val="00590619"/>
    <w:rsid w:val="00592672"/>
    <w:rsid w:val="00594592"/>
    <w:rsid w:val="00597736"/>
    <w:rsid w:val="005A0222"/>
    <w:rsid w:val="005A0B1E"/>
    <w:rsid w:val="005A2C2F"/>
    <w:rsid w:val="005A3CBE"/>
    <w:rsid w:val="005A401A"/>
    <w:rsid w:val="005B14A1"/>
    <w:rsid w:val="005B6D3D"/>
    <w:rsid w:val="005C0EDD"/>
    <w:rsid w:val="005C3B0E"/>
    <w:rsid w:val="005C7141"/>
    <w:rsid w:val="005D357E"/>
    <w:rsid w:val="005D52D9"/>
    <w:rsid w:val="005D672F"/>
    <w:rsid w:val="005E00F5"/>
    <w:rsid w:val="005E123E"/>
    <w:rsid w:val="005E1A97"/>
    <w:rsid w:val="005E2154"/>
    <w:rsid w:val="005E25C7"/>
    <w:rsid w:val="005E290F"/>
    <w:rsid w:val="005E34C4"/>
    <w:rsid w:val="005E36B9"/>
    <w:rsid w:val="005E58B0"/>
    <w:rsid w:val="005F0F6C"/>
    <w:rsid w:val="005F169A"/>
    <w:rsid w:val="005F31E4"/>
    <w:rsid w:val="005F34DD"/>
    <w:rsid w:val="005F499C"/>
    <w:rsid w:val="005F4B9F"/>
    <w:rsid w:val="005F501F"/>
    <w:rsid w:val="005F6D29"/>
    <w:rsid w:val="00605E6D"/>
    <w:rsid w:val="00606CE3"/>
    <w:rsid w:val="00606FF0"/>
    <w:rsid w:val="00610724"/>
    <w:rsid w:val="006145FA"/>
    <w:rsid w:val="00616C5A"/>
    <w:rsid w:val="00616F61"/>
    <w:rsid w:val="00624BBE"/>
    <w:rsid w:val="006254E4"/>
    <w:rsid w:val="0062741C"/>
    <w:rsid w:val="00627604"/>
    <w:rsid w:val="00631825"/>
    <w:rsid w:val="006354E7"/>
    <w:rsid w:val="0063693A"/>
    <w:rsid w:val="00637847"/>
    <w:rsid w:val="006423AD"/>
    <w:rsid w:val="00644B71"/>
    <w:rsid w:val="006455A0"/>
    <w:rsid w:val="00645AEE"/>
    <w:rsid w:val="00647A37"/>
    <w:rsid w:val="00650EF4"/>
    <w:rsid w:val="00650F16"/>
    <w:rsid w:val="0065156C"/>
    <w:rsid w:val="00651717"/>
    <w:rsid w:val="0065230C"/>
    <w:rsid w:val="006540D9"/>
    <w:rsid w:val="00660250"/>
    <w:rsid w:val="006615DF"/>
    <w:rsid w:val="00665057"/>
    <w:rsid w:val="00665573"/>
    <w:rsid w:val="00666E9C"/>
    <w:rsid w:val="00667E43"/>
    <w:rsid w:val="00670875"/>
    <w:rsid w:val="00671601"/>
    <w:rsid w:val="00671AF1"/>
    <w:rsid w:val="006724E5"/>
    <w:rsid w:val="00674DDD"/>
    <w:rsid w:val="00683268"/>
    <w:rsid w:val="006834C7"/>
    <w:rsid w:val="006841EC"/>
    <w:rsid w:val="00685423"/>
    <w:rsid w:val="00694667"/>
    <w:rsid w:val="00695EB1"/>
    <w:rsid w:val="00697D5B"/>
    <w:rsid w:val="00697FCF"/>
    <w:rsid w:val="006A02A4"/>
    <w:rsid w:val="006A0384"/>
    <w:rsid w:val="006A2BCE"/>
    <w:rsid w:val="006A3368"/>
    <w:rsid w:val="006A5610"/>
    <w:rsid w:val="006A5E81"/>
    <w:rsid w:val="006A7876"/>
    <w:rsid w:val="006B28BC"/>
    <w:rsid w:val="006B2E72"/>
    <w:rsid w:val="006C0203"/>
    <w:rsid w:val="006C038F"/>
    <w:rsid w:val="006C28F0"/>
    <w:rsid w:val="006C2F20"/>
    <w:rsid w:val="006C3BCC"/>
    <w:rsid w:val="006C5FE3"/>
    <w:rsid w:val="006C772B"/>
    <w:rsid w:val="006D1A86"/>
    <w:rsid w:val="006D24ED"/>
    <w:rsid w:val="006D4019"/>
    <w:rsid w:val="006D4A5D"/>
    <w:rsid w:val="006D69FB"/>
    <w:rsid w:val="006D7A28"/>
    <w:rsid w:val="006E0EB5"/>
    <w:rsid w:val="006E1438"/>
    <w:rsid w:val="006E3746"/>
    <w:rsid w:val="006E5908"/>
    <w:rsid w:val="006E61E2"/>
    <w:rsid w:val="006E775D"/>
    <w:rsid w:val="006F1AD1"/>
    <w:rsid w:val="006F2563"/>
    <w:rsid w:val="006F578D"/>
    <w:rsid w:val="006F643B"/>
    <w:rsid w:val="006F66EB"/>
    <w:rsid w:val="00700266"/>
    <w:rsid w:val="007017D8"/>
    <w:rsid w:val="007023A2"/>
    <w:rsid w:val="00703CE8"/>
    <w:rsid w:val="00704FAA"/>
    <w:rsid w:val="00705AE4"/>
    <w:rsid w:val="00706532"/>
    <w:rsid w:val="007066FC"/>
    <w:rsid w:val="00710E3F"/>
    <w:rsid w:val="00711D2D"/>
    <w:rsid w:val="0071317E"/>
    <w:rsid w:val="00713753"/>
    <w:rsid w:val="00713F01"/>
    <w:rsid w:val="00715B69"/>
    <w:rsid w:val="007161FB"/>
    <w:rsid w:val="00717D34"/>
    <w:rsid w:val="0072150C"/>
    <w:rsid w:val="007225D0"/>
    <w:rsid w:val="00722B31"/>
    <w:rsid w:val="00723516"/>
    <w:rsid w:val="007244F1"/>
    <w:rsid w:val="007269E7"/>
    <w:rsid w:val="00735C1B"/>
    <w:rsid w:val="00735DE0"/>
    <w:rsid w:val="00737DF9"/>
    <w:rsid w:val="0074153A"/>
    <w:rsid w:val="00746410"/>
    <w:rsid w:val="00746BA0"/>
    <w:rsid w:val="00747B0C"/>
    <w:rsid w:val="0075266B"/>
    <w:rsid w:val="007526D7"/>
    <w:rsid w:val="00753979"/>
    <w:rsid w:val="0075526B"/>
    <w:rsid w:val="0075557D"/>
    <w:rsid w:val="007622ED"/>
    <w:rsid w:val="00762F43"/>
    <w:rsid w:val="007654BA"/>
    <w:rsid w:val="00765795"/>
    <w:rsid w:val="00765FFA"/>
    <w:rsid w:val="0076631A"/>
    <w:rsid w:val="0076761B"/>
    <w:rsid w:val="00774037"/>
    <w:rsid w:val="00774269"/>
    <w:rsid w:val="00774419"/>
    <w:rsid w:val="0078065F"/>
    <w:rsid w:val="00780A4C"/>
    <w:rsid w:val="0078248D"/>
    <w:rsid w:val="007847C3"/>
    <w:rsid w:val="00786BDA"/>
    <w:rsid w:val="00790BF4"/>
    <w:rsid w:val="00791188"/>
    <w:rsid w:val="00797B2C"/>
    <w:rsid w:val="007A211B"/>
    <w:rsid w:val="007A44A3"/>
    <w:rsid w:val="007A5955"/>
    <w:rsid w:val="007A6EEB"/>
    <w:rsid w:val="007B1FD5"/>
    <w:rsid w:val="007B2E31"/>
    <w:rsid w:val="007C16F0"/>
    <w:rsid w:val="007C28A6"/>
    <w:rsid w:val="007C5D71"/>
    <w:rsid w:val="007D4678"/>
    <w:rsid w:val="007D4DE6"/>
    <w:rsid w:val="007E69E8"/>
    <w:rsid w:val="007F60C3"/>
    <w:rsid w:val="00800097"/>
    <w:rsid w:val="00801A08"/>
    <w:rsid w:val="00804DA3"/>
    <w:rsid w:val="00804FD3"/>
    <w:rsid w:val="008059FE"/>
    <w:rsid w:val="00805A4A"/>
    <w:rsid w:val="0080641E"/>
    <w:rsid w:val="0080727E"/>
    <w:rsid w:val="00807527"/>
    <w:rsid w:val="008140C1"/>
    <w:rsid w:val="0082074F"/>
    <w:rsid w:val="008260EB"/>
    <w:rsid w:val="008279B8"/>
    <w:rsid w:val="008348D6"/>
    <w:rsid w:val="008363AB"/>
    <w:rsid w:val="0084062F"/>
    <w:rsid w:val="00841168"/>
    <w:rsid w:val="008420E2"/>
    <w:rsid w:val="00842BE8"/>
    <w:rsid w:val="0084467D"/>
    <w:rsid w:val="0085010D"/>
    <w:rsid w:val="00850B59"/>
    <w:rsid w:val="008513AA"/>
    <w:rsid w:val="008518A8"/>
    <w:rsid w:val="00853B95"/>
    <w:rsid w:val="0085720E"/>
    <w:rsid w:val="00863C04"/>
    <w:rsid w:val="00866D3F"/>
    <w:rsid w:val="0087102F"/>
    <w:rsid w:val="0087521B"/>
    <w:rsid w:val="008823C5"/>
    <w:rsid w:val="008836BD"/>
    <w:rsid w:val="00885990"/>
    <w:rsid w:val="00885ADA"/>
    <w:rsid w:val="00894916"/>
    <w:rsid w:val="00895292"/>
    <w:rsid w:val="00895A9B"/>
    <w:rsid w:val="00896F38"/>
    <w:rsid w:val="00897599"/>
    <w:rsid w:val="00897AA9"/>
    <w:rsid w:val="008A0738"/>
    <w:rsid w:val="008A1C30"/>
    <w:rsid w:val="008A2E39"/>
    <w:rsid w:val="008A7251"/>
    <w:rsid w:val="008B680C"/>
    <w:rsid w:val="008B7393"/>
    <w:rsid w:val="008C1587"/>
    <w:rsid w:val="008C2621"/>
    <w:rsid w:val="008C31DA"/>
    <w:rsid w:val="008C3A71"/>
    <w:rsid w:val="008C3EDE"/>
    <w:rsid w:val="008C5B50"/>
    <w:rsid w:val="008C662B"/>
    <w:rsid w:val="008C76DD"/>
    <w:rsid w:val="008C7E95"/>
    <w:rsid w:val="008D1C09"/>
    <w:rsid w:val="008D6C92"/>
    <w:rsid w:val="008D6F9E"/>
    <w:rsid w:val="008E09B9"/>
    <w:rsid w:val="008E423C"/>
    <w:rsid w:val="008E708F"/>
    <w:rsid w:val="008F36DF"/>
    <w:rsid w:val="008F3784"/>
    <w:rsid w:val="008F3F26"/>
    <w:rsid w:val="008F4A36"/>
    <w:rsid w:val="008F745B"/>
    <w:rsid w:val="00902770"/>
    <w:rsid w:val="009048C6"/>
    <w:rsid w:val="009070EA"/>
    <w:rsid w:val="009131F1"/>
    <w:rsid w:val="00915214"/>
    <w:rsid w:val="009159EF"/>
    <w:rsid w:val="00915F78"/>
    <w:rsid w:val="00916BC2"/>
    <w:rsid w:val="0091745F"/>
    <w:rsid w:val="00917FAF"/>
    <w:rsid w:val="00922455"/>
    <w:rsid w:val="009224E0"/>
    <w:rsid w:val="00922CD7"/>
    <w:rsid w:val="00922F9B"/>
    <w:rsid w:val="0092666C"/>
    <w:rsid w:val="009267D1"/>
    <w:rsid w:val="00937D0D"/>
    <w:rsid w:val="009405FD"/>
    <w:rsid w:val="00941D51"/>
    <w:rsid w:val="00941FAE"/>
    <w:rsid w:val="00942CCA"/>
    <w:rsid w:val="009451ED"/>
    <w:rsid w:val="00945918"/>
    <w:rsid w:val="0095231B"/>
    <w:rsid w:val="009535CB"/>
    <w:rsid w:val="0095489E"/>
    <w:rsid w:val="00956054"/>
    <w:rsid w:val="00957280"/>
    <w:rsid w:val="00963BE1"/>
    <w:rsid w:val="00963CEA"/>
    <w:rsid w:val="00965564"/>
    <w:rsid w:val="009658AB"/>
    <w:rsid w:val="00970CE2"/>
    <w:rsid w:val="0097195C"/>
    <w:rsid w:val="00977ED2"/>
    <w:rsid w:val="00981E0B"/>
    <w:rsid w:val="00981E24"/>
    <w:rsid w:val="009832C7"/>
    <w:rsid w:val="0098571B"/>
    <w:rsid w:val="009866B5"/>
    <w:rsid w:val="00986D53"/>
    <w:rsid w:val="00987578"/>
    <w:rsid w:val="009876F9"/>
    <w:rsid w:val="00996541"/>
    <w:rsid w:val="00996D25"/>
    <w:rsid w:val="00997CD7"/>
    <w:rsid w:val="009A6CD6"/>
    <w:rsid w:val="009A7969"/>
    <w:rsid w:val="009B08A7"/>
    <w:rsid w:val="009B1FF0"/>
    <w:rsid w:val="009B2099"/>
    <w:rsid w:val="009B231B"/>
    <w:rsid w:val="009B397E"/>
    <w:rsid w:val="009B63AE"/>
    <w:rsid w:val="009B640C"/>
    <w:rsid w:val="009B6B1D"/>
    <w:rsid w:val="009C1E1D"/>
    <w:rsid w:val="009C2278"/>
    <w:rsid w:val="009C60D8"/>
    <w:rsid w:val="009C6264"/>
    <w:rsid w:val="009C6950"/>
    <w:rsid w:val="009C6ADA"/>
    <w:rsid w:val="009C7BAB"/>
    <w:rsid w:val="009D08BD"/>
    <w:rsid w:val="009D1BD8"/>
    <w:rsid w:val="009E1247"/>
    <w:rsid w:val="009E1BA8"/>
    <w:rsid w:val="009E320C"/>
    <w:rsid w:val="009E65B2"/>
    <w:rsid w:val="009E6700"/>
    <w:rsid w:val="009E7B9B"/>
    <w:rsid w:val="009E7ED4"/>
    <w:rsid w:val="009F0E60"/>
    <w:rsid w:val="009F12A7"/>
    <w:rsid w:val="009F4AF4"/>
    <w:rsid w:val="00A0120A"/>
    <w:rsid w:val="00A03E91"/>
    <w:rsid w:val="00A06FFC"/>
    <w:rsid w:val="00A10347"/>
    <w:rsid w:val="00A126C0"/>
    <w:rsid w:val="00A12DDD"/>
    <w:rsid w:val="00A17411"/>
    <w:rsid w:val="00A217C8"/>
    <w:rsid w:val="00A241AC"/>
    <w:rsid w:val="00A24247"/>
    <w:rsid w:val="00A245F4"/>
    <w:rsid w:val="00A265FD"/>
    <w:rsid w:val="00A267C4"/>
    <w:rsid w:val="00A34D2D"/>
    <w:rsid w:val="00A34E1A"/>
    <w:rsid w:val="00A35D2B"/>
    <w:rsid w:val="00A37AD0"/>
    <w:rsid w:val="00A40579"/>
    <w:rsid w:val="00A47635"/>
    <w:rsid w:val="00A54376"/>
    <w:rsid w:val="00A55D93"/>
    <w:rsid w:val="00A5640D"/>
    <w:rsid w:val="00A56428"/>
    <w:rsid w:val="00A61C23"/>
    <w:rsid w:val="00A66090"/>
    <w:rsid w:val="00A66F9C"/>
    <w:rsid w:val="00A67F0D"/>
    <w:rsid w:val="00A703E3"/>
    <w:rsid w:val="00A705ED"/>
    <w:rsid w:val="00A70719"/>
    <w:rsid w:val="00A71372"/>
    <w:rsid w:val="00A802AB"/>
    <w:rsid w:val="00A806C0"/>
    <w:rsid w:val="00A907FD"/>
    <w:rsid w:val="00A90958"/>
    <w:rsid w:val="00A9110A"/>
    <w:rsid w:val="00A91FB5"/>
    <w:rsid w:val="00A9275D"/>
    <w:rsid w:val="00A95F3A"/>
    <w:rsid w:val="00A96A84"/>
    <w:rsid w:val="00A97E33"/>
    <w:rsid w:val="00AA13F2"/>
    <w:rsid w:val="00AA1F08"/>
    <w:rsid w:val="00AA6D1B"/>
    <w:rsid w:val="00AB11AA"/>
    <w:rsid w:val="00AB4EDF"/>
    <w:rsid w:val="00AC327B"/>
    <w:rsid w:val="00AC3E51"/>
    <w:rsid w:val="00AC434A"/>
    <w:rsid w:val="00AC53C3"/>
    <w:rsid w:val="00AD192C"/>
    <w:rsid w:val="00AD4119"/>
    <w:rsid w:val="00AD60E1"/>
    <w:rsid w:val="00AD643D"/>
    <w:rsid w:val="00AD707A"/>
    <w:rsid w:val="00AE2CD3"/>
    <w:rsid w:val="00AE2FA6"/>
    <w:rsid w:val="00AE459E"/>
    <w:rsid w:val="00AE6943"/>
    <w:rsid w:val="00AF0BCC"/>
    <w:rsid w:val="00AF21D0"/>
    <w:rsid w:val="00B024B0"/>
    <w:rsid w:val="00B05AF4"/>
    <w:rsid w:val="00B07F53"/>
    <w:rsid w:val="00B1404C"/>
    <w:rsid w:val="00B15098"/>
    <w:rsid w:val="00B154CC"/>
    <w:rsid w:val="00B15615"/>
    <w:rsid w:val="00B17754"/>
    <w:rsid w:val="00B208D6"/>
    <w:rsid w:val="00B2249B"/>
    <w:rsid w:val="00B26DE0"/>
    <w:rsid w:val="00B30334"/>
    <w:rsid w:val="00B31D75"/>
    <w:rsid w:val="00B31EE7"/>
    <w:rsid w:val="00B31EFD"/>
    <w:rsid w:val="00B41E69"/>
    <w:rsid w:val="00B423DD"/>
    <w:rsid w:val="00B42C26"/>
    <w:rsid w:val="00B4338F"/>
    <w:rsid w:val="00B50C15"/>
    <w:rsid w:val="00B50DC9"/>
    <w:rsid w:val="00B52C38"/>
    <w:rsid w:val="00B5490A"/>
    <w:rsid w:val="00B55EDD"/>
    <w:rsid w:val="00B56FAB"/>
    <w:rsid w:val="00B57A81"/>
    <w:rsid w:val="00B6047B"/>
    <w:rsid w:val="00B60E22"/>
    <w:rsid w:val="00B61076"/>
    <w:rsid w:val="00B6296D"/>
    <w:rsid w:val="00B65B67"/>
    <w:rsid w:val="00B663FA"/>
    <w:rsid w:val="00B72B14"/>
    <w:rsid w:val="00B75143"/>
    <w:rsid w:val="00B75D9F"/>
    <w:rsid w:val="00B7679B"/>
    <w:rsid w:val="00B8188A"/>
    <w:rsid w:val="00B82317"/>
    <w:rsid w:val="00B82465"/>
    <w:rsid w:val="00B82CF2"/>
    <w:rsid w:val="00B841C8"/>
    <w:rsid w:val="00B845CD"/>
    <w:rsid w:val="00B8464C"/>
    <w:rsid w:val="00B84C08"/>
    <w:rsid w:val="00B85137"/>
    <w:rsid w:val="00B85FBA"/>
    <w:rsid w:val="00B87F43"/>
    <w:rsid w:val="00B905F8"/>
    <w:rsid w:val="00B91FEE"/>
    <w:rsid w:val="00B922CE"/>
    <w:rsid w:val="00B9550B"/>
    <w:rsid w:val="00B97A7F"/>
    <w:rsid w:val="00BA0181"/>
    <w:rsid w:val="00BA3273"/>
    <w:rsid w:val="00BA3480"/>
    <w:rsid w:val="00BA3E60"/>
    <w:rsid w:val="00BA452B"/>
    <w:rsid w:val="00BA55FE"/>
    <w:rsid w:val="00BB155D"/>
    <w:rsid w:val="00BB35BA"/>
    <w:rsid w:val="00BB45EB"/>
    <w:rsid w:val="00BC3F06"/>
    <w:rsid w:val="00BC4A8C"/>
    <w:rsid w:val="00BC51AE"/>
    <w:rsid w:val="00BD07D1"/>
    <w:rsid w:val="00BD0D08"/>
    <w:rsid w:val="00BD3C61"/>
    <w:rsid w:val="00BD7876"/>
    <w:rsid w:val="00BE056D"/>
    <w:rsid w:val="00BE0603"/>
    <w:rsid w:val="00BE252B"/>
    <w:rsid w:val="00BE525F"/>
    <w:rsid w:val="00BE5BC5"/>
    <w:rsid w:val="00BE6506"/>
    <w:rsid w:val="00BE71DE"/>
    <w:rsid w:val="00BE7ADF"/>
    <w:rsid w:val="00BF0072"/>
    <w:rsid w:val="00BF1D87"/>
    <w:rsid w:val="00BF2FC6"/>
    <w:rsid w:val="00BF3ACE"/>
    <w:rsid w:val="00BF5673"/>
    <w:rsid w:val="00BF70D9"/>
    <w:rsid w:val="00C01E07"/>
    <w:rsid w:val="00C02957"/>
    <w:rsid w:val="00C03B00"/>
    <w:rsid w:val="00C05A4B"/>
    <w:rsid w:val="00C10285"/>
    <w:rsid w:val="00C10F14"/>
    <w:rsid w:val="00C125C3"/>
    <w:rsid w:val="00C14B97"/>
    <w:rsid w:val="00C165F2"/>
    <w:rsid w:val="00C179CB"/>
    <w:rsid w:val="00C2060F"/>
    <w:rsid w:val="00C20B22"/>
    <w:rsid w:val="00C2408B"/>
    <w:rsid w:val="00C24222"/>
    <w:rsid w:val="00C276E0"/>
    <w:rsid w:val="00C33A02"/>
    <w:rsid w:val="00C40D36"/>
    <w:rsid w:val="00C40EAD"/>
    <w:rsid w:val="00C4283E"/>
    <w:rsid w:val="00C4338F"/>
    <w:rsid w:val="00C44881"/>
    <w:rsid w:val="00C44934"/>
    <w:rsid w:val="00C44ADD"/>
    <w:rsid w:val="00C52D6E"/>
    <w:rsid w:val="00C52D72"/>
    <w:rsid w:val="00C560EE"/>
    <w:rsid w:val="00C6170C"/>
    <w:rsid w:val="00C6352D"/>
    <w:rsid w:val="00C645EF"/>
    <w:rsid w:val="00C66038"/>
    <w:rsid w:val="00C673F4"/>
    <w:rsid w:val="00C70FB3"/>
    <w:rsid w:val="00C72179"/>
    <w:rsid w:val="00C725EC"/>
    <w:rsid w:val="00C72BB5"/>
    <w:rsid w:val="00C73D22"/>
    <w:rsid w:val="00C76AE6"/>
    <w:rsid w:val="00C7703B"/>
    <w:rsid w:val="00C77CBE"/>
    <w:rsid w:val="00C80FDB"/>
    <w:rsid w:val="00C8175D"/>
    <w:rsid w:val="00C84EEB"/>
    <w:rsid w:val="00C84F3B"/>
    <w:rsid w:val="00C85DD5"/>
    <w:rsid w:val="00C874C5"/>
    <w:rsid w:val="00C875B8"/>
    <w:rsid w:val="00C910EF"/>
    <w:rsid w:val="00C934E1"/>
    <w:rsid w:val="00C93EBE"/>
    <w:rsid w:val="00C9410E"/>
    <w:rsid w:val="00C9452F"/>
    <w:rsid w:val="00C95185"/>
    <w:rsid w:val="00C954EF"/>
    <w:rsid w:val="00C95B2A"/>
    <w:rsid w:val="00C97325"/>
    <w:rsid w:val="00CA3BD4"/>
    <w:rsid w:val="00CA53CB"/>
    <w:rsid w:val="00CA59E3"/>
    <w:rsid w:val="00CA5B2D"/>
    <w:rsid w:val="00CB2F2D"/>
    <w:rsid w:val="00CB5886"/>
    <w:rsid w:val="00CB66B9"/>
    <w:rsid w:val="00CC3E84"/>
    <w:rsid w:val="00CC4655"/>
    <w:rsid w:val="00CC6303"/>
    <w:rsid w:val="00CC6346"/>
    <w:rsid w:val="00CC7C7E"/>
    <w:rsid w:val="00CD0588"/>
    <w:rsid w:val="00CD1611"/>
    <w:rsid w:val="00CD1F07"/>
    <w:rsid w:val="00CD200E"/>
    <w:rsid w:val="00CD21FE"/>
    <w:rsid w:val="00CD6A15"/>
    <w:rsid w:val="00CE21E2"/>
    <w:rsid w:val="00CE4F06"/>
    <w:rsid w:val="00CE5AB3"/>
    <w:rsid w:val="00CE669E"/>
    <w:rsid w:val="00CE7B5E"/>
    <w:rsid w:val="00CF00DF"/>
    <w:rsid w:val="00CF03CF"/>
    <w:rsid w:val="00CF088E"/>
    <w:rsid w:val="00CF3420"/>
    <w:rsid w:val="00CF4F99"/>
    <w:rsid w:val="00CF6DC2"/>
    <w:rsid w:val="00CF7411"/>
    <w:rsid w:val="00CF7615"/>
    <w:rsid w:val="00CF7BE0"/>
    <w:rsid w:val="00D00E1C"/>
    <w:rsid w:val="00D01F2C"/>
    <w:rsid w:val="00D02178"/>
    <w:rsid w:val="00D0559C"/>
    <w:rsid w:val="00D06750"/>
    <w:rsid w:val="00D067F8"/>
    <w:rsid w:val="00D103E8"/>
    <w:rsid w:val="00D116B1"/>
    <w:rsid w:val="00D11DD0"/>
    <w:rsid w:val="00D134A4"/>
    <w:rsid w:val="00D149E0"/>
    <w:rsid w:val="00D20758"/>
    <w:rsid w:val="00D23724"/>
    <w:rsid w:val="00D310F3"/>
    <w:rsid w:val="00D31FB4"/>
    <w:rsid w:val="00D328F9"/>
    <w:rsid w:val="00D330BC"/>
    <w:rsid w:val="00D33673"/>
    <w:rsid w:val="00D3660A"/>
    <w:rsid w:val="00D36AB0"/>
    <w:rsid w:val="00D3740A"/>
    <w:rsid w:val="00D41AD0"/>
    <w:rsid w:val="00D457DA"/>
    <w:rsid w:val="00D45BB7"/>
    <w:rsid w:val="00D503F0"/>
    <w:rsid w:val="00D51934"/>
    <w:rsid w:val="00D52B1C"/>
    <w:rsid w:val="00D55F81"/>
    <w:rsid w:val="00D653C4"/>
    <w:rsid w:val="00D65C41"/>
    <w:rsid w:val="00D66975"/>
    <w:rsid w:val="00D71E87"/>
    <w:rsid w:val="00D72252"/>
    <w:rsid w:val="00D7229C"/>
    <w:rsid w:val="00D727FA"/>
    <w:rsid w:val="00D81A44"/>
    <w:rsid w:val="00D829E4"/>
    <w:rsid w:val="00D831DF"/>
    <w:rsid w:val="00D838AA"/>
    <w:rsid w:val="00D87452"/>
    <w:rsid w:val="00D9178F"/>
    <w:rsid w:val="00D94C15"/>
    <w:rsid w:val="00D95D49"/>
    <w:rsid w:val="00D975F3"/>
    <w:rsid w:val="00DA135B"/>
    <w:rsid w:val="00DA4326"/>
    <w:rsid w:val="00DA4EC7"/>
    <w:rsid w:val="00DA622F"/>
    <w:rsid w:val="00DA70A3"/>
    <w:rsid w:val="00DB2DAD"/>
    <w:rsid w:val="00DB3121"/>
    <w:rsid w:val="00DB6AD4"/>
    <w:rsid w:val="00DC0AE8"/>
    <w:rsid w:val="00DC27BC"/>
    <w:rsid w:val="00DC4868"/>
    <w:rsid w:val="00DC50C7"/>
    <w:rsid w:val="00DC5E84"/>
    <w:rsid w:val="00DD411D"/>
    <w:rsid w:val="00DD4E09"/>
    <w:rsid w:val="00DD6FA4"/>
    <w:rsid w:val="00DD7101"/>
    <w:rsid w:val="00DE05DA"/>
    <w:rsid w:val="00DE38F1"/>
    <w:rsid w:val="00DE3D84"/>
    <w:rsid w:val="00DF1B7B"/>
    <w:rsid w:val="00DF317C"/>
    <w:rsid w:val="00DF70A0"/>
    <w:rsid w:val="00E00C45"/>
    <w:rsid w:val="00E023FC"/>
    <w:rsid w:val="00E05BFA"/>
    <w:rsid w:val="00E05E4F"/>
    <w:rsid w:val="00E10CC4"/>
    <w:rsid w:val="00E11CE8"/>
    <w:rsid w:val="00E1791B"/>
    <w:rsid w:val="00E20F68"/>
    <w:rsid w:val="00E21402"/>
    <w:rsid w:val="00E22329"/>
    <w:rsid w:val="00E22B1C"/>
    <w:rsid w:val="00E23587"/>
    <w:rsid w:val="00E24316"/>
    <w:rsid w:val="00E2463C"/>
    <w:rsid w:val="00E26506"/>
    <w:rsid w:val="00E26DCB"/>
    <w:rsid w:val="00E30258"/>
    <w:rsid w:val="00E36459"/>
    <w:rsid w:val="00E51B4E"/>
    <w:rsid w:val="00E55E7B"/>
    <w:rsid w:val="00E56165"/>
    <w:rsid w:val="00E60821"/>
    <w:rsid w:val="00E6337F"/>
    <w:rsid w:val="00E65691"/>
    <w:rsid w:val="00E662FA"/>
    <w:rsid w:val="00E705EB"/>
    <w:rsid w:val="00E70E9E"/>
    <w:rsid w:val="00E71AB3"/>
    <w:rsid w:val="00E73C2D"/>
    <w:rsid w:val="00E73F90"/>
    <w:rsid w:val="00E75126"/>
    <w:rsid w:val="00E752F3"/>
    <w:rsid w:val="00E75327"/>
    <w:rsid w:val="00E75463"/>
    <w:rsid w:val="00E77A54"/>
    <w:rsid w:val="00E86D4F"/>
    <w:rsid w:val="00EA0730"/>
    <w:rsid w:val="00EA262F"/>
    <w:rsid w:val="00EA2F58"/>
    <w:rsid w:val="00EA3C3E"/>
    <w:rsid w:val="00EA480A"/>
    <w:rsid w:val="00EA547A"/>
    <w:rsid w:val="00EA739A"/>
    <w:rsid w:val="00EB12FF"/>
    <w:rsid w:val="00EB1F84"/>
    <w:rsid w:val="00EB3884"/>
    <w:rsid w:val="00EB3D29"/>
    <w:rsid w:val="00EB7B49"/>
    <w:rsid w:val="00EC0242"/>
    <w:rsid w:val="00EC1634"/>
    <w:rsid w:val="00ED1AF7"/>
    <w:rsid w:val="00ED318E"/>
    <w:rsid w:val="00ED62F0"/>
    <w:rsid w:val="00ED774A"/>
    <w:rsid w:val="00ED7AEF"/>
    <w:rsid w:val="00EE6BC3"/>
    <w:rsid w:val="00EF111F"/>
    <w:rsid w:val="00EF3186"/>
    <w:rsid w:val="00EF3F87"/>
    <w:rsid w:val="00EF5FE1"/>
    <w:rsid w:val="00EF78D5"/>
    <w:rsid w:val="00F00CD7"/>
    <w:rsid w:val="00F010EF"/>
    <w:rsid w:val="00F120DA"/>
    <w:rsid w:val="00F12DD7"/>
    <w:rsid w:val="00F13F0A"/>
    <w:rsid w:val="00F14C6B"/>
    <w:rsid w:val="00F16B2F"/>
    <w:rsid w:val="00F219A2"/>
    <w:rsid w:val="00F249C8"/>
    <w:rsid w:val="00F2516E"/>
    <w:rsid w:val="00F26DAE"/>
    <w:rsid w:val="00F27FEA"/>
    <w:rsid w:val="00F306A5"/>
    <w:rsid w:val="00F307CA"/>
    <w:rsid w:val="00F3450B"/>
    <w:rsid w:val="00F40B75"/>
    <w:rsid w:val="00F422EF"/>
    <w:rsid w:val="00F44428"/>
    <w:rsid w:val="00F44A5E"/>
    <w:rsid w:val="00F4599C"/>
    <w:rsid w:val="00F47369"/>
    <w:rsid w:val="00F511FF"/>
    <w:rsid w:val="00F5170C"/>
    <w:rsid w:val="00F53921"/>
    <w:rsid w:val="00F56BEE"/>
    <w:rsid w:val="00F577A4"/>
    <w:rsid w:val="00F60074"/>
    <w:rsid w:val="00F61296"/>
    <w:rsid w:val="00F6184E"/>
    <w:rsid w:val="00F6199E"/>
    <w:rsid w:val="00F62496"/>
    <w:rsid w:val="00F64143"/>
    <w:rsid w:val="00F65D9B"/>
    <w:rsid w:val="00F6632D"/>
    <w:rsid w:val="00F70570"/>
    <w:rsid w:val="00F714C2"/>
    <w:rsid w:val="00F72E3A"/>
    <w:rsid w:val="00F73222"/>
    <w:rsid w:val="00F73F42"/>
    <w:rsid w:val="00F76042"/>
    <w:rsid w:val="00F81545"/>
    <w:rsid w:val="00F829EE"/>
    <w:rsid w:val="00F8565D"/>
    <w:rsid w:val="00F8731A"/>
    <w:rsid w:val="00F93B9F"/>
    <w:rsid w:val="00F9537E"/>
    <w:rsid w:val="00FA4AAE"/>
    <w:rsid w:val="00FA6125"/>
    <w:rsid w:val="00FA7C11"/>
    <w:rsid w:val="00FB05D2"/>
    <w:rsid w:val="00FB274F"/>
    <w:rsid w:val="00FB3355"/>
    <w:rsid w:val="00FB374D"/>
    <w:rsid w:val="00FB774C"/>
    <w:rsid w:val="00FC15B1"/>
    <w:rsid w:val="00FC293B"/>
    <w:rsid w:val="00FC2C00"/>
    <w:rsid w:val="00FC5CDA"/>
    <w:rsid w:val="00FC721A"/>
    <w:rsid w:val="00FD2651"/>
    <w:rsid w:val="00FD3AFC"/>
    <w:rsid w:val="00FD42E4"/>
    <w:rsid w:val="00FD4939"/>
    <w:rsid w:val="00FD5450"/>
    <w:rsid w:val="00FE16F2"/>
    <w:rsid w:val="00FE27BD"/>
    <w:rsid w:val="00FE3576"/>
    <w:rsid w:val="00FE3A8F"/>
    <w:rsid w:val="00FF1FDF"/>
    <w:rsid w:val="00FF65B9"/>
    <w:rsid w:val="00FF7DA2"/>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6865">
      <o:colormenu v:ext="edit" fillcolor="none [3212]"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8F9"/>
    <w:pPr>
      <w:spacing w:line="276" w:lineRule="auto"/>
    </w:pPr>
    <w:rPr>
      <w:rFonts w:ascii="Times New Roman" w:hAnsi="Times New Roman"/>
      <w:sz w:val="22"/>
      <w:szCs w:val="22"/>
      <w:lang w:eastAsia="en-US"/>
    </w:rPr>
  </w:style>
  <w:style w:type="paragraph" w:styleId="1">
    <w:name w:val="heading 1"/>
    <w:basedOn w:val="a"/>
    <w:next w:val="a"/>
    <w:link w:val="10"/>
    <w:qFormat/>
    <w:rsid w:val="00637847"/>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637847"/>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2B71E2"/>
    <w:pPr>
      <w:keepNext/>
      <w:spacing w:before="240" w:after="60" w:line="240" w:lineRule="auto"/>
      <w:outlineLvl w:val="2"/>
    </w:pPr>
    <w:rPr>
      <w:rFonts w:ascii="Arial" w:eastAsia="Times New Roman" w:hAnsi="Arial"/>
      <w:b/>
      <w:bCs/>
      <w:sz w:val="26"/>
      <w:szCs w:val="26"/>
      <w:lang w:eastAsia="ru-RU"/>
    </w:rPr>
  </w:style>
  <w:style w:type="paragraph" w:styleId="4">
    <w:name w:val="heading 4"/>
    <w:basedOn w:val="a"/>
    <w:next w:val="a"/>
    <w:link w:val="40"/>
    <w:uiPriority w:val="9"/>
    <w:qFormat/>
    <w:rsid w:val="00637847"/>
    <w:pPr>
      <w:keepNext/>
      <w:spacing w:before="240" w:after="60" w:line="240" w:lineRule="auto"/>
      <w:outlineLvl w:val="3"/>
    </w:pPr>
    <w:rPr>
      <w:rFonts w:eastAsia="Times New Roman"/>
      <w:b/>
      <w:bCs/>
      <w:sz w:val="28"/>
      <w:szCs w:val="28"/>
    </w:rPr>
  </w:style>
  <w:style w:type="paragraph" w:styleId="5">
    <w:name w:val="heading 5"/>
    <w:basedOn w:val="a"/>
    <w:next w:val="a"/>
    <w:link w:val="50"/>
    <w:qFormat/>
    <w:rsid w:val="00637847"/>
    <w:pPr>
      <w:spacing w:before="240" w:after="60" w:line="240" w:lineRule="auto"/>
      <w:outlineLvl w:val="4"/>
    </w:pPr>
    <w:rPr>
      <w:rFonts w:eastAsia="Times New Roman"/>
      <w:b/>
      <w:bCs/>
      <w:i/>
      <w:iCs/>
      <w:color w:val="000000"/>
      <w:sz w:val="26"/>
      <w:szCs w:val="26"/>
    </w:rPr>
  </w:style>
  <w:style w:type="paragraph" w:styleId="6">
    <w:name w:val="heading 6"/>
    <w:basedOn w:val="a"/>
    <w:next w:val="a"/>
    <w:link w:val="60"/>
    <w:qFormat/>
    <w:rsid w:val="00637847"/>
    <w:pPr>
      <w:spacing w:before="240" w:after="60" w:line="240" w:lineRule="auto"/>
      <w:ind w:firstLine="709"/>
      <w:jc w:val="both"/>
      <w:outlineLvl w:val="5"/>
    </w:pPr>
    <w:rPr>
      <w:rFonts w:eastAsia="Times New Roman"/>
      <w:sz w:val="24"/>
      <w:szCs w:val="28"/>
      <w:shd w:val="clear" w:color="auto" w:fill="FFFFFF"/>
    </w:rPr>
  </w:style>
  <w:style w:type="paragraph" w:styleId="7">
    <w:name w:val="heading 7"/>
    <w:basedOn w:val="a"/>
    <w:next w:val="a"/>
    <w:link w:val="70"/>
    <w:qFormat/>
    <w:rsid w:val="00637847"/>
    <w:pPr>
      <w:keepNext/>
      <w:spacing w:line="240" w:lineRule="auto"/>
      <w:ind w:left="134"/>
      <w:jc w:val="center"/>
      <w:outlineLvl w:val="6"/>
    </w:pPr>
    <w:rPr>
      <w:rFonts w:eastAsia="Times New Roman"/>
      <w:sz w:val="16"/>
      <w:szCs w:val="16"/>
    </w:rPr>
  </w:style>
  <w:style w:type="paragraph" w:styleId="8">
    <w:name w:val="heading 8"/>
    <w:basedOn w:val="a"/>
    <w:next w:val="a"/>
    <w:link w:val="80"/>
    <w:qFormat/>
    <w:rsid w:val="00637847"/>
    <w:pPr>
      <w:keepNext/>
      <w:spacing w:line="240" w:lineRule="auto"/>
      <w:ind w:left="134" w:right="134"/>
      <w:jc w:val="right"/>
      <w:outlineLvl w:val="7"/>
    </w:pPr>
    <w:rPr>
      <w:rFonts w:eastAsia="Times New Roman"/>
      <w:color w:val="000000"/>
      <w:sz w:val="26"/>
      <w:szCs w:val="20"/>
    </w:rPr>
  </w:style>
  <w:style w:type="paragraph" w:styleId="9">
    <w:name w:val="heading 9"/>
    <w:basedOn w:val="a"/>
    <w:next w:val="a"/>
    <w:link w:val="90"/>
    <w:qFormat/>
    <w:rsid w:val="00637847"/>
    <w:pPr>
      <w:keepNext/>
      <w:widowControl w:val="0"/>
      <w:spacing w:line="360" w:lineRule="auto"/>
      <w:jc w:val="center"/>
      <w:outlineLvl w:val="8"/>
    </w:pPr>
    <w:rPr>
      <w:rFonts w:eastAsia="Times New Roman"/>
      <w:b/>
      <w:cap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Знак,ВерхКолонтитул, Знак"/>
    <w:basedOn w:val="a"/>
    <w:link w:val="a4"/>
    <w:uiPriority w:val="99"/>
    <w:unhideWhenUsed/>
    <w:rsid w:val="00257033"/>
    <w:pPr>
      <w:tabs>
        <w:tab w:val="center" w:pos="4677"/>
        <w:tab w:val="right" w:pos="9355"/>
      </w:tabs>
      <w:spacing w:line="240" w:lineRule="auto"/>
    </w:pPr>
    <w:rPr>
      <w:sz w:val="20"/>
      <w:szCs w:val="20"/>
    </w:rPr>
  </w:style>
  <w:style w:type="character" w:customStyle="1" w:styleId="a4">
    <w:name w:val="Верхний колонтитул Знак"/>
    <w:aliases w:val="Знак Знак,ВерхКолонтитул Знак, Знак Знак"/>
    <w:link w:val="a3"/>
    <w:uiPriority w:val="99"/>
    <w:rsid w:val="00257033"/>
    <w:rPr>
      <w:rFonts w:ascii="Calibri" w:eastAsia="Calibri" w:hAnsi="Calibri" w:cs="Times New Roman"/>
    </w:rPr>
  </w:style>
  <w:style w:type="paragraph" w:styleId="a5">
    <w:name w:val="footer"/>
    <w:basedOn w:val="a"/>
    <w:link w:val="a6"/>
    <w:uiPriority w:val="99"/>
    <w:unhideWhenUsed/>
    <w:rsid w:val="00257033"/>
    <w:pPr>
      <w:tabs>
        <w:tab w:val="center" w:pos="4677"/>
        <w:tab w:val="right" w:pos="9355"/>
      </w:tabs>
      <w:spacing w:line="240" w:lineRule="auto"/>
    </w:pPr>
    <w:rPr>
      <w:sz w:val="20"/>
      <w:szCs w:val="20"/>
    </w:rPr>
  </w:style>
  <w:style w:type="character" w:customStyle="1" w:styleId="a6">
    <w:name w:val="Нижний колонтитул Знак"/>
    <w:link w:val="a5"/>
    <w:uiPriority w:val="99"/>
    <w:rsid w:val="00257033"/>
    <w:rPr>
      <w:rFonts w:ascii="Calibri" w:eastAsia="Calibri" w:hAnsi="Calibri" w:cs="Times New Roman"/>
    </w:rPr>
  </w:style>
  <w:style w:type="character" w:customStyle="1" w:styleId="30">
    <w:name w:val="Заголовок 3 Знак"/>
    <w:link w:val="3"/>
    <w:rsid w:val="002B71E2"/>
    <w:rPr>
      <w:rFonts w:ascii="Arial" w:eastAsia="Times New Roman" w:hAnsi="Arial" w:cs="Arial"/>
      <w:b/>
      <w:bCs/>
      <w:sz w:val="26"/>
      <w:szCs w:val="26"/>
      <w:lang w:eastAsia="ru-RU"/>
    </w:rPr>
  </w:style>
  <w:style w:type="paragraph" w:styleId="a7">
    <w:name w:val="List Paragraph"/>
    <w:basedOn w:val="a"/>
    <w:uiPriority w:val="34"/>
    <w:qFormat/>
    <w:rsid w:val="002B71E2"/>
    <w:pPr>
      <w:ind w:left="720"/>
      <w:contextualSpacing/>
    </w:pPr>
  </w:style>
  <w:style w:type="paragraph" w:styleId="a8">
    <w:name w:val="Balloon Text"/>
    <w:basedOn w:val="a"/>
    <w:link w:val="a9"/>
    <w:uiPriority w:val="99"/>
    <w:unhideWhenUsed/>
    <w:rsid w:val="006F2563"/>
    <w:pPr>
      <w:spacing w:line="240" w:lineRule="auto"/>
    </w:pPr>
    <w:rPr>
      <w:rFonts w:ascii="Tahoma" w:hAnsi="Tahoma"/>
      <w:sz w:val="16"/>
      <w:szCs w:val="16"/>
    </w:rPr>
  </w:style>
  <w:style w:type="character" w:customStyle="1" w:styleId="a9">
    <w:name w:val="Текст выноски Знак"/>
    <w:link w:val="a8"/>
    <w:uiPriority w:val="99"/>
    <w:rsid w:val="006F2563"/>
    <w:rPr>
      <w:rFonts w:ascii="Tahoma" w:eastAsia="Calibri" w:hAnsi="Tahoma" w:cs="Tahoma"/>
      <w:sz w:val="16"/>
      <w:szCs w:val="16"/>
    </w:rPr>
  </w:style>
  <w:style w:type="paragraph" w:styleId="aa">
    <w:name w:val="No Spacing"/>
    <w:link w:val="ab"/>
    <w:qFormat/>
    <w:rsid w:val="006C3BCC"/>
    <w:rPr>
      <w:noProof/>
      <w:sz w:val="22"/>
      <w:szCs w:val="22"/>
    </w:rPr>
  </w:style>
  <w:style w:type="paragraph" w:styleId="ac">
    <w:name w:val="Body Text"/>
    <w:aliases w:val="bt"/>
    <w:basedOn w:val="a"/>
    <w:link w:val="ad"/>
    <w:rsid w:val="00B17754"/>
    <w:pPr>
      <w:spacing w:after="120" w:line="300" w:lineRule="auto"/>
      <w:ind w:left="240" w:firstLine="720"/>
      <w:jc w:val="both"/>
    </w:pPr>
    <w:rPr>
      <w:rFonts w:eastAsia="Times New Roman"/>
      <w:sz w:val="28"/>
      <w:szCs w:val="28"/>
      <w:lang w:eastAsia="ru-RU"/>
    </w:rPr>
  </w:style>
  <w:style w:type="character" w:customStyle="1" w:styleId="ad">
    <w:name w:val="Основной текст Знак"/>
    <w:aliases w:val="bt Знак"/>
    <w:link w:val="ac"/>
    <w:rsid w:val="00B17754"/>
    <w:rPr>
      <w:rFonts w:ascii="Times New Roman" w:eastAsia="Times New Roman" w:hAnsi="Times New Roman" w:cs="Times New Roman"/>
      <w:sz w:val="28"/>
      <w:szCs w:val="28"/>
      <w:lang w:eastAsia="ru-RU"/>
    </w:rPr>
  </w:style>
  <w:style w:type="character" w:customStyle="1" w:styleId="10">
    <w:name w:val="Заголовок 1 Знак"/>
    <w:link w:val="1"/>
    <w:rsid w:val="00637847"/>
    <w:rPr>
      <w:rFonts w:ascii="Cambria" w:eastAsia="Times New Roman" w:hAnsi="Cambria" w:cs="Times New Roman"/>
      <w:b/>
      <w:bCs/>
      <w:kern w:val="32"/>
      <w:sz w:val="32"/>
      <w:szCs w:val="32"/>
      <w:lang w:eastAsia="en-US"/>
    </w:rPr>
  </w:style>
  <w:style w:type="character" w:customStyle="1" w:styleId="20">
    <w:name w:val="Заголовок 2 Знак"/>
    <w:link w:val="2"/>
    <w:rsid w:val="00637847"/>
    <w:rPr>
      <w:rFonts w:ascii="Cambria" w:eastAsia="Times New Roman" w:hAnsi="Cambria"/>
      <w:b/>
      <w:bCs/>
      <w:i/>
      <w:iCs/>
      <w:sz w:val="28"/>
      <w:szCs w:val="28"/>
      <w:lang w:eastAsia="en-US"/>
    </w:rPr>
  </w:style>
  <w:style w:type="character" w:customStyle="1" w:styleId="40">
    <w:name w:val="Заголовок 4 Знак"/>
    <w:link w:val="4"/>
    <w:uiPriority w:val="9"/>
    <w:rsid w:val="00637847"/>
    <w:rPr>
      <w:rFonts w:ascii="Times New Roman" w:eastAsia="Times New Roman" w:hAnsi="Times New Roman"/>
      <w:b/>
      <w:bCs/>
      <w:sz w:val="28"/>
      <w:szCs w:val="28"/>
    </w:rPr>
  </w:style>
  <w:style w:type="character" w:customStyle="1" w:styleId="50">
    <w:name w:val="Заголовок 5 Знак"/>
    <w:link w:val="5"/>
    <w:rsid w:val="00637847"/>
    <w:rPr>
      <w:rFonts w:ascii="Times New Roman" w:eastAsia="Times New Roman" w:hAnsi="Times New Roman"/>
      <w:b/>
      <w:bCs/>
      <w:i/>
      <w:iCs/>
      <w:color w:val="000000"/>
      <w:sz w:val="26"/>
      <w:szCs w:val="26"/>
    </w:rPr>
  </w:style>
  <w:style w:type="character" w:customStyle="1" w:styleId="60">
    <w:name w:val="Заголовок 6 Знак"/>
    <w:link w:val="6"/>
    <w:rsid w:val="00637847"/>
    <w:rPr>
      <w:rFonts w:ascii="Times New Roman" w:eastAsia="Times New Roman" w:hAnsi="Times New Roman"/>
      <w:sz w:val="24"/>
      <w:szCs w:val="28"/>
    </w:rPr>
  </w:style>
  <w:style w:type="character" w:customStyle="1" w:styleId="70">
    <w:name w:val="Заголовок 7 Знак"/>
    <w:link w:val="7"/>
    <w:rsid w:val="00637847"/>
    <w:rPr>
      <w:rFonts w:ascii="Times New Roman" w:eastAsia="Times New Roman" w:hAnsi="Times New Roman"/>
      <w:sz w:val="16"/>
      <w:szCs w:val="16"/>
    </w:rPr>
  </w:style>
  <w:style w:type="character" w:customStyle="1" w:styleId="80">
    <w:name w:val="Заголовок 8 Знак"/>
    <w:link w:val="8"/>
    <w:rsid w:val="00637847"/>
    <w:rPr>
      <w:rFonts w:ascii="Times New Roman" w:eastAsia="Times New Roman" w:hAnsi="Times New Roman"/>
      <w:color w:val="000000"/>
      <w:sz w:val="26"/>
    </w:rPr>
  </w:style>
  <w:style w:type="character" w:customStyle="1" w:styleId="90">
    <w:name w:val="Заголовок 9 Знак"/>
    <w:link w:val="9"/>
    <w:rsid w:val="00637847"/>
    <w:rPr>
      <w:rFonts w:ascii="Times New Roman" w:eastAsia="Times New Roman" w:hAnsi="Times New Roman"/>
      <w:b/>
      <w:caps/>
      <w:sz w:val="28"/>
    </w:rPr>
  </w:style>
  <w:style w:type="numbering" w:customStyle="1" w:styleId="11">
    <w:name w:val="Нет списка1"/>
    <w:next w:val="a2"/>
    <w:uiPriority w:val="99"/>
    <w:semiHidden/>
    <w:unhideWhenUsed/>
    <w:rsid w:val="00637847"/>
  </w:style>
  <w:style w:type="table" w:styleId="ae">
    <w:name w:val="Table Grid"/>
    <w:basedOn w:val="a1"/>
    <w:uiPriority w:val="59"/>
    <w:rsid w:val="006378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
    <w:link w:val="af0"/>
    <w:uiPriority w:val="99"/>
    <w:qFormat/>
    <w:rsid w:val="00637847"/>
    <w:pPr>
      <w:spacing w:line="240" w:lineRule="auto"/>
      <w:jc w:val="center"/>
    </w:pPr>
    <w:rPr>
      <w:rFonts w:eastAsia="Times New Roman"/>
      <w:b/>
      <w:noProof/>
      <w:sz w:val="28"/>
      <w:szCs w:val="28"/>
    </w:rPr>
  </w:style>
  <w:style w:type="character" w:customStyle="1" w:styleId="af0">
    <w:name w:val="Название Знак"/>
    <w:link w:val="af"/>
    <w:uiPriority w:val="99"/>
    <w:rsid w:val="00637847"/>
    <w:rPr>
      <w:rFonts w:ascii="Times New Roman" w:eastAsia="Times New Roman" w:hAnsi="Times New Roman"/>
      <w:b/>
      <w:noProof/>
      <w:sz w:val="28"/>
      <w:szCs w:val="28"/>
      <w:lang w:eastAsia="en-US"/>
    </w:rPr>
  </w:style>
  <w:style w:type="table" w:customStyle="1" w:styleId="12">
    <w:name w:val="Сетка таблицы1"/>
    <w:basedOn w:val="a1"/>
    <w:next w:val="ae"/>
    <w:uiPriority w:val="59"/>
    <w:rsid w:val="006378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637847"/>
  </w:style>
  <w:style w:type="character" w:customStyle="1" w:styleId="31">
    <w:name w:val="Заголовок 3 Знак1"/>
    <w:locked/>
    <w:rsid w:val="00637847"/>
    <w:rPr>
      <w:rFonts w:ascii="Cambria" w:hAnsi="Cambria"/>
      <w:b/>
      <w:bCs/>
      <w:sz w:val="26"/>
      <w:szCs w:val="26"/>
      <w:lang w:eastAsia="en-US"/>
    </w:rPr>
  </w:style>
  <w:style w:type="paragraph" w:styleId="af1">
    <w:name w:val="Body Text Indent"/>
    <w:aliases w:val="Текст абзаца,Нумерованный список !!,Надин стиль,Body Text Indent"/>
    <w:basedOn w:val="a"/>
    <w:link w:val="af2"/>
    <w:rsid w:val="00637847"/>
    <w:pPr>
      <w:spacing w:line="240" w:lineRule="auto"/>
      <w:ind w:firstLine="720"/>
      <w:jc w:val="both"/>
    </w:pPr>
    <w:rPr>
      <w:rFonts w:eastAsia="Times New Roman"/>
      <w:sz w:val="28"/>
      <w:szCs w:val="20"/>
    </w:rPr>
  </w:style>
  <w:style w:type="character" w:customStyle="1" w:styleId="af2">
    <w:name w:val="Основной текст с отступом Знак"/>
    <w:aliases w:val="Текст абзаца Знак,Нумерованный список !! Знак,Надин стиль Знак,Body Text Indent Знак"/>
    <w:link w:val="af1"/>
    <w:rsid w:val="00637847"/>
    <w:rPr>
      <w:rFonts w:ascii="Times New Roman" w:eastAsia="Times New Roman" w:hAnsi="Times New Roman"/>
      <w:sz w:val="28"/>
    </w:rPr>
  </w:style>
  <w:style w:type="paragraph" w:styleId="af3">
    <w:name w:val="footnote text"/>
    <w:aliases w:val="Текст сноски-FN,Footnote Text Char Знак Знак,Footnote Text Char Знак,Текст сноски Знак1 Знак,Текст сноски Знак Знак Знак Знак,single space"/>
    <w:basedOn w:val="a"/>
    <w:link w:val="af4"/>
    <w:rsid w:val="00637847"/>
    <w:pPr>
      <w:spacing w:line="240" w:lineRule="auto"/>
    </w:pPr>
    <w:rPr>
      <w:rFonts w:eastAsia="Times New Roman"/>
      <w:sz w:val="20"/>
      <w:szCs w:val="20"/>
    </w:rPr>
  </w:style>
  <w:style w:type="character" w:customStyle="1" w:styleId="af4">
    <w:name w:val="Текст сноски Знак"/>
    <w:aliases w:val="Текст сноски-FN Знак2,Footnote Text Char Знак Знак Знак2,Footnote Text Char Знак Знак3,Текст сноски Знак1 Знак Знак2,Текст сноски Знак Знак Знак Знак Знак2,single space Знак2"/>
    <w:link w:val="af3"/>
    <w:rsid w:val="00637847"/>
    <w:rPr>
      <w:rFonts w:ascii="Times New Roman" w:eastAsia="Times New Roman" w:hAnsi="Times New Roman"/>
    </w:rPr>
  </w:style>
  <w:style w:type="character" w:customStyle="1" w:styleId="FootnoteTextChar">
    <w:name w:val="Footnote Text Char"/>
    <w:aliases w:val="Текст сноски-FN Char,Footnote Text Char Знак Знак Char,Footnote Text Char Знак Char,Текст сноски Знак1 Знак Char,Текст сноски Знак Знак Знак Знак Char,single space Char"/>
    <w:uiPriority w:val="99"/>
    <w:semiHidden/>
    <w:rsid w:val="00637847"/>
    <w:rPr>
      <w:sz w:val="20"/>
      <w:szCs w:val="20"/>
    </w:rPr>
  </w:style>
  <w:style w:type="character" w:styleId="af5">
    <w:name w:val="footnote reference"/>
    <w:rsid w:val="00637847"/>
    <w:rPr>
      <w:rFonts w:cs="Times New Roman"/>
      <w:vertAlign w:val="superscript"/>
    </w:rPr>
  </w:style>
  <w:style w:type="character" w:styleId="af6">
    <w:name w:val="page number"/>
    <w:rsid w:val="00637847"/>
    <w:rPr>
      <w:rFonts w:cs="Times New Roman"/>
    </w:rPr>
  </w:style>
  <w:style w:type="paragraph" w:styleId="21">
    <w:name w:val="Body Text Indent 2"/>
    <w:basedOn w:val="a"/>
    <w:link w:val="22"/>
    <w:rsid w:val="00637847"/>
    <w:pPr>
      <w:spacing w:after="120" w:line="480" w:lineRule="auto"/>
      <w:ind w:left="283"/>
    </w:pPr>
    <w:rPr>
      <w:rFonts w:eastAsia="Times New Roman"/>
      <w:sz w:val="20"/>
      <w:szCs w:val="20"/>
    </w:rPr>
  </w:style>
  <w:style w:type="character" w:customStyle="1" w:styleId="22">
    <w:name w:val="Основной текст с отступом 2 Знак"/>
    <w:link w:val="21"/>
    <w:rsid w:val="00637847"/>
    <w:rPr>
      <w:rFonts w:ascii="Times New Roman" w:eastAsia="Times New Roman" w:hAnsi="Times New Roman"/>
    </w:rPr>
  </w:style>
  <w:style w:type="paragraph" w:styleId="af7">
    <w:name w:val="endnote text"/>
    <w:basedOn w:val="a"/>
    <w:link w:val="af8"/>
    <w:rsid w:val="00637847"/>
    <w:pPr>
      <w:spacing w:line="240" w:lineRule="auto"/>
    </w:pPr>
    <w:rPr>
      <w:rFonts w:eastAsia="Times New Roman"/>
      <w:sz w:val="20"/>
      <w:szCs w:val="20"/>
    </w:rPr>
  </w:style>
  <w:style w:type="character" w:customStyle="1" w:styleId="af8">
    <w:name w:val="Текст концевой сноски Знак"/>
    <w:link w:val="af7"/>
    <w:rsid w:val="00637847"/>
    <w:rPr>
      <w:rFonts w:ascii="Times New Roman" w:eastAsia="Times New Roman" w:hAnsi="Times New Roman"/>
    </w:rPr>
  </w:style>
  <w:style w:type="character" w:styleId="af9">
    <w:name w:val="endnote reference"/>
    <w:rsid w:val="00637847"/>
    <w:rPr>
      <w:rFonts w:cs="Times New Roman"/>
      <w:vertAlign w:val="superscript"/>
    </w:rPr>
  </w:style>
  <w:style w:type="paragraph" w:customStyle="1" w:styleId="afa">
    <w:name w:val="Знак Знак Знак Знак Знак Знак Знак Знак Знак Знак Знак Знак Знак Знак Знак"/>
    <w:basedOn w:val="a"/>
    <w:rsid w:val="00637847"/>
    <w:pPr>
      <w:spacing w:after="160" w:line="240" w:lineRule="exact"/>
    </w:pPr>
    <w:rPr>
      <w:rFonts w:ascii="Verdana" w:eastAsia="Times New Roman" w:hAnsi="Verdana"/>
      <w:sz w:val="20"/>
      <w:szCs w:val="20"/>
      <w:lang w:val="en-US"/>
    </w:rPr>
  </w:style>
  <w:style w:type="paragraph" w:styleId="23">
    <w:name w:val="Body Text 2"/>
    <w:basedOn w:val="a"/>
    <w:link w:val="24"/>
    <w:rsid w:val="00637847"/>
    <w:pPr>
      <w:spacing w:after="120" w:line="480" w:lineRule="auto"/>
    </w:pPr>
    <w:rPr>
      <w:rFonts w:eastAsia="Times New Roman"/>
      <w:sz w:val="28"/>
      <w:szCs w:val="28"/>
    </w:rPr>
  </w:style>
  <w:style w:type="character" w:customStyle="1" w:styleId="24">
    <w:name w:val="Основной текст 2 Знак"/>
    <w:link w:val="23"/>
    <w:rsid w:val="00637847"/>
    <w:rPr>
      <w:rFonts w:ascii="Times New Roman" w:eastAsia="Times New Roman" w:hAnsi="Times New Roman"/>
      <w:sz w:val="28"/>
      <w:szCs w:val="28"/>
    </w:rPr>
  </w:style>
  <w:style w:type="paragraph" w:styleId="afb">
    <w:name w:val="Normal (Web)"/>
    <w:aliases w:val="Обычный (веб) Знак2,Обычный (веб) Знак Знак1,Обычный (веб) Знак1 Знак Знак,Обычный (веб) Знак Знак Знак Знак,Знак Знак Знак Знак Знак Знак,Знак Знак1 Знак Знак Знак,Знак Знак Знак1 Знак Знак"/>
    <w:basedOn w:val="a"/>
    <w:link w:val="afc"/>
    <w:uiPriority w:val="99"/>
    <w:qFormat/>
    <w:rsid w:val="00637847"/>
    <w:pPr>
      <w:spacing w:before="100" w:beforeAutospacing="1" w:after="100" w:afterAutospacing="1" w:line="240" w:lineRule="auto"/>
    </w:pPr>
    <w:rPr>
      <w:rFonts w:eastAsia="Times New Roman"/>
      <w:sz w:val="24"/>
      <w:szCs w:val="24"/>
    </w:rPr>
  </w:style>
  <w:style w:type="paragraph" w:customStyle="1" w:styleId="afd">
    <w:name w:val="Знак Знак Знак"/>
    <w:basedOn w:val="a"/>
    <w:uiPriority w:val="99"/>
    <w:rsid w:val="00637847"/>
    <w:pPr>
      <w:spacing w:after="160" w:line="240" w:lineRule="exact"/>
    </w:pPr>
    <w:rPr>
      <w:rFonts w:ascii="Verdana" w:eastAsia="Times New Roman" w:hAnsi="Verdana" w:cs="Verdana"/>
      <w:sz w:val="20"/>
      <w:szCs w:val="20"/>
      <w:lang w:val="en-US"/>
    </w:rPr>
  </w:style>
  <w:style w:type="character" w:customStyle="1" w:styleId="ab">
    <w:name w:val="Без интервала Знак"/>
    <w:link w:val="aa"/>
    <w:locked/>
    <w:rsid w:val="00637847"/>
    <w:rPr>
      <w:noProof/>
      <w:sz w:val="22"/>
      <w:szCs w:val="22"/>
      <w:lang w:bidi="ar-SA"/>
    </w:rPr>
  </w:style>
  <w:style w:type="paragraph" w:customStyle="1" w:styleId="afe">
    <w:name w:val="Наименование таблицы"/>
    <w:basedOn w:val="a"/>
    <w:next w:val="a"/>
    <w:uiPriority w:val="99"/>
    <w:rsid w:val="00637847"/>
    <w:pPr>
      <w:spacing w:before="120" w:after="120" w:line="240" w:lineRule="auto"/>
      <w:jc w:val="center"/>
    </w:pPr>
    <w:rPr>
      <w:rFonts w:eastAsia="Times New Roman"/>
      <w:b/>
      <w:sz w:val="28"/>
      <w:szCs w:val="20"/>
      <w:lang w:eastAsia="ru-RU"/>
    </w:rPr>
  </w:style>
  <w:style w:type="paragraph" w:customStyle="1" w:styleId="aff">
    <w:name w:val="Ст. без интервала"/>
    <w:basedOn w:val="a"/>
    <w:link w:val="aff0"/>
    <w:qFormat/>
    <w:rsid w:val="00637847"/>
    <w:pPr>
      <w:spacing w:line="240" w:lineRule="auto"/>
      <w:ind w:firstLine="709"/>
      <w:jc w:val="both"/>
    </w:pPr>
    <w:rPr>
      <w:rFonts w:eastAsia="Times New Roman"/>
      <w:sz w:val="28"/>
      <w:szCs w:val="28"/>
    </w:rPr>
  </w:style>
  <w:style w:type="character" w:customStyle="1" w:styleId="aff0">
    <w:name w:val="Ст. без интервала Знак"/>
    <w:link w:val="aff"/>
    <w:locked/>
    <w:rsid w:val="00637847"/>
    <w:rPr>
      <w:rFonts w:ascii="Times New Roman" w:eastAsia="Times New Roman" w:hAnsi="Times New Roman"/>
      <w:sz w:val="28"/>
      <w:szCs w:val="28"/>
    </w:rPr>
  </w:style>
  <w:style w:type="character" w:customStyle="1" w:styleId="afc">
    <w:name w:val="Обычный (веб) Знак"/>
    <w:aliases w:val="Обычный (веб) Знак2 Знак,Обычный (веб) Знак Знак1 Знак,Обычный (веб) Знак1 Знак Знак Знак,Обычный (веб) Знак Знак Знак Знак Знак,Знак Знак Знак Знак Знак Знак Знак,Знак Знак1 Знак Знак Знак Знак,Знак Знак Знак1 Знак Знак Знак"/>
    <w:link w:val="afb"/>
    <w:uiPriority w:val="99"/>
    <w:locked/>
    <w:rsid w:val="00637847"/>
    <w:rPr>
      <w:rFonts w:ascii="Times New Roman" w:eastAsia="Times New Roman" w:hAnsi="Times New Roman"/>
      <w:sz w:val="24"/>
      <w:szCs w:val="24"/>
    </w:rPr>
  </w:style>
  <w:style w:type="paragraph" w:styleId="aff1">
    <w:name w:val="Subtitle"/>
    <w:basedOn w:val="a"/>
    <w:link w:val="aff2"/>
    <w:uiPriority w:val="99"/>
    <w:qFormat/>
    <w:rsid w:val="00637847"/>
    <w:pPr>
      <w:spacing w:line="240" w:lineRule="auto"/>
      <w:ind w:firstLine="720"/>
      <w:jc w:val="both"/>
    </w:pPr>
    <w:rPr>
      <w:rFonts w:eastAsia="Times New Roman"/>
      <w:b/>
      <w:bCs/>
      <w:sz w:val="28"/>
      <w:szCs w:val="24"/>
    </w:rPr>
  </w:style>
  <w:style w:type="character" w:customStyle="1" w:styleId="aff2">
    <w:name w:val="Подзаголовок Знак"/>
    <w:link w:val="aff1"/>
    <w:uiPriority w:val="99"/>
    <w:rsid w:val="00637847"/>
    <w:rPr>
      <w:rFonts w:ascii="Times New Roman" w:eastAsia="Times New Roman" w:hAnsi="Times New Roman"/>
      <w:b/>
      <w:bCs/>
      <w:sz w:val="28"/>
      <w:szCs w:val="24"/>
    </w:rPr>
  </w:style>
  <w:style w:type="paragraph" w:customStyle="1" w:styleId="aff3">
    <w:name w:val="Таблица"/>
    <w:basedOn w:val="a"/>
    <w:qFormat/>
    <w:rsid w:val="00637847"/>
    <w:rPr>
      <w:rFonts w:eastAsia="Times New Roman"/>
      <w:sz w:val="28"/>
      <w:szCs w:val="28"/>
    </w:rPr>
  </w:style>
  <w:style w:type="paragraph" w:customStyle="1" w:styleId="13">
    <w:name w:val="Знак Знак Знак1"/>
    <w:basedOn w:val="a"/>
    <w:uiPriority w:val="99"/>
    <w:rsid w:val="00637847"/>
    <w:pPr>
      <w:spacing w:after="160" w:line="240" w:lineRule="exact"/>
    </w:pPr>
    <w:rPr>
      <w:rFonts w:ascii="Verdana" w:eastAsia="Times New Roman" w:hAnsi="Verdana" w:cs="Verdana"/>
      <w:sz w:val="20"/>
      <w:szCs w:val="20"/>
      <w:lang w:val="en-US"/>
    </w:rPr>
  </w:style>
  <w:style w:type="paragraph" w:customStyle="1" w:styleId="aff4">
    <w:name w:val="Стиль"/>
    <w:rsid w:val="00637847"/>
    <w:pPr>
      <w:widowControl w:val="0"/>
      <w:autoSpaceDE w:val="0"/>
      <w:autoSpaceDN w:val="0"/>
      <w:adjustRightInd w:val="0"/>
    </w:pPr>
    <w:rPr>
      <w:rFonts w:ascii="Times New Roman" w:eastAsia="Times New Roman" w:hAnsi="Times New Roman"/>
      <w:sz w:val="24"/>
      <w:szCs w:val="24"/>
    </w:rPr>
  </w:style>
  <w:style w:type="paragraph" w:styleId="32">
    <w:name w:val="Body Text Indent 3"/>
    <w:basedOn w:val="a"/>
    <w:link w:val="33"/>
    <w:rsid w:val="00637847"/>
    <w:pPr>
      <w:spacing w:after="120" w:line="240" w:lineRule="auto"/>
      <w:ind w:left="283"/>
    </w:pPr>
    <w:rPr>
      <w:rFonts w:eastAsia="Times New Roman"/>
      <w:sz w:val="16"/>
      <w:szCs w:val="16"/>
    </w:rPr>
  </w:style>
  <w:style w:type="character" w:customStyle="1" w:styleId="33">
    <w:name w:val="Основной текст с отступом 3 Знак"/>
    <w:link w:val="32"/>
    <w:rsid w:val="00637847"/>
    <w:rPr>
      <w:rFonts w:ascii="Times New Roman" w:eastAsia="Times New Roman" w:hAnsi="Times New Roman"/>
      <w:sz w:val="16"/>
      <w:szCs w:val="16"/>
    </w:rPr>
  </w:style>
  <w:style w:type="paragraph" w:styleId="34">
    <w:name w:val="Body Text 3"/>
    <w:basedOn w:val="a"/>
    <w:link w:val="35"/>
    <w:rsid w:val="00637847"/>
    <w:pPr>
      <w:spacing w:after="120" w:line="240" w:lineRule="auto"/>
    </w:pPr>
    <w:rPr>
      <w:rFonts w:eastAsia="Times New Roman"/>
      <w:sz w:val="16"/>
      <w:szCs w:val="16"/>
    </w:rPr>
  </w:style>
  <w:style w:type="character" w:customStyle="1" w:styleId="35">
    <w:name w:val="Основной текст 3 Знак"/>
    <w:link w:val="34"/>
    <w:rsid w:val="00637847"/>
    <w:rPr>
      <w:rFonts w:ascii="Times New Roman" w:eastAsia="Times New Roman" w:hAnsi="Times New Roman"/>
      <w:sz w:val="16"/>
      <w:szCs w:val="16"/>
    </w:rPr>
  </w:style>
  <w:style w:type="paragraph" w:customStyle="1" w:styleId="Iaoeiiieniueoaeno">
    <w:name w:val="Iaoeiiieniue oaeno"/>
    <w:rsid w:val="00637847"/>
    <w:pPr>
      <w:widowControl w:val="0"/>
      <w:ind w:firstLine="301"/>
      <w:jc w:val="both"/>
    </w:pPr>
    <w:rPr>
      <w:rFonts w:ascii="Courier" w:eastAsia="Times New Roman" w:hAnsi="Courier"/>
      <w:sz w:val="24"/>
    </w:rPr>
  </w:style>
  <w:style w:type="paragraph" w:styleId="aff5">
    <w:name w:val="caption"/>
    <w:basedOn w:val="a"/>
    <w:next w:val="a"/>
    <w:qFormat/>
    <w:rsid w:val="00637847"/>
    <w:pPr>
      <w:spacing w:line="240" w:lineRule="auto"/>
      <w:jc w:val="both"/>
    </w:pPr>
    <w:rPr>
      <w:rFonts w:eastAsia="Times New Roman"/>
      <w:b/>
      <w:bCs/>
      <w:sz w:val="28"/>
      <w:szCs w:val="28"/>
      <w:lang w:eastAsia="ru-RU"/>
    </w:rPr>
  </w:style>
  <w:style w:type="character" w:customStyle="1" w:styleId="120">
    <w:name w:val="Заголовок 1 Знак2"/>
    <w:uiPriority w:val="99"/>
    <w:rsid w:val="00637847"/>
    <w:rPr>
      <w:rFonts w:ascii="Arial" w:eastAsia="Times New Roman" w:hAnsi="Arial"/>
      <w:b/>
      <w:kern w:val="32"/>
      <w:sz w:val="32"/>
      <w:lang w:val="ru-RU" w:eastAsia="en-US"/>
    </w:rPr>
  </w:style>
  <w:style w:type="paragraph" w:styleId="aff6">
    <w:name w:val="TOC Heading"/>
    <w:basedOn w:val="1"/>
    <w:next w:val="a"/>
    <w:uiPriority w:val="39"/>
    <w:qFormat/>
    <w:rsid w:val="00637847"/>
    <w:pPr>
      <w:keepLines/>
      <w:spacing w:before="480" w:after="0"/>
      <w:outlineLvl w:val="9"/>
    </w:pPr>
    <w:rPr>
      <w:color w:val="365F91"/>
      <w:kern w:val="0"/>
      <w:sz w:val="28"/>
      <w:szCs w:val="28"/>
      <w:lang w:eastAsia="ru-RU"/>
    </w:rPr>
  </w:style>
  <w:style w:type="paragraph" w:customStyle="1" w:styleId="14">
    <w:name w:val="1"/>
    <w:basedOn w:val="1"/>
    <w:rsid w:val="00637847"/>
    <w:rPr>
      <w:rFonts w:ascii="Times New Roman" w:hAnsi="Times New Roman"/>
      <w:caps/>
      <w:sz w:val="28"/>
      <w:lang w:eastAsia="ru-RU"/>
    </w:rPr>
  </w:style>
  <w:style w:type="character" w:styleId="aff7">
    <w:name w:val="Strong"/>
    <w:qFormat/>
    <w:rsid w:val="00637847"/>
    <w:rPr>
      <w:rFonts w:cs="Times New Roman"/>
      <w:b/>
    </w:rPr>
  </w:style>
  <w:style w:type="character" w:customStyle="1" w:styleId="15">
    <w:name w:val="Нижний колонтитул Знак1"/>
    <w:uiPriority w:val="99"/>
    <w:rsid w:val="00637847"/>
    <w:rPr>
      <w:rFonts w:eastAsia="Times New Roman"/>
      <w:sz w:val="28"/>
      <w:lang w:val="ru-RU" w:eastAsia="en-US"/>
    </w:rPr>
  </w:style>
  <w:style w:type="paragraph" w:customStyle="1" w:styleId="aff8">
    <w:name w:val="Таблицы (моноширинный)"/>
    <w:basedOn w:val="a"/>
    <w:next w:val="a"/>
    <w:uiPriority w:val="99"/>
    <w:rsid w:val="00637847"/>
    <w:pPr>
      <w:widowControl w:val="0"/>
      <w:autoSpaceDE w:val="0"/>
      <w:autoSpaceDN w:val="0"/>
      <w:adjustRightInd w:val="0"/>
      <w:spacing w:line="240" w:lineRule="auto"/>
      <w:jc w:val="both"/>
    </w:pPr>
    <w:rPr>
      <w:rFonts w:ascii="Courier New" w:eastAsia="Times New Roman" w:hAnsi="Courier New" w:cs="Courier New"/>
      <w:sz w:val="20"/>
      <w:szCs w:val="20"/>
      <w:lang w:eastAsia="ru-RU"/>
    </w:rPr>
  </w:style>
  <w:style w:type="character" w:customStyle="1" w:styleId="26">
    <w:name w:val="Знак Знак26"/>
    <w:uiPriority w:val="99"/>
    <w:rsid w:val="00637847"/>
    <w:rPr>
      <w:rFonts w:ascii="Cambria" w:hAnsi="Cambria"/>
      <w:b/>
      <w:color w:val="365F91"/>
      <w:sz w:val="28"/>
    </w:rPr>
  </w:style>
  <w:style w:type="character" w:customStyle="1" w:styleId="16">
    <w:name w:val="Текст абзаца Знак Знак1"/>
    <w:uiPriority w:val="99"/>
    <w:rsid w:val="00637847"/>
    <w:rPr>
      <w:rFonts w:ascii="Times New Roman" w:hAnsi="Times New Roman"/>
      <w:sz w:val="28"/>
    </w:rPr>
  </w:style>
  <w:style w:type="character" w:customStyle="1" w:styleId="220">
    <w:name w:val="Знак Знак22"/>
    <w:uiPriority w:val="99"/>
    <w:rsid w:val="00637847"/>
    <w:rPr>
      <w:rFonts w:ascii="Times New Roman" w:hAnsi="Times New Roman"/>
      <w:sz w:val="28"/>
      <w:lang w:eastAsia="en-US"/>
    </w:rPr>
  </w:style>
  <w:style w:type="character" w:customStyle="1" w:styleId="210">
    <w:name w:val="Знак Знак21"/>
    <w:uiPriority w:val="99"/>
    <w:rsid w:val="00637847"/>
    <w:rPr>
      <w:rFonts w:ascii="Tahoma" w:hAnsi="Tahoma"/>
      <w:sz w:val="16"/>
      <w:lang w:eastAsia="en-US"/>
    </w:rPr>
  </w:style>
  <w:style w:type="paragraph" w:styleId="aff9">
    <w:name w:val="Document Map"/>
    <w:basedOn w:val="a"/>
    <w:link w:val="affa"/>
    <w:uiPriority w:val="99"/>
    <w:rsid w:val="00637847"/>
    <w:rPr>
      <w:rFonts w:ascii="Tahoma" w:eastAsia="Times New Roman" w:hAnsi="Tahoma"/>
      <w:sz w:val="16"/>
      <w:szCs w:val="16"/>
    </w:rPr>
  </w:style>
  <w:style w:type="character" w:customStyle="1" w:styleId="affa">
    <w:name w:val="Схема документа Знак"/>
    <w:link w:val="aff9"/>
    <w:uiPriority w:val="99"/>
    <w:rsid w:val="00637847"/>
    <w:rPr>
      <w:rFonts w:ascii="Tahoma" w:eastAsia="Times New Roman" w:hAnsi="Tahoma"/>
      <w:sz w:val="16"/>
      <w:szCs w:val="16"/>
      <w:lang w:eastAsia="en-US"/>
    </w:rPr>
  </w:style>
  <w:style w:type="paragraph" w:customStyle="1" w:styleId="affb">
    <w:name w:val="Номер"/>
    <w:basedOn w:val="a"/>
    <w:uiPriority w:val="99"/>
    <w:rsid w:val="00637847"/>
    <w:pPr>
      <w:spacing w:line="240" w:lineRule="auto"/>
      <w:jc w:val="center"/>
    </w:pPr>
    <w:rPr>
      <w:rFonts w:eastAsia="Times New Roman"/>
      <w:sz w:val="28"/>
      <w:szCs w:val="20"/>
      <w:lang w:eastAsia="ru-RU"/>
    </w:rPr>
  </w:style>
  <w:style w:type="character" w:customStyle="1" w:styleId="17">
    <w:name w:val="Текст сноски Знак1"/>
    <w:aliases w:val="Текст сноски-FN Знак1,Footnote Text Char Знак Знак Знак1,Footnote Text Char Знак Знак2,Текст сноски Знак Знак,Текст сноски Знак1 Знак Знак1,Текст сноски Знак Знак Знак Знак Знак1,single space Знак1"/>
    <w:uiPriority w:val="99"/>
    <w:semiHidden/>
    <w:rsid w:val="00637847"/>
    <w:rPr>
      <w:rFonts w:ascii="Times New Roman CYR" w:hAnsi="Times New Roman CYR"/>
    </w:rPr>
  </w:style>
  <w:style w:type="paragraph" w:customStyle="1" w:styleId="u-2-msonormal">
    <w:name w:val="u-2-msonormal"/>
    <w:basedOn w:val="a"/>
    <w:uiPriority w:val="99"/>
    <w:rsid w:val="00637847"/>
    <w:pPr>
      <w:spacing w:before="100" w:beforeAutospacing="1" w:after="100" w:afterAutospacing="1" w:line="240" w:lineRule="auto"/>
    </w:pPr>
    <w:rPr>
      <w:rFonts w:eastAsia="Times New Roman"/>
      <w:sz w:val="24"/>
      <w:szCs w:val="24"/>
      <w:lang w:eastAsia="ru-RU"/>
    </w:rPr>
  </w:style>
  <w:style w:type="paragraph" w:styleId="18">
    <w:name w:val="toc 1"/>
    <w:basedOn w:val="a"/>
    <w:next w:val="a"/>
    <w:autoRedefine/>
    <w:uiPriority w:val="39"/>
    <w:rsid w:val="00637847"/>
    <w:pPr>
      <w:spacing w:before="120" w:after="120"/>
    </w:pPr>
    <w:rPr>
      <w:rFonts w:ascii="Calibri" w:hAnsi="Calibri"/>
      <w:b/>
      <w:bCs/>
      <w:caps/>
      <w:sz w:val="20"/>
      <w:szCs w:val="20"/>
    </w:rPr>
  </w:style>
  <w:style w:type="paragraph" w:styleId="25">
    <w:name w:val="toc 2"/>
    <w:basedOn w:val="a"/>
    <w:next w:val="a"/>
    <w:autoRedefine/>
    <w:uiPriority w:val="39"/>
    <w:rsid w:val="00AE459E"/>
    <w:pPr>
      <w:tabs>
        <w:tab w:val="right" w:leader="dot" w:pos="9771"/>
      </w:tabs>
      <w:ind w:left="220"/>
    </w:pPr>
    <w:rPr>
      <w:smallCaps/>
      <w:noProof/>
      <w:sz w:val="24"/>
      <w:szCs w:val="24"/>
    </w:rPr>
  </w:style>
  <w:style w:type="character" w:styleId="affc">
    <w:name w:val="Hyperlink"/>
    <w:uiPriority w:val="99"/>
    <w:rsid w:val="00637847"/>
    <w:rPr>
      <w:rFonts w:cs="Times New Roman"/>
      <w:color w:val="0000FF"/>
      <w:u w:val="single"/>
    </w:rPr>
  </w:style>
  <w:style w:type="paragraph" w:customStyle="1" w:styleId="19">
    <w:name w:val="Абзац списка1"/>
    <w:basedOn w:val="a"/>
    <w:rsid w:val="00637847"/>
    <w:pPr>
      <w:ind w:left="720"/>
      <w:contextualSpacing/>
    </w:pPr>
    <w:rPr>
      <w:rFonts w:eastAsia="Times New Roman"/>
    </w:rPr>
  </w:style>
  <w:style w:type="paragraph" w:customStyle="1" w:styleId="1a">
    <w:name w:val="1 Заголовок"/>
    <w:basedOn w:val="1"/>
    <w:next w:val="a"/>
    <w:qFormat/>
    <w:rsid w:val="001D7624"/>
    <w:pPr>
      <w:spacing w:before="0" w:after="0" w:line="240" w:lineRule="auto"/>
      <w:jc w:val="center"/>
    </w:pPr>
    <w:rPr>
      <w:rFonts w:ascii="Times New Roman" w:hAnsi="Times New Roman"/>
      <w:caps/>
      <w:sz w:val="28"/>
      <w:szCs w:val="28"/>
    </w:rPr>
  </w:style>
  <w:style w:type="character" w:customStyle="1" w:styleId="150">
    <w:name w:val="Знак Знак15"/>
    <w:uiPriority w:val="99"/>
    <w:rsid w:val="00637847"/>
    <w:rPr>
      <w:rFonts w:ascii="Cambria" w:hAnsi="Cambria"/>
      <w:b/>
      <w:kern w:val="32"/>
      <w:sz w:val="32"/>
      <w:lang w:eastAsia="en-US"/>
    </w:rPr>
  </w:style>
  <w:style w:type="character" w:customStyle="1" w:styleId="1b">
    <w:name w:val="1 Заголовок Знак"/>
    <w:rsid w:val="00637847"/>
    <w:rPr>
      <w:b/>
      <w:caps/>
      <w:sz w:val="28"/>
      <w:lang w:eastAsia="en-US"/>
    </w:rPr>
  </w:style>
  <w:style w:type="character" w:customStyle="1" w:styleId="1c">
    <w:name w:val="1 Знак"/>
    <w:uiPriority w:val="99"/>
    <w:rsid w:val="00637847"/>
    <w:rPr>
      <w:rFonts w:ascii="Cambria" w:hAnsi="Cambria"/>
      <w:b/>
      <w:caps/>
      <w:kern w:val="32"/>
      <w:sz w:val="32"/>
      <w:lang w:eastAsia="en-US"/>
    </w:rPr>
  </w:style>
  <w:style w:type="character" w:customStyle="1" w:styleId="121">
    <w:name w:val="Знак Знак12"/>
    <w:uiPriority w:val="99"/>
    <w:rsid w:val="00637847"/>
    <w:rPr>
      <w:rFonts w:eastAsia="Times New Roman"/>
      <w:sz w:val="28"/>
    </w:rPr>
  </w:style>
  <w:style w:type="character" w:customStyle="1" w:styleId="111">
    <w:name w:val="Знак Знак11"/>
    <w:uiPriority w:val="99"/>
    <w:rsid w:val="00637847"/>
    <w:rPr>
      <w:rFonts w:eastAsia="Times New Roman"/>
      <w:b/>
      <w:caps/>
      <w:sz w:val="28"/>
    </w:rPr>
  </w:style>
  <w:style w:type="character" w:customStyle="1" w:styleId="100">
    <w:name w:val="Знак Знак10"/>
    <w:uiPriority w:val="99"/>
    <w:rsid w:val="00637847"/>
    <w:rPr>
      <w:rFonts w:eastAsia="Times New Roman"/>
      <w:b/>
      <w:sz w:val="28"/>
    </w:rPr>
  </w:style>
  <w:style w:type="paragraph" w:customStyle="1" w:styleId="1d">
    <w:name w:val="Без интервала1"/>
    <w:rsid w:val="00637847"/>
    <w:rPr>
      <w:rFonts w:ascii="Times New Roman" w:eastAsia="Times New Roman" w:hAnsi="Times New Roman"/>
      <w:sz w:val="28"/>
      <w:szCs w:val="28"/>
    </w:rPr>
  </w:style>
  <w:style w:type="paragraph" w:customStyle="1" w:styleId="211">
    <w:name w:val="Основной текст 21"/>
    <w:basedOn w:val="a"/>
    <w:rsid w:val="00637847"/>
    <w:pPr>
      <w:shd w:val="clear" w:color="auto" w:fill="FFFFFF"/>
      <w:spacing w:line="240" w:lineRule="auto"/>
      <w:jc w:val="center"/>
    </w:pPr>
    <w:rPr>
      <w:rFonts w:eastAsia="Times New Roman"/>
      <w:sz w:val="24"/>
      <w:szCs w:val="28"/>
      <w:lang w:eastAsia="ru-RU"/>
    </w:rPr>
  </w:style>
  <w:style w:type="paragraph" w:styleId="36">
    <w:name w:val="toc 3"/>
    <w:basedOn w:val="a"/>
    <w:next w:val="a"/>
    <w:autoRedefine/>
    <w:uiPriority w:val="39"/>
    <w:rsid w:val="00637847"/>
    <w:pPr>
      <w:ind w:left="440"/>
    </w:pPr>
    <w:rPr>
      <w:rFonts w:ascii="Calibri" w:hAnsi="Calibri"/>
      <w:i/>
      <w:iCs/>
      <w:sz w:val="20"/>
      <w:szCs w:val="20"/>
    </w:rPr>
  </w:style>
  <w:style w:type="paragraph" w:styleId="41">
    <w:name w:val="toc 4"/>
    <w:basedOn w:val="a"/>
    <w:next w:val="a"/>
    <w:autoRedefine/>
    <w:uiPriority w:val="39"/>
    <w:rsid w:val="00637847"/>
    <w:pPr>
      <w:ind w:left="660"/>
    </w:pPr>
    <w:rPr>
      <w:rFonts w:ascii="Calibri" w:hAnsi="Calibri"/>
      <w:sz w:val="18"/>
      <w:szCs w:val="18"/>
    </w:rPr>
  </w:style>
  <w:style w:type="paragraph" w:styleId="51">
    <w:name w:val="toc 5"/>
    <w:basedOn w:val="a"/>
    <w:next w:val="a"/>
    <w:autoRedefine/>
    <w:uiPriority w:val="39"/>
    <w:rsid w:val="00637847"/>
    <w:pPr>
      <w:ind w:left="880"/>
    </w:pPr>
    <w:rPr>
      <w:rFonts w:ascii="Calibri" w:hAnsi="Calibri"/>
      <w:sz w:val="18"/>
      <w:szCs w:val="18"/>
    </w:rPr>
  </w:style>
  <w:style w:type="paragraph" w:styleId="61">
    <w:name w:val="toc 6"/>
    <w:basedOn w:val="a"/>
    <w:next w:val="a"/>
    <w:autoRedefine/>
    <w:uiPriority w:val="39"/>
    <w:rsid w:val="00637847"/>
    <w:pPr>
      <w:ind w:left="1100"/>
    </w:pPr>
    <w:rPr>
      <w:rFonts w:ascii="Calibri" w:hAnsi="Calibri"/>
      <w:sz w:val="18"/>
      <w:szCs w:val="18"/>
    </w:rPr>
  </w:style>
  <w:style w:type="paragraph" w:styleId="71">
    <w:name w:val="toc 7"/>
    <w:basedOn w:val="a"/>
    <w:next w:val="a"/>
    <w:autoRedefine/>
    <w:uiPriority w:val="39"/>
    <w:rsid w:val="00637847"/>
    <w:pPr>
      <w:ind w:left="1320"/>
    </w:pPr>
    <w:rPr>
      <w:rFonts w:ascii="Calibri" w:hAnsi="Calibri"/>
      <w:sz w:val="18"/>
      <w:szCs w:val="18"/>
    </w:rPr>
  </w:style>
  <w:style w:type="paragraph" w:styleId="81">
    <w:name w:val="toc 8"/>
    <w:basedOn w:val="a"/>
    <w:next w:val="a"/>
    <w:autoRedefine/>
    <w:uiPriority w:val="39"/>
    <w:rsid w:val="00637847"/>
    <w:pPr>
      <w:ind w:left="1540"/>
    </w:pPr>
    <w:rPr>
      <w:rFonts w:ascii="Calibri" w:hAnsi="Calibri"/>
      <w:sz w:val="18"/>
      <w:szCs w:val="18"/>
    </w:rPr>
  </w:style>
  <w:style w:type="paragraph" w:styleId="91">
    <w:name w:val="toc 9"/>
    <w:basedOn w:val="a"/>
    <w:next w:val="a"/>
    <w:autoRedefine/>
    <w:uiPriority w:val="39"/>
    <w:rsid w:val="00637847"/>
    <w:pPr>
      <w:ind w:left="1760"/>
    </w:pPr>
    <w:rPr>
      <w:rFonts w:ascii="Calibri" w:hAnsi="Calibri"/>
      <w:sz w:val="18"/>
      <w:szCs w:val="18"/>
    </w:rPr>
  </w:style>
  <w:style w:type="character" w:customStyle="1" w:styleId="affd">
    <w:name w:val="Таблица Знак"/>
    <w:uiPriority w:val="99"/>
    <w:rsid w:val="00637847"/>
    <w:rPr>
      <w:rFonts w:ascii="Times New Roman" w:hAnsi="Times New Roman"/>
      <w:b/>
      <w:sz w:val="28"/>
      <w:lang w:eastAsia="ru-RU"/>
    </w:rPr>
  </w:style>
  <w:style w:type="paragraph" w:customStyle="1" w:styleId="27">
    <w:name w:val="2"/>
    <w:basedOn w:val="2"/>
    <w:uiPriority w:val="99"/>
    <w:rsid w:val="00637847"/>
    <w:pPr>
      <w:spacing w:line="240" w:lineRule="auto"/>
    </w:pPr>
    <w:rPr>
      <w:rFonts w:ascii="Times New Roman" w:hAnsi="Times New Roman"/>
      <w:i w:val="0"/>
    </w:rPr>
  </w:style>
  <w:style w:type="character" w:customStyle="1" w:styleId="28">
    <w:name w:val="2 Знак"/>
    <w:uiPriority w:val="99"/>
    <w:rsid w:val="00637847"/>
    <w:rPr>
      <w:rFonts w:ascii="Cambria" w:hAnsi="Cambria"/>
      <w:b/>
      <w:i/>
      <w:kern w:val="32"/>
      <w:sz w:val="28"/>
      <w:lang w:val="ru-RU" w:eastAsia="en-US"/>
    </w:rPr>
  </w:style>
  <w:style w:type="paragraph" w:customStyle="1" w:styleId="Style4">
    <w:name w:val="Style4"/>
    <w:basedOn w:val="a"/>
    <w:uiPriority w:val="99"/>
    <w:rsid w:val="00637847"/>
    <w:pPr>
      <w:widowControl w:val="0"/>
      <w:autoSpaceDE w:val="0"/>
      <w:autoSpaceDN w:val="0"/>
      <w:adjustRightInd w:val="0"/>
      <w:spacing w:line="330" w:lineRule="exact"/>
      <w:ind w:firstLine="912"/>
      <w:jc w:val="both"/>
    </w:pPr>
    <w:rPr>
      <w:rFonts w:eastAsia="Times New Roman"/>
      <w:sz w:val="24"/>
      <w:szCs w:val="24"/>
      <w:lang w:eastAsia="ru-RU"/>
    </w:rPr>
  </w:style>
  <w:style w:type="character" w:customStyle="1" w:styleId="FontStyle11">
    <w:name w:val="Font Style11"/>
    <w:uiPriority w:val="99"/>
    <w:rsid w:val="00637847"/>
    <w:rPr>
      <w:rFonts w:ascii="Times New Roman" w:hAnsi="Times New Roman"/>
      <w:sz w:val="26"/>
    </w:rPr>
  </w:style>
  <w:style w:type="paragraph" w:customStyle="1" w:styleId="29">
    <w:name w:val="Заголовок2"/>
    <w:basedOn w:val="2"/>
    <w:qFormat/>
    <w:rsid w:val="00637847"/>
    <w:pPr>
      <w:spacing w:line="240" w:lineRule="auto"/>
    </w:pPr>
    <w:rPr>
      <w:rFonts w:ascii="Times New Roman" w:hAnsi="Times New Roman"/>
      <w:i w:val="0"/>
      <w:lang w:eastAsia="ru-RU"/>
    </w:rPr>
  </w:style>
  <w:style w:type="character" w:customStyle="1" w:styleId="2a">
    <w:name w:val="Заголовок2 Знак"/>
    <w:uiPriority w:val="99"/>
    <w:rsid w:val="00637847"/>
    <w:rPr>
      <w:rFonts w:eastAsia="Times New Roman"/>
      <w:b/>
      <w:sz w:val="28"/>
    </w:rPr>
  </w:style>
  <w:style w:type="paragraph" w:customStyle="1" w:styleId="ConsPlusNormal">
    <w:name w:val="ConsPlusNormal"/>
    <w:rsid w:val="00637847"/>
    <w:pPr>
      <w:widowControl w:val="0"/>
      <w:autoSpaceDE w:val="0"/>
      <w:autoSpaceDN w:val="0"/>
      <w:adjustRightInd w:val="0"/>
      <w:ind w:firstLine="720"/>
    </w:pPr>
    <w:rPr>
      <w:rFonts w:ascii="Arial" w:eastAsia="Times New Roman" w:hAnsi="Arial" w:cs="Arial"/>
    </w:rPr>
  </w:style>
  <w:style w:type="character" w:customStyle="1" w:styleId="42">
    <w:name w:val="Знак Знак4"/>
    <w:uiPriority w:val="99"/>
    <w:rsid w:val="00637847"/>
    <w:rPr>
      <w:rFonts w:eastAsia="Times New Roman"/>
      <w:sz w:val="16"/>
    </w:rPr>
  </w:style>
  <w:style w:type="character" w:customStyle="1" w:styleId="140">
    <w:name w:val="Знак Знак14"/>
    <w:uiPriority w:val="99"/>
    <w:rsid w:val="00637847"/>
    <w:rPr>
      <w:rFonts w:ascii="Arial" w:hAnsi="Arial"/>
      <w:b/>
      <w:sz w:val="26"/>
    </w:rPr>
  </w:style>
  <w:style w:type="character" w:customStyle="1" w:styleId="130">
    <w:name w:val="Знак Знак13"/>
    <w:uiPriority w:val="99"/>
    <w:rsid w:val="00637847"/>
    <w:rPr>
      <w:rFonts w:eastAsia="Times New Roman"/>
      <w:b/>
      <w:sz w:val="28"/>
    </w:rPr>
  </w:style>
  <w:style w:type="character" w:customStyle="1" w:styleId="112">
    <w:name w:val="Заголовок 1 Знак1"/>
    <w:uiPriority w:val="99"/>
    <w:rsid w:val="00637847"/>
    <w:rPr>
      <w:rFonts w:eastAsia="Times New Roman"/>
      <w:b/>
      <w:caps/>
      <w:sz w:val="20"/>
      <w:lang w:eastAsia="ru-RU"/>
    </w:rPr>
  </w:style>
  <w:style w:type="character" w:customStyle="1" w:styleId="212">
    <w:name w:val="Заголовок2 Знак1"/>
    <w:uiPriority w:val="99"/>
    <w:rsid w:val="00637847"/>
    <w:rPr>
      <w:rFonts w:ascii="Arial" w:hAnsi="Arial"/>
      <w:b/>
      <w:i/>
      <w:noProof/>
      <w:sz w:val="20"/>
      <w:lang w:val="ru-RU" w:eastAsia="ru-RU"/>
    </w:rPr>
  </w:style>
  <w:style w:type="paragraph" w:customStyle="1" w:styleId="affe">
    <w:name w:val="раздилитель сноски"/>
    <w:basedOn w:val="a"/>
    <w:next w:val="af3"/>
    <w:uiPriority w:val="99"/>
    <w:rsid w:val="00637847"/>
    <w:pPr>
      <w:spacing w:after="120" w:line="240" w:lineRule="auto"/>
      <w:jc w:val="both"/>
    </w:pPr>
    <w:rPr>
      <w:rFonts w:eastAsia="Times New Roman"/>
      <w:sz w:val="24"/>
      <w:szCs w:val="20"/>
      <w:lang w:val="en-US" w:eastAsia="ru-RU"/>
    </w:rPr>
  </w:style>
  <w:style w:type="paragraph" w:customStyle="1" w:styleId="ConsPlusTitle">
    <w:name w:val="ConsPlusTitle"/>
    <w:rsid w:val="00637847"/>
    <w:pPr>
      <w:widowControl w:val="0"/>
      <w:autoSpaceDE w:val="0"/>
      <w:autoSpaceDN w:val="0"/>
      <w:adjustRightInd w:val="0"/>
    </w:pPr>
    <w:rPr>
      <w:rFonts w:ascii="Arial" w:eastAsia="Times New Roman" w:hAnsi="Arial" w:cs="Arial"/>
      <w:b/>
      <w:bCs/>
    </w:rPr>
  </w:style>
  <w:style w:type="paragraph" w:customStyle="1" w:styleId="1e">
    <w:name w:val="Стиль1"/>
    <w:basedOn w:val="a"/>
    <w:uiPriority w:val="99"/>
    <w:rsid w:val="00637847"/>
    <w:pPr>
      <w:keepNext/>
      <w:spacing w:before="240" w:after="60" w:line="240" w:lineRule="auto"/>
      <w:outlineLvl w:val="0"/>
    </w:pPr>
    <w:rPr>
      <w:rFonts w:eastAsia="Times New Roman"/>
      <w:b/>
      <w:bCs/>
      <w:kern w:val="32"/>
      <w:sz w:val="28"/>
      <w:szCs w:val="32"/>
      <w:lang w:eastAsia="ru-RU"/>
    </w:rPr>
  </w:style>
  <w:style w:type="paragraph" w:customStyle="1" w:styleId="ConsPlusNonformat">
    <w:name w:val="ConsPlusNonformat"/>
    <w:rsid w:val="00637847"/>
    <w:pPr>
      <w:widowControl w:val="0"/>
      <w:autoSpaceDE w:val="0"/>
      <w:autoSpaceDN w:val="0"/>
      <w:adjustRightInd w:val="0"/>
    </w:pPr>
    <w:rPr>
      <w:rFonts w:ascii="Courier New" w:eastAsia="Times New Roman" w:hAnsi="Courier New" w:cs="Courier New"/>
    </w:rPr>
  </w:style>
  <w:style w:type="paragraph" w:customStyle="1" w:styleId="afff">
    <w:name w:val="Стандартный"/>
    <w:basedOn w:val="a"/>
    <w:uiPriority w:val="99"/>
    <w:rsid w:val="00637847"/>
    <w:pPr>
      <w:widowControl w:val="0"/>
      <w:autoSpaceDE w:val="0"/>
      <w:autoSpaceDN w:val="0"/>
      <w:adjustRightInd w:val="0"/>
      <w:spacing w:line="360" w:lineRule="auto"/>
      <w:ind w:firstLine="709"/>
      <w:jc w:val="both"/>
    </w:pPr>
    <w:rPr>
      <w:rFonts w:eastAsia="Times New Roman"/>
      <w:sz w:val="28"/>
      <w:szCs w:val="28"/>
      <w:lang w:eastAsia="ru-RU"/>
    </w:rPr>
  </w:style>
  <w:style w:type="character" w:customStyle="1" w:styleId="afff0">
    <w:name w:val="Стандартный Знак"/>
    <w:uiPriority w:val="99"/>
    <w:rsid w:val="00637847"/>
    <w:rPr>
      <w:rFonts w:eastAsia="Times New Roman"/>
      <w:sz w:val="28"/>
    </w:rPr>
  </w:style>
  <w:style w:type="paragraph" w:customStyle="1" w:styleId="afff1">
    <w:name w:val="Заголовок"/>
    <w:basedOn w:val="1"/>
    <w:uiPriority w:val="99"/>
    <w:rsid w:val="00637847"/>
    <w:pPr>
      <w:keepLines/>
      <w:widowControl w:val="0"/>
      <w:autoSpaceDE w:val="0"/>
      <w:autoSpaceDN w:val="0"/>
      <w:adjustRightInd w:val="0"/>
      <w:spacing w:before="480" w:after="0" w:line="240" w:lineRule="auto"/>
      <w:jc w:val="both"/>
    </w:pPr>
    <w:rPr>
      <w:rFonts w:ascii="Times New Roman" w:hAnsi="Times New Roman"/>
      <w:caps/>
      <w:kern w:val="0"/>
      <w:sz w:val="28"/>
      <w:szCs w:val="20"/>
      <w:lang w:eastAsia="ru-RU"/>
    </w:rPr>
  </w:style>
  <w:style w:type="character" w:customStyle="1" w:styleId="afff2">
    <w:name w:val="Заголовок Знак"/>
    <w:uiPriority w:val="99"/>
    <w:rsid w:val="00637847"/>
    <w:rPr>
      <w:rFonts w:eastAsia="Times New Roman"/>
      <w:b/>
      <w:caps/>
      <w:sz w:val="20"/>
      <w:lang w:eastAsia="ru-RU"/>
    </w:rPr>
  </w:style>
  <w:style w:type="paragraph" w:customStyle="1" w:styleId="2b">
    <w:name w:val="З2"/>
    <w:basedOn w:val="2"/>
    <w:uiPriority w:val="99"/>
    <w:rsid w:val="00637847"/>
    <w:pPr>
      <w:widowControl w:val="0"/>
      <w:autoSpaceDE w:val="0"/>
      <w:autoSpaceDN w:val="0"/>
      <w:adjustRightInd w:val="0"/>
      <w:spacing w:line="240" w:lineRule="auto"/>
    </w:pPr>
    <w:rPr>
      <w:rFonts w:ascii="Times New Roman" w:hAnsi="Times New Roman"/>
      <w:i w:val="0"/>
      <w:lang w:eastAsia="ru-RU"/>
    </w:rPr>
  </w:style>
  <w:style w:type="character" w:customStyle="1" w:styleId="2c">
    <w:name w:val="З2 Знак"/>
    <w:uiPriority w:val="99"/>
    <w:rsid w:val="00637847"/>
    <w:rPr>
      <w:rFonts w:eastAsia="Times New Roman"/>
      <w:b/>
      <w:caps/>
      <w:sz w:val="28"/>
      <w:lang w:val="ru-RU" w:eastAsia="ru-RU"/>
    </w:rPr>
  </w:style>
  <w:style w:type="paragraph" w:customStyle="1" w:styleId="1f">
    <w:name w:val="З1"/>
    <w:basedOn w:val="1"/>
    <w:uiPriority w:val="99"/>
    <w:rsid w:val="00637847"/>
    <w:pPr>
      <w:widowControl w:val="0"/>
      <w:autoSpaceDE w:val="0"/>
      <w:autoSpaceDN w:val="0"/>
      <w:adjustRightInd w:val="0"/>
      <w:spacing w:line="240" w:lineRule="auto"/>
    </w:pPr>
    <w:rPr>
      <w:rFonts w:ascii="Times New Roman" w:hAnsi="Times New Roman"/>
      <w:sz w:val="28"/>
      <w:lang w:eastAsia="ru-RU"/>
    </w:rPr>
  </w:style>
  <w:style w:type="character" w:customStyle="1" w:styleId="1f0">
    <w:name w:val="З1 Знак"/>
    <w:uiPriority w:val="99"/>
    <w:rsid w:val="00637847"/>
    <w:rPr>
      <w:rFonts w:eastAsia="Times New Roman"/>
      <w:b/>
      <w:caps/>
      <w:kern w:val="32"/>
      <w:sz w:val="32"/>
      <w:lang w:eastAsia="ru-RU"/>
    </w:rPr>
  </w:style>
  <w:style w:type="paragraph" w:customStyle="1" w:styleId="NoParagraphStyle">
    <w:name w:val="[No Paragraph Style]"/>
    <w:uiPriority w:val="99"/>
    <w:rsid w:val="00637847"/>
    <w:pPr>
      <w:autoSpaceDE w:val="0"/>
      <w:autoSpaceDN w:val="0"/>
      <w:adjustRightInd w:val="0"/>
      <w:spacing w:line="288" w:lineRule="auto"/>
      <w:textAlignment w:val="center"/>
    </w:pPr>
    <w:rPr>
      <w:rFonts w:ascii="Times New Roman" w:eastAsia="Times New Roman" w:hAnsi="Times New Roman"/>
      <w:color w:val="000000"/>
      <w:sz w:val="24"/>
      <w:szCs w:val="24"/>
      <w:lang w:val="en-GB"/>
    </w:rPr>
  </w:style>
  <w:style w:type="paragraph" w:customStyle="1" w:styleId="2d">
    <w:name w:val="2 Заголовок"/>
    <w:basedOn w:val="29"/>
    <w:qFormat/>
    <w:rsid w:val="004156E1"/>
    <w:pPr>
      <w:spacing w:before="0" w:after="0"/>
      <w:jc w:val="center"/>
    </w:pPr>
    <w:rPr>
      <w:noProof/>
    </w:rPr>
  </w:style>
  <w:style w:type="character" w:customStyle="1" w:styleId="2e">
    <w:name w:val="2 Заголовок Знак"/>
    <w:uiPriority w:val="99"/>
    <w:rsid w:val="00637847"/>
    <w:rPr>
      <w:rFonts w:ascii="Arial" w:hAnsi="Arial"/>
      <w:b/>
      <w:i/>
      <w:noProof/>
      <w:sz w:val="28"/>
      <w:lang w:val="ru-RU" w:eastAsia="ru-RU"/>
    </w:rPr>
  </w:style>
  <w:style w:type="character" w:customStyle="1" w:styleId="-FN">
    <w:name w:val="Текст сноски-FN Знак"/>
    <w:aliases w:val="Footnote Text Char Знак Знак Знак,Footnote Text Char Знак Знак1,Текст сноски Знак Знак Знак,Текст сноски Знак1 Знак Знак,Текст сноски Знак Знак Знак Знак Знак,Текст сноски Знак Знак Знак Знак1,single space Знак"/>
    <w:uiPriority w:val="99"/>
    <w:rsid w:val="00637847"/>
    <w:rPr>
      <w:rFonts w:ascii="Times New Roman CYR" w:hAnsi="Times New Roman CYR"/>
      <w:lang w:val="ru-RU" w:eastAsia="ru-RU"/>
    </w:rPr>
  </w:style>
  <w:style w:type="character" w:customStyle="1" w:styleId="afff3">
    <w:name w:val="ВерхКолонтитул Знак Знак"/>
    <w:uiPriority w:val="99"/>
    <w:locked/>
    <w:rsid w:val="00637847"/>
    <w:rPr>
      <w:sz w:val="28"/>
      <w:lang w:val="ru-RU" w:eastAsia="ru-RU"/>
    </w:rPr>
  </w:style>
  <w:style w:type="paragraph" w:customStyle="1" w:styleId="afff4">
    <w:name w:val="Знак Знак Знак Знак"/>
    <w:basedOn w:val="a"/>
    <w:uiPriority w:val="99"/>
    <w:rsid w:val="00637847"/>
    <w:pPr>
      <w:widowControl w:val="0"/>
      <w:adjustRightInd w:val="0"/>
      <w:spacing w:before="100" w:beforeAutospacing="1" w:after="100" w:afterAutospacing="1" w:line="360" w:lineRule="atLeast"/>
      <w:jc w:val="both"/>
      <w:textAlignment w:val="baseline"/>
    </w:pPr>
    <w:rPr>
      <w:rFonts w:ascii="Tahoma" w:eastAsia="Times New Roman" w:hAnsi="Tahoma"/>
      <w:sz w:val="20"/>
      <w:szCs w:val="20"/>
      <w:lang w:val="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637847"/>
    <w:pPr>
      <w:spacing w:after="160" w:line="240" w:lineRule="exact"/>
    </w:pPr>
    <w:rPr>
      <w:rFonts w:eastAsia="SimSun"/>
      <w:b/>
      <w:sz w:val="28"/>
      <w:szCs w:val="24"/>
      <w:lang w:val="en-US"/>
    </w:rPr>
  </w:style>
  <w:style w:type="paragraph" w:customStyle="1" w:styleId="Iauiue">
    <w:name w:val="Iau?iue"/>
    <w:uiPriority w:val="99"/>
    <w:rsid w:val="00637847"/>
    <w:rPr>
      <w:rFonts w:ascii="Garamond" w:eastAsia="Times New Roman" w:hAnsi="Garamond" w:cs="Garamond"/>
    </w:rPr>
  </w:style>
  <w:style w:type="paragraph" w:customStyle="1" w:styleId="Default">
    <w:name w:val="Default"/>
    <w:rsid w:val="00637847"/>
    <w:pPr>
      <w:autoSpaceDE w:val="0"/>
      <w:autoSpaceDN w:val="0"/>
      <w:adjustRightInd w:val="0"/>
    </w:pPr>
    <w:rPr>
      <w:rFonts w:ascii="Times New Roman" w:eastAsia="Times New Roman" w:hAnsi="Times New Roman"/>
      <w:color w:val="000000"/>
      <w:sz w:val="24"/>
      <w:szCs w:val="24"/>
    </w:rPr>
  </w:style>
  <w:style w:type="paragraph" w:customStyle="1" w:styleId="1f1">
    <w:name w:val="Текст выноски1"/>
    <w:basedOn w:val="a"/>
    <w:uiPriority w:val="99"/>
    <w:semiHidden/>
    <w:rsid w:val="00637847"/>
    <w:pPr>
      <w:spacing w:line="240" w:lineRule="auto"/>
    </w:pPr>
    <w:rPr>
      <w:rFonts w:ascii="Tahoma" w:eastAsia="Times New Roman" w:hAnsi="Tahoma" w:cs="Tahoma"/>
      <w:sz w:val="16"/>
      <w:szCs w:val="16"/>
      <w:lang w:eastAsia="ru-RU"/>
    </w:rPr>
  </w:style>
  <w:style w:type="character" w:customStyle="1" w:styleId="1f2">
    <w:name w:val="Схема документа Знак1"/>
    <w:uiPriority w:val="99"/>
    <w:semiHidden/>
    <w:rsid w:val="00637847"/>
    <w:rPr>
      <w:rFonts w:ascii="Tahoma" w:hAnsi="Tahoma"/>
      <w:sz w:val="16"/>
      <w:lang w:eastAsia="ru-RU"/>
    </w:rPr>
  </w:style>
  <w:style w:type="paragraph" w:customStyle="1" w:styleId="1f3">
    <w:name w:val="Основной текст 1"/>
    <w:basedOn w:val="a"/>
    <w:uiPriority w:val="99"/>
    <w:rsid w:val="00637847"/>
    <w:pPr>
      <w:spacing w:line="240" w:lineRule="auto"/>
      <w:ind w:firstLine="709"/>
      <w:jc w:val="both"/>
    </w:pPr>
    <w:rPr>
      <w:rFonts w:eastAsia="Times New Roman"/>
      <w:sz w:val="28"/>
      <w:szCs w:val="24"/>
      <w:lang w:eastAsia="ru-RU"/>
    </w:rPr>
  </w:style>
  <w:style w:type="character" w:customStyle="1" w:styleId="FontStyle16">
    <w:name w:val="Font Style16"/>
    <w:rsid w:val="00637847"/>
    <w:rPr>
      <w:rFonts w:ascii="Times New Roman" w:hAnsi="Times New Roman"/>
      <w:color w:val="000000"/>
      <w:sz w:val="28"/>
    </w:rPr>
  </w:style>
  <w:style w:type="character" w:customStyle="1" w:styleId="bt">
    <w:name w:val="bt Знак Знак"/>
    <w:uiPriority w:val="99"/>
    <w:rsid w:val="00637847"/>
    <w:rPr>
      <w:rFonts w:ascii="Arial" w:hAnsi="Arial"/>
      <w:sz w:val="22"/>
    </w:rPr>
  </w:style>
  <w:style w:type="character" w:styleId="afff6">
    <w:name w:val="FollowedHyperlink"/>
    <w:uiPriority w:val="99"/>
    <w:rsid w:val="00637847"/>
    <w:rPr>
      <w:rFonts w:cs="Times New Roman"/>
      <w:color w:val="800080"/>
      <w:u w:val="single"/>
    </w:rPr>
  </w:style>
  <w:style w:type="paragraph" w:customStyle="1" w:styleId="xl96">
    <w:name w:val="xl96"/>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7">
    <w:name w:val="xl97"/>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98">
    <w:name w:val="xl98"/>
    <w:basedOn w:val="a"/>
    <w:rsid w:val="00637847"/>
    <w:pPr>
      <w:spacing w:before="100" w:beforeAutospacing="1" w:after="100" w:afterAutospacing="1" w:line="240" w:lineRule="auto"/>
    </w:pPr>
    <w:rPr>
      <w:rFonts w:ascii="Arial" w:eastAsia="Times New Roman" w:hAnsi="Arial" w:cs="Arial"/>
      <w:sz w:val="24"/>
      <w:szCs w:val="24"/>
      <w:lang w:eastAsia="ru-RU"/>
    </w:rPr>
  </w:style>
  <w:style w:type="paragraph" w:customStyle="1" w:styleId="xl99">
    <w:name w:val="xl99"/>
    <w:basedOn w:val="a"/>
    <w:rsid w:val="00637847"/>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0">
    <w:name w:val="xl100"/>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1">
    <w:name w:val="xl101"/>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02">
    <w:name w:val="xl102"/>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3">
    <w:name w:val="xl103"/>
    <w:basedOn w:val="a"/>
    <w:rsid w:val="0063784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4">
    <w:name w:val="xl104"/>
    <w:basedOn w:val="a"/>
    <w:rsid w:val="00637847"/>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05">
    <w:name w:val="xl105"/>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6">
    <w:name w:val="xl106"/>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7">
    <w:name w:val="xl107"/>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8">
    <w:name w:val="xl108"/>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9">
    <w:name w:val="xl109"/>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0">
    <w:name w:val="xl110"/>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1">
    <w:name w:val="xl111"/>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2">
    <w:name w:val="xl112"/>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3">
    <w:name w:val="xl113"/>
    <w:basedOn w:val="a"/>
    <w:uiPriority w:val="99"/>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4">
    <w:name w:val="xl114"/>
    <w:basedOn w:val="a"/>
    <w:uiPriority w:val="99"/>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5">
    <w:name w:val="xl115"/>
    <w:basedOn w:val="a"/>
    <w:uiPriority w:val="99"/>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6">
    <w:name w:val="xl116"/>
    <w:basedOn w:val="a"/>
    <w:uiPriority w:val="99"/>
    <w:rsid w:val="0063784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7">
    <w:name w:val="xl117"/>
    <w:basedOn w:val="a"/>
    <w:uiPriority w:val="99"/>
    <w:rsid w:val="0063784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8">
    <w:name w:val="xl118"/>
    <w:basedOn w:val="a"/>
    <w:uiPriority w:val="99"/>
    <w:rsid w:val="00637847"/>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9">
    <w:name w:val="xl119"/>
    <w:basedOn w:val="a"/>
    <w:uiPriority w:val="99"/>
    <w:rsid w:val="0063784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font5">
    <w:name w:val="font5"/>
    <w:basedOn w:val="a"/>
    <w:rsid w:val="00637847"/>
    <w:pPr>
      <w:spacing w:before="100" w:beforeAutospacing="1" w:after="100" w:afterAutospacing="1" w:line="240" w:lineRule="auto"/>
    </w:pPr>
    <w:rPr>
      <w:rFonts w:ascii="Arial" w:eastAsia="Times New Roman" w:hAnsi="Arial" w:cs="Arial"/>
      <w:b/>
      <w:bCs/>
      <w:sz w:val="20"/>
      <w:szCs w:val="20"/>
      <w:lang w:eastAsia="ru-RU"/>
    </w:rPr>
  </w:style>
  <w:style w:type="character" w:customStyle="1" w:styleId="1f4">
    <w:name w:val="Стиль1 Знак"/>
    <w:uiPriority w:val="99"/>
    <w:rsid w:val="00637847"/>
    <w:rPr>
      <w:rFonts w:ascii="Times New Roman" w:hAnsi="Times New Roman"/>
      <w:sz w:val="24"/>
    </w:rPr>
  </w:style>
  <w:style w:type="table" w:customStyle="1" w:styleId="113">
    <w:name w:val="Сетка таблицы11"/>
    <w:uiPriority w:val="99"/>
    <w:rsid w:val="0063784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uiPriority w:val="99"/>
    <w:rsid w:val="006378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292209920000000455msonormal">
    <w:name w:val="style_13292209920000000455msonormal"/>
    <w:basedOn w:val="a"/>
    <w:uiPriority w:val="99"/>
    <w:rsid w:val="00637847"/>
    <w:pPr>
      <w:spacing w:before="100" w:beforeAutospacing="1" w:after="100" w:afterAutospacing="1" w:line="240" w:lineRule="auto"/>
    </w:pPr>
    <w:rPr>
      <w:rFonts w:eastAsia="Times New Roman"/>
      <w:sz w:val="24"/>
      <w:szCs w:val="24"/>
      <w:lang w:eastAsia="ru-RU"/>
    </w:rPr>
  </w:style>
  <w:style w:type="character" w:customStyle="1" w:styleId="FontStyle12">
    <w:name w:val="Font Style12"/>
    <w:uiPriority w:val="99"/>
    <w:rsid w:val="00637847"/>
    <w:rPr>
      <w:rFonts w:ascii="Times New Roman" w:hAnsi="Times New Roman"/>
      <w:sz w:val="28"/>
    </w:rPr>
  </w:style>
  <w:style w:type="character" w:customStyle="1" w:styleId="bt1">
    <w:name w:val="bt Знак Знак1"/>
    <w:uiPriority w:val="99"/>
    <w:rsid w:val="00637847"/>
    <w:rPr>
      <w:rFonts w:eastAsia="Times New Roman"/>
      <w:sz w:val="28"/>
      <w:lang w:val="ru-RU" w:eastAsia="en-US"/>
    </w:rPr>
  </w:style>
  <w:style w:type="character" w:customStyle="1" w:styleId="filedocumentdatesinline1">
    <w:name w:val="filedocumentdatesinline1"/>
    <w:uiPriority w:val="99"/>
    <w:rsid w:val="00637847"/>
    <w:rPr>
      <w:rFonts w:ascii="Arial" w:hAnsi="Arial"/>
      <w:color w:val="7F7F7F"/>
      <w:sz w:val="22"/>
    </w:rPr>
  </w:style>
  <w:style w:type="paragraph" w:customStyle="1" w:styleId="xl23">
    <w:name w:val="xl23"/>
    <w:basedOn w:val="a"/>
    <w:uiPriority w:val="99"/>
    <w:rsid w:val="00637847"/>
    <w:pPr>
      <w:spacing w:before="100" w:beforeAutospacing="1" w:after="100" w:afterAutospacing="1" w:line="240" w:lineRule="auto"/>
      <w:textAlignment w:val="center"/>
    </w:pPr>
    <w:rPr>
      <w:rFonts w:ascii="Arial CYR" w:eastAsia="Times New Roman" w:hAnsi="Arial CYR" w:cs="Arial CYR"/>
      <w:sz w:val="18"/>
      <w:szCs w:val="18"/>
      <w:lang w:eastAsia="ru-RU"/>
    </w:rPr>
  </w:style>
  <w:style w:type="paragraph" w:customStyle="1" w:styleId="xl24">
    <w:name w:val="xl24"/>
    <w:basedOn w:val="a"/>
    <w:uiPriority w:val="99"/>
    <w:rsid w:val="00637847"/>
    <w:pPr>
      <w:spacing w:before="100" w:beforeAutospacing="1" w:after="100" w:afterAutospacing="1" w:line="240" w:lineRule="auto"/>
      <w:jc w:val="right"/>
      <w:textAlignment w:val="center"/>
    </w:pPr>
    <w:rPr>
      <w:rFonts w:ascii="Arial" w:eastAsia="Times New Roman" w:hAnsi="Arial" w:cs="Arial"/>
      <w:b/>
      <w:bCs/>
      <w:sz w:val="28"/>
      <w:szCs w:val="28"/>
      <w:lang w:eastAsia="ru-RU"/>
    </w:rPr>
  </w:style>
  <w:style w:type="paragraph" w:customStyle="1" w:styleId="xl25">
    <w:name w:val="xl25"/>
    <w:basedOn w:val="a"/>
    <w:uiPriority w:val="99"/>
    <w:rsid w:val="00637847"/>
    <w:pPr>
      <w:spacing w:before="100" w:beforeAutospacing="1" w:after="100" w:afterAutospacing="1" w:line="240" w:lineRule="auto"/>
      <w:textAlignment w:val="center"/>
    </w:pPr>
    <w:rPr>
      <w:rFonts w:eastAsia="Times New Roman"/>
      <w:sz w:val="18"/>
      <w:szCs w:val="18"/>
      <w:lang w:eastAsia="ru-RU"/>
    </w:rPr>
  </w:style>
  <w:style w:type="paragraph" w:customStyle="1" w:styleId="xl26">
    <w:name w:val="xl26"/>
    <w:basedOn w:val="a"/>
    <w:uiPriority w:val="99"/>
    <w:rsid w:val="00637847"/>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b/>
      <w:bCs/>
      <w:sz w:val="18"/>
      <w:szCs w:val="18"/>
      <w:lang w:eastAsia="ru-RU"/>
    </w:rPr>
  </w:style>
  <w:style w:type="paragraph" w:customStyle="1" w:styleId="xl27">
    <w:name w:val="xl27"/>
    <w:basedOn w:val="a"/>
    <w:uiPriority w:val="99"/>
    <w:rsid w:val="00637847"/>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28">
    <w:name w:val="xl28"/>
    <w:basedOn w:val="a"/>
    <w:uiPriority w:val="99"/>
    <w:rsid w:val="00637847"/>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29">
    <w:name w:val="xl29"/>
    <w:basedOn w:val="a"/>
    <w:uiPriority w:val="99"/>
    <w:rsid w:val="00637847"/>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0">
    <w:name w:val="xl30"/>
    <w:basedOn w:val="a"/>
    <w:uiPriority w:val="99"/>
    <w:rsid w:val="00637847"/>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18"/>
      <w:szCs w:val="18"/>
      <w:lang w:eastAsia="ru-RU"/>
    </w:rPr>
  </w:style>
  <w:style w:type="paragraph" w:customStyle="1" w:styleId="xl31">
    <w:name w:val="xl31"/>
    <w:basedOn w:val="a"/>
    <w:uiPriority w:val="99"/>
    <w:rsid w:val="00637847"/>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2">
    <w:name w:val="xl32"/>
    <w:basedOn w:val="a"/>
    <w:uiPriority w:val="99"/>
    <w:rsid w:val="00637847"/>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3">
    <w:name w:val="xl33"/>
    <w:basedOn w:val="a"/>
    <w:uiPriority w:val="99"/>
    <w:rsid w:val="00637847"/>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4">
    <w:name w:val="xl34"/>
    <w:basedOn w:val="a"/>
    <w:uiPriority w:val="99"/>
    <w:rsid w:val="0063784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5">
    <w:name w:val="xl35"/>
    <w:basedOn w:val="a"/>
    <w:uiPriority w:val="99"/>
    <w:rsid w:val="0063784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6">
    <w:name w:val="xl36"/>
    <w:basedOn w:val="a"/>
    <w:uiPriority w:val="99"/>
    <w:rsid w:val="00637847"/>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
    <w:name w:val="xl37"/>
    <w:basedOn w:val="a"/>
    <w:uiPriority w:val="99"/>
    <w:rsid w:val="00637847"/>
    <w:pPr>
      <w:pBdr>
        <w:top w:val="single" w:sz="8"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afff7">
    <w:name w:val="Ст. без инт."/>
    <w:basedOn w:val="a"/>
    <w:link w:val="afff8"/>
    <w:uiPriority w:val="99"/>
    <w:rsid w:val="00637847"/>
    <w:pPr>
      <w:spacing w:line="240" w:lineRule="auto"/>
      <w:jc w:val="both"/>
    </w:pPr>
    <w:rPr>
      <w:rFonts w:eastAsia="Times New Roman"/>
      <w:sz w:val="28"/>
    </w:rPr>
  </w:style>
  <w:style w:type="character" w:customStyle="1" w:styleId="afff8">
    <w:name w:val="Ст. без инт. Знак"/>
    <w:link w:val="afff7"/>
    <w:uiPriority w:val="99"/>
    <w:locked/>
    <w:rsid w:val="00637847"/>
    <w:rPr>
      <w:rFonts w:ascii="Times New Roman" w:eastAsia="Times New Roman" w:hAnsi="Times New Roman"/>
      <w:sz w:val="28"/>
      <w:szCs w:val="22"/>
      <w:lang w:eastAsia="en-US"/>
    </w:rPr>
  </w:style>
  <w:style w:type="table" w:customStyle="1" w:styleId="37">
    <w:name w:val="Сетка таблицы3"/>
    <w:uiPriority w:val="99"/>
    <w:rsid w:val="0063784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2">
    <w:name w:val="Footnote Text Char2"/>
    <w:aliases w:val="Текст сноски-FN Char2,Footnote Text Char Знак Знак Char2,Footnote Text Char Знак Char2,Текст сноски Знак1 Знак Char2,Текст сноски Знак Знак Знак Знак Char2,Текст сноски Знак Знак Знак Char,single space Char2"/>
    <w:uiPriority w:val="99"/>
    <w:semiHidden/>
    <w:locked/>
    <w:rsid w:val="00637847"/>
    <w:rPr>
      <w:rFonts w:ascii="Times New Roman CYR" w:hAnsi="Times New Roman CYR"/>
      <w:lang w:val="ru-RU" w:eastAsia="ru-RU"/>
    </w:rPr>
  </w:style>
  <w:style w:type="character" w:customStyle="1" w:styleId="320">
    <w:name w:val="Заголовок №3 (2)_"/>
    <w:link w:val="321"/>
    <w:uiPriority w:val="99"/>
    <w:locked/>
    <w:rsid w:val="00637847"/>
    <w:rPr>
      <w:rFonts w:ascii="Arial" w:hAnsi="Arial"/>
      <w:b/>
      <w:sz w:val="23"/>
      <w:shd w:val="clear" w:color="auto" w:fill="FFFFFF"/>
    </w:rPr>
  </w:style>
  <w:style w:type="paragraph" w:customStyle="1" w:styleId="321">
    <w:name w:val="Заголовок №3 (2)1"/>
    <w:basedOn w:val="a"/>
    <w:link w:val="320"/>
    <w:uiPriority w:val="99"/>
    <w:rsid w:val="00637847"/>
    <w:pPr>
      <w:shd w:val="clear" w:color="auto" w:fill="FFFFFF"/>
      <w:spacing w:before="240" w:after="420" w:line="240" w:lineRule="atLeast"/>
      <w:outlineLvl w:val="2"/>
    </w:pPr>
    <w:rPr>
      <w:rFonts w:ascii="Arial" w:hAnsi="Arial"/>
      <w:b/>
      <w:sz w:val="23"/>
      <w:szCs w:val="20"/>
    </w:rPr>
  </w:style>
  <w:style w:type="character" w:customStyle="1" w:styleId="327">
    <w:name w:val="Заголовок №3 (2)7"/>
    <w:uiPriority w:val="99"/>
    <w:rsid w:val="00637847"/>
    <w:rPr>
      <w:rFonts w:ascii="Arial" w:hAnsi="Arial"/>
      <w:b/>
      <w:sz w:val="23"/>
      <w:shd w:val="clear" w:color="auto" w:fill="FFFFFF"/>
    </w:rPr>
  </w:style>
  <w:style w:type="table" w:customStyle="1" w:styleId="43">
    <w:name w:val="Сетка таблицы4"/>
    <w:uiPriority w:val="99"/>
    <w:rsid w:val="00637847"/>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uiPriority w:val="99"/>
    <w:rsid w:val="00637847"/>
    <w:pPr>
      <w:spacing w:after="160" w:line="240" w:lineRule="exact"/>
    </w:pPr>
    <w:rPr>
      <w:rFonts w:eastAsia="SimSun"/>
      <w:b/>
      <w:sz w:val="28"/>
      <w:szCs w:val="24"/>
      <w:lang w:val="en-US"/>
    </w:rPr>
  </w:style>
  <w:style w:type="paragraph" w:customStyle="1" w:styleId="2f0">
    <w:name w:val="Знак Знак Знак Знак Знак Знак Знак Знак Знак Знак Знак Знак Знак Знак Знак2"/>
    <w:basedOn w:val="a"/>
    <w:uiPriority w:val="99"/>
    <w:rsid w:val="00637847"/>
    <w:pPr>
      <w:spacing w:after="160" w:line="240" w:lineRule="exact"/>
      <w:ind w:firstLine="567"/>
      <w:jc w:val="both"/>
    </w:pPr>
    <w:rPr>
      <w:rFonts w:ascii="Verdana" w:eastAsia="Times New Roman" w:hAnsi="Verdana"/>
      <w:sz w:val="32"/>
      <w:szCs w:val="20"/>
      <w:lang w:val="en-US"/>
    </w:rPr>
  </w:style>
  <w:style w:type="paragraph" w:customStyle="1" w:styleId="1f6">
    <w:name w:val="Знак Знак Знак Знак Знак Знак Знак Знак Знак Знак Знак Знак Знак Знак Знак1"/>
    <w:basedOn w:val="a"/>
    <w:uiPriority w:val="99"/>
    <w:rsid w:val="00637847"/>
    <w:pPr>
      <w:spacing w:after="160" w:line="240" w:lineRule="exact"/>
      <w:ind w:firstLine="567"/>
      <w:jc w:val="both"/>
    </w:pPr>
    <w:rPr>
      <w:rFonts w:ascii="Verdana" w:eastAsia="Times New Roman" w:hAnsi="Verdana"/>
      <w:sz w:val="32"/>
      <w:szCs w:val="20"/>
      <w:lang w:val="en-US"/>
    </w:rPr>
  </w:style>
  <w:style w:type="numbering" w:customStyle="1" w:styleId="2f1">
    <w:name w:val="Нет списка2"/>
    <w:next w:val="a2"/>
    <w:uiPriority w:val="99"/>
    <w:semiHidden/>
    <w:unhideWhenUsed/>
    <w:rsid w:val="00637847"/>
  </w:style>
  <w:style w:type="character" w:customStyle="1" w:styleId="afff9">
    <w:name w:val="Основной текст_"/>
    <w:link w:val="1f7"/>
    <w:rsid w:val="00637847"/>
    <w:rPr>
      <w:sz w:val="18"/>
      <w:szCs w:val="18"/>
      <w:shd w:val="clear" w:color="auto" w:fill="FFFFFF"/>
    </w:rPr>
  </w:style>
  <w:style w:type="paragraph" w:customStyle="1" w:styleId="1f7">
    <w:name w:val="Основной текст1"/>
    <w:basedOn w:val="a"/>
    <w:link w:val="afff9"/>
    <w:rsid w:val="00637847"/>
    <w:pPr>
      <w:shd w:val="clear" w:color="auto" w:fill="FFFFFF"/>
      <w:spacing w:before="420" w:line="230" w:lineRule="exact"/>
      <w:ind w:firstLine="480"/>
      <w:jc w:val="both"/>
    </w:pPr>
    <w:rPr>
      <w:sz w:val="18"/>
      <w:szCs w:val="18"/>
    </w:rPr>
  </w:style>
  <w:style w:type="table" w:customStyle="1" w:styleId="52">
    <w:name w:val="Сетка таблицы5"/>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a">
    <w:name w:val="Таблица лев"/>
    <w:basedOn w:val="a"/>
    <w:qFormat/>
    <w:rsid w:val="00637847"/>
    <w:pPr>
      <w:spacing w:line="240" w:lineRule="auto"/>
    </w:pPr>
    <w:rPr>
      <w:sz w:val="24"/>
    </w:rPr>
  </w:style>
  <w:style w:type="numbering" w:customStyle="1" w:styleId="38">
    <w:name w:val="Нет списка3"/>
    <w:next w:val="a2"/>
    <w:uiPriority w:val="99"/>
    <w:semiHidden/>
    <w:unhideWhenUsed/>
    <w:rsid w:val="00637847"/>
  </w:style>
  <w:style w:type="table" w:customStyle="1" w:styleId="62">
    <w:name w:val="Сетка таблицы6"/>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2"/>
    <w:uiPriority w:val="99"/>
    <w:semiHidden/>
    <w:unhideWhenUsed/>
    <w:rsid w:val="00637847"/>
  </w:style>
  <w:style w:type="table" w:customStyle="1" w:styleId="72">
    <w:name w:val="Сетка таблицы7"/>
    <w:basedOn w:val="a1"/>
    <w:next w:val="ae"/>
    <w:uiPriority w:val="99"/>
    <w:locked/>
    <w:rsid w:val="0063784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
    <w:name w:val="Нет списка5"/>
    <w:next w:val="a2"/>
    <w:uiPriority w:val="99"/>
    <w:semiHidden/>
    <w:unhideWhenUsed/>
    <w:rsid w:val="00637847"/>
  </w:style>
  <w:style w:type="paragraph" w:customStyle="1" w:styleId="rteindent1">
    <w:name w:val="rteindent1"/>
    <w:basedOn w:val="a"/>
    <w:rsid w:val="00637847"/>
    <w:pPr>
      <w:spacing w:before="100" w:beforeAutospacing="1" w:after="100" w:afterAutospacing="1" w:line="240" w:lineRule="auto"/>
      <w:ind w:left="600"/>
    </w:pPr>
    <w:rPr>
      <w:rFonts w:eastAsia="Times New Roman"/>
      <w:sz w:val="24"/>
      <w:szCs w:val="24"/>
      <w:lang w:eastAsia="ru-RU"/>
    </w:rPr>
  </w:style>
  <w:style w:type="character" w:customStyle="1" w:styleId="print-footnote1">
    <w:name w:val="print-footnote1"/>
    <w:rsid w:val="00637847"/>
    <w:rPr>
      <w:sz w:val="15"/>
      <w:szCs w:val="15"/>
    </w:rPr>
  </w:style>
  <w:style w:type="paragraph" w:customStyle="1" w:styleId="rteindent2">
    <w:name w:val="rteindent2"/>
    <w:basedOn w:val="a"/>
    <w:rsid w:val="00637847"/>
    <w:pPr>
      <w:spacing w:before="100" w:beforeAutospacing="1" w:after="100" w:afterAutospacing="1" w:line="240" w:lineRule="auto"/>
      <w:ind w:left="1200"/>
    </w:pPr>
    <w:rPr>
      <w:rFonts w:eastAsia="Times New Roman"/>
      <w:sz w:val="24"/>
      <w:szCs w:val="24"/>
      <w:lang w:eastAsia="ru-RU"/>
    </w:rPr>
  </w:style>
  <w:style w:type="paragraph" w:customStyle="1" w:styleId="rtecenter">
    <w:name w:val="rtecenter"/>
    <w:basedOn w:val="a"/>
    <w:rsid w:val="00637847"/>
    <w:pPr>
      <w:spacing w:before="100" w:beforeAutospacing="1" w:after="100" w:afterAutospacing="1" w:line="240" w:lineRule="auto"/>
      <w:jc w:val="center"/>
    </w:pPr>
    <w:rPr>
      <w:rFonts w:eastAsia="Times New Roman"/>
      <w:sz w:val="24"/>
      <w:szCs w:val="24"/>
      <w:lang w:eastAsia="ru-RU"/>
    </w:rPr>
  </w:style>
  <w:style w:type="paragraph" w:customStyle="1" w:styleId="ConsNormal">
    <w:name w:val="ConsNormal"/>
    <w:rsid w:val="00637847"/>
    <w:pPr>
      <w:widowControl w:val="0"/>
      <w:autoSpaceDE w:val="0"/>
      <w:autoSpaceDN w:val="0"/>
      <w:adjustRightInd w:val="0"/>
      <w:ind w:right="19772" w:firstLine="720"/>
    </w:pPr>
    <w:rPr>
      <w:rFonts w:ascii="Arial" w:eastAsia="Times New Roman" w:hAnsi="Arial" w:cs="Arial"/>
      <w:sz w:val="16"/>
      <w:szCs w:val="16"/>
    </w:rPr>
  </w:style>
  <w:style w:type="paragraph" w:customStyle="1" w:styleId="ConsNonformat">
    <w:name w:val="ConsNonformat"/>
    <w:rsid w:val="00637847"/>
    <w:pPr>
      <w:widowControl w:val="0"/>
      <w:autoSpaceDE w:val="0"/>
      <w:autoSpaceDN w:val="0"/>
      <w:adjustRightInd w:val="0"/>
      <w:ind w:right="19772"/>
    </w:pPr>
    <w:rPr>
      <w:rFonts w:ascii="Courier New" w:eastAsia="Times New Roman" w:hAnsi="Courier New" w:cs="Courier New"/>
      <w:sz w:val="16"/>
      <w:szCs w:val="16"/>
    </w:rPr>
  </w:style>
  <w:style w:type="paragraph" w:customStyle="1" w:styleId="ConsPlusCell">
    <w:name w:val="ConsPlusCell"/>
    <w:rsid w:val="00637847"/>
    <w:pPr>
      <w:widowControl w:val="0"/>
      <w:autoSpaceDE w:val="0"/>
      <w:autoSpaceDN w:val="0"/>
      <w:adjustRightInd w:val="0"/>
    </w:pPr>
    <w:rPr>
      <w:rFonts w:ascii="Arial" w:eastAsia="Times New Roman" w:hAnsi="Arial" w:cs="Arial"/>
    </w:rPr>
  </w:style>
  <w:style w:type="character" w:styleId="afffb">
    <w:name w:val="annotation reference"/>
    <w:rsid w:val="00637847"/>
    <w:rPr>
      <w:sz w:val="16"/>
      <w:szCs w:val="16"/>
    </w:rPr>
  </w:style>
  <w:style w:type="paragraph" w:styleId="afffc">
    <w:name w:val="annotation text"/>
    <w:basedOn w:val="a"/>
    <w:link w:val="afffd"/>
    <w:rsid w:val="00637847"/>
    <w:pPr>
      <w:spacing w:line="240" w:lineRule="auto"/>
    </w:pPr>
    <w:rPr>
      <w:rFonts w:eastAsia="Times New Roman"/>
      <w:sz w:val="20"/>
      <w:szCs w:val="20"/>
    </w:rPr>
  </w:style>
  <w:style w:type="character" w:customStyle="1" w:styleId="afffd">
    <w:name w:val="Текст примечания Знак"/>
    <w:link w:val="afffc"/>
    <w:rsid w:val="00637847"/>
    <w:rPr>
      <w:rFonts w:ascii="Times New Roman" w:eastAsia="Times New Roman" w:hAnsi="Times New Roman"/>
    </w:rPr>
  </w:style>
  <w:style w:type="paragraph" w:styleId="afffe">
    <w:name w:val="annotation subject"/>
    <w:basedOn w:val="afffc"/>
    <w:next w:val="afffc"/>
    <w:link w:val="affff"/>
    <w:rsid w:val="00637847"/>
    <w:rPr>
      <w:b/>
      <w:bCs/>
    </w:rPr>
  </w:style>
  <w:style w:type="character" w:customStyle="1" w:styleId="affff">
    <w:name w:val="Тема примечания Знак"/>
    <w:link w:val="afffe"/>
    <w:rsid w:val="00637847"/>
    <w:rPr>
      <w:rFonts w:ascii="Times New Roman" w:eastAsia="Times New Roman" w:hAnsi="Times New Roman"/>
      <w:b/>
      <w:bCs/>
    </w:rPr>
  </w:style>
  <w:style w:type="paragraph" w:customStyle="1" w:styleId="1f8">
    <w:name w:val="Цитата1"/>
    <w:basedOn w:val="a"/>
    <w:rsid w:val="00637847"/>
    <w:pPr>
      <w:suppressAutoHyphens/>
      <w:spacing w:line="240" w:lineRule="auto"/>
      <w:ind w:left="360" w:right="-81"/>
      <w:jc w:val="both"/>
    </w:pPr>
    <w:rPr>
      <w:rFonts w:eastAsia="Times New Roman"/>
      <w:sz w:val="28"/>
      <w:szCs w:val="24"/>
      <w:lang w:eastAsia="ar-SA"/>
    </w:rPr>
  </w:style>
  <w:style w:type="paragraph" w:customStyle="1" w:styleId="39">
    <w:name w:val="Знак Знак Знак Знак Знак Знак Знак Знак Знак Знак Знак Знак Знак Знак Знак3"/>
    <w:basedOn w:val="a"/>
    <w:rsid w:val="00637847"/>
    <w:pPr>
      <w:spacing w:after="160" w:line="240" w:lineRule="exact"/>
      <w:ind w:firstLine="567"/>
      <w:jc w:val="both"/>
    </w:pPr>
    <w:rPr>
      <w:rFonts w:ascii="Verdana" w:eastAsia="Times New Roman" w:hAnsi="Verdana"/>
      <w:sz w:val="32"/>
      <w:szCs w:val="20"/>
      <w:lang w:val="en-US"/>
    </w:rPr>
  </w:style>
  <w:style w:type="paragraph" w:customStyle="1" w:styleId="affff0">
    <w:name w:val="ïóíêò"/>
    <w:basedOn w:val="a"/>
    <w:rsid w:val="00637847"/>
    <w:pPr>
      <w:spacing w:before="120" w:after="120" w:line="240" w:lineRule="auto"/>
      <w:ind w:left="1417" w:hanging="709"/>
      <w:jc w:val="both"/>
    </w:pPr>
    <w:rPr>
      <w:rFonts w:ascii="TimesDL" w:eastAsia="Times New Roman" w:hAnsi="TimesDL"/>
      <w:sz w:val="20"/>
      <w:szCs w:val="20"/>
      <w:lang w:eastAsia="ru-RU"/>
    </w:rPr>
  </w:style>
  <w:style w:type="table" w:customStyle="1" w:styleId="101">
    <w:name w:val="Сетка таблицы10"/>
    <w:basedOn w:val="a1"/>
    <w:next w:val="ae"/>
    <w:uiPriority w:val="59"/>
    <w:rsid w:val="006378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
    <w:basedOn w:val="a1"/>
    <w:next w:val="ae"/>
    <w:uiPriority w:val="59"/>
    <w:rsid w:val="006378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2"/>
    <w:uiPriority w:val="99"/>
    <w:semiHidden/>
    <w:unhideWhenUsed/>
    <w:rsid w:val="00637847"/>
  </w:style>
  <w:style w:type="paragraph" w:customStyle="1" w:styleId="affff1">
    <w:name w:val="Рабочий"/>
    <w:basedOn w:val="a"/>
    <w:rsid w:val="00637847"/>
    <w:pPr>
      <w:spacing w:line="240" w:lineRule="auto"/>
      <w:ind w:firstLine="709"/>
      <w:jc w:val="both"/>
    </w:pPr>
    <w:rPr>
      <w:rFonts w:eastAsia="Times New Roman"/>
      <w:sz w:val="28"/>
      <w:szCs w:val="28"/>
      <w:lang w:eastAsia="ru-RU"/>
    </w:rPr>
  </w:style>
  <w:style w:type="paragraph" w:customStyle="1" w:styleId="FR3">
    <w:name w:val="FR3"/>
    <w:uiPriority w:val="99"/>
    <w:rsid w:val="00637847"/>
    <w:pPr>
      <w:widowControl w:val="0"/>
      <w:snapToGrid w:val="0"/>
      <w:spacing w:line="300" w:lineRule="auto"/>
      <w:jc w:val="both"/>
    </w:pPr>
    <w:rPr>
      <w:rFonts w:ascii="Arial Narrow" w:eastAsia="Times New Roman" w:hAnsi="Arial Narrow"/>
      <w:sz w:val="28"/>
    </w:rPr>
  </w:style>
  <w:style w:type="character" w:customStyle="1" w:styleId="hps">
    <w:name w:val="hps"/>
    <w:rsid w:val="00637847"/>
  </w:style>
  <w:style w:type="paragraph" w:customStyle="1" w:styleId="Style3">
    <w:name w:val="Style3"/>
    <w:basedOn w:val="a"/>
    <w:rsid w:val="00637847"/>
    <w:pPr>
      <w:widowControl w:val="0"/>
      <w:autoSpaceDE w:val="0"/>
      <w:autoSpaceDN w:val="0"/>
      <w:adjustRightInd w:val="0"/>
      <w:spacing w:line="362" w:lineRule="exact"/>
      <w:ind w:firstLine="706"/>
      <w:jc w:val="both"/>
    </w:pPr>
    <w:rPr>
      <w:rFonts w:eastAsia="Times New Roman"/>
      <w:sz w:val="24"/>
      <w:szCs w:val="24"/>
      <w:lang w:eastAsia="ru-RU"/>
    </w:rPr>
  </w:style>
  <w:style w:type="character" w:styleId="affff2">
    <w:name w:val="Emphasis"/>
    <w:qFormat/>
    <w:rsid w:val="00637847"/>
    <w:rPr>
      <w:b/>
      <w:bCs/>
      <w:i w:val="0"/>
      <w:iCs w:val="0"/>
    </w:rPr>
  </w:style>
  <w:style w:type="paragraph" w:customStyle="1" w:styleId="msonormalcxspmiddle">
    <w:name w:val="msonormalcxspmiddle"/>
    <w:basedOn w:val="a"/>
    <w:rsid w:val="00637847"/>
    <w:pPr>
      <w:spacing w:before="100" w:beforeAutospacing="1" w:after="100" w:afterAutospacing="1" w:line="240" w:lineRule="auto"/>
    </w:pPr>
    <w:rPr>
      <w:rFonts w:eastAsia="Times New Roman"/>
      <w:sz w:val="24"/>
      <w:szCs w:val="24"/>
      <w:lang w:eastAsia="ru-RU"/>
    </w:rPr>
  </w:style>
  <w:style w:type="paragraph" w:customStyle="1" w:styleId="consplusnormalcxsplast">
    <w:name w:val="consplusnormalcxsplast"/>
    <w:basedOn w:val="a"/>
    <w:rsid w:val="00637847"/>
    <w:pPr>
      <w:spacing w:before="100" w:beforeAutospacing="1" w:after="100" w:afterAutospacing="1" w:line="240" w:lineRule="auto"/>
    </w:pPr>
    <w:rPr>
      <w:rFonts w:eastAsia="Times New Roman"/>
      <w:sz w:val="24"/>
      <w:szCs w:val="24"/>
      <w:lang w:eastAsia="ru-RU"/>
    </w:rPr>
  </w:style>
  <w:style w:type="numbering" w:customStyle="1" w:styleId="73">
    <w:name w:val="Нет списка7"/>
    <w:next w:val="a2"/>
    <w:uiPriority w:val="99"/>
    <w:semiHidden/>
    <w:unhideWhenUsed/>
    <w:rsid w:val="00637847"/>
  </w:style>
  <w:style w:type="table" w:customStyle="1" w:styleId="131">
    <w:name w:val="Сетка таблицы13"/>
    <w:basedOn w:val="a1"/>
    <w:next w:val="ae"/>
    <w:uiPriority w:val="59"/>
    <w:locked/>
    <w:rsid w:val="0063784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Сетка таблицы14"/>
    <w:basedOn w:val="a1"/>
    <w:next w:val="ae"/>
    <w:uiPriority w:val="59"/>
    <w:rsid w:val="006378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2"/>
    <w:uiPriority w:val="99"/>
    <w:semiHidden/>
    <w:unhideWhenUsed/>
    <w:rsid w:val="00637847"/>
  </w:style>
  <w:style w:type="table" w:customStyle="1" w:styleId="151">
    <w:name w:val="Сетка таблицы15"/>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Основной текст3"/>
    <w:basedOn w:val="a"/>
    <w:rsid w:val="00637847"/>
    <w:pPr>
      <w:shd w:val="clear" w:color="auto" w:fill="FFFFFF"/>
      <w:spacing w:before="120" w:line="216" w:lineRule="exact"/>
    </w:pPr>
    <w:rPr>
      <w:rFonts w:ascii="Sylfaen" w:eastAsia="Sylfaen" w:hAnsi="Sylfaen" w:cs="Sylfaen"/>
      <w:color w:val="000000"/>
      <w:sz w:val="16"/>
      <w:szCs w:val="16"/>
      <w:lang w:eastAsia="ru-RU"/>
    </w:rPr>
  </w:style>
  <w:style w:type="character" w:customStyle="1" w:styleId="affff3">
    <w:name w:val="Основной текст + Полужирный"/>
    <w:rsid w:val="00637847"/>
    <w:rPr>
      <w:rFonts w:ascii="Sylfaen" w:eastAsia="Sylfaen" w:hAnsi="Sylfaen" w:cs="Sylfaen"/>
      <w:b/>
      <w:bCs/>
      <w:i w:val="0"/>
      <w:iCs w:val="0"/>
      <w:smallCaps w:val="0"/>
      <w:strike w:val="0"/>
      <w:spacing w:val="0"/>
      <w:sz w:val="16"/>
      <w:szCs w:val="16"/>
      <w:shd w:val="clear" w:color="auto" w:fill="FFFFFF"/>
    </w:rPr>
  </w:style>
  <w:style w:type="character" w:customStyle="1" w:styleId="2f2">
    <w:name w:val="Основной текст 2 Знак Знак Знак"/>
    <w:rsid w:val="00637847"/>
  </w:style>
  <w:style w:type="table" w:customStyle="1" w:styleId="160">
    <w:name w:val="Сетка таблицы16"/>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2"/>
    <w:uiPriority w:val="99"/>
    <w:semiHidden/>
    <w:unhideWhenUsed/>
    <w:rsid w:val="00637847"/>
  </w:style>
  <w:style w:type="table" w:customStyle="1" w:styleId="200">
    <w:name w:val="Сетка таблицы20"/>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
    <w:name w:val="Сетка таблицы21"/>
    <w:basedOn w:val="a1"/>
    <w:next w:val="ae"/>
    <w:uiPriority w:val="59"/>
    <w:rsid w:val="006378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e"/>
    <w:uiPriority w:val="59"/>
    <w:rsid w:val="006378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2"/>
    <w:uiPriority w:val="99"/>
    <w:semiHidden/>
    <w:unhideWhenUsed/>
    <w:rsid w:val="00637847"/>
  </w:style>
  <w:style w:type="table" w:customStyle="1" w:styleId="230">
    <w:name w:val="Сетка таблицы23"/>
    <w:basedOn w:val="a1"/>
    <w:next w:val="ae"/>
    <w:uiPriority w:val="59"/>
    <w:locked/>
    <w:rsid w:val="0063784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2"/>
    <w:uiPriority w:val="99"/>
    <w:semiHidden/>
    <w:unhideWhenUsed/>
    <w:rsid w:val="00637847"/>
  </w:style>
  <w:style w:type="table" w:customStyle="1" w:styleId="240">
    <w:name w:val="Сетка таблицы24"/>
    <w:basedOn w:val="a1"/>
    <w:next w:val="ae"/>
    <w:uiPriority w:val="59"/>
    <w:locked/>
    <w:rsid w:val="0063784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3">
    <w:name w:val="Нет списка12"/>
    <w:next w:val="a2"/>
    <w:uiPriority w:val="99"/>
    <w:semiHidden/>
    <w:unhideWhenUsed/>
    <w:rsid w:val="00637847"/>
  </w:style>
  <w:style w:type="numbering" w:customStyle="1" w:styleId="132">
    <w:name w:val="Нет списка13"/>
    <w:next w:val="a2"/>
    <w:uiPriority w:val="99"/>
    <w:semiHidden/>
    <w:unhideWhenUsed/>
    <w:rsid w:val="00637847"/>
  </w:style>
  <w:style w:type="table" w:customStyle="1" w:styleId="250">
    <w:name w:val="Сетка таблицы25"/>
    <w:basedOn w:val="a1"/>
    <w:next w:val="ae"/>
    <w:uiPriority w:val="59"/>
    <w:rsid w:val="006378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71">
    <w:name w:val="xl71"/>
    <w:basedOn w:val="a"/>
    <w:rsid w:val="0063784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eastAsia="Times New Roman"/>
      <w:b/>
      <w:bCs/>
      <w:sz w:val="24"/>
      <w:szCs w:val="24"/>
      <w:lang w:eastAsia="ru-RU"/>
    </w:rPr>
  </w:style>
  <w:style w:type="paragraph" w:customStyle="1" w:styleId="xl72">
    <w:name w:val="xl72"/>
    <w:basedOn w:val="a"/>
    <w:rsid w:val="00637847"/>
    <w:pPr>
      <w:shd w:val="clear" w:color="000000" w:fill="CCFFFF"/>
      <w:spacing w:before="100" w:beforeAutospacing="1" w:after="100" w:afterAutospacing="1" w:line="240" w:lineRule="auto"/>
    </w:pPr>
    <w:rPr>
      <w:rFonts w:eastAsia="Times New Roman"/>
      <w:sz w:val="24"/>
      <w:szCs w:val="24"/>
      <w:lang w:eastAsia="ru-RU"/>
    </w:rPr>
  </w:style>
  <w:style w:type="paragraph" w:customStyle="1" w:styleId="xl73">
    <w:name w:val="xl73"/>
    <w:basedOn w:val="a"/>
    <w:rsid w:val="00637847"/>
    <w:pPr>
      <w:shd w:val="clear" w:color="000000" w:fill="FF99CC"/>
      <w:spacing w:before="100" w:beforeAutospacing="1" w:after="100" w:afterAutospacing="1" w:line="240" w:lineRule="auto"/>
    </w:pPr>
    <w:rPr>
      <w:rFonts w:eastAsia="Times New Roman"/>
      <w:sz w:val="24"/>
      <w:szCs w:val="24"/>
      <w:lang w:eastAsia="ru-RU"/>
    </w:rPr>
  </w:style>
  <w:style w:type="paragraph" w:customStyle="1" w:styleId="xl74">
    <w:name w:val="xl74"/>
    <w:basedOn w:val="a"/>
    <w:rsid w:val="00637847"/>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75">
    <w:name w:val="xl75"/>
    <w:basedOn w:val="a"/>
    <w:rsid w:val="0063784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76">
    <w:name w:val="xl76"/>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77">
    <w:name w:val="xl77"/>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78">
    <w:name w:val="xl78"/>
    <w:basedOn w:val="a"/>
    <w:rsid w:val="0063784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79">
    <w:name w:val="xl79"/>
    <w:basedOn w:val="a"/>
    <w:rsid w:val="0063784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80">
    <w:name w:val="xl80"/>
    <w:basedOn w:val="a"/>
    <w:rsid w:val="0063784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81">
    <w:name w:val="xl81"/>
    <w:basedOn w:val="a"/>
    <w:rsid w:val="006378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4"/>
      <w:szCs w:val="24"/>
      <w:lang w:eastAsia="ru-RU"/>
    </w:rPr>
  </w:style>
  <w:style w:type="paragraph" w:customStyle="1" w:styleId="xl82">
    <w:name w:val="xl82"/>
    <w:basedOn w:val="a"/>
    <w:rsid w:val="00637847"/>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eastAsia="Times New Roman"/>
      <w:sz w:val="24"/>
      <w:szCs w:val="24"/>
      <w:lang w:eastAsia="ru-RU"/>
    </w:rPr>
  </w:style>
  <w:style w:type="paragraph" w:customStyle="1" w:styleId="xl83">
    <w:name w:val="xl83"/>
    <w:basedOn w:val="a"/>
    <w:rsid w:val="0063784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eastAsia="Times New Roman"/>
      <w:sz w:val="24"/>
      <w:szCs w:val="24"/>
      <w:lang w:eastAsia="ru-RU"/>
    </w:rPr>
  </w:style>
  <w:style w:type="paragraph" w:customStyle="1" w:styleId="xl84">
    <w:name w:val="xl84"/>
    <w:basedOn w:val="a"/>
    <w:rsid w:val="0063784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sz w:val="24"/>
      <w:szCs w:val="24"/>
      <w:lang w:eastAsia="ru-RU"/>
    </w:rPr>
  </w:style>
  <w:style w:type="paragraph" w:customStyle="1" w:styleId="xl85">
    <w:name w:val="xl85"/>
    <w:basedOn w:val="a"/>
    <w:rsid w:val="00637847"/>
    <w:pPr>
      <w:pBdr>
        <w:top w:val="single" w:sz="4" w:space="0" w:color="auto"/>
        <w:left w:val="single" w:sz="8" w:space="0" w:color="auto"/>
        <w:bottom w:val="single" w:sz="4" w:space="0" w:color="auto"/>
        <w:right w:val="single" w:sz="4" w:space="0" w:color="auto"/>
      </w:pBdr>
      <w:shd w:val="clear" w:color="000000" w:fill="538DD5"/>
      <w:spacing w:before="100" w:beforeAutospacing="1" w:after="100" w:afterAutospacing="1" w:line="240" w:lineRule="auto"/>
    </w:pPr>
    <w:rPr>
      <w:rFonts w:eastAsia="Times New Roman"/>
      <w:b/>
      <w:bCs/>
      <w:color w:val="FFFFFF"/>
      <w:sz w:val="24"/>
      <w:szCs w:val="24"/>
      <w:lang w:eastAsia="ru-RU"/>
    </w:rPr>
  </w:style>
  <w:style w:type="paragraph" w:customStyle="1" w:styleId="xl86">
    <w:name w:val="xl86"/>
    <w:basedOn w:val="a"/>
    <w:rsid w:val="00637847"/>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eastAsia="Times New Roman"/>
      <w:b/>
      <w:bCs/>
      <w:color w:val="FFFFFF"/>
      <w:sz w:val="24"/>
      <w:szCs w:val="24"/>
      <w:lang w:eastAsia="ru-RU"/>
    </w:rPr>
  </w:style>
  <w:style w:type="paragraph" w:customStyle="1" w:styleId="xl87">
    <w:name w:val="xl87"/>
    <w:basedOn w:val="a"/>
    <w:rsid w:val="00637847"/>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eastAsia="Times New Roman"/>
      <w:color w:val="FFFFFF"/>
      <w:sz w:val="24"/>
      <w:szCs w:val="24"/>
      <w:lang w:eastAsia="ru-RU"/>
    </w:rPr>
  </w:style>
  <w:style w:type="paragraph" w:customStyle="1" w:styleId="xl88">
    <w:name w:val="xl88"/>
    <w:basedOn w:val="a"/>
    <w:rsid w:val="0063784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eastAsia="Times New Roman"/>
      <w:sz w:val="24"/>
      <w:szCs w:val="24"/>
      <w:lang w:eastAsia="ru-RU"/>
    </w:rPr>
  </w:style>
  <w:style w:type="paragraph" w:customStyle="1" w:styleId="xl89">
    <w:name w:val="xl89"/>
    <w:basedOn w:val="a"/>
    <w:rsid w:val="00637847"/>
    <w:pPr>
      <w:pBdr>
        <w:left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90">
    <w:name w:val="xl90"/>
    <w:basedOn w:val="a"/>
    <w:rsid w:val="0063784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ru-RU"/>
    </w:rPr>
  </w:style>
  <w:style w:type="paragraph" w:customStyle="1" w:styleId="xl91">
    <w:name w:val="xl91"/>
    <w:basedOn w:val="a"/>
    <w:rsid w:val="006378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sz w:val="24"/>
      <w:szCs w:val="24"/>
      <w:lang w:eastAsia="ru-RU"/>
    </w:rPr>
  </w:style>
  <w:style w:type="paragraph" w:customStyle="1" w:styleId="xl92">
    <w:name w:val="xl92"/>
    <w:basedOn w:val="a"/>
    <w:rsid w:val="006378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sz w:val="24"/>
      <w:szCs w:val="24"/>
      <w:lang w:eastAsia="ru-RU"/>
    </w:rPr>
  </w:style>
  <w:style w:type="paragraph" w:customStyle="1" w:styleId="xl93">
    <w:name w:val="xl93"/>
    <w:basedOn w:val="a"/>
    <w:rsid w:val="0063784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4"/>
      <w:szCs w:val="24"/>
      <w:lang w:eastAsia="ru-RU"/>
    </w:rPr>
  </w:style>
  <w:style w:type="paragraph" w:customStyle="1" w:styleId="xl94">
    <w:name w:val="xl94"/>
    <w:basedOn w:val="a"/>
    <w:rsid w:val="0063784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4"/>
      <w:szCs w:val="24"/>
      <w:lang w:eastAsia="ru-RU"/>
    </w:rPr>
  </w:style>
  <w:style w:type="paragraph" w:customStyle="1" w:styleId="xl95">
    <w:name w:val="xl95"/>
    <w:basedOn w:val="a"/>
    <w:rsid w:val="0063784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ru-RU"/>
    </w:rPr>
  </w:style>
  <w:style w:type="numbering" w:customStyle="1" w:styleId="142">
    <w:name w:val="Нет списка14"/>
    <w:next w:val="a2"/>
    <w:uiPriority w:val="99"/>
    <w:semiHidden/>
    <w:unhideWhenUsed/>
    <w:rsid w:val="00637847"/>
  </w:style>
  <w:style w:type="numbering" w:customStyle="1" w:styleId="152">
    <w:name w:val="Нет списка15"/>
    <w:next w:val="a2"/>
    <w:uiPriority w:val="99"/>
    <w:semiHidden/>
    <w:unhideWhenUsed/>
    <w:rsid w:val="00637847"/>
  </w:style>
  <w:style w:type="table" w:customStyle="1" w:styleId="260">
    <w:name w:val="Сетка таблицы26"/>
    <w:basedOn w:val="a1"/>
    <w:next w:val="ae"/>
    <w:uiPriority w:val="59"/>
    <w:rsid w:val="006378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
    <w:name w:val="Нет списка16"/>
    <w:next w:val="a2"/>
    <w:semiHidden/>
    <w:rsid w:val="00637847"/>
  </w:style>
  <w:style w:type="paragraph" w:customStyle="1" w:styleId="2f3">
    <w:name w:val="Абзац списка2"/>
    <w:basedOn w:val="a"/>
    <w:rsid w:val="00637847"/>
    <w:pPr>
      <w:spacing w:line="240" w:lineRule="auto"/>
      <w:ind w:left="720"/>
      <w:contextualSpacing/>
      <w:jc w:val="center"/>
    </w:pPr>
    <w:rPr>
      <w:rFonts w:eastAsia="Times New Roman"/>
    </w:rPr>
  </w:style>
  <w:style w:type="table" w:customStyle="1" w:styleId="270">
    <w:name w:val="Сетка таблицы27"/>
    <w:basedOn w:val="a1"/>
    <w:next w:val="ae"/>
    <w:rsid w:val="0063784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
    <w:name w:val="Нет списка17"/>
    <w:next w:val="a2"/>
    <w:uiPriority w:val="99"/>
    <w:semiHidden/>
    <w:unhideWhenUsed/>
    <w:rsid w:val="00637847"/>
  </w:style>
  <w:style w:type="table" w:customStyle="1" w:styleId="280">
    <w:name w:val="Сетка таблицы28"/>
    <w:basedOn w:val="a1"/>
    <w:next w:val="ae"/>
    <w:uiPriority w:val="59"/>
    <w:rsid w:val="006378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ld">
    <w:name w:val="Bold"/>
    <w:qFormat/>
    <w:rsid w:val="00637847"/>
    <w:rPr>
      <w:b/>
    </w:rPr>
  </w:style>
  <w:style w:type="numbering" w:customStyle="1" w:styleId="181">
    <w:name w:val="Нет списка18"/>
    <w:next w:val="a2"/>
    <w:uiPriority w:val="99"/>
    <w:semiHidden/>
    <w:unhideWhenUsed/>
    <w:rsid w:val="00637847"/>
  </w:style>
  <w:style w:type="table" w:customStyle="1" w:styleId="290">
    <w:name w:val="Сетка таблицы29"/>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
    <w:name w:val="Сетка таблицы32"/>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
    <w:name w:val="Нет списка19"/>
    <w:next w:val="a2"/>
    <w:uiPriority w:val="99"/>
    <w:semiHidden/>
    <w:unhideWhenUsed/>
    <w:rsid w:val="00637847"/>
  </w:style>
  <w:style w:type="table" w:customStyle="1" w:styleId="330">
    <w:name w:val="Сетка таблицы33"/>
    <w:basedOn w:val="a1"/>
    <w:next w:val="ae"/>
    <w:uiPriority w:val="99"/>
    <w:locked/>
    <w:rsid w:val="0063784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3">
    <w:name w:val="Обычный + 14 пт"/>
    <w:aliases w:val="По ширине,Первая строка:  1,25 см,27 см,Обычный + Times New Roman,14 пт,Черный,...,По центру,16 пт,полужирный,27..."/>
    <w:basedOn w:val="a"/>
    <w:uiPriority w:val="99"/>
    <w:rsid w:val="00637847"/>
    <w:pPr>
      <w:spacing w:line="240" w:lineRule="auto"/>
      <w:ind w:firstLine="708"/>
      <w:jc w:val="both"/>
    </w:pPr>
    <w:rPr>
      <w:rFonts w:eastAsia="Times New Roman"/>
      <w:sz w:val="28"/>
      <w:szCs w:val="28"/>
      <w:lang w:eastAsia="ru-RU"/>
    </w:rPr>
  </w:style>
  <w:style w:type="paragraph" w:customStyle="1" w:styleId="ListParagraph1">
    <w:name w:val="List Paragraph1"/>
    <w:basedOn w:val="a"/>
    <w:rsid w:val="00637847"/>
    <w:pPr>
      <w:spacing w:line="240" w:lineRule="auto"/>
      <w:ind w:left="720"/>
      <w:contextualSpacing/>
      <w:jc w:val="center"/>
    </w:pPr>
  </w:style>
  <w:style w:type="paragraph" w:customStyle="1" w:styleId="Style5">
    <w:name w:val="Style5"/>
    <w:basedOn w:val="a"/>
    <w:uiPriority w:val="99"/>
    <w:rsid w:val="00637847"/>
    <w:pPr>
      <w:widowControl w:val="0"/>
      <w:autoSpaceDE w:val="0"/>
      <w:autoSpaceDN w:val="0"/>
      <w:adjustRightInd w:val="0"/>
      <w:spacing w:line="240" w:lineRule="auto"/>
    </w:pPr>
    <w:rPr>
      <w:rFonts w:ascii="Arial" w:eastAsia="Times New Roman" w:hAnsi="Arial" w:cs="Arial"/>
      <w:sz w:val="24"/>
      <w:szCs w:val="24"/>
      <w:lang w:eastAsia="ru-RU"/>
    </w:rPr>
  </w:style>
  <w:style w:type="paragraph" w:customStyle="1" w:styleId="Style49">
    <w:name w:val="Style49"/>
    <w:basedOn w:val="a"/>
    <w:uiPriority w:val="99"/>
    <w:rsid w:val="00637847"/>
    <w:pPr>
      <w:widowControl w:val="0"/>
      <w:autoSpaceDE w:val="0"/>
      <w:autoSpaceDN w:val="0"/>
      <w:adjustRightInd w:val="0"/>
      <w:spacing w:line="302" w:lineRule="exact"/>
    </w:pPr>
    <w:rPr>
      <w:rFonts w:ascii="Arial" w:eastAsia="Times New Roman" w:hAnsi="Arial" w:cs="Arial"/>
      <w:sz w:val="24"/>
      <w:szCs w:val="24"/>
      <w:lang w:eastAsia="ru-RU"/>
    </w:rPr>
  </w:style>
  <w:style w:type="character" w:customStyle="1" w:styleId="FontStyle221">
    <w:name w:val="Font Style221"/>
    <w:uiPriority w:val="99"/>
    <w:rsid w:val="00637847"/>
    <w:rPr>
      <w:rFonts w:ascii="Arial" w:hAnsi="Arial" w:cs="Arial"/>
      <w:b/>
      <w:bCs/>
      <w:color w:val="000000"/>
      <w:sz w:val="22"/>
      <w:szCs w:val="22"/>
    </w:rPr>
  </w:style>
  <w:style w:type="character" w:customStyle="1" w:styleId="apple-converted-space">
    <w:name w:val="apple-converted-space"/>
    <w:rsid w:val="00637847"/>
    <w:rPr>
      <w:rFonts w:cs="Times New Roman"/>
    </w:rPr>
  </w:style>
  <w:style w:type="numbering" w:customStyle="1" w:styleId="201">
    <w:name w:val="Нет списка20"/>
    <w:next w:val="a2"/>
    <w:uiPriority w:val="99"/>
    <w:semiHidden/>
    <w:unhideWhenUsed/>
    <w:rsid w:val="00637847"/>
  </w:style>
  <w:style w:type="table" w:customStyle="1" w:styleId="340">
    <w:name w:val="Сетка таблицы34"/>
    <w:basedOn w:val="a1"/>
    <w:next w:val="ae"/>
    <w:rsid w:val="006378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next w:val="ae"/>
    <w:uiPriority w:val="59"/>
    <w:rsid w:val="006378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
    <w:name w:val="Нет списка21"/>
    <w:next w:val="a2"/>
    <w:uiPriority w:val="99"/>
    <w:semiHidden/>
    <w:unhideWhenUsed/>
    <w:rsid w:val="00470741"/>
  </w:style>
  <w:style w:type="numbering" w:customStyle="1" w:styleId="222">
    <w:name w:val="Нет списка22"/>
    <w:next w:val="a2"/>
    <w:uiPriority w:val="99"/>
    <w:semiHidden/>
    <w:unhideWhenUsed/>
    <w:rsid w:val="00B91FEE"/>
  </w:style>
  <w:style w:type="character" w:customStyle="1" w:styleId="1f9">
    <w:name w:val="Текст примечания Знак1"/>
    <w:semiHidden/>
    <w:rsid w:val="00B91FEE"/>
    <w:rPr>
      <w:rFonts w:ascii="Times New Roman" w:eastAsia="Times New Roman" w:hAnsi="Times New Roman" w:cs="Times New Roman"/>
      <w:sz w:val="20"/>
      <w:szCs w:val="20"/>
      <w:lang w:eastAsia="ru-RU"/>
    </w:rPr>
  </w:style>
  <w:style w:type="character" w:customStyle="1" w:styleId="1fa">
    <w:name w:val="Верхний колонтитул Знак1"/>
    <w:aliases w:val="Знак Знак1,ВерхКолонтитул Знак1"/>
    <w:semiHidden/>
    <w:rsid w:val="00B91FEE"/>
    <w:rPr>
      <w:rFonts w:ascii="Times New Roman" w:eastAsia="Times New Roman" w:hAnsi="Times New Roman" w:cs="Times New Roman"/>
      <w:sz w:val="24"/>
      <w:szCs w:val="24"/>
      <w:lang w:eastAsia="ru-RU"/>
    </w:rPr>
  </w:style>
  <w:style w:type="character" w:customStyle="1" w:styleId="1fb">
    <w:name w:val="Текст концевой сноски Знак1"/>
    <w:semiHidden/>
    <w:rsid w:val="00B91FEE"/>
    <w:rPr>
      <w:rFonts w:ascii="Times New Roman" w:eastAsia="Times New Roman" w:hAnsi="Times New Roman" w:cs="Times New Roman"/>
      <w:sz w:val="20"/>
      <w:szCs w:val="20"/>
      <w:lang w:eastAsia="ru-RU"/>
    </w:rPr>
  </w:style>
  <w:style w:type="character" w:customStyle="1" w:styleId="1fc">
    <w:name w:val="Название Знак1"/>
    <w:uiPriority w:val="99"/>
    <w:rsid w:val="00B91FEE"/>
    <w:rPr>
      <w:rFonts w:ascii="Cambria" w:eastAsia="Times New Roman" w:hAnsi="Cambria" w:cs="Times New Roman"/>
      <w:color w:val="17365D"/>
      <w:spacing w:val="5"/>
      <w:kern w:val="28"/>
      <w:sz w:val="52"/>
      <w:szCs w:val="52"/>
      <w:lang w:eastAsia="ru-RU"/>
    </w:rPr>
  </w:style>
  <w:style w:type="character" w:customStyle="1" w:styleId="1fd">
    <w:name w:val="Основной текст Знак1"/>
    <w:aliases w:val="bt Знак1"/>
    <w:semiHidden/>
    <w:rsid w:val="00B91FEE"/>
    <w:rPr>
      <w:rFonts w:ascii="Times New Roman" w:eastAsia="Times New Roman" w:hAnsi="Times New Roman" w:cs="Times New Roman"/>
      <w:sz w:val="24"/>
      <w:szCs w:val="24"/>
      <w:lang w:eastAsia="ru-RU"/>
    </w:rPr>
  </w:style>
  <w:style w:type="character" w:customStyle="1" w:styleId="1fe">
    <w:name w:val="Основной текст с отступом Знак1"/>
    <w:aliases w:val="Текст абзаца Знак1"/>
    <w:uiPriority w:val="99"/>
    <w:semiHidden/>
    <w:rsid w:val="00B91FEE"/>
    <w:rPr>
      <w:rFonts w:ascii="Times New Roman" w:eastAsia="Times New Roman" w:hAnsi="Times New Roman" w:cs="Times New Roman"/>
      <w:sz w:val="24"/>
      <w:szCs w:val="24"/>
      <w:lang w:eastAsia="ru-RU"/>
    </w:rPr>
  </w:style>
  <w:style w:type="character" w:customStyle="1" w:styleId="1ff">
    <w:name w:val="Подзаголовок Знак1"/>
    <w:uiPriority w:val="99"/>
    <w:rsid w:val="00B91FEE"/>
    <w:rPr>
      <w:rFonts w:ascii="Cambria" w:eastAsia="Times New Roman" w:hAnsi="Cambria" w:cs="Times New Roman"/>
      <w:i/>
      <w:iCs/>
      <w:color w:val="4F81BD"/>
      <w:spacing w:val="15"/>
      <w:sz w:val="24"/>
      <w:szCs w:val="24"/>
      <w:lang w:eastAsia="ru-RU"/>
    </w:rPr>
  </w:style>
  <w:style w:type="character" w:customStyle="1" w:styleId="215">
    <w:name w:val="Основной текст 2 Знак1"/>
    <w:semiHidden/>
    <w:rsid w:val="00B91FEE"/>
    <w:rPr>
      <w:rFonts w:ascii="Times New Roman" w:eastAsia="Times New Roman" w:hAnsi="Times New Roman" w:cs="Times New Roman"/>
      <w:sz w:val="24"/>
      <w:szCs w:val="24"/>
      <w:lang w:eastAsia="ru-RU"/>
    </w:rPr>
  </w:style>
  <w:style w:type="character" w:customStyle="1" w:styleId="311">
    <w:name w:val="Основной текст 3 Знак1"/>
    <w:semiHidden/>
    <w:rsid w:val="00B91FEE"/>
    <w:rPr>
      <w:rFonts w:ascii="Times New Roman" w:eastAsia="Times New Roman" w:hAnsi="Times New Roman" w:cs="Times New Roman"/>
      <w:sz w:val="16"/>
      <w:szCs w:val="16"/>
      <w:lang w:eastAsia="ru-RU"/>
    </w:rPr>
  </w:style>
  <w:style w:type="character" w:customStyle="1" w:styleId="216">
    <w:name w:val="Основной текст с отступом 2 Знак1"/>
    <w:semiHidden/>
    <w:rsid w:val="00B91FEE"/>
    <w:rPr>
      <w:rFonts w:ascii="Times New Roman" w:eastAsia="Times New Roman" w:hAnsi="Times New Roman" w:cs="Times New Roman"/>
      <w:sz w:val="24"/>
      <w:szCs w:val="24"/>
      <w:lang w:eastAsia="ru-RU"/>
    </w:rPr>
  </w:style>
  <w:style w:type="character" w:customStyle="1" w:styleId="312">
    <w:name w:val="Основной текст с отступом 3 Знак1"/>
    <w:semiHidden/>
    <w:rsid w:val="00B91FEE"/>
    <w:rPr>
      <w:rFonts w:ascii="Times New Roman" w:eastAsia="Times New Roman" w:hAnsi="Times New Roman" w:cs="Times New Roman"/>
      <w:sz w:val="16"/>
      <w:szCs w:val="16"/>
      <w:lang w:eastAsia="ru-RU"/>
    </w:rPr>
  </w:style>
  <w:style w:type="character" w:customStyle="1" w:styleId="1ff0">
    <w:name w:val="Тема примечания Знак1"/>
    <w:semiHidden/>
    <w:rsid w:val="00B91FEE"/>
    <w:rPr>
      <w:rFonts w:ascii="Times New Roman" w:eastAsia="Times New Roman" w:hAnsi="Times New Roman" w:cs="Times New Roman"/>
      <w:b/>
      <w:bCs/>
      <w:sz w:val="20"/>
      <w:szCs w:val="20"/>
      <w:lang w:eastAsia="ru-RU"/>
    </w:rPr>
  </w:style>
  <w:style w:type="character" w:customStyle="1" w:styleId="1ff1">
    <w:name w:val="Текст выноски Знак1"/>
    <w:semiHidden/>
    <w:rsid w:val="00B91FEE"/>
    <w:rPr>
      <w:rFonts w:ascii="Tahoma" w:eastAsia="Times New Roman" w:hAnsi="Tahoma" w:cs="Tahoma"/>
      <w:sz w:val="16"/>
      <w:szCs w:val="16"/>
      <w:lang w:eastAsia="ru-RU"/>
    </w:rPr>
  </w:style>
  <w:style w:type="character" w:customStyle="1" w:styleId="11pt0pt">
    <w:name w:val="Основной текст + 11 pt;Интервал 0 pt"/>
    <w:rsid w:val="00B91FEE"/>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eastAsia="ru-RU" w:bidi="ru-RU"/>
    </w:rPr>
  </w:style>
  <w:style w:type="character" w:customStyle="1" w:styleId="105pt0pt">
    <w:name w:val="Основной текст + 10;5 pt;Не полужирный;Интервал 0 pt"/>
    <w:rsid w:val="00B91FEE"/>
    <w:rPr>
      <w:rFonts w:ascii="Times New Roman" w:eastAsia="Times New Roman" w:hAnsi="Times New Roman" w:cs="Times New Roman"/>
      <w:b/>
      <w:bCs/>
      <w:i w:val="0"/>
      <w:iCs w:val="0"/>
      <w:smallCaps w:val="0"/>
      <w:strike w:val="0"/>
      <w:color w:val="000000"/>
      <w:spacing w:val="1"/>
      <w:w w:val="100"/>
      <w:position w:val="0"/>
      <w:sz w:val="21"/>
      <w:szCs w:val="21"/>
      <w:u w:val="none"/>
      <w:shd w:val="clear" w:color="auto" w:fill="FFFFFF"/>
      <w:lang w:val="ru-RU" w:eastAsia="ru-RU" w:bidi="ru-RU"/>
    </w:rPr>
  </w:style>
  <w:style w:type="table" w:customStyle="1" w:styleId="350">
    <w:name w:val="Сетка таблицы35"/>
    <w:basedOn w:val="a1"/>
    <w:next w:val="ae"/>
    <w:rsid w:val="00B91FEE"/>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0">
    <w:name w:val="Сетка таблицы110"/>
    <w:basedOn w:val="a1"/>
    <w:next w:val="ae"/>
    <w:uiPriority w:val="59"/>
    <w:rsid w:val="00A66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
    <w:name w:val="Сетка таблицы8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0">
    <w:name w:val="Сетка таблицы9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1"/>
    <w:next w:val="ae"/>
    <w:uiPriority w:val="59"/>
    <w:rsid w:val="00A66F9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e"/>
    <w:uiPriority w:val="59"/>
    <w:rsid w:val="00A66F9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e"/>
    <w:uiPriority w:val="59"/>
    <w:rsid w:val="00A66F9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0">
    <w:name w:val="Сетка таблицы15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0">
    <w:name w:val="Сетка таблицы16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0">
    <w:name w:val="Сетка таблицы17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
    <w:name w:val="Сетка таблицы18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0">
    <w:name w:val="Сетка таблицы19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0">
    <w:name w:val="Сетка таблицы20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1"/>
    <w:next w:val="ae"/>
    <w:uiPriority w:val="59"/>
    <w:rsid w:val="00A66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next w:val="ae"/>
    <w:uiPriority w:val="59"/>
    <w:rsid w:val="00A66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1"/>
    <w:next w:val="ae"/>
    <w:uiPriority w:val="59"/>
    <w:rsid w:val="00A66F9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
    <w:name w:val="Сетка таблицы261"/>
    <w:basedOn w:val="a1"/>
    <w:next w:val="ae"/>
    <w:uiPriority w:val="59"/>
    <w:rsid w:val="00A66F9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
    <w:name w:val="Сетка таблицы281"/>
    <w:basedOn w:val="a1"/>
    <w:next w:val="ae"/>
    <w:uiPriority w:val="59"/>
    <w:rsid w:val="00A66F9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
    <w:name w:val="Сетка таблицы29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
    <w:name w:val="Сетка таблицы31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4">
    <w:name w:val="Revision"/>
    <w:hidden/>
    <w:uiPriority w:val="99"/>
    <w:semiHidden/>
    <w:rsid w:val="00A66F9C"/>
    <w:rPr>
      <w:rFonts w:ascii="Times New Roman" w:eastAsia="Times New Roman" w:hAnsi="Times New Roman"/>
      <w:sz w:val="24"/>
      <w:szCs w:val="24"/>
    </w:rPr>
  </w:style>
  <w:style w:type="paragraph" w:customStyle="1" w:styleId="2f4">
    <w:name w:val="Основной текст2"/>
    <w:basedOn w:val="a"/>
    <w:rsid w:val="00A66F9C"/>
    <w:pPr>
      <w:widowControl w:val="0"/>
      <w:shd w:val="clear" w:color="auto" w:fill="FFFFFF"/>
      <w:spacing w:after="1020" w:line="0" w:lineRule="atLeast"/>
      <w:jc w:val="right"/>
    </w:pPr>
    <w:rPr>
      <w:rFonts w:ascii="Sylfaen" w:eastAsia="Sylfaen" w:hAnsi="Sylfaen" w:cs="Sylfaen"/>
      <w:spacing w:val="-5"/>
      <w:sz w:val="20"/>
      <w:szCs w:val="20"/>
      <w:lang w:eastAsia="ru-RU"/>
    </w:rPr>
  </w:style>
  <w:style w:type="paragraph" w:styleId="affff5">
    <w:name w:val="Plain Text"/>
    <w:basedOn w:val="a"/>
    <w:link w:val="affff6"/>
    <w:rsid w:val="00A66F9C"/>
    <w:pPr>
      <w:spacing w:line="240" w:lineRule="auto"/>
    </w:pPr>
    <w:rPr>
      <w:rFonts w:ascii="Courier New" w:eastAsia="Times New Roman" w:hAnsi="Courier New"/>
      <w:sz w:val="20"/>
      <w:szCs w:val="20"/>
    </w:rPr>
  </w:style>
  <w:style w:type="character" w:customStyle="1" w:styleId="affff6">
    <w:name w:val="Текст Знак"/>
    <w:link w:val="affff5"/>
    <w:rsid w:val="00A66F9C"/>
    <w:rPr>
      <w:rFonts w:ascii="Courier New" w:eastAsia="Times New Roman" w:hAnsi="Courier New" w:cs="Courier New"/>
    </w:rPr>
  </w:style>
  <w:style w:type="numbering" w:customStyle="1" w:styleId="231">
    <w:name w:val="Нет списка23"/>
    <w:next w:val="a2"/>
    <w:uiPriority w:val="99"/>
    <w:semiHidden/>
    <w:rsid w:val="006F1AD1"/>
  </w:style>
  <w:style w:type="paragraph" w:customStyle="1" w:styleId="affff7">
    <w:name w:val="Знак Знак Знак Знак Знак Знак Знак Знак Знак Знак Знак Знак Знак Знак Знак"/>
    <w:basedOn w:val="a"/>
    <w:rsid w:val="006F1AD1"/>
    <w:pPr>
      <w:spacing w:after="160" w:line="240" w:lineRule="exact"/>
      <w:ind w:firstLine="567"/>
      <w:jc w:val="both"/>
    </w:pPr>
    <w:rPr>
      <w:rFonts w:ascii="Verdana" w:eastAsia="Times New Roman" w:hAnsi="Verdana"/>
      <w:sz w:val="32"/>
      <w:szCs w:val="20"/>
      <w:lang w:val="en-US"/>
    </w:rPr>
  </w:style>
  <w:style w:type="numbering" w:customStyle="1" w:styleId="1101">
    <w:name w:val="Нет списка110"/>
    <w:next w:val="a2"/>
    <w:uiPriority w:val="99"/>
    <w:semiHidden/>
    <w:unhideWhenUsed/>
    <w:rsid w:val="006F1AD1"/>
  </w:style>
  <w:style w:type="paragraph" w:customStyle="1" w:styleId="font6">
    <w:name w:val="font6"/>
    <w:basedOn w:val="a"/>
    <w:rsid w:val="006F1AD1"/>
    <w:pPr>
      <w:spacing w:before="100" w:beforeAutospacing="1" w:after="100" w:afterAutospacing="1" w:line="240" w:lineRule="auto"/>
    </w:pPr>
    <w:rPr>
      <w:rFonts w:eastAsia="Times New Roman"/>
      <w:color w:val="000000"/>
      <w:lang w:eastAsia="ru-RU"/>
    </w:rPr>
  </w:style>
  <w:style w:type="paragraph" w:customStyle="1" w:styleId="xl70">
    <w:name w:val="xl70"/>
    <w:basedOn w:val="a"/>
    <w:rsid w:val="006F1AD1"/>
    <w:pP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7">
    <w:name w:val="xl67"/>
    <w:basedOn w:val="a"/>
    <w:rsid w:val="006F1AD1"/>
    <w:pPr>
      <w:spacing w:before="100" w:beforeAutospacing="1" w:after="100" w:afterAutospacing="1" w:line="240" w:lineRule="auto"/>
    </w:pPr>
    <w:rPr>
      <w:rFonts w:eastAsia="Times New Roman"/>
      <w:sz w:val="24"/>
      <w:szCs w:val="24"/>
      <w:lang w:eastAsia="ru-RU"/>
    </w:rPr>
  </w:style>
  <w:style w:type="paragraph" w:customStyle="1" w:styleId="xl68">
    <w:name w:val="xl68"/>
    <w:basedOn w:val="a"/>
    <w:rsid w:val="006F1A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eastAsia="ru-RU"/>
    </w:rPr>
  </w:style>
  <w:style w:type="paragraph" w:customStyle="1" w:styleId="xl69">
    <w:name w:val="xl69"/>
    <w:basedOn w:val="a"/>
    <w:rsid w:val="006F1A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65">
    <w:name w:val="xl65"/>
    <w:basedOn w:val="a"/>
    <w:rsid w:val="006F1A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16"/>
      <w:szCs w:val="16"/>
      <w:lang w:eastAsia="ru-RU"/>
    </w:rPr>
  </w:style>
  <w:style w:type="paragraph" w:customStyle="1" w:styleId="xl66">
    <w:name w:val="xl66"/>
    <w:basedOn w:val="a"/>
    <w:rsid w:val="006F1A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lang w:eastAsia="ru-RU"/>
    </w:rPr>
  </w:style>
  <w:style w:type="paragraph" w:customStyle="1" w:styleId="indent">
    <w:name w:val="indent"/>
    <w:basedOn w:val="a"/>
    <w:rsid w:val="006F1AD1"/>
    <w:pPr>
      <w:spacing w:line="240" w:lineRule="auto"/>
      <w:ind w:left="150" w:firstLine="450"/>
    </w:pPr>
    <w:rPr>
      <w:rFonts w:eastAsia="Times New Roman"/>
      <w:sz w:val="34"/>
      <w:szCs w:val="34"/>
      <w:lang w:eastAsia="ru-RU"/>
    </w:rPr>
  </w:style>
  <w:style w:type="paragraph" w:customStyle="1" w:styleId="79">
    <w:name w:val="Основной текст79"/>
    <w:basedOn w:val="a"/>
    <w:rsid w:val="006F1AD1"/>
    <w:pPr>
      <w:shd w:val="clear" w:color="auto" w:fill="FFFFFF"/>
      <w:spacing w:after="3300" w:line="288" w:lineRule="exact"/>
      <w:ind w:hanging="1220"/>
      <w:jc w:val="center"/>
    </w:pPr>
    <w:rPr>
      <w:rFonts w:ascii="Arial" w:eastAsia="Arial" w:hAnsi="Arial" w:cs="Arial"/>
      <w:spacing w:val="5"/>
      <w:sz w:val="20"/>
      <w:szCs w:val="20"/>
      <w:lang w:eastAsia="ru-RU"/>
    </w:rPr>
  </w:style>
  <w:style w:type="numbering" w:customStyle="1" w:styleId="241">
    <w:name w:val="Нет списка24"/>
    <w:next w:val="a2"/>
    <w:uiPriority w:val="99"/>
    <w:semiHidden/>
    <w:unhideWhenUsed/>
    <w:rsid w:val="00325256"/>
  </w:style>
  <w:style w:type="table" w:customStyle="1" w:styleId="360">
    <w:name w:val="Сетка таблицы36"/>
    <w:basedOn w:val="a1"/>
    <w:next w:val="ae"/>
    <w:uiPriority w:val="59"/>
    <w:rsid w:val="0032525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3">
    <w:name w:val="Нет списка25"/>
    <w:next w:val="a2"/>
    <w:semiHidden/>
    <w:rsid w:val="001A2AE8"/>
  </w:style>
  <w:style w:type="paragraph" w:customStyle="1" w:styleId="1ff2">
    <w:name w:val="Обычный1"/>
    <w:semiHidden/>
    <w:rsid w:val="001A2AE8"/>
    <w:rPr>
      <w:rFonts w:ascii="Times New Roman" w:eastAsia="Times New Roman" w:hAnsi="Times New Roman"/>
      <w:sz w:val="24"/>
    </w:rPr>
  </w:style>
  <w:style w:type="paragraph" w:styleId="affff8">
    <w:name w:val="Body Text First Indent"/>
    <w:basedOn w:val="ac"/>
    <w:link w:val="affff9"/>
    <w:rsid w:val="001A2AE8"/>
    <w:pPr>
      <w:spacing w:line="240" w:lineRule="auto"/>
      <w:ind w:left="0" w:firstLine="210"/>
      <w:jc w:val="left"/>
    </w:pPr>
    <w:rPr>
      <w:sz w:val="24"/>
      <w:szCs w:val="24"/>
    </w:rPr>
  </w:style>
  <w:style w:type="character" w:customStyle="1" w:styleId="affff9">
    <w:name w:val="Красная строка Знак"/>
    <w:link w:val="affff8"/>
    <w:rsid w:val="001A2AE8"/>
    <w:rPr>
      <w:rFonts w:ascii="Times New Roman" w:eastAsia="Times New Roman" w:hAnsi="Times New Roman" w:cs="Times New Roman"/>
      <w:sz w:val="24"/>
      <w:szCs w:val="24"/>
      <w:lang w:eastAsia="ru-RU"/>
    </w:rPr>
  </w:style>
  <w:style w:type="paragraph" w:customStyle="1" w:styleId="Standard">
    <w:name w:val="Standard"/>
    <w:rsid w:val="001A2AE8"/>
    <w:pPr>
      <w:widowControl w:val="0"/>
      <w:suppressAutoHyphens/>
      <w:autoSpaceDN w:val="0"/>
      <w:textAlignment w:val="baseline"/>
    </w:pPr>
    <w:rPr>
      <w:rFonts w:ascii="Times New Roman" w:eastAsia="SimSun" w:hAnsi="Times New Roma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8F9"/>
    <w:pPr>
      <w:spacing w:line="276" w:lineRule="auto"/>
    </w:pPr>
    <w:rPr>
      <w:rFonts w:ascii="Times New Roman" w:hAnsi="Times New Roman"/>
      <w:sz w:val="22"/>
      <w:szCs w:val="22"/>
      <w:lang w:eastAsia="en-US"/>
    </w:rPr>
  </w:style>
  <w:style w:type="paragraph" w:styleId="1">
    <w:name w:val="heading 1"/>
    <w:basedOn w:val="a"/>
    <w:next w:val="a"/>
    <w:link w:val="10"/>
    <w:qFormat/>
    <w:rsid w:val="00637847"/>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637847"/>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2B71E2"/>
    <w:pPr>
      <w:keepNext/>
      <w:spacing w:before="240" w:after="60" w:line="240" w:lineRule="auto"/>
      <w:outlineLvl w:val="2"/>
    </w:pPr>
    <w:rPr>
      <w:rFonts w:ascii="Arial" w:eastAsia="Times New Roman" w:hAnsi="Arial"/>
      <w:b/>
      <w:bCs/>
      <w:sz w:val="26"/>
      <w:szCs w:val="26"/>
      <w:lang w:eastAsia="ru-RU"/>
    </w:rPr>
  </w:style>
  <w:style w:type="paragraph" w:styleId="4">
    <w:name w:val="heading 4"/>
    <w:basedOn w:val="a"/>
    <w:next w:val="a"/>
    <w:link w:val="40"/>
    <w:uiPriority w:val="9"/>
    <w:qFormat/>
    <w:rsid w:val="00637847"/>
    <w:pPr>
      <w:keepNext/>
      <w:spacing w:before="240" w:after="60" w:line="240" w:lineRule="auto"/>
      <w:outlineLvl w:val="3"/>
    </w:pPr>
    <w:rPr>
      <w:rFonts w:eastAsia="Times New Roman"/>
      <w:b/>
      <w:bCs/>
      <w:sz w:val="28"/>
      <w:szCs w:val="28"/>
    </w:rPr>
  </w:style>
  <w:style w:type="paragraph" w:styleId="5">
    <w:name w:val="heading 5"/>
    <w:basedOn w:val="a"/>
    <w:next w:val="a"/>
    <w:link w:val="50"/>
    <w:qFormat/>
    <w:rsid w:val="00637847"/>
    <w:pPr>
      <w:spacing w:before="240" w:after="60" w:line="240" w:lineRule="auto"/>
      <w:outlineLvl w:val="4"/>
    </w:pPr>
    <w:rPr>
      <w:rFonts w:eastAsia="Times New Roman"/>
      <w:b/>
      <w:bCs/>
      <w:i/>
      <w:iCs/>
      <w:color w:val="000000"/>
      <w:sz w:val="26"/>
      <w:szCs w:val="26"/>
    </w:rPr>
  </w:style>
  <w:style w:type="paragraph" w:styleId="6">
    <w:name w:val="heading 6"/>
    <w:basedOn w:val="a"/>
    <w:next w:val="a"/>
    <w:link w:val="60"/>
    <w:qFormat/>
    <w:rsid w:val="00637847"/>
    <w:pPr>
      <w:spacing w:before="240" w:after="60" w:line="240" w:lineRule="auto"/>
      <w:ind w:firstLine="709"/>
      <w:jc w:val="both"/>
      <w:outlineLvl w:val="5"/>
    </w:pPr>
    <w:rPr>
      <w:rFonts w:eastAsia="Times New Roman"/>
      <w:sz w:val="24"/>
      <w:szCs w:val="28"/>
      <w:shd w:val="clear" w:color="auto" w:fill="FFFFFF"/>
    </w:rPr>
  </w:style>
  <w:style w:type="paragraph" w:styleId="7">
    <w:name w:val="heading 7"/>
    <w:basedOn w:val="a"/>
    <w:next w:val="a"/>
    <w:link w:val="70"/>
    <w:qFormat/>
    <w:rsid w:val="00637847"/>
    <w:pPr>
      <w:keepNext/>
      <w:spacing w:line="240" w:lineRule="auto"/>
      <w:ind w:left="134"/>
      <w:jc w:val="center"/>
      <w:outlineLvl w:val="6"/>
    </w:pPr>
    <w:rPr>
      <w:rFonts w:eastAsia="Times New Roman"/>
      <w:sz w:val="16"/>
      <w:szCs w:val="16"/>
    </w:rPr>
  </w:style>
  <w:style w:type="paragraph" w:styleId="8">
    <w:name w:val="heading 8"/>
    <w:basedOn w:val="a"/>
    <w:next w:val="a"/>
    <w:link w:val="80"/>
    <w:qFormat/>
    <w:rsid w:val="00637847"/>
    <w:pPr>
      <w:keepNext/>
      <w:spacing w:line="240" w:lineRule="auto"/>
      <w:ind w:left="134" w:right="134"/>
      <w:jc w:val="right"/>
      <w:outlineLvl w:val="7"/>
    </w:pPr>
    <w:rPr>
      <w:rFonts w:eastAsia="Times New Roman"/>
      <w:color w:val="000000"/>
      <w:sz w:val="26"/>
      <w:szCs w:val="20"/>
    </w:rPr>
  </w:style>
  <w:style w:type="paragraph" w:styleId="9">
    <w:name w:val="heading 9"/>
    <w:basedOn w:val="a"/>
    <w:next w:val="a"/>
    <w:link w:val="90"/>
    <w:qFormat/>
    <w:rsid w:val="00637847"/>
    <w:pPr>
      <w:keepNext/>
      <w:widowControl w:val="0"/>
      <w:spacing w:line="360" w:lineRule="auto"/>
      <w:jc w:val="center"/>
      <w:outlineLvl w:val="8"/>
    </w:pPr>
    <w:rPr>
      <w:rFonts w:eastAsia="Times New Roman"/>
      <w:b/>
      <w:cap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Знак,ВерхКолонтитул, Знак"/>
    <w:basedOn w:val="a"/>
    <w:link w:val="a4"/>
    <w:uiPriority w:val="99"/>
    <w:unhideWhenUsed/>
    <w:rsid w:val="00257033"/>
    <w:pPr>
      <w:tabs>
        <w:tab w:val="center" w:pos="4677"/>
        <w:tab w:val="right" w:pos="9355"/>
      </w:tabs>
      <w:spacing w:line="240" w:lineRule="auto"/>
    </w:pPr>
    <w:rPr>
      <w:sz w:val="20"/>
      <w:szCs w:val="20"/>
    </w:rPr>
  </w:style>
  <w:style w:type="character" w:customStyle="1" w:styleId="a4">
    <w:name w:val="Верхний колонтитул Знак"/>
    <w:aliases w:val="Знак Знак,ВерхКолонтитул Знак, Знак Знак"/>
    <w:link w:val="a3"/>
    <w:uiPriority w:val="99"/>
    <w:rsid w:val="00257033"/>
    <w:rPr>
      <w:rFonts w:ascii="Calibri" w:eastAsia="Calibri" w:hAnsi="Calibri" w:cs="Times New Roman"/>
    </w:rPr>
  </w:style>
  <w:style w:type="paragraph" w:styleId="a5">
    <w:name w:val="footer"/>
    <w:basedOn w:val="a"/>
    <w:link w:val="a6"/>
    <w:uiPriority w:val="99"/>
    <w:unhideWhenUsed/>
    <w:rsid w:val="00257033"/>
    <w:pPr>
      <w:tabs>
        <w:tab w:val="center" w:pos="4677"/>
        <w:tab w:val="right" w:pos="9355"/>
      </w:tabs>
      <w:spacing w:line="240" w:lineRule="auto"/>
    </w:pPr>
    <w:rPr>
      <w:sz w:val="20"/>
      <w:szCs w:val="20"/>
    </w:rPr>
  </w:style>
  <w:style w:type="character" w:customStyle="1" w:styleId="a6">
    <w:name w:val="Нижний колонтитул Знак"/>
    <w:link w:val="a5"/>
    <w:uiPriority w:val="99"/>
    <w:rsid w:val="00257033"/>
    <w:rPr>
      <w:rFonts w:ascii="Calibri" w:eastAsia="Calibri" w:hAnsi="Calibri" w:cs="Times New Roman"/>
    </w:rPr>
  </w:style>
  <w:style w:type="character" w:customStyle="1" w:styleId="30">
    <w:name w:val="Заголовок 3 Знак"/>
    <w:link w:val="3"/>
    <w:rsid w:val="002B71E2"/>
    <w:rPr>
      <w:rFonts w:ascii="Arial" w:eastAsia="Times New Roman" w:hAnsi="Arial" w:cs="Arial"/>
      <w:b/>
      <w:bCs/>
      <w:sz w:val="26"/>
      <w:szCs w:val="26"/>
      <w:lang w:eastAsia="ru-RU"/>
    </w:rPr>
  </w:style>
  <w:style w:type="paragraph" w:styleId="a7">
    <w:name w:val="List Paragraph"/>
    <w:basedOn w:val="a"/>
    <w:uiPriority w:val="34"/>
    <w:qFormat/>
    <w:rsid w:val="002B71E2"/>
    <w:pPr>
      <w:ind w:left="720"/>
      <w:contextualSpacing/>
    </w:pPr>
  </w:style>
  <w:style w:type="paragraph" w:styleId="a8">
    <w:name w:val="Balloon Text"/>
    <w:basedOn w:val="a"/>
    <w:link w:val="a9"/>
    <w:uiPriority w:val="99"/>
    <w:unhideWhenUsed/>
    <w:rsid w:val="006F2563"/>
    <w:pPr>
      <w:spacing w:line="240" w:lineRule="auto"/>
    </w:pPr>
    <w:rPr>
      <w:rFonts w:ascii="Tahoma" w:hAnsi="Tahoma"/>
      <w:sz w:val="16"/>
      <w:szCs w:val="16"/>
    </w:rPr>
  </w:style>
  <w:style w:type="character" w:customStyle="1" w:styleId="a9">
    <w:name w:val="Текст выноски Знак"/>
    <w:link w:val="a8"/>
    <w:uiPriority w:val="99"/>
    <w:rsid w:val="006F2563"/>
    <w:rPr>
      <w:rFonts w:ascii="Tahoma" w:eastAsia="Calibri" w:hAnsi="Tahoma" w:cs="Tahoma"/>
      <w:sz w:val="16"/>
      <w:szCs w:val="16"/>
    </w:rPr>
  </w:style>
  <w:style w:type="paragraph" w:styleId="aa">
    <w:name w:val="No Spacing"/>
    <w:link w:val="ab"/>
    <w:qFormat/>
    <w:rsid w:val="006C3BCC"/>
    <w:rPr>
      <w:noProof/>
      <w:sz w:val="22"/>
      <w:szCs w:val="22"/>
    </w:rPr>
  </w:style>
  <w:style w:type="paragraph" w:styleId="ac">
    <w:name w:val="Body Text"/>
    <w:aliases w:val="bt"/>
    <w:basedOn w:val="a"/>
    <w:link w:val="ad"/>
    <w:rsid w:val="00B17754"/>
    <w:pPr>
      <w:spacing w:after="120" w:line="300" w:lineRule="auto"/>
      <w:ind w:left="240" w:firstLine="720"/>
      <w:jc w:val="both"/>
    </w:pPr>
    <w:rPr>
      <w:rFonts w:eastAsia="Times New Roman"/>
      <w:sz w:val="28"/>
      <w:szCs w:val="28"/>
      <w:lang w:eastAsia="ru-RU"/>
    </w:rPr>
  </w:style>
  <w:style w:type="character" w:customStyle="1" w:styleId="ad">
    <w:name w:val="Основной текст Знак"/>
    <w:aliases w:val="bt Знак"/>
    <w:link w:val="ac"/>
    <w:rsid w:val="00B17754"/>
    <w:rPr>
      <w:rFonts w:ascii="Times New Roman" w:eastAsia="Times New Roman" w:hAnsi="Times New Roman" w:cs="Times New Roman"/>
      <w:sz w:val="28"/>
      <w:szCs w:val="28"/>
      <w:lang w:eastAsia="ru-RU"/>
    </w:rPr>
  </w:style>
  <w:style w:type="character" w:customStyle="1" w:styleId="10">
    <w:name w:val="Заголовок 1 Знак"/>
    <w:link w:val="1"/>
    <w:rsid w:val="00637847"/>
    <w:rPr>
      <w:rFonts w:ascii="Cambria" w:eastAsia="Times New Roman" w:hAnsi="Cambria" w:cs="Times New Roman"/>
      <w:b/>
      <w:bCs/>
      <w:kern w:val="32"/>
      <w:sz w:val="32"/>
      <w:szCs w:val="32"/>
      <w:lang w:eastAsia="en-US"/>
    </w:rPr>
  </w:style>
  <w:style w:type="character" w:customStyle="1" w:styleId="20">
    <w:name w:val="Заголовок 2 Знак"/>
    <w:link w:val="2"/>
    <w:rsid w:val="00637847"/>
    <w:rPr>
      <w:rFonts w:ascii="Cambria" w:eastAsia="Times New Roman" w:hAnsi="Cambria"/>
      <w:b/>
      <w:bCs/>
      <w:i/>
      <w:iCs/>
      <w:sz w:val="28"/>
      <w:szCs w:val="28"/>
      <w:lang w:eastAsia="en-US"/>
    </w:rPr>
  </w:style>
  <w:style w:type="character" w:customStyle="1" w:styleId="40">
    <w:name w:val="Заголовок 4 Знак"/>
    <w:link w:val="4"/>
    <w:uiPriority w:val="9"/>
    <w:rsid w:val="00637847"/>
    <w:rPr>
      <w:rFonts w:ascii="Times New Roman" w:eastAsia="Times New Roman" w:hAnsi="Times New Roman"/>
      <w:b/>
      <w:bCs/>
      <w:sz w:val="28"/>
      <w:szCs w:val="28"/>
    </w:rPr>
  </w:style>
  <w:style w:type="character" w:customStyle="1" w:styleId="50">
    <w:name w:val="Заголовок 5 Знак"/>
    <w:link w:val="5"/>
    <w:rsid w:val="00637847"/>
    <w:rPr>
      <w:rFonts w:ascii="Times New Roman" w:eastAsia="Times New Roman" w:hAnsi="Times New Roman"/>
      <w:b/>
      <w:bCs/>
      <w:i/>
      <w:iCs/>
      <w:color w:val="000000"/>
      <w:sz w:val="26"/>
      <w:szCs w:val="26"/>
    </w:rPr>
  </w:style>
  <w:style w:type="character" w:customStyle="1" w:styleId="60">
    <w:name w:val="Заголовок 6 Знак"/>
    <w:link w:val="6"/>
    <w:rsid w:val="00637847"/>
    <w:rPr>
      <w:rFonts w:ascii="Times New Roman" w:eastAsia="Times New Roman" w:hAnsi="Times New Roman"/>
      <w:sz w:val="24"/>
      <w:szCs w:val="28"/>
    </w:rPr>
  </w:style>
  <w:style w:type="character" w:customStyle="1" w:styleId="70">
    <w:name w:val="Заголовок 7 Знак"/>
    <w:link w:val="7"/>
    <w:rsid w:val="00637847"/>
    <w:rPr>
      <w:rFonts w:ascii="Times New Roman" w:eastAsia="Times New Roman" w:hAnsi="Times New Roman"/>
      <w:sz w:val="16"/>
      <w:szCs w:val="16"/>
    </w:rPr>
  </w:style>
  <w:style w:type="character" w:customStyle="1" w:styleId="80">
    <w:name w:val="Заголовок 8 Знак"/>
    <w:link w:val="8"/>
    <w:rsid w:val="00637847"/>
    <w:rPr>
      <w:rFonts w:ascii="Times New Roman" w:eastAsia="Times New Roman" w:hAnsi="Times New Roman"/>
      <w:color w:val="000000"/>
      <w:sz w:val="26"/>
    </w:rPr>
  </w:style>
  <w:style w:type="character" w:customStyle="1" w:styleId="90">
    <w:name w:val="Заголовок 9 Знак"/>
    <w:link w:val="9"/>
    <w:rsid w:val="00637847"/>
    <w:rPr>
      <w:rFonts w:ascii="Times New Roman" w:eastAsia="Times New Roman" w:hAnsi="Times New Roman"/>
      <w:b/>
      <w:caps/>
      <w:sz w:val="28"/>
    </w:rPr>
  </w:style>
  <w:style w:type="numbering" w:customStyle="1" w:styleId="11">
    <w:name w:val="Нет списка1"/>
    <w:next w:val="a2"/>
    <w:uiPriority w:val="99"/>
    <w:semiHidden/>
    <w:unhideWhenUsed/>
    <w:rsid w:val="00637847"/>
  </w:style>
  <w:style w:type="table" w:styleId="ae">
    <w:name w:val="Table Grid"/>
    <w:basedOn w:val="a1"/>
    <w:uiPriority w:val="59"/>
    <w:rsid w:val="006378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
    <w:link w:val="af0"/>
    <w:uiPriority w:val="99"/>
    <w:qFormat/>
    <w:rsid w:val="00637847"/>
    <w:pPr>
      <w:spacing w:line="240" w:lineRule="auto"/>
      <w:jc w:val="center"/>
    </w:pPr>
    <w:rPr>
      <w:rFonts w:eastAsia="Times New Roman"/>
      <w:b/>
      <w:noProof/>
      <w:sz w:val="28"/>
      <w:szCs w:val="28"/>
    </w:rPr>
  </w:style>
  <w:style w:type="character" w:customStyle="1" w:styleId="af0">
    <w:name w:val="Название Знак"/>
    <w:link w:val="af"/>
    <w:uiPriority w:val="99"/>
    <w:rsid w:val="00637847"/>
    <w:rPr>
      <w:rFonts w:ascii="Times New Roman" w:eastAsia="Times New Roman" w:hAnsi="Times New Roman"/>
      <w:b/>
      <w:noProof/>
      <w:sz w:val="28"/>
      <w:szCs w:val="28"/>
      <w:lang w:eastAsia="en-US"/>
    </w:rPr>
  </w:style>
  <w:style w:type="table" w:customStyle="1" w:styleId="12">
    <w:name w:val="Сетка таблицы1"/>
    <w:basedOn w:val="a1"/>
    <w:next w:val="ae"/>
    <w:uiPriority w:val="59"/>
    <w:rsid w:val="006378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637847"/>
  </w:style>
  <w:style w:type="character" w:customStyle="1" w:styleId="31">
    <w:name w:val="Заголовок 3 Знак1"/>
    <w:locked/>
    <w:rsid w:val="00637847"/>
    <w:rPr>
      <w:rFonts w:ascii="Cambria" w:hAnsi="Cambria"/>
      <w:b/>
      <w:bCs/>
      <w:sz w:val="26"/>
      <w:szCs w:val="26"/>
      <w:lang w:eastAsia="en-US"/>
    </w:rPr>
  </w:style>
  <w:style w:type="paragraph" w:styleId="af1">
    <w:name w:val="Body Text Indent"/>
    <w:aliases w:val="Текст абзаца,Нумерованный список !!,Надин стиль,Body Text Indent"/>
    <w:basedOn w:val="a"/>
    <w:link w:val="af2"/>
    <w:rsid w:val="00637847"/>
    <w:pPr>
      <w:spacing w:line="240" w:lineRule="auto"/>
      <w:ind w:firstLine="720"/>
      <w:jc w:val="both"/>
    </w:pPr>
    <w:rPr>
      <w:rFonts w:eastAsia="Times New Roman"/>
      <w:sz w:val="28"/>
      <w:szCs w:val="20"/>
    </w:rPr>
  </w:style>
  <w:style w:type="character" w:customStyle="1" w:styleId="af2">
    <w:name w:val="Основной текст с отступом Знак"/>
    <w:aliases w:val="Текст абзаца Знак,Нумерованный список !! Знак,Надин стиль Знак,Body Text Indent Знак"/>
    <w:link w:val="af1"/>
    <w:rsid w:val="00637847"/>
    <w:rPr>
      <w:rFonts w:ascii="Times New Roman" w:eastAsia="Times New Roman" w:hAnsi="Times New Roman"/>
      <w:sz w:val="28"/>
    </w:rPr>
  </w:style>
  <w:style w:type="paragraph" w:styleId="af3">
    <w:name w:val="footnote text"/>
    <w:aliases w:val="Текст сноски-FN,Footnote Text Char Знак Знак,Footnote Text Char Знак,Текст сноски Знак1 Знак,Текст сноски Знак Знак Знак Знак,single space"/>
    <w:basedOn w:val="a"/>
    <w:link w:val="af4"/>
    <w:rsid w:val="00637847"/>
    <w:pPr>
      <w:spacing w:line="240" w:lineRule="auto"/>
    </w:pPr>
    <w:rPr>
      <w:rFonts w:eastAsia="Times New Roman"/>
      <w:sz w:val="20"/>
      <w:szCs w:val="20"/>
    </w:rPr>
  </w:style>
  <w:style w:type="character" w:customStyle="1" w:styleId="af4">
    <w:name w:val="Текст сноски Знак"/>
    <w:aliases w:val="Текст сноски-FN Знак2,Footnote Text Char Знак Знак Знак2,Footnote Text Char Знак Знак3,Текст сноски Знак1 Знак Знак2,Текст сноски Знак Знак Знак Знак Знак2,single space Знак2"/>
    <w:link w:val="af3"/>
    <w:rsid w:val="00637847"/>
    <w:rPr>
      <w:rFonts w:ascii="Times New Roman" w:eastAsia="Times New Roman" w:hAnsi="Times New Roman"/>
    </w:rPr>
  </w:style>
  <w:style w:type="character" w:customStyle="1" w:styleId="FootnoteTextChar">
    <w:name w:val="Footnote Text Char"/>
    <w:aliases w:val="Текст сноски-FN Char,Footnote Text Char Знак Знак Char,Footnote Text Char Знак Char,Текст сноски Знак1 Знак Char,Текст сноски Знак Знак Знак Знак Char,single space Char"/>
    <w:uiPriority w:val="99"/>
    <w:semiHidden/>
    <w:rsid w:val="00637847"/>
    <w:rPr>
      <w:sz w:val="20"/>
      <w:szCs w:val="20"/>
    </w:rPr>
  </w:style>
  <w:style w:type="character" w:styleId="af5">
    <w:name w:val="footnote reference"/>
    <w:rsid w:val="00637847"/>
    <w:rPr>
      <w:rFonts w:cs="Times New Roman"/>
      <w:vertAlign w:val="superscript"/>
    </w:rPr>
  </w:style>
  <w:style w:type="character" w:styleId="af6">
    <w:name w:val="page number"/>
    <w:rsid w:val="00637847"/>
    <w:rPr>
      <w:rFonts w:cs="Times New Roman"/>
    </w:rPr>
  </w:style>
  <w:style w:type="paragraph" w:styleId="21">
    <w:name w:val="Body Text Indent 2"/>
    <w:basedOn w:val="a"/>
    <w:link w:val="22"/>
    <w:rsid w:val="00637847"/>
    <w:pPr>
      <w:spacing w:after="120" w:line="480" w:lineRule="auto"/>
      <w:ind w:left="283"/>
    </w:pPr>
    <w:rPr>
      <w:rFonts w:eastAsia="Times New Roman"/>
      <w:sz w:val="20"/>
      <w:szCs w:val="20"/>
    </w:rPr>
  </w:style>
  <w:style w:type="character" w:customStyle="1" w:styleId="22">
    <w:name w:val="Основной текст с отступом 2 Знак"/>
    <w:link w:val="21"/>
    <w:rsid w:val="00637847"/>
    <w:rPr>
      <w:rFonts w:ascii="Times New Roman" w:eastAsia="Times New Roman" w:hAnsi="Times New Roman"/>
    </w:rPr>
  </w:style>
  <w:style w:type="paragraph" w:styleId="af7">
    <w:name w:val="endnote text"/>
    <w:basedOn w:val="a"/>
    <w:link w:val="af8"/>
    <w:rsid w:val="00637847"/>
    <w:pPr>
      <w:spacing w:line="240" w:lineRule="auto"/>
    </w:pPr>
    <w:rPr>
      <w:rFonts w:eastAsia="Times New Roman"/>
      <w:sz w:val="20"/>
      <w:szCs w:val="20"/>
    </w:rPr>
  </w:style>
  <w:style w:type="character" w:customStyle="1" w:styleId="af8">
    <w:name w:val="Текст концевой сноски Знак"/>
    <w:link w:val="af7"/>
    <w:rsid w:val="00637847"/>
    <w:rPr>
      <w:rFonts w:ascii="Times New Roman" w:eastAsia="Times New Roman" w:hAnsi="Times New Roman"/>
    </w:rPr>
  </w:style>
  <w:style w:type="character" w:styleId="af9">
    <w:name w:val="endnote reference"/>
    <w:rsid w:val="00637847"/>
    <w:rPr>
      <w:rFonts w:cs="Times New Roman"/>
      <w:vertAlign w:val="superscript"/>
    </w:rPr>
  </w:style>
  <w:style w:type="paragraph" w:customStyle="1" w:styleId="afa">
    <w:name w:val="Знак Знак Знак Знак Знак Знак Знак Знак Знак Знак Знак Знак Знак Знак Знак"/>
    <w:basedOn w:val="a"/>
    <w:rsid w:val="00637847"/>
    <w:pPr>
      <w:spacing w:after="160" w:line="240" w:lineRule="exact"/>
    </w:pPr>
    <w:rPr>
      <w:rFonts w:ascii="Verdana" w:eastAsia="Times New Roman" w:hAnsi="Verdana"/>
      <w:sz w:val="20"/>
      <w:szCs w:val="20"/>
      <w:lang w:val="en-US"/>
    </w:rPr>
  </w:style>
  <w:style w:type="paragraph" w:styleId="23">
    <w:name w:val="Body Text 2"/>
    <w:basedOn w:val="a"/>
    <w:link w:val="24"/>
    <w:rsid w:val="00637847"/>
    <w:pPr>
      <w:spacing w:after="120" w:line="480" w:lineRule="auto"/>
    </w:pPr>
    <w:rPr>
      <w:rFonts w:eastAsia="Times New Roman"/>
      <w:sz w:val="28"/>
      <w:szCs w:val="28"/>
    </w:rPr>
  </w:style>
  <w:style w:type="character" w:customStyle="1" w:styleId="24">
    <w:name w:val="Основной текст 2 Знак"/>
    <w:link w:val="23"/>
    <w:rsid w:val="00637847"/>
    <w:rPr>
      <w:rFonts w:ascii="Times New Roman" w:eastAsia="Times New Roman" w:hAnsi="Times New Roman"/>
      <w:sz w:val="28"/>
      <w:szCs w:val="28"/>
    </w:rPr>
  </w:style>
  <w:style w:type="paragraph" w:styleId="afb">
    <w:name w:val="Normal (Web)"/>
    <w:aliases w:val="Обычный (веб) Знак2,Обычный (веб) Знак Знак1,Обычный (веб) Знак1 Знак Знак,Обычный (веб) Знак Знак Знак Знак,Знак Знак Знак Знак Знак Знак,Знак Знак1 Знак Знак Знак,Знак Знак Знак1 Знак Знак"/>
    <w:basedOn w:val="a"/>
    <w:link w:val="afc"/>
    <w:uiPriority w:val="99"/>
    <w:qFormat/>
    <w:rsid w:val="00637847"/>
    <w:pPr>
      <w:spacing w:before="100" w:beforeAutospacing="1" w:after="100" w:afterAutospacing="1" w:line="240" w:lineRule="auto"/>
    </w:pPr>
    <w:rPr>
      <w:rFonts w:eastAsia="Times New Roman"/>
      <w:sz w:val="24"/>
      <w:szCs w:val="24"/>
    </w:rPr>
  </w:style>
  <w:style w:type="paragraph" w:customStyle="1" w:styleId="afd">
    <w:name w:val="Знак Знак Знак"/>
    <w:basedOn w:val="a"/>
    <w:uiPriority w:val="99"/>
    <w:rsid w:val="00637847"/>
    <w:pPr>
      <w:spacing w:after="160" w:line="240" w:lineRule="exact"/>
    </w:pPr>
    <w:rPr>
      <w:rFonts w:ascii="Verdana" w:eastAsia="Times New Roman" w:hAnsi="Verdana" w:cs="Verdana"/>
      <w:sz w:val="20"/>
      <w:szCs w:val="20"/>
      <w:lang w:val="en-US"/>
    </w:rPr>
  </w:style>
  <w:style w:type="character" w:customStyle="1" w:styleId="ab">
    <w:name w:val="Без интервала Знак"/>
    <w:link w:val="aa"/>
    <w:locked/>
    <w:rsid w:val="00637847"/>
    <w:rPr>
      <w:noProof/>
      <w:sz w:val="22"/>
      <w:szCs w:val="22"/>
      <w:lang w:bidi="ar-SA"/>
    </w:rPr>
  </w:style>
  <w:style w:type="paragraph" w:customStyle="1" w:styleId="afe">
    <w:name w:val="Наименование таблицы"/>
    <w:basedOn w:val="a"/>
    <w:next w:val="a"/>
    <w:uiPriority w:val="99"/>
    <w:rsid w:val="00637847"/>
    <w:pPr>
      <w:spacing w:before="120" w:after="120" w:line="240" w:lineRule="auto"/>
      <w:jc w:val="center"/>
    </w:pPr>
    <w:rPr>
      <w:rFonts w:eastAsia="Times New Roman"/>
      <w:b/>
      <w:sz w:val="28"/>
      <w:szCs w:val="20"/>
      <w:lang w:eastAsia="ru-RU"/>
    </w:rPr>
  </w:style>
  <w:style w:type="paragraph" w:customStyle="1" w:styleId="aff">
    <w:name w:val="Ст. без интервала"/>
    <w:basedOn w:val="a"/>
    <w:link w:val="aff0"/>
    <w:qFormat/>
    <w:rsid w:val="00637847"/>
    <w:pPr>
      <w:spacing w:line="240" w:lineRule="auto"/>
      <w:ind w:firstLine="709"/>
      <w:jc w:val="both"/>
    </w:pPr>
    <w:rPr>
      <w:rFonts w:eastAsia="Times New Roman"/>
      <w:sz w:val="28"/>
      <w:szCs w:val="28"/>
    </w:rPr>
  </w:style>
  <w:style w:type="character" w:customStyle="1" w:styleId="aff0">
    <w:name w:val="Ст. без интервала Знак"/>
    <w:link w:val="aff"/>
    <w:locked/>
    <w:rsid w:val="00637847"/>
    <w:rPr>
      <w:rFonts w:ascii="Times New Roman" w:eastAsia="Times New Roman" w:hAnsi="Times New Roman"/>
      <w:sz w:val="28"/>
      <w:szCs w:val="28"/>
    </w:rPr>
  </w:style>
  <w:style w:type="character" w:customStyle="1" w:styleId="afc">
    <w:name w:val="Обычный (веб) Знак"/>
    <w:aliases w:val="Обычный (веб) Знак2 Знак,Обычный (веб) Знак Знак1 Знак,Обычный (веб) Знак1 Знак Знак Знак,Обычный (веб) Знак Знак Знак Знак Знак,Знак Знак Знак Знак Знак Знак Знак,Знак Знак1 Знак Знак Знак Знак,Знак Знак Знак1 Знак Знак Знак"/>
    <w:link w:val="afb"/>
    <w:uiPriority w:val="99"/>
    <w:locked/>
    <w:rsid w:val="00637847"/>
    <w:rPr>
      <w:rFonts w:ascii="Times New Roman" w:eastAsia="Times New Roman" w:hAnsi="Times New Roman"/>
      <w:sz w:val="24"/>
      <w:szCs w:val="24"/>
    </w:rPr>
  </w:style>
  <w:style w:type="paragraph" w:styleId="aff1">
    <w:name w:val="Subtitle"/>
    <w:basedOn w:val="a"/>
    <w:link w:val="aff2"/>
    <w:uiPriority w:val="99"/>
    <w:qFormat/>
    <w:rsid w:val="00637847"/>
    <w:pPr>
      <w:spacing w:line="240" w:lineRule="auto"/>
      <w:ind w:firstLine="720"/>
      <w:jc w:val="both"/>
    </w:pPr>
    <w:rPr>
      <w:rFonts w:eastAsia="Times New Roman"/>
      <w:b/>
      <w:bCs/>
      <w:sz w:val="28"/>
      <w:szCs w:val="24"/>
    </w:rPr>
  </w:style>
  <w:style w:type="character" w:customStyle="1" w:styleId="aff2">
    <w:name w:val="Подзаголовок Знак"/>
    <w:link w:val="aff1"/>
    <w:uiPriority w:val="99"/>
    <w:rsid w:val="00637847"/>
    <w:rPr>
      <w:rFonts w:ascii="Times New Roman" w:eastAsia="Times New Roman" w:hAnsi="Times New Roman"/>
      <w:b/>
      <w:bCs/>
      <w:sz w:val="28"/>
      <w:szCs w:val="24"/>
    </w:rPr>
  </w:style>
  <w:style w:type="paragraph" w:customStyle="1" w:styleId="aff3">
    <w:name w:val="Таблица"/>
    <w:basedOn w:val="a"/>
    <w:qFormat/>
    <w:rsid w:val="00637847"/>
    <w:rPr>
      <w:rFonts w:eastAsia="Times New Roman"/>
      <w:sz w:val="28"/>
      <w:szCs w:val="28"/>
    </w:rPr>
  </w:style>
  <w:style w:type="paragraph" w:customStyle="1" w:styleId="13">
    <w:name w:val="Знак Знак Знак1"/>
    <w:basedOn w:val="a"/>
    <w:uiPriority w:val="99"/>
    <w:rsid w:val="00637847"/>
    <w:pPr>
      <w:spacing w:after="160" w:line="240" w:lineRule="exact"/>
    </w:pPr>
    <w:rPr>
      <w:rFonts w:ascii="Verdana" w:eastAsia="Times New Roman" w:hAnsi="Verdana" w:cs="Verdana"/>
      <w:sz w:val="20"/>
      <w:szCs w:val="20"/>
      <w:lang w:val="en-US"/>
    </w:rPr>
  </w:style>
  <w:style w:type="paragraph" w:customStyle="1" w:styleId="aff4">
    <w:name w:val="Стиль"/>
    <w:rsid w:val="00637847"/>
    <w:pPr>
      <w:widowControl w:val="0"/>
      <w:autoSpaceDE w:val="0"/>
      <w:autoSpaceDN w:val="0"/>
      <w:adjustRightInd w:val="0"/>
    </w:pPr>
    <w:rPr>
      <w:rFonts w:ascii="Times New Roman" w:eastAsia="Times New Roman" w:hAnsi="Times New Roman"/>
      <w:sz w:val="24"/>
      <w:szCs w:val="24"/>
    </w:rPr>
  </w:style>
  <w:style w:type="paragraph" w:styleId="32">
    <w:name w:val="Body Text Indent 3"/>
    <w:basedOn w:val="a"/>
    <w:link w:val="33"/>
    <w:rsid w:val="00637847"/>
    <w:pPr>
      <w:spacing w:after="120" w:line="240" w:lineRule="auto"/>
      <w:ind w:left="283"/>
    </w:pPr>
    <w:rPr>
      <w:rFonts w:eastAsia="Times New Roman"/>
      <w:sz w:val="16"/>
      <w:szCs w:val="16"/>
    </w:rPr>
  </w:style>
  <w:style w:type="character" w:customStyle="1" w:styleId="33">
    <w:name w:val="Основной текст с отступом 3 Знак"/>
    <w:link w:val="32"/>
    <w:rsid w:val="00637847"/>
    <w:rPr>
      <w:rFonts w:ascii="Times New Roman" w:eastAsia="Times New Roman" w:hAnsi="Times New Roman"/>
      <w:sz w:val="16"/>
      <w:szCs w:val="16"/>
    </w:rPr>
  </w:style>
  <w:style w:type="paragraph" w:styleId="34">
    <w:name w:val="Body Text 3"/>
    <w:basedOn w:val="a"/>
    <w:link w:val="35"/>
    <w:rsid w:val="00637847"/>
    <w:pPr>
      <w:spacing w:after="120" w:line="240" w:lineRule="auto"/>
    </w:pPr>
    <w:rPr>
      <w:rFonts w:eastAsia="Times New Roman"/>
      <w:sz w:val="16"/>
      <w:szCs w:val="16"/>
    </w:rPr>
  </w:style>
  <w:style w:type="character" w:customStyle="1" w:styleId="35">
    <w:name w:val="Основной текст 3 Знак"/>
    <w:link w:val="34"/>
    <w:rsid w:val="00637847"/>
    <w:rPr>
      <w:rFonts w:ascii="Times New Roman" w:eastAsia="Times New Roman" w:hAnsi="Times New Roman"/>
      <w:sz w:val="16"/>
      <w:szCs w:val="16"/>
    </w:rPr>
  </w:style>
  <w:style w:type="paragraph" w:customStyle="1" w:styleId="Iaoeiiieniueoaeno">
    <w:name w:val="Iaoeiiieniue oaeno"/>
    <w:rsid w:val="00637847"/>
    <w:pPr>
      <w:widowControl w:val="0"/>
      <w:ind w:firstLine="301"/>
      <w:jc w:val="both"/>
    </w:pPr>
    <w:rPr>
      <w:rFonts w:ascii="Courier" w:eastAsia="Times New Roman" w:hAnsi="Courier"/>
      <w:sz w:val="24"/>
    </w:rPr>
  </w:style>
  <w:style w:type="paragraph" w:styleId="aff5">
    <w:name w:val="caption"/>
    <w:basedOn w:val="a"/>
    <w:next w:val="a"/>
    <w:qFormat/>
    <w:rsid w:val="00637847"/>
    <w:pPr>
      <w:spacing w:line="240" w:lineRule="auto"/>
      <w:jc w:val="both"/>
    </w:pPr>
    <w:rPr>
      <w:rFonts w:eastAsia="Times New Roman"/>
      <w:b/>
      <w:bCs/>
      <w:sz w:val="28"/>
      <w:szCs w:val="28"/>
      <w:lang w:eastAsia="ru-RU"/>
    </w:rPr>
  </w:style>
  <w:style w:type="character" w:customStyle="1" w:styleId="120">
    <w:name w:val="Заголовок 1 Знак2"/>
    <w:uiPriority w:val="99"/>
    <w:rsid w:val="00637847"/>
    <w:rPr>
      <w:rFonts w:ascii="Arial" w:eastAsia="Times New Roman" w:hAnsi="Arial"/>
      <w:b/>
      <w:kern w:val="32"/>
      <w:sz w:val="32"/>
      <w:lang w:val="ru-RU" w:eastAsia="en-US"/>
    </w:rPr>
  </w:style>
  <w:style w:type="paragraph" w:styleId="aff6">
    <w:name w:val="TOC Heading"/>
    <w:basedOn w:val="1"/>
    <w:next w:val="a"/>
    <w:uiPriority w:val="39"/>
    <w:qFormat/>
    <w:rsid w:val="00637847"/>
    <w:pPr>
      <w:keepLines/>
      <w:spacing w:before="480" w:after="0"/>
      <w:outlineLvl w:val="9"/>
    </w:pPr>
    <w:rPr>
      <w:color w:val="365F91"/>
      <w:kern w:val="0"/>
      <w:sz w:val="28"/>
      <w:szCs w:val="28"/>
      <w:lang w:eastAsia="ru-RU"/>
    </w:rPr>
  </w:style>
  <w:style w:type="paragraph" w:customStyle="1" w:styleId="14">
    <w:name w:val="1"/>
    <w:basedOn w:val="1"/>
    <w:rsid w:val="00637847"/>
    <w:rPr>
      <w:rFonts w:ascii="Times New Roman" w:hAnsi="Times New Roman"/>
      <w:caps/>
      <w:sz w:val="28"/>
      <w:lang w:eastAsia="ru-RU"/>
    </w:rPr>
  </w:style>
  <w:style w:type="character" w:styleId="aff7">
    <w:name w:val="Strong"/>
    <w:qFormat/>
    <w:rsid w:val="00637847"/>
    <w:rPr>
      <w:rFonts w:cs="Times New Roman"/>
      <w:b/>
    </w:rPr>
  </w:style>
  <w:style w:type="character" w:customStyle="1" w:styleId="15">
    <w:name w:val="Нижний колонтитул Знак1"/>
    <w:uiPriority w:val="99"/>
    <w:rsid w:val="00637847"/>
    <w:rPr>
      <w:rFonts w:eastAsia="Times New Roman"/>
      <w:sz w:val="28"/>
      <w:lang w:val="ru-RU" w:eastAsia="en-US"/>
    </w:rPr>
  </w:style>
  <w:style w:type="paragraph" w:customStyle="1" w:styleId="aff8">
    <w:name w:val="Таблицы (моноширинный)"/>
    <w:basedOn w:val="a"/>
    <w:next w:val="a"/>
    <w:uiPriority w:val="99"/>
    <w:rsid w:val="00637847"/>
    <w:pPr>
      <w:widowControl w:val="0"/>
      <w:autoSpaceDE w:val="0"/>
      <w:autoSpaceDN w:val="0"/>
      <w:adjustRightInd w:val="0"/>
      <w:spacing w:line="240" w:lineRule="auto"/>
      <w:jc w:val="both"/>
    </w:pPr>
    <w:rPr>
      <w:rFonts w:ascii="Courier New" w:eastAsia="Times New Roman" w:hAnsi="Courier New" w:cs="Courier New"/>
      <w:sz w:val="20"/>
      <w:szCs w:val="20"/>
      <w:lang w:eastAsia="ru-RU"/>
    </w:rPr>
  </w:style>
  <w:style w:type="character" w:customStyle="1" w:styleId="26">
    <w:name w:val="Знак Знак26"/>
    <w:uiPriority w:val="99"/>
    <w:rsid w:val="00637847"/>
    <w:rPr>
      <w:rFonts w:ascii="Cambria" w:hAnsi="Cambria"/>
      <w:b/>
      <w:color w:val="365F91"/>
      <w:sz w:val="28"/>
    </w:rPr>
  </w:style>
  <w:style w:type="character" w:customStyle="1" w:styleId="16">
    <w:name w:val="Текст абзаца Знак Знак1"/>
    <w:uiPriority w:val="99"/>
    <w:rsid w:val="00637847"/>
    <w:rPr>
      <w:rFonts w:ascii="Times New Roman" w:hAnsi="Times New Roman"/>
      <w:sz w:val="28"/>
    </w:rPr>
  </w:style>
  <w:style w:type="character" w:customStyle="1" w:styleId="220">
    <w:name w:val="Знак Знак22"/>
    <w:uiPriority w:val="99"/>
    <w:rsid w:val="00637847"/>
    <w:rPr>
      <w:rFonts w:ascii="Times New Roman" w:hAnsi="Times New Roman"/>
      <w:sz w:val="28"/>
      <w:lang w:eastAsia="en-US"/>
    </w:rPr>
  </w:style>
  <w:style w:type="character" w:customStyle="1" w:styleId="210">
    <w:name w:val="Знак Знак21"/>
    <w:uiPriority w:val="99"/>
    <w:rsid w:val="00637847"/>
    <w:rPr>
      <w:rFonts w:ascii="Tahoma" w:hAnsi="Tahoma"/>
      <w:sz w:val="16"/>
      <w:lang w:eastAsia="en-US"/>
    </w:rPr>
  </w:style>
  <w:style w:type="paragraph" w:styleId="aff9">
    <w:name w:val="Document Map"/>
    <w:basedOn w:val="a"/>
    <w:link w:val="affa"/>
    <w:uiPriority w:val="99"/>
    <w:rsid w:val="00637847"/>
    <w:rPr>
      <w:rFonts w:ascii="Tahoma" w:eastAsia="Times New Roman" w:hAnsi="Tahoma"/>
      <w:sz w:val="16"/>
      <w:szCs w:val="16"/>
    </w:rPr>
  </w:style>
  <w:style w:type="character" w:customStyle="1" w:styleId="affa">
    <w:name w:val="Схема документа Знак"/>
    <w:link w:val="aff9"/>
    <w:uiPriority w:val="99"/>
    <w:rsid w:val="00637847"/>
    <w:rPr>
      <w:rFonts w:ascii="Tahoma" w:eastAsia="Times New Roman" w:hAnsi="Tahoma"/>
      <w:sz w:val="16"/>
      <w:szCs w:val="16"/>
      <w:lang w:eastAsia="en-US"/>
    </w:rPr>
  </w:style>
  <w:style w:type="paragraph" w:customStyle="1" w:styleId="affb">
    <w:name w:val="Номер"/>
    <w:basedOn w:val="a"/>
    <w:uiPriority w:val="99"/>
    <w:rsid w:val="00637847"/>
    <w:pPr>
      <w:spacing w:line="240" w:lineRule="auto"/>
      <w:jc w:val="center"/>
    </w:pPr>
    <w:rPr>
      <w:rFonts w:eastAsia="Times New Roman"/>
      <w:sz w:val="28"/>
      <w:szCs w:val="20"/>
      <w:lang w:eastAsia="ru-RU"/>
    </w:rPr>
  </w:style>
  <w:style w:type="character" w:customStyle="1" w:styleId="17">
    <w:name w:val="Текст сноски Знак1"/>
    <w:aliases w:val="Текст сноски-FN Знак1,Footnote Text Char Знак Знак Знак1,Footnote Text Char Знак Знак2,Текст сноски Знак Знак,Текст сноски Знак1 Знак Знак1,Текст сноски Знак Знак Знак Знак Знак1,single space Знак1"/>
    <w:uiPriority w:val="99"/>
    <w:semiHidden/>
    <w:rsid w:val="00637847"/>
    <w:rPr>
      <w:rFonts w:ascii="Times New Roman CYR" w:hAnsi="Times New Roman CYR"/>
    </w:rPr>
  </w:style>
  <w:style w:type="paragraph" w:customStyle="1" w:styleId="u-2-msonormal">
    <w:name w:val="u-2-msonormal"/>
    <w:basedOn w:val="a"/>
    <w:uiPriority w:val="99"/>
    <w:rsid w:val="00637847"/>
    <w:pPr>
      <w:spacing w:before="100" w:beforeAutospacing="1" w:after="100" w:afterAutospacing="1" w:line="240" w:lineRule="auto"/>
    </w:pPr>
    <w:rPr>
      <w:rFonts w:eastAsia="Times New Roman"/>
      <w:sz w:val="24"/>
      <w:szCs w:val="24"/>
      <w:lang w:eastAsia="ru-RU"/>
    </w:rPr>
  </w:style>
  <w:style w:type="paragraph" w:styleId="18">
    <w:name w:val="toc 1"/>
    <w:basedOn w:val="a"/>
    <w:next w:val="a"/>
    <w:autoRedefine/>
    <w:uiPriority w:val="39"/>
    <w:rsid w:val="00637847"/>
    <w:pPr>
      <w:spacing w:before="120" w:after="120"/>
    </w:pPr>
    <w:rPr>
      <w:rFonts w:ascii="Calibri" w:hAnsi="Calibri"/>
      <w:b/>
      <w:bCs/>
      <w:caps/>
      <w:sz w:val="20"/>
      <w:szCs w:val="20"/>
    </w:rPr>
  </w:style>
  <w:style w:type="paragraph" w:styleId="25">
    <w:name w:val="toc 2"/>
    <w:basedOn w:val="a"/>
    <w:next w:val="a"/>
    <w:autoRedefine/>
    <w:uiPriority w:val="39"/>
    <w:rsid w:val="00AE459E"/>
    <w:pPr>
      <w:tabs>
        <w:tab w:val="right" w:leader="dot" w:pos="9771"/>
      </w:tabs>
      <w:ind w:left="220"/>
    </w:pPr>
    <w:rPr>
      <w:smallCaps/>
      <w:noProof/>
      <w:sz w:val="24"/>
      <w:szCs w:val="24"/>
    </w:rPr>
  </w:style>
  <w:style w:type="character" w:styleId="affc">
    <w:name w:val="Hyperlink"/>
    <w:uiPriority w:val="99"/>
    <w:rsid w:val="00637847"/>
    <w:rPr>
      <w:rFonts w:cs="Times New Roman"/>
      <w:color w:val="0000FF"/>
      <w:u w:val="single"/>
    </w:rPr>
  </w:style>
  <w:style w:type="paragraph" w:customStyle="1" w:styleId="19">
    <w:name w:val="Абзац списка1"/>
    <w:basedOn w:val="a"/>
    <w:rsid w:val="00637847"/>
    <w:pPr>
      <w:ind w:left="720"/>
      <w:contextualSpacing/>
    </w:pPr>
    <w:rPr>
      <w:rFonts w:eastAsia="Times New Roman"/>
    </w:rPr>
  </w:style>
  <w:style w:type="paragraph" w:customStyle="1" w:styleId="1a">
    <w:name w:val="1 Заголовок"/>
    <w:basedOn w:val="1"/>
    <w:next w:val="a"/>
    <w:qFormat/>
    <w:rsid w:val="001D7624"/>
    <w:pPr>
      <w:spacing w:before="0" w:after="0" w:line="240" w:lineRule="auto"/>
      <w:jc w:val="center"/>
    </w:pPr>
    <w:rPr>
      <w:rFonts w:ascii="Times New Roman" w:hAnsi="Times New Roman"/>
      <w:caps/>
      <w:sz w:val="28"/>
      <w:szCs w:val="28"/>
    </w:rPr>
  </w:style>
  <w:style w:type="character" w:customStyle="1" w:styleId="150">
    <w:name w:val="Знак Знак15"/>
    <w:uiPriority w:val="99"/>
    <w:rsid w:val="00637847"/>
    <w:rPr>
      <w:rFonts w:ascii="Cambria" w:hAnsi="Cambria"/>
      <w:b/>
      <w:kern w:val="32"/>
      <w:sz w:val="32"/>
      <w:lang w:eastAsia="en-US"/>
    </w:rPr>
  </w:style>
  <w:style w:type="character" w:customStyle="1" w:styleId="1b">
    <w:name w:val="1 Заголовок Знак"/>
    <w:rsid w:val="00637847"/>
    <w:rPr>
      <w:b/>
      <w:caps/>
      <w:sz w:val="28"/>
      <w:lang w:eastAsia="en-US"/>
    </w:rPr>
  </w:style>
  <w:style w:type="character" w:customStyle="1" w:styleId="1c">
    <w:name w:val="1 Знак"/>
    <w:uiPriority w:val="99"/>
    <w:rsid w:val="00637847"/>
    <w:rPr>
      <w:rFonts w:ascii="Cambria" w:hAnsi="Cambria"/>
      <w:b/>
      <w:caps/>
      <w:kern w:val="32"/>
      <w:sz w:val="32"/>
      <w:lang w:eastAsia="en-US"/>
    </w:rPr>
  </w:style>
  <w:style w:type="character" w:customStyle="1" w:styleId="121">
    <w:name w:val="Знак Знак12"/>
    <w:uiPriority w:val="99"/>
    <w:rsid w:val="00637847"/>
    <w:rPr>
      <w:rFonts w:eastAsia="Times New Roman"/>
      <w:sz w:val="28"/>
    </w:rPr>
  </w:style>
  <w:style w:type="character" w:customStyle="1" w:styleId="111">
    <w:name w:val="Знак Знак11"/>
    <w:uiPriority w:val="99"/>
    <w:rsid w:val="00637847"/>
    <w:rPr>
      <w:rFonts w:eastAsia="Times New Roman"/>
      <w:b/>
      <w:caps/>
      <w:sz w:val="28"/>
    </w:rPr>
  </w:style>
  <w:style w:type="character" w:customStyle="1" w:styleId="100">
    <w:name w:val="Знак Знак10"/>
    <w:uiPriority w:val="99"/>
    <w:rsid w:val="00637847"/>
    <w:rPr>
      <w:rFonts w:eastAsia="Times New Roman"/>
      <w:b/>
      <w:sz w:val="28"/>
    </w:rPr>
  </w:style>
  <w:style w:type="paragraph" w:customStyle="1" w:styleId="1d">
    <w:name w:val="Без интервала1"/>
    <w:rsid w:val="00637847"/>
    <w:rPr>
      <w:rFonts w:ascii="Times New Roman" w:eastAsia="Times New Roman" w:hAnsi="Times New Roman"/>
      <w:sz w:val="28"/>
      <w:szCs w:val="28"/>
    </w:rPr>
  </w:style>
  <w:style w:type="paragraph" w:customStyle="1" w:styleId="211">
    <w:name w:val="Основной текст 21"/>
    <w:basedOn w:val="a"/>
    <w:rsid w:val="00637847"/>
    <w:pPr>
      <w:shd w:val="clear" w:color="auto" w:fill="FFFFFF"/>
      <w:spacing w:line="240" w:lineRule="auto"/>
      <w:jc w:val="center"/>
    </w:pPr>
    <w:rPr>
      <w:rFonts w:eastAsia="Times New Roman"/>
      <w:sz w:val="24"/>
      <w:szCs w:val="28"/>
      <w:lang w:eastAsia="ru-RU"/>
    </w:rPr>
  </w:style>
  <w:style w:type="paragraph" w:styleId="36">
    <w:name w:val="toc 3"/>
    <w:basedOn w:val="a"/>
    <w:next w:val="a"/>
    <w:autoRedefine/>
    <w:uiPriority w:val="39"/>
    <w:rsid w:val="00637847"/>
    <w:pPr>
      <w:ind w:left="440"/>
    </w:pPr>
    <w:rPr>
      <w:rFonts w:ascii="Calibri" w:hAnsi="Calibri"/>
      <w:i/>
      <w:iCs/>
      <w:sz w:val="20"/>
      <w:szCs w:val="20"/>
    </w:rPr>
  </w:style>
  <w:style w:type="paragraph" w:styleId="41">
    <w:name w:val="toc 4"/>
    <w:basedOn w:val="a"/>
    <w:next w:val="a"/>
    <w:autoRedefine/>
    <w:uiPriority w:val="39"/>
    <w:rsid w:val="00637847"/>
    <w:pPr>
      <w:ind w:left="660"/>
    </w:pPr>
    <w:rPr>
      <w:rFonts w:ascii="Calibri" w:hAnsi="Calibri"/>
      <w:sz w:val="18"/>
      <w:szCs w:val="18"/>
    </w:rPr>
  </w:style>
  <w:style w:type="paragraph" w:styleId="51">
    <w:name w:val="toc 5"/>
    <w:basedOn w:val="a"/>
    <w:next w:val="a"/>
    <w:autoRedefine/>
    <w:uiPriority w:val="39"/>
    <w:rsid w:val="00637847"/>
    <w:pPr>
      <w:ind w:left="880"/>
    </w:pPr>
    <w:rPr>
      <w:rFonts w:ascii="Calibri" w:hAnsi="Calibri"/>
      <w:sz w:val="18"/>
      <w:szCs w:val="18"/>
    </w:rPr>
  </w:style>
  <w:style w:type="paragraph" w:styleId="61">
    <w:name w:val="toc 6"/>
    <w:basedOn w:val="a"/>
    <w:next w:val="a"/>
    <w:autoRedefine/>
    <w:uiPriority w:val="39"/>
    <w:rsid w:val="00637847"/>
    <w:pPr>
      <w:ind w:left="1100"/>
    </w:pPr>
    <w:rPr>
      <w:rFonts w:ascii="Calibri" w:hAnsi="Calibri"/>
      <w:sz w:val="18"/>
      <w:szCs w:val="18"/>
    </w:rPr>
  </w:style>
  <w:style w:type="paragraph" w:styleId="71">
    <w:name w:val="toc 7"/>
    <w:basedOn w:val="a"/>
    <w:next w:val="a"/>
    <w:autoRedefine/>
    <w:uiPriority w:val="39"/>
    <w:rsid w:val="00637847"/>
    <w:pPr>
      <w:ind w:left="1320"/>
    </w:pPr>
    <w:rPr>
      <w:rFonts w:ascii="Calibri" w:hAnsi="Calibri"/>
      <w:sz w:val="18"/>
      <w:szCs w:val="18"/>
    </w:rPr>
  </w:style>
  <w:style w:type="paragraph" w:styleId="81">
    <w:name w:val="toc 8"/>
    <w:basedOn w:val="a"/>
    <w:next w:val="a"/>
    <w:autoRedefine/>
    <w:uiPriority w:val="39"/>
    <w:rsid w:val="00637847"/>
    <w:pPr>
      <w:ind w:left="1540"/>
    </w:pPr>
    <w:rPr>
      <w:rFonts w:ascii="Calibri" w:hAnsi="Calibri"/>
      <w:sz w:val="18"/>
      <w:szCs w:val="18"/>
    </w:rPr>
  </w:style>
  <w:style w:type="paragraph" w:styleId="91">
    <w:name w:val="toc 9"/>
    <w:basedOn w:val="a"/>
    <w:next w:val="a"/>
    <w:autoRedefine/>
    <w:uiPriority w:val="39"/>
    <w:rsid w:val="00637847"/>
    <w:pPr>
      <w:ind w:left="1760"/>
    </w:pPr>
    <w:rPr>
      <w:rFonts w:ascii="Calibri" w:hAnsi="Calibri"/>
      <w:sz w:val="18"/>
      <w:szCs w:val="18"/>
    </w:rPr>
  </w:style>
  <w:style w:type="character" w:customStyle="1" w:styleId="affd">
    <w:name w:val="Таблица Знак"/>
    <w:uiPriority w:val="99"/>
    <w:rsid w:val="00637847"/>
    <w:rPr>
      <w:rFonts w:ascii="Times New Roman" w:hAnsi="Times New Roman"/>
      <w:b/>
      <w:sz w:val="28"/>
      <w:lang w:eastAsia="ru-RU"/>
    </w:rPr>
  </w:style>
  <w:style w:type="paragraph" w:customStyle="1" w:styleId="27">
    <w:name w:val="2"/>
    <w:basedOn w:val="2"/>
    <w:uiPriority w:val="99"/>
    <w:rsid w:val="00637847"/>
    <w:pPr>
      <w:spacing w:line="240" w:lineRule="auto"/>
    </w:pPr>
    <w:rPr>
      <w:rFonts w:ascii="Times New Roman" w:hAnsi="Times New Roman"/>
      <w:i w:val="0"/>
    </w:rPr>
  </w:style>
  <w:style w:type="character" w:customStyle="1" w:styleId="28">
    <w:name w:val="2 Знак"/>
    <w:uiPriority w:val="99"/>
    <w:rsid w:val="00637847"/>
    <w:rPr>
      <w:rFonts w:ascii="Cambria" w:hAnsi="Cambria"/>
      <w:b/>
      <w:i/>
      <w:kern w:val="32"/>
      <w:sz w:val="28"/>
      <w:lang w:val="ru-RU" w:eastAsia="en-US"/>
    </w:rPr>
  </w:style>
  <w:style w:type="paragraph" w:customStyle="1" w:styleId="Style4">
    <w:name w:val="Style4"/>
    <w:basedOn w:val="a"/>
    <w:uiPriority w:val="99"/>
    <w:rsid w:val="00637847"/>
    <w:pPr>
      <w:widowControl w:val="0"/>
      <w:autoSpaceDE w:val="0"/>
      <w:autoSpaceDN w:val="0"/>
      <w:adjustRightInd w:val="0"/>
      <w:spacing w:line="330" w:lineRule="exact"/>
      <w:ind w:firstLine="912"/>
      <w:jc w:val="both"/>
    </w:pPr>
    <w:rPr>
      <w:rFonts w:eastAsia="Times New Roman"/>
      <w:sz w:val="24"/>
      <w:szCs w:val="24"/>
      <w:lang w:eastAsia="ru-RU"/>
    </w:rPr>
  </w:style>
  <w:style w:type="character" w:customStyle="1" w:styleId="FontStyle11">
    <w:name w:val="Font Style11"/>
    <w:uiPriority w:val="99"/>
    <w:rsid w:val="00637847"/>
    <w:rPr>
      <w:rFonts w:ascii="Times New Roman" w:hAnsi="Times New Roman"/>
      <w:sz w:val="26"/>
    </w:rPr>
  </w:style>
  <w:style w:type="paragraph" w:customStyle="1" w:styleId="29">
    <w:name w:val="Заголовок2"/>
    <w:basedOn w:val="2"/>
    <w:qFormat/>
    <w:rsid w:val="00637847"/>
    <w:pPr>
      <w:spacing w:line="240" w:lineRule="auto"/>
    </w:pPr>
    <w:rPr>
      <w:rFonts w:ascii="Times New Roman" w:hAnsi="Times New Roman"/>
      <w:i w:val="0"/>
      <w:lang w:eastAsia="ru-RU"/>
    </w:rPr>
  </w:style>
  <w:style w:type="character" w:customStyle="1" w:styleId="2a">
    <w:name w:val="Заголовок2 Знак"/>
    <w:uiPriority w:val="99"/>
    <w:rsid w:val="00637847"/>
    <w:rPr>
      <w:rFonts w:eastAsia="Times New Roman"/>
      <w:b/>
      <w:sz w:val="28"/>
    </w:rPr>
  </w:style>
  <w:style w:type="paragraph" w:customStyle="1" w:styleId="ConsPlusNormal">
    <w:name w:val="ConsPlusNormal"/>
    <w:rsid w:val="00637847"/>
    <w:pPr>
      <w:widowControl w:val="0"/>
      <w:autoSpaceDE w:val="0"/>
      <w:autoSpaceDN w:val="0"/>
      <w:adjustRightInd w:val="0"/>
      <w:ind w:firstLine="720"/>
    </w:pPr>
    <w:rPr>
      <w:rFonts w:ascii="Arial" w:eastAsia="Times New Roman" w:hAnsi="Arial" w:cs="Arial"/>
    </w:rPr>
  </w:style>
  <w:style w:type="character" w:customStyle="1" w:styleId="42">
    <w:name w:val="Знак Знак4"/>
    <w:uiPriority w:val="99"/>
    <w:rsid w:val="00637847"/>
    <w:rPr>
      <w:rFonts w:eastAsia="Times New Roman"/>
      <w:sz w:val="16"/>
    </w:rPr>
  </w:style>
  <w:style w:type="character" w:customStyle="1" w:styleId="140">
    <w:name w:val="Знак Знак14"/>
    <w:uiPriority w:val="99"/>
    <w:rsid w:val="00637847"/>
    <w:rPr>
      <w:rFonts w:ascii="Arial" w:hAnsi="Arial"/>
      <w:b/>
      <w:sz w:val="26"/>
    </w:rPr>
  </w:style>
  <w:style w:type="character" w:customStyle="1" w:styleId="130">
    <w:name w:val="Знак Знак13"/>
    <w:uiPriority w:val="99"/>
    <w:rsid w:val="00637847"/>
    <w:rPr>
      <w:rFonts w:eastAsia="Times New Roman"/>
      <w:b/>
      <w:sz w:val="28"/>
    </w:rPr>
  </w:style>
  <w:style w:type="character" w:customStyle="1" w:styleId="112">
    <w:name w:val="Заголовок 1 Знак1"/>
    <w:uiPriority w:val="99"/>
    <w:rsid w:val="00637847"/>
    <w:rPr>
      <w:rFonts w:eastAsia="Times New Roman"/>
      <w:b/>
      <w:caps/>
      <w:sz w:val="20"/>
      <w:lang w:eastAsia="ru-RU"/>
    </w:rPr>
  </w:style>
  <w:style w:type="character" w:customStyle="1" w:styleId="212">
    <w:name w:val="Заголовок2 Знак1"/>
    <w:uiPriority w:val="99"/>
    <w:rsid w:val="00637847"/>
    <w:rPr>
      <w:rFonts w:ascii="Arial" w:hAnsi="Arial"/>
      <w:b/>
      <w:i/>
      <w:noProof/>
      <w:sz w:val="20"/>
      <w:lang w:val="ru-RU" w:eastAsia="ru-RU"/>
    </w:rPr>
  </w:style>
  <w:style w:type="paragraph" w:customStyle="1" w:styleId="affe">
    <w:name w:val="раздилитель сноски"/>
    <w:basedOn w:val="a"/>
    <w:next w:val="af3"/>
    <w:uiPriority w:val="99"/>
    <w:rsid w:val="00637847"/>
    <w:pPr>
      <w:spacing w:after="120" w:line="240" w:lineRule="auto"/>
      <w:jc w:val="both"/>
    </w:pPr>
    <w:rPr>
      <w:rFonts w:eastAsia="Times New Roman"/>
      <w:sz w:val="24"/>
      <w:szCs w:val="20"/>
      <w:lang w:val="en-US" w:eastAsia="ru-RU"/>
    </w:rPr>
  </w:style>
  <w:style w:type="paragraph" w:customStyle="1" w:styleId="ConsPlusTitle">
    <w:name w:val="ConsPlusTitle"/>
    <w:rsid w:val="00637847"/>
    <w:pPr>
      <w:widowControl w:val="0"/>
      <w:autoSpaceDE w:val="0"/>
      <w:autoSpaceDN w:val="0"/>
      <w:adjustRightInd w:val="0"/>
    </w:pPr>
    <w:rPr>
      <w:rFonts w:ascii="Arial" w:eastAsia="Times New Roman" w:hAnsi="Arial" w:cs="Arial"/>
      <w:b/>
      <w:bCs/>
    </w:rPr>
  </w:style>
  <w:style w:type="paragraph" w:customStyle="1" w:styleId="1e">
    <w:name w:val="Стиль1"/>
    <w:basedOn w:val="a"/>
    <w:uiPriority w:val="99"/>
    <w:rsid w:val="00637847"/>
    <w:pPr>
      <w:keepNext/>
      <w:spacing w:before="240" w:after="60" w:line="240" w:lineRule="auto"/>
      <w:outlineLvl w:val="0"/>
    </w:pPr>
    <w:rPr>
      <w:rFonts w:eastAsia="Times New Roman"/>
      <w:b/>
      <w:bCs/>
      <w:kern w:val="32"/>
      <w:sz w:val="28"/>
      <w:szCs w:val="32"/>
      <w:lang w:eastAsia="ru-RU"/>
    </w:rPr>
  </w:style>
  <w:style w:type="paragraph" w:customStyle="1" w:styleId="ConsPlusNonformat">
    <w:name w:val="ConsPlusNonformat"/>
    <w:rsid w:val="00637847"/>
    <w:pPr>
      <w:widowControl w:val="0"/>
      <w:autoSpaceDE w:val="0"/>
      <w:autoSpaceDN w:val="0"/>
      <w:adjustRightInd w:val="0"/>
    </w:pPr>
    <w:rPr>
      <w:rFonts w:ascii="Courier New" w:eastAsia="Times New Roman" w:hAnsi="Courier New" w:cs="Courier New"/>
    </w:rPr>
  </w:style>
  <w:style w:type="paragraph" w:customStyle="1" w:styleId="afff">
    <w:name w:val="Стандартный"/>
    <w:basedOn w:val="a"/>
    <w:uiPriority w:val="99"/>
    <w:rsid w:val="00637847"/>
    <w:pPr>
      <w:widowControl w:val="0"/>
      <w:autoSpaceDE w:val="0"/>
      <w:autoSpaceDN w:val="0"/>
      <w:adjustRightInd w:val="0"/>
      <w:spacing w:line="360" w:lineRule="auto"/>
      <w:ind w:firstLine="709"/>
      <w:jc w:val="both"/>
    </w:pPr>
    <w:rPr>
      <w:rFonts w:eastAsia="Times New Roman"/>
      <w:sz w:val="28"/>
      <w:szCs w:val="28"/>
      <w:lang w:eastAsia="ru-RU"/>
    </w:rPr>
  </w:style>
  <w:style w:type="character" w:customStyle="1" w:styleId="afff0">
    <w:name w:val="Стандартный Знак"/>
    <w:uiPriority w:val="99"/>
    <w:rsid w:val="00637847"/>
    <w:rPr>
      <w:rFonts w:eastAsia="Times New Roman"/>
      <w:sz w:val="28"/>
    </w:rPr>
  </w:style>
  <w:style w:type="paragraph" w:customStyle="1" w:styleId="afff1">
    <w:name w:val="Заголовок"/>
    <w:basedOn w:val="1"/>
    <w:uiPriority w:val="99"/>
    <w:rsid w:val="00637847"/>
    <w:pPr>
      <w:keepLines/>
      <w:widowControl w:val="0"/>
      <w:autoSpaceDE w:val="0"/>
      <w:autoSpaceDN w:val="0"/>
      <w:adjustRightInd w:val="0"/>
      <w:spacing w:before="480" w:after="0" w:line="240" w:lineRule="auto"/>
      <w:jc w:val="both"/>
    </w:pPr>
    <w:rPr>
      <w:rFonts w:ascii="Times New Roman" w:hAnsi="Times New Roman"/>
      <w:caps/>
      <w:kern w:val="0"/>
      <w:sz w:val="28"/>
      <w:szCs w:val="20"/>
      <w:lang w:eastAsia="ru-RU"/>
    </w:rPr>
  </w:style>
  <w:style w:type="character" w:customStyle="1" w:styleId="afff2">
    <w:name w:val="Заголовок Знак"/>
    <w:uiPriority w:val="99"/>
    <w:rsid w:val="00637847"/>
    <w:rPr>
      <w:rFonts w:eastAsia="Times New Roman"/>
      <w:b/>
      <w:caps/>
      <w:sz w:val="20"/>
      <w:lang w:eastAsia="ru-RU"/>
    </w:rPr>
  </w:style>
  <w:style w:type="paragraph" w:customStyle="1" w:styleId="2b">
    <w:name w:val="З2"/>
    <w:basedOn w:val="2"/>
    <w:uiPriority w:val="99"/>
    <w:rsid w:val="00637847"/>
    <w:pPr>
      <w:widowControl w:val="0"/>
      <w:autoSpaceDE w:val="0"/>
      <w:autoSpaceDN w:val="0"/>
      <w:adjustRightInd w:val="0"/>
      <w:spacing w:line="240" w:lineRule="auto"/>
    </w:pPr>
    <w:rPr>
      <w:rFonts w:ascii="Times New Roman" w:hAnsi="Times New Roman"/>
      <w:i w:val="0"/>
      <w:lang w:eastAsia="ru-RU"/>
    </w:rPr>
  </w:style>
  <w:style w:type="character" w:customStyle="1" w:styleId="2c">
    <w:name w:val="З2 Знак"/>
    <w:uiPriority w:val="99"/>
    <w:rsid w:val="00637847"/>
    <w:rPr>
      <w:rFonts w:eastAsia="Times New Roman"/>
      <w:b/>
      <w:caps/>
      <w:sz w:val="28"/>
      <w:lang w:val="ru-RU" w:eastAsia="ru-RU"/>
    </w:rPr>
  </w:style>
  <w:style w:type="paragraph" w:customStyle="1" w:styleId="1f">
    <w:name w:val="З1"/>
    <w:basedOn w:val="1"/>
    <w:uiPriority w:val="99"/>
    <w:rsid w:val="00637847"/>
    <w:pPr>
      <w:widowControl w:val="0"/>
      <w:autoSpaceDE w:val="0"/>
      <w:autoSpaceDN w:val="0"/>
      <w:adjustRightInd w:val="0"/>
      <w:spacing w:line="240" w:lineRule="auto"/>
    </w:pPr>
    <w:rPr>
      <w:rFonts w:ascii="Times New Roman" w:hAnsi="Times New Roman"/>
      <w:sz w:val="28"/>
      <w:lang w:eastAsia="ru-RU"/>
    </w:rPr>
  </w:style>
  <w:style w:type="character" w:customStyle="1" w:styleId="1f0">
    <w:name w:val="З1 Знак"/>
    <w:uiPriority w:val="99"/>
    <w:rsid w:val="00637847"/>
    <w:rPr>
      <w:rFonts w:eastAsia="Times New Roman"/>
      <w:b/>
      <w:caps/>
      <w:kern w:val="32"/>
      <w:sz w:val="32"/>
      <w:lang w:eastAsia="ru-RU"/>
    </w:rPr>
  </w:style>
  <w:style w:type="paragraph" w:customStyle="1" w:styleId="NoParagraphStyle">
    <w:name w:val="[No Paragraph Style]"/>
    <w:uiPriority w:val="99"/>
    <w:rsid w:val="00637847"/>
    <w:pPr>
      <w:autoSpaceDE w:val="0"/>
      <w:autoSpaceDN w:val="0"/>
      <w:adjustRightInd w:val="0"/>
      <w:spacing w:line="288" w:lineRule="auto"/>
      <w:textAlignment w:val="center"/>
    </w:pPr>
    <w:rPr>
      <w:rFonts w:ascii="Times New Roman" w:eastAsia="Times New Roman" w:hAnsi="Times New Roman"/>
      <w:color w:val="000000"/>
      <w:sz w:val="24"/>
      <w:szCs w:val="24"/>
      <w:lang w:val="en-GB"/>
    </w:rPr>
  </w:style>
  <w:style w:type="paragraph" w:customStyle="1" w:styleId="2d">
    <w:name w:val="2 Заголовок"/>
    <w:basedOn w:val="29"/>
    <w:qFormat/>
    <w:rsid w:val="004156E1"/>
    <w:pPr>
      <w:spacing w:before="0" w:after="0"/>
      <w:jc w:val="center"/>
    </w:pPr>
    <w:rPr>
      <w:noProof/>
    </w:rPr>
  </w:style>
  <w:style w:type="character" w:customStyle="1" w:styleId="2e">
    <w:name w:val="2 Заголовок Знак"/>
    <w:uiPriority w:val="99"/>
    <w:rsid w:val="00637847"/>
    <w:rPr>
      <w:rFonts w:ascii="Arial" w:hAnsi="Arial"/>
      <w:b/>
      <w:i/>
      <w:noProof/>
      <w:sz w:val="28"/>
      <w:lang w:val="ru-RU" w:eastAsia="ru-RU"/>
    </w:rPr>
  </w:style>
  <w:style w:type="character" w:customStyle="1" w:styleId="-FN">
    <w:name w:val="Текст сноски-FN Знак"/>
    <w:aliases w:val="Footnote Text Char Знак Знак Знак,Footnote Text Char Знак Знак1,Текст сноски Знак Знак Знак,Текст сноски Знак1 Знак Знак,Текст сноски Знак Знак Знак Знак Знак,Текст сноски Знак Знак Знак Знак1,single space Знак"/>
    <w:uiPriority w:val="99"/>
    <w:rsid w:val="00637847"/>
    <w:rPr>
      <w:rFonts w:ascii="Times New Roman CYR" w:hAnsi="Times New Roman CYR"/>
      <w:lang w:val="ru-RU" w:eastAsia="ru-RU"/>
    </w:rPr>
  </w:style>
  <w:style w:type="character" w:customStyle="1" w:styleId="afff3">
    <w:name w:val="ВерхКолонтитул Знак Знак"/>
    <w:uiPriority w:val="99"/>
    <w:locked/>
    <w:rsid w:val="00637847"/>
    <w:rPr>
      <w:sz w:val="28"/>
      <w:lang w:val="ru-RU" w:eastAsia="ru-RU"/>
    </w:rPr>
  </w:style>
  <w:style w:type="paragraph" w:customStyle="1" w:styleId="afff4">
    <w:name w:val="Знак Знак Знак Знак"/>
    <w:basedOn w:val="a"/>
    <w:uiPriority w:val="99"/>
    <w:rsid w:val="00637847"/>
    <w:pPr>
      <w:widowControl w:val="0"/>
      <w:adjustRightInd w:val="0"/>
      <w:spacing w:before="100" w:beforeAutospacing="1" w:after="100" w:afterAutospacing="1" w:line="360" w:lineRule="atLeast"/>
      <w:jc w:val="both"/>
      <w:textAlignment w:val="baseline"/>
    </w:pPr>
    <w:rPr>
      <w:rFonts w:ascii="Tahoma" w:eastAsia="Times New Roman" w:hAnsi="Tahoma"/>
      <w:sz w:val="20"/>
      <w:szCs w:val="20"/>
      <w:lang w:val="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637847"/>
    <w:pPr>
      <w:spacing w:after="160" w:line="240" w:lineRule="exact"/>
    </w:pPr>
    <w:rPr>
      <w:rFonts w:eastAsia="SimSun"/>
      <w:b/>
      <w:sz w:val="28"/>
      <w:szCs w:val="24"/>
      <w:lang w:val="en-US"/>
    </w:rPr>
  </w:style>
  <w:style w:type="paragraph" w:customStyle="1" w:styleId="Iauiue">
    <w:name w:val="Iau?iue"/>
    <w:uiPriority w:val="99"/>
    <w:rsid w:val="00637847"/>
    <w:rPr>
      <w:rFonts w:ascii="Garamond" w:eastAsia="Times New Roman" w:hAnsi="Garamond" w:cs="Garamond"/>
    </w:rPr>
  </w:style>
  <w:style w:type="paragraph" w:customStyle="1" w:styleId="Default">
    <w:name w:val="Default"/>
    <w:rsid w:val="00637847"/>
    <w:pPr>
      <w:autoSpaceDE w:val="0"/>
      <w:autoSpaceDN w:val="0"/>
      <w:adjustRightInd w:val="0"/>
    </w:pPr>
    <w:rPr>
      <w:rFonts w:ascii="Times New Roman" w:eastAsia="Times New Roman" w:hAnsi="Times New Roman"/>
      <w:color w:val="000000"/>
      <w:sz w:val="24"/>
      <w:szCs w:val="24"/>
    </w:rPr>
  </w:style>
  <w:style w:type="paragraph" w:customStyle="1" w:styleId="1f1">
    <w:name w:val="Текст выноски1"/>
    <w:basedOn w:val="a"/>
    <w:uiPriority w:val="99"/>
    <w:semiHidden/>
    <w:rsid w:val="00637847"/>
    <w:pPr>
      <w:spacing w:line="240" w:lineRule="auto"/>
    </w:pPr>
    <w:rPr>
      <w:rFonts w:ascii="Tahoma" w:eastAsia="Times New Roman" w:hAnsi="Tahoma" w:cs="Tahoma"/>
      <w:sz w:val="16"/>
      <w:szCs w:val="16"/>
      <w:lang w:eastAsia="ru-RU"/>
    </w:rPr>
  </w:style>
  <w:style w:type="character" w:customStyle="1" w:styleId="1f2">
    <w:name w:val="Схема документа Знак1"/>
    <w:uiPriority w:val="99"/>
    <w:semiHidden/>
    <w:rsid w:val="00637847"/>
    <w:rPr>
      <w:rFonts w:ascii="Tahoma" w:hAnsi="Tahoma"/>
      <w:sz w:val="16"/>
      <w:lang w:eastAsia="ru-RU"/>
    </w:rPr>
  </w:style>
  <w:style w:type="paragraph" w:customStyle="1" w:styleId="1f3">
    <w:name w:val="Основной текст 1"/>
    <w:basedOn w:val="a"/>
    <w:uiPriority w:val="99"/>
    <w:rsid w:val="00637847"/>
    <w:pPr>
      <w:spacing w:line="240" w:lineRule="auto"/>
      <w:ind w:firstLine="709"/>
      <w:jc w:val="both"/>
    </w:pPr>
    <w:rPr>
      <w:rFonts w:eastAsia="Times New Roman"/>
      <w:sz w:val="28"/>
      <w:szCs w:val="24"/>
      <w:lang w:eastAsia="ru-RU"/>
    </w:rPr>
  </w:style>
  <w:style w:type="character" w:customStyle="1" w:styleId="FontStyle16">
    <w:name w:val="Font Style16"/>
    <w:rsid w:val="00637847"/>
    <w:rPr>
      <w:rFonts w:ascii="Times New Roman" w:hAnsi="Times New Roman"/>
      <w:color w:val="000000"/>
      <w:sz w:val="28"/>
    </w:rPr>
  </w:style>
  <w:style w:type="character" w:customStyle="1" w:styleId="bt">
    <w:name w:val="bt Знак Знак"/>
    <w:uiPriority w:val="99"/>
    <w:rsid w:val="00637847"/>
    <w:rPr>
      <w:rFonts w:ascii="Arial" w:hAnsi="Arial"/>
      <w:sz w:val="22"/>
    </w:rPr>
  </w:style>
  <w:style w:type="character" w:styleId="afff6">
    <w:name w:val="FollowedHyperlink"/>
    <w:uiPriority w:val="99"/>
    <w:rsid w:val="00637847"/>
    <w:rPr>
      <w:rFonts w:cs="Times New Roman"/>
      <w:color w:val="800080"/>
      <w:u w:val="single"/>
    </w:rPr>
  </w:style>
  <w:style w:type="paragraph" w:customStyle="1" w:styleId="xl96">
    <w:name w:val="xl96"/>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7">
    <w:name w:val="xl97"/>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98">
    <w:name w:val="xl98"/>
    <w:basedOn w:val="a"/>
    <w:rsid w:val="00637847"/>
    <w:pPr>
      <w:spacing w:before="100" w:beforeAutospacing="1" w:after="100" w:afterAutospacing="1" w:line="240" w:lineRule="auto"/>
    </w:pPr>
    <w:rPr>
      <w:rFonts w:ascii="Arial" w:eastAsia="Times New Roman" w:hAnsi="Arial" w:cs="Arial"/>
      <w:sz w:val="24"/>
      <w:szCs w:val="24"/>
      <w:lang w:eastAsia="ru-RU"/>
    </w:rPr>
  </w:style>
  <w:style w:type="paragraph" w:customStyle="1" w:styleId="xl99">
    <w:name w:val="xl99"/>
    <w:basedOn w:val="a"/>
    <w:rsid w:val="00637847"/>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0">
    <w:name w:val="xl100"/>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1">
    <w:name w:val="xl101"/>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02">
    <w:name w:val="xl102"/>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3">
    <w:name w:val="xl103"/>
    <w:basedOn w:val="a"/>
    <w:rsid w:val="0063784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4">
    <w:name w:val="xl104"/>
    <w:basedOn w:val="a"/>
    <w:rsid w:val="00637847"/>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05">
    <w:name w:val="xl105"/>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6">
    <w:name w:val="xl106"/>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7">
    <w:name w:val="xl107"/>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8">
    <w:name w:val="xl108"/>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9">
    <w:name w:val="xl109"/>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0">
    <w:name w:val="xl110"/>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1">
    <w:name w:val="xl111"/>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2">
    <w:name w:val="xl112"/>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3">
    <w:name w:val="xl113"/>
    <w:basedOn w:val="a"/>
    <w:uiPriority w:val="99"/>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4">
    <w:name w:val="xl114"/>
    <w:basedOn w:val="a"/>
    <w:uiPriority w:val="99"/>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5">
    <w:name w:val="xl115"/>
    <w:basedOn w:val="a"/>
    <w:uiPriority w:val="99"/>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6">
    <w:name w:val="xl116"/>
    <w:basedOn w:val="a"/>
    <w:uiPriority w:val="99"/>
    <w:rsid w:val="0063784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7">
    <w:name w:val="xl117"/>
    <w:basedOn w:val="a"/>
    <w:uiPriority w:val="99"/>
    <w:rsid w:val="0063784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8">
    <w:name w:val="xl118"/>
    <w:basedOn w:val="a"/>
    <w:uiPriority w:val="99"/>
    <w:rsid w:val="00637847"/>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9">
    <w:name w:val="xl119"/>
    <w:basedOn w:val="a"/>
    <w:uiPriority w:val="99"/>
    <w:rsid w:val="0063784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font5">
    <w:name w:val="font5"/>
    <w:basedOn w:val="a"/>
    <w:rsid w:val="00637847"/>
    <w:pPr>
      <w:spacing w:before="100" w:beforeAutospacing="1" w:after="100" w:afterAutospacing="1" w:line="240" w:lineRule="auto"/>
    </w:pPr>
    <w:rPr>
      <w:rFonts w:ascii="Arial" w:eastAsia="Times New Roman" w:hAnsi="Arial" w:cs="Arial"/>
      <w:b/>
      <w:bCs/>
      <w:sz w:val="20"/>
      <w:szCs w:val="20"/>
      <w:lang w:eastAsia="ru-RU"/>
    </w:rPr>
  </w:style>
  <w:style w:type="character" w:customStyle="1" w:styleId="1f4">
    <w:name w:val="Стиль1 Знак"/>
    <w:uiPriority w:val="99"/>
    <w:rsid w:val="00637847"/>
    <w:rPr>
      <w:rFonts w:ascii="Times New Roman" w:hAnsi="Times New Roman"/>
      <w:sz w:val="24"/>
    </w:rPr>
  </w:style>
  <w:style w:type="table" w:customStyle="1" w:styleId="113">
    <w:name w:val="Сетка таблицы11"/>
    <w:uiPriority w:val="99"/>
    <w:rsid w:val="0063784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uiPriority w:val="99"/>
    <w:rsid w:val="006378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292209920000000455msonormal">
    <w:name w:val="style_13292209920000000455msonormal"/>
    <w:basedOn w:val="a"/>
    <w:uiPriority w:val="99"/>
    <w:rsid w:val="00637847"/>
    <w:pPr>
      <w:spacing w:before="100" w:beforeAutospacing="1" w:after="100" w:afterAutospacing="1" w:line="240" w:lineRule="auto"/>
    </w:pPr>
    <w:rPr>
      <w:rFonts w:eastAsia="Times New Roman"/>
      <w:sz w:val="24"/>
      <w:szCs w:val="24"/>
      <w:lang w:eastAsia="ru-RU"/>
    </w:rPr>
  </w:style>
  <w:style w:type="character" w:customStyle="1" w:styleId="FontStyle12">
    <w:name w:val="Font Style12"/>
    <w:uiPriority w:val="99"/>
    <w:rsid w:val="00637847"/>
    <w:rPr>
      <w:rFonts w:ascii="Times New Roman" w:hAnsi="Times New Roman"/>
      <w:sz w:val="28"/>
    </w:rPr>
  </w:style>
  <w:style w:type="character" w:customStyle="1" w:styleId="bt1">
    <w:name w:val="bt Знак Знак1"/>
    <w:uiPriority w:val="99"/>
    <w:rsid w:val="00637847"/>
    <w:rPr>
      <w:rFonts w:eastAsia="Times New Roman"/>
      <w:sz w:val="28"/>
      <w:lang w:val="ru-RU" w:eastAsia="en-US"/>
    </w:rPr>
  </w:style>
  <w:style w:type="character" w:customStyle="1" w:styleId="filedocumentdatesinline1">
    <w:name w:val="filedocumentdatesinline1"/>
    <w:uiPriority w:val="99"/>
    <w:rsid w:val="00637847"/>
    <w:rPr>
      <w:rFonts w:ascii="Arial" w:hAnsi="Arial"/>
      <w:color w:val="7F7F7F"/>
      <w:sz w:val="22"/>
    </w:rPr>
  </w:style>
  <w:style w:type="paragraph" w:customStyle="1" w:styleId="xl23">
    <w:name w:val="xl23"/>
    <w:basedOn w:val="a"/>
    <w:uiPriority w:val="99"/>
    <w:rsid w:val="00637847"/>
    <w:pPr>
      <w:spacing w:before="100" w:beforeAutospacing="1" w:after="100" w:afterAutospacing="1" w:line="240" w:lineRule="auto"/>
      <w:textAlignment w:val="center"/>
    </w:pPr>
    <w:rPr>
      <w:rFonts w:ascii="Arial CYR" w:eastAsia="Times New Roman" w:hAnsi="Arial CYR" w:cs="Arial CYR"/>
      <w:sz w:val="18"/>
      <w:szCs w:val="18"/>
      <w:lang w:eastAsia="ru-RU"/>
    </w:rPr>
  </w:style>
  <w:style w:type="paragraph" w:customStyle="1" w:styleId="xl24">
    <w:name w:val="xl24"/>
    <w:basedOn w:val="a"/>
    <w:uiPriority w:val="99"/>
    <w:rsid w:val="00637847"/>
    <w:pPr>
      <w:spacing w:before="100" w:beforeAutospacing="1" w:after="100" w:afterAutospacing="1" w:line="240" w:lineRule="auto"/>
      <w:jc w:val="right"/>
      <w:textAlignment w:val="center"/>
    </w:pPr>
    <w:rPr>
      <w:rFonts w:ascii="Arial" w:eastAsia="Times New Roman" w:hAnsi="Arial" w:cs="Arial"/>
      <w:b/>
      <w:bCs/>
      <w:sz w:val="28"/>
      <w:szCs w:val="28"/>
      <w:lang w:eastAsia="ru-RU"/>
    </w:rPr>
  </w:style>
  <w:style w:type="paragraph" w:customStyle="1" w:styleId="xl25">
    <w:name w:val="xl25"/>
    <w:basedOn w:val="a"/>
    <w:uiPriority w:val="99"/>
    <w:rsid w:val="00637847"/>
    <w:pPr>
      <w:spacing w:before="100" w:beforeAutospacing="1" w:after="100" w:afterAutospacing="1" w:line="240" w:lineRule="auto"/>
      <w:textAlignment w:val="center"/>
    </w:pPr>
    <w:rPr>
      <w:rFonts w:eastAsia="Times New Roman"/>
      <w:sz w:val="18"/>
      <w:szCs w:val="18"/>
      <w:lang w:eastAsia="ru-RU"/>
    </w:rPr>
  </w:style>
  <w:style w:type="paragraph" w:customStyle="1" w:styleId="xl26">
    <w:name w:val="xl26"/>
    <w:basedOn w:val="a"/>
    <w:uiPriority w:val="99"/>
    <w:rsid w:val="00637847"/>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b/>
      <w:bCs/>
      <w:sz w:val="18"/>
      <w:szCs w:val="18"/>
      <w:lang w:eastAsia="ru-RU"/>
    </w:rPr>
  </w:style>
  <w:style w:type="paragraph" w:customStyle="1" w:styleId="xl27">
    <w:name w:val="xl27"/>
    <w:basedOn w:val="a"/>
    <w:uiPriority w:val="99"/>
    <w:rsid w:val="00637847"/>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28">
    <w:name w:val="xl28"/>
    <w:basedOn w:val="a"/>
    <w:uiPriority w:val="99"/>
    <w:rsid w:val="00637847"/>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29">
    <w:name w:val="xl29"/>
    <w:basedOn w:val="a"/>
    <w:uiPriority w:val="99"/>
    <w:rsid w:val="00637847"/>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0">
    <w:name w:val="xl30"/>
    <w:basedOn w:val="a"/>
    <w:uiPriority w:val="99"/>
    <w:rsid w:val="00637847"/>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sz w:val="18"/>
      <w:szCs w:val="18"/>
      <w:lang w:eastAsia="ru-RU"/>
    </w:rPr>
  </w:style>
  <w:style w:type="paragraph" w:customStyle="1" w:styleId="xl31">
    <w:name w:val="xl31"/>
    <w:basedOn w:val="a"/>
    <w:uiPriority w:val="99"/>
    <w:rsid w:val="00637847"/>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2">
    <w:name w:val="xl32"/>
    <w:basedOn w:val="a"/>
    <w:uiPriority w:val="99"/>
    <w:rsid w:val="00637847"/>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3">
    <w:name w:val="xl33"/>
    <w:basedOn w:val="a"/>
    <w:uiPriority w:val="99"/>
    <w:rsid w:val="00637847"/>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4">
    <w:name w:val="xl34"/>
    <w:basedOn w:val="a"/>
    <w:uiPriority w:val="99"/>
    <w:rsid w:val="0063784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5">
    <w:name w:val="xl35"/>
    <w:basedOn w:val="a"/>
    <w:uiPriority w:val="99"/>
    <w:rsid w:val="0063784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36">
    <w:name w:val="xl36"/>
    <w:basedOn w:val="a"/>
    <w:uiPriority w:val="99"/>
    <w:rsid w:val="00637847"/>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
    <w:name w:val="xl37"/>
    <w:basedOn w:val="a"/>
    <w:uiPriority w:val="99"/>
    <w:rsid w:val="00637847"/>
    <w:pPr>
      <w:pBdr>
        <w:top w:val="single" w:sz="8" w:space="0" w:color="auto"/>
      </w:pBdr>
      <w:spacing w:before="100" w:beforeAutospacing="1" w:after="100" w:afterAutospacing="1" w:line="240" w:lineRule="auto"/>
      <w:textAlignment w:val="center"/>
    </w:pPr>
    <w:rPr>
      <w:rFonts w:eastAsia="Times New Roman"/>
      <w:sz w:val="18"/>
      <w:szCs w:val="18"/>
      <w:lang w:eastAsia="ru-RU"/>
    </w:rPr>
  </w:style>
  <w:style w:type="paragraph" w:customStyle="1" w:styleId="afff7">
    <w:name w:val="Ст. без инт."/>
    <w:basedOn w:val="a"/>
    <w:link w:val="afff8"/>
    <w:uiPriority w:val="99"/>
    <w:rsid w:val="00637847"/>
    <w:pPr>
      <w:spacing w:line="240" w:lineRule="auto"/>
      <w:jc w:val="both"/>
    </w:pPr>
    <w:rPr>
      <w:rFonts w:eastAsia="Times New Roman"/>
      <w:sz w:val="28"/>
    </w:rPr>
  </w:style>
  <w:style w:type="character" w:customStyle="1" w:styleId="afff8">
    <w:name w:val="Ст. без инт. Знак"/>
    <w:link w:val="afff7"/>
    <w:uiPriority w:val="99"/>
    <w:locked/>
    <w:rsid w:val="00637847"/>
    <w:rPr>
      <w:rFonts w:ascii="Times New Roman" w:eastAsia="Times New Roman" w:hAnsi="Times New Roman"/>
      <w:sz w:val="28"/>
      <w:szCs w:val="22"/>
      <w:lang w:eastAsia="en-US"/>
    </w:rPr>
  </w:style>
  <w:style w:type="table" w:customStyle="1" w:styleId="37">
    <w:name w:val="Сетка таблицы3"/>
    <w:uiPriority w:val="99"/>
    <w:rsid w:val="0063784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2">
    <w:name w:val="Footnote Text Char2"/>
    <w:aliases w:val="Текст сноски-FN Char2,Footnote Text Char Знак Знак Char2,Footnote Text Char Знак Char2,Текст сноски Знак1 Знак Char2,Текст сноски Знак Знак Знак Знак Char2,Текст сноски Знак Знак Знак Char,single space Char2"/>
    <w:uiPriority w:val="99"/>
    <w:semiHidden/>
    <w:locked/>
    <w:rsid w:val="00637847"/>
    <w:rPr>
      <w:rFonts w:ascii="Times New Roman CYR" w:hAnsi="Times New Roman CYR"/>
      <w:lang w:val="ru-RU" w:eastAsia="ru-RU"/>
    </w:rPr>
  </w:style>
  <w:style w:type="character" w:customStyle="1" w:styleId="320">
    <w:name w:val="Заголовок №3 (2)_"/>
    <w:link w:val="321"/>
    <w:uiPriority w:val="99"/>
    <w:locked/>
    <w:rsid w:val="00637847"/>
    <w:rPr>
      <w:rFonts w:ascii="Arial" w:hAnsi="Arial"/>
      <w:b/>
      <w:sz w:val="23"/>
      <w:shd w:val="clear" w:color="auto" w:fill="FFFFFF"/>
    </w:rPr>
  </w:style>
  <w:style w:type="paragraph" w:customStyle="1" w:styleId="321">
    <w:name w:val="Заголовок №3 (2)1"/>
    <w:basedOn w:val="a"/>
    <w:link w:val="320"/>
    <w:uiPriority w:val="99"/>
    <w:rsid w:val="00637847"/>
    <w:pPr>
      <w:shd w:val="clear" w:color="auto" w:fill="FFFFFF"/>
      <w:spacing w:before="240" w:after="420" w:line="240" w:lineRule="atLeast"/>
      <w:outlineLvl w:val="2"/>
    </w:pPr>
    <w:rPr>
      <w:rFonts w:ascii="Arial" w:hAnsi="Arial"/>
      <w:b/>
      <w:sz w:val="23"/>
      <w:szCs w:val="20"/>
    </w:rPr>
  </w:style>
  <w:style w:type="character" w:customStyle="1" w:styleId="327">
    <w:name w:val="Заголовок №3 (2)7"/>
    <w:uiPriority w:val="99"/>
    <w:rsid w:val="00637847"/>
    <w:rPr>
      <w:rFonts w:ascii="Arial" w:hAnsi="Arial"/>
      <w:b/>
      <w:sz w:val="23"/>
      <w:shd w:val="clear" w:color="auto" w:fill="FFFFFF"/>
    </w:rPr>
  </w:style>
  <w:style w:type="table" w:customStyle="1" w:styleId="43">
    <w:name w:val="Сетка таблицы4"/>
    <w:uiPriority w:val="99"/>
    <w:rsid w:val="00637847"/>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uiPriority w:val="99"/>
    <w:rsid w:val="00637847"/>
    <w:pPr>
      <w:spacing w:after="160" w:line="240" w:lineRule="exact"/>
    </w:pPr>
    <w:rPr>
      <w:rFonts w:eastAsia="SimSun"/>
      <w:b/>
      <w:sz w:val="28"/>
      <w:szCs w:val="24"/>
      <w:lang w:val="en-US"/>
    </w:rPr>
  </w:style>
  <w:style w:type="paragraph" w:customStyle="1" w:styleId="2f0">
    <w:name w:val="Знак Знак Знак Знак Знак Знак Знак Знак Знак Знак Знак Знак Знак Знак Знак2"/>
    <w:basedOn w:val="a"/>
    <w:uiPriority w:val="99"/>
    <w:rsid w:val="00637847"/>
    <w:pPr>
      <w:spacing w:after="160" w:line="240" w:lineRule="exact"/>
      <w:ind w:firstLine="567"/>
      <w:jc w:val="both"/>
    </w:pPr>
    <w:rPr>
      <w:rFonts w:ascii="Verdana" w:eastAsia="Times New Roman" w:hAnsi="Verdana"/>
      <w:sz w:val="32"/>
      <w:szCs w:val="20"/>
      <w:lang w:val="en-US"/>
    </w:rPr>
  </w:style>
  <w:style w:type="paragraph" w:customStyle="1" w:styleId="1f6">
    <w:name w:val="Знак Знак Знак Знак Знак Знак Знак Знак Знак Знак Знак Знак Знак Знак Знак1"/>
    <w:basedOn w:val="a"/>
    <w:uiPriority w:val="99"/>
    <w:rsid w:val="00637847"/>
    <w:pPr>
      <w:spacing w:after="160" w:line="240" w:lineRule="exact"/>
      <w:ind w:firstLine="567"/>
      <w:jc w:val="both"/>
    </w:pPr>
    <w:rPr>
      <w:rFonts w:ascii="Verdana" w:eastAsia="Times New Roman" w:hAnsi="Verdana"/>
      <w:sz w:val="32"/>
      <w:szCs w:val="20"/>
      <w:lang w:val="en-US"/>
    </w:rPr>
  </w:style>
  <w:style w:type="numbering" w:customStyle="1" w:styleId="2f1">
    <w:name w:val="Нет списка2"/>
    <w:next w:val="a2"/>
    <w:uiPriority w:val="99"/>
    <w:semiHidden/>
    <w:unhideWhenUsed/>
    <w:rsid w:val="00637847"/>
  </w:style>
  <w:style w:type="character" w:customStyle="1" w:styleId="afff9">
    <w:name w:val="Основной текст_"/>
    <w:link w:val="1f7"/>
    <w:rsid w:val="00637847"/>
    <w:rPr>
      <w:sz w:val="18"/>
      <w:szCs w:val="18"/>
      <w:shd w:val="clear" w:color="auto" w:fill="FFFFFF"/>
    </w:rPr>
  </w:style>
  <w:style w:type="paragraph" w:customStyle="1" w:styleId="1f7">
    <w:name w:val="Основной текст1"/>
    <w:basedOn w:val="a"/>
    <w:link w:val="afff9"/>
    <w:rsid w:val="00637847"/>
    <w:pPr>
      <w:shd w:val="clear" w:color="auto" w:fill="FFFFFF"/>
      <w:spacing w:before="420" w:line="230" w:lineRule="exact"/>
      <w:ind w:firstLine="480"/>
      <w:jc w:val="both"/>
    </w:pPr>
    <w:rPr>
      <w:sz w:val="18"/>
      <w:szCs w:val="18"/>
    </w:rPr>
  </w:style>
  <w:style w:type="table" w:customStyle="1" w:styleId="52">
    <w:name w:val="Сетка таблицы5"/>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a">
    <w:name w:val="Таблица лев"/>
    <w:basedOn w:val="a"/>
    <w:qFormat/>
    <w:rsid w:val="00637847"/>
    <w:pPr>
      <w:spacing w:line="240" w:lineRule="auto"/>
    </w:pPr>
    <w:rPr>
      <w:sz w:val="24"/>
    </w:rPr>
  </w:style>
  <w:style w:type="numbering" w:customStyle="1" w:styleId="38">
    <w:name w:val="Нет списка3"/>
    <w:next w:val="a2"/>
    <w:uiPriority w:val="99"/>
    <w:semiHidden/>
    <w:unhideWhenUsed/>
    <w:rsid w:val="00637847"/>
  </w:style>
  <w:style w:type="table" w:customStyle="1" w:styleId="62">
    <w:name w:val="Сетка таблицы6"/>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2"/>
    <w:uiPriority w:val="99"/>
    <w:semiHidden/>
    <w:unhideWhenUsed/>
    <w:rsid w:val="00637847"/>
  </w:style>
  <w:style w:type="table" w:customStyle="1" w:styleId="72">
    <w:name w:val="Сетка таблицы7"/>
    <w:basedOn w:val="a1"/>
    <w:next w:val="ae"/>
    <w:uiPriority w:val="99"/>
    <w:locked/>
    <w:rsid w:val="0063784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
    <w:name w:val="Нет списка5"/>
    <w:next w:val="a2"/>
    <w:uiPriority w:val="99"/>
    <w:semiHidden/>
    <w:unhideWhenUsed/>
    <w:rsid w:val="00637847"/>
  </w:style>
  <w:style w:type="paragraph" w:customStyle="1" w:styleId="rteindent1">
    <w:name w:val="rteindent1"/>
    <w:basedOn w:val="a"/>
    <w:rsid w:val="00637847"/>
    <w:pPr>
      <w:spacing w:before="100" w:beforeAutospacing="1" w:after="100" w:afterAutospacing="1" w:line="240" w:lineRule="auto"/>
      <w:ind w:left="600"/>
    </w:pPr>
    <w:rPr>
      <w:rFonts w:eastAsia="Times New Roman"/>
      <w:sz w:val="24"/>
      <w:szCs w:val="24"/>
      <w:lang w:eastAsia="ru-RU"/>
    </w:rPr>
  </w:style>
  <w:style w:type="character" w:customStyle="1" w:styleId="print-footnote1">
    <w:name w:val="print-footnote1"/>
    <w:rsid w:val="00637847"/>
    <w:rPr>
      <w:sz w:val="15"/>
      <w:szCs w:val="15"/>
    </w:rPr>
  </w:style>
  <w:style w:type="paragraph" w:customStyle="1" w:styleId="rteindent2">
    <w:name w:val="rteindent2"/>
    <w:basedOn w:val="a"/>
    <w:rsid w:val="00637847"/>
    <w:pPr>
      <w:spacing w:before="100" w:beforeAutospacing="1" w:after="100" w:afterAutospacing="1" w:line="240" w:lineRule="auto"/>
      <w:ind w:left="1200"/>
    </w:pPr>
    <w:rPr>
      <w:rFonts w:eastAsia="Times New Roman"/>
      <w:sz w:val="24"/>
      <w:szCs w:val="24"/>
      <w:lang w:eastAsia="ru-RU"/>
    </w:rPr>
  </w:style>
  <w:style w:type="paragraph" w:customStyle="1" w:styleId="rtecenter">
    <w:name w:val="rtecenter"/>
    <w:basedOn w:val="a"/>
    <w:rsid w:val="00637847"/>
    <w:pPr>
      <w:spacing w:before="100" w:beforeAutospacing="1" w:after="100" w:afterAutospacing="1" w:line="240" w:lineRule="auto"/>
      <w:jc w:val="center"/>
    </w:pPr>
    <w:rPr>
      <w:rFonts w:eastAsia="Times New Roman"/>
      <w:sz w:val="24"/>
      <w:szCs w:val="24"/>
      <w:lang w:eastAsia="ru-RU"/>
    </w:rPr>
  </w:style>
  <w:style w:type="paragraph" w:customStyle="1" w:styleId="ConsNormal">
    <w:name w:val="ConsNormal"/>
    <w:rsid w:val="00637847"/>
    <w:pPr>
      <w:widowControl w:val="0"/>
      <w:autoSpaceDE w:val="0"/>
      <w:autoSpaceDN w:val="0"/>
      <w:adjustRightInd w:val="0"/>
      <w:ind w:right="19772" w:firstLine="720"/>
    </w:pPr>
    <w:rPr>
      <w:rFonts w:ascii="Arial" w:eastAsia="Times New Roman" w:hAnsi="Arial" w:cs="Arial"/>
      <w:sz w:val="16"/>
      <w:szCs w:val="16"/>
    </w:rPr>
  </w:style>
  <w:style w:type="paragraph" w:customStyle="1" w:styleId="ConsNonformat">
    <w:name w:val="ConsNonformat"/>
    <w:rsid w:val="00637847"/>
    <w:pPr>
      <w:widowControl w:val="0"/>
      <w:autoSpaceDE w:val="0"/>
      <w:autoSpaceDN w:val="0"/>
      <w:adjustRightInd w:val="0"/>
      <w:ind w:right="19772"/>
    </w:pPr>
    <w:rPr>
      <w:rFonts w:ascii="Courier New" w:eastAsia="Times New Roman" w:hAnsi="Courier New" w:cs="Courier New"/>
      <w:sz w:val="16"/>
      <w:szCs w:val="16"/>
    </w:rPr>
  </w:style>
  <w:style w:type="paragraph" w:customStyle="1" w:styleId="ConsPlusCell">
    <w:name w:val="ConsPlusCell"/>
    <w:rsid w:val="00637847"/>
    <w:pPr>
      <w:widowControl w:val="0"/>
      <w:autoSpaceDE w:val="0"/>
      <w:autoSpaceDN w:val="0"/>
      <w:adjustRightInd w:val="0"/>
    </w:pPr>
    <w:rPr>
      <w:rFonts w:ascii="Arial" w:eastAsia="Times New Roman" w:hAnsi="Arial" w:cs="Arial"/>
    </w:rPr>
  </w:style>
  <w:style w:type="character" w:styleId="afffb">
    <w:name w:val="annotation reference"/>
    <w:rsid w:val="00637847"/>
    <w:rPr>
      <w:sz w:val="16"/>
      <w:szCs w:val="16"/>
    </w:rPr>
  </w:style>
  <w:style w:type="paragraph" w:styleId="afffc">
    <w:name w:val="annotation text"/>
    <w:basedOn w:val="a"/>
    <w:link w:val="afffd"/>
    <w:rsid w:val="00637847"/>
    <w:pPr>
      <w:spacing w:line="240" w:lineRule="auto"/>
    </w:pPr>
    <w:rPr>
      <w:rFonts w:eastAsia="Times New Roman"/>
      <w:sz w:val="20"/>
      <w:szCs w:val="20"/>
    </w:rPr>
  </w:style>
  <w:style w:type="character" w:customStyle="1" w:styleId="afffd">
    <w:name w:val="Текст примечания Знак"/>
    <w:link w:val="afffc"/>
    <w:rsid w:val="00637847"/>
    <w:rPr>
      <w:rFonts w:ascii="Times New Roman" w:eastAsia="Times New Roman" w:hAnsi="Times New Roman"/>
    </w:rPr>
  </w:style>
  <w:style w:type="paragraph" w:styleId="afffe">
    <w:name w:val="annotation subject"/>
    <w:basedOn w:val="afffc"/>
    <w:next w:val="afffc"/>
    <w:link w:val="affff"/>
    <w:rsid w:val="00637847"/>
    <w:rPr>
      <w:b/>
      <w:bCs/>
    </w:rPr>
  </w:style>
  <w:style w:type="character" w:customStyle="1" w:styleId="affff">
    <w:name w:val="Тема примечания Знак"/>
    <w:link w:val="afffe"/>
    <w:rsid w:val="00637847"/>
    <w:rPr>
      <w:rFonts w:ascii="Times New Roman" w:eastAsia="Times New Roman" w:hAnsi="Times New Roman"/>
      <w:b/>
      <w:bCs/>
    </w:rPr>
  </w:style>
  <w:style w:type="paragraph" w:customStyle="1" w:styleId="1f8">
    <w:name w:val="Цитата1"/>
    <w:basedOn w:val="a"/>
    <w:rsid w:val="00637847"/>
    <w:pPr>
      <w:suppressAutoHyphens/>
      <w:spacing w:line="240" w:lineRule="auto"/>
      <w:ind w:left="360" w:right="-81"/>
      <w:jc w:val="both"/>
    </w:pPr>
    <w:rPr>
      <w:rFonts w:eastAsia="Times New Roman"/>
      <w:sz w:val="28"/>
      <w:szCs w:val="24"/>
      <w:lang w:eastAsia="ar-SA"/>
    </w:rPr>
  </w:style>
  <w:style w:type="paragraph" w:customStyle="1" w:styleId="39">
    <w:name w:val="Знак Знак Знак Знак Знак Знак Знак Знак Знак Знак Знак Знак Знак Знак Знак3"/>
    <w:basedOn w:val="a"/>
    <w:rsid w:val="00637847"/>
    <w:pPr>
      <w:spacing w:after="160" w:line="240" w:lineRule="exact"/>
      <w:ind w:firstLine="567"/>
      <w:jc w:val="both"/>
    </w:pPr>
    <w:rPr>
      <w:rFonts w:ascii="Verdana" w:eastAsia="Times New Roman" w:hAnsi="Verdana"/>
      <w:sz w:val="32"/>
      <w:szCs w:val="20"/>
      <w:lang w:val="en-US"/>
    </w:rPr>
  </w:style>
  <w:style w:type="paragraph" w:customStyle="1" w:styleId="affff0">
    <w:name w:val="ïóíêò"/>
    <w:basedOn w:val="a"/>
    <w:rsid w:val="00637847"/>
    <w:pPr>
      <w:spacing w:before="120" w:after="120" w:line="240" w:lineRule="auto"/>
      <w:ind w:left="1417" w:hanging="709"/>
      <w:jc w:val="both"/>
    </w:pPr>
    <w:rPr>
      <w:rFonts w:ascii="TimesDL" w:eastAsia="Times New Roman" w:hAnsi="TimesDL"/>
      <w:sz w:val="20"/>
      <w:szCs w:val="20"/>
      <w:lang w:eastAsia="ru-RU"/>
    </w:rPr>
  </w:style>
  <w:style w:type="table" w:customStyle="1" w:styleId="101">
    <w:name w:val="Сетка таблицы10"/>
    <w:basedOn w:val="a1"/>
    <w:next w:val="ae"/>
    <w:uiPriority w:val="59"/>
    <w:rsid w:val="006378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
    <w:basedOn w:val="a1"/>
    <w:next w:val="ae"/>
    <w:uiPriority w:val="59"/>
    <w:rsid w:val="006378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2"/>
    <w:uiPriority w:val="99"/>
    <w:semiHidden/>
    <w:unhideWhenUsed/>
    <w:rsid w:val="00637847"/>
  </w:style>
  <w:style w:type="paragraph" w:customStyle="1" w:styleId="affff1">
    <w:name w:val="Рабочий"/>
    <w:basedOn w:val="a"/>
    <w:rsid w:val="00637847"/>
    <w:pPr>
      <w:spacing w:line="240" w:lineRule="auto"/>
      <w:ind w:firstLine="709"/>
      <w:jc w:val="both"/>
    </w:pPr>
    <w:rPr>
      <w:rFonts w:eastAsia="Times New Roman"/>
      <w:sz w:val="28"/>
      <w:szCs w:val="28"/>
      <w:lang w:eastAsia="ru-RU"/>
    </w:rPr>
  </w:style>
  <w:style w:type="paragraph" w:customStyle="1" w:styleId="FR3">
    <w:name w:val="FR3"/>
    <w:uiPriority w:val="99"/>
    <w:rsid w:val="00637847"/>
    <w:pPr>
      <w:widowControl w:val="0"/>
      <w:snapToGrid w:val="0"/>
      <w:spacing w:line="300" w:lineRule="auto"/>
      <w:jc w:val="both"/>
    </w:pPr>
    <w:rPr>
      <w:rFonts w:ascii="Arial Narrow" w:eastAsia="Times New Roman" w:hAnsi="Arial Narrow"/>
      <w:sz w:val="28"/>
    </w:rPr>
  </w:style>
  <w:style w:type="character" w:customStyle="1" w:styleId="hps">
    <w:name w:val="hps"/>
    <w:rsid w:val="00637847"/>
  </w:style>
  <w:style w:type="paragraph" w:customStyle="1" w:styleId="Style3">
    <w:name w:val="Style3"/>
    <w:basedOn w:val="a"/>
    <w:rsid w:val="00637847"/>
    <w:pPr>
      <w:widowControl w:val="0"/>
      <w:autoSpaceDE w:val="0"/>
      <w:autoSpaceDN w:val="0"/>
      <w:adjustRightInd w:val="0"/>
      <w:spacing w:line="362" w:lineRule="exact"/>
      <w:ind w:firstLine="706"/>
      <w:jc w:val="both"/>
    </w:pPr>
    <w:rPr>
      <w:rFonts w:eastAsia="Times New Roman"/>
      <w:sz w:val="24"/>
      <w:szCs w:val="24"/>
      <w:lang w:eastAsia="ru-RU"/>
    </w:rPr>
  </w:style>
  <w:style w:type="character" w:styleId="affff2">
    <w:name w:val="Emphasis"/>
    <w:qFormat/>
    <w:rsid w:val="00637847"/>
    <w:rPr>
      <w:b/>
      <w:bCs/>
      <w:i w:val="0"/>
      <w:iCs w:val="0"/>
    </w:rPr>
  </w:style>
  <w:style w:type="paragraph" w:customStyle="1" w:styleId="msonormalcxspmiddle">
    <w:name w:val="msonormalcxspmiddle"/>
    <w:basedOn w:val="a"/>
    <w:rsid w:val="00637847"/>
    <w:pPr>
      <w:spacing w:before="100" w:beforeAutospacing="1" w:after="100" w:afterAutospacing="1" w:line="240" w:lineRule="auto"/>
    </w:pPr>
    <w:rPr>
      <w:rFonts w:eastAsia="Times New Roman"/>
      <w:sz w:val="24"/>
      <w:szCs w:val="24"/>
      <w:lang w:eastAsia="ru-RU"/>
    </w:rPr>
  </w:style>
  <w:style w:type="paragraph" w:customStyle="1" w:styleId="consplusnormalcxsplast">
    <w:name w:val="consplusnormalcxsplast"/>
    <w:basedOn w:val="a"/>
    <w:rsid w:val="00637847"/>
    <w:pPr>
      <w:spacing w:before="100" w:beforeAutospacing="1" w:after="100" w:afterAutospacing="1" w:line="240" w:lineRule="auto"/>
    </w:pPr>
    <w:rPr>
      <w:rFonts w:eastAsia="Times New Roman"/>
      <w:sz w:val="24"/>
      <w:szCs w:val="24"/>
      <w:lang w:eastAsia="ru-RU"/>
    </w:rPr>
  </w:style>
  <w:style w:type="numbering" w:customStyle="1" w:styleId="73">
    <w:name w:val="Нет списка7"/>
    <w:next w:val="a2"/>
    <w:uiPriority w:val="99"/>
    <w:semiHidden/>
    <w:unhideWhenUsed/>
    <w:rsid w:val="00637847"/>
  </w:style>
  <w:style w:type="table" w:customStyle="1" w:styleId="131">
    <w:name w:val="Сетка таблицы13"/>
    <w:basedOn w:val="a1"/>
    <w:next w:val="ae"/>
    <w:uiPriority w:val="59"/>
    <w:locked/>
    <w:rsid w:val="0063784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Сетка таблицы14"/>
    <w:basedOn w:val="a1"/>
    <w:next w:val="ae"/>
    <w:uiPriority w:val="59"/>
    <w:rsid w:val="006378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2"/>
    <w:uiPriority w:val="99"/>
    <w:semiHidden/>
    <w:unhideWhenUsed/>
    <w:rsid w:val="00637847"/>
  </w:style>
  <w:style w:type="table" w:customStyle="1" w:styleId="151">
    <w:name w:val="Сетка таблицы15"/>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Основной текст3"/>
    <w:basedOn w:val="a"/>
    <w:rsid w:val="00637847"/>
    <w:pPr>
      <w:shd w:val="clear" w:color="auto" w:fill="FFFFFF"/>
      <w:spacing w:before="120" w:line="216" w:lineRule="exact"/>
    </w:pPr>
    <w:rPr>
      <w:rFonts w:ascii="Sylfaen" w:eastAsia="Sylfaen" w:hAnsi="Sylfaen" w:cs="Sylfaen"/>
      <w:color w:val="000000"/>
      <w:sz w:val="16"/>
      <w:szCs w:val="16"/>
      <w:lang w:eastAsia="ru-RU"/>
    </w:rPr>
  </w:style>
  <w:style w:type="character" w:customStyle="1" w:styleId="affff3">
    <w:name w:val="Основной текст + Полужирный"/>
    <w:rsid w:val="00637847"/>
    <w:rPr>
      <w:rFonts w:ascii="Sylfaen" w:eastAsia="Sylfaen" w:hAnsi="Sylfaen" w:cs="Sylfaen"/>
      <w:b/>
      <w:bCs/>
      <w:i w:val="0"/>
      <w:iCs w:val="0"/>
      <w:smallCaps w:val="0"/>
      <w:strike w:val="0"/>
      <w:spacing w:val="0"/>
      <w:sz w:val="16"/>
      <w:szCs w:val="16"/>
      <w:shd w:val="clear" w:color="auto" w:fill="FFFFFF"/>
    </w:rPr>
  </w:style>
  <w:style w:type="character" w:customStyle="1" w:styleId="2f2">
    <w:name w:val="Основной текст 2 Знак Знак Знак"/>
    <w:rsid w:val="00637847"/>
  </w:style>
  <w:style w:type="table" w:customStyle="1" w:styleId="160">
    <w:name w:val="Сетка таблицы16"/>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2"/>
    <w:uiPriority w:val="99"/>
    <w:semiHidden/>
    <w:unhideWhenUsed/>
    <w:rsid w:val="00637847"/>
  </w:style>
  <w:style w:type="table" w:customStyle="1" w:styleId="200">
    <w:name w:val="Сетка таблицы20"/>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
    <w:name w:val="Сетка таблицы21"/>
    <w:basedOn w:val="a1"/>
    <w:next w:val="ae"/>
    <w:uiPriority w:val="59"/>
    <w:rsid w:val="006378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e"/>
    <w:uiPriority w:val="59"/>
    <w:rsid w:val="006378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2"/>
    <w:uiPriority w:val="99"/>
    <w:semiHidden/>
    <w:unhideWhenUsed/>
    <w:rsid w:val="00637847"/>
  </w:style>
  <w:style w:type="table" w:customStyle="1" w:styleId="230">
    <w:name w:val="Сетка таблицы23"/>
    <w:basedOn w:val="a1"/>
    <w:next w:val="ae"/>
    <w:uiPriority w:val="59"/>
    <w:locked/>
    <w:rsid w:val="0063784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2"/>
    <w:uiPriority w:val="99"/>
    <w:semiHidden/>
    <w:unhideWhenUsed/>
    <w:rsid w:val="00637847"/>
  </w:style>
  <w:style w:type="table" w:customStyle="1" w:styleId="240">
    <w:name w:val="Сетка таблицы24"/>
    <w:basedOn w:val="a1"/>
    <w:next w:val="ae"/>
    <w:uiPriority w:val="59"/>
    <w:locked/>
    <w:rsid w:val="0063784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3">
    <w:name w:val="Нет списка12"/>
    <w:next w:val="a2"/>
    <w:uiPriority w:val="99"/>
    <w:semiHidden/>
    <w:unhideWhenUsed/>
    <w:rsid w:val="00637847"/>
  </w:style>
  <w:style w:type="numbering" w:customStyle="1" w:styleId="132">
    <w:name w:val="Нет списка13"/>
    <w:next w:val="a2"/>
    <w:uiPriority w:val="99"/>
    <w:semiHidden/>
    <w:unhideWhenUsed/>
    <w:rsid w:val="00637847"/>
  </w:style>
  <w:style w:type="table" w:customStyle="1" w:styleId="250">
    <w:name w:val="Сетка таблицы25"/>
    <w:basedOn w:val="a1"/>
    <w:next w:val="ae"/>
    <w:uiPriority w:val="59"/>
    <w:rsid w:val="006378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71">
    <w:name w:val="xl71"/>
    <w:basedOn w:val="a"/>
    <w:rsid w:val="0063784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eastAsia="Times New Roman"/>
      <w:b/>
      <w:bCs/>
      <w:sz w:val="24"/>
      <w:szCs w:val="24"/>
      <w:lang w:eastAsia="ru-RU"/>
    </w:rPr>
  </w:style>
  <w:style w:type="paragraph" w:customStyle="1" w:styleId="xl72">
    <w:name w:val="xl72"/>
    <w:basedOn w:val="a"/>
    <w:rsid w:val="00637847"/>
    <w:pPr>
      <w:shd w:val="clear" w:color="000000" w:fill="CCFFFF"/>
      <w:spacing w:before="100" w:beforeAutospacing="1" w:after="100" w:afterAutospacing="1" w:line="240" w:lineRule="auto"/>
    </w:pPr>
    <w:rPr>
      <w:rFonts w:eastAsia="Times New Roman"/>
      <w:sz w:val="24"/>
      <w:szCs w:val="24"/>
      <w:lang w:eastAsia="ru-RU"/>
    </w:rPr>
  </w:style>
  <w:style w:type="paragraph" w:customStyle="1" w:styleId="xl73">
    <w:name w:val="xl73"/>
    <w:basedOn w:val="a"/>
    <w:rsid w:val="00637847"/>
    <w:pPr>
      <w:shd w:val="clear" w:color="000000" w:fill="FF99CC"/>
      <w:spacing w:before="100" w:beforeAutospacing="1" w:after="100" w:afterAutospacing="1" w:line="240" w:lineRule="auto"/>
    </w:pPr>
    <w:rPr>
      <w:rFonts w:eastAsia="Times New Roman"/>
      <w:sz w:val="24"/>
      <w:szCs w:val="24"/>
      <w:lang w:eastAsia="ru-RU"/>
    </w:rPr>
  </w:style>
  <w:style w:type="paragraph" w:customStyle="1" w:styleId="xl74">
    <w:name w:val="xl74"/>
    <w:basedOn w:val="a"/>
    <w:rsid w:val="00637847"/>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75">
    <w:name w:val="xl75"/>
    <w:basedOn w:val="a"/>
    <w:rsid w:val="0063784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76">
    <w:name w:val="xl76"/>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77">
    <w:name w:val="xl77"/>
    <w:basedOn w:val="a"/>
    <w:rsid w:val="0063784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78">
    <w:name w:val="xl78"/>
    <w:basedOn w:val="a"/>
    <w:rsid w:val="0063784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79">
    <w:name w:val="xl79"/>
    <w:basedOn w:val="a"/>
    <w:rsid w:val="0063784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80">
    <w:name w:val="xl80"/>
    <w:basedOn w:val="a"/>
    <w:rsid w:val="0063784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81">
    <w:name w:val="xl81"/>
    <w:basedOn w:val="a"/>
    <w:rsid w:val="006378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4"/>
      <w:szCs w:val="24"/>
      <w:lang w:eastAsia="ru-RU"/>
    </w:rPr>
  </w:style>
  <w:style w:type="paragraph" w:customStyle="1" w:styleId="xl82">
    <w:name w:val="xl82"/>
    <w:basedOn w:val="a"/>
    <w:rsid w:val="00637847"/>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eastAsia="Times New Roman"/>
      <w:sz w:val="24"/>
      <w:szCs w:val="24"/>
      <w:lang w:eastAsia="ru-RU"/>
    </w:rPr>
  </w:style>
  <w:style w:type="paragraph" w:customStyle="1" w:styleId="xl83">
    <w:name w:val="xl83"/>
    <w:basedOn w:val="a"/>
    <w:rsid w:val="0063784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eastAsia="Times New Roman"/>
      <w:sz w:val="24"/>
      <w:szCs w:val="24"/>
      <w:lang w:eastAsia="ru-RU"/>
    </w:rPr>
  </w:style>
  <w:style w:type="paragraph" w:customStyle="1" w:styleId="xl84">
    <w:name w:val="xl84"/>
    <w:basedOn w:val="a"/>
    <w:rsid w:val="0063784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sz w:val="24"/>
      <w:szCs w:val="24"/>
      <w:lang w:eastAsia="ru-RU"/>
    </w:rPr>
  </w:style>
  <w:style w:type="paragraph" w:customStyle="1" w:styleId="xl85">
    <w:name w:val="xl85"/>
    <w:basedOn w:val="a"/>
    <w:rsid w:val="00637847"/>
    <w:pPr>
      <w:pBdr>
        <w:top w:val="single" w:sz="4" w:space="0" w:color="auto"/>
        <w:left w:val="single" w:sz="8" w:space="0" w:color="auto"/>
        <w:bottom w:val="single" w:sz="4" w:space="0" w:color="auto"/>
        <w:right w:val="single" w:sz="4" w:space="0" w:color="auto"/>
      </w:pBdr>
      <w:shd w:val="clear" w:color="000000" w:fill="538DD5"/>
      <w:spacing w:before="100" w:beforeAutospacing="1" w:after="100" w:afterAutospacing="1" w:line="240" w:lineRule="auto"/>
    </w:pPr>
    <w:rPr>
      <w:rFonts w:eastAsia="Times New Roman"/>
      <w:b/>
      <w:bCs/>
      <w:color w:val="FFFFFF"/>
      <w:sz w:val="24"/>
      <w:szCs w:val="24"/>
      <w:lang w:eastAsia="ru-RU"/>
    </w:rPr>
  </w:style>
  <w:style w:type="paragraph" w:customStyle="1" w:styleId="xl86">
    <w:name w:val="xl86"/>
    <w:basedOn w:val="a"/>
    <w:rsid w:val="00637847"/>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eastAsia="Times New Roman"/>
      <w:b/>
      <w:bCs/>
      <w:color w:val="FFFFFF"/>
      <w:sz w:val="24"/>
      <w:szCs w:val="24"/>
      <w:lang w:eastAsia="ru-RU"/>
    </w:rPr>
  </w:style>
  <w:style w:type="paragraph" w:customStyle="1" w:styleId="xl87">
    <w:name w:val="xl87"/>
    <w:basedOn w:val="a"/>
    <w:rsid w:val="00637847"/>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eastAsia="Times New Roman"/>
      <w:color w:val="FFFFFF"/>
      <w:sz w:val="24"/>
      <w:szCs w:val="24"/>
      <w:lang w:eastAsia="ru-RU"/>
    </w:rPr>
  </w:style>
  <w:style w:type="paragraph" w:customStyle="1" w:styleId="xl88">
    <w:name w:val="xl88"/>
    <w:basedOn w:val="a"/>
    <w:rsid w:val="0063784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right"/>
      <w:textAlignment w:val="center"/>
    </w:pPr>
    <w:rPr>
      <w:rFonts w:eastAsia="Times New Roman"/>
      <w:sz w:val="24"/>
      <w:szCs w:val="24"/>
      <w:lang w:eastAsia="ru-RU"/>
    </w:rPr>
  </w:style>
  <w:style w:type="paragraph" w:customStyle="1" w:styleId="xl89">
    <w:name w:val="xl89"/>
    <w:basedOn w:val="a"/>
    <w:rsid w:val="00637847"/>
    <w:pPr>
      <w:pBdr>
        <w:left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ru-RU"/>
    </w:rPr>
  </w:style>
  <w:style w:type="paragraph" w:customStyle="1" w:styleId="xl90">
    <w:name w:val="xl90"/>
    <w:basedOn w:val="a"/>
    <w:rsid w:val="0063784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ru-RU"/>
    </w:rPr>
  </w:style>
  <w:style w:type="paragraph" w:customStyle="1" w:styleId="xl91">
    <w:name w:val="xl91"/>
    <w:basedOn w:val="a"/>
    <w:rsid w:val="006378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sz w:val="24"/>
      <w:szCs w:val="24"/>
      <w:lang w:eastAsia="ru-RU"/>
    </w:rPr>
  </w:style>
  <w:style w:type="paragraph" w:customStyle="1" w:styleId="xl92">
    <w:name w:val="xl92"/>
    <w:basedOn w:val="a"/>
    <w:rsid w:val="006378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sz w:val="24"/>
      <w:szCs w:val="24"/>
      <w:lang w:eastAsia="ru-RU"/>
    </w:rPr>
  </w:style>
  <w:style w:type="paragraph" w:customStyle="1" w:styleId="xl93">
    <w:name w:val="xl93"/>
    <w:basedOn w:val="a"/>
    <w:rsid w:val="0063784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4"/>
      <w:szCs w:val="24"/>
      <w:lang w:eastAsia="ru-RU"/>
    </w:rPr>
  </w:style>
  <w:style w:type="paragraph" w:customStyle="1" w:styleId="xl94">
    <w:name w:val="xl94"/>
    <w:basedOn w:val="a"/>
    <w:rsid w:val="0063784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4"/>
      <w:szCs w:val="24"/>
      <w:lang w:eastAsia="ru-RU"/>
    </w:rPr>
  </w:style>
  <w:style w:type="paragraph" w:customStyle="1" w:styleId="xl95">
    <w:name w:val="xl95"/>
    <w:basedOn w:val="a"/>
    <w:rsid w:val="0063784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ru-RU"/>
    </w:rPr>
  </w:style>
  <w:style w:type="numbering" w:customStyle="1" w:styleId="142">
    <w:name w:val="Нет списка14"/>
    <w:next w:val="a2"/>
    <w:uiPriority w:val="99"/>
    <w:semiHidden/>
    <w:unhideWhenUsed/>
    <w:rsid w:val="00637847"/>
  </w:style>
  <w:style w:type="numbering" w:customStyle="1" w:styleId="152">
    <w:name w:val="Нет списка15"/>
    <w:next w:val="a2"/>
    <w:uiPriority w:val="99"/>
    <w:semiHidden/>
    <w:unhideWhenUsed/>
    <w:rsid w:val="00637847"/>
  </w:style>
  <w:style w:type="table" w:customStyle="1" w:styleId="260">
    <w:name w:val="Сетка таблицы26"/>
    <w:basedOn w:val="a1"/>
    <w:next w:val="ae"/>
    <w:uiPriority w:val="59"/>
    <w:rsid w:val="006378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
    <w:name w:val="Нет списка16"/>
    <w:next w:val="a2"/>
    <w:semiHidden/>
    <w:rsid w:val="00637847"/>
  </w:style>
  <w:style w:type="paragraph" w:customStyle="1" w:styleId="2f3">
    <w:name w:val="Абзац списка2"/>
    <w:basedOn w:val="a"/>
    <w:rsid w:val="00637847"/>
    <w:pPr>
      <w:spacing w:line="240" w:lineRule="auto"/>
      <w:ind w:left="720"/>
      <w:contextualSpacing/>
      <w:jc w:val="center"/>
    </w:pPr>
    <w:rPr>
      <w:rFonts w:eastAsia="Times New Roman"/>
    </w:rPr>
  </w:style>
  <w:style w:type="table" w:customStyle="1" w:styleId="270">
    <w:name w:val="Сетка таблицы27"/>
    <w:basedOn w:val="a1"/>
    <w:next w:val="ae"/>
    <w:rsid w:val="0063784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
    <w:name w:val="Нет списка17"/>
    <w:next w:val="a2"/>
    <w:uiPriority w:val="99"/>
    <w:semiHidden/>
    <w:unhideWhenUsed/>
    <w:rsid w:val="00637847"/>
  </w:style>
  <w:style w:type="table" w:customStyle="1" w:styleId="280">
    <w:name w:val="Сетка таблицы28"/>
    <w:basedOn w:val="a1"/>
    <w:next w:val="ae"/>
    <w:uiPriority w:val="59"/>
    <w:rsid w:val="006378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ld">
    <w:name w:val="Bold"/>
    <w:qFormat/>
    <w:rsid w:val="00637847"/>
    <w:rPr>
      <w:b/>
    </w:rPr>
  </w:style>
  <w:style w:type="numbering" w:customStyle="1" w:styleId="181">
    <w:name w:val="Нет списка18"/>
    <w:next w:val="a2"/>
    <w:uiPriority w:val="99"/>
    <w:semiHidden/>
    <w:unhideWhenUsed/>
    <w:rsid w:val="00637847"/>
  </w:style>
  <w:style w:type="table" w:customStyle="1" w:styleId="290">
    <w:name w:val="Сетка таблицы29"/>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
    <w:name w:val="Сетка таблицы32"/>
    <w:basedOn w:val="a1"/>
    <w:next w:val="ae"/>
    <w:uiPriority w:val="59"/>
    <w:rsid w:val="00637847"/>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
    <w:name w:val="Нет списка19"/>
    <w:next w:val="a2"/>
    <w:uiPriority w:val="99"/>
    <w:semiHidden/>
    <w:unhideWhenUsed/>
    <w:rsid w:val="00637847"/>
  </w:style>
  <w:style w:type="table" w:customStyle="1" w:styleId="330">
    <w:name w:val="Сетка таблицы33"/>
    <w:basedOn w:val="a1"/>
    <w:next w:val="ae"/>
    <w:uiPriority w:val="99"/>
    <w:locked/>
    <w:rsid w:val="0063784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3">
    <w:name w:val="Обычный + 14 пт"/>
    <w:aliases w:val="По ширине,Первая строка:  1,25 см,27 см,Обычный + Times New Roman,14 пт,Черный,...,По центру,16 пт,полужирный,27..."/>
    <w:basedOn w:val="a"/>
    <w:uiPriority w:val="99"/>
    <w:rsid w:val="00637847"/>
    <w:pPr>
      <w:spacing w:line="240" w:lineRule="auto"/>
      <w:ind w:firstLine="708"/>
      <w:jc w:val="both"/>
    </w:pPr>
    <w:rPr>
      <w:rFonts w:eastAsia="Times New Roman"/>
      <w:sz w:val="28"/>
      <w:szCs w:val="28"/>
      <w:lang w:eastAsia="ru-RU"/>
    </w:rPr>
  </w:style>
  <w:style w:type="paragraph" w:customStyle="1" w:styleId="ListParagraph1">
    <w:name w:val="List Paragraph1"/>
    <w:basedOn w:val="a"/>
    <w:rsid w:val="00637847"/>
    <w:pPr>
      <w:spacing w:line="240" w:lineRule="auto"/>
      <w:ind w:left="720"/>
      <w:contextualSpacing/>
      <w:jc w:val="center"/>
    </w:pPr>
  </w:style>
  <w:style w:type="paragraph" w:customStyle="1" w:styleId="Style5">
    <w:name w:val="Style5"/>
    <w:basedOn w:val="a"/>
    <w:uiPriority w:val="99"/>
    <w:rsid w:val="00637847"/>
    <w:pPr>
      <w:widowControl w:val="0"/>
      <w:autoSpaceDE w:val="0"/>
      <w:autoSpaceDN w:val="0"/>
      <w:adjustRightInd w:val="0"/>
      <w:spacing w:line="240" w:lineRule="auto"/>
    </w:pPr>
    <w:rPr>
      <w:rFonts w:ascii="Arial" w:eastAsia="Times New Roman" w:hAnsi="Arial" w:cs="Arial"/>
      <w:sz w:val="24"/>
      <w:szCs w:val="24"/>
      <w:lang w:eastAsia="ru-RU"/>
    </w:rPr>
  </w:style>
  <w:style w:type="paragraph" w:customStyle="1" w:styleId="Style49">
    <w:name w:val="Style49"/>
    <w:basedOn w:val="a"/>
    <w:uiPriority w:val="99"/>
    <w:rsid w:val="00637847"/>
    <w:pPr>
      <w:widowControl w:val="0"/>
      <w:autoSpaceDE w:val="0"/>
      <w:autoSpaceDN w:val="0"/>
      <w:adjustRightInd w:val="0"/>
      <w:spacing w:line="302" w:lineRule="exact"/>
    </w:pPr>
    <w:rPr>
      <w:rFonts w:ascii="Arial" w:eastAsia="Times New Roman" w:hAnsi="Arial" w:cs="Arial"/>
      <w:sz w:val="24"/>
      <w:szCs w:val="24"/>
      <w:lang w:eastAsia="ru-RU"/>
    </w:rPr>
  </w:style>
  <w:style w:type="character" w:customStyle="1" w:styleId="FontStyle221">
    <w:name w:val="Font Style221"/>
    <w:uiPriority w:val="99"/>
    <w:rsid w:val="00637847"/>
    <w:rPr>
      <w:rFonts w:ascii="Arial" w:hAnsi="Arial" w:cs="Arial"/>
      <w:b/>
      <w:bCs/>
      <w:color w:val="000000"/>
      <w:sz w:val="22"/>
      <w:szCs w:val="22"/>
    </w:rPr>
  </w:style>
  <w:style w:type="character" w:customStyle="1" w:styleId="apple-converted-space">
    <w:name w:val="apple-converted-space"/>
    <w:rsid w:val="00637847"/>
    <w:rPr>
      <w:rFonts w:cs="Times New Roman"/>
    </w:rPr>
  </w:style>
  <w:style w:type="numbering" w:customStyle="1" w:styleId="201">
    <w:name w:val="Нет списка20"/>
    <w:next w:val="a2"/>
    <w:uiPriority w:val="99"/>
    <w:semiHidden/>
    <w:unhideWhenUsed/>
    <w:rsid w:val="00637847"/>
  </w:style>
  <w:style w:type="table" w:customStyle="1" w:styleId="340">
    <w:name w:val="Сетка таблицы34"/>
    <w:basedOn w:val="a1"/>
    <w:next w:val="ae"/>
    <w:rsid w:val="006378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next w:val="ae"/>
    <w:uiPriority w:val="59"/>
    <w:rsid w:val="00637847"/>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
    <w:name w:val="Нет списка21"/>
    <w:next w:val="a2"/>
    <w:uiPriority w:val="99"/>
    <w:semiHidden/>
    <w:unhideWhenUsed/>
    <w:rsid w:val="00470741"/>
  </w:style>
  <w:style w:type="numbering" w:customStyle="1" w:styleId="222">
    <w:name w:val="Нет списка22"/>
    <w:next w:val="a2"/>
    <w:uiPriority w:val="99"/>
    <w:semiHidden/>
    <w:unhideWhenUsed/>
    <w:rsid w:val="00B91FEE"/>
  </w:style>
  <w:style w:type="character" w:customStyle="1" w:styleId="1f9">
    <w:name w:val="Текст примечания Знак1"/>
    <w:semiHidden/>
    <w:rsid w:val="00B91FEE"/>
    <w:rPr>
      <w:rFonts w:ascii="Times New Roman" w:eastAsia="Times New Roman" w:hAnsi="Times New Roman" w:cs="Times New Roman"/>
      <w:sz w:val="20"/>
      <w:szCs w:val="20"/>
      <w:lang w:eastAsia="ru-RU"/>
    </w:rPr>
  </w:style>
  <w:style w:type="character" w:customStyle="1" w:styleId="1fa">
    <w:name w:val="Верхний колонтитул Знак1"/>
    <w:aliases w:val="Знак Знак1,ВерхКолонтитул Знак1"/>
    <w:semiHidden/>
    <w:rsid w:val="00B91FEE"/>
    <w:rPr>
      <w:rFonts w:ascii="Times New Roman" w:eastAsia="Times New Roman" w:hAnsi="Times New Roman" w:cs="Times New Roman"/>
      <w:sz w:val="24"/>
      <w:szCs w:val="24"/>
      <w:lang w:eastAsia="ru-RU"/>
    </w:rPr>
  </w:style>
  <w:style w:type="character" w:customStyle="1" w:styleId="1fb">
    <w:name w:val="Текст концевой сноски Знак1"/>
    <w:semiHidden/>
    <w:rsid w:val="00B91FEE"/>
    <w:rPr>
      <w:rFonts w:ascii="Times New Roman" w:eastAsia="Times New Roman" w:hAnsi="Times New Roman" w:cs="Times New Roman"/>
      <w:sz w:val="20"/>
      <w:szCs w:val="20"/>
      <w:lang w:eastAsia="ru-RU"/>
    </w:rPr>
  </w:style>
  <w:style w:type="character" w:customStyle="1" w:styleId="1fc">
    <w:name w:val="Название Знак1"/>
    <w:uiPriority w:val="99"/>
    <w:rsid w:val="00B91FEE"/>
    <w:rPr>
      <w:rFonts w:ascii="Cambria" w:eastAsia="Times New Roman" w:hAnsi="Cambria" w:cs="Times New Roman"/>
      <w:color w:val="17365D"/>
      <w:spacing w:val="5"/>
      <w:kern w:val="28"/>
      <w:sz w:val="52"/>
      <w:szCs w:val="52"/>
      <w:lang w:eastAsia="ru-RU"/>
    </w:rPr>
  </w:style>
  <w:style w:type="character" w:customStyle="1" w:styleId="1fd">
    <w:name w:val="Основной текст Знак1"/>
    <w:aliases w:val="bt Знак1"/>
    <w:semiHidden/>
    <w:rsid w:val="00B91FEE"/>
    <w:rPr>
      <w:rFonts w:ascii="Times New Roman" w:eastAsia="Times New Roman" w:hAnsi="Times New Roman" w:cs="Times New Roman"/>
      <w:sz w:val="24"/>
      <w:szCs w:val="24"/>
      <w:lang w:eastAsia="ru-RU"/>
    </w:rPr>
  </w:style>
  <w:style w:type="character" w:customStyle="1" w:styleId="1fe">
    <w:name w:val="Основной текст с отступом Знак1"/>
    <w:aliases w:val="Текст абзаца Знак1"/>
    <w:uiPriority w:val="99"/>
    <w:semiHidden/>
    <w:rsid w:val="00B91FEE"/>
    <w:rPr>
      <w:rFonts w:ascii="Times New Roman" w:eastAsia="Times New Roman" w:hAnsi="Times New Roman" w:cs="Times New Roman"/>
      <w:sz w:val="24"/>
      <w:szCs w:val="24"/>
      <w:lang w:eastAsia="ru-RU"/>
    </w:rPr>
  </w:style>
  <w:style w:type="character" w:customStyle="1" w:styleId="1ff">
    <w:name w:val="Подзаголовок Знак1"/>
    <w:uiPriority w:val="99"/>
    <w:rsid w:val="00B91FEE"/>
    <w:rPr>
      <w:rFonts w:ascii="Cambria" w:eastAsia="Times New Roman" w:hAnsi="Cambria" w:cs="Times New Roman"/>
      <w:i/>
      <w:iCs/>
      <w:color w:val="4F81BD"/>
      <w:spacing w:val="15"/>
      <w:sz w:val="24"/>
      <w:szCs w:val="24"/>
      <w:lang w:eastAsia="ru-RU"/>
    </w:rPr>
  </w:style>
  <w:style w:type="character" w:customStyle="1" w:styleId="215">
    <w:name w:val="Основной текст 2 Знак1"/>
    <w:semiHidden/>
    <w:rsid w:val="00B91FEE"/>
    <w:rPr>
      <w:rFonts w:ascii="Times New Roman" w:eastAsia="Times New Roman" w:hAnsi="Times New Roman" w:cs="Times New Roman"/>
      <w:sz w:val="24"/>
      <w:szCs w:val="24"/>
      <w:lang w:eastAsia="ru-RU"/>
    </w:rPr>
  </w:style>
  <w:style w:type="character" w:customStyle="1" w:styleId="311">
    <w:name w:val="Основной текст 3 Знак1"/>
    <w:semiHidden/>
    <w:rsid w:val="00B91FEE"/>
    <w:rPr>
      <w:rFonts w:ascii="Times New Roman" w:eastAsia="Times New Roman" w:hAnsi="Times New Roman" w:cs="Times New Roman"/>
      <w:sz w:val="16"/>
      <w:szCs w:val="16"/>
      <w:lang w:eastAsia="ru-RU"/>
    </w:rPr>
  </w:style>
  <w:style w:type="character" w:customStyle="1" w:styleId="216">
    <w:name w:val="Основной текст с отступом 2 Знак1"/>
    <w:semiHidden/>
    <w:rsid w:val="00B91FEE"/>
    <w:rPr>
      <w:rFonts w:ascii="Times New Roman" w:eastAsia="Times New Roman" w:hAnsi="Times New Roman" w:cs="Times New Roman"/>
      <w:sz w:val="24"/>
      <w:szCs w:val="24"/>
      <w:lang w:eastAsia="ru-RU"/>
    </w:rPr>
  </w:style>
  <w:style w:type="character" w:customStyle="1" w:styleId="312">
    <w:name w:val="Основной текст с отступом 3 Знак1"/>
    <w:semiHidden/>
    <w:rsid w:val="00B91FEE"/>
    <w:rPr>
      <w:rFonts w:ascii="Times New Roman" w:eastAsia="Times New Roman" w:hAnsi="Times New Roman" w:cs="Times New Roman"/>
      <w:sz w:val="16"/>
      <w:szCs w:val="16"/>
      <w:lang w:eastAsia="ru-RU"/>
    </w:rPr>
  </w:style>
  <w:style w:type="character" w:customStyle="1" w:styleId="1ff0">
    <w:name w:val="Тема примечания Знак1"/>
    <w:semiHidden/>
    <w:rsid w:val="00B91FEE"/>
    <w:rPr>
      <w:rFonts w:ascii="Times New Roman" w:eastAsia="Times New Roman" w:hAnsi="Times New Roman" w:cs="Times New Roman"/>
      <w:b/>
      <w:bCs/>
      <w:sz w:val="20"/>
      <w:szCs w:val="20"/>
      <w:lang w:eastAsia="ru-RU"/>
    </w:rPr>
  </w:style>
  <w:style w:type="character" w:customStyle="1" w:styleId="1ff1">
    <w:name w:val="Текст выноски Знак1"/>
    <w:semiHidden/>
    <w:rsid w:val="00B91FEE"/>
    <w:rPr>
      <w:rFonts w:ascii="Tahoma" w:eastAsia="Times New Roman" w:hAnsi="Tahoma" w:cs="Tahoma"/>
      <w:sz w:val="16"/>
      <w:szCs w:val="16"/>
      <w:lang w:eastAsia="ru-RU"/>
    </w:rPr>
  </w:style>
  <w:style w:type="character" w:customStyle="1" w:styleId="11pt0pt">
    <w:name w:val="Основной текст + 11 pt;Интервал 0 pt"/>
    <w:rsid w:val="00B91FEE"/>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eastAsia="ru-RU" w:bidi="ru-RU"/>
    </w:rPr>
  </w:style>
  <w:style w:type="character" w:customStyle="1" w:styleId="105pt0pt">
    <w:name w:val="Основной текст + 10;5 pt;Не полужирный;Интервал 0 pt"/>
    <w:rsid w:val="00B91FEE"/>
    <w:rPr>
      <w:rFonts w:ascii="Times New Roman" w:eastAsia="Times New Roman" w:hAnsi="Times New Roman" w:cs="Times New Roman"/>
      <w:b/>
      <w:bCs/>
      <w:i w:val="0"/>
      <w:iCs w:val="0"/>
      <w:smallCaps w:val="0"/>
      <w:strike w:val="0"/>
      <w:color w:val="000000"/>
      <w:spacing w:val="1"/>
      <w:w w:val="100"/>
      <w:position w:val="0"/>
      <w:sz w:val="21"/>
      <w:szCs w:val="21"/>
      <w:u w:val="none"/>
      <w:shd w:val="clear" w:color="auto" w:fill="FFFFFF"/>
      <w:lang w:val="ru-RU" w:eastAsia="ru-RU" w:bidi="ru-RU"/>
    </w:rPr>
  </w:style>
  <w:style w:type="table" w:customStyle="1" w:styleId="350">
    <w:name w:val="Сетка таблицы35"/>
    <w:basedOn w:val="a1"/>
    <w:next w:val="ae"/>
    <w:rsid w:val="00B91FEE"/>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0">
    <w:name w:val="Сетка таблицы110"/>
    <w:basedOn w:val="a1"/>
    <w:next w:val="ae"/>
    <w:uiPriority w:val="59"/>
    <w:rsid w:val="00A66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
    <w:name w:val="Сетка таблицы8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0">
    <w:name w:val="Сетка таблицы9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1"/>
    <w:next w:val="ae"/>
    <w:uiPriority w:val="59"/>
    <w:rsid w:val="00A66F9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e"/>
    <w:uiPriority w:val="59"/>
    <w:rsid w:val="00A66F9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e"/>
    <w:uiPriority w:val="59"/>
    <w:rsid w:val="00A66F9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0">
    <w:name w:val="Сетка таблицы15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0">
    <w:name w:val="Сетка таблицы16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0">
    <w:name w:val="Сетка таблицы17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
    <w:name w:val="Сетка таблицы18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0">
    <w:name w:val="Сетка таблицы19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0">
    <w:name w:val="Сетка таблицы20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1"/>
    <w:next w:val="ae"/>
    <w:uiPriority w:val="59"/>
    <w:rsid w:val="00A66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next w:val="ae"/>
    <w:uiPriority w:val="59"/>
    <w:rsid w:val="00A66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1"/>
    <w:next w:val="ae"/>
    <w:uiPriority w:val="59"/>
    <w:rsid w:val="00A66F9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
    <w:name w:val="Сетка таблицы261"/>
    <w:basedOn w:val="a1"/>
    <w:next w:val="ae"/>
    <w:uiPriority w:val="59"/>
    <w:rsid w:val="00A66F9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
    <w:name w:val="Сетка таблицы281"/>
    <w:basedOn w:val="a1"/>
    <w:next w:val="ae"/>
    <w:uiPriority w:val="59"/>
    <w:rsid w:val="00A66F9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
    <w:name w:val="Сетка таблицы29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
    <w:name w:val="Сетка таблицы31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1"/>
    <w:next w:val="ae"/>
    <w:uiPriority w:val="59"/>
    <w:rsid w:val="00A66F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4">
    <w:name w:val="Revision"/>
    <w:hidden/>
    <w:uiPriority w:val="99"/>
    <w:semiHidden/>
    <w:rsid w:val="00A66F9C"/>
    <w:rPr>
      <w:rFonts w:ascii="Times New Roman" w:eastAsia="Times New Roman" w:hAnsi="Times New Roman"/>
      <w:sz w:val="24"/>
      <w:szCs w:val="24"/>
    </w:rPr>
  </w:style>
  <w:style w:type="paragraph" w:customStyle="1" w:styleId="2f4">
    <w:name w:val="Основной текст2"/>
    <w:basedOn w:val="a"/>
    <w:rsid w:val="00A66F9C"/>
    <w:pPr>
      <w:widowControl w:val="0"/>
      <w:shd w:val="clear" w:color="auto" w:fill="FFFFFF"/>
      <w:spacing w:after="1020" w:line="0" w:lineRule="atLeast"/>
      <w:jc w:val="right"/>
    </w:pPr>
    <w:rPr>
      <w:rFonts w:ascii="Sylfaen" w:eastAsia="Sylfaen" w:hAnsi="Sylfaen" w:cs="Sylfaen"/>
      <w:spacing w:val="-5"/>
      <w:sz w:val="20"/>
      <w:szCs w:val="20"/>
      <w:lang w:eastAsia="ru-RU"/>
    </w:rPr>
  </w:style>
  <w:style w:type="paragraph" w:styleId="affff5">
    <w:name w:val="Plain Text"/>
    <w:basedOn w:val="a"/>
    <w:link w:val="affff6"/>
    <w:rsid w:val="00A66F9C"/>
    <w:pPr>
      <w:spacing w:line="240" w:lineRule="auto"/>
    </w:pPr>
    <w:rPr>
      <w:rFonts w:ascii="Courier New" w:eastAsia="Times New Roman" w:hAnsi="Courier New"/>
      <w:sz w:val="20"/>
      <w:szCs w:val="20"/>
    </w:rPr>
  </w:style>
  <w:style w:type="character" w:customStyle="1" w:styleId="affff6">
    <w:name w:val="Текст Знак"/>
    <w:link w:val="affff5"/>
    <w:rsid w:val="00A66F9C"/>
    <w:rPr>
      <w:rFonts w:ascii="Courier New" w:eastAsia="Times New Roman" w:hAnsi="Courier New" w:cs="Courier New"/>
    </w:rPr>
  </w:style>
  <w:style w:type="numbering" w:customStyle="1" w:styleId="231">
    <w:name w:val="Нет списка23"/>
    <w:next w:val="a2"/>
    <w:uiPriority w:val="99"/>
    <w:semiHidden/>
    <w:rsid w:val="006F1AD1"/>
  </w:style>
  <w:style w:type="paragraph" w:customStyle="1" w:styleId="affff7">
    <w:name w:val="Знак Знак Знак Знак Знак Знак Знак Знак Знак Знак Знак Знак Знак Знак Знак"/>
    <w:basedOn w:val="a"/>
    <w:rsid w:val="006F1AD1"/>
    <w:pPr>
      <w:spacing w:after="160" w:line="240" w:lineRule="exact"/>
      <w:ind w:firstLine="567"/>
      <w:jc w:val="both"/>
    </w:pPr>
    <w:rPr>
      <w:rFonts w:ascii="Verdana" w:eastAsia="Times New Roman" w:hAnsi="Verdana"/>
      <w:sz w:val="32"/>
      <w:szCs w:val="20"/>
      <w:lang w:val="en-US"/>
    </w:rPr>
  </w:style>
  <w:style w:type="numbering" w:customStyle="1" w:styleId="1101">
    <w:name w:val="Нет списка110"/>
    <w:next w:val="a2"/>
    <w:uiPriority w:val="99"/>
    <w:semiHidden/>
    <w:unhideWhenUsed/>
    <w:rsid w:val="006F1AD1"/>
  </w:style>
  <w:style w:type="paragraph" w:customStyle="1" w:styleId="font6">
    <w:name w:val="font6"/>
    <w:basedOn w:val="a"/>
    <w:rsid w:val="006F1AD1"/>
    <w:pPr>
      <w:spacing w:before="100" w:beforeAutospacing="1" w:after="100" w:afterAutospacing="1" w:line="240" w:lineRule="auto"/>
    </w:pPr>
    <w:rPr>
      <w:rFonts w:eastAsia="Times New Roman"/>
      <w:color w:val="000000"/>
      <w:lang w:eastAsia="ru-RU"/>
    </w:rPr>
  </w:style>
  <w:style w:type="paragraph" w:customStyle="1" w:styleId="xl70">
    <w:name w:val="xl70"/>
    <w:basedOn w:val="a"/>
    <w:rsid w:val="006F1AD1"/>
    <w:pP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7">
    <w:name w:val="xl67"/>
    <w:basedOn w:val="a"/>
    <w:rsid w:val="006F1AD1"/>
    <w:pPr>
      <w:spacing w:before="100" w:beforeAutospacing="1" w:after="100" w:afterAutospacing="1" w:line="240" w:lineRule="auto"/>
    </w:pPr>
    <w:rPr>
      <w:rFonts w:eastAsia="Times New Roman"/>
      <w:sz w:val="24"/>
      <w:szCs w:val="24"/>
      <w:lang w:eastAsia="ru-RU"/>
    </w:rPr>
  </w:style>
  <w:style w:type="paragraph" w:customStyle="1" w:styleId="xl68">
    <w:name w:val="xl68"/>
    <w:basedOn w:val="a"/>
    <w:rsid w:val="006F1A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eastAsia="ru-RU"/>
    </w:rPr>
  </w:style>
  <w:style w:type="paragraph" w:customStyle="1" w:styleId="xl69">
    <w:name w:val="xl69"/>
    <w:basedOn w:val="a"/>
    <w:rsid w:val="006F1A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65">
    <w:name w:val="xl65"/>
    <w:basedOn w:val="a"/>
    <w:rsid w:val="006F1A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16"/>
      <w:szCs w:val="16"/>
      <w:lang w:eastAsia="ru-RU"/>
    </w:rPr>
  </w:style>
  <w:style w:type="paragraph" w:customStyle="1" w:styleId="xl66">
    <w:name w:val="xl66"/>
    <w:basedOn w:val="a"/>
    <w:rsid w:val="006F1A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lang w:eastAsia="ru-RU"/>
    </w:rPr>
  </w:style>
  <w:style w:type="paragraph" w:customStyle="1" w:styleId="indent">
    <w:name w:val="indent"/>
    <w:basedOn w:val="a"/>
    <w:rsid w:val="006F1AD1"/>
    <w:pPr>
      <w:spacing w:line="240" w:lineRule="auto"/>
      <w:ind w:left="150" w:firstLine="450"/>
    </w:pPr>
    <w:rPr>
      <w:rFonts w:eastAsia="Times New Roman"/>
      <w:sz w:val="34"/>
      <w:szCs w:val="34"/>
      <w:lang w:eastAsia="ru-RU"/>
    </w:rPr>
  </w:style>
  <w:style w:type="paragraph" w:customStyle="1" w:styleId="79">
    <w:name w:val="Основной текст79"/>
    <w:basedOn w:val="a"/>
    <w:rsid w:val="006F1AD1"/>
    <w:pPr>
      <w:shd w:val="clear" w:color="auto" w:fill="FFFFFF"/>
      <w:spacing w:after="3300" w:line="288" w:lineRule="exact"/>
      <w:ind w:hanging="1220"/>
      <w:jc w:val="center"/>
    </w:pPr>
    <w:rPr>
      <w:rFonts w:ascii="Arial" w:eastAsia="Arial" w:hAnsi="Arial" w:cs="Arial"/>
      <w:spacing w:val="5"/>
      <w:sz w:val="20"/>
      <w:szCs w:val="20"/>
      <w:lang w:eastAsia="ru-RU"/>
    </w:rPr>
  </w:style>
  <w:style w:type="numbering" w:customStyle="1" w:styleId="241">
    <w:name w:val="Нет списка24"/>
    <w:next w:val="a2"/>
    <w:uiPriority w:val="99"/>
    <w:semiHidden/>
    <w:unhideWhenUsed/>
    <w:rsid w:val="00325256"/>
  </w:style>
  <w:style w:type="table" w:customStyle="1" w:styleId="360">
    <w:name w:val="Сетка таблицы36"/>
    <w:basedOn w:val="a1"/>
    <w:next w:val="ae"/>
    <w:uiPriority w:val="59"/>
    <w:rsid w:val="0032525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3">
    <w:name w:val="Нет списка25"/>
    <w:next w:val="a2"/>
    <w:semiHidden/>
    <w:rsid w:val="001A2AE8"/>
  </w:style>
  <w:style w:type="paragraph" w:customStyle="1" w:styleId="1ff2">
    <w:name w:val="Обычный1"/>
    <w:semiHidden/>
    <w:rsid w:val="001A2AE8"/>
    <w:rPr>
      <w:rFonts w:ascii="Times New Roman" w:eastAsia="Times New Roman" w:hAnsi="Times New Roman"/>
      <w:sz w:val="24"/>
    </w:rPr>
  </w:style>
  <w:style w:type="paragraph" w:styleId="affff8">
    <w:name w:val="Body Text First Indent"/>
    <w:basedOn w:val="ac"/>
    <w:link w:val="affff9"/>
    <w:rsid w:val="001A2AE8"/>
    <w:pPr>
      <w:spacing w:line="240" w:lineRule="auto"/>
      <w:ind w:left="0" w:firstLine="210"/>
      <w:jc w:val="left"/>
    </w:pPr>
    <w:rPr>
      <w:sz w:val="24"/>
      <w:szCs w:val="24"/>
    </w:rPr>
  </w:style>
  <w:style w:type="character" w:customStyle="1" w:styleId="affff9">
    <w:name w:val="Красная строка Знак"/>
    <w:link w:val="affff8"/>
    <w:rsid w:val="001A2AE8"/>
    <w:rPr>
      <w:rFonts w:ascii="Times New Roman" w:eastAsia="Times New Roman" w:hAnsi="Times New Roman" w:cs="Times New Roman"/>
      <w:sz w:val="24"/>
      <w:szCs w:val="24"/>
      <w:lang w:eastAsia="ru-RU"/>
    </w:rPr>
  </w:style>
  <w:style w:type="paragraph" w:customStyle="1" w:styleId="Standard">
    <w:name w:val="Standard"/>
    <w:rsid w:val="001A2AE8"/>
    <w:pPr>
      <w:widowControl w:val="0"/>
      <w:suppressAutoHyphens/>
      <w:autoSpaceDN w:val="0"/>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601063">
      <w:bodyDiv w:val="1"/>
      <w:marLeft w:val="0"/>
      <w:marRight w:val="0"/>
      <w:marTop w:val="0"/>
      <w:marBottom w:val="0"/>
      <w:divBdr>
        <w:top w:val="none" w:sz="0" w:space="0" w:color="auto"/>
        <w:left w:val="none" w:sz="0" w:space="0" w:color="auto"/>
        <w:bottom w:val="none" w:sz="0" w:space="0" w:color="auto"/>
        <w:right w:val="none" w:sz="0" w:space="0" w:color="auto"/>
      </w:divBdr>
    </w:div>
    <w:div w:id="500049191">
      <w:bodyDiv w:val="1"/>
      <w:marLeft w:val="0"/>
      <w:marRight w:val="0"/>
      <w:marTop w:val="0"/>
      <w:marBottom w:val="0"/>
      <w:divBdr>
        <w:top w:val="none" w:sz="0" w:space="0" w:color="auto"/>
        <w:left w:val="none" w:sz="0" w:space="0" w:color="auto"/>
        <w:bottom w:val="none" w:sz="0" w:space="0" w:color="auto"/>
        <w:right w:val="none" w:sz="0" w:space="0" w:color="auto"/>
      </w:divBdr>
    </w:div>
    <w:div w:id="542445407">
      <w:bodyDiv w:val="1"/>
      <w:marLeft w:val="0"/>
      <w:marRight w:val="0"/>
      <w:marTop w:val="0"/>
      <w:marBottom w:val="0"/>
      <w:divBdr>
        <w:top w:val="none" w:sz="0" w:space="0" w:color="auto"/>
        <w:left w:val="none" w:sz="0" w:space="0" w:color="auto"/>
        <w:bottom w:val="none" w:sz="0" w:space="0" w:color="auto"/>
        <w:right w:val="none" w:sz="0" w:space="0" w:color="auto"/>
      </w:divBdr>
    </w:div>
    <w:div w:id="1504736379">
      <w:bodyDiv w:val="1"/>
      <w:marLeft w:val="0"/>
      <w:marRight w:val="0"/>
      <w:marTop w:val="0"/>
      <w:marBottom w:val="0"/>
      <w:divBdr>
        <w:top w:val="none" w:sz="0" w:space="0" w:color="auto"/>
        <w:left w:val="none" w:sz="0" w:space="0" w:color="auto"/>
        <w:bottom w:val="none" w:sz="0" w:space="0" w:color="auto"/>
        <w:right w:val="none" w:sz="0" w:space="0" w:color="auto"/>
      </w:divBdr>
    </w:div>
    <w:div w:id="182755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image" Target="media/image1.emf"/><Relationship Id="rId34" Type="http://schemas.openxmlformats.org/officeDocument/2006/relationships/chart" Target="charts/chart15.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29.xml"/><Relationship Id="rId55" Type="http://schemas.openxmlformats.org/officeDocument/2006/relationships/chart" Target="charts/chart34.xml"/><Relationship Id="rId63" Type="http://schemas.openxmlformats.org/officeDocument/2006/relationships/chart" Target="charts/chart42.xml"/><Relationship Id="rId68" Type="http://schemas.openxmlformats.org/officeDocument/2006/relationships/chart" Target="charts/chart47.xml"/><Relationship Id="rId76" Type="http://schemas.openxmlformats.org/officeDocument/2006/relationships/chart" Target="charts/chart54.xml"/><Relationship Id="rId84" Type="http://schemas.openxmlformats.org/officeDocument/2006/relationships/chart" Target="charts/chart61.xml"/><Relationship Id="rId89" Type="http://schemas.openxmlformats.org/officeDocument/2006/relationships/hyperlink" Target="consultantplus://offline/ref=CFEA9AE026AC571C8A88DB48550B2A91E3E5E7A39AE0008173306E58284A2B700988AEA9A1E1LFsEH" TargetMode="External"/><Relationship Id="rId97" Type="http://schemas.openxmlformats.org/officeDocument/2006/relationships/image" Target="media/image6.png"/><Relationship Id="rId7" Type="http://schemas.openxmlformats.org/officeDocument/2006/relationships/footnotes" Target="footnotes.xml"/><Relationship Id="rId71" Type="http://schemas.openxmlformats.org/officeDocument/2006/relationships/chart" Target="charts/chart50.xml"/><Relationship Id="rId92" Type="http://schemas.openxmlformats.org/officeDocument/2006/relationships/chart" Target="charts/chart64.xml"/><Relationship Id="rId2" Type="http://schemas.openxmlformats.org/officeDocument/2006/relationships/numbering" Target="numbering.xml"/><Relationship Id="rId16" Type="http://schemas.openxmlformats.org/officeDocument/2006/relationships/hyperlink" Target="consultantplus://offline/ref=0842297E9F21DE5A9E49065F301C151B5ECC559BDD05A3C9CB0B0214E45DDEFC864FEB77387ACEFFdFbBJ" TargetMode="External"/><Relationship Id="rId29" Type="http://schemas.openxmlformats.org/officeDocument/2006/relationships/chart" Target="charts/chart10.xm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5.xml"/><Relationship Id="rId53" Type="http://schemas.openxmlformats.org/officeDocument/2006/relationships/chart" Target="charts/chart32.xml"/><Relationship Id="rId58" Type="http://schemas.openxmlformats.org/officeDocument/2006/relationships/chart" Target="charts/chart37.xml"/><Relationship Id="rId66" Type="http://schemas.openxmlformats.org/officeDocument/2006/relationships/chart" Target="charts/chart45.xml"/><Relationship Id="rId74" Type="http://schemas.openxmlformats.org/officeDocument/2006/relationships/chart" Target="charts/chart52.xml"/><Relationship Id="rId79" Type="http://schemas.openxmlformats.org/officeDocument/2006/relationships/chart" Target="charts/chart56.xml"/><Relationship Id="rId87" Type="http://schemas.openxmlformats.org/officeDocument/2006/relationships/hyperlink" Target="consultantplus://offline/ref=F2098DD954066C44E6928F188B2EAADA1E2E303DE7F84706195C2428D1DDD17D0C579A7C95AF24O5O" TargetMode="External"/><Relationship Id="rId5" Type="http://schemas.openxmlformats.org/officeDocument/2006/relationships/settings" Target="settings.xml"/><Relationship Id="rId61" Type="http://schemas.openxmlformats.org/officeDocument/2006/relationships/chart" Target="charts/chart40.xml"/><Relationship Id="rId82" Type="http://schemas.openxmlformats.org/officeDocument/2006/relationships/chart" Target="charts/chart59.xml"/><Relationship Id="rId90" Type="http://schemas.openxmlformats.org/officeDocument/2006/relationships/hyperlink" Target="consultantplus://offline/ref=6E671152875E0CD313F9183A6A9FE42CB80C119C4DF7427BFED783C7E8E0F14B1904D7710AD18E8EVBA3H" TargetMode="External"/><Relationship Id="rId95" Type="http://schemas.openxmlformats.org/officeDocument/2006/relationships/chart" Target="charts/chart66.xml"/><Relationship Id="rId19" Type="http://schemas.openxmlformats.org/officeDocument/2006/relationships/chart" Target="charts/chart1.xml"/><Relationship Id="rId14" Type="http://schemas.openxmlformats.org/officeDocument/2006/relationships/hyperlink" Target="consultantplus://offline/ref=0842297E9F21DE5A9E49065F301C151B5ECC559BDD05A3C9CB0B0214E45DDEFC864FEB77387ACEFFdFbBJ"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chart" Target="charts/chart35.xml"/><Relationship Id="rId64" Type="http://schemas.openxmlformats.org/officeDocument/2006/relationships/chart" Target="charts/chart43.xml"/><Relationship Id="rId69" Type="http://schemas.openxmlformats.org/officeDocument/2006/relationships/chart" Target="charts/chart48.xml"/><Relationship Id="rId77" Type="http://schemas.openxmlformats.org/officeDocument/2006/relationships/image" Target="media/image4.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30.xml"/><Relationship Id="rId72" Type="http://schemas.openxmlformats.org/officeDocument/2006/relationships/hyperlink" Target="consultantplus://offline/ref=627E48827E94634542426A8B10F96D0CD2F6F2D9C3D1FB791A4C8BBE8F7566433FA671A254FF22C4tBqBF" TargetMode="External"/><Relationship Id="rId80" Type="http://schemas.openxmlformats.org/officeDocument/2006/relationships/chart" Target="charts/chart57.xml"/><Relationship Id="rId85" Type="http://schemas.openxmlformats.org/officeDocument/2006/relationships/hyperlink" Target="consultantplus://offline/ref=333EC4AE531EFD7D9B0F97996DC72B31D4F5C1C7B109B932C1DA62E3CE95399CE5C196D4EBD2B2BFwAhDE" TargetMode="External"/><Relationship Id="rId93" Type="http://schemas.openxmlformats.org/officeDocument/2006/relationships/image" Target="media/image5.png"/><Relationship Id="rId98"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consultantplus://offline/ref=B82ABCD1EE08BCF36BAFF048EF474207AF9D5F9FFDCC14D9AABA2FD2D9E61B7D4169000C3A1CB426X76DN" TargetMode="External"/><Relationship Id="rId17" Type="http://schemas.openxmlformats.org/officeDocument/2006/relationships/hyperlink" Target="consultantplus://offline/ref=1C2B4AC86E99884ACC65444EA8897AA5A1109D57D0EBBCD9E037FD05A968AE9C8A7CE4611B2345E9v15DI"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6.xml"/><Relationship Id="rId59" Type="http://schemas.openxmlformats.org/officeDocument/2006/relationships/chart" Target="charts/chart38.xml"/><Relationship Id="rId67" Type="http://schemas.openxmlformats.org/officeDocument/2006/relationships/chart" Target="charts/chart46.xml"/><Relationship Id="rId20" Type="http://schemas.openxmlformats.org/officeDocument/2006/relationships/chart" Target="charts/chart2.xml"/><Relationship Id="rId41" Type="http://schemas.openxmlformats.org/officeDocument/2006/relationships/image" Target="media/image2.png"/><Relationship Id="rId54" Type="http://schemas.openxmlformats.org/officeDocument/2006/relationships/chart" Target="charts/chart33.xml"/><Relationship Id="rId62" Type="http://schemas.openxmlformats.org/officeDocument/2006/relationships/chart" Target="charts/chart41.xml"/><Relationship Id="rId70" Type="http://schemas.openxmlformats.org/officeDocument/2006/relationships/chart" Target="charts/chart49.xml"/><Relationship Id="rId75" Type="http://schemas.openxmlformats.org/officeDocument/2006/relationships/chart" Target="charts/chart53.xml"/><Relationship Id="rId83" Type="http://schemas.openxmlformats.org/officeDocument/2006/relationships/chart" Target="charts/chart60.xml"/><Relationship Id="rId88" Type="http://schemas.openxmlformats.org/officeDocument/2006/relationships/hyperlink" Target="consultantplus://offline/ref=390A1A1E9EEA2E4D6BC787FF6B69E47551A515007BDF14D7BB4BC15F1E17906F11B35FCB6C04p8r8H" TargetMode="External"/><Relationship Id="rId91" Type="http://schemas.openxmlformats.org/officeDocument/2006/relationships/chart" Target="charts/chart63.xml"/><Relationship Id="rId96" Type="http://schemas.openxmlformats.org/officeDocument/2006/relationships/chart" Target="charts/chart6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0842297E9F21DE5A9E49065F301C151B5ECC559BDD05A3C9CB0B0214E45DDEFC864FEB77387ACEFFdFbBJ"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image" Target="media/image3.png"/><Relationship Id="rId57" Type="http://schemas.openxmlformats.org/officeDocument/2006/relationships/chart" Target="charts/chart36.xml"/><Relationship Id="rId10" Type="http://schemas.openxmlformats.org/officeDocument/2006/relationships/footer" Target="footer1.xml"/><Relationship Id="rId31" Type="http://schemas.openxmlformats.org/officeDocument/2006/relationships/chart" Target="charts/chart12.xml"/><Relationship Id="rId44" Type="http://schemas.openxmlformats.org/officeDocument/2006/relationships/chart" Target="charts/chart24.xml"/><Relationship Id="rId52" Type="http://schemas.openxmlformats.org/officeDocument/2006/relationships/chart" Target="charts/chart31.xml"/><Relationship Id="rId60" Type="http://schemas.openxmlformats.org/officeDocument/2006/relationships/chart" Target="charts/chart39.xml"/><Relationship Id="rId65" Type="http://schemas.openxmlformats.org/officeDocument/2006/relationships/chart" Target="charts/chart44.xml"/><Relationship Id="rId73" Type="http://schemas.openxmlformats.org/officeDocument/2006/relationships/chart" Target="charts/chart51.xml"/><Relationship Id="rId78" Type="http://schemas.openxmlformats.org/officeDocument/2006/relationships/chart" Target="charts/chart55.xml"/><Relationship Id="rId81" Type="http://schemas.openxmlformats.org/officeDocument/2006/relationships/chart" Target="charts/chart58.xml"/><Relationship Id="rId86" Type="http://schemas.openxmlformats.org/officeDocument/2006/relationships/chart" Target="charts/chart62.xml"/><Relationship Id="rId94" Type="http://schemas.openxmlformats.org/officeDocument/2006/relationships/chart" Target="charts/chart65.xm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consultantplus://offline/ref=0842297E9F21DE5A9E49065F301C151B5ECC559BDD05A3C9CB0B0214E45DDEFC864FEB77387ACEFFdFbBJ" TargetMode="External"/><Relationship Id="rId18" Type="http://schemas.openxmlformats.org/officeDocument/2006/relationships/footer" Target="footer3.xml"/><Relationship Id="rId39" Type="http://schemas.openxmlformats.org/officeDocument/2006/relationships/chart" Target="charts/chart20.xml"/></Relationships>
</file>

<file path=word/charts/_rels/chart1.xml.rels><?xml version="1.0" encoding="UTF-8" standalone="yes"?>
<Relationships xmlns="http://schemas.openxmlformats.org/package/2006/relationships"><Relationship Id="rId1" Type="http://schemas.openxmlformats.org/officeDocument/2006/relationships/oleObject" Target="file:///\\WINSERVERMCX13\orlikov\share\19_&#1053;&#1072;&#1094;&#1044;&#1086;&#1082;&#1083;&#1072;&#1076;&#1099;\&#1053;&#1072;&#1094;%20&#1076;&#1086;&#1082;&#1083;&#1072;&#1076;%202015\&#1048;&#1057;&#1061;&#1054;&#1044;&#1053;&#1067;&#1045;%20&#1044;&#1040;&#1053;&#1053;&#1067;&#1045;\&#1044;&#1080;&#1072;&#1075;&#1088;&#1072;&#1084;&#1084;&#1099;%202%20&#1088;&#1072;&#1079;&#1076;&#1077;&#108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WINSERVERMCX13\orlikov\share\19_&#1053;&#1072;&#1094;&#1044;&#1086;&#1082;&#1083;&#1072;&#1076;&#1099;\&#1053;&#1072;&#1094;%20&#1076;&#1086;&#1082;&#1083;&#1072;&#1076;%202015\&#1048;&#1057;&#1061;&#1054;&#1044;&#1053;&#1067;&#1045;%20&#1044;&#1040;&#1053;&#1053;&#1067;&#1045;\&#1044;&#1080;&#1072;&#1075;&#1088;&#1072;&#1084;&#1084;&#1099;%202%20&#1088;&#1072;&#1079;&#1076;&#1077;&#108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WINSERVERMCX13\orlikov\share\19_&#1053;&#1072;&#1094;&#1044;&#1086;&#1082;&#1083;&#1072;&#1076;&#1099;\&#1053;&#1072;&#1094;%20&#1076;&#1086;&#1082;&#1083;&#1072;&#1076;%202015\&#1048;&#1057;&#1061;&#1054;&#1044;&#1053;&#1067;&#1045;%20&#1044;&#1040;&#1053;&#1053;&#1067;&#1045;\&#1044;&#1080;&#1072;&#1075;&#1088;&#1072;&#1084;&#1084;&#1099;%202%20&#1088;&#1072;&#1079;&#1076;&#1077;&#108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WINSERVERMCX13\orlikov\share\19_&#1053;&#1072;&#1094;&#1044;&#1086;&#1082;&#1083;&#1072;&#1076;&#1099;\&#1053;&#1072;&#1094;%20&#1076;&#1086;&#1082;&#1083;&#1072;&#1076;%202015\&#1048;&#1057;&#1061;&#1054;&#1044;&#1053;&#1067;&#1045;%20&#1044;&#1040;&#1053;&#1053;&#1067;&#1045;\&#1044;&#1080;&#1072;&#1075;&#1088;&#1072;&#1084;&#1084;&#1099;%202%20&#1088;&#1072;&#1079;&#1076;&#1077;&#108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WINSERVERMCX13\orlikov\share\19_&#1053;&#1072;&#1094;&#1044;&#1086;&#1082;&#1083;&#1072;&#1076;&#1099;\&#1053;&#1072;&#1094;%20&#1076;&#1086;&#1082;&#1083;&#1072;&#1076;%202015\&#1048;&#1057;&#1061;&#1054;&#1044;&#1053;&#1067;&#1045;%20&#1044;&#1040;&#1053;&#1053;&#1067;&#1045;\&#1044;&#1080;&#1072;&#1075;&#1088;&#1072;&#1084;&#1084;&#1099;%202%20&#1088;&#1072;&#1079;&#1076;&#1077;&#108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WINSERVERMCX13\orlikov\share\19_&#1053;&#1072;&#1094;&#1044;&#1086;&#1082;&#1083;&#1072;&#1076;&#1099;\&#1053;&#1072;&#1094;%20&#1076;&#1086;&#1082;&#1083;&#1072;&#1076;%202015\&#1048;&#1057;&#1061;&#1054;&#1044;&#1053;&#1067;&#1045;%20&#1044;&#1040;&#1053;&#1053;&#1067;&#1045;\&#1044;&#1080;&#1072;&#1075;&#1088;&#1072;&#1084;&#1084;&#1099;%202%20&#1088;&#1072;&#1079;&#1076;&#1077;&#108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WINSERVERMCX13\orlikov\share\19_&#1053;&#1072;&#1094;&#1044;&#1086;&#1082;&#1083;&#1072;&#1076;&#1099;\&#1053;&#1072;&#1094;%20&#1076;&#1086;&#1082;&#1083;&#1072;&#1076;%202015\&#1048;&#1057;&#1061;&#1054;&#1044;&#1053;&#1067;&#1045;%20&#1044;&#1040;&#1053;&#1053;&#1067;&#1045;\&#1044;&#1080;&#1072;&#1075;&#1088;&#1072;&#1084;&#1084;&#1099;%202%20&#1088;&#1072;&#1079;&#1076;&#1077;&#108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WINSERVERMCX13\orlikov\share\19_&#1053;&#1072;&#1094;&#1044;&#1086;&#1082;&#1083;&#1072;&#1076;&#1099;\&#1053;&#1072;&#1094;%20&#1076;&#1086;&#1082;&#1083;&#1072;&#1076;%202015\&#1048;&#1057;&#1061;&#1054;&#1044;&#1053;&#1067;&#1045;%20&#1044;&#1040;&#1053;&#1053;&#1067;&#1045;\&#1044;&#1080;&#1072;&#1075;&#1088;&#1072;&#1084;&#1084;&#1099;%202%20&#1088;&#1072;&#1079;&#1076;&#1077;&#108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WINSERVERMCX13\orlikov\share\19_&#1053;&#1072;&#1094;&#1044;&#1086;&#1082;&#1083;&#1072;&#1076;&#1099;\&#1053;&#1072;&#1094;%20&#1076;&#1086;&#1082;&#1083;&#1072;&#1076;%202015\&#1048;&#1057;&#1061;&#1054;&#1044;&#1053;&#1067;&#1045;%20&#1044;&#1040;&#1053;&#1053;&#1067;&#1045;\&#1044;&#1080;&#1072;&#1075;&#1088;&#1072;&#1084;&#1084;&#1099;%202%20&#1088;&#1072;&#1079;&#1076;&#1077;&#108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WINSERVERMCX13\orlikov\share\19_&#1053;&#1072;&#1094;&#1044;&#1086;&#1082;&#1083;&#1072;&#1076;&#1099;\&#1053;&#1072;&#1094;%20&#1076;&#1086;&#1082;&#1083;&#1072;&#1076;%202015\&#1048;&#1057;&#1061;&#1054;&#1044;&#1053;&#1067;&#1045;%20&#1044;&#1040;&#1053;&#1053;&#1067;&#1045;\&#1044;&#1080;&#1072;&#1075;&#1088;&#1072;&#1084;&#1084;&#1099;%202%20&#1088;&#1072;&#1079;&#1076;&#1077;&#108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WINSERVERMCX13\orlikov\share\19_&#1053;&#1072;&#1094;&#1044;&#1086;&#1082;&#1083;&#1072;&#1076;&#1099;\&#1053;&#1072;&#1094;%20&#1076;&#1086;&#1082;&#1083;&#1072;&#1076;%202015\&#1048;&#1057;&#1061;&#1054;&#1044;&#1053;&#1067;&#1045;%20&#1044;&#1040;&#1053;&#1053;&#1067;&#1045;\&#1044;&#1080;&#1072;&#1075;&#1088;&#1072;&#1084;&#1084;&#1099;%202%20&#1088;&#1072;&#1079;&#1076;&#1077;&#108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INSERVERMCX13\orlikov\share\19_&#1053;&#1072;&#1094;&#1044;&#1086;&#1082;&#1083;&#1072;&#1076;&#1099;\&#1053;&#1072;&#1094;%20&#1076;&#1086;&#1082;&#1083;&#1072;&#1076;%202015\&#1048;&#1057;&#1061;&#1054;&#1044;&#1053;&#1067;&#1045;%20&#1044;&#1040;&#1053;&#1053;&#1067;&#1045;\&#1044;&#1080;&#1072;&#1075;&#1088;&#1072;&#1084;&#1084;&#1099;%202%20&#1088;&#1072;&#1079;&#1076;&#1077;&#1083;.xlsx"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2.xml.rels><?xml version="1.0" encoding="UTF-8" standalone="yes"?>
<Relationships xmlns="http://schemas.openxmlformats.org/package/2006/relationships"><Relationship Id="rId1" Type="http://schemas.openxmlformats.org/officeDocument/2006/relationships/oleObject" Target="file:///\\WINSERVERMCX13\orlikov\share\19_&#1053;&#1072;&#1094;&#1044;&#1086;&#1082;&#1083;&#1072;&#1076;&#1099;\&#1053;&#1072;&#1094;%20&#1076;&#1086;&#1082;&#1083;&#1072;&#1076;%202015\&#1048;&#1057;&#1061;&#1054;&#1044;&#1053;&#1067;&#1045;%20&#1044;&#1040;&#1053;&#1053;&#1067;&#1045;\&#1044;&#1080;&#1072;&#1075;&#1088;&#1072;&#1084;&#1084;&#1099;%203%20&#1088;&#1072;&#1079;&#1076;&#1077;&#1083;.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_rels/chart2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INSERVERMCX13\orlikov\share\19_&#1053;&#1072;&#1094;&#1044;&#1086;&#1082;&#1083;&#1072;&#1076;&#1099;\&#1053;&#1072;&#1094;%20&#1076;&#1086;&#1082;&#1083;&#1072;&#1076;%202015\&#1048;&#1057;&#1061;&#1054;&#1044;&#1053;&#1067;&#1045;%20&#1044;&#1040;&#1053;&#1053;&#1067;&#1045;\&#1044;&#1080;&#1072;&#1075;&#1088;&#1072;&#1084;&#1084;&#1099;%202%20&#1088;&#1072;&#1079;&#1076;&#1077;&#1083;.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3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34.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3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3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akorneeva\Desktop\&#1044;&#1080;&#1072;&#1075;&#1088;&#1072;&#1084;&#1084;&#1099;%20&#1053;&#1072;&#1094;&#1076;&#1086;&#1082;&#1083;&#1072;&#1076;\&#1044;&#1080;&#1072;&#1075;&#1088;&#1072;&#1084;&#1084;&#1099;%203%20&#1088;&#1072;&#1079;&#1076;&#1077;&#108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INSERVERMCX13\orlikov\share\19_&#1053;&#1072;&#1094;&#1044;&#1086;&#1082;&#1083;&#1072;&#1076;&#1099;\&#1053;&#1072;&#1094;%20&#1076;&#1086;&#1082;&#1083;&#1072;&#1076;%202015\&#1048;&#1057;&#1061;&#1054;&#1044;&#1053;&#1067;&#1045;%20&#1044;&#1040;&#1053;&#1053;&#1067;&#1045;\&#1044;&#1080;&#1072;&#1075;&#1088;&#1072;&#1084;&#1084;&#1099;%202%20&#1088;&#1072;&#1079;&#1076;&#1077;&#1083;.xlsx" TargetMode="Externa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41.xml.rels><?xml version="1.0" encoding="UTF-8" standalone="yes"?>
<Relationships xmlns="http://schemas.openxmlformats.org/package/2006/relationships"><Relationship Id="rId1" Type="http://schemas.openxmlformats.org/officeDocument/2006/relationships/oleObject" Target="file:///C:\Users\Profesional\Desktop\&#1053;&#1072;&#1094;&#1076;&#1086;&#1082;&#1083;&#1072;&#1076;%202015\&#1075;&#1088;&#1072;&#1092;&#1080;&#1082;&#1080;%20&#1043;&#1055;&#1057;%2046.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akorneeva\Desktop\&#1044;&#1080;&#1072;&#1075;&#1088;&#1072;&#1084;&#1084;&#1099;%20&#1053;&#1072;&#1094;&#1076;&#1086;&#1082;&#1083;&#1072;&#1076;\&#1044;&#1080;&#1072;&#1075;&#1088;&#1072;&#1084;&#1084;&#1099;%203%20&#1088;&#1072;&#1079;&#1076;&#1077;&#1083;.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akorneeva\Desktop\&#1044;&#1080;&#1072;&#1075;&#1088;&#1072;&#1084;&#1084;&#1099;%20&#1053;&#1072;&#1094;&#1076;&#1086;&#1082;&#1083;&#1072;&#1076;\&#1044;&#1080;&#1072;&#1075;&#1088;&#1072;&#1084;&#1084;&#1099;%203%20&#1088;&#1072;&#1079;&#1076;&#1077;&#1083;.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akorneeva\Desktop\&#1044;&#1080;&#1072;&#1075;&#1088;&#1072;&#1084;&#1084;&#1099;%20&#1053;&#1072;&#1094;&#1076;&#1086;&#1082;&#1083;&#1072;&#1076;\&#1044;&#1080;&#1072;&#1075;&#1088;&#1072;&#1084;&#1084;&#1099;%203%20&#1088;&#1072;&#1079;&#1076;&#1077;&#1083;.xlsx" TargetMode="External"/></Relationships>
</file>

<file path=word/charts/_rels/chart45.xml.rels><?xml version="1.0" encoding="UTF-8" standalone="yes"?>
<Relationships xmlns="http://schemas.openxmlformats.org/package/2006/relationships"><Relationship Id="rId2" Type="http://schemas.openxmlformats.org/officeDocument/2006/relationships/oleObject" Target="file:///C:\Documents%20and%20Settings\&#1052;&#1086;&#1080;%20&#1076;&#1086;&#1082;&#1091;&#1084;&#1077;&#1085;&#1090;&#1099;\Downloads\&#1043;&#1088;&#1072;&#1092;&#1080;&#1082;%20(1).xlsx" TargetMode="External"/><Relationship Id="rId1" Type="http://schemas.openxmlformats.org/officeDocument/2006/relationships/themeOverride" Target="../theme/themeOverride5.xml"/></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5.xlsx"/><Relationship Id="rId1" Type="http://schemas.openxmlformats.org/officeDocument/2006/relationships/themeOverride" Target="../theme/themeOverride6.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7.xml"/></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5.xml.rels><?xml version="1.0" encoding="UTF-8" standalone="yes"?>
<Relationships xmlns="http://schemas.openxmlformats.org/package/2006/relationships"><Relationship Id="rId1" Type="http://schemas.openxmlformats.org/officeDocument/2006/relationships/oleObject" Target="file:///\\WINSERVERMCX13\orlikov\share\19_&#1053;&#1072;&#1094;&#1044;&#1086;&#1082;&#1083;&#1072;&#1076;&#1099;\&#1053;&#1072;&#1094;%20&#1076;&#1086;&#1082;&#1083;&#1072;&#1076;%202015\&#1048;&#1057;&#1061;&#1054;&#1044;&#1053;&#1067;&#1045;%20&#1044;&#1040;&#1053;&#1053;&#1067;&#1045;\&#1044;&#1080;&#1072;&#1075;&#1088;&#1072;&#1084;&#1084;&#1099;%202%20&#1088;&#1072;&#1079;&#1076;&#1077;&#1083;.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akorneeva\Desktop\&#1044;&#1080;&#1072;&#1075;&#1088;&#1072;&#1084;&#1084;&#1099;%20&#1053;&#1072;&#1094;&#1076;&#1086;&#1082;&#1083;&#1072;&#1076;\&#1044;&#1080;&#1072;&#1075;&#1088;&#1072;&#1084;&#1084;&#1099;%203%20&#1088;&#1072;&#1079;&#1076;&#1077;&#1083;.xlsx" TargetMode="External"/></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8.xml"/></Relationships>
</file>

<file path=word/charts/_rels/chart53.xml.rels><?xml version="1.0" encoding="UTF-8" standalone="yes"?>
<Relationships xmlns="http://schemas.openxmlformats.org/package/2006/relationships"><Relationship Id="rId1" Type="http://schemas.openxmlformats.org/officeDocument/2006/relationships/oleObject" Target="file:///C:\Users\akorneeva\Desktop\&#1044;&#1080;&#1072;&#1075;&#1088;&#1072;&#1084;&#1084;&#1099;%20&#1053;&#1072;&#1094;&#1076;&#1086;&#1082;&#1083;&#1072;&#1076;\&#1044;&#1080;&#1072;&#1075;&#1088;&#1072;&#1084;&#1084;&#1099;%204,%205,%208,%209%20&#1088;&#1072;&#1079;&#1076;&#1077;&#1083;&#1099;.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akorneeva\Desktop\&#1044;&#1080;&#1072;&#1075;&#1088;&#1072;&#1084;&#1084;&#1099;%20&#1053;&#1072;&#1094;&#1076;&#1086;&#1082;&#1083;&#1072;&#1076;\&#1044;&#1080;&#1072;&#1075;&#1088;&#1072;&#1084;&#1084;&#1099;%204,%205,%208,%209%20&#1088;&#1072;&#1079;&#1076;&#1077;&#1083;&#1099;.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Profesional\Desktop\&#1053;&#1072;&#1094;&#1076;&#1086;&#1082;&#1083;&#1072;&#1076;%202015\&#1075;&#1088;&#1072;&#1092;&#1080;&#1082;&#1080;%20&#1043;&#1055;&#1057;%2046.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akorneeva\Desktop\&#1044;&#1080;&#1072;&#1075;&#1088;&#1072;&#1084;&#1084;&#1099;%20&#1053;&#1072;&#1094;&#1076;&#1086;&#1082;&#1083;&#1072;&#1076;\&#1044;&#1080;&#1072;&#1075;&#1088;&#1072;&#1084;&#1084;&#1099;%204,%205,%208,%209%20&#1088;&#1072;&#1079;&#1076;&#1077;&#1083;&#1099;.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Profesional\Desktop\&#1053;&#1072;&#1094;&#1076;&#1086;&#1082;&#1083;&#1072;&#1076;%202015\&#1056;&#1072;&#1089;&#1095;&#1077;&#1090;&#1099;%20&#1047;&#1077;&#1083;&#1077;&#1085;&#1094;&#1086;&#1074;%20&#1082;&#1088;&#1077;&#1076;&#1080;&#1090;&#1099;.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akorneeva\Desktop\&#1044;&#1080;&#1072;&#1075;&#1088;&#1072;&#1084;&#1084;&#1099;%20&#1053;&#1072;&#1094;&#1076;&#1086;&#1082;&#1083;&#1072;&#1076;\&#1044;&#1080;&#1072;&#1075;&#1088;&#1072;&#1084;&#1084;&#1099;%204,%205,%208,%209%20&#1088;&#1072;&#1079;&#1076;&#1077;&#1083;&#1099;.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akorneeva\Desktop\&#1044;&#1080;&#1072;&#1075;&#1088;&#1072;&#1084;&#1084;&#1099;%20&#1053;&#1072;&#1094;&#1076;&#1086;&#1082;&#1083;&#1072;&#1076;\&#1044;&#1080;&#1072;&#1075;&#1088;&#1072;&#1084;&#1084;&#1099;%204,%205,%208,%209%20&#1088;&#1072;&#1079;&#1076;&#1077;&#1083;&#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WINSERVERMCX13\orlikov\share\19_&#1053;&#1072;&#1094;&#1044;&#1086;&#1082;&#1083;&#1072;&#1076;&#1099;\&#1053;&#1072;&#1094;%20&#1076;&#1086;&#1082;&#1083;&#1072;&#1076;%202015\&#1048;&#1057;&#1061;&#1054;&#1044;&#1053;&#1067;&#1045;%20&#1044;&#1040;&#1053;&#1053;&#1067;&#1045;\&#1044;&#1080;&#1072;&#1075;&#1088;&#1072;&#1084;&#1084;&#1099;%202%20&#1088;&#1072;&#1079;&#1076;&#1077;&#1083;.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akorneeva\Desktop\&#1044;&#1080;&#1072;&#1075;&#1088;&#1072;&#1084;&#1084;&#1099;%20&#1053;&#1072;&#1094;&#1076;&#1086;&#1082;&#1083;&#1072;&#1076;\&#1044;&#1080;&#1072;&#1075;&#1088;&#1072;&#1084;&#1084;&#1099;%204,%205,%208,%209%20&#1088;&#1072;&#1079;&#1076;&#1077;&#1083;&#1099;.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akorneeva\Desktop\&#1044;&#1080;&#1072;&#1075;&#1088;&#1072;&#1084;&#1084;&#1099;%20&#1053;&#1072;&#1094;&#1076;&#1086;&#1082;&#1083;&#1072;&#1076;\&#1044;&#1080;&#1072;&#1075;&#1088;&#1072;&#1084;&#1084;&#1099;%204,%205,%208,%209%20&#1088;&#1072;&#1079;&#1076;&#1077;&#1083;&#1099;.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akorneeva\Desktop\&#1044;&#1080;&#1072;&#1075;&#1088;&#1072;&#1084;&#1084;&#1099;%20&#1053;&#1072;&#1094;&#1076;&#1086;&#1082;&#1083;&#1072;&#1076;\&#1044;&#1080;&#1072;&#1075;&#1088;&#1072;&#1084;&#1084;&#1099;%204,%205,%208,%209%20&#1088;&#1072;&#1079;&#1076;&#1077;&#1083;&#1099;.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akorneeva\Desktop\&#1044;&#1080;&#1072;&#1075;&#1088;&#1072;&#1084;&#1084;&#1099;%20&#1053;&#1072;&#1094;&#1076;&#1086;&#1082;&#1083;&#1072;&#1076;\&#1044;&#1080;&#1072;&#1075;&#1088;&#1072;&#1084;&#1084;&#1099;%204,%205,%208,%209%20&#1088;&#1072;&#1079;&#1076;&#1077;&#1083;&#1099;.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akorneeva\Desktop\&#1044;&#1080;&#1072;&#1075;&#1088;&#1072;&#1084;&#1084;&#1099;%20&#1053;&#1072;&#1094;&#1076;&#1086;&#1082;&#1083;&#1072;&#1076;\&#1044;&#1080;&#1072;&#1075;&#1088;&#1072;&#1084;&#1084;&#1099;%204,%205,%208,%209%20&#1088;&#1072;&#1079;&#1076;&#1077;&#1083;&#1099;.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akorneeva\Desktop\&#1044;&#1080;&#1072;&#1075;&#1088;&#1072;&#1084;&#1084;&#1099;%20&#1053;&#1072;&#1094;&#1076;&#1086;&#1082;&#1083;&#1072;&#1076;\&#1044;&#1080;&#1072;&#1075;&#1088;&#1072;&#1084;&#1084;&#1099;%204,%205,%208,%209%20&#1088;&#1072;&#1079;&#1076;&#1077;&#1083;&#1099;.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akorneeva\Desktop\&#1044;&#1080;&#1072;&#1075;&#1088;&#1072;&#1084;&#1084;&#1099;%20&#1053;&#1072;&#1094;&#1076;&#1086;&#1082;&#1083;&#1072;&#1076;\&#1044;&#1080;&#1072;&#1075;&#1088;&#1072;&#1084;&#1084;&#1099;%204,%205,%208,%209%20&#1088;&#1072;&#1079;&#1076;&#1077;&#1083;&#1099;.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akorneeva\Desktop\&#1044;&#1080;&#1072;&#1075;&#1088;&#1072;&#1084;&#1084;&#1099;%20&#1053;&#1072;&#1094;&#1076;&#1086;&#1082;&#1083;&#1072;&#1076;\&#1044;&#1080;&#1072;&#1075;&#1088;&#1072;&#1084;&#1084;&#1099;%204,%205,%208,%209%20&#1088;&#1072;&#1079;&#1076;&#1077;&#1083;&#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WINSERVERMCX13\orlikov\share\19_&#1053;&#1072;&#1094;&#1044;&#1086;&#1082;&#1083;&#1072;&#1076;&#1099;\&#1053;&#1072;&#1094;%20&#1076;&#1086;&#1082;&#1083;&#1072;&#1076;%202015\&#1048;&#1057;&#1061;&#1054;&#1044;&#1053;&#1067;&#1045;%20&#1044;&#1040;&#1053;&#1053;&#1067;&#1045;\&#1044;&#1080;&#1072;&#1075;&#1088;&#1072;&#1084;&#1084;&#1099;%202%20&#1088;&#1072;&#1079;&#1076;&#1077;&#108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WINSERVERMCX13\orlikov\share\19_&#1053;&#1072;&#1094;&#1044;&#1086;&#1082;&#1083;&#1072;&#1076;&#1099;\&#1053;&#1072;&#1094;%20&#1076;&#1086;&#1082;&#1083;&#1072;&#1076;%202015\&#1048;&#1057;&#1061;&#1054;&#1044;&#1053;&#1067;&#1045;%20&#1044;&#1040;&#1053;&#1053;&#1067;&#1045;\&#1044;&#1080;&#1072;&#1075;&#1088;&#1072;&#1084;&#1084;&#1099;%202%20&#1088;&#1072;&#1079;&#1076;&#1077;&#108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WINSERVERMCX13\orlikov\share\19_&#1053;&#1072;&#1094;&#1044;&#1086;&#1082;&#1083;&#1072;&#1076;&#1099;\&#1053;&#1072;&#1094;%20&#1076;&#1086;&#1082;&#1083;&#1072;&#1076;%202015\&#1048;&#1057;&#1061;&#1054;&#1044;&#1053;&#1067;&#1045;%20&#1044;&#1040;&#1053;&#1053;&#1067;&#1045;\&#1044;&#1080;&#1072;&#1075;&#1088;&#1072;&#1084;&#1084;&#1099;%202%20&#1088;&#1072;&#1079;&#1076;&#1077;&#108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4082019574017499E-2"/>
          <c:y val="0.11912767660799163"/>
          <c:w val="0.58017296644860861"/>
          <c:h val="0.83896472400409394"/>
        </c:manualLayout>
      </c:layout>
      <c:pie3DChart>
        <c:varyColors val="1"/>
        <c:ser>
          <c:idx val="0"/>
          <c:order val="0"/>
          <c:dLbls>
            <c:dLbl>
              <c:idx val="0"/>
              <c:layout>
                <c:manualLayout>
                  <c:x val="-5.3983377077865304E-2"/>
                  <c:y val="-9.7844123651210368E-2"/>
                </c:manualLayout>
              </c:layout>
              <c:tx>
                <c:rich>
                  <a:bodyPr/>
                  <a:lstStyle/>
                  <a:p>
                    <a:r>
                      <a:rPr lang="en-US" sz="1000" b="1">
                        <a:latin typeface="Arial" pitchFamily="34" charset="0"/>
                        <a:cs typeface="Arial" pitchFamily="34" charset="0"/>
                      </a:rPr>
                      <a:t>4</a:t>
                    </a:r>
                    <a:r>
                      <a:rPr lang="en-US"/>
                      <a:t>1%</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005686789151361E-2"/>
                  <c:y val="1.9495479731700322E-3"/>
                </c:manualLayout>
              </c:layout>
              <c:tx>
                <c:rich>
                  <a:bodyPr/>
                  <a:lstStyle/>
                  <a:p>
                    <a:r>
                      <a:rPr lang="en-US" sz="1000" b="1">
                        <a:latin typeface="Arial" pitchFamily="34" charset="0"/>
                        <a:cs typeface="Arial" pitchFamily="34" charset="0"/>
                      </a:rPr>
                      <a:t>4</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125546806649186E-2"/>
                  <c:y val="-5.6973607465733546E-3"/>
                </c:manualLayout>
              </c:layout>
              <c:tx>
                <c:rich>
                  <a:bodyPr/>
                  <a:lstStyle/>
                  <a:p>
                    <a:r>
                      <a:rPr lang="en-US" sz="1000" b="1">
                        <a:latin typeface="Arial" pitchFamily="34" charset="0"/>
                        <a:cs typeface="Arial" pitchFamily="34" charset="0"/>
                      </a:rPr>
                      <a:t>1</a:t>
                    </a:r>
                    <a:r>
                      <a:rPr lang="en-US"/>
                      <a:t>2%</a:t>
                    </a:r>
                  </a:p>
                </c:rich>
              </c:tx>
              <c:showLegendKey val="0"/>
              <c:showVal val="1"/>
              <c:showCatName val="0"/>
              <c:showSerName val="0"/>
              <c:showPercent val="0"/>
              <c:showBubbleSize val="0"/>
              <c:extLst>
                <c:ext xmlns:c15="http://schemas.microsoft.com/office/drawing/2012/chart" uri="{CE6537A1-D6FC-4f65-9D91-7224C49458BB}">
                  <c15:layout/>
                </c:ext>
              </c:extLst>
            </c:dLbl>
            <c:dLbl>
              <c:idx val="3"/>
              <c:tx>
                <c:rich>
                  <a:bodyPr/>
                  <a:lstStyle/>
                  <a:p>
                    <a:r>
                      <a:rPr lang="en-US" sz="1000" b="1">
                        <a:latin typeface="Arial" pitchFamily="34" charset="0"/>
                        <a:cs typeface="Arial" pitchFamily="34" charset="0"/>
                      </a:rPr>
                      <a:t>4</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3333333333333558E-3"/>
                  <c:y val="-0.17629337999416744"/>
                </c:manualLayout>
              </c:layout>
              <c:tx>
                <c:rich>
                  <a:bodyPr/>
                  <a:lstStyle/>
                  <a:p>
                    <a:r>
                      <a:rPr lang="en-US" sz="1000" b="1">
                        <a:latin typeface="Arial" pitchFamily="34" charset="0"/>
                        <a:cs typeface="Arial" pitchFamily="34" charset="0"/>
                      </a:rPr>
                      <a:t>2</a:t>
                    </a:r>
                    <a:r>
                      <a:rPr lang="en-US"/>
                      <a:t>7%</a:t>
                    </a:r>
                  </a:p>
                </c:rich>
              </c:tx>
              <c:showLegendKey val="0"/>
              <c:showVal val="1"/>
              <c:showCatName val="0"/>
              <c:showSerName val="0"/>
              <c:showPercent val="0"/>
              <c:showBubbleSize val="0"/>
              <c:extLst>
                <c:ext xmlns:c15="http://schemas.microsoft.com/office/drawing/2012/chart" uri="{CE6537A1-D6FC-4f65-9D91-7224C49458BB}">
                  <c15:layout/>
                </c:ext>
              </c:extLst>
            </c:dLbl>
            <c:dLbl>
              <c:idx val="5"/>
              <c:tx>
                <c:rich>
                  <a:bodyPr/>
                  <a:lstStyle/>
                  <a:p>
                    <a:r>
                      <a:rPr lang="en-US" sz="1000" b="1">
                        <a:latin typeface="Arial" pitchFamily="34" charset="0"/>
                        <a:cs typeface="Arial" pitchFamily="34" charset="0"/>
                      </a:rPr>
                      <a:t>4</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3484251968503992E-2"/>
                  <c:y val="-7.6917468649752114E-3"/>
                </c:manualLayout>
              </c:layout>
              <c:tx>
                <c:rich>
                  <a:bodyPr/>
                  <a:lstStyle/>
                  <a:p>
                    <a:r>
                      <a:rPr lang="en-US" sz="1000" b="1">
                        <a:latin typeface="Arial" pitchFamily="34" charset="0"/>
                        <a:cs typeface="Arial" pitchFamily="34" charset="0"/>
                      </a:rPr>
                      <a:t>7</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4499781277340341E-2"/>
                  <c:y val="-1.9783829104695349E-2"/>
                </c:manualLayout>
              </c:layout>
              <c:tx>
                <c:rich>
                  <a:bodyPr/>
                  <a:lstStyle/>
                  <a:p>
                    <a:r>
                      <a:rPr lang="en-US" sz="1000" b="1">
                        <a:latin typeface="Arial" pitchFamily="34" charset="0"/>
                        <a:cs typeface="Arial" pitchFamily="34" charset="0"/>
                      </a:rPr>
                      <a:t>1</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'рис. 2,1'!$A$2:$A$9</c:f>
              <c:strCache>
                <c:ptCount val="8"/>
                <c:pt idx="0">
                  <c:v>Центральный</c:v>
                </c:pt>
                <c:pt idx="1">
                  <c:v>Северо-Западный</c:v>
                </c:pt>
                <c:pt idx="2">
                  <c:v>Южный</c:v>
                </c:pt>
                <c:pt idx="3">
                  <c:v>Северо-Кавказский</c:v>
                </c:pt>
                <c:pt idx="4">
                  <c:v>Приволжский</c:v>
                </c:pt>
                <c:pt idx="5">
                  <c:v>Уральский</c:v>
                </c:pt>
                <c:pt idx="6">
                  <c:v>Сибирский</c:v>
                </c:pt>
                <c:pt idx="7">
                  <c:v>Дальневосточный</c:v>
                </c:pt>
              </c:strCache>
            </c:strRef>
          </c:cat>
          <c:val>
            <c:numRef>
              <c:f>'рис. 2,1'!$B$2:$B$9</c:f>
              <c:numCache>
                <c:formatCode>0</c:formatCode>
                <c:ptCount val="8"/>
                <c:pt idx="0">
                  <c:v>41</c:v>
                </c:pt>
                <c:pt idx="1">
                  <c:v>4</c:v>
                </c:pt>
                <c:pt idx="2">
                  <c:v>12</c:v>
                </c:pt>
                <c:pt idx="3">
                  <c:v>4</c:v>
                </c:pt>
                <c:pt idx="4">
                  <c:v>27</c:v>
                </c:pt>
                <c:pt idx="5">
                  <c:v>4</c:v>
                </c:pt>
                <c:pt idx="6">
                  <c:v>7</c:v>
                </c:pt>
                <c:pt idx="7">
                  <c:v>1</c:v>
                </c:pt>
              </c:numCache>
            </c:numRef>
          </c:val>
        </c:ser>
        <c:dLbls>
          <c:showLegendKey val="0"/>
          <c:showVal val="0"/>
          <c:showCatName val="0"/>
          <c:showSerName val="0"/>
          <c:showPercent val="0"/>
          <c:showBubbleSize val="0"/>
          <c:showLeaderLines val="0"/>
        </c:dLbls>
      </c:pie3DChart>
    </c:plotArea>
    <c:legend>
      <c:legendPos val="r"/>
      <c:overlay val="0"/>
      <c:txPr>
        <a:bodyPr/>
        <a:lstStyle/>
        <a:p>
          <a:pPr>
            <a:defRPr sz="1000">
              <a:latin typeface="Arial" pitchFamily="34" charset="0"/>
              <a:cs typeface="Arial" pitchFamily="34" charset="0"/>
            </a:defRPr>
          </a:pPr>
          <a:endParaRPr lang="ru-RU"/>
        </a:p>
      </c:txPr>
    </c:legend>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Arial" pitchFamily="34" charset="0"/>
                <a:cs typeface="Arial" pitchFamily="34" charset="0"/>
              </a:defRPr>
            </a:pPr>
            <a:r>
              <a:rPr lang="ru-RU" sz="1000" b="0">
                <a:latin typeface="Arial" pitchFamily="34" charset="0"/>
                <a:cs typeface="Arial" pitchFamily="34" charset="0"/>
              </a:rPr>
              <a:t>%</a:t>
            </a:r>
          </a:p>
        </c:rich>
      </c:tx>
      <c:layout>
        <c:manualLayout>
          <c:xMode val="edge"/>
          <c:yMode val="edge"/>
          <c:x val="6.0591169955419528E-2"/>
          <c:y val="0"/>
        </c:manualLayout>
      </c:layout>
      <c:overlay val="1"/>
    </c:title>
    <c:autoTitleDeleted val="0"/>
    <c:plotArea>
      <c:layout/>
      <c:barChart>
        <c:barDir val="col"/>
        <c:grouping val="clustered"/>
        <c:varyColors val="0"/>
        <c:ser>
          <c:idx val="0"/>
          <c:order val="0"/>
          <c:invertIfNegative val="0"/>
          <c:dPt>
            <c:idx val="5"/>
            <c:invertIfNegative val="0"/>
            <c:bubble3D val="0"/>
            <c:spPr>
              <a:solidFill>
                <a:schemeClr val="accent2"/>
              </a:solidFill>
            </c:spPr>
          </c:dPt>
          <c:dPt>
            <c:idx val="6"/>
            <c:invertIfNegative val="0"/>
            <c:bubble3D val="0"/>
            <c:spPr>
              <a:solidFill>
                <a:schemeClr val="accent3"/>
              </a:solidFill>
            </c:spPr>
          </c:dPt>
          <c:dLbls>
            <c:dLbl>
              <c:idx val="6"/>
              <c:tx>
                <c:rich>
                  <a:bodyPr/>
                  <a:lstStyle/>
                  <a:p>
                    <a:r>
                      <a:rPr lang="en-US" sz="1000" b="1">
                        <a:latin typeface="Arial" pitchFamily="34" charset="0"/>
                        <a:cs typeface="Arial" pitchFamily="34" charset="0"/>
                      </a:rPr>
                      <a:t>9</a:t>
                    </a:r>
                    <a:r>
                      <a:rPr lang="en-US"/>
                      <a:t>5,0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'рис. 2,10'!$A$2:$A$8</c:f>
              <c:strCache>
                <c:ptCount val="7"/>
                <c:pt idx="0">
                  <c:v>2010 г.</c:v>
                </c:pt>
                <c:pt idx="1">
                  <c:v>2011 г.</c:v>
                </c:pt>
                <c:pt idx="2">
                  <c:v>2012 г.</c:v>
                </c:pt>
                <c:pt idx="3">
                  <c:v>2013 г.</c:v>
                </c:pt>
                <c:pt idx="4">
                  <c:v>2014 г.</c:v>
                </c:pt>
                <c:pt idx="5">
                  <c:v>Целевой показатель Государственной программы на 2014 г.</c:v>
                </c:pt>
                <c:pt idx="6">
                  <c:v>Пороговое значение Доктрины</c:v>
                </c:pt>
              </c:strCache>
            </c:strRef>
          </c:cat>
          <c:val>
            <c:numRef>
              <c:f>'рис. 2,10'!$B$2:$B$8</c:f>
              <c:numCache>
                <c:formatCode>General</c:formatCode>
                <c:ptCount val="7"/>
                <c:pt idx="0">
                  <c:v>99.4</c:v>
                </c:pt>
                <c:pt idx="1">
                  <c:v>99.3</c:v>
                </c:pt>
                <c:pt idx="2">
                  <c:v>98.8</c:v>
                </c:pt>
                <c:pt idx="3">
                  <c:v>98.4</c:v>
                </c:pt>
                <c:pt idx="4">
                  <c:v>98.9</c:v>
                </c:pt>
                <c:pt idx="5">
                  <c:v>99.5</c:v>
                </c:pt>
                <c:pt idx="6">
                  <c:v>95</c:v>
                </c:pt>
              </c:numCache>
            </c:numRef>
          </c:val>
        </c:ser>
        <c:dLbls>
          <c:showLegendKey val="0"/>
          <c:showVal val="0"/>
          <c:showCatName val="0"/>
          <c:showSerName val="0"/>
          <c:showPercent val="0"/>
          <c:showBubbleSize val="0"/>
        </c:dLbls>
        <c:gapWidth val="150"/>
        <c:axId val="22475136"/>
        <c:axId val="22476672"/>
      </c:barChart>
      <c:catAx>
        <c:axId val="22475136"/>
        <c:scaling>
          <c:orientation val="minMax"/>
        </c:scaling>
        <c:delete val="0"/>
        <c:axPos val="b"/>
        <c:numFmt formatCode="General" sourceLinked="0"/>
        <c:majorTickMark val="out"/>
        <c:minorTickMark val="none"/>
        <c:tickLblPos val="nextTo"/>
        <c:txPr>
          <a:bodyPr rot="0" vert="horz" anchor="ctr" anchorCtr="0"/>
          <a:lstStyle/>
          <a:p>
            <a:pPr>
              <a:defRPr sz="800">
                <a:latin typeface="Times New Roman" pitchFamily="18" charset="0"/>
                <a:cs typeface="Times New Roman" pitchFamily="18" charset="0"/>
              </a:defRPr>
            </a:pPr>
            <a:endParaRPr lang="ru-RU"/>
          </a:p>
        </c:txPr>
        <c:crossAx val="22476672"/>
        <c:crosses val="autoZero"/>
        <c:auto val="0"/>
        <c:lblAlgn val="ctr"/>
        <c:lblOffset val="100"/>
        <c:noMultiLvlLbl val="0"/>
      </c:catAx>
      <c:valAx>
        <c:axId val="22476672"/>
        <c:scaling>
          <c:orientation val="minMax"/>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22475136"/>
        <c:crosses val="autoZero"/>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pitchFamily="34" charset="0"/>
                <a:cs typeface="Arial" pitchFamily="34" charset="0"/>
              </a:defRPr>
            </a:pPr>
            <a:r>
              <a:rPr lang="ru-RU" sz="1000" b="0">
                <a:latin typeface="Arial" pitchFamily="34" charset="0"/>
                <a:cs typeface="Arial" pitchFamily="34" charset="0"/>
              </a:rPr>
              <a:t>млн тонн</a:t>
            </a:r>
          </a:p>
        </c:rich>
      </c:tx>
      <c:layout>
        <c:manualLayout>
          <c:xMode val="edge"/>
          <c:yMode val="edge"/>
          <c:x val="7.9452514284089934E-2"/>
          <c:y val="0"/>
        </c:manualLayout>
      </c:layout>
      <c:overlay val="1"/>
    </c:title>
    <c:autoTitleDeleted val="0"/>
    <c:plotArea>
      <c:layout/>
      <c:barChart>
        <c:barDir val="col"/>
        <c:grouping val="clustered"/>
        <c:varyColors val="0"/>
        <c:ser>
          <c:idx val="0"/>
          <c:order val="0"/>
          <c:invertIfNegative val="0"/>
          <c:dLbls>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'рис. 2.11'!$A$2:$A$6</c:f>
              <c:strCache>
                <c:ptCount val="5"/>
                <c:pt idx="0">
                  <c:v>2010 г. </c:v>
                </c:pt>
                <c:pt idx="1">
                  <c:v>2011 г. </c:v>
                </c:pt>
                <c:pt idx="2">
                  <c:v>2012 г.</c:v>
                </c:pt>
                <c:pt idx="3">
                  <c:v>2013 г.</c:v>
                </c:pt>
                <c:pt idx="4">
                  <c:v>2014 г.</c:v>
                </c:pt>
              </c:strCache>
            </c:strRef>
          </c:cat>
          <c:val>
            <c:numRef>
              <c:f>'рис. 2.11'!$B$2:$B$6</c:f>
              <c:numCache>
                <c:formatCode>General</c:formatCode>
                <c:ptCount val="5"/>
                <c:pt idx="0">
                  <c:v>13.9</c:v>
                </c:pt>
                <c:pt idx="1">
                  <c:v>18.3</c:v>
                </c:pt>
                <c:pt idx="2">
                  <c:v>22.5</c:v>
                </c:pt>
                <c:pt idx="3" formatCode="0.0">
                  <c:v>19</c:v>
                </c:pt>
                <c:pt idx="4">
                  <c:v>30.1</c:v>
                </c:pt>
              </c:numCache>
            </c:numRef>
          </c:val>
        </c:ser>
        <c:dLbls>
          <c:showLegendKey val="0"/>
          <c:showVal val="0"/>
          <c:showCatName val="0"/>
          <c:showSerName val="0"/>
          <c:showPercent val="0"/>
          <c:showBubbleSize val="0"/>
        </c:dLbls>
        <c:gapWidth val="150"/>
        <c:axId val="25635072"/>
        <c:axId val="25636864"/>
      </c:barChart>
      <c:catAx>
        <c:axId val="25635072"/>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25636864"/>
        <c:crosses val="autoZero"/>
        <c:auto val="1"/>
        <c:lblAlgn val="ctr"/>
        <c:lblOffset val="100"/>
        <c:noMultiLvlLbl val="0"/>
      </c:catAx>
      <c:valAx>
        <c:axId val="25636864"/>
        <c:scaling>
          <c:orientation val="minMax"/>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25635072"/>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pitchFamily="34" charset="0"/>
                <a:cs typeface="Arial" pitchFamily="34" charset="0"/>
              </a:defRPr>
            </a:pPr>
            <a:r>
              <a:rPr lang="ru-RU" sz="1000" b="0">
                <a:latin typeface="Arial" pitchFamily="34" charset="0"/>
                <a:cs typeface="Arial" pitchFamily="34" charset="0"/>
              </a:rPr>
              <a:t>%</a:t>
            </a:r>
          </a:p>
        </c:rich>
      </c:tx>
      <c:layout>
        <c:manualLayout>
          <c:xMode val="edge"/>
          <c:yMode val="edge"/>
          <c:x val="7.3662620074731316E-2"/>
          <c:y val="0"/>
        </c:manualLayout>
      </c:layout>
      <c:overlay val="1"/>
    </c:title>
    <c:autoTitleDeleted val="0"/>
    <c:plotArea>
      <c:layout>
        <c:manualLayout>
          <c:layoutTarget val="inner"/>
          <c:xMode val="edge"/>
          <c:yMode val="edge"/>
          <c:x val="5.7828738821089333E-2"/>
          <c:y val="2.0970858024190291E-2"/>
          <c:w val="0.9421712611789107"/>
          <c:h val="0.68331899234245208"/>
        </c:manualLayout>
      </c:layout>
      <c:lineChart>
        <c:grouping val="standard"/>
        <c:varyColors val="0"/>
        <c:ser>
          <c:idx val="0"/>
          <c:order val="0"/>
          <c:tx>
            <c:strRef>
              <c:f>'рис. 2,12'!$A$3</c:f>
              <c:strCache>
                <c:ptCount val="1"/>
                <c:pt idx="0">
                  <c:v>индексы цен сельхозпроизводителей на зерно</c:v>
                </c:pt>
              </c:strCache>
            </c:strRef>
          </c:tx>
          <c:dLbls>
            <c:dLbl>
              <c:idx val="0"/>
              <c:layout>
                <c:manualLayout>
                  <c:x val="-6.126502739123757E-2"/>
                  <c:y val="-7.012975258970371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219880812968363E-2"/>
                  <c:y val="-5.6910950394523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1228855191738663E-2"/>
                  <c:y val="-4.82499444622712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210542567627962E-2"/>
                  <c:y val="8.10483248417476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7980281234584339E-3"/>
                  <c:y val="-4.46737261290615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0366598778004074E-2"/>
                  <c:y val="-3.09278350515463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6293279022403261E-2"/>
                  <c:y val="-3.09278350515463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493550577053632E-2"/>
                  <c:y val="-4.12371134020618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8513238289205808E-2"/>
                  <c:y val="5.15463917525773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4439918533605071E-2"/>
                  <c:y val="4.81099656357388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8513238289205812E-2"/>
                  <c:y val="4.46735395189004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
                  <c:y val="3.092783505154639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solidFill>
                      <a:schemeClr val="accent1">
                        <a:lumMod val="75000"/>
                      </a:schemeClr>
                    </a:solidFill>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2,12'!$B$2:$M$2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'рис. 2,12'!$B$3:$M$3</c:f>
              <c:numCache>
                <c:formatCode>_-* #,##0.0_р_._-;\-* #,##0.0_р_._-;_-* "-"??_р_._-;_-@_-</c:formatCode>
                <c:ptCount val="12"/>
                <c:pt idx="0">
                  <c:v>99.7</c:v>
                </c:pt>
                <c:pt idx="1">
                  <c:v>100.7</c:v>
                </c:pt>
                <c:pt idx="2">
                  <c:v>101.4</c:v>
                </c:pt>
                <c:pt idx="3">
                  <c:v>102.8</c:v>
                </c:pt>
                <c:pt idx="4">
                  <c:v>104.9</c:v>
                </c:pt>
                <c:pt idx="5">
                  <c:v>105.9</c:v>
                </c:pt>
                <c:pt idx="6">
                  <c:v>106.1</c:v>
                </c:pt>
                <c:pt idx="7">
                  <c:v>103.9</c:v>
                </c:pt>
                <c:pt idx="8">
                  <c:v>101.7</c:v>
                </c:pt>
                <c:pt idx="9">
                  <c:v>100.5</c:v>
                </c:pt>
                <c:pt idx="10">
                  <c:v>100.9</c:v>
                </c:pt>
                <c:pt idx="11">
                  <c:v>104.3</c:v>
                </c:pt>
              </c:numCache>
            </c:numRef>
          </c:val>
          <c:smooth val="0"/>
        </c:ser>
        <c:ser>
          <c:idx val="1"/>
          <c:order val="1"/>
          <c:tx>
            <c:strRef>
              <c:f>'рис. 2,12'!$A$4</c:f>
              <c:strCache>
                <c:ptCount val="1"/>
                <c:pt idx="0">
                  <c:v>индексы цен производителей на муку пшеничную</c:v>
                </c:pt>
              </c:strCache>
            </c:strRef>
          </c:tx>
          <c:dLbls>
            <c:dLbl>
              <c:idx val="0"/>
              <c:layout>
                <c:manualLayout>
                  <c:x val="-4.0733197556008453E-2"/>
                  <c:y val="4.46735395189003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651052274270197E-2"/>
                  <c:y val="4.46735395189003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1228784792939578E-2"/>
                  <c:y val="4.46735395189003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6164290563475895E-2"/>
                  <c:y val="-3.09278350515463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4439918533605071E-2"/>
                  <c:y val="-4.46735395189003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0366598778004074E-2"/>
                  <c:y val="-4.81099656357388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1724372029871142E-2"/>
                  <c:y val="-4.81099656357388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0862186014935575E-2"/>
                  <c:y val="-4.12371134020618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9329794401151393E-2"/>
                  <c:y val="-6.55723677173582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4.0733197556008467E-2"/>
                  <c:y val="-5.15463917525773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6.7347418088375313E-2"/>
                  <c:y val="-5.512304692320983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4.0733197556008467E-2"/>
                  <c:y val="-3.092783505154639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c:spPr>
            <c:txPr>
              <a:bodyPr/>
              <a:lstStyle/>
              <a:p>
                <a:pPr>
                  <a:defRPr sz="1000" b="1">
                    <a:solidFill>
                      <a:schemeClr val="accent2">
                        <a:lumMod val="75000"/>
                      </a:schemeClr>
                    </a:solidFill>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2,12'!$B$2:$M$2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'рис. 2,12'!$B$4:$M$4</c:f>
              <c:numCache>
                <c:formatCode>_-* #,##0.0_р_._-;\-* #,##0.0_р_._-;_-* "-"??_р_._-;_-@_-</c:formatCode>
                <c:ptCount val="12"/>
                <c:pt idx="0">
                  <c:v>99.5</c:v>
                </c:pt>
                <c:pt idx="1">
                  <c:v>98.3</c:v>
                </c:pt>
                <c:pt idx="2">
                  <c:v>100</c:v>
                </c:pt>
                <c:pt idx="3">
                  <c:v>105</c:v>
                </c:pt>
                <c:pt idx="4">
                  <c:v>109.9</c:v>
                </c:pt>
                <c:pt idx="5">
                  <c:v>111.7</c:v>
                </c:pt>
                <c:pt idx="6">
                  <c:v>112.5</c:v>
                </c:pt>
                <c:pt idx="7">
                  <c:v>109.9</c:v>
                </c:pt>
                <c:pt idx="8">
                  <c:v>105.5</c:v>
                </c:pt>
                <c:pt idx="9">
                  <c:v>104.7</c:v>
                </c:pt>
                <c:pt idx="10">
                  <c:v>109.8</c:v>
                </c:pt>
                <c:pt idx="11">
                  <c:v>123.7</c:v>
                </c:pt>
              </c:numCache>
            </c:numRef>
          </c:val>
          <c:smooth val="0"/>
        </c:ser>
        <c:ser>
          <c:idx val="2"/>
          <c:order val="2"/>
          <c:tx>
            <c:strRef>
              <c:f>'рис. 2,12'!$A$5</c:f>
              <c:strCache>
                <c:ptCount val="1"/>
                <c:pt idx="0">
                  <c:v>индексы потребительских цен на хлеб и булочные изделия из муки 1 и 2 сортов</c:v>
                </c:pt>
              </c:strCache>
            </c:strRef>
          </c:tx>
          <c:dLbls>
            <c:dLbl>
              <c:idx val="0"/>
              <c:layout>
                <c:manualLayout>
                  <c:x val="-4.3503835423400007E-2"/>
                  <c:y val="-4.12369692033009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1806269468664396E-2"/>
                  <c:y val="-4.31655682538115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7491408934707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5044127630685704E-3"/>
                  <c:y val="4.12371134020618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6293279022403261E-2"/>
                  <c:y val="5.15463917525773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6293279022403261E-2"/>
                  <c:y val="5.15463917525773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6293279022403261E-2"/>
                  <c:y val="5.15463917525773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4439918533605071E-2"/>
                  <c:y val="5.15463917525773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9164520525346163E-2"/>
                  <c:y val="1.25177926426908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1228855191738663E-2"/>
                  <c:y val="2.04786118036185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7100915791098881E-2"/>
                  <c:y val="1.62220163656013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9.5044127630685704E-3"/>
                  <c:y val="-3.092783505154639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solidFill>
                      <a:schemeClr val="accent3">
                        <a:lumMod val="75000"/>
                      </a:schemeClr>
                    </a:solidFill>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2,12'!$B$2:$M$2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'рис. 2,12'!$B$5:$M$5</c:f>
              <c:numCache>
                <c:formatCode>_-* #,##0.0_р_._-;\-* #,##0.0_р_._-;_-* "-"??_р_._-;_-@_-</c:formatCode>
                <c:ptCount val="12"/>
                <c:pt idx="0">
                  <c:v>100.2</c:v>
                </c:pt>
                <c:pt idx="1">
                  <c:v>100.6</c:v>
                </c:pt>
                <c:pt idx="2">
                  <c:v>100.8</c:v>
                </c:pt>
                <c:pt idx="3">
                  <c:v>101.3</c:v>
                </c:pt>
                <c:pt idx="4">
                  <c:v>101.6</c:v>
                </c:pt>
                <c:pt idx="5">
                  <c:v>102.2</c:v>
                </c:pt>
                <c:pt idx="6">
                  <c:v>102.7</c:v>
                </c:pt>
                <c:pt idx="7">
                  <c:v>103.2</c:v>
                </c:pt>
                <c:pt idx="8">
                  <c:v>103.5</c:v>
                </c:pt>
                <c:pt idx="9">
                  <c:v>104</c:v>
                </c:pt>
                <c:pt idx="10">
                  <c:v>104.8</c:v>
                </c:pt>
                <c:pt idx="11">
                  <c:v>107.1</c:v>
                </c:pt>
              </c:numCache>
            </c:numRef>
          </c:val>
          <c:smooth val="0"/>
        </c:ser>
        <c:dLbls>
          <c:showLegendKey val="0"/>
          <c:showVal val="0"/>
          <c:showCatName val="0"/>
          <c:showSerName val="0"/>
          <c:showPercent val="0"/>
          <c:showBubbleSize val="0"/>
        </c:dLbls>
        <c:marker val="1"/>
        <c:smooth val="0"/>
        <c:axId val="25659648"/>
        <c:axId val="25665536"/>
      </c:lineChart>
      <c:catAx>
        <c:axId val="25659648"/>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25665536"/>
        <c:crosses val="autoZero"/>
        <c:auto val="1"/>
        <c:lblAlgn val="ctr"/>
        <c:lblOffset val="100"/>
        <c:noMultiLvlLbl val="0"/>
      </c:catAx>
      <c:valAx>
        <c:axId val="25665536"/>
        <c:scaling>
          <c:orientation val="minMax"/>
          <c:min val="90"/>
        </c:scaling>
        <c:delete val="0"/>
        <c:axPos val="l"/>
        <c:numFmt formatCode="_-* #,##0.0_р_._-;\-* #,##0.0_р_._-;_-* &quot;-&quot;??_р_._-;_-@_-" sourceLinked="1"/>
        <c:majorTickMark val="out"/>
        <c:minorTickMark val="none"/>
        <c:tickLblPos val="nextTo"/>
        <c:txPr>
          <a:bodyPr/>
          <a:lstStyle/>
          <a:p>
            <a:pPr>
              <a:defRPr sz="800">
                <a:latin typeface="Arial" pitchFamily="34" charset="0"/>
                <a:cs typeface="Arial" pitchFamily="34" charset="0"/>
              </a:defRPr>
            </a:pPr>
            <a:endParaRPr lang="ru-RU"/>
          </a:p>
        </c:txPr>
        <c:crossAx val="25659648"/>
        <c:crosses val="autoZero"/>
        <c:crossBetween val="between"/>
        <c:majorUnit val="10"/>
      </c:valAx>
    </c:plotArea>
    <c:legend>
      <c:legendPos val="b"/>
      <c:layout>
        <c:manualLayout>
          <c:xMode val="edge"/>
          <c:yMode val="edge"/>
          <c:x val="1.8045791030172221E-2"/>
          <c:y val="0.79811429499147668"/>
          <c:w val="0.87373504981296257"/>
          <c:h val="0.19844927889168562"/>
        </c:manualLayout>
      </c:layout>
      <c:overlay val="0"/>
      <c:txPr>
        <a:bodyPr/>
        <a:lstStyle/>
        <a:p>
          <a:pPr>
            <a:defRPr sz="800">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latin typeface="Arial" pitchFamily="34" charset="0"/>
                <a:cs typeface="Arial" pitchFamily="34" charset="0"/>
              </a:defRPr>
            </a:pPr>
            <a:r>
              <a:rPr lang="ru-RU" sz="1200" b="0">
                <a:latin typeface="Arial" pitchFamily="34" charset="0"/>
                <a:cs typeface="Arial" pitchFamily="34" charset="0"/>
              </a:rPr>
              <a:t>%</a:t>
            </a:r>
          </a:p>
        </c:rich>
      </c:tx>
      <c:layout>
        <c:manualLayout>
          <c:xMode val="edge"/>
          <c:yMode val="edge"/>
          <c:x val="5.1491258100746583E-2"/>
          <c:y val="8.6580066905258268E-3"/>
        </c:manualLayout>
      </c:layout>
      <c:overlay val="1"/>
    </c:title>
    <c:autoTitleDeleted val="0"/>
    <c:plotArea>
      <c:layout/>
      <c:barChart>
        <c:barDir val="col"/>
        <c:grouping val="clustered"/>
        <c:varyColors val="0"/>
        <c:ser>
          <c:idx val="0"/>
          <c:order val="0"/>
          <c:invertIfNegative val="0"/>
          <c:dPt>
            <c:idx val="5"/>
            <c:invertIfNegative val="0"/>
            <c:bubble3D val="0"/>
            <c:spPr>
              <a:solidFill>
                <a:schemeClr val="accent2"/>
              </a:solidFill>
            </c:spPr>
          </c:dPt>
          <c:dPt>
            <c:idx val="6"/>
            <c:invertIfNegative val="0"/>
            <c:bubble3D val="0"/>
            <c:spPr>
              <a:solidFill>
                <a:schemeClr val="accent3"/>
              </a:solidFill>
            </c:spPr>
          </c:dPt>
          <c:dLbls>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'рис. 2,13'!$A$2:$A$8</c:f>
              <c:strCache>
                <c:ptCount val="7"/>
                <c:pt idx="0">
                  <c:v>2010 г.</c:v>
                </c:pt>
                <c:pt idx="1">
                  <c:v>2011 г.</c:v>
                </c:pt>
                <c:pt idx="2">
                  <c:v>2012 г.</c:v>
                </c:pt>
                <c:pt idx="3">
                  <c:v>2013 г.</c:v>
                </c:pt>
                <c:pt idx="4">
                  <c:v>2014 г.</c:v>
                </c:pt>
                <c:pt idx="5">
                  <c:v>Целевой показатель Государственной программы на 2014 г.</c:v>
                </c:pt>
                <c:pt idx="6">
                  <c:v>Пороговое значение Доктрины</c:v>
                </c:pt>
              </c:strCache>
            </c:strRef>
          </c:cat>
          <c:val>
            <c:numRef>
              <c:f>'рис. 2,13'!$B$2:$B$8</c:f>
              <c:numCache>
                <c:formatCode>0.0</c:formatCode>
                <c:ptCount val="7"/>
                <c:pt idx="0" formatCode="General">
                  <c:v>76.599999999999994</c:v>
                </c:pt>
                <c:pt idx="1">
                  <c:v>78</c:v>
                </c:pt>
                <c:pt idx="2" formatCode="General">
                  <c:v>83.6</c:v>
                </c:pt>
                <c:pt idx="3" formatCode="General">
                  <c:v>81.400000000000006</c:v>
                </c:pt>
                <c:pt idx="4" formatCode="General">
                  <c:v>84.4</c:v>
                </c:pt>
                <c:pt idx="5">
                  <c:v>83</c:v>
                </c:pt>
                <c:pt idx="6">
                  <c:v>80</c:v>
                </c:pt>
              </c:numCache>
            </c:numRef>
          </c:val>
        </c:ser>
        <c:dLbls>
          <c:showLegendKey val="0"/>
          <c:showVal val="0"/>
          <c:showCatName val="0"/>
          <c:showSerName val="0"/>
          <c:showPercent val="0"/>
          <c:showBubbleSize val="0"/>
        </c:dLbls>
        <c:gapWidth val="150"/>
        <c:axId val="25675264"/>
        <c:axId val="25676800"/>
      </c:barChart>
      <c:catAx>
        <c:axId val="25675264"/>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25676800"/>
        <c:crosses val="autoZero"/>
        <c:auto val="1"/>
        <c:lblAlgn val="ctr"/>
        <c:lblOffset val="100"/>
        <c:noMultiLvlLbl val="0"/>
      </c:catAx>
      <c:valAx>
        <c:axId val="25676800"/>
        <c:scaling>
          <c:orientation val="minMax"/>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25675264"/>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pitchFamily="34" charset="0"/>
                <a:cs typeface="Arial" pitchFamily="34" charset="0"/>
              </a:defRPr>
            </a:pPr>
            <a:r>
              <a:rPr lang="ru-RU" sz="1000" b="0">
                <a:latin typeface="Arial" pitchFamily="34" charset="0"/>
                <a:cs typeface="Arial" pitchFamily="34" charset="0"/>
              </a:rPr>
              <a:t>%</a:t>
            </a:r>
          </a:p>
        </c:rich>
      </c:tx>
      <c:layout>
        <c:manualLayout>
          <c:xMode val="edge"/>
          <c:yMode val="edge"/>
          <c:x val="5.5338789888106428E-2"/>
          <c:y val="2.4960254097752587E-3"/>
        </c:manualLayout>
      </c:layout>
      <c:overlay val="1"/>
    </c:title>
    <c:autoTitleDeleted val="0"/>
    <c:plotArea>
      <c:layout/>
      <c:lineChart>
        <c:grouping val="standard"/>
        <c:varyColors val="0"/>
        <c:ser>
          <c:idx val="0"/>
          <c:order val="0"/>
          <c:tx>
            <c:strRef>
              <c:f>'Z:\share\19_НацДоклады\Нац доклад 2015\ИСХОДНЫЕ ДАННЫЕ\[Копия Индексы цен.xlsx]Лист1'!$A$2</c:f>
              <c:strCache>
                <c:ptCount val="1"/>
                <c:pt idx="0">
                  <c:v>индекс цен производителей на семена подсолнечника</c:v>
                </c:pt>
              </c:strCache>
            </c:strRef>
          </c:tx>
          <c:dLbls>
            <c:dLbl>
              <c:idx val="0"/>
              <c:layout>
                <c:manualLayout>
                  <c:x val="-3.5346097201767332E-2"/>
                  <c:y val="-3.80952380952381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040082795409682E-2"/>
                  <c:y val="7.07913333634887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1418753068237638E-2"/>
                  <c:y val="-3.80952380952380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3382425135002378E-2"/>
                  <c:y val="-3.46320346320346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1418753068237604E-2"/>
                  <c:y val="-4.84848484848485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7309769268532154E-2"/>
                  <c:y val="-4.15584415584418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5346097201767304E-2"/>
                  <c:y val="-3.80952380952380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5346097201767304E-2"/>
                  <c:y val="-3.11688311688311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9292850159650174E-2"/>
                  <c:y val="-4.78888382434299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6.6563836089794173E-2"/>
                  <c:y val="-3.84549810195510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8.7205801204873201E-2"/>
                  <c:y val="-3.05726145698866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1.762693792701034E-3"/>
                  <c:y val="-1.325673884224480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sz="1000" b="1">
                    <a:solidFill>
                      <a:schemeClr val="accent1">
                        <a:lumMod val="75000"/>
                      </a:schemeClr>
                    </a:solidFill>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'Z:\share\19_НацДоклады\Нац доклад 2015\ИСХОДНЫЕ ДАННЫЕ\[Копия Индексы цен.xlsx]Лист1'!$B$1:$M$1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'Z:\share\19_НацДоклады\Нац доклад 2015\ИСХОДНЫЕ ДАННЫЕ\[Копия Индексы цен.xlsx]Лист1'!$B$2:$M$2</c:f>
              <c:numCache>
                <c:formatCode>General</c:formatCode>
                <c:ptCount val="12"/>
                <c:pt idx="0">
                  <c:v>96.08</c:v>
                </c:pt>
                <c:pt idx="1">
                  <c:v>97.83</c:v>
                </c:pt>
                <c:pt idx="2">
                  <c:v>97.97</c:v>
                </c:pt>
                <c:pt idx="3">
                  <c:v>99.14</c:v>
                </c:pt>
                <c:pt idx="4">
                  <c:v>98.9</c:v>
                </c:pt>
                <c:pt idx="5">
                  <c:v>100.47</c:v>
                </c:pt>
                <c:pt idx="6">
                  <c:v>100.86999999999999</c:v>
                </c:pt>
                <c:pt idx="7">
                  <c:v>100.99000000000002</c:v>
                </c:pt>
                <c:pt idx="8">
                  <c:v>101.07</c:v>
                </c:pt>
                <c:pt idx="9">
                  <c:v>104.3</c:v>
                </c:pt>
                <c:pt idx="10">
                  <c:v>109.14</c:v>
                </c:pt>
                <c:pt idx="11">
                  <c:v>117.7</c:v>
                </c:pt>
              </c:numCache>
            </c:numRef>
          </c:val>
          <c:smooth val="0"/>
        </c:ser>
        <c:ser>
          <c:idx val="1"/>
          <c:order val="1"/>
          <c:tx>
            <c:strRef>
              <c:f>'Z:\share\19_НацДоклады\Нац доклад 2015\ИСХОДНЫЕ ДАННЫЕ\[Копия Индексы цен.xlsx]Лист1'!$A$3</c:f>
              <c:strCache>
                <c:ptCount val="1"/>
                <c:pt idx="0">
                  <c:v>индекс цен производителей на масло подсолнечное</c:v>
                </c:pt>
              </c:strCache>
            </c:strRef>
          </c:tx>
          <c:dLbls>
            <c:dLbl>
              <c:idx val="0"/>
              <c:layout>
                <c:manualLayout>
                  <c:x val="-3.5346097201767332E-2"/>
                  <c:y val="3.11688311688311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4071342482920446E-2"/>
                  <c:y val="3.46319368306809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9455081001472753E-2"/>
                  <c:y val="3.11688311688311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9455081001472753E-2"/>
                  <c:y val="3.80952380952380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delete val="1"/>
              <c:extLst>
                <c:ext xmlns:c15="http://schemas.microsoft.com/office/drawing/2012/chart" uri="{CE6537A1-D6FC-4f65-9D91-7224C49458BB}"/>
              </c:extLst>
            </c:dLbl>
            <c:dLbl>
              <c:idx val="5"/>
              <c:layout>
                <c:manualLayout>
                  <c:x val="-3.1418753068237673E-2"/>
                  <c:y val="-3.11688311688311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3382425135002378E-2"/>
                  <c:y val="-3.46320346320346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1418753068237534E-2"/>
                  <c:y val="-2.42424242424242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749140893470791E-2"/>
                  <c:y val="-3.80952380952380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5.1055473735886106E-2"/>
                  <c:y val="-3.80952380952381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7.7186321366140523E-2"/>
                  <c:y val="-1.82720310646101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1.9637497836250705E-3"/>
                  <c:y val="2.651347768448968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sz="1000" b="1">
                    <a:solidFill>
                      <a:schemeClr val="accent2">
                        <a:lumMod val="75000"/>
                      </a:schemeClr>
                    </a:solidFill>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'Z:\share\19_НацДоклады\Нац доклад 2015\ИСХОДНЫЕ ДАННЫЕ\[Копия Индексы цен.xlsx]Лист1'!$B$1:$M$1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'Z:\share\19_НацДоклады\Нац доклад 2015\ИСХОДНЫЕ ДАННЫЕ\[Копия Индексы цен.xlsx]Лист1'!$B$3:$M$3</c:f>
              <c:numCache>
                <c:formatCode>General</c:formatCode>
                <c:ptCount val="12"/>
                <c:pt idx="0">
                  <c:v>95.6</c:v>
                </c:pt>
                <c:pt idx="1">
                  <c:v>97.9</c:v>
                </c:pt>
                <c:pt idx="2">
                  <c:v>94.9</c:v>
                </c:pt>
                <c:pt idx="3">
                  <c:v>97.6</c:v>
                </c:pt>
                <c:pt idx="4">
                  <c:v>99.7</c:v>
                </c:pt>
                <c:pt idx="5">
                  <c:v>97.8</c:v>
                </c:pt>
                <c:pt idx="6">
                  <c:v>97.2</c:v>
                </c:pt>
                <c:pt idx="7">
                  <c:v>98.4</c:v>
                </c:pt>
                <c:pt idx="8">
                  <c:v>97.2</c:v>
                </c:pt>
                <c:pt idx="9">
                  <c:v>97.2</c:v>
                </c:pt>
                <c:pt idx="10">
                  <c:v>103.9</c:v>
                </c:pt>
                <c:pt idx="11">
                  <c:v>115.5</c:v>
                </c:pt>
              </c:numCache>
            </c:numRef>
          </c:val>
          <c:smooth val="0"/>
        </c:ser>
        <c:ser>
          <c:idx val="2"/>
          <c:order val="2"/>
          <c:tx>
            <c:strRef>
              <c:f>'Z:\share\19_НацДоклады\Нац доклад 2015\ИСХОДНЫЕ ДАННЫЕ\[Копия Индексы цен.xlsx]Лист1'!$A$4</c:f>
              <c:strCache>
                <c:ptCount val="1"/>
                <c:pt idx="0">
                  <c:v>индекс потребительских цен на масло подсолнечное</c:v>
                </c:pt>
              </c:strCache>
            </c:strRef>
          </c:tx>
          <c:dLbls>
            <c:dLbl>
              <c:idx val="0"/>
              <c:layout>
                <c:manualLayout>
                  <c:x val="-3.7309769268532154E-2"/>
                  <c:y val="-3.46320346320346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491408934707941E-2"/>
                  <c:y val="-3.11688311688311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382425135002378E-2"/>
                  <c:y val="2.77056277056277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delete val="1"/>
              <c:extLst>
                <c:ext xmlns:c15="http://schemas.microsoft.com/office/drawing/2012/chart" uri="{CE6537A1-D6FC-4f65-9D91-7224C49458BB}"/>
              </c:extLst>
            </c:dLbl>
            <c:dLbl>
              <c:idx val="4"/>
              <c:layout>
                <c:manualLayout>
                  <c:x val="-3.1418753068237604E-2"/>
                  <c:y val="3.80952380952380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9455081001472753E-2"/>
                  <c:y val="3.11688311688311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1418753068237604E-2"/>
                  <c:y val="3.46320346320345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7309769268532085E-2"/>
                  <c:y val="3.11688311688311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3382425135002378E-2"/>
                  <c:y val="3.46320346320346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3382425135002378E-2"/>
                  <c:y val="3.46320346320346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
                  <c:y val="-2.651347768448965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sz="1000" b="1">
                    <a:solidFill>
                      <a:schemeClr val="accent3">
                        <a:lumMod val="75000"/>
                      </a:schemeClr>
                    </a:solidFill>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'Z:\share\19_НацДоклады\Нац доклад 2015\ИСХОДНЫЕ ДАННЫЕ\[Копия Индексы цен.xlsx]Лист1'!$B$1:$M$1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'Z:\share\19_НацДоклады\Нац доклад 2015\ИСХОДНЫЕ ДАННЫЕ\[Копия Индексы цен.xlsx]Лист1'!$B$4:$M$4</c:f>
              <c:numCache>
                <c:formatCode>General</c:formatCode>
                <c:ptCount val="12"/>
                <c:pt idx="0">
                  <c:v>99.34</c:v>
                </c:pt>
                <c:pt idx="1">
                  <c:v>98.169999999999987</c:v>
                </c:pt>
                <c:pt idx="2">
                  <c:v>97.7</c:v>
                </c:pt>
                <c:pt idx="3">
                  <c:v>97.57</c:v>
                </c:pt>
                <c:pt idx="4">
                  <c:v>97.38</c:v>
                </c:pt>
                <c:pt idx="5">
                  <c:v>97.07</c:v>
                </c:pt>
                <c:pt idx="6">
                  <c:v>97.02</c:v>
                </c:pt>
                <c:pt idx="7">
                  <c:v>96.59</c:v>
                </c:pt>
                <c:pt idx="8">
                  <c:v>96.54</c:v>
                </c:pt>
                <c:pt idx="9">
                  <c:v>96.69</c:v>
                </c:pt>
                <c:pt idx="10">
                  <c:v>98.77</c:v>
                </c:pt>
                <c:pt idx="11">
                  <c:v>105.03</c:v>
                </c:pt>
              </c:numCache>
            </c:numRef>
          </c:val>
          <c:smooth val="0"/>
        </c:ser>
        <c:dLbls>
          <c:showLegendKey val="0"/>
          <c:showVal val="0"/>
          <c:showCatName val="0"/>
          <c:showSerName val="0"/>
          <c:showPercent val="0"/>
          <c:showBubbleSize val="0"/>
        </c:dLbls>
        <c:marker val="1"/>
        <c:smooth val="0"/>
        <c:axId val="25961984"/>
        <c:axId val="25963520"/>
      </c:lineChart>
      <c:catAx>
        <c:axId val="25961984"/>
        <c:scaling>
          <c:orientation val="minMax"/>
        </c:scaling>
        <c:delete val="0"/>
        <c:axPos val="b"/>
        <c:numFmt formatCode="000000" sourceLinked="0"/>
        <c:majorTickMark val="none"/>
        <c:minorTickMark val="none"/>
        <c:tickLblPos val="nextTo"/>
        <c:txPr>
          <a:bodyPr rot="-60000000" vert="horz"/>
          <a:lstStyle/>
          <a:p>
            <a:pPr>
              <a:defRPr sz="800">
                <a:latin typeface="Arial" pitchFamily="34" charset="0"/>
                <a:cs typeface="Arial" pitchFamily="34" charset="0"/>
              </a:defRPr>
            </a:pPr>
            <a:endParaRPr lang="ru-RU"/>
          </a:p>
        </c:txPr>
        <c:crossAx val="25963520"/>
        <c:crosses val="autoZero"/>
        <c:auto val="1"/>
        <c:lblAlgn val="ctr"/>
        <c:lblOffset val="100"/>
        <c:noMultiLvlLbl val="0"/>
      </c:catAx>
      <c:valAx>
        <c:axId val="25963520"/>
        <c:scaling>
          <c:orientation val="minMax"/>
          <c:min val="90"/>
        </c:scaling>
        <c:delete val="0"/>
        <c:axPos val="l"/>
        <c:numFmt formatCode="General" sourceLinked="1"/>
        <c:majorTickMark val="none"/>
        <c:minorTickMark val="none"/>
        <c:tickLblPos val="nextTo"/>
        <c:txPr>
          <a:bodyPr rot="-60000000" vert="horz"/>
          <a:lstStyle/>
          <a:p>
            <a:pPr>
              <a:defRPr sz="800">
                <a:latin typeface="Arial" pitchFamily="34" charset="0"/>
                <a:cs typeface="Arial" pitchFamily="34" charset="0"/>
              </a:defRPr>
            </a:pPr>
            <a:endParaRPr lang="ru-RU"/>
          </a:p>
        </c:txPr>
        <c:crossAx val="25961984"/>
        <c:crosses val="autoZero"/>
        <c:crossBetween val="between"/>
        <c:majorUnit val="10"/>
      </c:valAx>
    </c:plotArea>
    <c:legend>
      <c:legendPos val="b"/>
      <c:layout>
        <c:manualLayout>
          <c:xMode val="edge"/>
          <c:yMode val="edge"/>
          <c:x val="0.10926507290108242"/>
          <c:y val="0.81728282086701021"/>
          <c:w val="0.7116363438735831"/>
          <c:h val="0.13932588961068332"/>
        </c:manualLayout>
      </c:layout>
      <c:overlay val="0"/>
      <c:txPr>
        <a:bodyPr rot="0" vert="horz"/>
        <a:lstStyle/>
        <a:p>
          <a:pPr>
            <a:defRPr sz="800">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pitchFamily="34" charset="0"/>
                <a:cs typeface="Arial" pitchFamily="34" charset="0"/>
              </a:defRPr>
            </a:pPr>
            <a:r>
              <a:rPr lang="ru-RU" sz="1000" b="0">
                <a:latin typeface="Arial" pitchFamily="34" charset="0"/>
                <a:cs typeface="Arial" pitchFamily="34" charset="0"/>
              </a:rPr>
              <a:t>%</a:t>
            </a:r>
          </a:p>
        </c:rich>
      </c:tx>
      <c:layout>
        <c:manualLayout>
          <c:xMode val="edge"/>
          <c:yMode val="edge"/>
          <c:x val="7.3662620074731372E-2"/>
          <c:y val="0"/>
        </c:manualLayout>
      </c:layout>
      <c:overlay val="1"/>
    </c:title>
    <c:autoTitleDeleted val="0"/>
    <c:plotArea>
      <c:layout>
        <c:manualLayout>
          <c:layoutTarget val="inner"/>
          <c:xMode val="edge"/>
          <c:yMode val="edge"/>
          <c:x val="5.7828738821089333E-2"/>
          <c:y val="2.0970858024190291E-2"/>
          <c:w val="0.9421712611789107"/>
          <c:h val="0.68331899234245208"/>
        </c:manualLayout>
      </c:layout>
      <c:lineChart>
        <c:grouping val="standard"/>
        <c:varyColors val="0"/>
        <c:ser>
          <c:idx val="0"/>
          <c:order val="0"/>
          <c:tx>
            <c:strRef>
              <c:f>'рис. 2,15'!$A$3</c:f>
              <c:strCache>
                <c:ptCount val="1"/>
                <c:pt idx="0">
                  <c:v>индексы цен  на семена рапса</c:v>
                </c:pt>
              </c:strCache>
            </c:strRef>
          </c:tx>
          <c:dLbls>
            <c:dLbl>
              <c:idx val="0"/>
              <c:layout>
                <c:manualLayout>
                  <c:x val="-4.8879848322190042E-2"/>
                  <c:y val="-2.79116168472671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2586558044806493E-2"/>
                  <c:y val="-4.12371134020618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1228784792939578E-2"/>
                  <c:y val="-3.78006872852236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1466395112017032E-3"/>
                  <c:y val="-4.12371134020618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862186014935583E-2"/>
                  <c:y val="-4.46735395189003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0366598778004074E-2"/>
                  <c:y val="-3.09278350515463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6293279022403261E-2"/>
                  <c:y val="-3.09278350515463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493550577053632E-2"/>
                  <c:y val="-4.12371134020618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8513238289205812E-2"/>
                  <c:y val="5.15463917525773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4439918533605089E-2"/>
                  <c:y val="4.81099656357388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8513238289205812E-2"/>
                  <c:y val="4.46735395189004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
                  <c:y val="-2.13186713729749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solidFill>
                      <a:schemeClr val="accent1">
                        <a:lumMod val="75000"/>
                      </a:schemeClr>
                    </a:solidFill>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2,15'!$B$2:$M$2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'рис. 2,15'!$B$3:$M$3</c:f>
              <c:numCache>
                <c:formatCode>_-* #,##0.0_р_._-;\-* #,##0.0_р_._-;_-* "-"??_р_._-;_-@_-</c:formatCode>
                <c:ptCount val="12"/>
                <c:pt idx="0">
                  <c:v>99.8</c:v>
                </c:pt>
                <c:pt idx="1">
                  <c:v>99.9</c:v>
                </c:pt>
                <c:pt idx="2">
                  <c:v>99.9</c:v>
                </c:pt>
                <c:pt idx="3">
                  <c:v>99.9</c:v>
                </c:pt>
                <c:pt idx="4">
                  <c:v>100.3</c:v>
                </c:pt>
                <c:pt idx="5">
                  <c:v>100.1</c:v>
                </c:pt>
                <c:pt idx="6">
                  <c:v>99.9</c:v>
                </c:pt>
                <c:pt idx="7">
                  <c:v>99.9</c:v>
                </c:pt>
                <c:pt idx="8">
                  <c:v>97.5</c:v>
                </c:pt>
                <c:pt idx="9">
                  <c:v>97.7</c:v>
                </c:pt>
                <c:pt idx="10">
                  <c:v>99.1</c:v>
                </c:pt>
                <c:pt idx="11">
                  <c:v>113.1</c:v>
                </c:pt>
              </c:numCache>
            </c:numRef>
          </c:val>
          <c:smooth val="0"/>
        </c:ser>
        <c:ser>
          <c:idx val="1"/>
          <c:order val="1"/>
          <c:tx>
            <c:strRef>
              <c:f>'рис. 2,15'!$A$4</c:f>
              <c:strCache>
                <c:ptCount val="1"/>
                <c:pt idx="0">
                  <c:v>индексы цен производителей на масло рапсовое</c:v>
                </c:pt>
              </c:strCache>
            </c:strRef>
          </c:tx>
          <c:dLbls>
            <c:dLbl>
              <c:idx val="0"/>
              <c:layout>
                <c:manualLayout>
                  <c:x val="-4.0733197556008488E-2"/>
                  <c:y val="4.46735395189003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651052274270197E-2"/>
                  <c:y val="4.46735395189003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6659877800407498E-2"/>
                  <c:y val="-4.81099656357388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6164290563475895E-2"/>
                  <c:y val="-3.09278350515463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4439918533605089E-2"/>
                  <c:y val="-4.46735395189003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0366598778004074E-2"/>
                  <c:y val="-4.81099656357388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1724372029871156E-2"/>
                  <c:y val="-4.81099656357388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0862186014935583E-2"/>
                  <c:y val="-4.12371134020618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9008825526137255E-2"/>
                  <c:y val="-4.46735395189003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5.5182636694099903E-2"/>
                  <c:y val="-5.67710775964916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5.7026476578411534E-2"/>
                  <c:y val="-4.46735395189003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4.0733197556008502E-2"/>
                  <c:y val="-3.092783505154639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c:spPr>
            <c:txPr>
              <a:bodyPr/>
              <a:lstStyle/>
              <a:p>
                <a:pPr>
                  <a:defRPr sz="1000" b="1">
                    <a:solidFill>
                      <a:schemeClr val="accent2">
                        <a:lumMod val="75000"/>
                      </a:schemeClr>
                    </a:solidFill>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2,15'!$B$2:$M$2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'рис. 2,15'!$B$4:$M$4</c:f>
              <c:numCache>
                <c:formatCode>_-* #,##0.0_р_._-;\-* #,##0.0_р_._-;_-* "-"??_р_._-;_-@_-</c:formatCode>
                <c:ptCount val="12"/>
                <c:pt idx="0">
                  <c:v>99.2</c:v>
                </c:pt>
                <c:pt idx="1">
                  <c:v>99.8</c:v>
                </c:pt>
                <c:pt idx="2">
                  <c:v>104</c:v>
                </c:pt>
                <c:pt idx="3">
                  <c:v>104.5</c:v>
                </c:pt>
                <c:pt idx="4">
                  <c:v>103.6</c:v>
                </c:pt>
                <c:pt idx="5">
                  <c:v>105.3</c:v>
                </c:pt>
                <c:pt idx="6">
                  <c:v>103.5</c:v>
                </c:pt>
                <c:pt idx="7">
                  <c:v>103.3</c:v>
                </c:pt>
                <c:pt idx="8">
                  <c:v>101.9</c:v>
                </c:pt>
                <c:pt idx="9">
                  <c:v>97.8</c:v>
                </c:pt>
                <c:pt idx="10">
                  <c:v>108.8</c:v>
                </c:pt>
                <c:pt idx="11">
                  <c:v>116.4</c:v>
                </c:pt>
              </c:numCache>
            </c:numRef>
          </c:val>
          <c:smooth val="0"/>
        </c:ser>
        <c:ser>
          <c:idx val="2"/>
          <c:order val="2"/>
          <c:tx>
            <c:strRef>
              <c:f>'рис. 2,15'!#REF!</c:f>
              <c:strCache>
                <c:ptCount val="1"/>
                <c:pt idx="0">
                  <c:v>#REF!</c:v>
                </c:pt>
              </c:strCache>
            </c:strRef>
          </c:tx>
          <c:dLbls>
            <c:dLbl>
              <c:idx val="0"/>
              <c:layout>
                <c:manualLayout>
                  <c:x val="-3.9375424304141197E-2"/>
                  <c:y val="-4.12371134020618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9742023082145636E-2"/>
                  <c:y val="-2.74914089347079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74914089347079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5044127630685704E-3"/>
                  <c:y val="4.123711340206185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6293279022403261E-2"/>
                  <c:y val="5.154639175257737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6293279022403261E-2"/>
                  <c:y val="5.154639175257731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6293279022403261E-2"/>
                  <c:y val="5.154639175257731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4439918533605089E-2"/>
                  <c:y val="5.154639175257731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8384249830278533E-2"/>
                  <c:y val="-2.405498281786945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1228784792939578E-2"/>
                  <c:y val="3.0927835051546455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1228891704219202E-2"/>
                  <c:y val="3.092783505154639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9.5044127630685704E-3"/>
                  <c:y val="-3.09278350515463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solidFill>
                      <a:schemeClr val="accent3">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2,15'!$B$2:$M$2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'рис. 2,15'!#REF!</c:f>
              <c:numCache>
                <c:formatCode>General</c:formatCode>
                <c:ptCount val="1"/>
                <c:pt idx="0">
                  <c:v>1</c:v>
                </c:pt>
              </c:numCache>
            </c:numRef>
          </c:val>
          <c:smooth val="0"/>
        </c:ser>
        <c:dLbls>
          <c:showLegendKey val="0"/>
          <c:showVal val="0"/>
          <c:showCatName val="0"/>
          <c:showSerName val="0"/>
          <c:showPercent val="0"/>
          <c:showBubbleSize val="0"/>
        </c:dLbls>
        <c:marker val="1"/>
        <c:smooth val="0"/>
        <c:axId val="26552192"/>
        <c:axId val="26553728"/>
      </c:lineChart>
      <c:catAx>
        <c:axId val="26552192"/>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26553728"/>
        <c:crosses val="autoZero"/>
        <c:auto val="1"/>
        <c:lblAlgn val="ctr"/>
        <c:lblOffset val="100"/>
        <c:noMultiLvlLbl val="0"/>
      </c:catAx>
      <c:valAx>
        <c:axId val="26553728"/>
        <c:scaling>
          <c:orientation val="minMax"/>
          <c:min val="90"/>
        </c:scaling>
        <c:delete val="0"/>
        <c:axPos val="l"/>
        <c:numFmt formatCode="_-* #,##0.0_р_._-;\-* #,##0.0_р_._-;_-* &quot;-&quot;??_р_._-;_-@_-" sourceLinked="1"/>
        <c:majorTickMark val="out"/>
        <c:minorTickMark val="none"/>
        <c:tickLblPos val="nextTo"/>
        <c:txPr>
          <a:bodyPr/>
          <a:lstStyle/>
          <a:p>
            <a:pPr>
              <a:defRPr sz="800">
                <a:latin typeface="Arial" pitchFamily="34" charset="0"/>
                <a:cs typeface="Arial" pitchFamily="34" charset="0"/>
              </a:defRPr>
            </a:pPr>
            <a:endParaRPr lang="ru-RU"/>
          </a:p>
        </c:txPr>
        <c:crossAx val="26552192"/>
        <c:crosses val="autoZero"/>
        <c:crossBetween val="between"/>
        <c:majorUnit val="10"/>
      </c:valAx>
      <c:spPr>
        <a:ln>
          <a:noFill/>
        </a:ln>
      </c:spPr>
    </c:plotArea>
    <c:legend>
      <c:legendPos val="b"/>
      <c:legendEntry>
        <c:idx val="2"/>
        <c:delete val="1"/>
      </c:legendEntry>
      <c:layout>
        <c:manualLayout>
          <c:xMode val="edge"/>
          <c:yMode val="edge"/>
          <c:x val="0.28388654575001127"/>
          <c:y val="0.84278783451038075"/>
          <c:w val="0.45530894687043982"/>
          <c:h val="0.10910219985388429"/>
        </c:manualLayout>
      </c:layout>
      <c:overlay val="0"/>
      <c:txPr>
        <a:bodyPr/>
        <a:lstStyle/>
        <a:p>
          <a:pPr>
            <a:defRPr sz="800">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000">
                <a:latin typeface="Arial" pitchFamily="34" charset="0"/>
                <a:cs typeface="Arial" pitchFamily="34" charset="0"/>
              </a:defRPr>
            </a:pPr>
            <a:r>
              <a:rPr lang="ru-RU" sz="1000" b="0">
                <a:latin typeface="Arial" pitchFamily="34" charset="0"/>
                <a:cs typeface="Arial" pitchFamily="34" charset="0"/>
              </a:rPr>
              <a:t>%</a:t>
            </a:r>
          </a:p>
        </c:rich>
      </c:tx>
      <c:layout>
        <c:manualLayout>
          <c:xMode val="edge"/>
          <c:yMode val="edge"/>
          <c:x val="5.1491258100746583E-2"/>
          <c:y val="8.6580066905258268E-3"/>
        </c:manualLayout>
      </c:layout>
      <c:overlay val="1"/>
    </c:title>
    <c:autoTitleDeleted val="0"/>
    <c:plotArea>
      <c:layout/>
      <c:barChart>
        <c:barDir val="col"/>
        <c:grouping val="clustered"/>
        <c:varyColors val="0"/>
        <c:ser>
          <c:idx val="0"/>
          <c:order val="0"/>
          <c:invertIfNegative val="0"/>
          <c:dPt>
            <c:idx val="5"/>
            <c:invertIfNegative val="0"/>
            <c:bubble3D val="0"/>
            <c:spPr>
              <a:solidFill>
                <a:schemeClr val="accent2"/>
              </a:solidFill>
            </c:spPr>
          </c:dPt>
          <c:dPt>
            <c:idx val="6"/>
            <c:invertIfNegative val="0"/>
            <c:bubble3D val="0"/>
            <c:spPr>
              <a:solidFill>
                <a:schemeClr val="accent3"/>
              </a:solidFill>
            </c:spPr>
          </c:dPt>
          <c:dLbls>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'рис. 2,16,'!$A$2:$A$8</c:f>
              <c:strCache>
                <c:ptCount val="7"/>
                <c:pt idx="0">
                  <c:v>2010 г.</c:v>
                </c:pt>
                <c:pt idx="1">
                  <c:v>2011 г.</c:v>
                </c:pt>
                <c:pt idx="2">
                  <c:v>2012 г.</c:v>
                </c:pt>
                <c:pt idx="3">
                  <c:v>2013 г.</c:v>
                </c:pt>
                <c:pt idx="4">
                  <c:v>2014 г.</c:v>
                </c:pt>
                <c:pt idx="5">
                  <c:v>Целевой показатель Государственной программы на 2014 г.</c:v>
                </c:pt>
                <c:pt idx="6">
                  <c:v>Пороговое значение Доктрины</c:v>
                </c:pt>
              </c:strCache>
            </c:strRef>
          </c:cat>
          <c:val>
            <c:numRef>
              <c:f>'рис. 2,16,'!$B$2:$B$8</c:f>
              <c:numCache>
                <c:formatCode>0.0</c:formatCode>
                <c:ptCount val="7"/>
                <c:pt idx="0" formatCode="General">
                  <c:v>57.6</c:v>
                </c:pt>
                <c:pt idx="1">
                  <c:v>62.4</c:v>
                </c:pt>
                <c:pt idx="2" formatCode="General">
                  <c:v>77.900000000000006</c:v>
                </c:pt>
                <c:pt idx="3" formatCode="General">
                  <c:v>84.3</c:v>
                </c:pt>
                <c:pt idx="4" formatCode="General">
                  <c:v>81.7</c:v>
                </c:pt>
                <c:pt idx="5">
                  <c:v>79.3</c:v>
                </c:pt>
                <c:pt idx="6">
                  <c:v>80</c:v>
                </c:pt>
              </c:numCache>
            </c:numRef>
          </c:val>
        </c:ser>
        <c:dLbls>
          <c:showLegendKey val="0"/>
          <c:showVal val="0"/>
          <c:showCatName val="0"/>
          <c:showSerName val="0"/>
          <c:showPercent val="0"/>
          <c:showBubbleSize val="0"/>
        </c:dLbls>
        <c:gapWidth val="150"/>
        <c:axId val="26895872"/>
        <c:axId val="26897408"/>
      </c:barChart>
      <c:catAx>
        <c:axId val="26895872"/>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26897408"/>
        <c:crosses val="autoZero"/>
        <c:auto val="1"/>
        <c:lblAlgn val="ctr"/>
        <c:lblOffset val="100"/>
        <c:noMultiLvlLbl val="0"/>
      </c:catAx>
      <c:valAx>
        <c:axId val="26897408"/>
        <c:scaling>
          <c:orientation val="minMax"/>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26895872"/>
        <c:crosses val="autoZero"/>
        <c:crossBetween val="between"/>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pitchFamily="34" charset="0"/>
                <a:cs typeface="Arial" pitchFamily="34" charset="0"/>
              </a:defRPr>
            </a:pPr>
            <a:r>
              <a:rPr lang="ru-RU" sz="1000" b="0">
                <a:latin typeface="Arial" pitchFamily="34" charset="0"/>
                <a:cs typeface="Arial" pitchFamily="34" charset="0"/>
              </a:rPr>
              <a:t>%</a:t>
            </a:r>
          </a:p>
        </c:rich>
      </c:tx>
      <c:layout>
        <c:manualLayout>
          <c:xMode val="edge"/>
          <c:yMode val="edge"/>
          <c:x val="7.3662620074731414E-2"/>
          <c:y val="0"/>
        </c:manualLayout>
      </c:layout>
      <c:overlay val="1"/>
    </c:title>
    <c:autoTitleDeleted val="0"/>
    <c:plotArea>
      <c:layout>
        <c:manualLayout>
          <c:layoutTarget val="inner"/>
          <c:xMode val="edge"/>
          <c:yMode val="edge"/>
          <c:x val="5.7828738821089333E-2"/>
          <c:y val="2.0970858024190291E-2"/>
          <c:w val="0.9421712611789107"/>
          <c:h val="0.68331899234245208"/>
        </c:manualLayout>
      </c:layout>
      <c:lineChart>
        <c:grouping val="standard"/>
        <c:varyColors val="0"/>
        <c:ser>
          <c:idx val="0"/>
          <c:order val="0"/>
          <c:tx>
            <c:strRef>
              <c:f>'рис. 2,17'!$A$3</c:f>
              <c:strCache>
                <c:ptCount val="1"/>
                <c:pt idx="0">
                  <c:v>индексы цен  производителей на сахарную свеклу</c:v>
                </c:pt>
              </c:strCache>
            </c:strRef>
          </c:tx>
          <c:dLbls>
            <c:dLbl>
              <c:idx val="0"/>
              <c:layout>
                <c:manualLayout>
                  <c:x val="-1.8549162415695045E-2"/>
                  <c:y val="-6.63257184530354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557230289780382E-2"/>
                  <c:y val="3.759717695956402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907872634199246E-2"/>
                  <c:y val="3.27210332840975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1466395112017084E-3"/>
                  <c:y val="-4.12371134020618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862186014935587E-2"/>
                  <c:y val="-4.46735395189003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0366598778004074E-2"/>
                  <c:y val="-3.09278350515463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6293279022403261E-2"/>
                  <c:y val="-3.09278350515463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493550577053632E-2"/>
                  <c:y val="-4.12371134020618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8513238289205812E-2"/>
                  <c:y val="5.15463917525773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4439918533605103E-2"/>
                  <c:y val="4.81099656357388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0256431719386278E-2"/>
                  <c:y val="3.05690984677691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
                  <c:y val="3.092781596940721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100" b="1">
                    <a:solidFill>
                      <a:schemeClr val="accent1">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2,17'!$B$2:$M$2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'рис. 2,17'!$B$3:$M$3</c:f>
              <c:numCache>
                <c:formatCode>_-* #,##0.0_р_._-;\-* #,##0.0_р_._-;_-* "-"??_р_._-;_-@_-</c:formatCode>
                <c:ptCount val="12"/>
                <c:pt idx="0">
                  <c:v>100.3</c:v>
                </c:pt>
                <c:pt idx="1">
                  <c:v>100.3</c:v>
                </c:pt>
                <c:pt idx="2">
                  <c:v>100.3</c:v>
                </c:pt>
                <c:pt idx="3">
                  <c:v>100.3</c:v>
                </c:pt>
                <c:pt idx="4">
                  <c:v>100.3</c:v>
                </c:pt>
                <c:pt idx="5">
                  <c:v>100.3</c:v>
                </c:pt>
                <c:pt idx="6">
                  <c:v>100.3</c:v>
                </c:pt>
                <c:pt idx="7">
                  <c:v>100</c:v>
                </c:pt>
                <c:pt idx="8">
                  <c:v>104.8</c:v>
                </c:pt>
                <c:pt idx="9">
                  <c:v>109.8</c:v>
                </c:pt>
                <c:pt idx="10">
                  <c:v>115</c:v>
                </c:pt>
                <c:pt idx="11">
                  <c:v>117</c:v>
                </c:pt>
              </c:numCache>
            </c:numRef>
          </c:val>
          <c:smooth val="0"/>
        </c:ser>
        <c:ser>
          <c:idx val="1"/>
          <c:order val="1"/>
          <c:tx>
            <c:strRef>
              <c:f>'рис. 2,17'!$A$4</c:f>
              <c:strCache>
                <c:ptCount val="1"/>
                <c:pt idx="0">
                  <c:v>индексы цен производителей на сахар-песок из сахарной свеклы</c:v>
                </c:pt>
              </c:strCache>
            </c:strRef>
          </c:tx>
          <c:dLbls>
            <c:dLbl>
              <c:idx val="0"/>
              <c:layout>
                <c:manualLayout>
                  <c:x val="-5.931102971711584E-2"/>
                  <c:y val="-3.99531335028819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7214648394684302E-2"/>
                  <c:y val="-4.78713168566014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4247169442420162E-4"/>
                  <c:y val="1.70143513551808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6164290563475895E-2"/>
                  <c:y val="-3.09278350515463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4439918533605103E-2"/>
                  <c:y val="-4.46735395189003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8226065421280579E-3"/>
                  <c:y val="3.75799040544098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8.1803262176878486E-3"/>
                  <c:y val="4.10074961709478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9891576758322899E-2"/>
                  <c:y val="4.10250389652450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9008825526137266E-2"/>
                  <c:y val="-4.46735395189003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6.120748994516893E-3"/>
                  <c:y val="2.37686438701509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5.7026476578411534E-2"/>
                  <c:y val="-4.46735395189003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4.073319755600853E-2"/>
                  <c:y val="-3.092783505154639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c:spPr>
            <c:txPr>
              <a:bodyPr/>
              <a:lstStyle/>
              <a:p>
                <a:pPr>
                  <a:defRPr sz="1100" b="1">
                    <a:solidFill>
                      <a:schemeClr val="accent2">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2,17'!$B$2:$M$2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'рис. 2,17'!$B$4:$M$4</c:f>
              <c:numCache>
                <c:formatCode>_-* #,##0.0_р_._-;\-* #,##0.0_р_._-;_-* "-"??_р_._-;_-@_-</c:formatCode>
                <c:ptCount val="12"/>
                <c:pt idx="0">
                  <c:v>99.7</c:v>
                </c:pt>
                <c:pt idx="1">
                  <c:v>101.5</c:v>
                </c:pt>
                <c:pt idx="2">
                  <c:v>108.3</c:v>
                </c:pt>
                <c:pt idx="3">
                  <c:v>112.6</c:v>
                </c:pt>
                <c:pt idx="4">
                  <c:v>113.7</c:v>
                </c:pt>
                <c:pt idx="5">
                  <c:v>117.4</c:v>
                </c:pt>
                <c:pt idx="6">
                  <c:v>118.8</c:v>
                </c:pt>
                <c:pt idx="7">
                  <c:v>118.9</c:v>
                </c:pt>
                <c:pt idx="8">
                  <c:v>116.4</c:v>
                </c:pt>
                <c:pt idx="9">
                  <c:v>111.2</c:v>
                </c:pt>
                <c:pt idx="10">
                  <c:v>122.4</c:v>
                </c:pt>
                <c:pt idx="11">
                  <c:v>140.4</c:v>
                </c:pt>
              </c:numCache>
            </c:numRef>
          </c:val>
          <c:smooth val="0"/>
        </c:ser>
        <c:ser>
          <c:idx val="2"/>
          <c:order val="2"/>
          <c:tx>
            <c:strRef>
              <c:f>'рис. 2,17'!$A$5</c:f>
              <c:strCache>
                <c:ptCount val="1"/>
                <c:pt idx="0">
                  <c:v>индексы потребительских цен на сахар-песок</c:v>
                </c:pt>
              </c:strCache>
            </c:strRef>
          </c:tx>
          <c:dLbls>
            <c:dLbl>
              <c:idx val="0"/>
              <c:layout>
                <c:manualLayout>
                  <c:x val="-4.5919270412181093E-2"/>
                  <c:y val="3.80055454986321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64313211751617E-3"/>
                  <c:y val="-1.96857797570790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9127163280662153E-2"/>
                  <c:y val="-3.4276191054524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5048908954100827E-3"/>
                  <c:y val="2.05655526992288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5146726862302514E-3"/>
                  <c:y val="2.05655526992287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5583145221971536E-2"/>
                  <c:y val="-3.08483290488432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2039127163280662E-2"/>
                  <c:y val="-4.11311053984572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6.0195635816403708E-3"/>
                  <c:y val="-3.42759211653813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5.1512267747417226E-2"/>
                  <c:y val="4.67124966219844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4.0632054176072227E-2"/>
                  <c:y val="-4.45586975149959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
                  <c:y val="5.141388174807200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100" b="1">
                    <a:solidFill>
                      <a:schemeClr val="accent3">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'рис. 2,17'!$B$5:$M$5</c:f>
              <c:numCache>
                <c:formatCode>_-* #,##0.0_р_._-;\-* #,##0.0_р_._-;_-* "-"??_р_._-;_-@_-</c:formatCode>
                <c:ptCount val="12"/>
                <c:pt idx="0">
                  <c:v>99.2</c:v>
                </c:pt>
                <c:pt idx="1">
                  <c:v>100.9</c:v>
                </c:pt>
                <c:pt idx="2">
                  <c:v>108.8</c:v>
                </c:pt>
                <c:pt idx="3">
                  <c:v>112</c:v>
                </c:pt>
                <c:pt idx="4">
                  <c:v>113.6</c:v>
                </c:pt>
                <c:pt idx="5">
                  <c:v>118.1</c:v>
                </c:pt>
                <c:pt idx="6">
                  <c:v>120</c:v>
                </c:pt>
                <c:pt idx="7">
                  <c:v>121.2</c:v>
                </c:pt>
                <c:pt idx="8">
                  <c:v>112.6</c:v>
                </c:pt>
                <c:pt idx="9">
                  <c:v>112.9</c:v>
                </c:pt>
                <c:pt idx="10">
                  <c:v>122.4</c:v>
                </c:pt>
                <c:pt idx="11">
                  <c:v>140</c:v>
                </c:pt>
              </c:numCache>
            </c:numRef>
          </c:val>
          <c:smooth val="0"/>
        </c:ser>
        <c:dLbls>
          <c:showLegendKey val="0"/>
          <c:showVal val="0"/>
          <c:showCatName val="0"/>
          <c:showSerName val="0"/>
          <c:showPercent val="0"/>
          <c:showBubbleSize val="0"/>
        </c:dLbls>
        <c:marker val="1"/>
        <c:smooth val="0"/>
        <c:axId val="26973696"/>
        <c:axId val="26975232"/>
      </c:lineChart>
      <c:catAx>
        <c:axId val="26973696"/>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26975232"/>
        <c:crosses val="autoZero"/>
        <c:auto val="1"/>
        <c:lblAlgn val="ctr"/>
        <c:lblOffset val="100"/>
        <c:noMultiLvlLbl val="0"/>
      </c:catAx>
      <c:valAx>
        <c:axId val="26975232"/>
        <c:scaling>
          <c:orientation val="minMax"/>
          <c:min val="90"/>
        </c:scaling>
        <c:delete val="0"/>
        <c:axPos val="l"/>
        <c:numFmt formatCode="_-* #,##0.0_р_._-;\-* #,##0.0_р_._-;_-* &quot;-&quot;??_р_._-;_-@_-" sourceLinked="1"/>
        <c:majorTickMark val="out"/>
        <c:minorTickMark val="none"/>
        <c:tickLblPos val="nextTo"/>
        <c:txPr>
          <a:bodyPr/>
          <a:lstStyle/>
          <a:p>
            <a:pPr>
              <a:defRPr sz="800">
                <a:latin typeface="Arial" pitchFamily="34" charset="0"/>
                <a:cs typeface="Arial" pitchFamily="34" charset="0"/>
              </a:defRPr>
            </a:pPr>
            <a:endParaRPr lang="ru-RU"/>
          </a:p>
        </c:txPr>
        <c:crossAx val="26973696"/>
        <c:crosses val="autoZero"/>
        <c:crossBetween val="between"/>
        <c:majorUnit val="10"/>
      </c:valAx>
      <c:spPr>
        <a:ln>
          <a:noFill/>
        </a:ln>
      </c:spPr>
    </c:plotArea>
    <c:legend>
      <c:legendPos val="b"/>
      <c:layout>
        <c:manualLayout>
          <c:xMode val="edge"/>
          <c:yMode val="edge"/>
          <c:x val="0.16416311053284721"/>
          <c:y val="0.79822936448881865"/>
          <c:w val="0.69757310628255276"/>
          <c:h val="0.16929741108839638"/>
        </c:manualLayout>
      </c:layout>
      <c:overlay val="0"/>
      <c:txPr>
        <a:bodyPr/>
        <a:lstStyle/>
        <a:p>
          <a:pPr>
            <a:defRPr sz="800">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ru-RU" sz="1200" b="0">
                <a:latin typeface="Times New Roman" pitchFamily="18" charset="0"/>
                <a:cs typeface="Times New Roman" pitchFamily="18" charset="0"/>
              </a:rPr>
              <a:t>%</a:t>
            </a:r>
          </a:p>
        </c:rich>
      </c:tx>
      <c:layout>
        <c:manualLayout>
          <c:xMode val="edge"/>
          <c:yMode val="edge"/>
          <c:x val="5.1491258100746583E-2"/>
          <c:y val="8.6580066905258268E-3"/>
        </c:manualLayout>
      </c:layout>
      <c:overlay val="1"/>
    </c:title>
    <c:autoTitleDeleted val="0"/>
    <c:plotArea>
      <c:layout/>
      <c:barChart>
        <c:barDir val="col"/>
        <c:grouping val="clustered"/>
        <c:varyColors val="0"/>
        <c:ser>
          <c:idx val="0"/>
          <c:order val="0"/>
          <c:invertIfNegative val="0"/>
          <c:dPt>
            <c:idx val="5"/>
            <c:invertIfNegative val="0"/>
            <c:bubble3D val="0"/>
            <c:spPr>
              <a:solidFill>
                <a:schemeClr val="accent2"/>
              </a:solidFill>
            </c:spPr>
          </c:dPt>
          <c:dPt>
            <c:idx val="6"/>
            <c:invertIfNegative val="0"/>
            <c:bubble3D val="0"/>
            <c:spPr>
              <a:solidFill>
                <a:schemeClr val="accent3"/>
              </a:solidFill>
            </c:spPr>
          </c:dPt>
          <c:dLbls>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'рис. 2,18'!$A$2:$A$8</c:f>
              <c:strCache>
                <c:ptCount val="7"/>
                <c:pt idx="0">
                  <c:v>2010 г.</c:v>
                </c:pt>
                <c:pt idx="1">
                  <c:v>2011 г.</c:v>
                </c:pt>
                <c:pt idx="2">
                  <c:v>2012 г.</c:v>
                </c:pt>
                <c:pt idx="3">
                  <c:v>2013 г.</c:v>
                </c:pt>
                <c:pt idx="4">
                  <c:v>2014 г.</c:v>
                </c:pt>
                <c:pt idx="5">
                  <c:v>Целевой показатель Государственной программы на 2014 г.</c:v>
                </c:pt>
                <c:pt idx="6">
                  <c:v>Пороговое значение Доктрины</c:v>
                </c:pt>
              </c:strCache>
            </c:strRef>
          </c:cat>
          <c:val>
            <c:numRef>
              <c:f>'рис. 2,18'!$B$2:$B$8</c:f>
              <c:numCache>
                <c:formatCode>0.0</c:formatCode>
                <c:ptCount val="7"/>
                <c:pt idx="0" formatCode="General">
                  <c:v>96.3</c:v>
                </c:pt>
                <c:pt idx="1">
                  <c:v>95.3</c:v>
                </c:pt>
                <c:pt idx="2" formatCode="General">
                  <c:v>96.8</c:v>
                </c:pt>
                <c:pt idx="3" formatCode="General">
                  <c:v>97.5</c:v>
                </c:pt>
                <c:pt idx="4" formatCode="General">
                  <c:v>97.4</c:v>
                </c:pt>
                <c:pt idx="5">
                  <c:v>98.2</c:v>
                </c:pt>
                <c:pt idx="6">
                  <c:v>95</c:v>
                </c:pt>
              </c:numCache>
            </c:numRef>
          </c:val>
        </c:ser>
        <c:dLbls>
          <c:showLegendKey val="0"/>
          <c:showVal val="0"/>
          <c:showCatName val="0"/>
          <c:showSerName val="0"/>
          <c:showPercent val="0"/>
          <c:showBubbleSize val="0"/>
        </c:dLbls>
        <c:gapWidth val="150"/>
        <c:axId val="27230976"/>
        <c:axId val="27232512"/>
      </c:barChart>
      <c:catAx>
        <c:axId val="27230976"/>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27232512"/>
        <c:crosses val="autoZero"/>
        <c:auto val="1"/>
        <c:lblAlgn val="ctr"/>
        <c:lblOffset val="100"/>
        <c:noMultiLvlLbl val="0"/>
      </c:catAx>
      <c:valAx>
        <c:axId val="27232512"/>
        <c:scaling>
          <c:orientation val="minMax"/>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27230976"/>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itchFamily="18" charset="0"/>
                <a:cs typeface="Times New Roman" pitchFamily="18" charset="0"/>
              </a:rPr>
              <a:t>%</a:t>
            </a:r>
          </a:p>
        </c:rich>
      </c:tx>
      <c:layout>
        <c:manualLayout>
          <c:xMode val="edge"/>
          <c:yMode val="edge"/>
          <c:x val="7.3662620074731414E-2"/>
          <c:y val="0"/>
        </c:manualLayout>
      </c:layout>
      <c:overlay val="1"/>
    </c:title>
    <c:autoTitleDeleted val="0"/>
    <c:plotArea>
      <c:layout>
        <c:manualLayout>
          <c:layoutTarget val="inner"/>
          <c:xMode val="edge"/>
          <c:yMode val="edge"/>
          <c:x val="5.7828738821089333E-2"/>
          <c:y val="2.0970858024190291E-2"/>
          <c:w val="0.9421712611789107"/>
          <c:h val="0.68331899234245208"/>
        </c:manualLayout>
      </c:layout>
      <c:lineChart>
        <c:grouping val="standard"/>
        <c:varyColors val="0"/>
        <c:ser>
          <c:idx val="0"/>
          <c:order val="0"/>
          <c:tx>
            <c:strRef>
              <c:f>'рис. 2,19'!$A$3</c:f>
              <c:strCache>
                <c:ptCount val="1"/>
                <c:pt idx="0">
                  <c:v>индексы цен  производителей картофеля</c:v>
                </c:pt>
              </c:strCache>
            </c:strRef>
          </c:tx>
          <c:dLbls>
            <c:dLbl>
              <c:idx val="0"/>
              <c:layout>
                <c:manualLayout>
                  <c:x val="-2.8513238289205808E-2"/>
                  <c:y val="3.09278350515464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2586558044806514E-2"/>
                  <c:y val="4.81099656357388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948564123777025E-2"/>
                  <c:y val="-4.82499444622712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0852748835232421E-2"/>
                  <c:y val="-4.12369692033009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3889368819092681E-2"/>
                  <c:y val="-4.46737261290615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5457971252406757E-2"/>
                  <c:y val="-4.66019137889893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6.8219256677960055E-2"/>
                  <c:y val="-4.646204099095763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1449090331352299E-2"/>
                  <c:y val="-5.168670138803182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0192019036117903E-2"/>
                  <c:y val="-5.80315783411086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4.6925850648068285E-2"/>
                  <c:y val="-4.66019137889893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5.1054243671083958E-2"/>
                  <c:y val="-5.003825932416754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1.4339176743169261E-2"/>
                  <c:y val="-4.137725339191530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solidFill>
                      <a:schemeClr val="accent1">
                        <a:lumMod val="75000"/>
                      </a:schemeClr>
                    </a:solidFill>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2,19'!$B$2:$M$2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'рис. 2,19'!$B$3:$M$3</c:f>
              <c:numCache>
                <c:formatCode>_-* #,##0.0_р_._-;\-* #,##0.0_р_._-;_-* "-"??_р_._-;_-@_-</c:formatCode>
                <c:ptCount val="12"/>
                <c:pt idx="0">
                  <c:v>105.8</c:v>
                </c:pt>
                <c:pt idx="1">
                  <c:v>112.8</c:v>
                </c:pt>
                <c:pt idx="2">
                  <c:v>119.4</c:v>
                </c:pt>
                <c:pt idx="3">
                  <c:v>122.1</c:v>
                </c:pt>
                <c:pt idx="4">
                  <c:v>124.4</c:v>
                </c:pt>
                <c:pt idx="5">
                  <c:v>125</c:v>
                </c:pt>
                <c:pt idx="6">
                  <c:v>123.7</c:v>
                </c:pt>
                <c:pt idx="7">
                  <c:v>114.7</c:v>
                </c:pt>
                <c:pt idx="8">
                  <c:v>106.3</c:v>
                </c:pt>
                <c:pt idx="9">
                  <c:v>104.6</c:v>
                </c:pt>
                <c:pt idx="10">
                  <c:v>109.8</c:v>
                </c:pt>
                <c:pt idx="11">
                  <c:v>116</c:v>
                </c:pt>
              </c:numCache>
            </c:numRef>
          </c:val>
          <c:smooth val="0"/>
        </c:ser>
        <c:ser>
          <c:idx val="1"/>
          <c:order val="1"/>
          <c:tx>
            <c:strRef>
              <c:f>'рис. 2,19'!$A$4</c:f>
              <c:strCache>
                <c:ptCount val="1"/>
                <c:pt idx="0">
                  <c:v>индексы потребительских цен на картофель</c:v>
                </c:pt>
              </c:strCache>
            </c:strRef>
          </c:tx>
          <c:dLbls>
            <c:dLbl>
              <c:idx val="0"/>
              <c:layout>
                <c:manualLayout>
                  <c:x val="-5.7843012166569278E-2"/>
                  <c:y val="-5.512304692320983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1696208786163035E-2"/>
                  <c:y val="-5.34746048593458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381534218120557E-2"/>
                  <c:y val="-4.81100716642394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8870697592773034E-2"/>
                  <c:y val="-3.61530043854236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2347487165817584E-2"/>
                  <c:y val="-4.12369692033009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0366630556772309E-2"/>
                  <c:y val="-3.766157365125605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7917038804456375E-2"/>
                  <c:y val="-4.81100716642394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0862186014935587E-2"/>
                  <c:y val="-4.12371134020618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758658044718298E-2"/>
                  <c:y val="-4.46737261290615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2485788332088611E-2"/>
                  <c:y val="3.87805560355112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4439918533605071E-2"/>
                  <c:y val="4.46735395189003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
                  <c:y val="4.824994446227125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c:spPr>
            <c:txPr>
              <a:bodyPr/>
              <a:lstStyle/>
              <a:p>
                <a:pPr>
                  <a:defRPr sz="1000" b="1">
                    <a:solidFill>
                      <a:schemeClr val="accent2">
                        <a:lumMod val="75000"/>
                      </a:schemeClr>
                    </a:solidFill>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2,19'!$B$2:$M$2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'рис. 2,19'!$B$4:$M$4</c:f>
              <c:numCache>
                <c:formatCode>_-* #,##0.0_р_._-;\-* #,##0.0_р_._-;_-* "-"??_р_._-;_-@_-</c:formatCode>
                <c:ptCount val="12"/>
                <c:pt idx="0">
                  <c:v>109.2</c:v>
                </c:pt>
                <c:pt idx="1">
                  <c:v>122.4</c:v>
                </c:pt>
                <c:pt idx="2">
                  <c:v>134.5</c:v>
                </c:pt>
                <c:pt idx="3">
                  <c:v>140.9</c:v>
                </c:pt>
                <c:pt idx="4">
                  <c:v>155.19999999999999</c:v>
                </c:pt>
                <c:pt idx="5">
                  <c:v>169.4</c:v>
                </c:pt>
                <c:pt idx="6">
                  <c:v>138.80000000000001</c:v>
                </c:pt>
                <c:pt idx="7">
                  <c:v>94.7</c:v>
                </c:pt>
                <c:pt idx="8">
                  <c:v>84.5</c:v>
                </c:pt>
                <c:pt idx="9">
                  <c:v>92.2</c:v>
                </c:pt>
                <c:pt idx="10">
                  <c:v>103.8</c:v>
                </c:pt>
                <c:pt idx="11">
                  <c:v>115.2</c:v>
                </c:pt>
              </c:numCache>
            </c:numRef>
          </c:val>
          <c:smooth val="0"/>
        </c:ser>
        <c:ser>
          <c:idx val="2"/>
          <c:order val="2"/>
          <c:tx>
            <c:strRef>
              <c:f>'рис. 2,15'!#ССЫЛКА!</c:f>
              <c:strCache>
                <c:ptCount val="1"/>
                <c:pt idx="0">
                  <c:v>#REF!</c:v>
                </c:pt>
              </c:strCache>
            </c:strRef>
          </c:tx>
          <c:dLbls>
            <c:dLbl>
              <c:idx val="0"/>
              <c:layout>
                <c:manualLayout>
                  <c:x val="-3.9375424304141197E-2"/>
                  <c:y val="-4.12371134020618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9742023082145684E-2"/>
                  <c:y val="-2.74914089347079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74914089347079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5044127630685704E-3"/>
                  <c:y val="4.123711340206185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6293279022403261E-2"/>
                  <c:y val="5.154639175257737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6293279022403261E-2"/>
                  <c:y val="5.154639175257731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6293279022403261E-2"/>
                  <c:y val="5.154639175257731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4439918533605103E-2"/>
                  <c:y val="5.154639175257731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8384249830278533E-2"/>
                  <c:y val="-2.405498281786945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1228784792939578E-2"/>
                  <c:y val="3.0927835051546455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1228891704219202E-2"/>
                  <c:y val="3.092783505154639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9.5044127630685704E-3"/>
                  <c:y val="-3.09278350515463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solidFill>
                      <a:schemeClr val="accent3">
                        <a:lumMod val="7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2,19'!$B$2:$M$2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'рис. 2,15'!#ССЫЛКА!</c:f>
              <c:numCache>
                <c:formatCode>General</c:formatCode>
                <c:ptCount val="1"/>
                <c:pt idx="0">
                  <c:v>1</c:v>
                </c:pt>
              </c:numCache>
            </c:numRef>
          </c:val>
          <c:smooth val="0"/>
        </c:ser>
        <c:dLbls>
          <c:showLegendKey val="0"/>
          <c:showVal val="0"/>
          <c:showCatName val="0"/>
          <c:showSerName val="0"/>
          <c:showPercent val="0"/>
          <c:showBubbleSize val="0"/>
        </c:dLbls>
        <c:marker val="1"/>
        <c:smooth val="0"/>
        <c:axId val="27996928"/>
        <c:axId val="27998464"/>
      </c:lineChart>
      <c:catAx>
        <c:axId val="27996928"/>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27998464"/>
        <c:crosses val="autoZero"/>
        <c:auto val="1"/>
        <c:lblAlgn val="ctr"/>
        <c:lblOffset val="100"/>
        <c:noMultiLvlLbl val="0"/>
      </c:catAx>
      <c:valAx>
        <c:axId val="27998464"/>
        <c:scaling>
          <c:orientation val="minMax"/>
          <c:min val="80"/>
        </c:scaling>
        <c:delete val="0"/>
        <c:axPos val="l"/>
        <c:numFmt formatCode="_-* #,##0.0_р_._-;\-* #,##0.0_р_._-;_-* &quot;-&quot;??_р_._-;_-@_-" sourceLinked="1"/>
        <c:majorTickMark val="out"/>
        <c:minorTickMark val="none"/>
        <c:tickLblPos val="nextTo"/>
        <c:txPr>
          <a:bodyPr/>
          <a:lstStyle/>
          <a:p>
            <a:pPr>
              <a:defRPr sz="800">
                <a:latin typeface="Arial" pitchFamily="34" charset="0"/>
                <a:cs typeface="Arial" pitchFamily="34" charset="0"/>
              </a:defRPr>
            </a:pPr>
            <a:endParaRPr lang="ru-RU"/>
          </a:p>
        </c:txPr>
        <c:crossAx val="27996928"/>
        <c:crosses val="autoZero"/>
        <c:crossBetween val="between"/>
        <c:majorUnit val="10"/>
      </c:valAx>
    </c:plotArea>
    <c:legend>
      <c:legendPos val="b"/>
      <c:legendEntry>
        <c:idx val="2"/>
        <c:delete val="1"/>
      </c:legendEntry>
      <c:layout>
        <c:manualLayout>
          <c:xMode val="edge"/>
          <c:yMode val="edge"/>
          <c:x val="0.28388654575001143"/>
          <c:y val="0.84278783451038108"/>
          <c:w val="0.45530894687043982"/>
          <c:h val="0.10910219985388429"/>
        </c:manualLayout>
      </c:layout>
      <c:overlay val="0"/>
      <c:txPr>
        <a:bodyPr/>
        <a:lstStyle/>
        <a:p>
          <a:pPr>
            <a:defRPr sz="800">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3623578302712156E-2"/>
          <c:y val="0.11342592592592597"/>
          <c:w val="0.55243533983303417"/>
          <c:h val="0.78449834899669757"/>
        </c:manualLayout>
      </c:layout>
      <c:pie3DChart>
        <c:varyColors val="1"/>
        <c:ser>
          <c:idx val="0"/>
          <c:order val="0"/>
          <c:dLbls>
            <c:dLbl>
              <c:idx val="0"/>
              <c:layout>
                <c:manualLayout>
                  <c:x val="-9.2785214348206455E-2"/>
                  <c:y val="-8.4660615339749612E-2"/>
                </c:manualLayout>
              </c:layout>
              <c:tx>
                <c:rich>
                  <a:bodyPr/>
                  <a:lstStyle/>
                  <a:p>
                    <a:r>
                      <a:rPr lang="en-US" sz="1000" b="1">
                        <a:latin typeface="Arial" pitchFamily="34" charset="0"/>
                        <a:cs typeface="Arial" pitchFamily="34" charset="0"/>
                      </a:rPr>
                      <a:t>3</a:t>
                    </a:r>
                    <a:r>
                      <a:rPr lang="en-US"/>
                      <a:t>8%</a:t>
                    </a:r>
                  </a:p>
                </c:rich>
              </c:tx>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layout>
                <c:manualLayout>
                  <c:x val="1.1382108486439261E-2"/>
                  <c:y val="-1.0677311169437161E-3"/>
                </c:manualLayout>
              </c:layout>
              <c:tx>
                <c:rich>
                  <a:bodyPr/>
                  <a:lstStyle/>
                  <a:p>
                    <a:r>
                      <a:rPr lang="en-US" sz="1000" b="1">
                        <a:latin typeface="Arial" pitchFamily="34" charset="0"/>
                        <a:cs typeface="Arial" pitchFamily="34" charset="0"/>
                      </a:rPr>
                      <a:t>1</a:t>
                    </a:r>
                    <a:r>
                      <a:rPr lang="en-US"/>
                      <a:t>5%</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115485564304463E-2"/>
                  <c:y val="2.0918635170603682E-2"/>
                </c:manualLayout>
              </c:layout>
              <c:tx>
                <c:rich>
                  <a:bodyPr/>
                  <a:lstStyle/>
                  <a:p>
                    <a:r>
                      <a:rPr lang="en-US" sz="1000" b="1">
                        <a:latin typeface="Arial" pitchFamily="34" charset="0"/>
                        <a:cs typeface="Arial" pitchFamily="34" charset="0"/>
                      </a:rPr>
                      <a:t>3</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3333333333333367E-3"/>
                  <c:y val="8.8918051910177893E-3"/>
                </c:manualLayout>
              </c:layout>
              <c:tx>
                <c:rich>
                  <a:bodyPr/>
                  <a:lstStyle/>
                  <a:p>
                    <a:r>
                      <a:rPr lang="en-US" sz="1000" b="1">
                        <a:latin typeface="Arial" pitchFamily="34" charset="0"/>
                        <a:cs typeface="Arial" pitchFamily="34" charset="0"/>
                      </a:rPr>
                      <a:t>2</a:t>
                    </a:r>
                    <a:r>
                      <a:rPr lang="en-US"/>
                      <a:t>7%</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8618547681539806E-2"/>
                  <c:y val="-1.4891367745698455E-2"/>
                </c:manualLayout>
              </c:layout>
              <c:tx>
                <c:rich>
                  <a:bodyPr/>
                  <a:lstStyle/>
                  <a:p>
                    <a:r>
                      <a:rPr lang="en-US" sz="1000" b="1">
                        <a:latin typeface="Arial" pitchFamily="34" charset="0"/>
                        <a:cs typeface="Arial" pitchFamily="34" charset="0"/>
                      </a:rPr>
                      <a:t>4</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0706474190726158E-2"/>
                  <c:y val="-3.0621172353455946E-3"/>
                </c:manualLayout>
              </c:layout>
              <c:tx>
                <c:rich>
                  <a:bodyPr/>
                  <a:lstStyle/>
                  <a:p>
                    <a:r>
                      <a:rPr lang="en-US" sz="1000" b="1">
                        <a:latin typeface="Arial" pitchFamily="34" charset="0"/>
                        <a:cs typeface="Arial" pitchFamily="34" charset="0"/>
                      </a:rPr>
                      <a:t>7</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4499781277340333E-2"/>
                  <c:y val="-1.2653105861767364E-3"/>
                </c:manualLayout>
              </c:layout>
              <c:tx>
                <c:rich>
                  <a:bodyPr/>
                  <a:lstStyle/>
                  <a:p>
                    <a:r>
                      <a:rPr lang="en-US" sz="1000" b="1">
                        <a:latin typeface="Arial" pitchFamily="34" charset="0"/>
                        <a:cs typeface="Arial" pitchFamily="34" charset="0"/>
                      </a:rPr>
                      <a:t>1</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'рис.2,2'!$A$2:$A$9</c:f>
              <c:strCache>
                <c:ptCount val="8"/>
                <c:pt idx="0">
                  <c:v>Центральный</c:v>
                </c:pt>
                <c:pt idx="1">
                  <c:v>Северо-Западный</c:v>
                </c:pt>
                <c:pt idx="2">
                  <c:v>Южный</c:v>
                </c:pt>
                <c:pt idx="3">
                  <c:v>Северо-Кавказский</c:v>
                </c:pt>
                <c:pt idx="4">
                  <c:v>Приволжский</c:v>
                </c:pt>
                <c:pt idx="5">
                  <c:v>Уральский</c:v>
                </c:pt>
                <c:pt idx="6">
                  <c:v>Сибирский</c:v>
                </c:pt>
                <c:pt idx="7">
                  <c:v>Дальневосточный</c:v>
                </c:pt>
              </c:strCache>
            </c:strRef>
          </c:cat>
          <c:val>
            <c:numRef>
              <c:f>'рис.2,2'!$B$2:$B$9</c:f>
              <c:numCache>
                <c:formatCode>General</c:formatCode>
                <c:ptCount val="8"/>
                <c:pt idx="0">
                  <c:v>38</c:v>
                </c:pt>
                <c:pt idx="1">
                  <c:v>5</c:v>
                </c:pt>
                <c:pt idx="2">
                  <c:v>15</c:v>
                </c:pt>
                <c:pt idx="3">
                  <c:v>3</c:v>
                </c:pt>
                <c:pt idx="4">
                  <c:v>27</c:v>
                </c:pt>
                <c:pt idx="5">
                  <c:v>4</c:v>
                </c:pt>
                <c:pt idx="6">
                  <c:v>7</c:v>
                </c:pt>
                <c:pt idx="7">
                  <c:v>1</c:v>
                </c:pt>
              </c:numCache>
            </c:numRef>
          </c:val>
        </c:ser>
        <c:dLbls>
          <c:showLegendKey val="0"/>
          <c:showVal val="0"/>
          <c:showCatName val="0"/>
          <c:showSerName val="0"/>
          <c:showPercent val="0"/>
          <c:showBubbleSize val="0"/>
          <c:showLeaderLines val="0"/>
        </c:dLbls>
      </c:pie3DChart>
    </c:plotArea>
    <c:legend>
      <c:legendPos val="r"/>
      <c:overlay val="0"/>
      <c:txPr>
        <a:bodyPr/>
        <a:lstStyle/>
        <a:p>
          <a:pPr>
            <a:defRPr sz="1000">
              <a:latin typeface="Arial" pitchFamily="34" charset="0"/>
              <a:cs typeface="Arial" pitchFamily="34" charset="0"/>
            </a:defRPr>
          </a:pPr>
          <a:endParaRPr lang="ru-RU"/>
        </a:p>
      </c:txPr>
    </c:legend>
    <c:plotVisOnly val="1"/>
    <c:dispBlanksAs val="zero"/>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40"/>
      <c:rotY val="0"/>
      <c:rAngAx val="0"/>
      <c:perspective val="30"/>
    </c:view3D>
    <c:floor>
      <c:thickness val="0"/>
    </c:floor>
    <c:sideWall>
      <c:thickness val="0"/>
    </c:sideWall>
    <c:backWall>
      <c:thickness val="0"/>
    </c:backWall>
    <c:plotArea>
      <c:layout>
        <c:manualLayout>
          <c:layoutTarget val="inner"/>
          <c:xMode val="edge"/>
          <c:yMode val="edge"/>
          <c:x val="5.3691275167785227E-2"/>
          <c:y val="1.7094017094017321E-2"/>
          <c:w val="0.94440417839336344"/>
          <c:h val="0.89610740965071989"/>
        </c:manualLayout>
      </c:layout>
      <c:pie3DChart>
        <c:varyColors val="1"/>
        <c:ser>
          <c:idx val="0"/>
          <c:order val="0"/>
          <c:tx>
            <c:strRef>
              <c:f>Лист1!$B$1</c:f>
              <c:strCache>
                <c:ptCount val="1"/>
                <c:pt idx="0">
                  <c:v>2008 г.</c:v>
                </c:pt>
              </c:strCache>
            </c:strRef>
          </c:tx>
          <c:spPr>
            <a:ln w="3175">
              <a:solidFill>
                <a:schemeClr val="tx1"/>
              </a:solidFill>
            </a:ln>
          </c:spPr>
          <c:dLbls>
            <c:dLbl>
              <c:idx val="0"/>
              <c:layout>
                <c:manualLayout>
                  <c:x val="-5.8298001211387119E-4"/>
                  <c:y val="-0.38858706286392947"/>
                </c:manualLayout>
              </c:layout>
              <c:tx>
                <c:rich>
                  <a:bodyPr/>
                  <a:lstStyle/>
                  <a:p>
                    <a:r>
                      <a:rPr lang="en-US" b="1"/>
                      <a:t>5</a:t>
                    </a:r>
                    <a:r>
                      <a:rPr lang="en-US"/>
                      <a:t>5,0%</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241822121228343E-2"/>
                  <c:y val="-3.0406199225097071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7443879051760688E-3"/>
                  <c:y val="-7.822363001697553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Лист1!$A$2:$A$4</c:f>
              <c:strCache>
                <c:ptCount val="3"/>
                <c:pt idx="0">
                  <c:v>сельскохозяйственные организации</c:v>
                </c:pt>
                <c:pt idx="1">
                  <c:v>К(Ф)Х и индивидуальные предприниматели</c:v>
                </c:pt>
                <c:pt idx="2">
                  <c:v>хозяйства населения</c:v>
                </c:pt>
              </c:strCache>
            </c:strRef>
          </c:cat>
          <c:val>
            <c:numRef>
              <c:f>Лист1!$B$2:$B$4</c:f>
              <c:numCache>
                <c:formatCode>0.0%</c:formatCode>
                <c:ptCount val="3"/>
                <c:pt idx="0" formatCode="0%">
                  <c:v>0.55000000000000004</c:v>
                </c:pt>
                <c:pt idx="1">
                  <c:v>3.3000000000000002E-2</c:v>
                </c:pt>
                <c:pt idx="2">
                  <c:v>0.41700000000000031</c:v>
                </c:pt>
              </c:numCache>
            </c:numRef>
          </c:val>
        </c:ser>
        <c:dLbls>
          <c:showLegendKey val="0"/>
          <c:showVal val="0"/>
          <c:showCatName val="0"/>
          <c:showSerName val="0"/>
          <c:showPercent val="0"/>
          <c:showBubbleSize val="0"/>
          <c:showLeaderLines val="0"/>
        </c:dLbls>
      </c:pie3DChart>
    </c:plotArea>
    <c:plotVisOnly val="1"/>
    <c:dispBlanksAs val="zero"/>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40"/>
      <c:rotY val="0"/>
      <c:rAngAx val="0"/>
      <c:perspective val="30"/>
    </c:view3D>
    <c:floor>
      <c:thickness val="0"/>
    </c:floor>
    <c:sideWall>
      <c:thickness val="0"/>
    </c:sideWall>
    <c:backWall>
      <c:thickness val="0"/>
    </c:backWall>
    <c:plotArea>
      <c:layout>
        <c:manualLayout>
          <c:layoutTarget val="inner"/>
          <c:xMode val="edge"/>
          <c:yMode val="edge"/>
          <c:x val="0"/>
          <c:y val="5.9854633555423413E-2"/>
          <c:w val="0.96899224806201545"/>
          <c:h val="0.87341005451241671"/>
        </c:manualLayout>
      </c:layout>
      <c:pie3DChart>
        <c:varyColors val="1"/>
        <c:ser>
          <c:idx val="0"/>
          <c:order val="0"/>
          <c:tx>
            <c:strRef>
              <c:f>Лист1!$B$1</c:f>
              <c:strCache>
                <c:ptCount val="1"/>
                <c:pt idx="0">
                  <c:v>2008 г.</c:v>
                </c:pt>
              </c:strCache>
            </c:strRef>
          </c:tx>
          <c:spPr>
            <a:ln w="3175">
              <a:solidFill>
                <a:schemeClr val="tx1"/>
              </a:solidFill>
            </a:ln>
          </c:spPr>
          <c:dLbls>
            <c:dLbl>
              <c:idx val="0"/>
              <c:layout>
                <c:manualLayout>
                  <c:x val="-9.4921461740361479E-2"/>
                  <c:y val="-0.6115916279695987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735768486622631E-3"/>
                  <c:y val="-8.628288430527156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0821716618082544"/>
                  <c:y val="-8.308340604736952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Лист1!$A$2:$A$4</c:f>
              <c:strCache>
                <c:ptCount val="3"/>
                <c:pt idx="0">
                  <c:v>сельскохозяйственные организации</c:v>
                </c:pt>
                <c:pt idx="1">
                  <c:v>К(Ф)Х и индивидуальные предприниматели</c:v>
                </c:pt>
                <c:pt idx="2">
                  <c:v>хозяйства населения</c:v>
                </c:pt>
              </c:strCache>
            </c:strRef>
          </c:cat>
          <c:val>
            <c:numRef>
              <c:f>Лист1!$B$2:$B$4</c:f>
              <c:numCache>
                <c:formatCode>0.0%</c:formatCode>
                <c:ptCount val="3"/>
                <c:pt idx="0" formatCode="0%">
                  <c:v>0.69299999999999995</c:v>
                </c:pt>
                <c:pt idx="1">
                  <c:v>3.4000000000000002E-2</c:v>
                </c:pt>
                <c:pt idx="2">
                  <c:v>0.27300000000000002</c:v>
                </c:pt>
              </c:numCache>
            </c:numRef>
          </c:val>
        </c:ser>
        <c:dLbls>
          <c:showLegendKey val="0"/>
          <c:showVal val="0"/>
          <c:showCatName val="0"/>
          <c:showSerName val="0"/>
          <c:showPercent val="0"/>
          <c:showBubbleSize val="0"/>
          <c:showLeaderLines val="0"/>
        </c:dLbls>
      </c:pie3DChart>
    </c:plotArea>
    <c:plotVisOnly val="1"/>
    <c:dispBlanksAs val="zero"/>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15507436570428"/>
          <c:y val="3.4962328738033961E-2"/>
          <c:w val="0.74911023622047723"/>
          <c:h val="0.79133059823832697"/>
        </c:manualLayout>
      </c:layout>
      <c:barChart>
        <c:barDir val="col"/>
        <c:grouping val="clustered"/>
        <c:varyColors val="0"/>
        <c:ser>
          <c:idx val="0"/>
          <c:order val="0"/>
          <c:tx>
            <c:strRef>
              <c:f>'рис. 3,2'!$B$3</c:f>
              <c:strCache>
                <c:ptCount val="1"/>
                <c:pt idx="0">
                  <c:v>2009 г.</c:v>
                </c:pt>
              </c:strCache>
            </c:strRef>
          </c:tx>
          <c:invertIfNegative val="0"/>
          <c:cat>
            <c:strRef>
              <c:f>'рис. 3,2'!$A$4:$A$8</c:f>
              <c:strCache>
                <c:ptCount val="5"/>
                <c:pt idx="0">
                  <c:v>КРС</c:v>
                </c:pt>
                <c:pt idx="1">
                  <c:v>Свиньи</c:v>
                </c:pt>
                <c:pt idx="2">
                  <c:v>Птица</c:v>
                </c:pt>
                <c:pt idx="3">
                  <c:v>Овцы и козы</c:v>
                </c:pt>
                <c:pt idx="4">
                  <c:v>Другие виды</c:v>
                </c:pt>
              </c:strCache>
            </c:strRef>
          </c:cat>
          <c:val>
            <c:numRef>
              <c:f>'рис. 3,2'!$B$4:$B$8</c:f>
              <c:numCache>
                <c:formatCode>General</c:formatCode>
                <c:ptCount val="5"/>
                <c:pt idx="0">
                  <c:v>3070.3</c:v>
                </c:pt>
                <c:pt idx="1">
                  <c:v>2898.6</c:v>
                </c:pt>
                <c:pt idx="2">
                  <c:v>3475.2</c:v>
                </c:pt>
                <c:pt idx="3">
                  <c:v>399.3</c:v>
                </c:pt>
                <c:pt idx="4" formatCode="#,##0">
                  <c:v>128.30000000000001</c:v>
                </c:pt>
              </c:numCache>
            </c:numRef>
          </c:val>
        </c:ser>
        <c:ser>
          <c:idx val="1"/>
          <c:order val="1"/>
          <c:tx>
            <c:strRef>
              <c:f>'рис. 3,2'!$C$3</c:f>
              <c:strCache>
                <c:ptCount val="1"/>
                <c:pt idx="0">
                  <c:v>2010 г.</c:v>
                </c:pt>
              </c:strCache>
            </c:strRef>
          </c:tx>
          <c:invertIfNegative val="0"/>
          <c:cat>
            <c:strRef>
              <c:f>'рис. 3,2'!$A$4:$A$8</c:f>
              <c:strCache>
                <c:ptCount val="5"/>
                <c:pt idx="0">
                  <c:v>КРС</c:v>
                </c:pt>
                <c:pt idx="1">
                  <c:v>Свиньи</c:v>
                </c:pt>
                <c:pt idx="2">
                  <c:v>Птица</c:v>
                </c:pt>
                <c:pt idx="3">
                  <c:v>Овцы и козы</c:v>
                </c:pt>
                <c:pt idx="4">
                  <c:v>Другие виды</c:v>
                </c:pt>
              </c:strCache>
            </c:strRef>
          </c:cat>
          <c:val>
            <c:numRef>
              <c:f>'рис. 3,2'!$C$4:$C$8</c:f>
              <c:numCache>
                <c:formatCode>General</c:formatCode>
                <c:ptCount val="5"/>
                <c:pt idx="0">
                  <c:v>3053.1</c:v>
                </c:pt>
                <c:pt idx="1">
                  <c:v>3085.8</c:v>
                </c:pt>
                <c:pt idx="2">
                  <c:v>3866.4</c:v>
                </c:pt>
                <c:pt idx="3">
                  <c:v>409.6</c:v>
                </c:pt>
                <c:pt idx="4" formatCode="#,##0.0000">
                  <c:v>138.1</c:v>
                </c:pt>
              </c:numCache>
            </c:numRef>
          </c:val>
        </c:ser>
        <c:ser>
          <c:idx val="2"/>
          <c:order val="2"/>
          <c:tx>
            <c:strRef>
              <c:f>'рис. 3,2'!$D$3</c:f>
              <c:strCache>
                <c:ptCount val="1"/>
                <c:pt idx="0">
                  <c:v>2011 г.</c:v>
                </c:pt>
              </c:strCache>
            </c:strRef>
          </c:tx>
          <c:invertIfNegative val="0"/>
          <c:cat>
            <c:strRef>
              <c:f>'рис. 3,2'!$A$4:$A$8</c:f>
              <c:strCache>
                <c:ptCount val="5"/>
                <c:pt idx="0">
                  <c:v>КРС</c:v>
                </c:pt>
                <c:pt idx="1">
                  <c:v>Свиньи</c:v>
                </c:pt>
                <c:pt idx="2">
                  <c:v>Птица</c:v>
                </c:pt>
                <c:pt idx="3">
                  <c:v>Овцы и козы</c:v>
                </c:pt>
                <c:pt idx="4">
                  <c:v>Другие виды</c:v>
                </c:pt>
              </c:strCache>
            </c:strRef>
          </c:cat>
          <c:val>
            <c:numRef>
              <c:f>'рис. 3,2'!$D$4:$D$8</c:f>
              <c:numCache>
                <c:formatCode>General</c:formatCode>
                <c:ptCount val="5"/>
                <c:pt idx="0">
                  <c:v>2888.1</c:v>
                </c:pt>
                <c:pt idx="1">
                  <c:v>3198.2</c:v>
                </c:pt>
                <c:pt idx="2">
                  <c:v>4325.3</c:v>
                </c:pt>
                <c:pt idx="3">
                  <c:v>422</c:v>
                </c:pt>
                <c:pt idx="4" formatCode="#,##0.0000">
                  <c:v>131.5</c:v>
                </c:pt>
              </c:numCache>
            </c:numRef>
          </c:val>
        </c:ser>
        <c:ser>
          <c:idx val="3"/>
          <c:order val="3"/>
          <c:tx>
            <c:strRef>
              <c:f>'рис. 3,2'!$E$3</c:f>
              <c:strCache>
                <c:ptCount val="1"/>
                <c:pt idx="0">
                  <c:v>2012 г.</c:v>
                </c:pt>
              </c:strCache>
            </c:strRef>
          </c:tx>
          <c:invertIfNegative val="0"/>
          <c:cat>
            <c:strRef>
              <c:f>'рис. 3,2'!$A$4:$A$8</c:f>
              <c:strCache>
                <c:ptCount val="5"/>
                <c:pt idx="0">
                  <c:v>КРС</c:v>
                </c:pt>
                <c:pt idx="1">
                  <c:v>Свиньи</c:v>
                </c:pt>
                <c:pt idx="2">
                  <c:v>Птица</c:v>
                </c:pt>
                <c:pt idx="3">
                  <c:v>Овцы и козы</c:v>
                </c:pt>
                <c:pt idx="4">
                  <c:v>Другие виды</c:v>
                </c:pt>
              </c:strCache>
            </c:strRef>
          </c:cat>
          <c:val>
            <c:numRef>
              <c:f>'рис. 3,2'!$E$4:$E$8</c:f>
              <c:numCache>
                <c:formatCode>#,##0.####</c:formatCode>
                <c:ptCount val="5"/>
                <c:pt idx="0">
                  <c:v>2912.5</c:v>
                </c:pt>
                <c:pt idx="1">
                  <c:v>3285.6</c:v>
                </c:pt>
                <c:pt idx="2">
                  <c:v>4864.1000000000004</c:v>
                </c:pt>
                <c:pt idx="3">
                  <c:v>425.5</c:v>
                </c:pt>
                <c:pt idx="4" formatCode="#,##0.0000">
                  <c:v>133</c:v>
                </c:pt>
              </c:numCache>
            </c:numRef>
          </c:val>
        </c:ser>
        <c:ser>
          <c:idx val="4"/>
          <c:order val="4"/>
          <c:tx>
            <c:strRef>
              <c:f>'рис. 3,2'!$F$3</c:f>
              <c:strCache>
                <c:ptCount val="1"/>
                <c:pt idx="0">
                  <c:v>2013 г.</c:v>
                </c:pt>
              </c:strCache>
            </c:strRef>
          </c:tx>
          <c:invertIfNegative val="0"/>
          <c:cat>
            <c:strRef>
              <c:f>'рис. 3,2'!$A$4:$A$8</c:f>
              <c:strCache>
                <c:ptCount val="5"/>
                <c:pt idx="0">
                  <c:v>КРС</c:v>
                </c:pt>
                <c:pt idx="1">
                  <c:v>Свиньи</c:v>
                </c:pt>
                <c:pt idx="2">
                  <c:v>Птица</c:v>
                </c:pt>
                <c:pt idx="3">
                  <c:v>Овцы и козы</c:v>
                </c:pt>
                <c:pt idx="4">
                  <c:v>Другие виды</c:v>
                </c:pt>
              </c:strCache>
            </c:strRef>
          </c:cat>
          <c:val>
            <c:numRef>
              <c:f>'рис. 3,2'!$F$4:$F$8</c:f>
              <c:numCache>
                <c:formatCode>#,##0.####</c:formatCode>
                <c:ptCount val="5"/>
                <c:pt idx="0">
                  <c:v>2909.5</c:v>
                </c:pt>
                <c:pt idx="1">
                  <c:v>3611.2</c:v>
                </c:pt>
                <c:pt idx="2">
                  <c:v>5141.4000000000005</c:v>
                </c:pt>
                <c:pt idx="3">
                  <c:v>427.8</c:v>
                </c:pt>
                <c:pt idx="4" formatCode="#,##0.0000">
                  <c:v>133.1</c:v>
                </c:pt>
              </c:numCache>
            </c:numRef>
          </c:val>
        </c:ser>
        <c:ser>
          <c:idx val="5"/>
          <c:order val="5"/>
          <c:tx>
            <c:strRef>
              <c:f>'рис. 3,2'!$G$3</c:f>
              <c:strCache>
                <c:ptCount val="1"/>
                <c:pt idx="0">
                  <c:v>2014 г.*</c:v>
                </c:pt>
              </c:strCache>
            </c:strRef>
          </c:tx>
          <c:invertIfNegative val="0"/>
          <c:val>
            <c:numRef>
              <c:f>'рис. 3,2'!$G$4:$G$8</c:f>
              <c:numCache>
                <c:formatCode>General</c:formatCode>
                <c:ptCount val="5"/>
                <c:pt idx="0">
                  <c:v>2875.5</c:v>
                </c:pt>
                <c:pt idx="1">
                  <c:v>3780.9</c:v>
                </c:pt>
                <c:pt idx="2">
                  <c:v>5485.9</c:v>
                </c:pt>
                <c:pt idx="3">
                  <c:v>444.8</c:v>
                </c:pt>
                <c:pt idx="4">
                  <c:v>130.5</c:v>
                </c:pt>
              </c:numCache>
            </c:numRef>
          </c:val>
        </c:ser>
        <c:dLbls>
          <c:showLegendKey val="0"/>
          <c:showVal val="0"/>
          <c:showCatName val="0"/>
          <c:showSerName val="0"/>
          <c:showPercent val="0"/>
          <c:showBubbleSize val="0"/>
        </c:dLbls>
        <c:gapWidth val="150"/>
        <c:axId val="28514560"/>
        <c:axId val="28520448"/>
      </c:barChart>
      <c:catAx>
        <c:axId val="28514560"/>
        <c:scaling>
          <c:orientation val="minMax"/>
        </c:scaling>
        <c:delete val="0"/>
        <c:axPos val="b"/>
        <c:numFmt formatCode="General" sourceLinked="1"/>
        <c:majorTickMark val="out"/>
        <c:minorTickMark val="none"/>
        <c:tickLblPos val="nextTo"/>
        <c:txPr>
          <a:bodyPr/>
          <a:lstStyle/>
          <a:p>
            <a:pPr>
              <a:defRPr sz="900">
                <a:latin typeface="Arial" pitchFamily="34" charset="0"/>
                <a:cs typeface="Arial" pitchFamily="34" charset="0"/>
              </a:defRPr>
            </a:pPr>
            <a:endParaRPr lang="ru-RU"/>
          </a:p>
        </c:txPr>
        <c:crossAx val="28520448"/>
        <c:crosses val="autoZero"/>
        <c:auto val="1"/>
        <c:lblAlgn val="ctr"/>
        <c:lblOffset val="100"/>
        <c:noMultiLvlLbl val="0"/>
      </c:catAx>
      <c:valAx>
        <c:axId val="28520448"/>
        <c:scaling>
          <c:orientation val="minMax"/>
          <c:min val="0"/>
        </c:scaling>
        <c:delete val="0"/>
        <c:axPos val="l"/>
        <c:numFmt formatCode="General" sourceLinked="1"/>
        <c:majorTickMark val="out"/>
        <c:minorTickMark val="none"/>
        <c:tickLblPos val="nextTo"/>
        <c:txPr>
          <a:bodyPr/>
          <a:lstStyle/>
          <a:p>
            <a:pPr>
              <a:defRPr sz="900">
                <a:latin typeface="Arial" pitchFamily="34" charset="0"/>
                <a:cs typeface="Arial" pitchFamily="34" charset="0"/>
              </a:defRPr>
            </a:pPr>
            <a:endParaRPr lang="ru-RU"/>
          </a:p>
        </c:txPr>
        <c:crossAx val="28514560"/>
        <c:crosses val="autoZero"/>
        <c:crossBetween val="between"/>
        <c:majorUnit val="500"/>
        <c:minorUnit val="100"/>
      </c:valAx>
      <c:spPr>
        <a:noFill/>
        <a:ln w="25400">
          <a:noFill/>
        </a:ln>
      </c:spPr>
    </c:plotArea>
    <c:legend>
      <c:legendPos val="r"/>
      <c:overlay val="0"/>
      <c:txPr>
        <a:bodyPr/>
        <a:lstStyle/>
        <a:p>
          <a:pPr>
            <a:defRPr sz="1000">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Общее число объектов, шт.</c:v>
                </c:pt>
              </c:strCache>
            </c:strRef>
          </c:tx>
          <c:invertIfNegative val="0"/>
          <c:dLbls>
            <c:dLbl>
              <c:idx val="3"/>
              <c:layout>
                <c:manualLayout>
                  <c:x val="2.3148148148148147E-3"/>
                  <c:y val="1.31278542746155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487556272013708E-17"/>
                  <c:y val="1.31278542746155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1.312785427461558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2009 г.</c:v>
                </c:pt>
                <c:pt idx="1">
                  <c:v>2010 г.</c:v>
                </c:pt>
                <c:pt idx="2">
                  <c:v>2011 г.</c:v>
                </c:pt>
                <c:pt idx="3">
                  <c:v>2012 г.</c:v>
                </c:pt>
                <c:pt idx="4">
                  <c:v>2013 г.</c:v>
                </c:pt>
                <c:pt idx="5">
                  <c:v>2014 г.</c:v>
                </c:pt>
              </c:strCache>
            </c:strRef>
          </c:cat>
          <c:val>
            <c:numRef>
              <c:f>Лист1!$B$2:$B$7</c:f>
              <c:numCache>
                <c:formatCode>General</c:formatCode>
                <c:ptCount val="6"/>
                <c:pt idx="0">
                  <c:v>61</c:v>
                </c:pt>
                <c:pt idx="1">
                  <c:v>61</c:v>
                </c:pt>
                <c:pt idx="2">
                  <c:v>39</c:v>
                </c:pt>
                <c:pt idx="3">
                  <c:v>26</c:v>
                </c:pt>
                <c:pt idx="4">
                  <c:v>31</c:v>
                </c:pt>
                <c:pt idx="5">
                  <c:v>30</c:v>
                </c:pt>
              </c:numCache>
            </c:numRef>
          </c:val>
        </c:ser>
        <c:dLbls>
          <c:showLegendKey val="0"/>
          <c:showVal val="0"/>
          <c:showCatName val="0"/>
          <c:showSerName val="0"/>
          <c:showPercent val="0"/>
          <c:showBubbleSize val="0"/>
        </c:dLbls>
        <c:gapWidth val="150"/>
        <c:axId val="28539520"/>
        <c:axId val="28545408"/>
      </c:barChart>
      <c:lineChart>
        <c:grouping val="standard"/>
        <c:varyColors val="0"/>
        <c:ser>
          <c:idx val="1"/>
          <c:order val="1"/>
          <c:tx>
            <c:strRef>
              <c:f>Лист1!$C$1</c:f>
              <c:strCache>
                <c:ptCount val="1"/>
                <c:pt idx="0">
                  <c:v>Общий объём производства, тыс. т</c:v>
                </c:pt>
              </c:strCache>
            </c:strRef>
          </c:tx>
          <c:dLbls>
            <c:dLbl>
              <c:idx val="0"/>
              <c:layout>
                <c:manualLayout>
                  <c:x val="-4.629647856517935E-2"/>
                  <c:y val="-5.59632502775455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925925925925923E-2"/>
                  <c:y val="6.93901853267119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8611111111111112E-2"/>
                  <c:y val="4.76189655802132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3981481481481483E-2"/>
                  <c:y val="5.59632502775458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8611111111111112E-2"/>
                  <c:y val="-5.10980192445389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8611111111111112E-2"/>
                  <c:y val="-4.375951424871843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2009 г.</c:v>
                </c:pt>
                <c:pt idx="1">
                  <c:v>2010 г.</c:v>
                </c:pt>
                <c:pt idx="2">
                  <c:v>2011 г.</c:v>
                </c:pt>
                <c:pt idx="3">
                  <c:v>2012 г.</c:v>
                </c:pt>
                <c:pt idx="4">
                  <c:v>2013 г.</c:v>
                </c:pt>
                <c:pt idx="5">
                  <c:v>2014 г.</c:v>
                </c:pt>
              </c:strCache>
            </c:strRef>
          </c:cat>
          <c:val>
            <c:numRef>
              <c:f>Лист1!$C$2:$C$7</c:f>
              <c:numCache>
                <c:formatCode>General</c:formatCode>
                <c:ptCount val="6"/>
                <c:pt idx="0">
                  <c:v>125.6</c:v>
                </c:pt>
                <c:pt idx="1">
                  <c:v>181.9</c:v>
                </c:pt>
                <c:pt idx="2">
                  <c:v>114.1</c:v>
                </c:pt>
                <c:pt idx="3">
                  <c:v>61.9</c:v>
                </c:pt>
                <c:pt idx="4">
                  <c:v>154.19999999999999</c:v>
                </c:pt>
                <c:pt idx="5">
                  <c:v>194.6</c:v>
                </c:pt>
              </c:numCache>
            </c:numRef>
          </c:val>
          <c:smooth val="0"/>
        </c:ser>
        <c:dLbls>
          <c:showLegendKey val="0"/>
          <c:showVal val="0"/>
          <c:showCatName val="0"/>
          <c:showSerName val="0"/>
          <c:showPercent val="0"/>
          <c:showBubbleSize val="0"/>
        </c:dLbls>
        <c:marker val="1"/>
        <c:smooth val="0"/>
        <c:axId val="28548480"/>
        <c:axId val="28546944"/>
      </c:lineChart>
      <c:catAx>
        <c:axId val="28539520"/>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28545408"/>
        <c:crosses val="autoZero"/>
        <c:auto val="1"/>
        <c:lblAlgn val="ctr"/>
        <c:lblOffset val="100"/>
        <c:noMultiLvlLbl val="0"/>
      </c:catAx>
      <c:valAx>
        <c:axId val="28545408"/>
        <c:scaling>
          <c:orientation val="minMax"/>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28539520"/>
        <c:crosses val="autoZero"/>
        <c:crossBetween val="between"/>
      </c:valAx>
      <c:valAx>
        <c:axId val="28546944"/>
        <c:scaling>
          <c:orientation val="minMax"/>
        </c:scaling>
        <c:delete val="0"/>
        <c:axPos val="r"/>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28548480"/>
        <c:crosses val="max"/>
        <c:crossBetween val="between"/>
      </c:valAx>
      <c:catAx>
        <c:axId val="28548480"/>
        <c:scaling>
          <c:orientation val="minMax"/>
        </c:scaling>
        <c:delete val="1"/>
        <c:axPos val="b"/>
        <c:numFmt formatCode="General" sourceLinked="1"/>
        <c:majorTickMark val="out"/>
        <c:minorTickMark val="none"/>
        <c:tickLblPos val="none"/>
        <c:crossAx val="28546944"/>
        <c:crosses val="autoZero"/>
        <c:auto val="1"/>
        <c:lblAlgn val="ctr"/>
        <c:lblOffset val="100"/>
        <c:noMultiLvlLbl val="0"/>
      </c:catAx>
    </c:plotArea>
    <c:legend>
      <c:legendPos val="b"/>
      <c:overlay val="0"/>
      <c:txPr>
        <a:bodyPr/>
        <a:lstStyle/>
        <a:p>
          <a:pPr>
            <a:defRPr sz="800">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39341303267324"/>
          <c:y val="7.6788732597405873E-2"/>
          <c:w val="0.88851823754589065"/>
          <c:h val="0.77109947643984966"/>
        </c:manualLayout>
      </c:layout>
      <c:barChart>
        <c:barDir val="col"/>
        <c:grouping val="clustered"/>
        <c:varyColors val="0"/>
        <c:ser>
          <c:idx val="0"/>
          <c:order val="0"/>
          <c:tx>
            <c:strRef>
              <c:f>Лист1!$A$2</c:f>
              <c:strCache>
                <c:ptCount val="1"/>
                <c:pt idx="0">
                  <c:v>Прирост производства в хозяйствах всех категорий</c:v>
                </c:pt>
              </c:strCache>
            </c:strRef>
          </c:tx>
          <c:invertIfNegative val="0"/>
          <c:dLbls>
            <c:dLbl>
              <c:idx val="3"/>
              <c:tx>
                <c:rich>
                  <a:bodyPr/>
                  <a:lstStyle/>
                  <a:p>
                    <a:r>
                      <a:rPr lang="en-US" b="1">
                        <a:latin typeface="Arial" pitchFamily="34" charset="0"/>
                        <a:cs typeface="Arial" pitchFamily="34" charset="0"/>
                      </a:rPr>
                      <a:t>1</a:t>
                    </a:r>
                    <a:r>
                      <a:rPr lang="en-US"/>
                      <a:t>87,3</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5432098765432805E-3"/>
                  <c:y val="-7.843137254901962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6.4315575088436843E-3"/>
                  <c:y val="-3.629764065335918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Лист1!$B$1:$I$1</c:f>
              <c:strCache>
                <c:ptCount val="8"/>
                <c:pt idx="0">
                  <c:v>2007 г.</c:v>
                </c:pt>
                <c:pt idx="1">
                  <c:v>2008 г.</c:v>
                </c:pt>
                <c:pt idx="2">
                  <c:v>2009 г.</c:v>
                </c:pt>
                <c:pt idx="3">
                  <c:v>2010 г.</c:v>
                </c:pt>
                <c:pt idx="4">
                  <c:v>2011 г.</c:v>
                </c:pt>
                <c:pt idx="5">
                  <c:v>2012 г.</c:v>
                </c:pt>
                <c:pt idx="6">
                  <c:v>2013 г.</c:v>
                </c:pt>
                <c:pt idx="7">
                  <c:v>2014 г.</c:v>
                </c:pt>
              </c:strCache>
            </c:strRef>
          </c:cat>
          <c:val>
            <c:numRef>
              <c:f>Лист1!$B$2:$I$2</c:f>
              <c:numCache>
                <c:formatCode>0.0</c:formatCode>
                <c:ptCount val="8"/>
                <c:pt idx="0">
                  <c:v>310.40000000000009</c:v>
                </c:pt>
                <c:pt idx="1">
                  <c:v>108.5</c:v>
                </c:pt>
                <c:pt idx="2">
                  <c:v>206.5</c:v>
                </c:pt>
                <c:pt idx="3">
                  <c:v>187.20000000000022</c:v>
                </c:pt>
                <c:pt idx="4">
                  <c:v>112.40299999999979</c:v>
                </c:pt>
                <c:pt idx="5">
                  <c:v>87.425000000000182</c:v>
                </c:pt>
                <c:pt idx="6">
                  <c:v>325.57199999999864</c:v>
                </c:pt>
                <c:pt idx="7">
                  <c:v>169.1</c:v>
                </c:pt>
              </c:numCache>
            </c:numRef>
          </c:val>
        </c:ser>
        <c:dLbls>
          <c:showLegendKey val="0"/>
          <c:showVal val="0"/>
          <c:showCatName val="0"/>
          <c:showSerName val="0"/>
          <c:showPercent val="0"/>
          <c:showBubbleSize val="0"/>
        </c:dLbls>
        <c:gapWidth val="100"/>
        <c:axId val="28573696"/>
        <c:axId val="28575232"/>
      </c:barChart>
      <c:catAx>
        <c:axId val="28573696"/>
        <c:scaling>
          <c:orientation val="minMax"/>
        </c:scaling>
        <c:delete val="0"/>
        <c:axPos val="b"/>
        <c:numFmt formatCode="General" sourceLinked="1"/>
        <c:majorTickMark val="none"/>
        <c:minorTickMark val="none"/>
        <c:tickLblPos val="nextTo"/>
        <c:txPr>
          <a:bodyPr rot="-60000000" vert="horz"/>
          <a:lstStyle/>
          <a:p>
            <a:pPr>
              <a:defRPr sz="800">
                <a:latin typeface="Arial" pitchFamily="34" charset="0"/>
                <a:cs typeface="Arial" pitchFamily="34" charset="0"/>
              </a:defRPr>
            </a:pPr>
            <a:endParaRPr lang="ru-RU"/>
          </a:p>
        </c:txPr>
        <c:crossAx val="28575232"/>
        <c:crosses val="autoZero"/>
        <c:auto val="1"/>
        <c:lblAlgn val="ctr"/>
        <c:lblOffset val="10"/>
        <c:noMultiLvlLbl val="0"/>
      </c:catAx>
      <c:valAx>
        <c:axId val="28575232"/>
        <c:scaling>
          <c:orientation val="minMax"/>
          <c:max val="400"/>
          <c:min val="0"/>
        </c:scaling>
        <c:delete val="0"/>
        <c:axPos val="l"/>
        <c:numFmt formatCode="0" sourceLinked="0"/>
        <c:majorTickMark val="out"/>
        <c:minorTickMark val="none"/>
        <c:tickLblPos val="nextTo"/>
        <c:txPr>
          <a:bodyPr/>
          <a:lstStyle/>
          <a:p>
            <a:pPr>
              <a:defRPr sz="800">
                <a:latin typeface="Arial" pitchFamily="34" charset="0"/>
                <a:cs typeface="Arial" pitchFamily="34" charset="0"/>
              </a:defRPr>
            </a:pPr>
            <a:endParaRPr lang="ru-RU"/>
          </a:p>
        </c:txPr>
        <c:crossAx val="28573696"/>
        <c:crosses val="autoZero"/>
        <c:crossBetween val="between"/>
        <c:majorUnit val="200"/>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Общее число объектов, шт.</c:v>
                </c:pt>
              </c:strCache>
            </c:strRef>
          </c:tx>
          <c:invertIfNegative val="0"/>
          <c:dLbls>
            <c:dLbl>
              <c:idx val="3"/>
              <c:layout>
                <c:manualLayout>
                  <c:x val="2.3148148148148147E-2"/>
                  <c:y val="2.187972826926053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2009 г.</c:v>
                </c:pt>
                <c:pt idx="1">
                  <c:v>2010 г.</c:v>
                </c:pt>
                <c:pt idx="2">
                  <c:v>2011 г.</c:v>
                </c:pt>
                <c:pt idx="3">
                  <c:v>2012 г.</c:v>
                </c:pt>
                <c:pt idx="4">
                  <c:v>2013 г.</c:v>
                </c:pt>
                <c:pt idx="5">
                  <c:v>2014 г.</c:v>
                </c:pt>
              </c:strCache>
            </c:strRef>
          </c:cat>
          <c:val>
            <c:numRef>
              <c:f>Лист1!$B$2:$B$7</c:f>
              <c:numCache>
                <c:formatCode>General</c:formatCode>
                <c:ptCount val="6"/>
                <c:pt idx="0">
                  <c:v>64</c:v>
                </c:pt>
                <c:pt idx="1">
                  <c:v>79</c:v>
                </c:pt>
                <c:pt idx="2">
                  <c:v>50</c:v>
                </c:pt>
                <c:pt idx="3">
                  <c:v>25</c:v>
                </c:pt>
                <c:pt idx="4">
                  <c:v>39</c:v>
                </c:pt>
                <c:pt idx="5">
                  <c:v>37</c:v>
                </c:pt>
              </c:numCache>
            </c:numRef>
          </c:val>
        </c:ser>
        <c:dLbls>
          <c:showLegendKey val="0"/>
          <c:showVal val="0"/>
          <c:showCatName val="0"/>
          <c:showSerName val="0"/>
          <c:showPercent val="0"/>
          <c:showBubbleSize val="0"/>
        </c:dLbls>
        <c:gapWidth val="150"/>
        <c:axId val="29282688"/>
        <c:axId val="29284224"/>
      </c:barChart>
      <c:lineChart>
        <c:grouping val="standard"/>
        <c:varyColors val="0"/>
        <c:ser>
          <c:idx val="1"/>
          <c:order val="1"/>
          <c:tx>
            <c:strRef>
              <c:f>Лист1!$C$1</c:f>
              <c:strCache>
                <c:ptCount val="1"/>
                <c:pt idx="0">
                  <c:v>Общий объём производства, тыс. т</c:v>
                </c:pt>
              </c:strCache>
            </c:strRef>
          </c:tx>
          <c:dLbls>
            <c:dLbl>
              <c:idx val="0"/>
              <c:layout>
                <c:manualLayout>
                  <c:x val="-4.629647856517935E-2"/>
                  <c:y val="-5.59632502775455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1666666666666664E-2"/>
                  <c:y val="6.50142339018402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037037037037056E-2"/>
                  <c:y val="4.76190476190476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3981481481481483E-2"/>
                  <c:y val="7.68133395090320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8611111111111112E-2"/>
                  <c:y val="-5.10980192445389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8611111111111112E-2"/>
                  <c:y val="-4.375951424871843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2009 г.</c:v>
                </c:pt>
                <c:pt idx="1">
                  <c:v>2010 г.</c:v>
                </c:pt>
                <c:pt idx="2">
                  <c:v>2011 г.</c:v>
                </c:pt>
                <c:pt idx="3">
                  <c:v>2012 г.</c:v>
                </c:pt>
                <c:pt idx="4">
                  <c:v>2013 г.</c:v>
                </c:pt>
                <c:pt idx="5">
                  <c:v>2014 г.</c:v>
                </c:pt>
              </c:strCache>
            </c:strRef>
          </c:cat>
          <c:val>
            <c:numRef>
              <c:f>Лист1!$C$2:$C$7</c:f>
              <c:numCache>
                <c:formatCode>General</c:formatCode>
                <c:ptCount val="6"/>
                <c:pt idx="0">
                  <c:v>60.3</c:v>
                </c:pt>
                <c:pt idx="1">
                  <c:v>67.8</c:v>
                </c:pt>
                <c:pt idx="2">
                  <c:v>27.9</c:v>
                </c:pt>
                <c:pt idx="3">
                  <c:v>46.2</c:v>
                </c:pt>
                <c:pt idx="4">
                  <c:v>143.4</c:v>
                </c:pt>
                <c:pt idx="5">
                  <c:v>148.80000000000001</c:v>
                </c:pt>
              </c:numCache>
            </c:numRef>
          </c:val>
          <c:smooth val="0"/>
        </c:ser>
        <c:dLbls>
          <c:showLegendKey val="0"/>
          <c:showVal val="0"/>
          <c:showCatName val="0"/>
          <c:showSerName val="0"/>
          <c:showPercent val="0"/>
          <c:showBubbleSize val="0"/>
        </c:dLbls>
        <c:marker val="1"/>
        <c:smooth val="0"/>
        <c:axId val="29717632"/>
        <c:axId val="29285760"/>
      </c:lineChart>
      <c:catAx>
        <c:axId val="29282688"/>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29284224"/>
        <c:crosses val="autoZero"/>
        <c:auto val="1"/>
        <c:lblAlgn val="ctr"/>
        <c:lblOffset val="100"/>
        <c:noMultiLvlLbl val="0"/>
      </c:catAx>
      <c:valAx>
        <c:axId val="29284224"/>
        <c:scaling>
          <c:orientation val="minMax"/>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29282688"/>
        <c:crosses val="autoZero"/>
        <c:crossBetween val="between"/>
      </c:valAx>
      <c:valAx>
        <c:axId val="29285760"/>
        <c:scaling>
          <c:orientation val="minMax"/>
        </c:scaling>
        <c:delete val="0"/>
        <c:axPos val="r"/>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29717632"/>
        <c:crosses val="max"/>
        <c:crossBetween val="between"/>
      </c:valAx>
      <c:catAx>
        <c:axId val="29717632"/>
        <c:scaling>
          <c:orientation val="minMax"/>
        </c:scaling>
        <c:delete val="1"/>
        <c:axPos val="b"/>
        <c:numFmt formatCode="General" sourceLinked="1"/>
        <c:majorTickMark val="out"/>
        <c:minorTickMark val="none"/>
        <c:tickLblPos val="none"/>
        <c:crossAx val="29285760"/>
        <c:crosses val="autoZero"/>
        <c:auto val="1"/>
        <c:lblAlgn val="ctr"/>
        <c:lblOffset val="100"/>
        <c:noMultiLvlLbl val="0"/>
      </c:catAx>
    </c:plotArea>
    <c:legend>
      <c:legendPos val="b"/>
      <c:overlay val="0"/>
      <c:txPr>
        <a:bodyPr/>
        <a:lstStyle/>
        <a:p>
          <a:pPr>
            <a:defRPr sz="800">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Центральный</c:v>
                </c:pt>
              </c:strCache>
            </c:strRef>
          </c:tx>
          <c:invertIfNegative val="0"/>
          <c:dLbls>
            <c:dLbl>
              <c:idx val="0"/>
              <c:layout>
                <c:manualLayout>
                  <c:x val="1.3896657379736011E-2"/>
                  <c:y val="-1.27649309487593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2014 г. </c:v>
                </c:pt>
              </c:strCache>
            </c:strRef>
          </c:cat>
          <c:val>
            <c:numRef>
              <c:f>Лист1!$B$2</c:f>
              <c:numCache>
                <c:formatCode>General</c:formatCode>
                <c:ptCount val="1"/>
                <c:pt idx="0">
                  <c:v>1582.3</c:v>
                </c:pt>
              </c:numCache>
            </c:numRef>
          </c:val>
        </c:ser>
        <c:ser>
          <c:idx val="1"/>
          <c:order val="1"/>
          <c:tx>
            <c:strRef>
              <c:f>Лист1!$C$1</c:f>
              <c:strCache>
                <c:ptCount val="1"/>
                <c:pt idx="0">
                  <c:v>Северо-Западный</c:v>
                </c:pt>
              </c:strCache>
            </c:strRef>
          </c:tx>
          <c:invertIfNegative val="0"/>
          <c:dLbls>
            <c:dLbl>
              <c:idx val="0"/>
              <c:layout>
                <c:manualLayout>
                  <c:x val="0"/>
                  <c:y val="-1.27649309487592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2014 г. </c:v>
                </c:pt>
              </c:strCache>
            </c:strRef>
          </c:cat>
          <c:val>
            <c:numRef>
              <c:f>Лист1!$C$2</c:f>
              <c:numCache>
                <c:formatCode>General</c:formatCode>
                <c:ptCount val="1"/>
                <c:pt idx="0">
                  <c:v>203.2</c:v>
                </c:pt>
              </c:numCache>
            </c:numRef>
          </c:val>
        </c:ser>
        <c:ser>
          <c:idx val="2"/>
          <c:order val="2"/>
          <c:tx>
            <c:strRef>
              <c:f>Лист1!$D$1</c:f>
              <c:strCache>
                <c:ptCount val="1"/>
                <c:pt idx="0">
                  <c:v>Южный</c:v>
                </c:pt>
              </c:strCache>
            </c:strRef>
          </c:tx>
          <c:invertIfNegative val="0"/>
          <c:dLbls>
            <c:dLbl>
              <c:idx val="0"/>
              <c:layout>
                <c:manualLayout>
                  <c:x val="0"/>
                  <c:y val="-8.509953965839650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2014 г. </c:v>
                </c:pt>
              </c:strCache>
            </c:strRef>
          </c:cat>
          <c:val>
            <c:numRef>
              <c:f>Лист1!$D$2</c:f>
              <c:numCache>
                <c:formatCode>General</c:formatCode>
                <c:ptCount val="1"/>
                <c:pt idx="0">
                  <c:v>123.4</c:v>
                </c:pt>
              </c:numCache>
            </c:numRef>
          </c:val>
        </c:ser>
        <c:ser>
          <c:idx val="3"/>
          <c:order val="3"/>
          <c:tx>
            <c:strRef>
              <c:f>Лист1!$E$1</c:f>
              <c:strCache>
                <c:ptCount val="1"/>
                <c:pt idx="0">
                  <c:v>Северо-Кавказский</c:v>
                </c:pt>
              </c:strCache>
            </c:strRef>
          </c:tx>
          <c:invertIfNegative val="0"/>
          <c:dLbls>
            <c:dLbl>
              <c:idx val="0"/>
              <c:layout>
                <c:manualLayout>
                  <c:x val="0"/>
                  <c:y val="-8.509953965839568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2014 г. </c:v>
                </c:pt>
              </c:strCache>
            </c:strRef>
          </c:cat>
          <c:val>
            <c:numRef>
              <c:f>Лист1!$E$2</c:f>
              <c:numCache>
                <c:formatCode>General</c:formatCode>
                <c:ptCount val="1"/>
                <c:pt idx="0">
                  <c:v>42.1</c:v>
                </c:pt>
              </c:numCache>
            </c:numRef>
          </c:val>
        </c:ser>
        <c:ser>
          <c:idx val="4"/>
          <c:order val="4"/>
          <c:tx>
            <c:strRef>
              <c:f>Лист1!$F$1</c:f>
              <c:strCache>
                <c:ptCount val="1"/>
                <c:pt idx="0">
                  <c:v>Приволжский</c:v>
                </c:pt>
              </c:strCache>
            </c:strRef>
          </c:tx>
          <c:invertIfNegative val="0"/>
          <c:dLbls>
            <c:dLbl>
              <c:idx val="0"/>
              <c:layout>
                <c:manualLayout>
                  <c:x val="1.1580547816446681E-2"/>
                  <c:y val="-8.5099539658395687E-3"/>
                </c:manualLayout>
              </c:layout>
              <c:tx>
                <c:rich>
                  <a:bodyPr/>
                  <a:lstStyle/>
                  <a:p>
                    <a:r>
                      <a:rPr lang="en-US"/>
                      <a:t>441,0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2014 г. </c:v>
                </c:pt>
              </c:strCache>
            </c:strRef>
          </c:cat>
          <c:val>
            <c:numRef>
              <c:f>Лист1!$F$2</c:f>
              <c:numCache>
                <c:formatCode>General</c:formatCode>
                <c:ptCount val="1"/>
                <c:pt idx="0">
                  <c:v>441</c:v>
                </c:pt>
              </c:numCache>
            </c:numRef>
          </c:val>
        </c:ser>
        <c:ser>
          <c:idx val="5"/>
          <c:order val="5"/>
          <c:tx>
            <c:strRef>
              <c:f>Лист1!$G$1</c:f>
              <c:strCache>
                <c:ptCount val="1"/>
                <c:pt idx="0">
                  <c:v>Уральский</c:v>
                </c:pt>
              </c:strCache>
            </c:strRef>
          </c:tx>
          <c:invertIfNegative val="0"/>
          <c:dLbls>
            <c:dLbl>
              <c:idx val="0"/>
              <c:layout>
                <c:manualLayout>
                  <c:x val="2.3161095632893351E-3"/>
                  <c:y val="-8.509953965839568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2014 г. </c:v>
                </c:pt>
              </c:strCache>
            </c:strRef>
          </c:cat>
          <c:val>
            <c:numRef>
              <c:f>Лист1!$G$2</c:f>
              <c:numCache>
                <c:formatCode>General</c:formatCode>
                <c:ptCount val="1"/>
                <c:pt idx="0">
                  <c:v>168.4</c:v>
                </c:pt>
              </c:numCache>
            </c:numRef>
          </c:val>
        </c:ser>
        <c:ser>
          <c:idx val="6"/>
          <c:order val="6"/>
          <c:tx>
            <c:strRef>
              <c:f>Лист1!$H$1</c:f>
              <c:strCache>
                <c:ptCount val="1"/>
                <c:pt idx="0">
                  <c:v>Сибирский</c:v>
                </c:pt>
              </c:strCache>
            </c:strRef>
          </c:tx>
          <c:invertIfNegative val="0"/>
          <c:dLbls>
            <c:dLbl>
              <c:idx val="0"/>
              <c:layout>
                <c:manualLayout>
                  <c:x val="4.6322191265786824E-3"/>
                  <c:y val="-8.509953965839568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2014 г. </c:v>
                </c:pt>
              </c:strCache>
            </c:strRef>
          </c:cat>
          <c:val>
            <c:numRef>
              <c:f>Лист1!$H$2</c:f>
              <c:numCache>
                <c:formatCode>General</c:formatCode>
                <c:ptCount val="1"/>
                <c:pt idx="0">
                  <c:v>265.8</c:v>
                </c:pt>
              </c:numCache>
            </c:numRef>
          </c:val>
        </c:ser>
        <c:ser>
          <c:idx val="7"/>
          <c:order val="7"/>
          <c:tx>
            <c:strRef>
              <c:f>Лист1!$I$1</c:f>
              <c:strCache>
                <c:ptCount val="1"/>
                <c:pt idx="0">
                  <c:v>Дальневосточный</c:v>
                </c:pt>
              </c:strCache>
            </c:strRef>
          </c:tx>
          <c:invertIfNegative val="0"/>
          <c:dLbls>
            <c:dLbl>
              <c:idx val="0"/>
              <c:layout>
                <c:manualLayout>
                  <c:x val="1.3896657379735989E-2"/>
                  <c:y val="-8.509953965839568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2014 г. </c:v>
                </c:pt>
              </c:strCache>
            </c:strRef>
          </c:cat>
          <c:val>
            <c:numRef>
              <c:f>Лист1!$I$2</c:f>
              <c:numCache>
                <c:formatCode>General</c:formatCode>
                <c:ptCount val="1"/>
                <c:pt idx="0">
                  <c:v>17.5</c:v>
                </c:pt>
              </c:numCache>
            </c:numRef>
          </c:val>
        </c:ser>
        <c:ser>
          <c:idx val="8"/>
          <c:order val="8"/>
          <c:tx>
            <c:strRef>
              <c:f>Лист1!$J$1</c:f>
              <c:strCache>
                <c:ptCount val="1"/>
                <c:pt idx="0">
                  <c:v>Крымский</c:v>
                </c:pt>
              </c:strCache>
            </c:strRef>
          </c:tx>
          <c:invertIfNegative val="0"/>
          <c:dLbls>
            <c:dLbl>
              <c:idx val="0"/>
              <c:layout>
                <c:manualLayout>
                  <c:x val="1.8528876506314705E-2"/>
                  <c:y val="-8.5099539658395687E-3"/>
                </c:manualLayout>
              </c:layout>
              <c:tx>
                <c:rich>
                  <a:bodyPr/>
                  <a:lstStyle/>
                  <a:p>
                    <a:r>
                      <a:rPr lang="en-US" b="1">
                        <a:latin typeface="Arial" pitchFamily="34" charset="0"/>
                        <a:cs typeface="Arial" pitchFamily="34" charset="0"/>
                      </a:rPr>
                      <a:t>1</a:t>
                    </a:r>
                    <a:r>
                      <a:rPr lang="en-US"/>
                      <a:t>4,0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2014 г. </c:v>
                </c:pt>
              </c:strCache>
            </c:strRef>
          </c:cat>
          <c:val>
            <c:numRef>
              <c:f>Лист1!$J$2</c:f>
              <c:numCache>
                <c:formatCode>General</c:formatCode>
                <c:ptCount val="1"/>
                <c:pt idx="0">
                  <c:v>14</c:v>
                </c:pt>
              </c:numCache>
            </c:numRef>
          </c:val>
        </c:ser>
        <c:dLbls>
          <c:showLegendKey val="0"/>
          <c:showVal val="0"/>
          <c:showCatName val="0"/>
          <c:showSerName val="0"/>
          <c:showPercent val="0"/>
          <c:showBubbleSize val="0"/>
        </c:dLbls>
        <c:gapWidth val="150"/>
        <c:shape val="box"/>
        <c:axId val="67353600"/>
        <c:axId val="67965696"/>
        <c:axId val="0"/>
      </c:bar3DChart>
      <c:catAx>
        <c:axId val="67353600"/>
        <c:scaling>
          <c:orientation val="minMax"/>
        </c:scaling>
        <c:delete val="1"/>
        <c:axPos val="l"/>
        <c:numFmt formatCode="General" sourceLinked="0"/>
        <c:majorTickMark val="out"/>
        <c:minorTickMark val="none"/>
        <c:tickLblPos val="none"/>
        <c:crossAx val="67965696"/>
        <c:crosses val="autoZero"/>
        <c:auto val="1"/>
        <c:lblAlgn val="ctr"/>
        <c:lblOffset val="100"/>
        <c:noMultiLvlLbl val="0"/>
      </c:catAx>
      <c:valAx>
        <c:axId val="67965696"/>
        <c:scaling>
          <c:orientation val="minMax"/>
        </c:scaling>
        <c:delete val="0"/>
        <c:axPos val="b"/>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67353600"/>
        <c:crosses val="autoZero"/>
        <c:crossBetween val="between"/>
      </c:valAx>
    </c:plotArea>
    <c:legend>
      <c:legendPos val="r"/>
      <c:overlay val="0"/>
      <c:txPr>
        <a:bodyPr/>
        <a:lstStyle/>
        <a:p>
          <a:pPr>
            <a:defRPr sz="1000">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aseline="0">
                <a:latin typeface="Arial" pitchFamily="34" charset="0"/>
                <a:cs typeface="Arial" pitchFamily="34" charset="0"/>
              </a:defRPr>
            </a:pPr>
            <a:r>
              <a:rPr lang="ru-RU" sz="1000">
                <a:latin typeface="Arial" pitchFamily="34" charset="0"/>
                <a:cs typeface="Arial" pitchFamily="34" charset="0"/>
              </a:rPr>
              <a:t>2009 г.</a:t>
            </a:r>
          </a:p>
        </c:rich>
      </c:tx>
      <c:layout>
        <c:manualLayout>
          <c:xMode val="edge"/>
          <c:yMode val="edge"/>
          <c:x val="0.40087101612298481"/>
          <c:y val="0"/>
        </c:manualLayout>
      </c:layout>
      <c:overlay val="0"/>
      <c:spPr>
        <a:noFill/>
        <a:ln w="25024">
          <a:noFill/>
        </a:ln>
      </c:spPr>
    </c:title>
    <c:autoTitleDeleted val="0"/>
    <c:view3D>
      <c:rotX val="40"/>
      <c:rotY val="0"/>
      <c:rAngAx val="0"/>
      <c:perspective val="30"/>
    </c:view3D>
    <c:floor>
      <c:thickness val="0"/>
    </c:floor>
    <c:sideWall>
      <c:thickness val="0"/>
    </c:sideWall>
    <c:backWall>
      <c:thickness val="0"/>
    </c:backWall>
    <c:plotArea>
      <c:layout>
        <c:manualLayout>
          <c:layoutTarget val="inner"/>
          <c:xMode val="edge"/>
          <c:yMode val="edge"/>
          <c:x val="0.10152274898692479"/>
          <c:y val="0.22879052280627091"/>
          <c:w val="0.7703665636178213"/>
          <c:h val="0.56454035935706759"/>
        </c:manualLayout>
      </c:layout>
      <c:pie3DChart>
        <c:varyColors val="1"/>
        <c:ser>
          <c:idx val="0"/>
          <c:order val="0"/>
          <c:tx>
            <c:strRef>
              <c:f>Лист1!$B$1</c:f>
              <c:strCache>
                <c:ptCount val="1"/>
                <c:pt idx="0">
                  <c:v>2009г.</c:v>
                </c:pt>
              </c:strCache>
            </c:strRef>
          </c:tx>
          <c:spPr>
            <a:ln w="3175">
              <a:solidFill>
                <a:sysClr val="windowText" lastClr="000000">
                  <a:lumMod val="65000"/>
                  <a:lumOff val="35000"/>
                </a:sysClr>
              </a:solidFill>
            </a:ln>
          </c:spPr>
          <c:dLbls>
            <c:dLbl>
              <c:idx val="0"/>
              <c:layout>
                <c:manualLayout>
                  <c:x val="0"/>
                  <c:y val="-1.8072289156626505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5137664332978472E-2"/>
                  <c:y val="-1.801821459064604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7.2289156626506021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8802660753880266E-2"/>
                  <c:y val="0"/>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6338058906716504E-2"/>
                  <c:y val="-2.5467223223603138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КРС</c:v>
                </c:pt>
                <c:pt idx="1">
                  <c:v>свиньи</c:v>
                </c:pt>
                <c:pt idx="2">
                  <c:v>птица</c:v>
                </c:pt>
                <c:pt idx="3">
                  <c:v>овцы и козы</c:v>
                </c:pt>
                <c:pt idx="4">
                  <c:v>прочие</c:v>
                </c:pt>
              </c:strCache>
            </c:strRef>
          </c:cat>
          <c:val>
            <c:numRef>
              <c:f>Лист1!$B$2:$B$6</c:f>
              <c:numCache>
                <c:formatCode>0.0%</c:formatCode>
                <c:ptCount val="5"/>
                <c:pt idx="0">
                  <c:v>0.30800000000000038</c:v>
                </c:pt>
                <c:pt idx="1">
                  <c:v>0.29100000000000031</c:v>
                </c:pt>
                <c:pt idx="2">
                  <c:v>0.34800000000000031</c:v>
                </c:pt>
                <c:pt idx="3">
                  <c:v>4.0000000000000022E-2</c:v>
                </c:pt>
                <c:pt idx="4">
                  <c:v>1.2999999999999998E-2</c:v>
                </c:pt>
              </c:numCache>
            </c:numRef>
          </c:val>
        </c:ser>
        <c:dLbls>
          <c:showLegendKey val="0"/>
          <c:showVal val="0"/>
          <c:showCatName val="0"/>
          <c:showSerName val="0"/>
          <c:showPercent val="0"/>
          <c:showBubbleSize val="0"/>
          <c:showLeaderLines val="1"/>
        </c:dLbls>
      </c:pie3DChart>
      <c:spPr>
        <a:noFill/>
        <a:ln w="25024">
          <a:noFill/>
        </a:ln>
      </c:spPr>
    </c:plotArea>
    <c:plotVisOnly val="1"/>
    <c:dispBlanksAs val="zero"/>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aseline="0">
                <a:latin typeface="Arial" pitchFamily="34" charset="0"/>
                <a:cs typeface="Arial" pitchFamily="34" charset="0"/>
              </a:defRPr>
            </a:pPr>
            <a:r>
              <a:rPr lang="ru-RU" sz="1000">
                <a:latin typeface="Arial" pitchFamily="34" charset="0"/>
                <a:cs typeface="Arial" pitchFamily="34" charset="0"/>
              </a:rPr>
              <a:t>2014 г.</a:t>
            </a:r>
          </a:p>
        </c:rich>
      </c:tx>
      <c:layout>
        <c:manualLayout>
          <c:xMode val="edge"/>
          <c:yMode val="edge"/>
          <c:x val="0.44642367530145793"/>
          <c:y val="1.695164673453476E-3"/>
        </c:manualLayout>
      </c:layout>
      <c:overlay val="0"/>
      <c:spPr>
        <a:noFill/>
        <a:ln w="25001">
          <a:noFill/>
        </a:ln>
      </c:spPr>
    </c:title>
    <c:autoTitleDeleted val="0"/>
    <c:view3D>
      <c:rotX val="40"/>
      <c:rotY val="0"/>
      <c:rAngAx val="0"/>
      <c:perspective val="30"/>
    </c:view3D>
    <c:floor>
      <c:thickness val="0"/>
    </c:floor>
    <c:sideWall>
      <c:thickness val="0"/>
    </c:sideWall>
    <c:backWall>
      <c:thickness val="0"/>
    </c:backWall>
    <c:plotArea>
      <c:layout>
        <c:manualLayout>
          <c:layoutTarget val="inner"/>
          <c:xMode val="edge"/>
          <c:yMode val="edge"/>
          <c:x val="8.2240586263350679E-2"/>
          <c:y val="0.19998297510108534"/>
          <c:w val="0.85715963722360067"/>
          <c:h val="0.59736492397909657"/>
        </c:manualLayout>
      </c:layout>
      <c:pie3DChart>
        <c:varyColors val="1"/>
        <c:ser>
          <c:idx val="0"/>
          <c:order val="0"/>
          <c:tx>
            <c:strRef>
              <c:f>Лист1!$B$1</c:f>
              <c:strCache>
                <c:ptCount val="1"/>
                <c:pt idx="0">
                  <c:v>2014 г.</c:v>
                </c:pt>
              </c:strCache>
            </c:strRef>
          </c:tx>
          <c:spPr>
            <a:ln w="3175">
              <a:solidFill>
                <a:sysClr val="windowText" lastClr="000000">
                  <a:lumMod val="65000"/>
                  <a:lumOff val="35000"/>
                </a:sysClr>
              </a:solidFill>
            </a:ln>
          </c:spPr>
          <c:dLbls>
            <c:dLbl>
              <c:idx val="0"/>
              <c:layout>
                <c:manualLayout>
                  <c:x val="-3.3003300330033E-2"/>
                  <c:y val="0"/>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6195595115827912E-2"/>
                  <c:y val="-0.16381247323164103"/>
                </c:manualLayout>
              </c:layout>
              <c:tx>
                <c:rich>
                  <a:bodyPr/>
                  <a:lstStyle/>
                  <a:p>
                    <a:r>
                      <a:rPr lang="en-US" b="1"/>
                      <a:t>4</a:t>
                    </a:r>
                    <a:r>
                      <a:rPr lang="en-US"/>
                      <a:t>3,2%</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5458537979782334E-2"/>
                  <c:y val="-6.5976212432905523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ext>
            </c:extLst>
          </c:dLbls>
          <c:cat>
            <c:strRef>
              <c:f>Лист1!$A$2:$A$6</c:f>
              <c:strCache>
                <c:ptCount val="5"/>
                <c:pt idx="0">
                  <c:v>КРС</c:v>
                </c:pt>
                <c:pt idx="1">
                  <c:v>свиньи</c:v>
                </c:pt>
                <c:pt idx="2">
                  <c:v>птица</c:v>
                </c:pt>
                <c:pt idx="3">
                  <c:v>овцы и козы</c:v>
                </c:pt>
                <c:pt idx="4">
                  <c:v>прочие</c:v>
                </c:pt>
              </c:strCache>
            </c:strRef>
          </c:cat>
          <c:val>
            <c:numRef>
              <c:f>Лист1!$B$2:$B$6</c:f>
              <c:numCache>
                <c:formatCode>0.0%</c:formatCode>
                <c:ptCount val="5"/>
                <c:pt idx="0">
                  <c:v>0.22600000000000001</c:v>
                </c:pt>
                <c:pt idx="1">
                  <c:v>0.29700000000000032</c:v>
                </c:pt>
                <c:pt idx="2">
                  <c:v>0.43100000000000038</c:v>
                </c:pt>
                <c:pt idx="3">
                  <c:v>3.500000000000001E-2</c:v>
                </c:pt>
                <c:pt idx="4">
                  <c:v>1.0999999999999998E-2</c:v>
                </c:pt>
              </c:numCache>
            </c:numRef>
          </c:val>
        </c:ser>
        <c:dLbls>
          <c:showLegendKey val="0"/>
          <c:showVal val="0"/>
          <c:showCatName val="0"/>
          <c:showSerName val="0"/>
          <c:showPercent val="0"/>
          <c:showBubbleSize val="0"/>
          <c:showLeaderLines val="0"/>
        </c:dLbls>
      </c:pie3DChart>
      <c:spPr>
        <a:noFill/>
        <a:ln w="25001">
          <a:noFill/>
        </a:ln>
      </c:spPr>
    </c:plotArea>
    <c:plotVisOnly val="1"/>
    <c:dispBlanksAs val="zero"/>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2.0061729309218977E-2"/>
                  <c:y val="-3.7615742454785703E-2"/>
                </c:manualLayout>
              </c:layout>
              <c:tx>
                <c:rich>
                  <a:bodyPr/>
                  <a:lstStyle/>
                  <a:p>
                    <a:r>
                      <a:rPr lang="en-US"/>
                      <a:t>28,1%</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5231484909571399E-3"/>
                  <c:y val="0"/>
                </c:manualLayout>
              </c:layout>
              <c:tx>
                <c:rich>
                  <a:bodyPr/>
                  <a:lstStyle/>
                  <a:p>
                    <a:r>
                      <a:rPr lang="en-US"/>
                      <a:t>12,3%</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030864654609489E-2"/>
                  <c:y val="-1.5046296981914216E-2"/>
                </c:manualLayout>
              </c:layout>
              <c:tx>
                <c:rich>
                  <a:bodyPr/>
                  <a:lstStyle/>
                  <a:p>
                    <a:r>
                      <a:rPr lang="en-US"/>
                      <a:t>5,1%</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061729309218977E-2"/>
                  <c:y val="0"/>
                </c:manualLayout>
              </c:layout>
              <c:tx>
                <c:rich>
                  <a:bodyPr/>
                  <a:lstStyle/>
                  <a:p>
                    <a:r>
                      <a:rPr lang="en-US"/>
                      <a:t>5,8%</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4"/>
              <c:tx>
                <c:rich>
                  <a:bodyPr/>
                  <a:lstStyle/>
                  <a:p>
                    <a:r>
                      <a:rPr lang="en-US"/>
                      <a:t>22,4%</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0152348693391019E-3"/>
                  <c:y val="-2.2569445472871427E-2"/>
                </c:manualLayout>
              </c:layout>
              <c:tx>
                <c:rich>
                  <a:bodyPr/>
                  <a:lstStyle/>
                  <a:p>
                    <a:r>
                      <a:rPr lang="en-US"/>
                      <a:t>9,3%</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5046296981914216E-2"/>
                  <c:y val="-7.5231484909571399E-3"/>
                </c:manualLayout>
              </c:layout>
              <c:tx>
                <c:rich>
                  <a:bodyPr/>
                  <a:lstStyle/>
                  <a:p>
                    <a:r>
                      <a:rPr lang="en-US"/>
                      <a:t>12,0%</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5108026291133194E-2"/>
                  <c:y val="1.5046296981914216E-2"/>
                </c:manualLayout>
              </c:layout>
              <c:tx>
                <c:rich>
                  <a:bodyPr/>
                  <a:lstStyle/>
                  <a:p>
                    <a:r>
                      <a:rPr lang="en-US"/>
                      <a:t>5,0%</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8"/>
              <c:delete val="1"/>
              <c:extLst>
                <c:ext xmlns:c15="http://schemas.microsoft.com/office/drawing/2012/chart" uri="{CE6537A1-D6FC-4f65-9D91-7224C49458BB}"/>
              </c:extLst>
            </c:dLbl>
            <c:spPr>
              <a:noFill/>
              <a:ln>
                <a:noFill/>
              </a:ln>
              <a:effectLst/>
            </c:spPr>
            <c:txPr>
              <a:bodyPr/>
              <a:lstStyle/>
              <a:p>
                <a:pPr>
                  <a:defRPr b="1">
                    <a:latin typeface="Arial" pitchFamily="34" charset="0"/>
                    <a:cs typeface="Arial" pitchFamily="34" charset="0"/>
                  </a:defRPr>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Лист1!$A$2:$A$10</c:f>
              <c:strCache>
                <c:ptCount val="9"/>
                <c:pt idx="0">
                  <c:v>Центральный </c:v>
                </c:pt>
                <c:pt idx="1">
                  <c:v>Северо-Западный</c:v>
                </c:pt>
                <c:pt idx="2">
                  <c:v>Южный </c:v>
                </c:pt>
                <c:pt idx="3">
                  <c:v>Северо-Кавказский</c:v>
                </c:pt>
                <c:pt idx="4">
                  <c:v>Приволжский</c:v>
                </c:pt>
                <c:pt idx="5">
                  <c:v>Уральский</c:v>
                </c:pt>
                <c:pt idx="6">
                  <c:v>Сибирский</c:v>
                </c:pt>
                <c:pt idx="7">
                  <c:v>Дальневосточный</c:v>
                </c:pt>
                <c:pt idx="8">
                  <c:v>Крымский</c:v>
                </c:pt>
              </c:strCache>
            </c:strRef>
          </c:cat>
          <c:val>
            <c:numRef>
              <c:f>Лист1!$B$2:$B$10</c:f>
              <c:numCache>
                <c:formatCode>General</c:formatCode>
                <c:ptCount val="9"/>
                <c:pt idx="0">
                  <c:v>28.1</c:v>
                </c:pt>
                <c:pt idx="1">
                  <c:v>12.3</c:v>
                </c:pt>
                <c:pt idx="2">
                  <c:v>5.0999999999999996</c:v>
                </c:pt>
                <c:pt idx="3">
                  <c:v>5.8</c:v>
                </c:pt>
                <c:pt idx="4">
                  <c:v>22.4</c:v>
                </c:pt>
                <c:pt idx="5">
                  <c:v>9.3000000000000007</c:v>
                </c:pt>
                <c:pt idx="6">
                  <c:v>12</c:v>
                </c:pt>
                <c:pt idx="7">
                  <c:v>5</c:v>
                </c:pt>
                <c:pt idx="8">
                  <c:v>0</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latin typeface="Arial" pitchFamily="34" charset="0"/>
              <a:cs typeface="Arial" pitchFamily="34" charset="0"/>
            </a:defRPr>
          </a:pPr>
          <a:endParaRPr lang="ru-RU"/>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4145306304797E-2"/>
          <c:y val="7.4960629921259903E-2"/>
          <c:w val="0.54261720567204808"/>
          <c:h val="0.80646503299237149"/>
        </c:manualLayout>
      </c:layout>
      <c:pie3DChart>
        <c:varyColors val="1"/>
        <c:ser>
          <c:idx val="0"/>
          <c:order val="0"/>
          <c:dLbls>
            <c:dLbl>
              <c:idx val="0"/>
              <c:layout>
                <c:manualLayout>
                  <c:x val="-5.2439632545932056E-2"/>
                  <c:y val="-5.8624234470691164E-2"/>
                </c:manualLayout>
              </c:layout>
              <c:tx>
                <c:rich>
                  <a:bodyPr/>
                  <a:lstStyle/>
                  <a:p>
                    <a:r>
                      <a:rPr lang="en-US" sz="1000">
                        <a:latin typeface="Arial" pitchFamily="34" charset="0"/>
                        <a:cs typeface="Arial" pitchFamily="34" charset="0"/>
                      </a:rPr>
                      <a:t>3</a:t>
                    </a:r>
                    <a:r>
                      <a:rPr lang="en-US"/>
                      <a:t>5%</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143482064741907E-2"/>
                  <c:y val="1.600320793234179E-3"/>
                </c:manualLayout>
              </c:layout>
              <c:tx>
                <c:rich>
                  <a:bodyPr/>
                  <a:lstStyle/>
                  <a:p>
                    <a:r>
                      <a:rPr lang="en-US" sz="1000">
                        <a:latin typeface="Arial" pitchFamily="34" charset="0"/>
                        <a:cs typeface="Arial" pitchFamily="34" charset="0"/>
                      </a:rPr>
                      <a:t>3</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5721784776902877E-2"/>
                  <c:y val="7.3611111111111134E-3"/>
                </c:manualLayout>
              </c:layout>
              <c:tx>
                <c:rich>
                  <a:bodyPr/>
                  <a:lstStyle/>
                  <a:p>
                    <a:r>
                      <a:rPr lang="en-US" sz="1000">
                        <a:latin typeface="Arial" pitchFamily="34" charset="0"/>
                        <a:cs typeface="Arial" pitchFamily="34" charset="0"/>
                      </a:rPr>
                      <a:t>1</a:t>
                    </a:r>
                    <a:r>
                      <a:rPr lang="en-US"/>
                      <a:t>7%</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5708880139982503E-2"/>
                  <c:y val="-6.9254884806065923E-3"/>
                </c:manualLayout>
              </c:layout>
              <c:tx>
                <c:rich>
                  <a:bodyPr/>
                  <a:lstStyle/>
                  <a:p>
                    <a:r>
                      <a:rPr lang="en-US" sz="1000">
                        <a:latin typeface="Arial" pitchFamily="34" charset="0"/>
                        <a:cs typeface="Arial" pitchFamily="34" charset="0"/>
                      </a:rPr>
                      <a:t>3</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292498898630573E-3"/>
                  <c:y val="0.14818897637795275"/>
                </c:manualLayout>
              </c:layout>
              <c:tx>
                <c:rich>
                  <a:bodyPr/>
                  <a:lstStyle/>
                  <a:p>
                    <a:r>
                      <a:rPr lang="en-US" sz="1000">
                        <a:latin typeface="Arial" pitchFamily="34" charset="0"/>
                        <a:cs typeface="Arial" pitchFamily="34" charset="0"/>
                      </a:rPr>
                      <a:t>2</a:t>
                    </a:r>
                    <a:r>
                      <a:rPr lang="en-US"/>
                      <a:t>6%</a:t>
                    </a:r>
                  </a:p>
                </c:rich>
              </c:tx>
              <c:showLegendKey val="0"/>
              <c:showVal val="1"/>
              <c:showCatName val="0"/>
              <c:showSerName val="0"/>
              <c:showPercent val="0"/>
              <c:showBubbleSize val="0"/>
              <c:extLst>
                <c:ext xmlns:c15="http://schemas.microsoft.com/office/drawing/2012/chart" uri="{CE6537A1-D6FC-4f65-9D91-7224C49458BB}">
                  <c15:layout/>
                </c:ext>
              </c:extLst>
            </c:dLbl>
            <c:dLbl>
              <c:idx val="5"/>
              <c:tx>
                <c:rich>
                  <a:bodyPr/>
                  <a:lstStyle/>
                  <a:p>
                    <a:r>
                      <a:rPr lang="en-US" sz="1000">
                        <a:latin typeface="Arial" pitchFamily="34" charset="0"/>
                        <a:cs typeface="Arial" pitchFamily="34" charset="0"/>
                      </a:rPr>
                      <a:t>4</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4360454943132586E-2"/>
                  <c:y val="-3.1470545348498192E-3"/>
                </c:manualLayout>
              </c:layout>
              <c:tx>
                <c:rich>
                  <a:bodyPr/>
                  <a:lstStyle/>
                  <a:p>
                    <a:r>
                      <a:rPr lang="en-US" sz="1000">
                        <a:latin typeface="Arial" pitchFamily="34" charset="0"/>
                        <a:cs typeface="Arial" pitchFamily="34" charset="0"/>
                      </a:rPr>
                      <a:t>1</a:t>
                    </a:r>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3855643044619491E-2"/>
                  <c:y val="-1.2653105861767364E-3"/>
                </c:manualLayout>
              </c:layout>
              <c:tx>
                <c:rich>
                  <a:bodyPr/>
                  <a:lstStyle/>
                  <a:p>
                    <a:r>
                      <a:rPr lang="en-US" sz="1000">
                        <a:latin typeface="Arial" pitchFamily="34" charset="0"/>
                        <a:cs typeface="Arial" pitchFamily="34" charset="0"/>
                      </a:rPr>
                      <a:t>2</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'рис. 2,3'!$A$2:$A$9</c:f>
              <c:strCache>
                <c:ptCount val="8"/>
                <c:pt idx="0">
                  <c:v>Центральный</c:v>
                </c:pt>
                <c:pt idx="1">
                  <c:v>Северо-Западный</c:v>
                </c:pt>
                <c:pt idx="2">
                  <c:v>Южный</c:v>
                </c:pt>
                <c:pt idx="3">
                  <c:v>Северо-Кавказский</c:v>
                </c:pt>
                <c:pt idx="4">
                  <c:v>Приволжский</c:v>
                </c:pt>
                <c:pt idx="5">
                  <c:v>Уральский</c:v>
                </c:pt>
                <c:pt idx="6">
                  <c:v>Сибирский</c:v>
                </c:pt>
                <c:pt idx="7">
                  <c:v>Дальневосточный</c:v>
                </c:pt>
              </c:strCache>
            </c:strRef>
          </c:cat>
          <c:val>
            <c:numRef>
              <c:f>'рис. 2,3'!$B$2:$B$9</c:f>
              <c:numCache>
                <c:formatCode>General</c:formatCode>
                <c:ptCount val="8"/>
                <c:pt idx="0">
                  <c:v>35</c:v>
                </c:pt>
                <c:pt idx="1">
                  <c:v>3</c:v>
                </c:pt>
                <c:pt idx="2">
                  <c:v>17</c:v>
                </c:pt>
                <c:pt idx="3">
                  <c:v>3</c:v>
                </c:pt>
                <c:pt idx="4">
                  <c:v>26</c:v>
                </c:pt>
                <c:pt idx="5">
                  <c:v>4</c:v>
                </c:pt>
                <c:pt idx="6">
                  <c:v>10</c:v>
                </c:pt>
                <c:pt idx="7">
                  <c:v>2</c:v>
                </c:pt>
              </c:numCache>
            </c:numRef>
          </c:val>
        </c:ser>
        <c:dLbls>
          <c:showLegendKey val="0"/>
          <c:showVal val="0"/>
          <c:showCatName val="0"/>
          <c:showSerName val="0"/>
          <c:showPercent val="0"/>
          <c:showBubbleSize val="0"/>
          <c:showLeaderLines val="0"/>
        </c:dLbls>
      </c:pie3DChart>
    </c:plotArea>
    <c:legend>
      <c:legendPos val="r"/>
      <c:overlay val="0"/>
      <c:txPr>
        <a:bodyPr/>
        <a:lstStyle/>
        <a:p>
          <a:pPr>
            <a:defRPr sz="1000">
              <a:latin typeface="Arial" pitchFamily="34" charset="0"/>
              <a:cs typeface="Arial" pitchFamily="34" charset="0"/>
            </a:defRPr>
          </a:pPr>
          <a:endParaRPr lang="ru-RU"/>
        </a:p>
      </c:txPr>
    </c:legend>
    <c:plotVisOnly val="1"/>
    <c:dispBlanksAs val="zero"/>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Предусмотрено Госпрограммой</c:v>
                </c:pt>
              </c:strCache>
            </c:strRef>
          </c:tx>
          <c:invertIfNegative val="0"/>
          <c:dLbls>
            <c:dLbl>
              <c:idx val="0"/>
              <c:layout>
                <c:manualLayout>
                  <c:x val="2.0757654385054592E-3"/>
                  <c:y val="9.6969696969697143E-3"/>
                </c:manualLayout>
              </c:layout>
              <c:tx>
                <c:rich>
                  <a:bodyPr/>
                  <a:lstStyle/>
                  <a:p>
                    <a:r>
                      <a:rPr lang="en-US"/>
                      <a:t>34,0</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1729394609655811E-2"/>
                </c:manualLayout>
              </c:layout>
              <c:tx>
                <c:rich>
                  <a:bodyPr/>
                  <a:lstStyle/>
                  <a:p>
                    <a:r>
                      <a:rPr lang="en-US"/>
                      <a:t>35,0</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9393939393939432E-2"/>
                </c:manualLayout>
              </c:layout>
              <c:tx>
                <c:rich>
                  <a:bodyPr/>
                  <a:lstStyle/>
                  <a:p>
                    <a:r>
                      <a:rPr lang="en-US"/>
                      <a:t>36,0</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4242424242424229E-2"/>
                </c:manualLayout>
              </c:layout>
              <c:tx>
                <c:rich>
                  <a:bodyPr/>
                  <a:lstStyle/>
                  <a:p>
                    <a:r>
                      <a:rPr lang="en-US"/>
                      <a:t>37,0</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93939393939394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0757654385054488E-3"/>
                  <c:y val="1.454545454545454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Лист1!$B$1:$G$1</c:f>
              <c:strCache>
                <c:ptCount val="6"/>
                <c:pt idx="0">
                  <c:v>2009 г.</c:v>
                </c:pt>
                <c:pt idx="1">
                  <c:v>2010 г.</c:v>
                </c:pt>
                <c:pt idx="2">
                  <c:v>2011 г.</c:v>
                </c:pt>
                <c:pt idx="3">
                  <c:v>2012 г.</c:v>
                </c:pt>
                <c:pt idx="4">
                  <c:v>2013 г.</c:v>
                </c:pt>
                <c:pt idx="5">
                  <c:v>2014 г.</c:v>
                </c:pt>
              </c:strCache>
            </c:strRef>
          </c:cat>
          <c:val>
            <c:numRef>
              <c:f>Лист1!$B$2:$G$2</c:f>
              <c:numCache>
                <c:formatCode>General</c:formatCode>
                <c:ptCount val="6"/>
                <c:pt idx="0">
                  <c:v>34</c:v>
                </c:pt>
                <c:pt idx="1">
                  <c:v>35</c:v>
                </c:pt>
                <c:pt idx="2">
                  <c:v>36</c:v>
                </c:pt>
                <c:pt idx="3">
                  <c:v>37</c:v>
                </c:pt>
                <c:pt idx="4">
                  <c:v>32.5</c:v>
                </c:pt>
                <c:pt idx="5">
                  <c:v>32.9</c:v>
                </c:pt>
              </c:numCache>
            </c:numRef>
          </c:val>
        </c:ser>
        <c:ser>
          <c:idx val="1"/>
          <c:order val="1"/>
          <c:tx>
            <c:strRef>
              <c:f>Лист1!$A$3</c:f>
              <c:strCache>
                <c:ptCount val="1"/>
                <c:pt idx="0">
                  <c:v>Фактически </c:v>
                </c:pt>
              </c:strCache>
            </c:strRef>
          </c:tx>
          <c:invertIfNegative val="0"/>
          <c:dLbls>
            <c:dLbl>
              <c:idx val="0"/>
              <c:layout>
                <c:manualLayout>
                  <c:x val="6.2272963155163589E-3"/>
                  <c:y val="1.93939393939394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2275294066880364E-3"/>
                  <c:y val="1.62970459572418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45454545454545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6110520176643433E-17"/>
                  <c:y val="2.42424242424242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93939393939394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1.9393939393939411E-2"/>
                </c:manualLayout>
              </c:layout>
              <c:tx>
                <c:rich>
                  <a:bodyPr/>
                  <a:lstStyle/>
                  <a:p>
                    <a:r>
                      <a:rPr lang="en-US" b="1">
                        <a:latin typeface="Arial" pitchFamily="34" charset="0"/>
                        <a:cs typeface="Arial" pitchFamily="34" charset="0"/>
                      </a:rPr>
                      <a:t>3</a:t>
                    </a:r>
                    <a:r>
                      <a:rPr lang="en-US"/>
                      <a:t>0,6</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Лист1!$B$1:$G$1</c:f>
              <c:strCache>
                <c:ptCount val="6"/>
                <c:pt idx="0">
                  <c:v>2009 г.</c:v>
                </c:pt>
                <c:pt idx="1">
                  <c:v>2010 г.</c:v>
                </c:pt>
                <c:pt idx="2">
                  <c:v>2011 г.</c:v>
                </c:pt>
                <c:pt idx="3">
                  <c:v>2012 г.</c:v>
                </c:pt>
                <c:pt idx="4">
                  <c:v>2013 г.</c:v>
                </c:pt>
                <c:pt idx="5">
                  <c:v>2014 г.</c:v>
                </c:pt>
              </c:strCache>
            </c:strRef>
          </c:cat>
          <c:val>
            <c:numRef>
              <c:f>Лист1!$B$3:$G$3</c:f>
              <c:numCache>
                <c:formatCode>General</c:formatCode>
                <c:ptCount val="6"/>
                <c:pt idx="0">
                  <c:v>32.6</c:v>
                </c:pt>
                <c:pt idx="1">
                  <c:v>31.8</c:v>
                </c:pt>
                <c:pt idx="2">
                  <c:v>31.6</c:v>
                </c:pt>
                <c:pt idx="3">
                  <c:v>31.8</c:v>
                </c:pt>
                <c:pt idx="4">
                  <c:v>30.5</c:v>
                </c:pt>
                <c:pt idx="5">
                  <c:v>30.8</c:v>
                </c:pt>
              </c:numCache>
            </c:numRef>
          </c:val>
        </c:ser>
        <c:dLbls>
          <c:showLegendKey val="0"/>
          <c:showVal val="0"/>
          <c:showCatName val="0"/>
          <c:showSerName val="0"/>
          <c:showPercent val="0"/>
          <c:showBubbleSize val="0"/>
        </c:dLbls>
        <c:gapWidth val="150"/>
        <c:axId val="120297344"/>
        <c:axId val="120298880"/>
      </c:barChart>
      <c:catAx>
        <c:axId val="120297344"/>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120298880"/>
        <c:crosses val="autoZero"/>
        <c:auto val="1"/>
        <c:lblAlgn val="ctr"/>
        <c:lblOffset val="100"/>
        <c:noMultiLvlLbl val="0"/>
      </c:catAx>
      <c:valAx>
        <c:axId val="120298880"/>
        <c:scaling>
          <c:orientation val="minMax"/>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20297344"/>
        <c:crosses val="autoZero"/>
        <c:crossBetween val="between"/>
      </c:valAx>
      <c:spPr>
        <a:noFill/>
        <a:ln w="25400">
          <a:noFill/>
        </a:ln>
      </c:spPr>
    </c:plotArea>
    <c:legend>
      <c:legendPos val="b"/>
      <c:overlay val="0"/>
      <c:txPr>
        <a:bodyPr/>
        <a:lstStyle/>
        <a:p>
          <a:pPr>
            <a:defRPr sz="800">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Столбец1</c:v>
                </c:pt>
              </c:strCache>
            </c:strRef>
          </c:tx>
          <c:dLbls>
            <c:dLbl>
              <c:idx val="0"/>
              <c:layout>
                <c:manualLayout>
                  <c:x val="-4.1362530413625517E-2"/>
                  <c:y val="-5.66572237960339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6496350364963612E-2"/>
                  <c:y val="7.55429650613785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362530413625517E-2"/>
                  <c:y val="7.55429650613785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1362530413625517E-2"/>
                  <c:y val="-9.44287063267233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1630170316301852E-2"/>
                  <c:y val="8.81334592382751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8661800486618006E-3"/>
                  <c:y val="-8.1838212149827005E-2"/>
                </c:manualLayout>
              </c:layout>
              <c:tx>
                <c:rich>
                  <a:bodyPr/>
                  <a:lstStyle/>
                  <a:p>
                    <a:r>
                      <a:rPr lang="en-US" sz="1000">
                        <a:latin typeface="Arial" pitchFamily="34" charset="0"/>
                        <a:cs typeface="Arial" pitchFamily="34" charset="0"/>
                      </a:rPr>
                      <a:t>7</a:t>
                    </a:r>
                    <a:r>
                      <a:rPr lang="en-US"/>
                      <a:t>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2009 г.</c:v>
                </c:pt>
                <c:pt idx="1">
                  <c:v>2010 г.</c:v>
                </c:pt>
                <c:pt idx="2">
                  <c:v>2011 г.</c:v>
                </c:pt>
                <c:pt idx="3">
                  <c:v>2012 г.</c:v>
                </c:pt>
                <c:pt idx="4">
                  <c:v>2013 г. </c:v>
                </c:pt>
                <c:pt idx="5">
                  <c:v>2014 г.</c:v>
                </c:pt>
              </c:strCache>
            </c:strRef>
          </c:cat>
          <c:val>
            <c:numRef>
              <c:f>Лист1!$B$2:$B$7</c:f>
              <c:numCache>
                <c:formatCode>General</c:formatCode>
                <c:ptCount val="6"/>
                <c:pt idx="0">
                  <c:v>77</c:v>
                </c:pt>
                <c:pt idx="1">
                  <c:v>76</c:v>
                </c:pt>
                <c:pt idx="2">
                  <c:v>76</c:v>
                </c:pt>
                <c:pt idx="3">
                  <c:v>77</c:v>
                </c:pt>
                <c:pt idx="4">
                  <c:v>76</c:v>
                </c:pt>
                <c:pt idx="5">
                  <c:v>77</c:v>
                </c:pt>
              </c:numCache>
            </c:numRef>
          </c:val>
          <c:smooth val="0"/>
        </c:ser>
        <c:dLbls>
          <c:showLegendKey val="0"/>
          <c:showVal val="0"/>
          <c:showCatName val="0"/>
          <c:showSerName val="0"/>
          <c:showPercent val="0"/>
          <c:showBubbleSize val="0"/>
        </c:dLbls>
        <c:marker val="1"/>
        <c:smooth val="0"/>
        <c:axId val="123911552"/>
        <c:axId val="126444672"/>
      </c:lineChart>
      <c:catAx>
        <c:axId val="123911552"/>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126444672"/>
        <c:crosses val="autoZero"/>
        <c:auto val="1"/>
        <c:lblAlgn val="ctr"/>
        <c:lblOffset val="100"/>
        <c:noMultiLvlLbl val="0"/>
      </c:catAx>
      <c:valAx>
        <c:axId val="126444672"/>
        <c:scaling>
          <c:orientation val="minMax"/>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23911552"/>
        <c:crosses val="autoZero"/>
        <c:crossBetween val="between"/>
        <c:majorUnit val="0.5"/>
      </c:valAx>
    </c:plotArea>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Лист2!$A$3</c:f>
              <c:strCache>
                <c:ptCount val="1"/>
                <c:pt idx="0">
                  <c:v>Удой на одну корову в сельскохозяйственных организациях, не относящихся к субъектам малого предпринимательства, кг</c:v>
                </c:pt>
              </c:strCache>
            </c:strRef>
          </c:tx>
          <c:spPr>
            <a:solidFill>
              <a:schemeClr val="accent1"/>
            </a:solidFill>
          </c:spPr>
          <c:invertIfNegative val="0"/>
          <c:dLbls>
            <c:dLbl>
              <c:idx val="0"/>
              <c:layout>
                <c:manualLayout>
                  <c:x val="0"/>
                  <c:y val="1.38888888888889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38888888888889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85185185185185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863759649489611E-3"/>
                  <c:y val="4.629629629629657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863759649488787E-3"/>
                  <c:y val="9.25925925925934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2.5559213411282051E-2"/>
                </c:manualLayout>
              </c:layout>
              <c:tx>
                <c:rich>
                  <a:bodyPr/>
                  <a:lstStyle/>
                  <a:p>
                    <a:r>
                      <a:rPr lang="en-US" b="1">
                        <a:latin typeface="Arial" pitchFamily="34" charset="0"/>
                        <a:cs typeface="Arial" pitchFamily="34" charset="0"/>
                      </a:rPr>
                      <a:t>5</a:t>
                    </a:r>
                    <a:r>
                      <a:rPr lang="en-US"/>
                      <a:t>371</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Лист2!$B$1:$G$1</c:f>
              <c:strCache>
                <c:ptCount val="6"/>
                <c:pt idx="0">
                  <c:v>2009 г.</c:v>
                </c:pt>
                <c:pt idx="1">
                  <c:v>2010 г.</c:v>
                </c:pt>
                <c:pt idx="2">
                  <c:v>2011 г.</c:v>
                </c:pt>
                <c:pt idx="3">
                  <c:v>2012 г.</c:v>
                </c:pt>
                <c:pt idx="4">
                  <c:v>2013 г.</c:v>
                </c:pt>
                <c:pt idx="5">
                  <c:v>2014 г.</c:v>
                </c:pt>
              </c:strCache>
            </c:strRef>
          </c:cat>
          <c:val>
            <c:numRef>
              <c:f>Лист2!$B$3:$G$3</c:f>
              <c:numCache>
                <c:formatCode>General</c:formatCode>
                <c:ptCount val="6"/>
                <c:pt idx="0">
                  <c:v>4465</c:v>
                </c:pt>
                <c:pt idx="1">
                  <c:v>4592</c:v>
                </c:pt>
                <c:pt idx="2">
                  <c:v>4732</c:v>
                </c:pt>
                <c:pt idx="3">
                  <c:v>4988</c:v>
                </c:pt>
                <c:pt idx="4">
                  <c:v>5008</c:v>
                </c:pt>
                <c:pt idx="5">
                  <c:v>5391</c:v>
                </c:pt>
              </c:numCache>
            </c:numRef>
          </c:val>
        </c:ser>
        <c:dLbls>
          <c:showLegendKey val="0"/>
          <c:showVal val="0"/>
          <c:showCatName val="0"/>
          <c:showSerName val="0"/>
          <c:showPercent val="0"/>
          <c:showBubbleSize val="0"/>
        </c:dLbls>
        <c:gapWidth val="150"/>
        <c:axId val="127323136"/>
        <c:axId val="136123136"/>
      </c:barChart>
      <c:lineChart>
        <c:grouping val="standard"/>
        <c:varyColors val="0"/>
        <c:ser>
          <c:idx val="0"/>
          <c:order val="0"/>
          <c:tx>
            <c:strRef>
              <c:f>Лист2!$A$2</c:f>
              <c:strCache>
                <c:ptCount val="1"/>
                <c:pt idx="0">
                  <c:v>Валовый надой молока в хозяйствах всех категорий, млн т</c:v>
                </c:pt>
              </c:strCache>
            </c:strRef>
          </c:tx>
          <c:spPr>
            <a:ln>
              <a:solidFill>
                <a:schemeClr val="accent2"/>
              </a:solidFill>
            </a:ln>
          </c:spPr>
          <c:marker>
            <c:spPr>
              <a:solidFill>
                <a:schemeClr val="accent2"/>
              </a:solidFill>
              <a:ln>
                <a:solidFill>
                  <a:schemeClr val="accent2"/>
                </a:solidFill>
              </a:ln>
            </c:spPr>
          </c:marker>
          <c:dLbls>
            <c:dLbl>
              <c:idx val="0"/>
              <c:layout>
                <c:manualLayout>
                  <c:x val="-4.590033909994843E-2"/>
                  <c:y val="-4.629647455437278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468391404131022E-2"/>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382015439182143E-2"/>
                  <c:y val="5.55555555555554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7554767369080005E-2"/>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5468391404131022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5468391404131022E-2"/>
                  <c:y val="5.5555555555555455E-2"/>
                </c:manualLayout>
              </c:layout>
              <c:tx>
                <c:rich>
                  <a:bodyPr/>
                  <a:lstStyle/>
                  <a:p>
                    <a:r>
                      <a:rPr lang="en-US">
                        <a:latin typeface="Arial" pitchFamily="34" charset="0"/>
                        <a:cs typeface="Arial" pitchFamily="34" charset="0"/>
                      </a:rPr>
                      <a:t>3</a:t>
                    </a:r>
                    <a:r>
                      <a:rPr lang="en-US"/>
                      <a:t>0,6</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Лист2!$B$1:$G$1</c:f>
              <c:strCache>
                <c:ptCount val="6"/>
                <c:pt idx="0">
                  <c:v>2009 г.</c:v>
                </c:pt>
                <c:pt idx="1">
                  <c:v>2010 г.</c:v>
                </c:pt>
                <c:pt idx="2">
                  <c:v>2011 г.</c:v>
                </c:pt>
                <c:pt idx="3">
                  <c:v>2012 г.</c:v>
                </c:pt>
                <c:pt idx="4">
                  <c:v>2013 г.</c:v>
                </c:pt>
                <c:pt idx="5">
                  <c:v>2014 г.</c:v>
                </c:pt>
              </c:strCache>
            </c:strRef>
          </c:cat>
          <c:val>
            <c:numRef>
              <c:f>Лист2!$B$2:$G$2</c:f>
              <c:numCache>
                <c:formatCode>General</c:formatCode>
                <c:ptCount val="6"/>
                <c:pt idx="0">
                  <c:v>32.6</c:v>
                </c:pt>
                <c:pt idx="1">
                  <c:v>31.8</c:v>
                </c:pt>
                <c:pt idx="2">
                  <c:v>31.6</c:v>
                </c:pt>
                <c:pt idx="3">
                  <c:v>31.8</c:v>
                </c:pt>
                <c:pt idx="4">
                  <c:v>30.5</c:v>
                </c:pt>
                <c:pt idx="5">
                  <c:v>30.5</c:v>
                </c:pt>
              </c:numCache>
            </c:numRef>
          </c:val>
          <c:smooth val="0"/>
        </c:ser>
        <c:dLbls>
          <c:showLegendKey val="0"/>
          <c:showVal val="0"/>
          <c:showCatName val="0"/>
          <c:showSerName val="0"/>
          <c:showPercent val="0"/>
          <c:showBubbleSize val="0"/>
        </c:dLbls>
        <c:marker val="1"/>
        <c:smooth val="0"/>
        <c:axId val="136138752"/>
        <c:axId val="136124672"/>
      </c:lineChart>
      <c:catAx>
        <c:axId val="127323136"/>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136123136"/>
        <c:crosses val="autoZero"/>
        <c:auto val="1"/>
        <c:lblAlgn val="ctr"/>
        <c:lblOffset val="100"/>
        <c:noMultiLvlLbl val="0"/>
      </c:catAx>
      <c:valAx>
        <c:axId val="136123136"/>
        <c:scaling>
          <c:orientation val="minMax"/>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27323136"/>
        <c:crosses val="autoZero"/>
        <c:crossBetween val="between"/>
        <c:majorUnit val="2000"/>
      </c:valAx>
      <c:valAx>
        <c:axId val="136124672"/>
        <c:scaling>
          <c:orientation val="minMax"/>
        </c:scaling>
        <c:delete val="0"/>
        <c:axPos val="r"/>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36138752"/>
        <c:crosses val="max"/>
        <c:crossBetween val="between"/>
      </c:valAx>
      <c:catAx>
        <c:axId val="136138752"/>
        <c:scaling>
          <c:orientation val="minMax"/>
        </c:scaling>
        <c:delete val="1"/>
        <c:axPos val="b"/>
        <c:numFmt formatCode="General" sourceLinked="1"/>
        <c:majorTickMark val="out"/>
        <c:minorTickMark val="none"/>
        <c:tickLblPos val="none"/>
        <c:crossAx val="136124672"/>
        <c:crosses val="autoZero"/>
        <c:auto val="1"/>
        <c:lblAlgn val="ctr"/>
        <c:lblOffset val="100"/>
        <c:noMultiLvlLbl val="0"/>
      </c:catAx>
      <c:spPr>
        <a:ln>
          <a:noFill/>
        </a:ln>
      </c:spPr>
    </c:plotArea>
    <c:legend>
      <c:legendPos val="b"/>
      <c:layout>
        <c:manualLayout>
          <c:xMode val="edge"/>
          <c:yMode val="edge"/>
          <c:x val="5.7269095072314771E-2"/>
          <c:y val="0.81110280406868362"/>
          <c:w val="0.93128300236004435"/>
          <c:h val="0.18512509168677146"/>
        </c:manualLayout>
      </c:layout>
      <c:overlay val="0"/>
      <c:txPr>
        <a:bodyPr/>
        <a:lstStyle/>
        <a:p>
          <a:pPr>
            <a:defRPr sz="800">
              <a:latin typeface="Arial" pitchFamily="34" charset="0"/>
              <a:cs typeface="Arial" pitchFamily="34" charset="0"/>
            </a:defRPr>
          </a:pPr>
          <a:endParaRPr lang="ru-RU"/>
        </a:p>
      </c:txPr>
    </c:legend>
    <c:plotVisOnly val="1"/>
    <c:dispBlanksAs val="gap"/>
    <c:showDLblsOverMax val="0"/>
  </c:chart>
  <c:spPr>
    <a:noFill/>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Лист1!$B$2</c:f>
              <c:strCache>
                <c:ptCount val="1"/>
                <c:pt idx="0">
                  <c:v>Общее число объектов</c:v>
                </c:pt>
              </c:strCache>
            </c:strRef>
          </c:tx>
          <c:invertIfNegative val="0"/>
          <c:dLbls>
            <c:dLbl>
              <c:idx val="0"/>
              <c:layout>
                <c:manualLayout>
                  <c:x val="-2.1808999870176499E-3"/>
                  <c:y val="1.38888888888889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9.25925925925934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808999870176499E-3"/>
                  <c:y val="4.629629629629657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808999870176499E-3"/>
                  <c:y val="-2.77777777777780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Лист1!$A$3:$A$8</c:f>
              <c:strCache>
                <c:ptCount val="6"/>
                <c:pt idx="0">
                  <c:v>2009 г.</c:v>
                </c:pt>
                <c:pt idx="1">
                  <c:v>2010 г.</c:v>
                </c:pt>
                <c:pt idx="2">
                  <c:v>2011 г.</c:v>
                </c:pt>
                <c:pt idx="3">
                  <c:v>2012 г.</c:v>
                </c:pt>
                <c:pt idx="4">
                  <c:v>2013 г.</c:v>
                </c:pt>
                <c:pt idx="5">
                  <c:v>2014 г.</c:v>
                </c:pt>
              </c:strCache>
            </c:strRef>
          </c:cat>
          <c:val>
            <c:numRef>
              <c:f>Лист1!$B$3:$B$8</c:f>
              <c:numCache>
                <c:formatCode>General</c:formatCode>
                <c:ptCount val="6"/>
                <c:pt idx="0">
                  <c:v>249</c:v>
                </c:pt>
                <c:pt idx="1">
                  <c:v>223</c:v>
                </c:pt>
                <c:pt idx="2">
                  <c:v>171</c:v>
                </c:pt>
                <c:pt idx="3">
                  <c:v>188</c:v>
                </c:pt>
                <c:pt idx="4">
                  <c:v>271</c:v>
                </c:pt>
                <c:pt idx="5">
                  <c:v>206</c:v>
                </c:pt>
              </c:numCache>
            </c:numRef>
          </c:val>
        </c:ser>
        <c:dLbls>
          <c:showLegendKey val="0"/>
          <c:showVal val="0"/>
          <c:showCatName val="0"/>
          <c:showSerName val="0"/>
          <c:showPercent val="0"/>
          <c:showBubbleSize val="0"/>
        </c:dLbls>
        <c:gapWidth val="150"/>
        <c:overlap val="-10"/>
        <c:axId val="136153728"/>
        <c:axId val="136180096"/>
      </c:barChart>
      <c:lineChart>
        <c:grouping val="standard"/>
        <c:varyColors val="0"/>
        <c:ser>
          <c:idx val="1"/>
          <c:order val="1"/>
          <c:tx>
            <c:strRef>
              <c:f>Лист1!$C$2</c:f>
              <c:strCache>
                <c:ptCount val="1"/>
                <c:pt idx="0">
                  <c:v>Общий объем производства молока</c:v>
                </c:pt>
              </c:strCache>
            </c:strRef>
          </c:tx>
          <c:dLbls>
            <c:dLbl>
              <c:idx val="0"/>
              <c:layout>
                <c:manualLayout>
                  <c:x val="-7.196969957158196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4295672343282723E-2"/>
                  <c:y val="7.40740338492174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617999740352693E-2"/>
                  <c:y val="6.48148148148152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4894399792282225E-2"/>
                  <c:y val="7.4074074074074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3617999740352693E-2"/>
                  <c:y val="7.4074074074074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2713499805264556E-2"/>
                  <c:y val="-4.629629629629651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Лист1!$A$3:$A$8</c:f>
              <c:strCache>
                <c:ptCount val="6"/>
                <c:pt idx="0">
                  <c:v>2009 г.</c:v>
                </c:pt>
                <c:pt idx="1">
                  <c:v>2010 г.</c:v>
                </c:pt>
                <c:pt idx="2">
                  <c:v>2011 г.</c:v>
                </c:pt>
                <c:pt idx="3">
                  <c:v>2012 г.</c:v>
                </c:pt>
                <c:pt idx="4">
                  <c:v>2013 г.</c:v>
                </c:pt>
                <c:pt idx="5">
                  <c:v>2014 г.</c:v>
                </c:pt>
              </c:strCache>
            </c:strRef>
          </c:cat>
          <c:val>
            <c:numRef>
              <c:f>Лист1!$C$3:$C$8</c:f>
              <c:numCache>
                <c:formatCode>General</c:formatCode>
                <c:ptCount val="6"/>
                <c:pt idx="0">
                  <c:v>190.1</c:v>
                </c:pt>
                <c:pt idx="1">
                  <c:v>140.5</c:v>
                </c:pt>
                <c:pt idx="2">
                  <c:v>106.7</c:v>
                </c:pt>
                <c:pt idx="3">
                  <c:v>131</c:v>
                </c:pt>
                <c:pt idx="4">
                  <c:v>179.6</c:v>
                </c:pt>
                <c:pt idx="5">
                  <c:v>162.1</c:v>
                </c:pt>
              </c:numCache>
            </c:numRef>
          </c:val>
          <c:smooth val="0"/>
        </c:ser>
        <c:dLbls>
          <c:showLegendKey val="0"/>
          <c:showVal val="0"/>
          <c:showCatName val="0"/>
          <c:showSerName val="0"/>
          <c:showPercent val="0"/>
          <c:showBubbleSize val="0"/>
        </c:dLbls>
        <c:marker val="1"/>
        <c:smooth val="0"/>
        <c:axId val="136183168"/>
        <c:axId val="136181632"/>
      </c:lineChart>
      <c:catAx>
        <c:axId val="136153728"/>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136180096"/>
        <c:crosses val="autoZero"/>
        <c:auto val="1"/>
        <c:lblAlgn val="ctr"/>
        <c:lblOffset val="100"/>
        <c:noMultiLvlLbl val="0"/>
      </c:catAx>
      <c:valAx>
        <c:axId val="136180096"/>
        <c:scaling>
          <c:orientation val="minMax"/>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36153728"/>
        <c:crosses val="autoZero"/>
        <c:crossBetween val="between"/>
      </c:valAx>
      <c:valAx>
        <c:axId val="136181632"/>
        <c:scaling>
          <c:orientation val="minMax"/>
        </c:scaling>
        <c:delete val="0"/>
        <c:axPos val="r"/>
        <c:numFmt formatCode="General" sourceLinked="1"/>
        <c:majorTickMark val="out"/>
        <c:minorTickMark val="none"/>
        <c:tickLblPos val="high"/>
        <c:txPr>
          <a:bodyPr rot="0" vert="horz"/>
          <a:lstStyle/>
          <a:p>
            <a:pPr>
              <a:defRPr sz="800">
                <a:latin typeface="Arial" pitchFamily="34" charset="0"/>
                <a:cs typeface="Arial" pitchFamily="34" charset="0"/>
              </a:defRPr>
            </a:pPr>
            <a:endParaRPr lang="ru-RU"/>
          </a:p>
        </c:txPr>
        <c:crossAx val="136183168"/>
        <c:crosses val="max"/>
        <c:crossBetween val="between"/>
      </c:valAx>
      <c:catAx>
        <c:axId val="136183168"/>
        <c:scaling>
          <c:orientation val="minMax"/>
        </c:scaling>
        <c:delete val="1"/>
        <c:axPos val="b"/>
        <c:numFmt formatCode="General" sourceLinked="1"/>
        <c:majorTickMark val="out"/>
        <c:minorTickMark val="none"/>
        <c:tickLblPos val="none"/>
        <c:crossAx val="136181632"/>
        <c:crosses val="autoZero"/>
        <c:auto val="1"/>
        <c:lblAlgn val="ctr"/>
        <c:lblOffset val="100"/>
        <c:noMultiLvlLbl val="0"/>
      </c:catAx>
    </c:plotArea>
    <c:legend>
      <c:legendPos val="b"/>
      <c:layout>
        <c:manualLayout>
          <c:xMode val="edge"/>
          <c:yMode val="edge"/>
          <c:x val="0.10561909740277135"/>
          <c:y val="0.88850503062117858"/>
          <c:w val="0.78876163347005424"/>
          <c:h val="0.11149496937882765"/>
        </c:manualLayout>
      </c:layout>
      <c:overlay val="0"/>
      <c:spPr>
        <a:ln>
          <a:noFill/>
        </a:ln>
      </c:spPr>
      <c:txPr>
        <a:bodyPr/>
        <a:lstStyle/>
        <a:p>
          <a:pPr>
            <a:defRPr sz="800">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'[Диаграмма в Microsoft Office Word]Лист2'!$B$2</c:f>
              <c:strCache>
                <c:ptCount val="1"/>
                <c:pt idx="0">
                  <c:v>Число новых и модернизированных объектов, шт</c:v>
                </c:pt>
              </c:strCache>
            </c:strRef>
          </c:tx>
          <c:invertIfNegative val="0"/>
          <c:dLbls>
            <c:dLbl>
              <c:idx val="0"/>
              <c:layout>
                <c:manualLayout>
                  <c:x val="0"/>
                  <c:y val="7.254261878853853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08813928182807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7.254261878853853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08813928182807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7240874436693251E-17"/>
                  <c:y val="7.254261878853853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7.254261878853853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1065936380872262E-3"/>
                  <c:y val="1.08813928182807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'[Диаграмма в Microsoft Office Word]Лист2'!$A$3:$A$11</c:f>
              <c:strCache>
                <c:ptCount val="9"/>
                <c:pt idx="0">
                  <c:v>Центральный</c:v>
                </c:pt>
                <c:pt idx="1">
                  <c:v>Северо-Западный</c:v>
                </c:pt>
                <c:pt idx="2">
                  <c:v>Южный </c:v>
                </c:pt>
                <c:pt idx="3">
                  <c:v>Северо-Кавказский</c:v>
                </c:pt>
                <c:pt idx="4">
                  <c:v>Приволжский</c:v>
                </c:pt>
                <c:pt idx="5">
                  <c:v>Уральский</c:v>
                </c:pt>
                <c:pt idx="6">
                  <c:v>Сибирский</c:v>
                </c:pt>
                <c:pt idx="7">
                  <c:v>Дальневосточный</c:v>
                </c:pt>
                <c:pt idx="8">
                  <c:v>Крымский</c:v>
                </c:pt>
              </c:strCache>
            </c:strRef>
          </c:cat>
          <c:val>
            <c:numRef>
              <c:f>'[Диаграмма в Microsoft Office Word]Лист2'!$B$3:$B$11</c:f>
              <c:numCache>
                <c:formatCode>General</c:formatCode>
                <c:ptCount val="9"/>
                <c:pt idx="0">
                  <c:v>32</c:v>
                </c:pt>
                <c:pt idx="1">
                  <c:v>11</c:v>
                </c:pt>
                <c:pt idx="2">
                  <c:v>2</c:v>
                </c:pt>
                <c:pt idx="3">
                  <c:v>14</c:v>
                </c:pt>
                <c:pt idx="4">
                  <c:v>92</c:v>
                </c:pt>
                <c:pt idx="5">
                  <c:v>26</c:v>
                </c:pt>
                <c:pt idx="6">
                  <c:v>23</c:v>
                </c:pt>
                <c:pt idx="7">
                  <c:v>6</c:v>
                </c:pt>
                <c:pt idx="8">
                  <c:v>0</c:v>
                </c:pt>
              </c:numCache>
            </c:numRef>
          </c:val>
        </c:ser>
        <c:dLbls>
          <c:showLegendKey val="0"/>
          <c:showVal val="0"/>
          <c:showCatName val="0"/>
          <c:showSerName val="0"/>
          <c:showPercent val="0"/>
          <c:showBubbleSize val="0"/>
        </c:dLbls>
        <c:gapWidth val="150"/>
        <c:axId val="136366720"/>
        <c:axId val="137662848"/>
      </c:barChart>
      <c:lineChart>
        <c:grouping val="standard"/>
        <c:varyColors val="0"/>
        <c:ser>
          <c:idx val="1"/>
          <c:order val="1"/>
          <c:tx>
            <c:strRef>
              <c:f>'[Диаграмма в Microsoft Office Word]Лист2'!$C$2</c:f>
              <c:strCache>
                <c:ptCount val="1"/>
                <c:pt idx="0">
                  <c:v>Дополнительный объем производства, тыс. т</c:v>
                </c:pt>
              </c:strCache>
            </c:strRef>
          </c:tx>
          <c:spPr>
            <a:ln>
              <a:solidFill>
                <a:schemeClr val="accent2"/>
              </a:solidFill>
            </a:ln>
          </c:spPr>
          <c:marker>
            <c:spPr>
              <a:solidFill>
                <a:schemeClr val="accent2"/>
              </a:solidFill>
              <a:ln>
                <a:solidFill>
                  <a:schemeClr val="accent2"/>
                </a:solidFill>
              </a:ln>
            </c:spPr>
          </c:marker>
          <c:dLbls>
            <c:dLbl>
              <c:idx val="0"/>
              <c:layout>
                <c:manualLayout>
                  <c:x val="-4.7856903349636583E-2"/>
                  <c:y val="-3.37748772394441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53291246083226E-2"/>
                  <c:y val="-2.61436239388995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3197809142616721E-3"/>
                  <c:y val="1.81356546971345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065936380872262E-3"/>
                  <c:y val="2.17627856365614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598567800170363E-2"/>
                  <c:y val="-4.21599552308213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1066133253167144E-2"/>
                  <c:y val="4.57868892514563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7621376623076457E-2"/>
                  <c:y val="-3.70250565526156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9158100832109646E-3"/>
                  <c:y val="-1.601601601601601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'[Диаграмма в Microsoft Office Word]Лист2'!$C$3:$C$11</c:f>
              <c:numCache>
                <c:formatCode>General</c:formatCode>
                <c:ptCount val="9"/>
                <c:pt idx="0">
                  <c:v>44.3</c:v>
                </c:pt>
                <c:pt idx="1">
                  <c:v>37.200000000000003</c:v>
                </c:pt>
                <c:pt idx="2">
                  <c:v>0.4</c:v>
                </c:pt>
                <c:pt idx="3">
                  <c:v>0.5</c:v>
                </c:pt>
                <c:pt idx="4">
                  <c:v>24.7</c:v>
                </c:pt>
                <c:pt idx="5">
                  <c:v>6</c:v>
                </c:pt>
                <c:pt idx="6">
                  <c:v>34.4</c:v>
                </c:pt>
                <c:pt idx="7">
                  <c:v>14.6</c:v>
                </c:pt>
                <c:pt idx="8">
                  <c:v>0</c:v>
                </c:pt>
              </c:numCache>
            </c:numRef>
          </c:val>
          <c:smooth val="0"/>
        </c:ser>
        <c:dLbls>
          <c:showLegendKey val="0"/>
          <c:showVal val="0"/>
          <c:showCatName val="0"/>
          <c:showSerName val="0"/>
          <c:showPercent val="0"/>
          <c:showBubbleSize val="0"/>
        </c:dLbls>
        <c:marker val="1"/>
        <c:smooth val="0"/>
        <c:axId val="137665920"/>
        <c:axId val="137664384"/>
      </c:lineChart>
      <c:catAx>
        <c:axId val="136366720"/>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137662848"/>
        <c:crosses val="autoZero"/>
        <c:auto val="0"/>
        <c:lblAlgn val="ctr"/>
        <c:lblOffset val="100"/>
        <c:noMultiLvlLbl val="0"/>
      </c:catAx>
      <c:valAx>
        <c:axId val="137662848"/>
        <c:scaling>
          <c:orientation val="minMax"/>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36366720"/>
        <c:crosses val="autoZero"/>
        <c:crossBetween val="between"/>
        <c:majorUnit val="20"/>
      </c:valAx>
      <c:valAx>
        <c:axId val="137664384"/>
        <c:scaling>
          <c:orientation val="minMax"/>
        </c:scaling>
        <c:delete val="0"/>
        <c:axPos val="r"/>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37665920"/>
        <c:crosses val="max"/>
        <c:crossBetween val="between"/>
      </c:valAx>
      <c:catAx>
        <c:axId val="137665920"/>
        <c:scaling>
          <c:orientation val="minMax"/>
        </c:scaling>
        <c:delete val="1"/>
        <c:axPos val="b"/>
        <c:majorTickMark val="out"/>
        <c:minorTickMark val="none"/>
        <c:tickLblPos val="none"/>
        <c:crossAx val="137664384"/>
        <c:crosses val="autoZero"/>
        <c:auto val="1"/>
        <c:lblAlgn val="ctr"/>
        <c:lblOffset val="100"/>
        <c:noMultiLvlLbl val="0"/>
      </c:catAx>
    </c:plotArea>
    <c:legend>
      <c:legendPos val="b"/>
      <c:overlay val="0"/>
      <c:spPr>
        <a:ln>
          <a:noFill/>
        </a:ln>
      </c:spPr>
      <c:txPr>
        <a:bodyPr/>
        <a:lstStyle/>
        <a:p>
          <a:pPr>
            <a:defRPr sz="800">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14043843111172"/>
          <c:y val="5.2757878949342842E-2"/>
          <c:w val="0.87477505452664606"/>
          <c:h val="0.75935547530242964"/>
        </c:manualLayout>
      </c:layout>
      <c:lineChart>
        <c:grouping val="standard"/>
        <c:varyColors val="0"/>
        <c:ser>
          <c:idx val="0"/>
          <c:order val="0"/>
          <c:tx>
            <c:strRef>
              <c:f>Лист1!$A$2</c:f>
              <c:strCache>
                <c:ptCount val="1"/>
                <c:pt idx="0">
                  <c:v>2009 г.</c:v>
                </c:pt>
              </c:strCache>
            </c:strRef>
          </c:tx>
          <c:dLbls>
            <c:dLbl>
              <c:idx val="0"/>
              <c:layout>
                <c:manualLayout>
                  <c:x val="-3.1508262171454096E-2"/>
                  <c:y val="-0.3937770728299320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6.0539906103286384E-2"/>
                  <c:y val="-4.767706668245394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2.9215001293852353E-2"/>
                  <c:y val="-0.3297361514021272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solidFill>
                      <a:schemeClr val="tx2">
                        <a:lumMod val="60000"/>
                        <a:lumOff val="40000"/>
                      </a:schemeClr>
                    </a:solidFill>
                    <a:latin typeface="Arial" pitchFamily="34" charset="0"/>
                    <a:cs typeface="Arial" pitchFamily="3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Лист1!$B$2:$M$2</c:f>
              <c:numCache>
                <c:formatCode>General</c:formatCode>
                <c:ptCount val="12"/>
                <c:pt idx="0">
                  <c:v>1040.7</c:v>
                </c:pt>
                <c:pt idx="1">
                  <c:v>1026.5</c:v>
                </c:pt>
                <c:pt idx="2">
                  <c:v>1220.8</c:v>
                </c:pt>
                <c:pt idx="3">
                  <c:v>1240.9000000000001</c:v>
                </c:pt>
                <c:pt idx="4">
                  <c:v>1352.6</c:v>
                </c:pt>
                <c:pt idx="5">
                  <c:v>1475.3</c:v>
                </c:pt>
                <c:pt idx="6">
                  <c:v>1403.4</c:v>
                </c:pt>
                <c:pt idx="7">
                  <c:v>1309.8</c:v>
                </c:pt>
                <c:pt idx="8">
                  <c:v>1177.5999999999999</c:v>
                </c:pt>
                <c:pt idx="9">
                  <c:v>1049.7</c:v>
                </c:pt>
                <c:pt idx="10">
                  <c:v>1007.5</c:v>
                </c:pt>
                <c:pt idx="11">
                  <c:v>1116.7</c:v>
                </c:pt>
              </c:numCache>
            </c:numRef>
          </c:val>
          <c:smooth val="0"/>
        </c:ser>
        <c:ser>
          <c:idx val="1"/>
          <c:order val="1"/>
          <c:tx>
            <c:strRef>
              <c:f>Лист1!$A$3</c:f>
              <c:strCache>
                <c:ptCount val="1"/>
                <c:pt idx="0">
                  <c:v>2010 г.</c:v>
                </c:pt>
              </c:strCache>
            </c:strRef>
          </c:tx>
          <c:marker>
            <c:symbol val="square"/>
            <c:size val="5"/>
          </c:marker>
          <c:dLbls>
            <c:dLbl>
              <c:idx val="0"/>
              <c:layout>
                <c:manualLayout>
                  <c:x val="-2.7676056338028172E-2"/>
                  <c:y val="-0.29856115107913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7.5352112676056434E-3"/>
                  <c:y val="-4.916104911346515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2.6867583453476802E-2"/>
                  <c:y val="-0.3225419664268644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solidFill>
                      <a:schemeClr val="accent2">
                        <a:lumMod val="75000"/>
                      </a:schemeClr>
                    </a:solidFill>
                    <a:latin typeface="Arial" pitchFamily="34" charset="0"/>
                    <a:cs typeface="Arial" pitchFamily="34"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Лист1!$B$3:$M$3</c:f>
              <c:numCache>
                <c:formatCode>General</c:formatCode>
                <c:ptCount val="12"/>
                <c:pt idx="0">
                  <c:v>1077.0999999999999</c:v>
                </c:pt>
                <c:pt idx="1">
                  <c:v>1046.5</c:v>
                </c:pt>
                <c:pt idx="2">
                  <c:v>1236.5</c:v>
                </c:pt>
                <c:pt idx="3">
                  <c:v>1257.5</c:v>
                </c:pt>
                <c:pt idx="4">
                  <c:v>1370.1</c:v>
                </c:pt>
                <c:pt idx="5">
                  <c:v>1441.3</c:v>
                </c:pt>
                <c:pt idx="6">
                  <c:v>1363.5</c:v>
                </c:pt>
                <c:pt idx="7">
                  <c:v>1248.3</c:v>
                </c:pt>
                <c:pt idx="8">
                  <c:v>1137.5</c:v>
                </c:pt>
                <c:pt idx="9">
                  <c:v>1027.2</c:v>
                </c:pt>
                <c:pt idx="10">
                  <c:v>972.1</c:v>
                </c:pt>
                <c:pt idx="11">
                  <c:v>1079.5999999999999</c:v>
                </c:pt>
              </c:numCache>
            </c:numRef>
          </c:val>
          <c:smooth val="0"/>
        </c:ser>
        <c:ser>
          <c:idx val="2"/>
          <c:order val="2"/>
          <c:tx>
            <c:strRef>
              <c:f>Лист1!$A$4</c:f>
              <c:strCache>
                <c:ptCount val="1"/>
                <c:pt idx="0">
                  <c:v>2011 г.</c:v>
                </c:pt>
              </c:strCache>
            </c:strRef>
          </c:tx>
          <c:dLbls>
            <c:dLbl>
              <c:idx val="0"/>
              <c:layout>
                <c:manualLayout>
                  <c:x val="-3.002347417840381E-2"/>
                  <c:y val="-0.2649880095923263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3.5704225352112678E-2"/>
                  <c:y val="-1.951848124247658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2.6867583453476802E-2"/>
                  <c:y val="-0.1636192844315514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solidFill>
                      <a:schemeClr val="accent3">
                        <a:lumMod val="75000"/>
                      </a:schemeClr>
                    </a:solidFill>
                    <a:latin typeface="Arial" pitchFamily="34" charset="0"/>
                    <a:cs typeface="Arial" pitchFamily="34"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Лист1!$B$4:$M$4</c:f>
              <c:numCache>
                <c:formatCode>General</c:formatCode>
                <c:ptCount val="12"/>
                <c:pt idx="0">
                  <c:v>1066.8</c:v>
                </c:pt>
                <c:pt idx="1">
                  <c:v>1032.0999999999999</c:v>
                </c:pt>
                <c:pt idx="2">
                  <c:v>1208.4000000000001</c:v>
                </c:pt>
                <c:pt idx="3">
                  <c:v>1216.9000000000001</c:v>
                </c:pt>
                <c:pt idx="4">
                  <c:v>1329.8</c:v>
                </c:pt>
                <c:pt idx="5">
                  <c:v>1418.8</c:v>
                </c:pt>
                <c:pt idx="6">
                  <c:v>1347.3</c:v>
                </c:pt>
                <c:pt idx="7">
                  <c:v>1283.5</c:v>
                </c:pt>
                <c:pt idx="8">
                  <c:v>1167.9000000000001</c:v>
                </c:pt>
                <c:pt idx="9">
                  <c:v>1078</c:v>
                </c:pt>
                <c:pt idx="10">
                  <c:v>1041.5999999999999</c:v>
                </c:pt>
                <c:pt idx="11">
                  <c:v>1154.7</c:v>
                </c:pt>
              </c:numCache>
            </c:numRef>
          </c:val>
          <c:smooth val="0"/>
        </c:ser>
        <c:ser>
          <c:idx val="3"/>
          <c:order val="3"/>
          <c:tx>
            <c:strRef>
              <c:f>Лист1!$A$5</c:f>
              <c:strCache>
                <c:ptCount val="1"/>
                <c:pt idx="0">
                  <c:v>2012 г.</c:v>
                </c:pt>
              </c:strCache>
            </c:strRef>
          </c:tx>
          <c:dLbls>
            <c:dLbl>
              <c:idx val="0"/>
              <c:layout>
                <c:manualLayout>
                  <c:x val="-3.002347417840381E-2"/>
                  <c:y val="-0.1330935251798561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5.3497652582159626E-2"/>
                  <c:y val="0.1690647482014389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2.6867583453476802E-2"/>
                  <c:y val="-0.1758265743097901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solidFill>
                      <a:schemeClr val="accent4">
                        <a:lumMod val="75000"/>
                      </a:schemeClr>
                    </a:solidFill>
                    <a:latin typeface="Arial" pitchFamily="34" charset="0"/>
                    <a:cs typeface="Arial" pitchFamily="3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Лист1!$B$5:$M$5</c:f>
              <c:numCache>
                <c:formatCode>General</c:formatCode>
                <c:ptCount val="12"/>
                <c:pt idx="0">
                  <c:v>1133.5999999999999</c:v>
                </c:pt>
                <c:pt idx="1">
                  <c:v>1118.7</c:v>
                </c:pt>
                <c:pt idx="2">
                  <c:v>1290.0999999999999</c:v>
                </c:pt>
                <c:pt idx="3">
                  <c:v>1298.9000000000001</c:v>
                </c:pt>
                <c:pt idx="4">
                  <c:v>1391.9</c:v>
                </c:pt>
                <c:pt idx="5">
                  <c:v>1429.1</c:v>
                </c:pt>
                <c:pt idx="6">
                  <c:v>1372.9</c:v>
                </c:pt>
                <c:pt idx="7">
                  <c:v>1287.8</c:v>
                </c:pt>
                <c:pt idx="8">
                  <c:v>1174.7</c:v>
                </c:pt>
                <c:pt idx="9">
                  <c:v>1085.4000000000001</c:v>
                </c:pt>
                <c:pt idx="10">
                  <c:v>1018.1</c:v>
                </c:pt>
                <c:pt idx="11">
                  <c:v>1103.8</c:v>
                </c:pt>
              </c:numCache>
            </c:numRef>
          </c:val>
          <c:smooth val="0"/>
        </c:ser>
        <c:ser>
          <c:idx val="4"/>
          <c:order val="4"/>
          <c:tx>
            <c:strRef>
              <c:f>Лист1!$A$6</c:f>
              <c:strCache>
                <c:ptCount val="1"/>
                <c:pt idx="0">
                  <c:v>2013 г.</c:v>
                </c:pt>
              </c:strCache>
            </c:strRef>
          </c:tx>
          <c:spPr>
            <a:ln w="34925"/>
          </c:spPr>
          <c:dLbls>
            <c:dLbl>
              <c:idx val="0"/>
              <c:layout>
                <c:manualLayout>
                  <c:x val="-2.9624413145539905E-2"/>
                  <c:y val="-0.1330939028304962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5.5446009389671383E-2"/>
                  <c:y val="0.121103117505995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2.6867583453476802E-2"/>
                  <c:y val="-0.113043632703806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a:lstStyle/>
              <a:p>
                <a:pPr>
                  <a:defRPr sz="1000" b="1">
                    <a:solidFill>
                      <a:schemeClr val="accent5">
                        <a:lumMod val="75000"/>
                      </a:schemeClr>
                    </a:solidFill>
                    <a:latin typeface="Arial" pitchFamily="34" charset="0"/>
                    <a:cs typeface="Arial" pitchFamily="3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Лист1!$B$6:$M$6</c:f>
              <c:numCache>
                <c:formatCode>General</c:formatCode>
                <c:ptCount val="12"/>
                <c:pt idx="0">
                  <c:v>1094</c:v>
                </c:pt>
                <c:pt idx="1">
                  <c:v>1049.8</c:v>
                </c:pt>
                <c:pt idx="2">
                  <c:v>1217.3</c:v>
                </c:pt>
                <c:pt idx="3">
                  <c:v>1209</c:v>
                </c:pt>
                <c:pt idx="4">
                  <c:v>1295.7</c:v>
                </c:pt>
                <c:pt idx="5">
                  <c:v>1357</c:v>
                </c:pt>
                <c:pt idx="6">
                  <c:v>1298.0999999999999</c:v>
                </c:pt>
                <c:pt idx="7">
                  <c:v>1233.5</c:v>
                </c:pt>
                <c:pt idx="8">
                  <c:v>1123.0999999999999</c:v>
                </c:pt>
                <c:pt idx="9">
                  <c:v>1023.9</c:v>
                </c:pt>
                <c:pt idx="10">
                  <c:v>1006.2</c:v>
                </c:pt>
                <c:pt idx="11">
                  <c:v>1104.9000000000001</c:v>
                </c:pt>
              </c:numCache>
            </c:numRef>
          </c:val>
          <c:smooth val="0"/>
        </c:ser>
        <c:ser>
          <c:idx val="5"/>
          <c:order val="5"/>
          <c:tx>
            <c:strRef>
              <c:f>Лист1!$A$7</c:f>
              <c:strCache>
                <c:ptCount val="1"/>
                <c:pt idx="0">
                  <c:v>2014 г.</c:v>
                </c:pt>
              </c:strCache>
            </c:strRef>
          </c:tx>
          <c:cat>
            <c:strRef>
              <c:f>Лист1!$B$1:$M$1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Лист1!$B$7:$M$7</c:f>
              <c:numCache>
                <c:formatCode>General</c:formatCode>
                <c:ptCount val="12"/>
                <c:pt idx="0">
                  <c:v>1091.5999999999999</c:v>
                </c:pt>
                <c:pt idx="1">
                  <c:v>1043.5</c:v>
                </c:pt>
                <c:pt idx="2">
                  <c:v>1228.7</c:v>
                </c:pt>
                <c:pt idx="3">
                  <c:v>1225.2</c:v>
                </c:pt>
                <c:pt idx="4">
                  <c:v>1329.9</c:v>
                </c:pt>
                <c:pt idx="5">
                  <c:v>1381.6</c:v>
                </c:pt>
                <c:pt idx="6">
                  <c:v>1346.9</c:v>
                </c:pt>
                <c:pt idx="7">
                  <c:v>1258.8</c:v>
                </c:pt>
                <c:pt idx="8">
                  <c:v>1162.5999999999999</c:v>
                </c:pt>
                <c:pt idx="9">
                  <c:v>1082.2</c:v>
                </c:pt>
                <c:pt idx="10">
                  <c:v>1039.5</c:v>
                </c:pt>
                <c:pt idx="11">
                  <c:v>1129.5</c:v>
                </c:pt>
              </c:numCache>
            </c:numRef>
          </c:val>
          <c:smooth val="0"/>
        </c:ser>
        <c:dLbls>
          <c:showLegendKey val="0"/>
          <c:showVal val="0"/>
          <c:showCatName val="0"/>
          <c:showSerName val="0"/>
          <c:showPercent val="0"/>
          <c:showBubbleSize val="0"/>
        </c:dLbls>
        <c:marker val="1"/>
        <c:smooth val="0"/>
        <c:axId val="137979008"/>
        <c:axId val="137980544"/>
      </c:lineChart>
      <c:catAx>
        <c:axId val="137979008"/>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137980544"/>
        <c:crosses val="autoZero"/>
        <c:auto val="1"/>
        <c:lblAlgn val="ctr"/>
        <c:lblOffset val="10"/>
        <c:noMultiLvlLbl val="0"/>
      </c:catAx>
      <c:valAx>
        <c:axId val="137980544"/>
        <c:scaling>
          <c:orientation val="minMax"/>
          <c:max val="1500"/>
          <c:min val="900"/>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37979008"/>
        <c:crosses val="autoZero"/>
        <c:crossBetween val="between"/>
        <c:majorUnit val="200"/>
      </c:valAx>
    </c:plotArea>
    <c:legend>
      <c:legendPos val="b"/>
      <c:overlay val="0"/>
      <c:txPr>
        <a:bodyPr/>
        <a:lstStyle/>
        <a:p>
          <a:pPr>
            <a:defRPr sz="800">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tx>
                <c:rich>
                  <a:bodyPr/>
                  <a:lstStyle/>
                  <a:p>
                    <a:r>
                      <a:rPr lang="en-US"/>
                      <a:t>21,5%</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tx>
                <c:rich>
                  <a:bodyPr/>
                  <a:lstStyle/>
                  <a:p>
                    <a:r>
                      <a:rPr lang="en-US"/>
                      <a:t>13,2%</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4908443459417587E-3"/>
                  <c:y val="-1.5659042233793295E-2"/>
                </c:manualLayout>
              </c:layout>
              <c:tx>
                <c:rich>
                  <a:bodyPr/>
                  <a:lstStyle/>
                  <a:p>
                    <a:r>
                      <a:rPr lang="en-US"/>
                      <a:t>5,7%</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3"/>
              <c:tx>
                <c:rich>
                  <a:bodyPr/>
                  <a:lstStyle/>
                  <a:p>
                    <a:r>
                      <a:rPr lang="en-US"/>
                      <a:t>3,3%</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4"/>
              <c:tx>
                <c:rich>
                  <a:bodyPr/>
                  <a:lstStyle/>
                  <a:p>
                    <a:r>
                      <a:rPr lang="en-US"/>
                      <a:t>25,2%</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5"/>
              <c:tx>
                <c:rich>
                  <a:bodyPr/>
                  <a:lstStyle/>
                  <a:p>
                    <a:r>
                      <a:rPr lang="en-US"/>
                      <a:t>17,1%</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6"/>
              <c:tx>
                <c:rich>
                  <a:bodyPr/>
                  <a:lstStyle/>
                  <a:p>
                    <a:r>
                      <a:rPr lang="en-US"/>
                      <a:t>11,1%</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7"/>
              <c:tx>
                <c:rich>
                  <a:bodyPr/>
                  <a:lstStyle/>
                  <a:p>
                    <a:r>
                      <a:rPr lang="en-US"/>
                      <a:t>2,9%</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8"/>
              <c:delete val="1"/>
              <c:extLst>
                <c:ext xmlns:c15="http://schemas.microsoft.com/office/drawing/2012/chart" uri="{CE6537A1-D6FC-4f65-9D91-7224C49458BB}"/>
              </c:extLst>
            </c:dLbl>
            <c:spPr>
              <a:noFill/>
              <a:ln>
                <a:noFill/>
              </a:ln>
              <a:effectLst/>
            </c:spPr>
            <c:txPr>
              <a:bodyPr/>
              <a:lstStyle/>
              <a:p>
                <a:pPr>
                  <a:defRPr b="1">
                    <a:latin typeface="Arial" pitchFamily="34" charset="0"/>
                    <a:cs typeface="Arial"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Лист2!$A$2:$A$10</c:f>
              <c:strCache>
                <c:ptCount val="9"/>
                <c:pt idx="0">
                  <c:v>Центральный </c:v>
                </c:pt>
                <c:pt idx="1">
                  <c:v>Северо-Западный</c:v>
                </c:pt>
                <c:pt idx="2">
                  <c:v>Южный </c:v>
                </c:pt>
                <c:pt idx="3">
                  <c:v>Северо-Кавказский</c:v>
                </c:pt>
                <c:pt idx="4">
                  <c:v>Приволжский</c:v>
                </c:pt>
                <c:pt idx="5">
                  <c:v>Уральский</c:v>
                </c:pt>
                <c:pt idx="6">
                  <c:v>Сибирский</c:v>
                </c:pt>
                <c:pt idx="7">
                  <c:v>Дальневосточный</c:v>
                </c:pt>
                <c:pt idx="8">
                  <c:v>Крымский</c:v>
                </c:pt>
              </c:strCache>
            </c:strRef>
          </c:cat>
          <c:val>
            <c:numRef>
              <c:f>Лист2!$B$2:$B$10</c:f>
              <c:numCache>
                <c:formatCode>General</c:formatCode>
                <c:ptCount val="9"/>
                <c:pt idx="0">
                  <c:v>21.5</c:v>
                </c:pt>
                <c:pt idx="1">
                  <c:v>13.2</c:v>
                </c:pt>
                <c:pt idx="2">
                  <c:v>5.7</c:v>
                </c:pt>
                <c:pt idx="3">
                  <c:v>3.3</c:v>
                </c:pt>
                <c:pt idx="4">
                  <c:v>25.2</c:v>
                </c:pt>
                <c:pt idx="5">
                  <c:v>17.100000000000001</c:v>
                </c:pt>
                <c:pt idx="6">
                  <c:v>11.1</c:v>
                </c:pt>
                <c:pt idx="7">
                  <c:v>2.9</c:v>
                </c:pt>
                <c:pt idx="8">
                  <c:v>0</c:v>
                </c:pt>
              </c:numCache>
            </c:numRef>
          </c:val>
        </c:ser>
        <c:dLbls>
          <c:showLegendKey val="0"/>
          <c:showVal val="0"/>
          <c:showCatName val="0"/>
          <c:showSerName val="0"/>
          <c:showPercent val="0"/>
          <c:showBubbleSize val="0"/>
          <c:showLeaderLines val="0"/>
        </c:dLbls>
      </c:pie3DChart>
    </c:plotArea>
    <c:legend>
      <c:legendPos val="r"/>
      <c:legendEntry>
        <c:idx val="8"/>
        <c:delete val="1"/>
      </c:legendEntry>
      <c:overlay val="0"/>
      <c:txPr>
        <a:bodyPr/>
        <a:lstStyle/>
        <a:p>
          <a:pPr rtl="0">
            <a:defRPr>
              <a:latin typeface="Arial" pitchFamily="34" charset="0"/>
              <a:cs typeface="Arial" pitchFamily="34" charset="0"/>
            </a:defRPr>
          </a:pPr>
          <a:endParaRPr lang="ru-RU"/>
        </a:p>
      </c:txPr>
    </c:legend>
    <c:plotVisOnly val="1"/>
    <c:dispBlanksAs val="zero"/>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131295995132882E-2"/>
          <c:y val="2.3759588191010973E-2"/>
          <c:w val="0.88064197177383263"/>
          <c:h val="0.66280933507750273"/>
        </c:manualLayout>
      </c:layout>
      <c:barChart>
        <c:barDir val="col"/>
        <c:grouping val="clustered"/>
        <c:varyColors val="0"/>
        <c:ser>
          <c:idx val="0"/>
          <c:order val="0"/>
          <c:tx>
            <c:strRef>
              <c:f>Лист1!$B$1</c:f>
              <c:strCache>
                <c:ptCount val="1"/>
                <c:pt idx="0">
                  <c:v>предусмотрено Государственной программой</c:v>
                </c:pt>
              </c:strCache>
            </c:strRef>
          </c:tx>
          <c:invertIfNegative val="0"/>
          <c:dLbls>
            <c:dLbl>
              <c:idx val="0"/>
              <c:layout>
                <c:manualLayout>
                  <c:x val="-5.9435364041604917E-3"/>
                  <c:y val="1.43303017355388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811788013867956E-3"/>
                  <c:y val="1.66514069462247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76408673611663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2304021283765052E-4"/>
                  <c:y val="1.752314582503524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4932815589052211E-3"/>
                  <c:y val="2.291229189940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tx>
                <c:rich>
                  <a:bodyPr/>
                  <a:lstStyle/>
                  <a:p>
                    <a:r>
                      <a:rPr lang="en-US" b="1">
                        <a:solidFill>
                          <a:sysClr val="windowText" lastClr="000000"/>
                        </a:solidFill>
                        <a:latin typeface="Arial" pitchFamily="34" charset="0"/>
                        <a:cs typeface="Arial" pitchFamily="34" charset="0"/>
                      </a:rPr>
                      <a:t>8</a:t>
                    </a:r>
                    <a:r>
                      <a:rPr lang="en-US">
                        <a:solidFill>
                          <a:sysClr val="windowText" lastClr="000000"/>
                        </a:solidFill>
                      </a:rPr>
                      <a:t>,1</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2009 г.</c:v>
                </c:pt>
                <c:pt idx="1">
                  <c:v>2010 г.</c:v>
                </c:pt>
                <c:pt idx="2">
                  <c:v>2011 г.</c:v>
                </c:pt>
                <c:pt idx="3">
                  <c:v>2012 г.</c:v>
                </c:pt>
                <c:pt idx="4">
                  <c:v>2013 г.</c:v>
                </c:pt>
                <c:pt idx="5">
                  <c:v>2014 г. (предв.)</c:v>
                </c:pt>
              </c:strCache>
            </c:strRef>
          </c:cat>
          <c:val>
            <c:numRef>
              <c:f>Лист1!$B$2:$B$7</c:f>
              <c:numCache>
                <c:formatCode>General</c:formatCode>
                <c:ptCount val="6"/>
                <c:pt idx="0">
                  <c:v>6.3</c:v>
                </c:pt>
                <c:pt idx="1">
                  <c:v>6.4</c:v>
                </c:pt>
                <c:pt idx="2">
                  <c:v>6.5</c:v>
                </c:pt>
                <c:pt idx="3">
                  <c:v>6.7</c:v>
                </c:pt>
                <c:pt idx="4">
                  <c:v>7.9</c:v>
                </c:pt>
                <c:pt idx="5">
                  <c:v>8.1</c:v>
                </c:pt>
              </c:numCache>
            </c:numRef>
          </c:val>
        </c:ser>
        <c:ser>
          <c:idx val="1"/>
          <c:order val="1"/>
          <c:tx>
            <c:strRef>
              <c:f>Лист1!$C$1</c:f>
              <c:strCache>
                <c:ptCount val="1"/>
                <c:pt idx="0">
                  <c:v>фактически</c:v>
                </c:pt>
              </c:strCache>
            </c:strRef>
          </c:tx>
          <c:invertIfNegative val="0"/>
          <c:dLbls>
            <c:dLbl>
              <c:idx val="0"/>
              <c:layout>
                <c:manualLayout>
                  <c:x val="1.9691130436222401E-17"/>
                  <c:y val="2.90290358931457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339924262810406E-4"/>
                  <c:y val="1.86929540784146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2642383546504317E-17"/>
                  <c:y val="1.56145598079310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147564752711782E-3"/>
                  <c:y val="1.358307447204870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487514283595754E-3"/>
                  <c:y val="3.1406539298866752E-3"/>
                </c:manualLayout>
              </c:layout>
              <c:tx>
                <c:rich>
                  <a:bodyPr/>
                  <a:lstStyle/>
                  <a:p>
                    <a:r>
                      <a:rPr lang="en-US" b="1">
                        <a:solidFill>
                          <a:sysClr val="windowText" lastClr="000000"/>
                        </a:solidFill>
                        <a:latin typeface="Arial" pitchFamily="34" charset="0"/>
                        <a:cs typeface="Arial" pitchFamily="34" charset="0"/>
                      </a:rPr>
                      <a:t>9</a:t>
                    </a:r>
                    <a:r>
                      <a:rPr lang="en-US">
                        <a:solidFill>
                          <a:sysClr val="windowText" lastClr="000000"/>
                        </a:solidFill>
                      </a:rPr>
                      <a:t>,4</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1894365730286691E-3"/>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2009 г.</c:v>
                </c:pt>
                <c:pt idx="1">
                  <c:v>2010 г.</c:v>
                </c:pt>
                <c:pt idx="2">
                  <c:v>2011 г.</c:v>
                </c:pt>
                <c:pt idx="3">
                  <c:v>2012 г.</c:v>
                </c:pt>
                <c:pt idx="4">
                  <c:v>2013 г.</c:v>
                </c:pt>
                <c:pt idx="5">
                  <c:v>2014 г. (предв.)</c:v>
                </c:pt>
              </c:strCache>
            </c:strRef>
          </c:cat>
          <c:val>
            <c:numRef>
              <c:f>Лист1!$C$2:$C$7</c:f>
              <c:numCache>
                <c:formatCode>General</c:formatCode>
                <c:ptCount val="6"/>
                <c:pt idx="0">
                  <c:v>7.8</c:v>
                </c:pt>
                <c:pt idx="1">
                  <c:v>7.6</c:v>
                </c:pt>
                <c:pt idx="2">
                  <c:v>8.4</c:v>
                </c:pt>
                <c:pt idx="3">
                  <c:v>9.3000000000000007</c:v>
                </c:pt>
                <c:pt idx="4">
                  <c:v>9.1</c:v>
                </c:pt>
                <c:pt idx="5">
                  <c:v>9.5</c:v>
                </c:pt>
              </c:numCache>
            </c:numRef>
          </c:val>
        </c:ser>
        <c:dLbls>
          <c:showLegendKey val="0"/>
          <c:showVal val="0"/>
          <c:showCatName val="0"/>
          <c:showSerName val="0"/>
          <c:showPercent val="0"/>
          <c:showBubbleSize val="0"/>
        </c:dLbls>
        <c:gapWidth val="100"/>
        <c:axId val="138856704"/>
        <c:axId val="139444224"/>
      </c:barChart>
      <c:catAx>
        <c:axId val="138856704"/>
        <c:scaling>
          <c:orientation val="minMax"/>
        </c:scaling>
        <c:delete val="0"/>
        <c:axPos val="b"/>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39444224"/>
        <c:crosses val="autoZero"/>
        <c:auto val="1"/>
        <c:lblAlgn val="ctr"/>
        <c:lblOffset val="10"/>
        <c:noMultiLvlLbl val="0"/>
      </c:catAx>
      <c:valAx>
        <c:axId val="139444224"/>
        <c:scaling>
          <c:orientation val="minMax"/>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38856704"/>
        <c:crosses val="autoZero"/>
        <c:crossBetween val="between"/>
        <c:majorUnit val="5"/>
      </c:valAx>
    </c:plotArea>
    <c:legend>
      <c:legendPos val="r"/>
      <c:layout>
        <c:manualLayout>
          <c:xMode val="edge"/>
          <c:yMode val="edge"/>
          <c:x val="0.16494232906876979"/>
          <c:y val="0.85863961920015897"/>
          <c:w val="0.65506661035249936"/>
          <c:h val="0.11267494565627527"/>
        </c:manualLayout>
      </c:layout>
      <c:overlay val="0"/>
      <c:txPr>
        <a:bodyPr/>
        <a:lstStyle/>
        <a:p>
          <a:pPr>
            <a:defRPr sz="800">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3"/>
            <c:bubble3D val="0"/>
            <c:spPr>
              <a:solidFill>
                <a:schemeClr val="accent2">
                  <a:lumMod val="40000"/>
                  <a:lumOff val="60000"/>
                </a:schemeClr>
              </a:solidFill>
            </c:spPr>
          </c:dPt>
          <c:dLbls>
            <c:dLbl>
              <c:idx val="0"/>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layout>
                <c:manualLayout>
                  <c:x val="-6.0848136732932464E-3"/>
                  <c:y val="-1.42491021380136E-2"/>
                </c:manualLayout>
              </c:layout>
              <c:tx>
                <c:rich>
                  <a:bodyPr/>
                  <a:lstStyle/>
                  <a:p>
                    <a:r>
                      <a:rPr lang="en-US"/>
                      <a:t>24,7%</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6715076672097437"/>
                  <c:y val="1.4148403296698565E-2"/>
                </c:manualLayout>
              </c:layout>
              <c:tx>
                <c:rich>
                  <a:bodyPr/>
                  <a:lstStyle/>
                  <a:p>
                    <a:r>
                      <a:rPr lang="en-US"/>
                      <a:t>55,6%</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407398208154436E-2"/>
                  <c:y val="-1.3709736670369043E-2"/>
                </c:manualLayout>
              </c:layout>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15:layout/>
                </c:ext>
              </c:extLst>
            </c:dLbl>
            <c:dLbl>
              <c:idx val="5"/>
              <c:delete val="1"/>
              <c:extLst>
                <c:ext xmlns:c15="http://schemas.microsoft.com/office/drawing/2012/chart" uri="{CE6537A1-D6FC-4f65-9D91-7224C49458BB}"/>
              </c:extLst>
            </c:dLbl>
            <c:dLbl>
              <c:idx val="6"/>
              <c:layout>
                <c:manualLayout>
                  <c:x val="1.4798614650833574E-2"/>
                  <c:y val="6.362178725316899E-3"/>
                </c:manualLayout>
              </c:layout>
              <c:tx>
                <c:rich>
                  <a:bodyPr/>
                  <a:lstStyle/>
                  <a:p>
                    <a:r>
                      <a:rPr lang="en-US"/>
                      <a:t>14,7%</a:t>
                    </a:r>
                  </a:p>
                </c:rich>
              </c:tx>
              <c:showLegendKey val="0"/>
              <c:showVal val="1"/>
              <c:showCatName val="0"/>
              <c:showSerName val="0"/>
              <c:showPercent val="0"/>
              <c:showBubbleSize val="0"/>
              <c:extLst>
                <c:ext xmlns:c15="http://schemas.microsoft.com/office/drawing/2012/chart" uri="{CE6537A1-D6FC-4f65-9D91-7224C49458BB}">
                  <c15:layout/>
                </c:ext>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Лист3!$A$2:$A$10</c:f>
              <c:strCache>
                <c:ptCount val="9"/>
                <c:pt idx="0">
                  <c:v>Центральный </c:v>
                </c:pt>
                <c:pt idx="1">
                  <c:v>Северо-Западный</c:v>
                </c:pt>
                <c:pt idx="2">
                  <c:v>Южный </c:v>
                </c:pt>
                <c:pt idx="3">
                  <c:v>Северо-Кавказский</c:v>
                </c:pt>
                <c:pt idx="4">
                  <c:v>Приволжский</c:v>
                </c:pt>
                <c:pt idx="5">
                  <c:v>Уральский</c:v>
                </c:pt>
                <c:pt idx="6">
                  <c:v>Сибирский</c:v>
                </c:pt>
                <c:pt idx="7">
                  <c:v>Дальневосточный</c:v>
                </c:pt>
                <c:pt idx="8">
                  <c:v>Крымский</c:v>
                </c:pt>
              </c:strCache>
            </c:strRef>
          </c:cat>
          <c:val>
            <c:numRef>
              <c:f>Лист3!$B$2:$B$10</c:f>
              <c:numCache>
                <c:formatCode>General</c:formatCode>
                <c:ptCount val="9"/>
                <c:pt idx="0">
                  <c:v>0.4</c:v>
                </c:pt>
                <c:pt idx="1">
                  <c:v>0</c:v>
                </c:pt>
                <c:pt idx="2">
                  <c:v>24.7</c:v>
                </c:pt>
                <c:pt idx="3">
                  <c:v>55.6</c:v>
                </c:pt>
                <c:pt idx="4">
                  <c:v>4.5999999999999996</c:v>
                </c:pt>
                <c:pt idx="5">
                  <c:v>0</c:v>
                </c:pt>
                <c:pt idx="6">
                  <c:v>14.7</c:v>
                </c:pt>
                <c:pt idx="7">
                  <c:v>0</c:v>
                </c:pt>
                <c:pt idx="8">
                  <c:v>0</c:v>
                </c:pt>
              </c:numCache>
            </c:numRef>
          </c:val>
        </c:ser>
        <c:dLbls>
          <c:showLegendKey val="0"/>
          <c:showVal val="0"/>
          <c:showCatName val="0"/>
          <c:showSerName val="0"/>
          <c:showPercent val="0"/>
          <c:showBubbleSize val="0"/>
          <c:showLeaderLines val="0"/>
        </c:dLbls>
      </c:pie3DChart>
    </c:plotArea>
    <c:legend>
      <c:legendPos val="r"/>
      <c:legendEntry>
        <c:idx val="1"/>
        <c:delete val="1"/>
      </c:legendEntry>
      <c:legendEntry>
        <c:idx val="5"/>
        <c:delete val="1"/>
      </c:legendEntry>
      <c:legendEntry>
        <c:idx val="7"/>
        <c:delete val="1"/>
      </c:legendEntry>
      <c:legendEntry>
        <c:idx val="8"/>
        <c:delete val="1"/>
      </c:legendEntry>
      <c:overlay val="0"/>
      <c:txPr>
        <a:bodyPr/>
        <a:lstStyle/>
        <a:p>
          <a:pPr rtl="0">
            <a:defRPr sz="1000">
              <a:latin typeface="Arial" pitchFamily="34" charset="0"/>
              <a:cs typeface="Arial" pitchFamily="34" charset="0"/>
            </a:defRPr>
          </a:pPr>
          <a:endParaRPr lang="ru-RU"/>
        </a:p>
      </c:txPr>
    </c:legend>
    <c:plotVisOnly val="1"/>
    <c:dispBlanksAs val="zero"/>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'рис.3,18'!$B$3</c:f>
              <c:strCache>
                <c:ptCount val="1"/>
                <c:pt idx="0">
                  <c:v>предусмотрено Государственной программой</c:v>
                </c:pt>
              </c:strCache>
            </c:strRef>
          </c:tx>
          <c:invertIfNegative val="0"/>
          <c:dLbls>
            <c:dLbl>
              <c:idx val="0"/>
              <c:layout>
                <c:manualLayout>
                  <c:x val="0"/>
                  <c:y val="1.839079572049562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83907957204955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111663902708678E-3"/>
                  <c:y val="2.41207349081364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752927376261721E-3"/>
                  <c:y val="1.839079572049562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8753128495753993E-3"/>
                  <c:y val="2.41203431660594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2.412073490813642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'рис.3,18'!$A$4:$A$9</c:f>
              <c:strCache>
                <c:ptCount val="6"/>
                <c:pt idx="0">
                  <c:v>2009 г.</c:v>
                </c:pt>
                <c:pt idx="1">
                  <c:v>2010 г.</c:v>
                </c:pt>
                <c:pt idx="2">
                  <c:v>2011 г.</c:v>
                </c:pt>
                <c:pt idx="3">
                  <c:v>2012 г.</c:v>
                </c:pt>
                <c:pt idx="4">
                  <c:v>2013 г.</c:v>
                </c:pt>
                <c:pt idx="5">
                  <c:v>2014 г. (предв.)</c:v>
                </c:pt>
              </c:strCache>
            </c:strRef>
          </c:cat>
          <c:val>
            <c:numRef>
              <c:f>'рис.3,18'!$B$4:$B$9</c:f>
              <c:numCache>
                <c:formatCode>General</c:formatCode>
                <c:ptCount val="6"/>
                <c:pt idx="0">
                  <c:v>960</c:v>
                </c:pt>
                <c:pt idx="1">
                  <c:v>970</c:v>
                </c:pt>
                <c:pt idx="2">
                  <c:v>999</c:v>
                </c:pt>
                <c:pt idx="3">
                  <c:v>1052</c:v>
                </c:pt>
                <c:pt idx="4">
                  <c:v>1196</c:v>
                </c:pt>
                <c:pt idx="5">
                  <c:v>1205</c:v>
                </c:pt>
              </c:numCache>
            </c:numRef>
          </c:val>
        </c:ser>
        <c:ser>
          <c:idx val="1"/>
          <c:order val="1"/>
          <c:tx>
            <c:strRef>
              <c:f>'рис.3,18'!$C$3</c:f>
              <c:strCache>
                <c:ptCount val="1"/>
                <c:pt idx="0">
                  <c:v>фактически</c:v>
                </c:pt>
              </c:strCache>
            </c:strRef>
          </c:tx>
          <c:invertIfNegative val="0"/>
          <c:dLbls>
            <c:dLbl>
              <c:idx val="0"/>
              <c:layout>
                <c:manualLayout>
                  <c:x val="1.8752927376261721E-3"/>
                  <c:y val="1.532566310041302E-2"/>
                </c:manualLayout>
              </c:layout>
              <c:tx>
                <c:rich>
                  <a:bodyPr/>
                  <a:lstStyle/>
                  <a:p>
                    <a:r>
                      <a:rPr lang="en-US" sz="1000">
                        <a:latin typeface="Arial" pitchFamily="34" charset="0"/>
                        <a:cs typeface="Arial" pitchFamily="34" charset="0"/>
                      </a:rPr>
                      <a:t>1</a:t>
                    </a:r>
                    <a:r>
                      <a:rPr lang="en-US"/>
                      <a:t>066*</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752927376261721E-3"/>
                  <c:y val="1.532542175138789E-2"/>
                </c:manualLayout>
              </c:layout>
              <c:tx>
                <c:rich>
                  <a:bodyPr/>
                  <a:lstStyle/>
                  <a:p>
                    <a:r>
                      <a:rPr lang="en-US" sz="1000">
                        <a:latin typeface="Arial" pitchFamily="34" charset="0"/>
                        <a:cs typeface="Arial" pitchFamily="34" charset="0"/>
                      </a:rPr>
                      <a:t>1</a:t>
                    </a:r>
                    <a:r>
                      <a:rPr lang="en-US"/>
                      <a:t>085*</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923584178843321E-2"/>
                  <c:y val="1.9900497512437849E-2"/>
                </c:manualLayout>
              </c:layout>
              <c:tx>
                <c:rich>
                  <a:bodyPr/>
                  <a:lstStyle/>
                  <a:p>
                    <a:r>
                      <a:rPr lang="en-US" sz="1000">
                        <a:latin typeface="Arial" pitchFamily="34" charset="0"/>
                        <a:cs typeface="Arial" pitchFamily="34" charset="0"/>
                      </a:rPr>
                      <a:t>1</a:t>
                    </a:r>
                    <a:r>
                      <a:rPr lang="en-US"/>
                      <a:t>098*</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587556530558082E-2"/>
                  <c:y val="1.9145218787950023E-2"/>
                </c:manualLayout>
              </c:layout>
              <c:tx>
                <c:rich>
                  <a:bodyPr/>
                  <a:lstStyle/>
                  <a:p>
                    <a:r>
                      <a:rPr lang="en-US" sz="1000">
                        <a:latin typeface="Arial" pitchFamily="34" charset="0"/>
                        <a:cs typeface="Arial" pitchFamily="34" charset="0"/>
                      </a:rPr>
                      <a:t>1</a:t>
                    </a:r>
                    <a:r>
                      <a:rPr lang="en-US"/>
                      <a:t>121*</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931144800929734E-2"/>
                  <c:y val="1.5325733537039221E-2"/>
                </c:manualLayout>
              </c:layout>
              <c:tx>
                <c:rich>
                  <a:bodyPr/>
                  <a:lstStyle/>
                  <a:p>
                    <a:pPr>
                      <a:defRPr sz="1000" b="1">
                        <a:latin typeface="Arial" pitchFamily="34" charset="0"/>
                        <a:cs typeface="Arial" pitchFamily="34" charset="0"/>
                      </a:defRPr>
                    </a:pPr>
                    <a:r>
                      <a:rPr lang="en-US" sz="1000">
                        <a:latin typeface="Arial" pitchFamily="34" charset="0"/>
                        <a:cs typeface="Arial" pitchFamily="34" charset="0"/>
                      </a:rPr>
                      <a:t>1</a:t>
                    </a:r>
                    <a:r>
                      <a:rPr lang="en-US"/>
                      <a:t>254*</a:t>
                    </a:r>
                  </a:p>
                </c:rich>
              </c:tx>
              <c:spPr>
                <a:ln>
                  <a:noFill/>
                </a:ln>
              </c:spP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399476806692696E-2"/>
                  <c:y val="2.2210600540604111E-2"/>
                </c:manualLayout>
              </c:layout>
              <c:tx>
                <c:rich>
                  <a:bodyPr/>
                  <a:lstStyle/>
                  <a:p>
                    <a:r>
                      <a:rPr lang="en-US" sz="1000">
                        <a:latin typeface="Arial" pitchFamily="34" charset="0"/>
                        <a:cs typeface="Arial" pitchFamily="34" charset="0"/>
                      </a:rPr>
                      <a:t>1</a:t>
                    </a:r>
                    <a:r>
                      <a:rPr lang="en-US"/>
                      <a:t>164**</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'рис.3,18'!$A$4:$A$9</c:f>
              <c:strCache>
                <c:ptCount val="6"/>
                <c:pt idx="0">
                  <c:v>2009 г.</c:v>
                </c:pt>
                <c:pt idx="1">
                  <c:v>2010 г.</c:v>
                </c:pt>
                <c:pt idx="2">
                  <c:v>2011 г.</c:v>
                </c:pt>
                <c:pt idx="3">
                  <c:v>2012 г.</c:v>
                </c:pt>
                <c:pt idx="4">
                  <c:v>2013 г.</c:v>
                </c:pt>
                <c:pt idx="5">
                  <c:v>2014 г. (предв.)</c:v>
                </c:pt>
              </c:strCache>
            </c:strRef>
          </c:cat>
          <c:val>
            <c:numRef>
              <c:f>'рис.3,18'!$C$4:$C$9</c:f>
              <c:numCache>
                <c:formatCode>General</c:formatCode>
                <c:ptCount val="6"/>
                <c:pt idx="0">
                  <c:v>1066</c:v>
                </c:pt>
                <c:pt idx="1">
                  <c:v>1085</c:v>
                </c:pt>
                <c:pt idx="2">
                  <c:v>1098</c:v>
                </c:pt>
                <c:pt idx="3">
                  <c:v>1121</c:v>
                </c:pt>
                <c:pt idx="4">
                  <c:v>1254</c:v>
                </c:pt>
                <c:pt idx="5">
                  <c:v>1164</c:v>
                </c:pt>
              </c:numCache>
            </c:numRef>
          </c:val>
        </c:ser>
        <c:dLbls>
          <c:showLegendKey val="0"/>
          <c:showVal val="0"/>
          <c:showCatName val="0"/>
          <c:showSerName val="0"/>
          <c:showPercent val="0"/>
          <c:showBubbleSize val="0"/>
        </c:dLbls>
        <c:gapWidth val="150"/>
        <c:axId val="144725120"/>
        <c:axId val="144726656"/>
      </c:barChart>
      <c:catAx>
        <c:axId val="144725120"/>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144726656"/>
        <c:crosses val="autoZero"/>
        <c:auto val="1"/>
        <c:lblAlgn val="ctr"/>
        <c:lblOffset val="100"/>
        <c:noMultiLvlLbl val="0"/>
      </c:catAx>
      <c:valAx>
        <c:axId val="144726656"/>
        <c:scaling>
          <c:orientation val="minMax"/>
          <c:max val="1300"/>
          <c:min val="0"/>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44725120"/>
        <c:crosses val="autoZero"/>
        <c:crossBetween val="between"/>
        <c:majorUnit val="400"/>
      </c:valAx>
    </c:plotArea>
    <c:legend>
      <c:legendPos val="b"/>
      <c:layout>
        <c:manualLayout>
          <c:xMode val="edge"/>
          <c:yMode val="edge"/>
          <c:x val="0.17491266328027424"/>
          <c:y val="0.9042609785717084"/>
          <c:w val="0.59026138332223499"/>
          <c:h val="7.2187278985336667E-2"/>
        </c:manualLayout>
      </c:layout>
      <c:overlay val="0"/>
      <c:txPr>
        <a:bodyPr/>
        <a:lstStyle/>
        <a:p>
          <a:pPr>
            <a:defRPr sz="800">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6585365853658555E-2"/>
          <c:y val="4.2755790897316933E-3"/>
          <c:w val="0.56747967479674799"/>
          <c:h val="0.86917809946245805"/>
        </c:manualLayout>
      </c:layout>
      <c:pie3DChart>
        <c:varyColors val="1"/>
        <c:ser>
          <c:idx val="0"/>
          <c:order val="0"/>
          <c:dLbls>
            <c:dLbl>
              <c:idx val="0"/>
              <c:layout>
                <c:manualLayout>
                  <c:x val="-5.1926509186351708E-2"/>
                  <c:y val="-3.898804316127151E-2"/>
                </c:manualLayout>
              </c:layout>
              <c:tx>
                <c:rich>
                  <a:bodyPr/>
                  <a:lstStyle/>
                  <a:p>
                    <a:r>
                      <a:rPr lang="en-US" sz="1000">
                        <a:latin typeface="Arial" pitchFamily="34" charset="0"/>
                        <a:cs typeface="Arial" pitchFamily="34" charset="0"/>
                      </a:rPr>
                      <a:t>2</a:t>
                    </a:r>
                    <a:r>
                      <a:rPr lang="en-US"/>
                      <a:t>4,9%</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656936175660962E-2"/>
                  <c:y val="-0.12923609439649753"/>
                </c:manualLayout>
              </c:layout>
              <c:tx>
                <c:rich>
                  <a:bodyPr/>
                  <a:lstStyle/>
                  <a:p>
                    <a:r>
                      <a:rPr lang="en-US" sz="1000">
                        <a:latin typeface="Arial" pitchFamily="34" charset="0"/>
                        <a:cs typeface="Arial" pitchFamily="34" charset="0"/>
                      </a:rPr>
                      <a:t>3</a:t>
                    </a:r>
                    <a:r>
                      <a:rPr lang="en-US"/>
                      <a:t>,6%</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019903762029743E-2"/>
                  <c:y val="4.9297900262467186E-2"/>
                </c:manualLayout>
              </c:layout>
              <c:tx>
                <c:rich>
                  <a:bodyPr/>
                  <a:lstStyle/>
                  <a:p>
                    <a:r>
                      <a:rPr lang="en-US" sz="1000">
                        <a:latin typeface="Arial" pitchFamily="34" charset="0"/>
                        <a:cs typeface="Arial" pitchFamily="34" charset="0"/>
                      </a:rPr>
                      <a:t>2</a:t>
                    </a:r>
                    <a:r>
                      <a:rPr lang="en-US"/>
                      <a:t>0,1%</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4844050743657042E-2"/>
                  <c:y val="7.8824001166520902E-3"/>
                </c:manualLayout>
              </c:layout>
              <c:tx>
                <c:rich>
                  <a:bodyPr/>
                  <a:lstStyle/>
                  <a:p>
                    <a:r>
                      <a:rPr lang="en-US" sz="1000">
                        <a:latin typeface="Arial" pitchFamily="34" charset="0"/>
                        <a:cs typeface="Arial" pitchFamily="34" charset="0"/>
                      </a:rPr>
                      <a:t>8</a:t>
                    </a:r>
                    <a:r>
                      <a:rPr lang="en-US"/>
                      <a:t>,2%</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1531912169515432E-2"/>
                  <c:y val="9.2567708512418523E-2"/>
                </c:manualLayout>
              </c:layout>
              <c:tx>
                <c:rich>
                  <a:bodyPr/>
                  <a:lstStyle/>
                  <a:p>
                    <a:r>
                      <a:rPr lang="en-US" sz="1000">
                        <a:latin typeface="Arial" pitchFamily="34" charset="0"/>
                        <a:cs typeface="Arial" pitchFamily="34" charset="0"/>
                      </a:rPr>
                      <a:t>2</a:t>
                    </a:r>
                    <a:r>
                      <a:rPr lang="en-US"/>
                      <a:t>2,3%</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7086614173228814E-3"/>
                  <c:y val="-1.5240959463400467E-2"/>
                </c:manualLayout>
              </c:layout>
              <c:tx>
                <c:rich>
                  <a:bodyPr/>
                  <a:lstStyle/>
                  <a:p>
                    <a:r>
                      <a:rPr lang="en-US" sz="1000">
                        <a:latin typeface="Arial" pitchFamily="34" charset="0"/>
                        <a:cs typeface="Arial" pitchFamily="34" charset="0"/>
                      </a:rPr>
                      <a:t>4</a:t>
                    </a:r>
                    <a:r>
                      <a:rPr lang="en-US"/>
                      <a:t>,9%</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3180118110236217E-2"/>
                  <c:y val="-1.8265893846602578E-2"/>
                </c:manualLayout>
              </c:layout>
              <c:tx>
                <c:rich>
                  <a:bodyPr/>
                  <a:lstStyle/>
                  <a:p>
                    <a:r>
                      <a:rPr lang="en-US" sz="1000">
                        <a:latin typeface="Arial" pitchFamily="34" charset="0"/>
                        <a:cs typeface="Arial" pitchFamily="34" charset="0"/>
                      </a:rPr>
                      <a:t>1</a:t>
                    </a:r>
                    <a:r>
                      <a:rPr lang="en-US"/>
                      <a:t>0,4%</a:t>
                    </a:r>
                  </a:p>
                </c:rich>
              </c:tx>
              <c:showLegendKey val="0"/>
              <c:showVal val="1"/>
              <c:showCatName val="0"/>
              <c:showSerName val="0"/>
              <c:showPercent val="0"/>
              <c:showBubbleSize val="0"/>
              <c:extLst>
                <c:ext xmlns:c15="http://schemas.microsoft.com/office/drawing/2012/chart" uri="{CE6537A1-D6FC-4f65-9D91-7224C49458BB}">
                  <c15:layout/>
                </c:ext>
              </c:extLst>
            </c:dLbl>
            <c:dLbl>
              <c:idx val="7"/>
              <c:tx>
                <c:rich>
                  <a:bodyPr/>
                  <a:lstStyle/>
                  <a:p>
                    <a:r>
                      <a:rPr lang="en-US" sz="1000">
                        <a:latin typeface="Arial" pitchFamily="34" charset="0"/>
                        <a:cs typeface="Arial" pitchFamily="34" charset="0"/>
                      </a:rPr>
                      <a:t>4</a:t>
                    </a:r>
                    <a:r>
                      <a:rPr lang="en-US"/>
                      <a:t>,2%</a:t>
                    </a:r>
                  </a:p>
                </c:rich>
              </c:tx>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1166447944006997E-2"/>
                  <c:y val="-1.2653105861767338E-3"/>
                </c:manualLayout>
              </c:layout>
              <c:tx>
                <c:rich>
                  <a:bodyPr/>
                  <a:lstStyle/>
                  <a:p>
                    <a:r>
                      <a:rPr lang="en-US" sz="1000">
                        <a:latin typeface="Arial" pitchFamily="34" charset="0"/>
                        <a:cs typeface="Arial" pitchFamily="34" charset="0"/>
                      </a:rPr>
                      <a:t>1</a:t>
                    </a:r>
                    <a:r>
                      <a:rPr lang="en-US"/>
                      <a:t>,2%</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'рис. 2.4'!$A$1:$A$9</c:f>
              <c:strCache>
                <c:ptCount val="9"/>
                <c:pt idx="0">
                  <c:v>Центральный</c:v>
                </c:pt>
                <c:pt idx="1">
                  <c:v>Северо-Западный</c:v>
                </c:pt>
                <c:pt idx="2">
                  <c:v>Южный</c:v>
                </c:pt>
                <c:pt idx="3">
                  <c:v>Северо-Кавказский</c:v>
                </c:pt>
                <c:pt idx="4">
                  <c:v>Приволжский</c:v>
                </c:pt>
                <c:pt idx="5">
                  <c:v>Уральский</c:v>
                </c:pt>
                <c:pt idx="6">
                  <c:v>Сибирский</c:v>
                </c:pt>
                <c:pt idx="7">
                  <c:v>Дальневосточный</c:v>
                </c:pt>
                <c:pt idx="8">
                  <c:v>Крымский</c:v>
                </c:pt>
              </c:strCache>
            </c:strRef>
          </c:cat>
          <c:val>
            <c:numRef>
              <c:f>'рис. 2.4'!$B$1:$B$9</c:f>
              <c:numCache>
                <c:formatCode>0.0</c:formatCode>
                <c:ptCount val="9"/>
                <c:pt idx="0">
                  <c:v>24.9</c:v>
                </c:pt>
                <c:pt idx="1">
                  <c:v>3.6</c:v>
                </c:pt>
                <c:pt idx="2">
                  <c:v>20.100000000000001</c:v>
                </c:pt>
                <c:pt idx="3">
                  <c:v>8.2000000000000011</c:v>
                </c:pt>
                <c:pt idx="4">
                  <c:v>22.3</c:v>
                </c:pt>
                <c:pt idx="5">
                  <c:v>4.9000000000000004</c:v>
                </c:pt>
                <c:pt idx="6">
                  <c:v>10.4</c:v>
                </c:pt>
                <c:pt idx="7">
                  <c:v>4.2</c:v>
                </c:pt>
                <c:pt idx="8">
                  <c:v>1.2</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5691056910569101"/>
          <c:y val="5.2928514939999345E-2"/>
          <c:w val="0.3430894308943091"/>
          <c:h val="0.89414297012000132"/>
        </c:manualLayout>
      </c:layout>
      <c:overlay val="0"/>
      <c:txPr>
        <a:bodyPr/>
        <a:lstStyle/>
        <a:p>
          <a:pPr>
            <a:defRPr sz="1000">
              <a:latin typeface="Arial" pitchFamily="34" charset="0"/>
              <a:cs typeface="Arial" pitchFamily="34" charset="0"/>
            </a:defRPr>
          </a:pPr>
          <a:endParaRPr lang="ru-RU"/>
        </a:p>
      </c:txPr>
    </c:legend>
    <c:plotVisOnly val="1"/>
    <c:dispBlanksAs val="zero"/>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18459018126228"/>
          <c:y val="4.2357274401473834E-2"/>
          <c:w val="0.88999013546125538"/>
          <c:h val="0.66711736617772921"/>
        </c:manualLayout>
      </c:layout>
      <c:barChart>
        <c:barDir val="col"/>
        <c:grouping val="clustered"/>
        <c:varyColors val="0"/>
        <c:ser>
          <c:idx val="0"/>
          <c:order val="0"/>
          <c:tx>
            <c:strRef>
              <c:f>Лист1!$B$1</c:f>
              <c:strCache>
                <c:ptCount val="1"/>
                <c:pt idx="0">
                  <c:v>предусмотрено Государственной программой</c:v>
                </c:pt>
              </c:strCache>
            </c:strRef>
          </c:tx>
          <c:invertIfNegative val="0"/>
          <c:dLbls>
            <c:dLbl>
              <c:idx val="0"/>
              <c:layout>
                <c:manualLayout>
                  <c:x val="2.4111638016016616E-4"/>
                  <c:y val="2.289924500909181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215324828582497E-3"/>
                  <c:y val="1.717459613322981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9471706872429534E-3"/>
                  <c:y val="1.717443182381652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807825766160735E-4"/>
                  <c:y val="2.6025861543476892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8980650674479866E-4"/>
                  <c:y val="1.717459613322981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tx>
                <c:rich>
                  <a:bodyPr/>
                  <a:lstStyle/>
                  <a:p>
                    <a:r>
                      <a:rPr lang="en-US" b="1">
                        <a:solidFill>
                          <a:sysClr val="windowText" lastClr="000000"/>
                        </a:solidFill>
                        <a:latin typeface="Arial" pitchFamily="34" charset="0"/>
                        <a:cs typeface="Arial" pitchFamily="34" charset="0"/>
                      </a:rPr>
                      <a:t>4</a:t>
                    </a:r>
                    <a:r>
                      <a:rPr lang="en-US">
                        <a:solidFill>
                          <a:sysClr val="windowText" lastClr="000000"/>
                        </a:solidFill>
                      </a:rPr>
                      <a:t>10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2009 г.</c:v>
                </c:pt>
                <c:pt idx="1">
                  <c:v>2010 г.</c:v>
                </c:pt>
                <c:pt idx="2">
                  <c:v>2011 г.</c:v>
                </c:pt>
                <c:pt idx="3">
                  <c:v>2012 г.</c:v>
                </c:pt>
                <c:pt idx="4">
                  <c:v>2013 г.</c:v>
                </c:pt>
                <c:pt idx="5">
                  <c:v>2014 г. (предв.)</c:v>
                </c:pt>
              </c:strCache>
            </c:strRef>
          </c:cat>
          <c:val>
            <c:numRef>
              <c:f>Лист1!$B$2:$B$7</c:f>
              <c:numCache>
                <c:formatCode>General</c:formatCode>
                <c:ptCount val="6"/>
                <c:pt idx="0">
                  <c:v>131</c:v>
                </c:pt>
                <c:pt idx="1">
                  <c:v>135</c:v>
                </c:pt>
                <c:pt idx="2">
                  <c:v>140</c:v>
                </c:pt>
                <c:pt idx="3">
                  <c:v>145</c:v>
                </c:pt>
                <c:pt idx="4">
                  <c:v>405</c:v>
                </c:pt>
                <c:pt idx="5">
                  <c:v>411</c:v>
                </c:pt>
              </c:numCache>
            </c:numRef>
          </c:val>
        </c:ser>
        <c:ser>
          <c:idx val="1"/>
          <c:order val="1"/>
          <c:tx>
            <c:strRef>
              <c:f>Лист1!$C$1</c:f>
              <c:strCache>
                <c:ptCount val="1"/>
                <c:pt idx="0">
                  <c:v>фактически</c:v>
                </c:pt>
              </c:strCache>
            </c:strRef>
          </c:tx>
          <c:invertIfNegative val="0"/>
          <c:dLbls>
            <c:dLbl>
              <c:idx val="0"/>
              <c:layout>
                <c:manualLayout>
                  <c:x val="0"/>
                  <c:y val="2.11988300026317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820273099372892E-3"/>
                  <c:y val="2.11988300026317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11988300026317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148148148148147E-3"/>
                  <c:y val="1.587301587301588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9805489430100316E-3"/>
                  <c:y val="1.6807142064988383E-2"/>
                </c:manualLayout>
              </c:layout>
              <c:tx>
                <c:rich>
                  <a:bodyPr/>
                  <a:lstStyle/>
                  <a:p>
                    <a:r>
                      <a:rPr lang="en-US" b="1">
                        <a:solidFill>
                          <a:sysClr val="windowText" lastClr="000000"/>
                        </a:solidFill>
                        <a:latin typeface="Arial" pitchFamily="34" charset="0"/>
                        <a:cs typeface="Arial" pitchFamily="34" charset="0"/>
                      </a:rPr>
                      <a:t>3</a:t>
                    </a:r>
                    <a:r>
                      <a:rPr lang="en-US">
                        <a:solidFill>
                          <a:sysClr val="windowText" lastClr="000000"/>
                        </a:solidFill>
                      </a:rPr>
                      <a:t>89</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2009 г.</c:v>
                </c:pt>
                <c:pt idx="1">
                  <c:v>2010 г.</c:v>
                </c:pt>
                <c:pt idx="2">
                  <c:v>2011 г.</c:v>
                </c:pt>
                <c:pt idx="3">
                  <c:v>2012 г.</c:v>
                </c:pt>
                <c:pt idx="4">
                  <c:v>2013 г.</c:v>
                </c:pt>
                <c:pt idx="5">
                  <c:v>2014 г. (предв.)</c:v>
                </c:pt>
              </c:strCache>
            </c:strRef>
          </c:cat>
          <c:val>
            <c:numRef>
              <c:f>Лист1!$C$2:$C$7</c:f>
              <c:numCache>
                <c:formatCode>General</c:formatCode>
                <c:ptCount val="6"/>
                <c:pt idx="0">
                  <c:v>325</c:v>
                </c:pt>
                <c:pt idx="1">
                  <c:v>327</c:v>
                </c:pt>
                <c:pt idx="2">
                  <c:v>364</c:v>
                </c:pt>
                <c:pt idx="3">
                  <c:v>389</c:v>
                </c:pt>
                <c:pt idx="4">
                  <c:v>384</c:v>
                </c:pt>
                <c:pt idx="5">
                  <c:v>400</c:v>
                </c:pt>
              </c:numCache>
            </c:numRef>
          </c:val>
        </c:ser>
        <c:dLbls>
          <c:showLegendKey val="0"/>
          <c:showVal val="0"/>
          <c:showCatName val="0"/>
          <c:showSerName val="0"/>
          <c:showPercent val="0"/>
          <c:showBubbleSize val="0"/>
        </c:dLbls>
        <c:gapWidth val="100"/>
        <c:axId val="144765312"/>
        <c:axId val="144766848"/>
      </c:barChart>
      <c:catAx>
        <c:axId val="144765312"/>
        <c:scaling>
          <c:orientation val="minMax"/>
        </c:scaling>
        <c:delete val="0"/>
        <c:axPos val="b"/>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44766848"/>
        <c:crosses val="autoZero"/>
        <c:auto val="1"/>
        <c:lblAlgn val="ctr"/>
        <c:lblOffset val="10"/>
        <c:noMultiLvlLbl val="0"/>
      </c:catAx>
      <c:valAx>
        <c:axId val="144766848"/>
        <c:scaling>
          <c:orientation val="minMax"/>
          <c:max val="450"/>
          <c:min val="0"/>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44765312"/>
        <c:crosses val="autoZero"/>
        <c:crossBetween val="between"/>
        <c:majorUnit val="150"/>
      </c:valAx>
    </c:plotArea>
    <c:legend>
      <c:legendPos val="r"/>
      <c:layout>
        <c:manualLayout>
          <c:xMode val="edge"/>
          <c:yMode val="edge"/>
          <c:x val="0.16304722374819441"/>
          <c:y val="0.8094144393922581"/>
          <c:w val="0.66095238095238096"/>
          <c:h val="0.12147646641369372"/>
        </c:manualLayout>
      </c:layout>
      <c:overlay val="0"/>
      <c:txPr>
        <a:bodyPr/>
        <a:lstStyle/>
        <a:p>
          <a:pPr>
            <a:defRPr sz="800">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pie3DChart>
        <c:varyColors val="1"/>
        <c:ser>
          <c:idx val="0"/>
          <c:order val="0"/>
          <c:dLbls>
            <c:dLbl>
              <c:idx val="0"/>
              <c:tx>
                <c:rich>
                  <a:bodyPr rot="0" vert="horz"/>
                  <a:lstStyle/>
                  <a:p>
                    <a:pPr>
                      <a:defRPr b="1">
                        <a:latin typeface="Arial" pitchFamily="34" charset="0"/>
                        <a:cs typeface="Arial" pitchFamily="34" charset="0"/>
                      </a:defRPr>
                    </a:pPr>
                    <a:r>
                      <a:rPr lang="en-US" b="1">
                        <a:latin typeface="Arial" pitchFamily="34" charset="0"/>
                        <a:cs typeface="Arial" pitchFamily="34" charset="0"/>
                      </a:rPr>
                      <a:t>2</a:t>
                    </a:r>
                    <a:r>
                      <a:rPr lang="en-US"/>
                      <a:t>9%</a:t>
                    </a:r>
                  </a:p>
                </c:rich>
              </c:tx>
              <c:spPr/>
              <c:dLblPos val="outEnd"/>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2.2857142857142902E-2"/>
                  <c:y val="-0.10572687224669636"/>
                </c:manualLayout>
              </c:layout>
              <c:tx>
                <c:rich>
                  <a:bodyPr rot="0" vert="horz"/>
                  <a:lstStyle/>
                  <a:p>
                    <a:pPr>
                      <a:defRPr b="1">
                        <a:latin typeface="Arial" pitchFamily="34" charset="0"/>
                        <a:cs typeface="Arial" pitchFamily="34" charset="0"/>
                      </a:defRPr>
                    </a:pPr>
                    <a:r>
                      <a:rPr lang="en-US" b="1">
                        <a:latin typeface="Arial" pitchFamily="34" charset="0"/>
                        <a:cs typeface="Arial" pitchFamily="34" charset="0"/>
                      </a:rPr>
                      <a:t>9</a:t>
                    </a:r>
                    <a:r>
                      <a:rPr lang="en-US"/>
                      <a:t>%</a:t>
                    </a:r>
                  </a:p>
                </c:rich>
              </c:tx>
              <c:spPr/>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2.3465866766654211E-2"/>
                  <c:y val="-2.6449292957323178E-2"/>
                </c:manualLayout>
              </c:layout>
              <c:tx>
                <c:rich>
                  <a:bodyPr rot="0" vert="horz"/>
                  <a:lstStyle/>
                  <a:p>
                    <a:pPr>
                      <a:defRPr b="1">
                        <a:latin typeface="Arial" pitchFamily="34" charset="0"/>
                        <a:cs typeface="Arial" pitchFamily="34" charset="0"/>
                      </a:defRPr>
                    </a:pPr>
                    <a:r>
                      <a:rPr lang="en-US" b="1">
                        <a:latin typeface="Arial" pitchFamily="34" charset="0"/>
                        <a:cs typeface="Arial" pitchFamily="34" charset="0"/>
                      </a:rPr>
                      <a:t>5</a:t>
                    </a:r>
                    <a:r>
                      <a:rPr lang="en-US"/>
                      <a:t>%</a:t>
                    </a:r>
                  </a:p>
                </c:rich>
              </c:tx>
              <c:spPr>
                <a:solidFill>
                  <a:sysClr val="window" lastClr="FFFFFF"/>
                </a:solidFill>
                <a:ln>
                  <a:solidFill>
                    <a:sysClr val="windowText" lastClr="000000">
                      <a:lumMod val="65000"/>
                      <a:lumOff val="35000"/>
                    </a:sysClr>
                  </a:solid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ext>
              </c:extLst>
            </c:dLbl>
            <c:dLbl>
              <c:idx val="3"/>
              <c:layout>
                <c:manualLayout>
                  <c:x val="-1.7001274840644919E-2"/>
                  <c:y val="-2.90818273266514E-3"/>
                </c:manualLayout>
              </c:layout>
              <c:tx>
                <c:rich>
                  <a:bodyPr rot="0" vert="horz"/>
                  <a:lstStyle/>
                  <a:p>
                    <a:pPr>
                      <a:defRPr b="1">
                        <a:latin typeface="Arial" pitchFamily="34" charset="0"/>
                        <a:cs typeface="Arial" pitchFamily="34" charset="0"/>
                      </a:defRPr>
                    </a:pPr>
                    <a:r>
                      <a:rPr lang="en-US" b="1">
                        <a:latin typeface="Arial" pitchFamily="34" charset="0"/>
                        <a:cs typeface="Arial" pitchFamily="34" charset="0"/>
                      </a:rPr>
                      <a:t>3</a:t>
                    </a:r>
                    <a:r>
                      <a:rPr lang="en-US"/>
                      <a:t>%</a:t>
                    </a:r>
                  </a:p>
                </c:rich>
              </c:tx>
              <c:spPr>
                <a:solidFill>
                  <a:sysClr val="window" lastClr="FFFFFF"/>
                </a:solidFill>
                <a:ln>
                  <a:solidFill>
                    <a:sysClr val="windowText" lastClr="000000">
                      <a:lumMod val="65000"/>
                      <a:lumOff val="35000"/>
                    </a:sysClr>
                  </a:solid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ext>
              </c:extLst>
            </c:dLbl>
            <c:dLbl>
              <c:idx val="4"/>
              <c:tx>
                <c:rich>
                  <a:bodyPr rot="0" vert="horz"/>
                  <a:lstStyle/>
                  <a:p>
                    <a:pPr>
                      <a:defRPr b="1">
                        <a:latin typeface="Arial" pitchFamily="34" charset="0"/>
                        <a:cs typeface="Arial" pitchFamily="34" charset="0"/>
                      </a:defRPr>
                    </a:pPr>
                    <a:r>
                      <a:rPr lang="en-US" b="1">
                        <a:latin typeface="Arial" pitchFamily="34" charset="0"/>
                        <a:cs typeface="Arial" pitchFamily="34" charset="0"/>
                      </a:rPr>
                      <a:t>2</a:t>
                    </a:r>
                    <a:r>
                      <a:rPr lang="en-US"/>
                      <a:t>6%</a:t>
                    </a:r>
                  </a:p>
                </c:rich>
              </c:tx>
              <c:spPr/>
              <c:dLblPos val="outEnd"/>
              <c:showLegendKey val="0"/>
              <c:showVal val="0"/>
              <c:showCatName val="1"/>
              <c:showSerName val="0"/>
              <c:showPercent val="1"/>
              <c:showBubbleSize val="0"/>
              <c:extLst>
                <c:ext xmlns:c15="http://schemas.microsoft.com/office/drawing/2012/chart" uri="{CE6537A1-D6FC-4f65-9D91-7224C49458BB}">
                  <c15:layout/>
                </c:ext>
              </c:extLst>
            </c:dLbl>
            <c:dLbl>
              <c:idx val="5"/>
              <c:tx>
                <c:rich>
                  <a:bodyPr rot="0" vert="horz"/>
                  <a:lstStyle/>
                  <a:p>
                    <a:pPr>
                      <a:defRPr b="1">
                        <a:latin typeface="Arial" pitchFamily="34" charset="0"/>
                        <a:cs typeface="Arial" pitchFamily="34" charset="0"/>
                      </a:defRPr>
                    </a:pPr>
                    <a:r>
                      <a:rPr lang="en-US" b="1">
                        <a:latin typeface="Arial" pitchFamily="34" charset="0"/>
                        <a:cs typeface="Arial" pitchFamily="34" charset="0"/>
                      </a:rPr>
                      <a:t>1</a:t>
                    </a:r>
                    <a:r>
                      <a:rPr lang="en-US"/>
                      <a:t>1%</a:t>
                    </a:r>
                  </a:p>
                </c:rich>
              </c:tx>
              <c:spPr/>
              <c:dLblPos val="outEnd"/>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2.2857142857142902E-2"/>
                  <c:y val="0"/>
                </c:manualLayout>
              </c:layout>
              <c:tx>
                <c:rich>
                  <a:bodyPr rot="0" vert="horz"/>
                  <a:lstStyle/>
                  <a:p>
                    <a:pPr>
                      <a:defRPr b="1">
                        <a:latin typeface="Arial" pitchFamily="34" charset="0"/>
                        <a:cs typeface="Arial" pitchFamily="34" charset="0"/>
                      </a:defRPr>
                    </a:pPr>
                    <a:r>
                      <a:rPr lang="en-US" b="1">
                        <a:latin typeface="Arial" pitchFamily="34" charset="0"/>
                        <a:cs typeface="Arial" pitchFamily="34" charset="0"/>
                      </a:rPr>
                      <a:t>1</a:t>
                    </a:r>
                    <a:r>
                      <a:rPr lang="en-US"/>
                      <a:t>6%</a:t>
                    </a:r>
                  </a:p>
                </c:rich>
              </c:tx>
              <c:spPr/>
              <c:dLblPos val="bestFit"/>
              <c:showLegendKey val="0"/>
              <c:showVal val="0"/>
              <c:showCatName val="1"/>
              <c:showSerName val="0"/>
              <c:showPercent val="1"/>
              <c:showBubbleSize val="0"/>
              <c:extLst>
                <c:ext xmlns:c15="http://schemas.microsoft.com/office/drawing/2012/chart" uri="{CE6537A1-D6FC-4f65-9D91-7224C49458BB}">
                  <c15:layout/>
                </c:ext>
              </c:extLst>
            </c:dLbl>
            <c:dLbl>
              <c:idx val="7"/>
              <c:tx>
                <c:rich>
                  <a:bodyPr rot="0" vert="horz"/>
                  <a:lstStyle/>
                  <a:p>
                    <a:pPr>
                      <a:defRPr b="1">
                        <a:latin typeface="Arial" pitchFamily="34" charset="0"/>
                        <a:cs typeface="Arial" pitchFamily="34" charset="0"/>
                      </a:defRPr>
                    </a:pPr>
                    <a:r>
                      <a:rPr lang="en-US" b="1">
                        <a:latin typeface="Arial" pitchFamily="34" charset="0"/>
                        <a:cs typeface="Arial" pitchFamily="34" charset="0"/>
                      </a:rPr>
                      <a:t>1</a:t>
                    </a:r>
                    <a:r>
                      <a:rPr lang="en-US"/>
                      <a:t>%</a:t>
                    </a:r>
                  </a:p>
                </c:rich>
              </c:tx>
              <c:spPr/>
              <c:dLblPos val="outEnd"/>
              <c:showLegendKey val="0"/>
              <c:showVal val="0"/>
              <c:showCatName val="1"/>
              <c:showSerName val="0"/>
              <c:showPercent val="1"/>
              <c:showBubbleSize val="0"/>
              <c:extLst>
                <c:ext xmlns:c15="http://schemas.microsoft.com/office/drawing/2012/chart" uri="{CE6537A1-D6FC-4f65-9D91-7224C49458BB}">
                  <c15:layout/>
                </c:ext>
              </c:extLst>
            </c:dLbl>
            <c:spPr>
              <a:solidFill>
                <a:sysClr val="window" lastClr="FFFFFF"/>
              </a:solidFill>
              <a:ln>
                <a:solidFill>
                  <a:sysClr val="windowText" lastClr="000000">
                    <a:lumMod val="65000"/>
                    <a:lumOff val="35000"/>
                  </a:sysClr>
                </a:solidFill>
              </a:ln>
              <a:effectLst/>
            </c:spPr>
            <c:txPr>
              <a:bodyPr/>
              <a:lstStyle/>
              <a:p>
                <a:pPr>
                  <a:defRPr b="1">
                    <a:latin typeface="Arial" pitchFamily="34" charset="0"/>
                    <a:cs typeface="Arial" pitchFamily="34"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Лист1!$A$15:$A$22</c:f>
              <c:strCache>
                <c:ptCount val="8"/>
                <c:pt idx="0">
                  <c:v>Центральный </c:v>
                </c:pt>
                <c:pt idx="1">
                  <c:v>Северо-Западный </c:v>
                </c:pt>
                <c:pt idx="2">
                  <c:v>Южный</c:v>
                </c:pt>
                <c:pt idx="3">
                  <c:v>Северо-Кавказский</c:v>
                </c:pt>
                <c:pt idx="4">
                  <c:v>Приволжский</c:v>
                </c:pt>
                <c:pt idx="5">
                  <c:v>Уральский</c:v>
                </c:pt>
                <c:pt idx="6">
                  <c:v>Сибирский</c:v>
                </c:pt>
                <c:pt idx="7">
                  <c:v>Дальневосточный</c:v>
                </c:pt>
              </c:strCache>
            </c:strRef>
          </c:cat>
          <c:val>
            <c:numRef>
              <c:f>Лист1!$B$15:$B$22</c:f>
              <c:numCache>
                <c:formatCode>0</c:formatCode>
                <c:ptCount val="8"/>
                <c:pt idx="0">
                  <c:v>28.791086337595686</c:v>
                </c:pt>
                <c:pt idx="1">
                  <c:v>8.7080881231620459</c:v>
                </c:pt>
                <c:pt idx="2">
                  <c:v>5.3993268402920789</c:v>
                </c:pt>
                <c:pt idx="3">
                  <c:v>2.5471037681814259</c:v>
                </c:pt>
                <c:pt idx="4">
                  <c:v>25.764389299090169</c:v>
                </c:pt>
                <c:pt idx="5">
                  <c:v>11.03052513902081</c:v>
                </c:pt>
                <c:pt idx="6">
                  <c:v>16.427570489043443</c:v>
                </c:pt>
                <c:pt idx="7">
                  <c:v>1.331910003614361</c:v>
                </c:pt>
              </c:numCache>
            </c:numRef>
          </c:val>
        </c:ser>
        <c:dLbls>
          <c:showLegendKey val="0"/>
          <c:showVal val="0"/>
          <c:showCatName val="1"/>
          <c:showSerName val="0"/>
          <c:showPercent val="0"/>
          <c:showBubbleSize val="0"/>
          <c:showLeaderLines val="0"/>
        </c:dLbls>
      </c:pie3DChart>
    </c:plotArea>
    <c:legend>
      <c:legendPos val="r"/>
      <c:overlay val="0"/>
      <c:spPr>
        <a:ln>
          <a:noFill/>
        </a:ln>
      </c:spPr>
      <c:txPr>
        <a:bodyPr/>
        <a:lstStyle/>
        <a:p>
          <a:pPr>
            <a:defRPr>
              <a:latin typeface="Arial" pitchFamily="34" charset="0"/>
              <a:cs typeface="Arial" pitchFamily="34" charset="0"/>
            </a:defRPr>
          </a:pPr>
          <a:endParaRPr lang="ru-RU"/>
        </a:p>
      </c:txPr>
    </c:legend>
    <c:plotVisOnly val="1"/>
    <c:dispBlanksAs val="zero"/>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2.2144794400699951E-2"/>
                  <c:y val="-3.6439924176144792E-2"/>
                </c:manualLayout>
              </c:layout>
              <c:tx>
                <c:rich>
                  <a:bodyPr/>
                  <a:lstStyle/>
                  <a:p>
                    <a:r>
                      <a:rPr lang="en-US" sz="1000">
                        <a:latin typeface="Arial" pitchFamily="34" charset="0"/>
                        <a:cs typeface="Arial" pitchFamily="34" charset="0"/>
                      </a:rPr>
                      <a:t>2</a:t>
                    </a:r>
                    <a:r>
                      <a:rPr lang="en-US"/>
                      <a:t>4%</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529308836395454E-4"/>
                  <c:y val="-8.9485637212014982E-2"/>
                </c:manualLayout>
              </c:layout>
              <c:tx>
                <c:rich>
                  <a:bodyPr/>
                  <a:lstStyle/>
                  <a:p>
                    <a:r>
                      <a:rPr lang="en-US" sz="1000">
                        <a:latin typeface="Arial" pitchFamily="34" charset="0"/>
                        <a:cs typeface="Arial" pitchFamily="34" charset="0"/>
                      </a:rPr>
                      <a:t>1</a:t>
                    </a:r>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920166229221347E-2"/>
                  <c:y val="6.6466170895304834E-3"/>
                </c:manualLayout>
              </c:layout>
              <c:tx>
                <c:rich>
                  <a:bodyPr/>
                  <a:lstStyle/>
                  <a:p>
                    <a:r>
                      <a:rPr lang="en-US" sz="1000">
                        <a:latin typeface="Arial" pitchFamily="34" charset="0"/>
                        <a:cs typeface="Arial" pitchFamily="34" charset="0"/>
                      </a:rPr>
                      <a:t>3</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8512685914260931E-2"/>
                  <c:y val="4.9810440361621701E-3"/>
                </c:manualLayout>
              </c:layout>
              <c:tx>
                <c:rich>
                  <a:bodyPr/>
                  <a:lstStyle/>
                  <a:p>
                    <a:r>
                      <a:rPr lang="en-US" sz="1000">
                        <a:latin typeface="Arial" pitchFamily="34" charset="0"/>
                        <a:cs typeface="Arial" pitchFamily="34" charset="0"/>
                      </a:rPr>
                      <a:t>3</a:t>
                    </a:r>
                    <a:r>
                      <a:rPr lang="en-US"/>
                      <a:t>1%</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1666666666666683E-3"/>
                  <c:y val="-9.5532589676290525E-2"/>
                </c:manualLayout>
              </c:layout>
              <c:tx>
                <c:rich>
                  <a:bodyPr/>
                  <a:lstStyle/>
                  <a:p>
                    <a:r>
                      <a:rPr lang="en-US" sz="1000">
                        <a:latin typeface="Arial" pitchFamily="34" charset="0"/>
                        <a:cs typeface="Arial" pitchFamily="34" charset="0"/>
                      </a:rPr>
                      <a:t>1</a:t>
                    </a:r>
                    <a:r>
                      <a:rPr lang="en-US"/>
                      <a:t>4%</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2570913083765203E-2"/>
                  <c:y val="-1.4773705694720231E-2"/>
                </c:manualLayout>
              </c:layout>
              <c:tx>
                <c:rich>
                  <a:bodyPr/>
                  <a:lstStyle/>
                  <a:p>
                    <a:r>
                      <a:rPr lang="en-US" sz="1000">
                        <a:latin typeface="Arial" pitchFamily="34" charset="0"/>
                        <a:cs typeface="Arial" pitchFamily="34" charset="0"/>
                      </a:rPr>
                      <a:t>1</a:t>
                    </a:r>
                    <a:r>
                      <a:rPr lang="en-US"/>
                      <a:t>7%</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2135826771653672E-2"/>
                  <c:y val="7.6589384660250806E-4"/>
                </c:manualLayout>
              </c:layout>
              <c:tx>
                <c:rich>
                  <a:bodyPr/>
                  <a:lstStyle/>
                  <a:p>
                    <a:r>
                      <a:rPr lang="en-US" sz="1000">
                        <a:latin typeface="Arial" pitchFamily="34" charset="0"/>
                        <a:cs typeface="Arial" pitchFamily="34" charset="0"/>
                      </a:rPr>
                      <a:t>1</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'рис. 3,21'!$A$2:$A$8</c:f>
              <c:strCache>
                <c:ptCount val="7"/>
                <c:pt idx="0">
                  <c:v>Центральный</c:v>
                </c:pt>
                <c:pt idx="1">
                  <c:v>Северо-Западный</c:v>
                </c:pt>
                <c:pt idx="2">
                  <c:v>Южный</c:v>
                </c:pt>
                <c:pt idx="3">
                  <c:v>Приволжский</c:v>
                </c:pt>
                <c:pt idx="4">
                  <c:v>Уральский</c:v>
                </c:pt>
                <c:pt idx="5">
                  <c:v>Сибирский</c:v>
                </c:pt>
                <c:pt idx="6">
                  <c:v>Дальневосточный</c:v>
                </c:pt>
              </c:strCache>
            </c:strRef>
          </c:cat>
          <c:val>
            <c:numRef>
              <c:f>'рис. 3,21'!$B$2:$B$8</c:f>
              <c:numCache>
                <c:formatCode>General</c:formatCode>
                <c:ptCount val="7"/>
                <c:pt idx="0">
                  <c:v>24</c:v>
                </c:pt>
                <c:pt idx="1">
                  <c:v>10</c:v>
                </c:pt>
                <c:pt idx="2">
                  <c:v>3</c:v>
                </c:pt>
                <c:pt idx="3">
                  <c:v>31</c:v>
                </c:pt>
                <c:pt idx="4">
                  <c:v>14</c:v>
                </c:pt>
                <c:pt idx="5">
                  <c:v>17</c:v>
                </c:pt>
                <c:pt idx="6">
                  <c:v>1</c:v>
                </c:pt>
              </c:numCache>
            </c:numRef>
          </c:val>
        </c:ser>
        <c:dLbls>
          <c:showLegendKey val="0"/>
          <c:showVal val="0"/>
          <c:showCatName val="0"/>
          <c:showSerName val="0"/>
          <c:showPercent val="0"/>
          <c:showBubbleSize val="0"/>
          <c:showLeaderLines val="0"/>
        </c:dLbls>
      </c:pie3DChart>
    </c:plotArea>
    <c:legend>
      <c:legendPos val="r"/>
      <c:overlay val="0"/>
      <c:txPr>
        <a:bodyPr/>
        <a:lstStyle/>
        <a:p>
          <a:pPr>
            <a:defRPr sz="1000">
              <a:latin typeface="Arial" pitchFamily="34" charset="0"/>
              <a:cs typeface="Arial" pitchFamily="34" charset="0"/>
            </a:defRPr>
          </a:pPr>
          <a:endParaRPr lang="ru-RU"/>
        </a:p>
      </c:txPr>
    </c:legend>
    <c:plotVisOnly val="1"/>
    <c:dispBlanksAs val="zero"/>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percentStacked"/>
        <c:varyColors val="0"/>
        <c:ser>
          <c:idx val="0"/>
          <c:order val="0"/>
          <c:tx>
            <c:strRef>
              <c:f>'рис. 3,22'!$B$1</c:f>
              <c:strCache>
                <c:ptCount val="1"/>
                <c:pt idx="0">
                  <c:v>Сельскохозяйственные организации</c:v>
                </c:pt>
              </c:strCache>
            </c:strRef>
          </c:tx>
          <c:invertIfNegative val="0"/>
          <c:dLbls>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'рис. 3,22'!$A$2:$A$9</c:f>
              <c:strCache>
                <c:ptCount val="8"/>
                <c:pt idx="0">
                  <c:v>Центральный</c:v>
                </c:pt>
                <c:pt idx="1">
                  <c:v>Северо-Западный</c:v>
                </c:pt>
                <c:pt idx="2">
                  <c:v>Южный</c:v>
                </c:pt>
                <c:pt idx="3">
                  <c:v>Северо-Кавказский</c:v>
                </c:pt>
                <c:pt idx="4">
                  <c:v>Приволжский</c:v>
                </c:pt>
                <c:pt idx="5">
                  <c:v>Уральский</c:v>
                </c:pt>
                <c:pt idx="6">
                  <c:v>Сибирский</c:v>
                </c:pt>
                <c:pt idx="7">
                  <c:v>Дальневосточный</c:v>
                </c:pt>
              </c:strCache>
            </c:strRef>
          </c:cat>
          <c:val>
            <c:numRef>
              <c:f>'рис. 3,22'!$B$2:$B$9</c:f>
              <c:numCache>
                <c:formatCode>General</c:formatCode>
                <c:ptCount val="8"/>
                <c:pt idx="0">
                  <c:v>89.2</c:v>
                </c:pt>
                <c:pt idx="1">
                  <c:v>72.7</c:v>
                </c:pt>
                <c:pt idx="2">
                  <c:v>48.9</c:v>
                </c:pt>
                <c:pt idx="3">
                  <c:v>44.7</c:v>
                </c:pt>
                <c:pt idx="4">
                  <c:v>66.599999999999994</c:v>
                </c:pt>
                <c:pt idx="5">
                  <c:v>82.3</c:v>
                </c:pt>
                <c:pt idx="6">
                  <c:v>61.9</c:v>
                </c:pt>
                <c:pt idx="7" formatCode="0.0">
                  <c:v>86</c:v>
                </c:pt>
              </c:numCache>
            </c:numRef>
          </c:val>
        </c:ser>
        <c:ser>
          <c:idx val="1"/>
          <c:order val="1"/>
          <c:tx>
            <c:strRef>
              <c:f>'рис. 3,22'!$C$1</c:f>
              <c:strCache>
                <c:ptCount val="1"/>
                <c:pt idx="0">
                  <c:v>Организации АПК</c:v>
                </c:pt>
              </c:strCache>
            </c:strRef>
          </c:tx>
          <c:invertIfNegative val="0"/>
          <c:dLbls>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'рис. 3,22'!$A$2:$A$9</c:f>
              <c:strCache>
                <c:ptCount val="8"/>
                <c:pt idx="0">
                  <c:v>Центральный</c:v>
                </c:pt>
                <c:pt idx="1">
                  <c:v>Северо-Западный</c:v>
                </c:pt>
                <c:pt idx="2">
                  <c:v>Южный</c:v>
                </c:pt>
                <c:pt idx="3">
                  <c:v>Северо-Кавказский</c:v>
                </c:pt>
                <c:pt idx="4">
                  <c:v>Приволжский</c:v>
                </c:pt>
                <c:pt idx="5">
                  <c:v>Уральский</c:v>
                </c:pt>
                <c:pt idx="6">
                  <c:v>Сибирский</c:v>
                </c:pt>
                <c:pt idx="7">
                  <c:v>Дальневосточный</c:v>
                </c:pt>
              </c:strCache>
            </c:strRef>
          </c:cat>
          <c:val>
            <c:numRef>
              <c:f>'рис. 3,22'!$C$2:$C$9</c:f>
              <c:numCache>
                <c:formatCode>General</c:formatCode>
                <c:ptCount val="8"/>
                <c:pt idx="0">
                  <c:v>10.7</c:v>
                </c:pt>
                <c:pt idx="1">
                  <c:v>27.3</c:v>
                </c:pt>
                <c:pt idx="2">
                  <c:v>50.5</c:v>
                </c:pt>
                <c:pt idx="3">
                  <c:v>49.8</c:v>
                </c:pt>
                <c:pt idx="4">
                  <c:v>33.200000000000003</c:v>
                </c:pt>
                <c:pt idx="5">
                  <c:v>17.7</c:v>
                </c:pt>
                <c:pt idx="6">
                  <c:v>37.4</c:v>
                </c:pt>
                <c:pt idx="7">
                  <c:v>13.8</c:v>
                </c:pt>
              </c:numCache>
            </c:numRef>
          </c:val>
        </c:ser>
        <c:ser>
          <c:idx val="2"/>
          <c:order val="2"/>
          <c:tx>
            <c:strRef>
              <c:f>'рис. 3,22'!$D$1</c:f>
              <c:strCache>
                <c:ptCount val="1"/>
                <c:pt idx="0">
                  <c:v>КФХ, ИП</c:v>
                </c:pt>
              </c:strCache>
            </c:strRef>
          </c:tx>
          <c:invertIfNegative val="0"/>
          <c:dLbls>
            <c:dLbl>
              <c:idx val="0"/>
              <c:layout>
                <c:manualLayout>
                  <c:x val="1.6309887869520905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232415902140656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193673159276139E-2"/>
                  <c:y val="-4.14078674948240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0193673159276139E-2"/>
                  <c:y val="-4.14111279568316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0494082976470026E-2"/>
                  <c:y val="-4.14078674948240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'рис. 3,22'!$A$2:$A$9</c:f>
              <c:strCache>
                <c:ptCount val="8"/>
                <c:pt idx="0">
                  <c:v>Центральный</c:v>
                </c:pt>
                <c:pt idx="1">
                  <c:v>Северо-Западный</c:v>
                </c:pt>
                <c:pt idx="2">
                  <c:v>Южный</c:v>
                </c:pt>
                <c:pt idx="3">
                  <c:v>Северо-Кавказский</c:v>
                </c:pt>
                <c:pt idx="4">
                  <c:v>Приволжский</c:v>
                </c:pt>
                <c:pt idx="5">
                  <c:v>Уральский</c:v>
                </c:pt>
                <c:pt idx="6">
                  <c:v>Сибирский</c:v>
                </c:pt>
                <c:pt idx="7">
                  <c:v>Дальневосточный</c:v>
                </c:pt>
              </c:strCache>
            </c:strRef>
          </c:cat>
          <c:val>
            <c:numRef>
              <c:f>'рис. 3,22'!$D$2:$D$9</c:f>
              <c:numCache>
                <c:formatCode>General</c:formatCode>
                <c:ptCount val="8"/>
                <c:pt idx="0">
                  <c:v>0.1</c:v>
                </c:pt>
                <c:pt idx="2">
                  <c:v>0.60000000000000064</c:v>
                </c:pt>
                <c:pt idx="3">
                  <c:v>5.5</c:v>
                </c:pt>
                <c:pt idx="4">
                  <c:v>0.2</c:v>
                </c:pt>
                <c:pt idx="6">
                  <c:v>0.70000000000000062</c:v>
                </c:pt>
                <c:pt idx="7">
                  <c:v>0.2</c:v>
                </c:pt>
              </c:numCache>
            </c:numRef>
          </c:val>
        </c:ser>
        <c:dLbls>
          <c:showLegendKey val="0"/>
          <c:showVal val="0"/>
          <c:showCatName val="0"/>
          <c:showSerName val="0"/>
          <c:showPercent val="0"/>
          <c:showBubbleSize val="0"/>
        </c:dLbls>
        <c:gapWidth val="150"/>
        <c:overlap val="100"/>
        <c:axId val="166225024"/>
        <c:axId val="166226560"/>
      </c:barChart>
      <c:catAx>
        <c:axId val="166225024"/>
        <c:scaling>
          <c:orientation val="minMax"/>
        </c:scaling>
        <c:delete val="0"/>
        <c:axPos val="l"/>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166226560"/>
        <c:crosses val="autoZero"/>
        <c:auto val="1"/>
        <c:lblAlgn val="ctr"/>
        <c:lblOffset val="100"/>
        <c:noMultiLvlLbl val="0"/>
      </c:catAx>
      <c:valAx>
        <c:axId val="166226560"/>
        <c:scaling>
          <c:orientation val="minMax"/>
        </c:scaling>
        <c:delete val="0"/>
        <c:axPos val="b"/>
        <c:numFmt formatCode="0%" sourceLinked="1"/>
        <c:majorTickMark val="out"/>
        <c:minorTickMark val="none"/>
        <c:tickLblPos val="nextTo"/>
        <c:txPr>
          <a:bodyPr/>
          <a:lstStyle/>
          <a:p>
            <a:pPr>
              <a:defRPr sz="800">
                <a:latin typeface="Arial" pitchFamily="34" charset="0"/>
                <a:cs typeface="Arial" pitchFamily="34" charset="0"/>
              </a:defRPr>
            </a:pPr>
            <a:endParaRPr lang="ru-RU"/>
          </a:p>
        </c:txPr>
        <c:crossAx val="166225024"/>
        <c:crosses val="autoZero"/>
        <c:crossBetween val="between"/>
      </c:valAx>
    </c:plotArea>
    <c:legend>
      <c:legendPos val="b"/>
      <c:overlay val="0"/>
      <c:txPr>
        <a:bodyPr/>
        <a:lstStyle/>
        <a:p>
          <a:pPr>
            <a:defRPr sz="800">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3.0119860017497814E-2"/>
                  <c:y val="-7.2348716827063494E-2"/>
                </c:manualLayout>
              </c:layout>
              <c:tx>
                <c:rich>
                  <a:bodyPr/>
                  <a:lstStyle/>
                  <a:p>
                    <a:r>
                      <a:rPr lang="en-US" sz="1000">
                        <a:latin typeface="Arial" pitchFamily="34" charset="0"/>
                        <a:cs typeface="Arial" pitchFamily="34" charset="0"/>
                      </a:rPr>
                      <a:t>4</a:t>
                    </a:r>
                    <a:r>
                      <a:rPr lang="en-US"/>
                      <a:t>7%</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6890201224846896E-2"/>
                  <c:y val="-1.0677311169437161E-3"/>
                </c:manualLayout>
              </c:layout>
              <c:tx>
                <c:rich>
                  <a:bodyPr/>
                  <a:lstStyle/>
                  <a:p>
                    <a:r>
                      <a:rPr lang="en-US" sz="1000">
                        <a:latin typeface="Arial" pitchFamily="34" charset="0"/>
                        <a:cs typeface="Arial" pitchFamily="34" charset="0"/>
                      </a:rPr>
                      <a:t>9</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877077865266884E-2"/>
                  <c:y val="1.1659375911344414E-2"/>
                </c:manualLayout>
              </c:layout>
              <c:tx>
                <c:rich>
                  <a:bodyPr/>
                  <a:lstStyle/>
                  <a:p>
                    <a:r>
                      <a:rPr lang="en-US" sz="1000">
                        <a:latin typeface="Arial" pitchFamily="34" charset="0"/>
                        <a:cs typeface="Arial" pitchFamily="34" charset="0"/>
                      </a:rPr>
                      <a:t>7</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270997375328216E-2"/>
                  <c:y val="2.085520559930022E-3"/>
                </c:manualLayout>
              </c:layout>
              <c:tx>
                <c:rich>
                  <a:bodyPr/>
                  <a:lstStyle/>
                  <a:p>
                    <a:r>
                      <a:rPr lang="en-US" sz="1000">
                        <a:latin typeface="Arial" pitchFamily="34" charset="0"/>
                        <a:cs typeface="Arial" pitchFamily="34" charset="0"/>
                      </a:rPr>
                      <a:t>3</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9166666666666667E-2"/>
                  <c:y val="-4.5913167104112022E-2"/>
                </c:manualLayout>
              </c:layout>
              <c:tx>
                <c:rich>
                  <a:bodyPr/>
                  <a:lstStyle/>
                  <a:p>
                    <a:r>
                      <a:rPr lang="en-US" sz="1000">
                        <a:latin typeface="Arial" pitchFamily="34" charset="0"/>
                        <a:cs typeface="Arial" pitchFamily="34" charset="0"/>
                      </a:rPr>
                      <a:t>2</a:t>
                    </a:r>
                    <a:r>
                      <a:rPr lang="en-US"/>
                      <a:t>2%</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438232720909886E-2"/>
                  <c:y val="-6.8394575678040453E-3"/>
                </c:manualLayout>
              </c:layout>
              <c:tx>
                <c:rich>
                  <a:bodyPr/>
                  <a:lstStyle/>
                  <a:p>
                    <a:r>
                      <a:rPr lang="en-US" sz="1000">
                        <a:latin typeface="Arial" pitchFamily="34" charset="0"/>
                        <a:cs typeface="Arial" pitchFamily="34" charset="0"/>
                      </a:rPr>
                      <a:t>6</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2809930008749032E-2"/>
                  <c:y val="-9.4050743657043533E-5"/>
                </c:manualLayout>
              </c:layout>
              <c:tx>
                <c:rich>
                  <a:bodyPr/>
                  <a:lstStyle/>
                  <a:p>
                    <a:r>
                      <a:rPr lang="en-US" sz="1000">
                        <a:latin typeface="Arial" pitchFamily="34" charset="0"/>
                        <a:cs typeface="Arial" pitchFamily="34" charset="0"/>
                      </a:rPr>
                      <a:t>5</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2833114610673909E-2"/>
                  <c:y val="-1.2653105861767354E-3"/>
                </c:manualLayout>
              </c:layout>
              <c:tx>
                <c:rich>
                  <a:bodyPr/>
                  <a:lstStyle/>
                  <a:p>
                    <a:r>
                      <a:rPr lang="en-US" sz="1000">
                        <a:latin typeface="Arial" pitchFamily="34" charset="0"/>
                        <a:cs typeface="Arial" pitchFamily="34" charset="0"/>
                      </a:rPr>
                      <a:t>1</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'рис. 3,23'!$A$2:$A$9</c:f>
              <c:strCache>
                <c:ptCount val="8"/>
                <c:pt idx="0">
                  <c:v>Центральный</c:v>
                </c:pt>
                <c:pt idx="1">
                  <c:v>Северо-Западный</c:v>
                </c:pt>
                <c:pt idx="2">
                  <c:v>Южный</c:v>
                </c:pt>
                <c:pt idx="3">
                  <c:v>Северо-Кавказский</c:v>
                </c:pt>
                <c:pt idx="4">
                  <c:v>Приволжский</c:v>
                </c:pt>
                <c:pt idx="5">
                  <c:v>Уральский</c:v>
                </c:pt>
                <c:pt idx="6">
                  <c:v>Сибирский</c:v>
                </c:pt>
                <c:pt idx="7">
                  <c:v>Дальневосточный</c:v>
                </c:pt>
              </c:strCache>
            </c:strRef>
          </c:cat>
          <c:val>
            <c:numRef>
              <c:f>'рис. 3,23'!$B$2:$B$9</c:f>
              <c:numCache>
                <c:formatCode>General</c:formatCode>
                <c:ptCount val="8"/>
                <c:pt idx="0">
                  <c:v>47</c:v>
                </c:pt>
                <c:pt idx="1">
                  <c:v>9</c:v>
                </c:pt>
                <c:pt idx="2">
                  <c:v>7</c:v>
                </c:pt>
                <c:pt idx="3">
                  <c:v>3</c:v>
                </c:pt>
                <c:pt idx="4">
                  <c:v>22</c:v>
                </c:pt>
                <c:pt idx="5">
                  <c:v>6</c:v>
                </c:pt>
                <c:pt idx="6">
                  <c:v>5</c:v>
                </c:pt>
                <c:pt idx="7">
                  <c:v>1</c:v>
                </c:pt>
              </c:numCache>
            </c:numRef>
          </c:val>
        </c:ser>
        <c:dLbls>
          <c:showLegendKey val="0"/>
          <c:showVal val="0"/>
          <c:showCatName val="0"/>
          <c:showSerName val="0"/>
          <c:showPercent val="0"/>
          <c:showBubbleSize val="0"/>
          <c:showLeaderLines val="0"/>
        </c:dLbls>
      </c:pie3DChart>
    </c:plotArea>
    <c:legend>
      <c:legendPos val="r"/>
      <c:overlay val="0"/>
      <c:txPr>
        <a:bodyPr/>
        <a:lstStyle/>
        <a:p>
          <a:pPr>
            <a:defRPr sz="1000">
              <a:latin typeface="Arial" pitchFamily="34" charset="0"/>
              <a:cs typeface="Arial" pitchFamily="34" charset="0"/>
            </a:defRPr>
          </a:pPr>
          <a:endParaRPr lang="ru-RU"/>
        </a:p>
      </c:txPr>
    </c:legend>
    <c:plotVisOnly val="1"/>
    <c:dispBlanksAs val="zero"/>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2.1825396825396852E-2"/>
                  <c:y val="-2.3494860499265802E-2"/>
                </c:manualLayout>
              </c:layout>
              <c:tx>
                <c:rich>
                  <a:bodyPr/>
                  <a:lstStyle/>
                  <a:p>
                    <a:r>
                      <a:rPr lang="en-US"/>
                      <a:t>34,0%</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260717410323856E-4"/>
                  <c:y val="-2.8214182478291581E-2"/>
                </c:manualLayout>
              </c:layout>
              <c:tx>
                <c:rich>
                  <a:bodyPr/>
                  <a:lstStyle/>
                  <a:p>
                    <a:r>
                      <a:rPr lang="en-US"/>
                      <a:t>6,2%</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9523809523809521E-3"/>
                  <c:y val="-1.0768353331893641E-16"/>
                </c:manualLayout>
              </c:layout>
              <c:tx>
                <c:rich>
                  <a:bodyPr/>
                  <a:lstStyle/>
                  <a:p>
                    <a:r>
                      <a:rPr lang="en-US"/>
                      <a:t>1,3%</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5873015873015879E-2"/>
                  <c:y val="0"/>
                </c:manualLayout>
              </c:layout>
              <c:tx>
                <c:rich>
                  <a:bodyPr/>
                  <a:lstStyle/>
                  <a:p>
                    <a:r>
                      <a:rPr lang="en-US"/>
                      <a:t>6,9%</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4"/>
              <c:tx>
                <c:rich>
                  <a:bodyPr/>
                  <a:lstStyle/>
                  <a:p>
                    <a:r>
                      <a:rPr lang="en-US"/>
                      <a:t>28,6%</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5"/>
              <c:tx>
                <c:rich>
                  <a:bodyPr/>
                  <a:lstStyle/>
                  <a:p>
                    <a:r>
                      <a:rPr lang="en-US"/>
                      <a:t>3,0%</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6"/>
              <c:tx>
                <c:rich>
                  <a:bodyPr/>
                  <a:lstStyle/>
                  <a:p>
                    <a:r>
                      <a:rPr lang="en-US"/>
                      <a:t>18,0%</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3888888888888923E-2"/>
                  <c:y val="0"/>
                </c:manualLayout>
              </c:layout>
              <c:tx>
                <c:rich>
                  <a:bodyPr/>
                  <a:lstStyle/>
                  <a:p>
                    <a:r>
                      <a:rPr lang="en-US"/>
                      <a:t>2,0%</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Лист2!$A$2:$A$9</c:f>
              <c:strCache>
                <c:ptCount val="8"/>
                <c:pt idx="0">
                  <c:v>Центральный </c:v>
                </c:pt>
                <c:pt idx="1">
                  <c:v>Северо-Западный</c:v>
                </c:pt>
                <c:pt idx="2">
                  <c:v>Южный</c:v>
                </c:pt>
                <c:pt idx="3">
                  <c:v>Северо-Кавказский</c:v>
                </c:pt>
                <c:pt idx="4">
                  <c:v>Приволжский</c:v>
                </c:pt>
                <c:pt idx="5">
                  <c:v>Уральский</c:v>
                </c:pt>
                <c:pt idx="6">
                  <c:v>Сибирский</c:v>
                </c:pt>
                <c:pt idx="7">
                  <c:v>Дальневосточный</c:v>
                </c:pt>
              </c:strCache>
            </c:strRef>
          </c:cat>
          <c:val>
            <c:numRef>
              <c:f>Лист2!$B$2:$B$9</c:f>
              <c:numCache>
                <c:formatCode>0.0</c:formatCode>
                <c:ptCount val="8"/>
                <c:pt idx="0">
                  <c:v>34</c:v>
                </c:pt>
                <c:pt idx="1">
                  <c:v>6.2</c:v>
                </c:pt>
                <c:pt idx="2">
                  <c:v>1.3</c:v>
                </c:pt>
                <c:pt idx="3">
                  <c:v>6.9</c:v>
                </c:pt>
                <c:pt idx="4">
                  <c:v>28.6</c:v>
                </c:pt>
                <c:pt idx="5">
                  <c:v>3</c:v>
                </c:pt>
                <c:pt idx="6">
                  <c:v>18</c:v>
                </c:pt>
                <c:pt idx="7">
                  <c:v>2</c:v>
                </c:pt>
              </c:numCache>
            </c:numRef>
          </c:val>
        </c:ser>
        <c:dLbls>
          <c:showLegendKey val="0"/>
          <c:showVal val="0"/>
          <c:showCatName val="0"/>
          <c:showSerName val="0"/>
          <c:showPercent val="0"/>
          <c:showBubbleSize val="0"/>
          <c:showLeaderLines val="0"/>
        </c:dLbls>
      </c:pie3DChart>
    </c:plotArea>
    <c:legend>
      <c:legendPos val="r"/>
      <c:overlay val="0"/>
      <c:txPr>
        <a:bodyPr/>
        <a:lstStyle/>
        <a:p>
          <a:pPr rtl="0">
            <a:defRPr>
              <a:latin typeface="Arial" pitchFamily="34" charset="0"/>
              <a:cs typeface="Arial" pitchFamily="34" charset="0"/>
            </a:defRPr>
          </a:pPr>
          <a:endParaRPr lang="ru-RU"/>
        </a:p>
      </c:txPr>
    </c:legend>
    <c:plotVisOnly val="1"/>
    <c:dispBlanksAs val="zero"/>
    <c:showDLblsOverMax val="0"/>
  </c:chart>
  <c:spPr>
    <a:ln>
      <a:noFill/>
    </a:ln>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730586481422193E-2"/>
          <c:y val="7.5914197701311734E-2"/>
          <c:w val="0.95125282607000861"/>
          <c:h val="0.63991169328134101"/>
        </c:manualLayout>
      </c:layout>
      <c:barChart>
        <c:barDir val="col"/>
        <c:grouping val="clustered"/>
        <c:varyColors val="0"/>
        <c:ser>
          <c:idx val="0"/>
          <c:order val="0"/>
          <c:tx>
            <c:strRef>
              <c:f>Лист1!$B$1</c:f>
              <c:strCache>
                <c:ptCount val="1"/>
                <c:pt idx="0">
                  <c:v>Удельный вес отечественного молока и молокопродуктов (в пересчете на молоко) в общем объеме ресурсов (с учетом структуры переходящих запасов)</c:v>
                </c:pt>
              </c:strCache>
            </c:strRef>
          </c:tx>
          <c:invertIfNegative val="0"/>
          <c:dPt>
            <c:idx val="5"/>
            <c:invertIfNegative val="0"/>
            <c:bubble3D val="0"/>
            <c:spPr>
              <a:solidFill>
                <a:schemeClr val="accent2"/>
              </a:solidFill>
            </c:spPr>
          </c:dPt>
          <c:dPt>
            <c:idx val="6"/>
            <c:invertIfNegative val="0"/>
            <c:bubble3D val="0"/>
            <c:spPr>
              <a:solidFill>
                <a:schemeClr val="accent3"/>
              </a:solidFill>
            </c:spPr>
          </c:dPt>
          <c:dLbls>
            <c:numFmt formatCode="#,##0.0" sourceLinked="0"/>
            <c:spPr>
              <a:noFill/>
              <a:ln>
                <a:noFill/>
              </a:ln>
              <a:effectLst/>
            </c:spPr>
            <c:txPr>
              <a:bodyPr/>
              <a:lstStyle/>
              <a:p>
                <a:pPr>
                  <a:defRPr b="1">
                    <a:latin typeface="Arial" pitchFamily="34" charset="0"/>
                    <a:cs typeface="Arial"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Лист1!$A$2:$A$8</c:f>
              <c:strCache>
                <c:ptCount val="7"/>
                <c:pt idx="0">
                  <c:v>2010 г.</c:v>
                </c:pt>
                <c:pt idx="1">
                  <c:v>2011 г.</c:v>
                </c:pt>
                <c:pt idx="2">
                  <c:v>2012 г.</c:v>
                </c:pt>
                <c:pt idx="3">
                  <c:v>2013 г.</c:v>
                </c:pt>
                <c:pt idx="4">
                  <c:v>2014 г.</c:v>
                </c:pt>
                <c:pt idx="5">
                  <c:v>Целевой показатель Государственной программы на 2014 год</c:v>
                </c:pt>
                <c:pt idx="6">
                  <c:v>Пороговое значение Доктрины</c:v>
                </c:pt>
              </c:strCache>
            </c:strRef>
          </c:cat>
          <c:val>
            <c:numRef>
              <c:f>Лист1!$B$2:$B$8</c:f>
              <c:numCache>
                <c:formatCode>General</c:formatCode>
                <c:ptCount val="7"/>
                <c:pt idx="0">
                  <c:v>79.7</c:v>
                </c:pt>
                <c:pt idx="1">
                  <c:v>79.900000000000006</c:v>
                </c:pt>
                <c:pt idx="2">
                  <c:v>78.900000000000006</c:v>
                </c:pt>
                <c:pt idx="3">
                  <c:v>76.5</c:v>
                </c:pt>
                <c:pt idx="4">
                  <c:v>78.3</c:v>
                </c:pt>
                <c:pt idx="5">
                  <c:v>81</c:v>
                </c:pt>
                <c:pt idx="6">
                  <c:v>90</c:v>
                </c:pt>
              </c:numCache>
            </c:numRef>
          </c:val>
        </c:ser>
        <c:dLbls>
          <c:showLegendKey val="0"/>
          <c:showVal val="1"/>
          <c:showCatName val="0"/>
          <c:showSerName val="0"/>
          <c:showPercent val="0"/>
          <c:showBubbleSize val="0"/>
        </c:dLbls>
        <c:gapWidth val="150"/>
        <c:axId val="166639104"/>
        <c:axId val="166651008"/>
      </c:barChart>
      <c:catAx>
        <c:axId val="166639104"/>
        <c:scaling>
          <c:orientation val="minMax"/>
        </c:scaling>
        <c:delete val="0"/>
        <c:axPos val="b"/>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66651008"/>
        <c:crosses val="autoZero"/>
        <c:auto val="1"/>
        <c:lblAlgn val="ctr"/>
        <c:lblOffset val="10"/>
        <c:noMultiLvlLbl val="0"/>
      </c:catAx>
      <c:valAx>
        <c:axId val="166651008"/>
        <c:scaling>
          <c:orientation val="minMax"/>
          <c:max val="90"/>
          <c:min val="65"/>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66639104"/>
        <c:crosses val="autoZero"/>
        <c:crossBetween val="between"/>
        <c:majorUnit val="10"/>
      </c:valAx>
    </c:plotArea>
    <c:plotVisOnly val="1"/>
    <c:dispBlanksAs val="gap"/>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665843922704285E-2"/>
          <c:y val="8.0905189485784956E-2"/>
          <c:w val="0.88515741297178663"/>
          <c:h val="0.54350100708096249"/>
        </c:manualLayout>
      </c:layout>
      <c:lineChart>
        <c:grouping val="standard"/>
        <c:varyColors val="0"/>
        <c:ser>
          <c:idx val="0"/>
          <c:order val="0"/>
          <c:tx>
            <c:strRef>
              <c:f>Лист1!$B$1</c:f>
              <c:strCache>
                <c:ptCount val="1"/>
                <c:pt idx="0">
                  <c:v>индексы цен сельхозпроизводителей на молоко</c:v>
                </c:pt>
              </c:strCache>
            </c:strRef>
          </c:tx>
          <c:dLbls>
            <c:dLbl>
              <c:idx val="3"/>
              <c:layout>
                <c:manualLayout>
                  <c:x val="0"/>
                  <c:y val="0.10351560613232608"/>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6353486211024334E-3"/>
                  <c:y val="9.2013872117623227E-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1.9960437496632625E-2"/>
                  <c:y val="-3.121852970795568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i="0" baseline="0">
                    <a:solidFill>
                      <a:schemeClr val="tx2"/>
                    </a:solidFill>
                    <a:latin typeface="Arial" pitchFamily="34" charset="0"/>
                    <a:cs typeface="Arial" pitchFamily="3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Лист1!$B$2:$B$13</c:f>
              <c:numCache>
                <c:formatCode>0.0</c:formatCode>
                <c:ptCount val="12"/>
                <c:pt idx="0">
                  <c:v>103.5</c:v>
                </c:pt>
                <c:pt idx="1">
                  <c:v>106</c:v>
                </c:pt>
                <c:pt idx="2">
                  <c:v>107.6</c:v>
                </c:pt>
                <c:pt idx="3">
                  <c:v>107.9</c:v>
                </c:pt>
                <c:pt idx="4">
                  <c:v>106.1</c:v>
                </c:pt>
                <c:pt idx="5">
                  <c:v>103.1</c:v>
                </c:pt>
                <c:pt idx="6">
                  <c:v>99.9</c:v>
                </c:pt>
                <c:pt idx="7">
                  <c:v>98.8</c:v>
                </c:pt>
                <c:pt idx="8">
                  <c:v>99.6</c:v>
                </c:pt>
                <c:pt idx="9">
                  <c:v>102.3</c:v>
                </c:pt>
                <c:pt idx="10">
                  <c:v>105.6</c:v>
                </c:pt>
                <c:pt idx="11">
                  <c:v>108.7</c:v>
                </c:pt>
              </c:numCache>
            </c:numRef>
          </c:val>
          <c:smooth val="0"/>
        </c:ser>
        <c:ser>
          <c:idx val="1"/>
          <c:order val="1"/>
          <c:tx>
            <c:strRef>
              <c:f>Лист1!$C$1</c:f>
              <c:strCache>
                <c:ptCount val="1"/>
                <c:pt idx="0">
                  <c:v>индексы цен производителей на молоко питьевое пастеризованное</c:v>
                </c:pt>
              </c:strCache>
            </c:strRef>
          </c:tx>
          <c:dLbls>
            <c:dLbl>
              <c:idx val="0"/>
              <c:layout>
                <c:manualLayout>
                  <c:x val="-4.303030303030303E-2"/>
                  <c:y val="-4.330312185297092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940371456500485E-2"/>
                  <c:y val="-2.719033232628403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i="0" baseline="0">
                    <a:solidFill>
                      <a:srgbClr val="C00000"/>
                    </a:solidFill>
                    <a:latin typeface="Arial" pitchFamily="34" charset="0"/>
                    <a:cs typeface="Arial" pitchFamily="3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Лист1!$C$2:$C$13</c:f>
              <c:numCache>
                <c:formatCode>0.0</c:formatCode>
                <c:ptCount val="12"/>
                <c:pt idx="0">
                  <c:v>101</c:v>
                </c:pt>
                <c:pt idx="1">
                  <c:v>102.4</c:v>
                </c:pt>
                <c:pt idx="2">
                  <c:v>105.7</c:v>
                </c:pt>
                <c:pt idx="3">
                  <c:v>108.3</c:v>
                </c:pt>
                <c:pt idx="4">
                  <c:v>108.8</c:v>
                </c:pt>
                <c:pt idx="5">
                  <c:v>109.1</c:v>
                </c:pt>
                <c:pt idx="6">
                  <c:v>109.3</c:v>
                </c:pt>
                <c:pt idx="7">
                  <c:v>109.3</c:v>
                </c:pt>
                <c:pt idx="8">
                  <c:v>109.7</c:v>
                </c:pt>
                <c:pt idx="9">
                  <c:v>111.3</c:v>
                </c:pt>
                <c:pt idx="10">
                  <c:v>112.6</c:v>
                </c:pt>
                <c:pt idx="11">
                  <c:v>114</c:v>
                </c:pt>
              </c:numCache>
            </c:numRef>
          </c:val>
          <c:smooth val="0"/>
        </c:ser>
        <c:ser>
          <c:idx val="2"/>
          <c:order val="2"/>
          <c:tx>
            <c:strRef>
              <c:f>Лист1!$D$1</c:f>
              <c:strCache>
                <c:ptCount val="1"/>
                <c:pt idx="0">
                  <c:v>индексы потребительских цен на молоко питьевое цельное пастеризованное 2,5-3,2%-ной жирности</c:v>
                </c:pt>
              </c:strCache>
            </c:strRef>
          </c:tx>
          <c:dLbls>
            <c:dLbl>
              <c:idx val="3"/>
              <c:layout>
                <c:manualLayout>
                  <c:x val="-2.3176743105512041E-3"/>
                  <c:y val="2.6837379367640499E-2"/>
                </c:manualLayout>
              </c:layout>
              <c:dLblPos val="b"/>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9530229316537191E-3"/>
                  <c:y val="-2.3003769912188336E-2"/>
                </c:manualLayout>
              </c:layout>
              <c:dLblPos val="b"/>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303030303030303E-2"/>
                  <c:y val="3.121852970795568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9.4600564958705873E-3"/>
                  <c:y val="2.816185741132816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i="0" baseline="0">
                    <a:solidFill>
                      <a:schemeClr val="accent3"/>
                    </a:solidFill>
                    <a:latin typeface="Arial" pitchFamily="34" charset="0"/>
                    <a:cs typeface="Arial" pitchFamily="34"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Лист1!$D$2:$D$13</c:f>
              <c:numCache>
                <c:formatCode>0.0</c:formatCode>
                <c:ptCount val="12"/>
                <c:pt idx="0">
                  <c:v>101.31</c:v>
                </c:pt>
                <c:pt idx="1">
                  <c:v>102.85</c:v>
                </c:pt>
                <c:pt idx="2">
                  <c:v>105.6</c:v>
                </c:pt>
                <c:pt idx="3">
                  <c:v>107.32</c:v>
                </c:pt>
                <c:pt idx="4">
                  <c:v>108.11</c:v>
                </c:pt>
                <c:pt idx="5">
                  <c:v>108.19</c:v>
                </c:pt>
                <c:pt idx="6">
                  <c:v>108.34</c:v>
                </c:pt>
                <c:pt idx="7">
                  <c:v>108.42</c:v>
                </c:pt>
                <c:pt idx="8">
                  <c:v>109.08</c:v>
                </c:pt>
                <c:pt idx="9">
                  <c:v>110.43</c:v>
                </c:pt>
                <c:pt idx="10">
                  <c:v>111.64</c:v>
                </c:pt>
                <c:pt idx="11">
                  <c:v>113.27</c:v>
                </c:pt>
              </c:numCache>
            </c:numRef>
          </c:val>
          <c:smooth val="0"/>
        </c:ser>
        <c:dLbls>
          <c:showLegendKey val="0"/>
          <c:showVal val="1"/>
          <c:showCatName val="0"/>
          <c:showSerName val="0"/>
          <c:showPercent val="0"/>
          <c:showBubbleSize val="0"/>
        </c:dLbls>
        <c:marker val="1"/>
        <c:smooth val="0"/>
        <c:axId val="166916480"/>
        <c:axId val="166918016"/>
      </c:lineChart>
      <c:catAx>
        <c:axId val="166916480"/>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166918016"/>
        <c:crosses val="autoZero"/>
        <c:auto val="1"/>
        <c:lblAlgn val="ctr"/>
        <c:lblOffset val="100"/>
        <c:noMultiLvlLbl val="0"/>
      </c:catAx>
      <c:valAx>
        <c:axId val="166918016"/>
        <c:scaling>
          <c:orientation val="minMax"/>
          <c:min val="95"/>
        </c:scaling>
        <c:delete val="0"/>
        <c:axPos val="l"/>
        <c:numFmt formatCode="0.0" sourceLinked="1"/>
        <c:majorTickMark val="out"/>
        <c:minorTickMark val="none"/>
        <c:tickLblPos val="nextTo"/>
        <c:txPr>
          <a:bodyPr/>
          <a:lstStyle/>
          <a:p>
            <a:pPr>
              <a:defRPr sz="800">
                <a:latin typeface="Arial" pitchFamily="34" charset="0"/>
                <a:cs typeface="Arial" pitchFamily="34" charset="0"/>
              </a:defRPr>
            </a:pPr>
            <a:endParaRPr lang="ru-RU"/>
          </a:p>
        </c:txPr>
        <c:crossAx val="166916480"/>
        <c:crosses val="autoZero"/>
        <c:crossBetween val="between"/>
        <c:majorUnit val="5"/>
      </c:valAx>
      <c:spPr>
        <a:noFill/>
        <a:ln>
          <a:noFill/>
        </a:ln>
      </c:spPr>
    </c:plotArea>
    <c:legend>
      <c:legendPos val="b"/>
      <c:layout>
        <c:manualLayout>
          <c:xMode val="edge"/>
          <c:yMode val="edge"/>
          <c:x val="7.367329872409481E-2"/>
          <c:y val="0.75588147133782302"/>
          <c:w val="0.86655154313320593"/>
          <c:h val="0.15909437407280658"/>
        </c:manualLayout>
      </c:layout>
      <c:overlay val="0"/>
      <c:txPr>
        <a:bodyPr/>
        <a:lstStyle/>
        <a:p>
          <a:pPr>
            <a:defRPr sz="800">
              <a:latin typeface="Arial" pitchFamily="34" charset="0"/>
              <a:cs typeface="Arial" pitchFamily="34" charset="0"/>
            </a:defRPr>
          </a:pPr>
          <a:endParaRPr lang="ru-RU"/>
        </a:p>
      </c:txPr>
    </c:legend>
    <c:plotVisOnly val="1"/>
    <c:dispBlanksAs val="gap"/>
    <c:showDLblsOverMax val="0"/>
  </c:chart>
  <c:spPr>
    <a:ln>
      <a:noFill/>
    </a:ln>
  </c:sp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2012 г.</c:v>
                </c:pt>
              </c:strCache>
            </c:strRef>
          </c:tx>
          <c:dLbls>
            <c:spPr>
              <a:noFill/>
              <a:ln>
                <a:noFill/>
              </a:ln>
              <a:effectLst/>
            </c:spPr>
            <c:txPr>
              <a:bodyPr/>
              <a:lstStyle/>
              <a:p>
                <a:pPr>
                  <a:defRPr b="1" i="0" baseline="0">
                    <a:solidFill>
                      <a:schemeClr val="accent1"/>
                    </a:solidFill>
                    <a:latin typeface="Arial" pitchFamily="34" charset="0"/>
                    <a:cs typeface="Arial" pitchFamily="3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Лист1!$A$2:$A$13</c:f>
              <c:strCache>
                <c:ptCount val="12"/>
                <c:pt idx="0">
                  <c:v>I</c:v>
                </c:pt>
                <c:pt idx="1">
                  <c:v>III</c:v>
                </c:pt>
                <c:pt idx="2">
                  <c:v>III</c:v>
                </c:pt>
                <c:pt idx="3">
                  <c:v>IV</c:v>
                </c:pt>
                <c:pt idx="4">
                  <c:v>V</c:v>
                </c:pt>
                <c:pt idx="5">
                  <c:v>VI</c:v>
                </c:pt>
                <c:pt idx="6">
                  <c:v>VII</c:v>
                </c:pt>
                <c:pt idx="7">
                  <c:v>VIII</c:v>
                </c:pt>
                <c:pt idx="8">
                  <c:v>IX</c:v>
                </c:pt>
                <c:pt idx="9">
                  <c:v>X</c:v>
                </c:pt>
                <c:pt idx="10">
                  <c:v>XI</c:v>
                </c:pt>
                <c:pt idx="11">
                  <c:v>XII</c:v>
                </c:pt>
              </c:strCache>
            </c:strRef>
          </c:cat>
          <c:val>
            <c:numRef>
              <c:f>Лист1!$B$2:$B$13</c:f>
              <c:numCache>
                <c:formatCode>General</c:formatCode>
                <c:ptCount val="12"/>
                <c:pt idx="0">
                  <c:v>15.4</c:v>
                </c:pt>
                <c:pt idx="1">
                  <c:v>15.2</c:v>
                </c:pt>
                <c:pt idx="2">
                  <c:v>14.9</c:v>
                </c:pt>
                <c:pt idx="3">
                  <c:v>15.2</c:v>
                </c:pt>
                <c:pt idx="4" formatCode="0.0">
                  <c:v>15</c:v>
                </c:pt>
                <c:pt idx="5">
                  <c:v>14.8</c:v>
                </c:pt>
                <c:pt idx="6">
                  <c:v>14.7</c:v>
                </c:pt>
                <c:pt idx="7">
                  <c:v>15.1</c:v>
                </c:pt>
                <c:pt idx="8" formatCode="0.0">
                  <c:v>16</c:v>
                </c:pt>
                <c:pt idx="9" formatCode="0.0">
                  <c:v>17</c:v>
                </c:pt>
                <c:pt idx="10">
                  <c:v>18.3</c:v>
                </c:pt>
                <c:pt idx="11">
                  <c:v>18.899999999999999</c:v>
                </c:pt>
              </c:numCache>
            </c:numRef>
          </c:val>
          <c:smooth val="0"/>
        </c:ser>
        <c:ser>
          <c:idx val="1"/>
          <c:order val="1"/>
          <c:tx>
            <c:strRef>
              <c:f>Лист1!$C$1</c:f>
              <c:strCache>
                <c:ptCount val="1"/>
                <c:pt idx="0">
                  <c:v>2013 г.</c:v>
                </c:pt>
              </c:strCache>
            </c:strRef>
          </c:tx>
          <c:dLbls>
            <c:dLbl>
              <c:idx val="0"/>
              <c:layout>
                <c:manualLayout>
                  <c:x val="-3.9203692665416193E-2"/>
                  <c:y val="4.46552808175312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072482621408491E-2"/>
                  <c:y val="-4.568434638726366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4941272577402392E-2"/>
                  <c:y val="-4.06654782092204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i="0" baseline="0">
                    <a:solidFill>
                      <a:schemeClr val="accent2"/>
                    </a:solidFill>
                    <a:latin typeface="Arial" pitchFamily="34" charset="0"/>
                    <a:cs typeface="Arial" pitchFamily="3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Лист1!$A$2:$A$13</c:f>
              <c:strCache>
                <c:ptCount val="12"/>
                <c:pt idx="0">
                  <c:v>I</c:v>
                </c:pt>
                <c:pt idx="1">
                  <c:v>III</c:v>
                </c:pt>
                <c:pt idx="2">
                  <c:v>III</c:v>
                </c:pt>
                <c:pt idx="3">
                  <c:v>IV</c:v>
                </c:pt>
                <c:pt idx="4">
                  <c:v>V</c:v>
                </c:pt>
                <c:pt idx="5">
                  <c:v>VI</c:v>
                </c:pt>
                <c:pt idx="6">
                  <c:v>VII</c:v>
                </c:pt>
                <c:pt idx="7">
                  <c:v>VIII</c:v>
                </c:pt>
                <c:pt idx="8">
                  <c:v>IX</c:v>
                </c:pt>
                <c:pt idx="9">
                  <c:v>X</c:v>
                </c:pt>
                <c:pt idx="10">
                  <c:v>XI</c:v>
                </c:pt>
                <c:pt idx="11">
                  <c:v>XII</c:v>
                </c:pt>
              </c:strCache>
            </c:strRef>
          </c:cat>
          <c:val>
            <c:numRef>
              <c:f>Лист1!$C$2:$C$13</c:f>
              <c:numCache>
                <c:formatCode>General</c:formatCode>
                <c:ptCount val="12"/>
                <c:pt idx="0">
                  <c:v>14.7</c:v>
                </c:pt>
                <c:pt idx="1">
                  <c:v>14.7</c:v>
                </c:pt>
                <c:pt idx="2">
                  <c:v>14.5</c:v>
                </c:pt>
                <c:pt idx="3">
                  <c:v>14.1</c:v>
                </c:pt>
                <c:pt idx="4">
                  <c:v>13.5</c:v>
                </c:pt>
                <c:pt idx="5">
                  <c:v>12.9</c:v>
                </c:pt>
                <c:pt idx="6">
                  <c:v>12.3</c:v>
                </c:pt>
                <c:pt idx="7">
                  <c:v>12.5</c:v>
                </c:pt>
                <c:pt idx="8" formatCode="0.0">
                  <c:v>13</c:v>
                </c:pt>
                <c:pt idx="9">
                  <c:v>13.5</c:v>
                </c:pt>
                <c:pt idx="10">
                  <c:v>13.9</c:v>
                </c:pt>
                <c:pt idx="11">
                  <c:v>14.6</c:v>
                </c:pt>
              </c:numCache>
            </c:numRef>
          </c:val>
          <c:smooth val="0"/>
        </c:ser>
        <c:ser>
          <c:idx val="2"/>
          <c:order val="2"/>
          <c:tx>
            <c:strRef>
              <c:f>Лист1!$D$1</c:f>
              <c:strCache>
                <c:ptCount val="1"/>
                <c:pt idx="0">
                  <c:v>2014 г.</c:v>
                </c:pt>
              </c:strCache>
            </c:strRef>
          </c:tx>
          <c:dLbls>
            <c:spPr>
              <a:noFill/>
              <a:ln>
                <a:noFill/>
              </a:ln>
              <a:effectLst/>
            </c:spPr>
            <c:txPr>
              <a:bodyPr/>
              <a:lstStyle/>
              <a:p>
                <a:pPr>
                  <a:defRPr b="1" i="0" baseline="0">
                    <a:solidFill>
                      <a:schemeClr val="accent3"/>
                    </a:solidFill>
                    <a:latin typeface="Arial" pitchFamily="34" charset="0"/>
                    <a:cs typeface="Arial" pitchFamily="3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Лист1!$A$2:$A$13</c:f>
              <c:strCache>
                <c:ptCount val="12"/>
                <c:pt idx="0">
                  <c:v>I</c:v>
                </c:pt>
                <c:pt idx="1">
                  <c:v>III</c:v>
                </c:pt>
                <c:pt idx="2">
                  <c:v>III</c:v>
                </c:pt>
                <c:pt idx="3">
                  <c:v>IV</c:v>
                </c:pt>
                <c:pt idx="4">
                  <c:v>V</c:v>
                </c:pt>
                <c:pt idx="5">
                  <c:v>VI</c:v>
                </c:pt>
                <c:pt idx="6">
                  <c:v>VII</c:v>
                </c:pt>
                <c:pt idx="7">
                  <c:v>VIII</c:v>
                </c:pt>
                <c:pt idx="8">
                  <c:v>IX</c:v>
                </c:pt>
                <c:pt idx="9">
                  <c:v>X</c:v>
                </c:pt>
                <c:pt idx="10">
                  <c:v>XI</c:v>
                </c:pt>
                <c:pt idx="11">
                  <c:v>XII</c:v>
                </c:pt>
              </c:strCache>
            </c:strRef>
          </c:cat>
          <c:val>
            <c:numRef>
              <c:f>Лист1!$D$2:$D$13</c:f>
              <c:numCache>
                <c:formatCode>0.0</c:formatCode>
                <c:ptCount val="12"/>
                <c:pt idx="0">
                  <c:v>19.224889999999988</c:v>
                </c:pt>
                <c:pt idx="1">
                  <c:v>20.104320000000001</c:v>
                </c:pt>
                <c:pt idx="2">
                  <c:v>20.399630000000002</c:v>
                </c:pt>
                <c:pt idx="3">
                  <c:v>20.49656999999992</c:v>
                </c:pt>
                <c:pt idx="4">
                  <c:v>20.064169999999987</c:v>
                </c:pt>
                <c:pt idx="5">
                  <c:v>19.306529999999924</c:v>
                </c:pt>
                <c:pt idx="6">
                  <c:v>18.704470000000001</c:v>
                </c:pt>
                <c:pt idx="7">
                  <c:v>18.41507</c:v>
                </c:pt>
                <c:pt idx="8">
                  <c:v>18.590919999999986</c:v>
                </c:pt>
                <c:pt idx="9">
                  <c:v>19.774919999999987</c:v>
                </c:pt>
                <c:pt idx="10">
                  <c:v>20.133430000000001</c:v>
                </c:pt>
                <c:pt idx="11">
                  <c:v>20.791739999999912</c:v>
                </c:pt>
              </c:numCache>
            </c:numRef>
          </c:val>
          <c:smooth val="0"/>
        </c:ser>
        <c:dLbls>
          <c:showLegendKey val="0"/>
          <c:showVal val="1"/>
          <c:showCatName val="0"/>
          <c:showSerName val="0"/>
          <c:showPercent val="0"/>
          <c:showBubbleSize val="0"/>
        </c:dLbls>
        <c:marker val="1"/>
        <c:smooth val="0"/>
        <c:axId val="166963456"/>
        <c:axId val="166973440"/>
      </c:lineChart>
      <c:catAx>
        <c:axId val="166963456"/>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166973440"/>
        <c:crosses val="autoZero"/>
        <c:auto val="1"/>
        <c:lblAlgn val="ctr"/>
        <c:lblOffset val="100"/>
        <c:noMultiLvlLbl val="0"/>
      </c:catAx>
      <c:valAx>
        <c:axId val="166973440"/>
        <c:scaling>
          <c:orientation val="minMax"/>
          <c:min val="12"/>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66963456"/>
        <c:crosses val="autoZero"/>
        <c:crossBetween val="between"/>
        <c:majorUnit val="2"/>
      </c:valAx>
    </c:plotArea>
    <c:legend>
      <c:legendPos val="b"/>
      <c:overlay val="0"/>
      <c:txPr>
        <a:bodyPr/>
        <a:lstStyle/>
        <a:p>
          <a:pPr>
            <a:defRPr sz="800">
              <a:latin typeface="Arial" pitchFamily="34" charset="0"/>
              <a:cs typeface="Arial" pitchFamily="34" charset="0"/>
            </a:defRPr>
          </a:pPr>
          <a:endParaRPr lang="ru-RU"/>
        </a:p>
      </c:txPr>
    </c:legend>
    <c:plotVisOnly val="1"/>
    <c:dispBlanksAs val="gap"/>
    <c:showDLblsOverMax val="0"/>
  </c:chart>
  <c:spPr>
    <a:ln>
      <a:noFill/>
    </a:ln>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730586481422151E-2"/>
          <c:y val="7.5914197701311512E-2"/>
          <c:w val="0.95125282607000861"/>
          <c:h val="0.63991169328134101"/>
        </c:manualLayout>
      </c:layout>
      <c:barChart>
        <c:barDir val="col"/>
        <c:grouping val="clustered"/>
        <c:varyColors val="0"/>
        <c:ser>
          <c:idx val="0"/>
          <c:order val="0"/>
          <c:tx>
            <c:strRef>
              <c:f>Лист1!$B$1</c:f>
              <c:strCache>
                <c:ptCount val="1"/>
                <c:pt idx="0">
                  <c:v>Удельный вес отечественного мяса и мясопродуктов (в пересчете на мясо) в общем объеме ресурсов (с учетом структуры переходящих запасов)</c:v>
                </c:pt>
              </c:strCache>
            </c:strRef>
          </c:tx>
          <c:invertIfNegative val="0"/>
          <c:dPt>
            <c:idx val="5"/>
            <c:invertIfNegative val="0"/>
            <c:bubble3D val="0"/>
            <c:spPr>
              <a:solidFill>
                <a:schemeClr val="accent2"/>
              </a:solidFill>
            </c:spPr>
          </c:dPt>
          <c:dPt>
            <c:idx val="6"/>
            <c:invertIfNegative val="0"/>
            <c:bubble3D val="0"/>
            <c:spPr>
              <a:solidFill>
                <a:schemeClr val="accent3"/>
              </a:solidFill>
            </c:spPr>
          </c:dPt>
          <c:dLbls>
            <c:numFmt formatCode="#,##0.0" sourceLinked="0"/>
            <c:spPr>
              <a:noFill/>
              <a:ln>
                <a:noFill/>
              </a:ln>
              <a:effectLst/>
            </c:spPr>
            <c:txPr>
              <a:bodyPr/>
              <a:lstStyle/>
              <a:p>
                <a:pPr>
                  <a:defRPr b="1">
                    <a:latin typeface="Arial" pitchFamily="34" charset="0"/>
                    <a:cs typeface="Arial"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Лист1!$A$2:$A$8</c:f>
              <c:strCache>
                <c:ptCount val="7"/>
                <c:pt idx="0">
                  <c:v>2010 г.</c:v>
                </c:pt>
                <c:pt idx="1">
                  <c:v>2011 г.</c:v>
                </c:pt>
                <c:pt idx="2">
                  <c:v>2012 г.</c:v>
                </c:pt>
                <c:pt idx="3">
                  <c:v>2013 г.</c:v>
                </c:pt>
                <c:pt idx="4">
                  <c:v>2014 г.</c:v>
                </c:pt>
                <c:pt idx="5">
                  <c:v>Целевой показатель Государственной программы на 2014 г.</c:v>
                </c:pt>
                <c:pt idx="6">
                  <c:v>Пороговое значение Доктрины</c:v>
                </c:pt>
              </c:strCache>
            </c:strRef>
          </c:cat>
          <c:val>
            <c:numRef>
              <c:f>Лист1!$B$2:$B$8</c:f>
              <c:numCache>
                <c:formatCode>General</c:formatCode>
                <c:ptCount val="7"/>
                <c:pt idx="0">
                  <c:v>71.400000000000006</c:v>
                </c:pt>
                <c:pt idx="1">
                  <c:v>73.400000000000006</c:v>
                </c:pt>
                <c:pt idx="2">
                  <c:v>74.8</c:v>
                </c:pt>
                <c:pt idx="3">
                  <c:v>77.3</c:v>
                </c:pt>
                <c:pt idx="4">
                  <c:v>81.5</c:v>
                </c:pt>
                <c:pt idx="5">
                  <c:v>78.900000000000006</c:v>
                </c:pt>
                <c:pt idx="6">
                  <c:v>85</c:v>
                </c:pt>
              </c:numCache>
            </c:numRef>
          </c:val>
        </c:ser>
        <c:dLbls>
          <c:showLegendKey val="0"/>
          <c:showVal val="1"/>
          <c:showCatName val="0"/>
          <c:showSerName val="0"/>
          <c:showPercent val="0"/>
          <c:showBubbleSize val="0"/>
        </c:dLbls>
        <c:gapWidth val="150"/>
        <c:axId val="167029760"/>
        <c:axId val="167033472"/>
      </c:barChart>
      <c:catAx>
        <c:axId val="167029760"/>
        <c:scaling>
          <c:orientation val="minMax"/>
        </c:scaling>
        <c:delete val="0"/>
        <c:axPos val="b"/>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67033472"/>
        <c:crosses val="autoZero"/>
        <c:auto val="1"/>
        <c:lblAlgn val="ctr"/>
        <c:lblOffset val="10"/>
        <c:noMultiLvlLbl val="0"/>
      </c:catAx>
      <c:valAx>
        <c:axId val="167033472"/>
        <c:scaling>
          <c:orientation val="minMax"/>
          <c:max val="90"/>
          <c:min val="65"/>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67029760"/>
        <c:crosses val="autoZero"/>
        <c:crossBetween val="between"/>
        <c:majorUnit val="10"/>
      </c:valAx>
      <c:spPr>
        <a:ln>
          <a:no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6175309167435112E-2"/>
          <c:y val="3.5288874604960115E-2"/>
          <c:w val="0.6014107020406233"/>
          <c:h val="0.84234742085810732"/>
        </c:manualLayout>
      </c:layout>
      <c:pie3DChart>
        <c:varyColors val="1"/>
        <c:ser>
          <c:idx val="0"/>
          <c:order val="0"/>
          <c:dLbls>
            <c:dLbl>
              <c:idx val="0"/>
              <c:layout>
                <c:manualLayout>
                  <c:x val="-8.2742344706911636E-2"/>
                  <c:y val="-7.6284995625546803E-2"/>
                </c:manualLayout>
              </c:layout>
              <c:tx>
                <c:rich>
                  <a:bodyPr/>
                  <a:lstStyle/>
                  <a:p>
                    <a:r>
                      <a:rPr lang="en-US" sz="1000" b="1">
                        <a:latin typeface="Arial" pitchFamily="34" charset="0"/>
                        <a:cs typeface="Arial" pitchFamily="34" charset="0"/>
                      </a:rPr>
                      <a:t>3</a:t>
                    </a:r>
                    <a:r>
                      <a:rPr lang="en-US"/>
                      <a:t>1,2%</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202537182852195E-2"/>
                  <c:y val="6.9838145231846298E-3"/>
                </c:manualLayout>
              </c:layout>
              <c:tx>
                <c:rich>
                  <a:bodyPr/>
                  <a:lstStyle/>
                  <a:p>
                    <a:r>
                      <a:rPr lang="en-US" sz="1000" b="1">
                        <a:latin typeface="Arial" pitchFamily="34" charset="0"/>
                        <a:cs typeface="Arial" pitchFamily="34" charset="0"/>
                      </a:rPr>
                      <a:t>1</a:t>
                    </a:r>
                    <a:r>
                      <a:rPr lang="en-US"/>
                      <a:t>3%</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7456255468066508E-2"/>
                  <c:y val="3.8770414114902306E-2"/>
                </c:manualLayout>
              </c:layout>
              <c:tx>
                <c:rich>
                  <a:bodyPr/>
                  <a:lstStyle/>
                  <a:p>
                    <a:r>
                      <a:rPr lang="en-US" sz="1000" b="1">
                        <a:latin typeface="Arial" pitchFamily="34" charset="0"/>
                        <a:cs typeface="Arial" pitchFamily="34" charset="0"/>
                      </a:rPr>
                      <a:t>3</a:t>
                    </a:r>
                    <a:r>
                      <a:rPr lang="en-US"/>
                      <a:t>0,5%</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558E-3"/>
                  <c:y val="-3.4074074074074236E-2"/>
                </c:manualLayout>
              </c:layout>
              <c:tx>
                <c:rich>
                  <a:bodyPr/>
                  <a:lstStyle/>
                  <a:p>
                    <a:r>
                      <a:rPr lang="en-US" sz="1000" b="1">
                        <a:latin typeface="Arial" pitchFamily="34" charset="0"/>
                        <a:cs typeface="Arial" pitchFamily="34" charset="0"/>
                      </a:rPr>
                      <a:t>1</a:t>
                    </a:r>
                    <a:r>
                      <a:rPr lang="en-US"/>
                      <a:t>4,5%</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1078740157480322E-2"/>
                  <c:y val="-1.0061242344706912E-2"/>
                </c:manualLayout>
              </c:layout>
              <c:tx>
                <c:rich>
                  <a:bodyPr/>
                  <a:lstStyle/>
                  <a:p>
                    <a:r>
                      <a:rPr lang="en-US" sz="1000" b="1">
                        <a:latin typeface="Arial" pitchFamily="34" charset="0"/>
                        <a:cs typeface="Arial" pitchFamily="34" charset="0"/>
                      </a:rPr>
                      <a:t>1</a:t>
                    </a:r>
                    <a:r>
                      <a:rPr lang="en-US"/>
                      <a:t>0,8%</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'рис. 2.5'!$A$2:$A$6</c:f>
              <c:strCache>
                <c:ptCount val="5"/>
                <c:pt idx="0">
                  <c:v>минеральные удобрения</c:v>
                </c:pt>
                <c:pt idx="1">
                  <c:v>семена (кроме элитных)</c:v>
                </c:pt>
                <c:pt idx="2">
                  <c:v>ГСМ и топливо</c:v>
                </c:pt>
                <c:pt idx="3">
                  <c:v>средства защиты растений</c:v>
                </c:pt>
                <c:pt idx="4">
                  <c:v>прочие</c:v>
                </c:pt>
              </c:strCache>
            </c:strRef>
          </c:cat>
          <c:val>
            <c:numRef>
              <c:f>'рис. 2.5'!$B$2:$B$6</c:f>
              <c:numCache>
                <c:formatCode>General</c:formatCode>
                <c:ptCount val="5"/>
                <c:pt idx="0">
                  <c:v>31.2</c:v>
                </c:pt>
                <c:pt idx="1">
                  <c:v>13</c:v>
                </c:pt>
                <c:pt idx="2">
                  <c:v>30.5</c:v>
                </c:pt>
                <c:pt idx="3">
                  <c:v>14.5</c:v>
                </c:pt>
                <c:pt idx="4">
                  <c:v>10.8</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7583464566929474"/>
          <c:y val="0.15085848643919619"/>
          <c:w val="0.27972090988626552"/>
          <c:h val="0.66124599008457807"/>
        </c:manualLayout>
      </c:layout>
      <c:overlay val="0"/>
    </c:legend>
    <c:plotVisOnly val="1"/>
    <c:dispBlanksAs val="zero"/>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664186915285913E-2"/>
          <c:y val="4.8653445374405135E-2"/>
          <c:w val="0.61548411509910961"/>
          <c:h val="0.81990876695382764"/>
        </c:manualLayout>
      </c:layout>
      <c:barChart>
        <c:barDir val="col"/>
        <c:grouping val="clustered"/>
        <c:varyColors val="0"/>
        <c:ser>
          <c:idx val="0"/>
          <c:order val="0"/>
          <c:tx>
            <c:strRef>
              <c:f>'[Диаграммы 3 раздел.xlsx]рис. 3,29'!$B$1</c:f>
              <c:strCache>
                <c:ptCount val="1"/>
                <c:pt idx="0">
                  <c:v>индекс цен сельскохозяйственных товаропроизводителей на скот и птицу</c:v>
                </c:pt>
              </c:strCache>
            </c:strRef>
          </c:tx>
          <c:invertIfNegative val="0"/>
          <c:dLbls>
            <c:dLbl>
              <c:idx val="0"/>
              <c:layout>
                <c:manualLayout>
                  <c:x val="-1.0621857508775282E-2"/>
                  <c:y val="1.53527063188762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1954022988505885E-3"/>
                  <c:y val="6.666666666666671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6628352490421452E-3"/>
                  <c:y val="1.00000000000000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6628352490421452E-3"/>
                  <c:y val="1.000000000000000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'[Диаграммы 3 раздел.xlsx]рис. 3,29'!$A$2:$A$5</c:f>
              <c:strCache>
                <c:ptCount val="4"/>
                <c:pt idx="0">
                  <c:v>в среднем по всем видам мяса</c:v>
                </c:pt>
                <c:pt idx="1">
                  <c:v>мясо КРС</c:v>
                </c:pt>
                <c:pt idx="2">
                  <c:v>мясо свиней</c:v>
                </c:pt>
                <c:pt idx="3">
                  <c:v>мясо птицы</c:v>
                </c:pt>
              </c:strCache>
            </c:strRef>
          </c:cat>
          <c:val>
            <c:numRef>
              <c:f>'[Диаграммы 3 раздел.xlsx]рис. 3,29'!$B$2:$B$5</c:f>
              <c:numCache>
                <c:formatCode>General</c:formatCode>
                <c:ptCount val="4"/>
                <c:pt idx="0">
                  <c:v>125.2</c:v>
                </c:pt>
                <c:pt idx="1">
                  <c:v>110.2</c:v>
                </c:pt>
                <c:pt idx="2">
                  <c:v>126.4</c:v>
                </c:pt>
                <c:pt idx="3">
                  <c:v>122.5</c:v>
                </c:pt>
              </c:numCache>
            </c:numRef>
          </c:val>
        </c:ser>
        <c:ser>
          <c:idx val="1"/>
          <c:order val="1"/>
          <c:tx>
            <c:strRef>
              <c:f>'[Диаграммы 3 раздел.xlsx]рис. 3,29'!$C$1</c:f>
              <c:strCache>
                <c:ptCount val="1"/>
                <c:pt idx="0">
                  <c:v>индекс цен производителей пищевых продуктов на мясо и мясопродукты</c:v>
                </c:pt>
              </c:strCache>
            </c:strRef>
          </c:tx>
          <c:invertIfNegative val="0"/>
          <c:dLbls>
            <c:dLbl>
              <c:idx val="0"/>
              <c:layout>
                <c:manualLayout>
                  <c:x val="0"/>
                  <c:y val="1.66666666666667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325670498084348E-3"/>
                  <c:y val="2.00000000000000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4263352623090789E-3"/>
                  <c:y val="1.434319081450324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'[Диаграммы 3 раздел.xlsx]рис. 3,29'!$A$2:$A$5</c:f>
              <c:strCache>
                <c:ptCount val="4"/>
                <c:pt idx="0">
                  <c:v>в среднем по всем видам мяса</c:v>
                </c:pt>
                <c:pt idx="1">
                  <c:v>мясо КРС</c:v>
                </c:pt>
                <c:pt idx="2">
                  <c:v>мясо свиней</c:v>
                </c:pt>
                <c:pt idx="3">
                  <c:v>мясо птицы</c:v>
                </c:pt>
              </c:strCache>
            </c:strRef>
          </c:cat>
          <c:val>
            <c:numRef>
              <c:f>'[Диаграммы 3 раздел.xlsx]рис. 3,29'!$C$2:$C$5</c:f>
              <c:numCache>
                <c:formatCode>General</c:formatCode>
                <c:ptCount val="4"/>
                <c:pt idx="0">
                  <c:v>128.4</c:v>
                </c:pt>
                <c:pt idx="1">
                  <c:v>108.6</c:v>
                </c:pt>
                <c:pt idx="2">
                  <c:v>135.5</c:v>
                </c:pt>
                <c:pt idx="3">
                  <c:v>125.7</c:v>
                </c:pt>
              </c:numCache>
            </c:numRef>
          </c:val>
        </c:ser>
        <c:ser>
          <c:idx val="2"/>
          <c:order val="2"/>
          <c:tx>
            <c:strRef>
              <c:f>'[Диаграммы 3 раздел.xlsx]рис. 3,29'!$D$1</c:f>
              <c:strCache>
                <c:ptCount val="1"/>
                <c:pt idx="0">
                  <c:v>индекс потребительских цен на мясо</c:v>
                </c:pt>
              </c:strCache>
            </c:strRef>
          </c:tx>
          <c:invertIfNegative val="0"/>
          <c:dLbls>
            <c:dLbl>
              <c:idx val="0"/>
              <c:layout>
                <c:manualLayout>
                  <c:x val="1.0621699396009262E-2"/>
                  <c:y val="1.43431908145032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651740821554404E-3"/>
                  <c:y val="6.970513050689518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637763653037351E-2"/>
                  <c:y val="1.33333333333333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178382822629097E-2"/>
                  <c:y val="1.333299135653646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'[Диаграммы 3 раздел.xlsx]рис. 3,29'!$A$2:$A$5</c:f>
              <c:strCache>
                <c:ptCount val="4"/>
                <c:pt idx="0">
                  <c:v>в среднем по всем видам мяса</c:v>
                </c:pt>
                <c:pt idx="1">
                  <c:v>мясо КРС</c:v>
                </c:pt>
                <c:pt idx="2">
                  <c:v>мясо свиней</c:v>
                </c:pt>
                <c:pt idx="3">
                  <c:v>мясо птицы</c:v>
                </c:pt>
              </c:strCache>
            </c:strRef>
          </c:cat>
          <c:val>
            <c:numRef>
              <c:f>'[Диаграммы 3 раздел.xlsx]рис. 3,29'!$D$2:$D$5</c:f>
              <c:numCache>
                <c:formatCode>General</c:formatCode>
                <c:ptCount val="4"/>
                <c:pt idx="0">
                  <c:v>120.1</c:v>
                </c:pt>
                <c:pt idx="1">
                  <c:v>110.7</c:v>
                </c:pt>
                <c:pt idx="2">
                  <c:v>124.7</c:v>
                </c:pt>
                <c:pt idx="3">
                  <c:v>125.6</c:v>
                </c:pt>
              </c:numCache>
            </c:numRef>
          </c:val>
        </c:ser>
        <c:dLbls>
          <c:showLegendKey val="0"/>
          <c:showVal val="0"/>
          <c:showCatName val="0"/>
          <c:showSerName val="0"/>
          <c:showPercent val="0"/>
          <c:showBubbleSize val="0"/>
        </c:dLbls>
        <c:gapWidth val="150"/>
        <c:axId val="167072896"/>
        <c:axId val="167074432"/>
      </c:barChart>
      <c:catAx>
        <c:axId val="167072896"/>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167074432"/>
        <c:crosses val="autoZero"/>
        <c:auto val="1"/>
        <c:lblAlgn val="ctr"/>
        <c:lblOffset val="100"/>
        <c:noMultiLvlLbl val="0"/>
      </c:catAx>
      <c:valAx>
        <c:axId val="167074432"/>
        <c:scaling>
          <c:orientation val="minMax"/>
          <c:max val="140"/>
          <c:min val="100"/>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67072896"/>
        <c:crosses val="autoZero"/>
        <c:crossBetween val="between"/>
        <c:majorUnit val="5"/>
      </c:valAx>
      <c:spPr>
        <a:noFill/>
        <a:ln w="25400">
          <a:noFill/>
        </a:ln>
      </c:spPr>
    </c:plotArea>
    <c:legend>
      <c:legendPos val="r"/>
      <c:layout>
        <c:manualLayout>
          <c:xMode val="edge"/>
          <c:yMode val="edge"/>
          <c:x val="0.70776855453309451"/>
          <c:y val="0.17185044690122489"/>
          <c:w val="0.29223138830218215"/>
          <c:h val="0.65721331732215882"/>
        </c:manualLayout>
      </c:layout>
      <c:overlay val="0"/>
      <c:txPr>
        <a:bodyPr/>
        <a:lstStyle/>
        <a:p>
          <a:pPr>
            <a:defRPr sz="1000">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737173242113823E-2"/>
          <c:y val="9.4089149873214997E-2"/>
          <c:w val="0.88295453349108965"/>
          <c:h val="0.59968570665955057"/>
        </c:manualLayout>
      </c:layout>
      <c:barChart>
        <c:barDir val="col"/>
        <c:grouping val="clustered"/>
        <c:varyColors val="0"/>
        <c:ser>
          <c:idx val="0"/>
          <c:order val="0"/>
          <c:tx>
            <c:strRef>
              <c:f>Лист1!$B$1</c:f>
              <c:strCache>
                <c:ptCount val="1"/>
                <c:pt idx="0">
                  <c:v>Общее число объектов, шт.</c:v>
                </c:pt>
              </c:strCache>
            </c:strRef>
          </c:tx>
          <c:invertIfNegative val="0"/>
          <c:dLbls>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2009 г.</c:v>
                </c:pt>
                <c:pt idx="1">
                  <c:v>2010 г.</c:v>
                </c:pt>
                <c:pt idx="2">
                  <c:v>2011 г.</c:v>
                </c:pt>
                <c:pt idx="3">
                  <c:v>2012 г.</c:v>
                </c:pt>
                <c:pt idx="4">
                  <c:v>2013 г.</c:v>
                </c:pt>
                <c:pt idx="5">
                  <c:v>2014 г.</c:v>
                </c:pt>
              </c:strCache>
            </c:strRef>
          </c:cat>
          <c:val>
            <c:numRef>
              <c:f>Лист1!$B$2:$B$7</c:f>
              <c:numCache>
                <c:formatCode>General</c:formatCode>
                <c:ptCount val="6"/>
                <c:pt idx="0">
                  <c:v>37</c:v>
                </c:pt>
                <c:pt idx="1">
                  <c:v>131</c:v>
                </c:pt>
                <c:pt idx="2">
                  <c:v>67</c:v>
                </c:pt>
                <c:pt idx="3">
                  <c:v>80</c:v>
                </c:pt>
                <c:pt idx="4">
                  <c:v>65</c:v>
                </c:pt>
                <c:pt idx="5">
                  <c:v>65</c:v>
                </c:pt>
              </c:numCache>
            </c:numRef>
          </c:val>
        </c:ser>
        <c:dLbls>
          <c:showLegendKey val="0"/>
          <c:showVal val="0"/>
          <c:showCatName val="0"/>
          <c:showSerName val="0"/>
          <c:showPercent val="0"/>
          <c:showBubbleSize val="0"/>
        </c:dLbls>
        <c:gapWidth val="150"/>
        <c:axId val="167323520"/>
        <c:axId val="167325056"/>
      </c:barChart>
      <c:lineChart>
        <c:grouping val="standard"/>
        <c:varyColors val="0"/>
        <c:ser>
          <c:idx val="1"/>
          <c:order val="1"/>
          <c:tx>
            <c:strRef>
              <c:f>Лист1!$C$1</c:f>
              <c:strCache>
                <c:ptCount val="1"/>
                <c:pt idx="0">
                  <c:v>Общий объём производства, тыс. т</c:v>
                </c:pt>
              </c:strCache>
            </c:strRef>
          </c:tx>
          <c:dLbls>
            <c:dLbl>
              <c:idx val="0"/>
              <c:layout>
                <c:manualLayout>
                  <c:x val="-4.2955861618809495E-2"/>
                  <c:y val="-5.158746765045977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4722222222222224E-2"/>
                  <c:y val="9.12698412698412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037037037037056E-2"/>
                  <c:y val="4.76190476190476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2407407407407829E-2"/>
                  <c:y val="5.15873015873015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0092592592592591E-2"/>
                  <c:y val="7.142857142857150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Лист1!$A$2:$A$7</c:f>
              <c:strCache>
                <c:ptCount val="6"/>
                <c:pt idx="0">
                  <c:v>2009 г.</c:v>
                </c:pt>
                <c:pt idx="1">
                  <c:v>2010 г.</c:v>
                </c:pt>
                <c:pt idx="2">
                  <c:v>2011 г.</c:v>
                </c:pt>
                <c:pt idx="3">
                  <c:v>2012 г.</c:v>
                </c:pt>
                <c:pt idx="4">
                  <c:v>2013 г.</c:v>
                </c:pt>
                <c:pt idx="5">
                  <c:v>2014 г.</c:v>
                </c:pt>
              </c:strCache>
            </c:strRef>
          </c:cat>
          <c:val>
            <c:numRef>
              <c:f>Лист1!$C$2:$C$7</c:f>
              <c:numCache>
                <c:formatCode>General</c:formatCode>
                <c:ptCount val="6"/>
                <c:pt idx="0">
                  <c:v>0.8</c:v>
                </c:pt>
                <c:pt idx="1">
                  <c:v>7.3</c:v>
                </c:pt>
                <c:pt idx="2">
                  <c:v>2.2999999999999998</c:v>
                </c:pt>
                <c:pt idx="3">
                  <c:v>2.2999999999999998</c:v>
                </c:pt>
                <c:pt idx="4">
                  <c:v>3.5</c:v>
                </c:pt>
                <c:pt idx="5">
                  <c:v>8.3000000000000007</c:v>
                </c:pt>
              </c:numCache>
            </c:numRef>
          </c:val>
          <c:smooth val="0"/>
        </c:ser>
        <c:dLbls>
          <c:showLegendKey val="0"/>
          <c:showVal val="0"/>
          <c:showCatName val="0"/>
          <c:showSerName val="0"/>
          <c:showPercent val="0"/>
          <c:showBubbleSize val="0"/>
        </c:dLbls>
        <c:marker val="1"/>
        <c:smooth val="0"/>
        <c:axId val="167340672"/>
        <c:axId val="167339136"/>
      </c:lineChart>
      <c:catAx>
        <c:axId val="167323520"/>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167325056"/>
        <c:crosses val="autoZero"/>
        <c:auto val="1"/>
        <c:lblAlgn val="ctr"/>
        <c:lblOffset val="100"/>
        <c:noMultiLvlLbl val="0"/>
      </c:catAx>
      <c:valAx>
        <c:axId val="167325056"/>
        <c:scaling>
          <c:orientation val="minMax"/>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67323520"/>
        <c:crosses val="autoZero"/>
        <c:crossBetween val="between"/>
      </c:valAx>
      <c:valAx>
        <c:axId val="167339136"/>
        <c:scaling>
          <c:orientation val="minMax"/>
        </c:scaling>
        <c:delete val="0"/>
        <c:axPos val="r"/>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67340672"/>
        <c:crosses val="max"/>
        <c:crossBetween val="between"/>
      </c:valAx>
      <c:catAx>
        <c:axId val="167340672"/>
        <c:scaling>
          <c:orientation val="minMax"/>
        </c:scaling>
        <c:delete val="1"/>
        <c:axPos val="b"/>
        <c:numFmt formatCode="General" sourceLinked="1"/>
        <c:majorTickMark val="out"/>
        <c:minorTickMark val="none"/>
        <c:tickLblPos val="none"/>
        <c:crossAx val="167339136"/>
        <c:crosses val="autoZero"/>
        <c:auto val="1"/>
        <c:lblAlgn val="ctr"/>
        <c:lblOffset val="100"/>
        <c:noMultiLvlLbl val="0"/>
      </c:catAx>
    </c:plotArea>
    <c:legend>
      <c:legendPos val="b"/>
      <c:layout>
        <c:manualLayout>
          <c:xMode val="edge"/>
          <c:yMode val="edge"/>
          <c:x val="0.11260709042039291"/>
          <c:y val="0.83828039503536556"/>
          <c:w val="0.77478565719242176"/>
          <c:h val="8.7087415599767584E-2"/>
        </c:manualLayout>
      </c:layout>
      <c:overlay val="0"/>
      <c:txPr>
        <a:bodyPr/>
        <a:lstStyle/>
        <a:p>
          <a:pPr>
            <a:defRPr sz="800">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514553563008222E-2"/>
          <c:y val="2.1358793565438468E-2"/>
          <c:w val="0.64174096015229565"/>
          <c:h val="0.90653131773162388"/>
        </c:manualLayout>
      </c:layout>
      <c:barChart>
        <c:barDir val="col"/>
        <c:grouping val="clustered"/>
        <c:varyColors val="0"/>
        <c:ser>
          <c:idx val="0"/>
          <c:order val="0"/>
          <c:tx>
            <c:strRef>
              <c:f>Лист1!$B$1</c:f>
              <c:strCache>
                <c:ptCount val="1"/>
                <c:pt idx="0">
                  <c:v>Центральный</c:v>
                </c:pt>
              </c:strCache>
            </c:strRef>
          </c:tx>
          <c:invertIfNegative val="0"/>
          <c:cat>
            <c:strRef>
              <c:f>Лист1!$A$2:$A$5</c:f>
              <c:strCache>
                <c:ptCount val="4"/>
                <c:pt idx="0">
                  <c:v>2011 г.</c:v>
                </c:pt>
                <c:pt idx="1">
                  <c:v>2012 г.</c:v>
                </c:pt>
                <c:pt idx="2">
                  <c:v>2013 г.</c:v>
                </c:pt>
                <c:pt idx="3">
                  <c:v>2014 г.</c:v>
                </c:pt>
              </c:strCache>
            </c:strRef>
          </c:cat>
          <c:val>
            <c:numRef>
              <c:f>Лист1!$B$2:$B$5</c:f>
              <c:numCache>
                <c:formatCode>General</c:formatCode>
                <c:ptCount val="4"/>
                <c:pt idx="0">
                  <c:v>0</c:v>
                </c:pt>
                <c:pt idx="1">
                  <c:v>0</c:v>
                </c:pt>
                <c:pt idx="2">
                  <c:v>0</c:v>
                </c:pt>
              </c:numCache>
            </c:numRef>
          </c:val>
        </c:ser>
        <c:ser>
          <c:idx val="1"/>
          <c:order val="1"/>
          <c:tx>
            <c:strRef>
              <c:f>Лист1!$C$1</c:f>
              <c:strCache>
                <c:ptCount val="1"/>
                <c:pt idx="0">
                  <c:v>Северо-Западный</c:v>
                </c:pt>
              </c:strCache>
            </c:strRef>
          </c:tx>
          <c:spPr>
            <a:ln w="3175">
              <a:solidFill>
                <a:sysClr val="windowText" lastClr="000000">
                  <a:lumMod val="65000"/>
                  <a:lumOff val="35000"/>
                </a:sysClr>
              </a:solidFill>
            </a:ln>
          </c:spPr>
          <c:invertIfNegative val="0"/>
          <c:dLbls>
            <c:dLbl>
              <c:idx val="0"/>
              <c:layout>
                <c:manualLayout>
                  <c:x val="1.3433694937792641E-5"/>
                  <c:y val="2.334424849029888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layout>
                <c:manualLayout>
                  <c:x val="0"/>
                  <c:y val="2.341020297752005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162452775356022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4640">
                <a:noFill/>
              </a:ln>
            </c:spPr>
            <c:txPr>
              <a:bodyPr rot="-5400000" vert="horz"/>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2011 г.</c:v>
                </c:pt>
                <c:pt idx="1">
                  <c:v>2012 г.</c:v>
                </c:pt>
                <c:pt idx="2">
                  <c:v>2013 г.</c:v>
                </c:pt>
                <c:pt idx="3">
                  <c:v>2014 г.</c:v>
                </c:pt>
              </c:strCache>
            </c:strRef>
          </c:cat>
          <c:val>
            <c:numRef>
              <c:f>Лист1!$C$2:$C$5</c:f>
              <c:numCache>
                <c:formatCode>General</c:formatCode>
                <c:ptCount val="4"/>
                <c:pt idx="0">
                  <c:v>72</c:v>
                </c:pt>
                <c:pt idx="1">
                  <c:v>0</c:v>
                </c:pt>
                <c:pt idx="2">
                  <c:v>140</c:v>
                </c:pt>
                <c:pt idx="3">
                  <c:v>384</c:v>
                </c:pt>
              </c:numCache>
            </c:numRef>
          </c:val>
        </c:ser>
        <c:ser>
          <c:idx val="2"/>
          <c:order val="2"/>
          <c:tx>
            <c:strRef>
              <c:f>Лист1!$D$1</c:f>
              <c:strCache>
                <c:ptCount val="1"/>
                <c:pt idx="0">
                  <c:v>Южный</c:v>
                </c:pt>
              </c:strCache>
            </c:strRef>
          </c:tx>
          <c:spPr>
            <a:ln w="3175">
              <a:solidFill>
                <a:sysClr val="windowText" lastClr="000000">
                  <a:lumMod val="65000"/>
                  <a:lumOff val="35000"/>
                </a:sysClr>
              </a:solidFill>
            </a:ln>
          </c:spPr>
          <c:invertIfNegative val="0"/>
          <c:dLbls>
            <c:dLbl>
              <c:idx val="0"/>
              <c:delete val="1"/>
              <c:extLst>
                <c:ext xmlns:c15="http://schemas.microsoft.com/office/drawing/2012/chart" uri="{CE6537A1-D6FC-4f65-9D91-7224C49458BB}"/>
              </c:extLst>
            </c:dLbl>
            <c:dLbl>
              <c:idx val="1"/>
              <c:layout>
                <c:manualLayout>
                  <c:x val="-1.5693105626370752E-7"/>
                  <c:y val="1.88806597195153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delete val="1"/>
              <c:extLst>
                <c:ext xmlns:c15="http://schemas.microsoft.com/office/drawing/2012/chart" uri="{CE6537A1-D6FC-4f65-9D91-7224C49458BB}"/>
              </c:extLst>
            </c:dLbl>
            <c:spPr>
              <a:noFill/>
              <a:ln w="24640">
                <a:noFill/>
              </a:ln>
            </c:spPr>
            <c:txPr>
              <a:bodyPr rot="-5400000" vert="horz"/>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2011 г.</c:v>
                </c:pt>
                <c:pt idx="1">
                  <c:v>2012 г.</c:v>
                </c:pt>
                <c:pt idx="2">
                  <c:v>2013 г.</c:v>
                </c:pt>
                <c:pt idx="3">
                  <c:v>2014 г.</c:v>
                </c:pt>
              </c:strCache>
            </c:strRef>
          </c:cat>
          <c:val>
            <c:numRef>
              <c:f>Лист1!$D$2:$D$5</c:f>
              <c:numCache>
                <c:formatCode>General</c:formatCode>
                <c:ptCount val="4"/>
                <c:pt idx="0">
                  <c:v>0</c:v>
                </c:pt>
                <c:pt idx="1">
                  <c:v>390</c:v>
                </c:pt>
                <c:pt idx="2">
                  <c:v>0</c:v>
                </c:pt>
              </c:numCache>
            </c:numRef>
          </c:val>
        </c:ser>
        <c:ser>
          <c:idx val="3"/>
          <c:order val="3"/>
          <c:tx>
            <c:strRef>
              <c:f>Лист1!$E$1</c:f>
              <c:strCache>
                <c:ptCount val="1"/>
                <c:pt idx="0">
                  <c:v>Северо-Кавказский</c:v>
                </c:pt>
              </c:strCache>
            </c:strRef>
          </c:tx>
          <c:spPr>
            <a:ln w="3175">
              <a:solidFill>
                <a:sysClr val="windowText" lastClr="000000">
                  <a:lumMod val="65000"/>
                  <a:lumOff val="35000"/>
                </a:sysClr>
              </a:solidFill>
            </a:ln>
          </c:spPr>
          <c:invertIfNegative val="0"/>
          <c:dLbls>
            <c:dLbl>
              <c:idx val="0"/>
              <c:layout>
                <c:manualLayout>
                  <c:x val="0"/>
                  <c:y val="5.870976654234012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layout>
                <c:manualLayout>
                  <c:x val="-4.6245569801861355E-3"/>
                  <c:y val="1.755765223313981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9932579517607718E-3"/>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4640">
                <a:noFill/>
              </a:ln>
            </c:spPr>
            <c:txPr>
              <a:bodyPr rot="-5400000" vert="horz"/>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2011 г.</c:v>
                </c:pt>
                <c:pt idx="1">
                  <c:v>2012 г.</c:v>
                </c:pt>
                <c:pt idx="2">
                  <c:v>2013 г.</c:v>
                </c:pt>
                <c:pt idx="3">
                  <c:v>2014 г.</c:v>
                </c:pt>
              </c:strCache>
            </c:strRef>
          </c:cat>
          <c:val>
            <c:numRef>
              <c:f>Лист1!$E$2:$E$5</c:f>
              <c:numCache>
                <c:formatCode>General</c:formatCode>
                <c:ptCount val="4"/>
                <c:pt idx="0">
                  <c:v>128.9</c:v>
                </c:pt>
                <c:pt idx="1">
                  <c:v>0</c:v>
                </c:pt>
                <c:pt idx="2">
                  <c:v>79</c:v>
                </c:pt>
                <c:pt idx="3">
                  <c:v>2240</c:v>
                </c:pt>
              </c:numCache>
            </c:numRef>
          </c:val>
        </c:ser>
        <c:ser>
          <c:idx val="4"/>
          <c:order val="4"/>
          <c:tx>
            <c:strRef>
              <c:f>Лист1!$F$1</c:f>
              <c:strCache>
                <c:ptCount val="1"/>
                <c:pt idx="0">
                  <c:v>Приволжский</c:v>
                </c:pt>
              </c:strCache>
            </c:strRef>
          </c:tx>
          <c:spPr>
            <a:ln w="3175">
              <a:solidFill>
                <a:sysClr val="windowText" lastClr="000000">
                  <a:lumMod val="65000"/>
                  <a:lumOff val="35000"/>
                </a:sysClr>
              </a:solidFill>
            </a:ln>
          </c:spPr>
          <c:invertIfNegative val="0"/>
          <c:dLbls>
            <c:dLbl>
              <c:idx val="0"/>
              <c:layout>
                <c:manualLayout>
                  <c:x val="2.2133287760798845E-3"/>
                  <c:y val="1.75091016848700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341020297752005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595939963286901E-3"/>
                  <c:y val="1.164237643790615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7004677136446589E-7"/>
                  <c:y val="-5.812263876780010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4640">
                <a:noFill/>
              </a:ln>
            </c:spPr>
            <c:txPr>
              <a:bodyPr rot="-5400000" vert="horz"/>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2011 г.</c:v>
                </c:pt>
                <c:pt idx="1">
                  <c:v>2012 г.</c:v>
                </c:pt>
                <c:pt idx="2">
                  <c:v>2013 г.</c:v>
                </c:pt>
                <c:pt idx="3">
                  <c:v>2014 г.</c:v>
                </c:pt>
              </c:strCache>
            </c:strRef>
          </c:cat>
          <c:val>
            <c:numRef>
              <c:f>Лист1!$F$2:$F$5</c:f>
              <c:numCache>
                <c:formatCode>General</c:formatCode>
                <c:ptCount val="4"/>
                <c:pt idx="0">
                  <c:v>31.1</c:v>
                </c:pt>
                <c:pt idx="1">
                  <c:v>273</c:v>
                </c:pt>
                <c:pt idx="2">
                  <c:v>398.7</c:v>
                </c:pt>
                <c:pt idx="3">
                  <c:v>129.30000000000001</c:v>
                </c:pt>
              </c:numCache>
            </c:numRef>
          </c:val>
        </c:ser>
        <c:ser>
          <c:idx val="5"/>
          <c:order val="5"/>
          <c:tx>
            <c:strRef>
              <c:f>Лист1!$G$1</c:f>
              <c:strCache>
                <c:ptCount val="1"/>
                <c:pt idx="0">
                  <c:v>Уральский</c:v>
                </c:pt>
              </c:strCache>
            </c:strRef>
          </c:tx>
          <c:spPr>
            <a:ln w="3175">
              <a:solidFill>
                <a:sysClr val="windowText" lastClr="000000">
                  <a:lumMod val="65000"/>
                  <a:lumOff val="35000"/>
                </a:sysClr>
              </a:solidFill>
            </a:ln>
          </c:spPr>
          <c:invertIfNegative val="0"/>
          <c:dLbls>
            <c:dLbl>
              <c:idx val="0"/>
              <c:delete val="1"/>
              <c:extLst>
                <c:ext xmlns:c15="http://schemas.microsoft.com/office/drawing/2012/chart" uri="{CE6537A1-D6FC-4f65-9D91-7224C49458BB}"/>
              </c:extLst>
            </c:dLbl>
            <c:dLbl>
              <c:idx val="1"/>
              <c:layout>
                <c:manualLayout>
                  <c:x val="3.9592099228051931E-17"/>
                  <c:y val="2.343303425345589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986922553048252E-3"/>
                  <c:y val="5.9550533515481934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3.4873583260680033E-2"/>
                </c:manualLayout>
              </c:layout>
              <c:showLegendKey val="0"/>
              <c:showVal val="1"/>
              <c:showCatName val="0"/>
              <c:showSerName val="0"/>
              <c:showPercent val="0"/>
              <c:showBubbleSize val="0"/>
              <c:extLst>
                <c:ext xmlns:c15="http://schemas.microsoft.com/office/drawing/2012/chart" uri="{CE6537A1-D6FC-4f65-9D91-7224C49458BB}"/>
              </c:extLst>
            </c:dLbl>
            <c:spPr>
              <a:noFill/>
              <a:ln w="24640">
                <a:noFill/>
              </a:ln>
            </c:spPr>
            <c:txPr>
              <a:bodyPr rot="-5400000" vert="horz"/>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2011 г.</c:v>
                </c:pt>
                <c:pt idx="1">
                  <c:v>2012 г.</c:v>
                </c:pt>
                <c:pt idx="2">
                  <c:v>2013 г.</c:v>
                </c:pt>
                <c:pt idx="3">
                  <c:v>2014 г.</c:v>
                </c:pt>
              </c:strCache>
            </c:strRef>
          </c:cat>
          <c:val>
            <c:numRef>
              <c:f>Лист1!$G$2:$G$5</c:f>
              <c:numCache>
                <c:formatCode>General</c:formatCode>
                <c:ptCount val="4"/>
                <c:pt idx="0">
                  <c:v>0</c:v>
                </c:pt>
                <c:pt idx="1">
                  <c:v>14</c:v>
                </c:pt>
                <c:pt idx="2">
                  <c:v>14</c:v>
                </c:pt>
              </c:numCache>
            </c:numRef>
          </c:val>
        </c:ser>
        <c:ser>
          <c:idx val="6"/>
          <c:order val="6"/>
          <c:tx>
            <c:strRef>
              <c:f>Лист1!$H$1</c:f>
              <c:strCache>
                <c:ptCount val="1"/>
                <c:pt idx="0">
                  <c:v>Сибирский</c:v>
                </c:pt>
              </c:strCache>
            </c:strRef>
          </c:tx>
          <c:spPr>
            <a:ln w="3175">
              <a:solidFill>
                <a:sysClr val="windowText" lastClr="000000">
                  <a:lumMod val="65000"/>
                  <a:lumOff val="35000"/>
                </a:sysClr>
              </a:solidFill>
            </a:ln>
          </c:spPr>
          <c:invertIfNegative val="0"/>
          <c:dLbls>
            <c:dLbl>
              <c:idx val="0"/>
              <c:layout>
                <c:manualLayout>
                  <c:x val="2.1595939963286901E-3"/>
                  <c:y val="1.175907937401462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3664497094813917E-3"/>
                  <c:y val="1.39917876119143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122959970139777E-3"/>
                  <c:y val="1.178562357124714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7004677136446589E-7"/>
                  <c:y val="5.812263876780010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4640">
                <a:noFill/>
              </a:ln>
            </c:spPr>
            <c:txPr>
              <a:bodyPr rot="-5400000" vert="horz"/>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2011 г.</c:v>
                </c:pt>
                <c:pt idx="1">
                  <c:v>2012 г.</c:v>
                </c:pt>
                <c:pt idx="2">
                  <c:v>2013 г.</c:v>
                </c:pt>
                <c:pt idx="3">
                  <c:v>2014 г.</c:v>
                </c:pt>
              </c:strCache>
            </c:strRef>
          </c:cat>
          <c:val>
            <c:numRef>
              <c:f>Лист1!$H$2:$H$5</c:f>
              <c:numCache>
                <c:formatCode>General</c:formatCode>
                <c:ptCount val="4"/>
                <c:pt idx="0">
                  <c:v>55</c:v>
                </c:pt>
                <c:pt idx="1">
                  <c:v>20</c:v>
                </c:pt>
                <c:pt idx="2">
                  <c:v>55</c:v>
                </c:pt>
                <c:pt idx="3">
                  <c:v>214.7</c:v>
                </c:pt>
              </c:numCache>
            </c:numRef>
          </c:val>
        </c:ser>
        <c:ser>
          <c:idx val="7"/>
          <c:order val="7"/>
          <c:tx>
            <c:strRef>
              <c:f>Лист1!$I$1</c:f>
              <c:strCache>
                <c:ptCount val="1"/>
                <c:pt idx="0">
                  <c:v>Дальневосточный</c:v>
                </c:pt>
              </c:strCache>
            </c:strRef>
          </c:tx>
          <c:invertIfNegative val="0"/>
          <c:cat>
            <c:strRef>
              <c:f>Лист1!$A$2:$A$5</c:f>
              <c:strCache>
                <c:ptCount val="4"/>
                <c:pt idx="0">
                  <c:v>2011 г.</c:v>
                </c:pt>
                <c:pt idx="1">
                  <c:v>2012 г.</c:v>
                </c:pt>
                <c:pt idx="2">
                  <c:v>2013 г.</c:v>
                </c:pt>
                <c:pt idx="3">
                  <c:v>2014 г.</c:v>
                </c:pt>
              </c:strCache>
            </c:strRef>
          </c:cat>
          <c:val>
            <c:numRef>
              <c:f>Лист1!$I$2:$I$5</c:f>
              <c:numCache>
                <c:formatCode>General</c:formatCode>
                <c:ptCount val="4"/>
                <c:pt idx="0">
                  <c:v>0</c:v>
                </c:pt>
                <c:pt idx="1">
                  <c:v>0</c:v>
                </c:pt>
                <c:pt idx="2">
                  <c:v>0</c:v>
                </c:pt>
              </c:numCache>
            </c:numRef>
          </c:val>
        </c:ser>
        <c:ser>
          <c:idx val="8"/>
          <c:order val="8"/>
          <c:tx>
            <c:strRef>
              <c:f>Лист1!$J$1</c:f>
              <c:strCache>
                <c:ptCount val="1"/>
                <c:pt idx="0">
                  <c:v>Крымский</c:v>
                </c:pt>
              </c:strCache>
            </c:strRef>
          </c:tx>
          <c:invertIfNegative val="0"/>
          <c:cat>
            <c:strRef>
              <c:f>Лист1!$A$2:$A$5</c:f>
              <c:strCache>
                <c:ptCount val="4"/>
                <c:pt idx="0">
                  <c:v>2011 г.</c:v>
                </c:pt>
                <c:pt idx="1">
                  <c:v>2012 г.</c:v>
                </c:pt>
                <c:pt idx="2">
                  <c:v>2013 г.</c:v>
                </c:pt>
                <c:pt idx="3">
                  <c:v>2014 г.</c:v>
                </c:pt>
              </c:strCache>
            </c:strRef>
          </c:cat>
          <c:val>
            <c:numRef>
              <c:f>Лист1!$J$2:$J$5</c:f>
              <c:numCache>
                <c:formatCode>General</c:formatCode>
                <c:ptCount val="4"/>
                <c:pt idx="0">
                  <c:v>0</c:v>
                </c:pt>
                <c:pt idx="1">
                  <c:v>0</c:v>
                </c:pt>
                <c:pt idx="2">
                  <c:v>0</c:v>
                </c:pt>
              </c:numCache>
            </c:numRef>
          </c:val>
        </c:ser>
        <c:dLbls>
          <c:showLegendKey val="0"/>
          <c:showVal val="0"/>
          <c:showCatName val="0"/>
          <c:showSerName val="0"/>
          <c:showPercent val="0"/>
          <c:showBubbleSize val="0"/>
        </c:dLbls>
        <c:gapWidth val="0"/>
        <c:overlap val="-43"/>
        <c:axId val="167853056"/>
        <c:axId val="167875328"/>
      </c:barChart>
      <c:catAx>
        <c:axId val="167853056"/>
        <c:scaling>
          <c:orientation val="minMax"/>
        </c:scaling>
        <c:delete val="0"/>
        <c:axPos val="b"/>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67875328"/>
        <c:crosses val="autoZero"/>
        <c:auto val="1"/>
        <c:lblAlgn val="ctr"/>
        <c:lblOffset val="100"/>
        <c:noMultiLvlLbl val="0"/>
      </c:catAx>
      <c:valAx>
        <c:axId val="167875328"/>
        <c:scaling>
          <c:orientation val="minMax"/>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67853056"/>
        <c:crosses val="autoZero"/>
        <c:crossBetween val="between"/>
      </c:valAx>
    </c:plotArea>
    <c:legend>
      <c:legendPos val="r"/>
      <c:legendEntry>
        <c:idx val="8"/>
        <c:delete val="1"/>
      </c:legendEntry>
      <c:layout>
        <c:manualLayout>
          <c:xMode val="edge"/>
          <c:yMode val="edge"/>
          <c:x val="0.74470199436751305"/>
          <c:y val="1.6554657225400981E-3"/>
          <c:w val="0.22876035053441651"/>
          <c:h val="0.89258387165422959"/>
        </c:manualLayout>
      </c:layout>
      <c:overlay val="0"/>
      <c:txPr>
        <a:bodyPr/>
        <a:lstStyle/>
        <a:p>
          <a:pPr>
            <a:defRPr>
              <a:latin typeface="Arial" pitchFamily="34" charset="0"/>
              <a:cs typeface="Arial" pitchFamily="34" charset="0"/>
            </a:defRPr>
          </a:pPr>
          <a:endParaRPr lang="ru-RU"/>
        </a:p>
      </c:txPr>
    </c:legend>
    <c:plotVisOnly val="1"/>
    <c:dispBlanksAs val="gap"/>
    <c:showDLblsOverMax val="0"/>
  </c:chart>
  <c:spPr>
    <a:ln>
      <a:noFill/>
    </a:ln>
    <a:scene3d>
      <a:camera prst="orthographicFront"/>
      <a:lightRig rig="threePt" dir="t"/>
    </a:scene3d>
    <a:sp3d>
      <a:bevelT w="0"/>
    </a:sp3d>
  </c:sp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Arial" pitchFamily="34" charset="0"/>
                <a:cs typeface="Arial" pitchFamily="34" charset="0"/>
              </a:rPr>
              <a:t>200</a:t>
            </a:r>
            <a:r>
              <a:rPr lang="en-US" sz="1200">
                <a:latin typeface="Arial" pitchFamily="34" charset="0"/>
                <a:cs typeface="Arial" pitchFamily="34" charset="0"/>
              </a:rPr>
              <a:t>8</a:t>
            </a:r>
            <a:r>
              <a:rPr lang="ru-RU" sz="1200">
                <a:latin typeface="Arial" pitchFamily="34" charset="0"/>
                <a:cs typeface="Arial" pitchFamily="34" charset="0"/>
              </a:rPr>
              <a:t> г.</a:t>
            </a:r>
          </a:p>
        </c:rich>
      </c:tx>
      <c:layout>
        <c:manualLayout>
          <c:xMode val="edge"/>
          <c:yMode val="edge"/>
          <c:x val="0.41874983712142366"/>
          <c:y val="3.8637646709255749E-2"/>
        </c:manualLayout>
      </c:layout>
      <c:overlay val="1"/>
    </c:title>
    <c:autoTitleDeleted val="0"/>
    <c:view3D>
      <c:rotX val="30"/>
      <c:rotY val="230"/>
      <c:rAngAx val="0"/>
      <c:perspective val="30"/>
    </c:view3D>
    <c:floor>
      <c:thickness val="0"/>
    </c:floor>
    <c:sideWall>
      <c:thickness val="0"/>
    </c:sideWall>
    <c:backWall>
      <c:thickness val="0"/>
    </c:backWall>
    <c:plotArea>
      <c:layout>
        <c:manualLayout>
          <c:layoutTarget val="inner"/>
          <c:xMode val="edge"/>
          <c:yMode val="edge"/>
          <c:x val="9.5833286796597236E-2"/>
          <c:y val="0.24819442381023163"/>
          <c:w val="0.81388888888889044"/>
          <c:h val="0.62591267000715822"/>
        </c:manualLayout>
      </c:layout>
      <c:pie3DChart>
        <c:varyColors val="1"/>
        <c:ser>
          <c:idx val="0"/>
          <c:order val="0"/>
          <c:dLbls>
            <c:dLbl>
              <c:idx val="0"/>
              <c:layout>
                <c:manualLayout>
                  <c:x val="7.3396230876546231E-4"/>
                  <c:y val="-7.3221729636736583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ext>
            </c:extLst>
          </c:dLbls>
          <c:cat>
            <c:strRef>
              <c:f>'рис. 4,3'!$A$2:$A$3</c:f>
              <c:strCache>
                <c:ptCount val="2"/>
                <c:pt idx="0">
                  <c:v>от молочных и комбинированных пород скота</c:v>
                </c:pt>
                <c:pt idx="1">
                  <c:v>от специализированного мясного и помесного скота</c:v>
                </c:pt>
              </c:strCache>
            </c:strRef>
          </c:cat>
          <c:val>
            <c:numRef>
              <c:f>'рис. 4,3'!$B$2:$B$3</c:f>
              <c:numCache>
                <c:formatCode>General</c:formatCode>
                <c:ptCount val="2"/>
                <c:pt idx="0">
                  <c:v>3114.6</c:v>
                </c:pt>
                <c:pt idx="1">
                  <c:v>62.3</c:v>
                </c:pt>
              </c:numCache>
            </c:numRef>
          </c:val>
        </c:ser>
        <c:dLbls>
          <c:showLegendKey val="0"/>
          <c:showVal val="0"/>
          <c:showCatName val="0"/>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pitchFamily="34" charset="0"/>
                <a:cs typeface="Arial" pitchFamily="34" charset="0"/>
              </a:defRPr>
            </a:pPr>
            <a:r>
              <a:rPr lang="en-US" sz="1200">
                <a:latin typeface="Arial" pitchFamily="34" charset="0"/>
                <a:cs typeface="Arial" pitchFamily="34" charset="0"/>
              </a:rPr>
              <a:t>2014</a:t>
            </a:r>
            <a:r>
              <a:rPr lang="ru-RU" sz="1200">
                <a:latin typeface="Arial" pitchFamily="34" charset="0"/>
                <a:cs typeface="Arial" pitchFamily="34" charset="0"/>
              </a:rPr>
              <a:t> г</a:t>
            </a:r>
            <a:r>
              <a:rPr lang="ru-RU" sz="1000">
                <a:latin typeface="Arial" pitchFamily="34" charset="0"/>
                <a:cs typeface="Arial" pitchFamily="34" charset="0"/>
              </a:rPr>
              <a:t>.</a:t>
            </a:r>
          </a:p>
        </c:rich>
      </c:tx>
      <c:layout>
        <c:manualLayout>
          <c:xMode val="edge"/>
          <c:yMode val="edge"/>
          <c:x val="0.41149735230464668"/>
          <c:y val="0"/>
        </c:manualLayout>
      </c:layout>
      <c:overlay val="1"/>
    </c:title>
    <c:autoTitleDeleted val="0"/>
    <c:view3D>
      <c:rotX val="30"/>
      <c:rotY val="240"/>
      <c:rAngAx val="0"/>
      <c:perspective val="30"/>
    </c:view3D>
    <c:floor>
      <c:thickness val="0"/>
    </c:floor>
    <c:sideWall>
      <c:thickness val="0"/>
    </c:sideWall>
    <c:backWall>
      <c:thickness val="0"/>
    </c:backWall>
    <c:plotArea>
      <c:layout>
        <c:manualLayout>
          <c:layoutTarget val="inner"/>
          <c:xMode val="edge"/>
          <c:yMode val="edge"/>
          <c:x val="0.11396196528065572"/>
          <c:y val="0.17361072512994688"/>
          <c:w val="0.77207606943868978"/>
          <c:h val="0.73120992228912696"/>
        </c:manualLayout>
      </c:layout>
      <c:pie3DChart>
        <c:varyColors val="1"/>
        <c:ser>
          <c:idx val="0"/>
          <c:order val="0"/>
          <c:dLbls>
            <c:dLbl>
              <c:idx val="0"/>
              <c:layout>
                <c:manualLayout>
                  <c:x val="0.10055016807109637"/>
                  <c:y val="5.92007616694971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935476815398124E-2"/>
                  <c:y val="6.2470836978711199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'рис. 4,3'!$A$2:$A$3</c:f>
              <c:strCache>
                <c:ptCount val="2"/>
                <c:pt idx="0">
                  <c:v>от молочных и комбинированных пород скота</c:v>
                </c:pt>
                <c:pt idx="1">
                  <c:v>от специализированного мясного и помесного скота</c:v>
                </c:pt>
              </c:strCache>
            </c:strRef>
          </c:cat>
          <c:val>
            <c:numRef>
              <c:f>'рис. 4,3'!$C$2:$C$3</c:f>
              <c:numCache>
                <c:formatCode>0.0</c:formatCode>
                <c:ptCount val="2"/>
                <c:pt idx="0">
                  <c:v>2877</c:v>
                </c:pt>
                <c:pt idx="1">
                  <c:v>387.9</c:v>
                </c:pt>
              </c:numCache>
            </c:numRef>
          </c:val>
        </c:ser>
        <c:dLbls>
          <c:showLegendKey val="0"/>
          <c:showVal val="0"/>
          <c:showCatName val="0"/>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
          <c:y val="0.15603405873478421"/>
          <c:w val="0.73078882287728475"/>
          <c:h val="0.70530091227583391"/>
        </c:manualLayout>
      </c:layout>
      <c:pie3DChart>
        <c:varyColors val="1"/>
        <c:ser>
          <c:idx val="0"/>
          <c:order val="0"/>
          <c:dLbls>
            <c:dLbl>
              <c:idx val="0"/>
              <c:layout>
                <c:manualLayout>
                  <c:x val="-6.6914498141263934E-2"/>
                  <c:y val="6.9392812887236907E-2"/>
                </c:manualLayout>
              </c:layout>
              <c:tx>
                <c:rich>
                  <a:bodyPr rot="0" vert="horz"/>
                  <a:lstStyle/>
                  <a:p>
                    <a:pPr>
                      <a:defRPr b="1">
                        <a:latin typeface="Arial" pitchFamily="34" charset="0"/>
                        <a:cs typeface="Arial" pitchFamily="34" charset="0"/>
                      </a:defRPr>
                    </a:pPr>
                    <a:r>
                      <a:rPr lang="en-US" b="1">
                        <a:latin typeface="Arial" pitchFamily="34" charset="0"/>
                        <a:cs typeface="Arial" pitchFamily="34" charset="0"/>
                      </a:rPr>
                      <a:t>7</a:t>
                    </a:r>
                    <a:r>
                      <a:rPr lang="en-US"/>
                      <a:t>7%</a:t>
                    </a:r>
                  </a:p>
                </c:rich>
              </c:tx>
              <c:spPr/>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1.6882042750120721E-3"/>
                  <c:y val="-1.3666100924663587E-2"/>
                </c:manualLayout>
              </c:layout>
              <c:tx>
                <c:rich>
                  <a:bodyPr rot="0" vert="horz"/>
                  <a:lstStyle/>
                  <a:p>
                    <a:pPr>
                      <a:defRPr b="1">
                        <a:latin typeface="Arial" pitchFamily="34" charset="0"/>
                        <a:cs typeface="Arial" pitchFamily="34" charset="0"/>
                      </a:defRPr>
                    </a:pPr>
                    <a:r>
                      <a:rPr lang="en-US" b="1">
                        <a:latin typeface="Arial" pitchFamily="34" charset="0"/>
                        <a:cs typeface="Arial" pitchFamily="34" charset="0"/>
                      </a:rPr>
                      <a:t>1</a:t>
                    </a:r>
                    <a:r>
                      <a:rPr lang="en-US"/>
                      <a:t>1%</a:t>
                    </a:r>
                  </a:p>
                </c:rich>
              </c:tx>
              <c:spPr>
                <a:solidFill>
                  <a:sysClr val="window" lastClr="FFFFFF"/>
                </a:solidFill>
                <a:ln>
                  <a:solidFill>
                    <a:sysClr val="windowText" lastClr="000000">
                      <a:lumMod val="65000"/>
                      <a:lumOff val="35000"/>
                    </a:sysClr>
                  </a:solid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ext>
              </c:extLst>
            </c:dLbl>
            <c:dLbl>
              <c:idx val="2"/>
              <c:layout>
                <c:manualLayout>
                  <c:x val="6.9180107133448602E-3"/>
                  <c:y val="-8.9898428123994182E-3"/>
                </c:manualLayout>
              </c:layout>
              <c:tx>
                <c:rich>
                  <a:bodyPr rot="0" vert="horz"/>
                  <a:lstStyle/>
                  <a:p>
                    <a:pPr>
                      <a:defRPr b="1">
                        <a:latin typeface="Arial" pitchFamily="34" charset="0"/>
                        <a:cs typeface="Arial" pitchFamily="34" charset="0"/>
                      </a:defRPr>
                    </a:pPr>
                    <a:r>
                      <a:rPr lang="en-US" b="1">
                        <a:latin typeface="Arial" pitchFamily="34" charset="0"/>
                        <a:cs typeface="Arial" pitchFamily="34" charset="0"/>
                      </a:rPr>
                      <a:t>6</a:t>
                    </a:r>
                    <a:r>
                      <a:rPr lang="en-US"/>
                      <a:t>%</a:t>
                    </a:r>
                  </a:p>
                </c:rich>
              </c:tx>
              <c:spPr>
                <a:solidFill>
                  <a:sysClr val="window" lastClr="FFFFFF"/>
                </a:solidFill>
                <a:ln>
                  <a:solidFill>
                    <a:sysClr val="windowText" lastClr="000000">
                      <a:lumMod val="65000"/>
                      <a:lumOff val="35000"/>
                    </a:sysClr>
                  </a:solid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6859817120459936"/>
                      <c:h val="0.11907863408885158"/>
                    </c:manualLayout>
                  </c15:layout>
                </c:ext>
              </c:extLst>
            </c:dLbl>
            <c:dLbl>
              <c:idx val="3"/>
              <c:layout>
                <c:manualLayout>
                  <c:x val="1.10538691957186E-2"/>
                  <c:y val="-2.4201621637444017E-3"/>
                </c:manualLayout>
              </c:layout>
              <c:tx>
                <c:rich>
                  <a:bodyPr rot="0" vert="horz"/>
                  <a:lstStyle/>
                  <a:p>
                    <a:pPr>
                      <a:defRPr b="1">
                        <a:latin typeface="Arial" pitchFamily="34" charset="0"/>
                        <a:cs typeface="Arial" pitchFamily="34" charset="0"/>
                      </a:defRPr>
                    </a:pPr>
                    <a:r>
                      <a:rPr lang="en-US" b="1">
                        <a:latin typeface="Arial" pitchFamily="34" charset="0"/>
                        <a:cs typeface="Arial" pitchFamily="34" charset="0"/>
                      </a:rPr>
                      <a:t>2</a:t>
                    </a:r>
                    <a:r>
                      <a:rPr lang="en-US"/>
                      <a:t>%</a:t>
                    </a:r>
                  </a:p>
                </c:rich>
              </c:tx>
              <c:spPr>
                <a:solidFill>
                  <a:sysClr val="window" lastClr="FFFFFF"/>
                </a:solidFill>
                <a:ln>
                  <a:solidFill>
                    <a:sysClr val="windowText" lastClr="000000">
                      <a:lumMod val="65000"/>
                      <a:lumOff val="35000"/>
                    </a:sysClr>
                  </a:solid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ext>
              </c:extLst>
            </c:dLbl>
            <c:dLbl>
              <c:idx val="4"/>
              <c:layout>
                <c:manualLayout>
                  <c:x val="1.3431099922918561E-2"/>
                  <c:y val="-6.6001229400228408E-3"/>
                </c:manualLayout>
              </c:layout>
              <c:tx>
                <c:rich>
                  <a:bodyPr rot="0" vert="horz"/>
                  <a:lstStyle/>
                  <a:p>
                    <a:pPr>
                      <a:defRPr b="1">
                        <a:latin typeface="Arial" pitchFamily="34" charset="0"/>
                        <a:cs typeface="Arial" pitchFamily="34" charset="0"/>
                      </a:defRPr>
                    </a:pPr>
                    <a:r>
                      <a:rPr lang="en-US" b="1">
                        <a:latin typeface="Arial" pitchFamily="34" charset="0"/>
                        <a:cs typeface="Arial" pitchFamily="34" charset="0"/>
                      </a:rPr>
                      <a:t>3</a:t>
                    </a:r>
                    <a:r>
                      <a:rPr lang="en-US"/>
                      <a:t>%</a:t>
                    </a:r>
                  </a:p>
                </c:rich>
              </c:tx>
              <c:spPr>
                <a:solidFill>
                  <a:sysClr val="window" lastClr="FFFFFF"/>
                </a:solidFill>
                <a:ln>
                  <a:solidFill>
                    <a:sysClr val="windowText" lastClr="000000">
                      <a:lumMod val="65000"/>
                      <a:lumOff val="35000"/>
                    </a:sysClr>
                  </a:solid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ext>
              </c:extLst>
            </c:dLbl>
            <c:dLbl>
              <c:idx val="5"/>
              <c:delete val="1"/>
              <c:extLst>
                <c:ext xmlns:c15="http://schemas.microsoft.com/office/drawing/2012/chart" uri="{CE6537A1-D6FC-4f65-9D91-7224C49458BB}"/>
              </c:extLst>
            </c:dLbl>
            <c:dLbl>
              <c:idx val="6"/>
              <c:layout>
                <c:manualLayout>
                  <c:x val="3.2115083975158845E-2"/>
                  <c:y val="-7.3130964636487694E-3"/>
                </c:manualLayout>
              </c:layout>
              <c:tx>
                <c:rich>
                  <a:bodyPr rot="0" vert="horz"/>
                  <a:lstStyle/>
                  <a:p>
                    <a:pPr>
                      <a:defRPr b="1">
                        <a:latin typeface="Arial" pitchFamily="34" charset="0"/>
                        <a:cs typeface="Arial" pitchFamily="34" charset="0"/>
                      </a:defRPr>
                    </a:pPr>
                    <a:r>
                      <a:rPr lang="en-US" b="1">
                        <a:latin typeface="Arial" pitchFamily="34" charset="0"/>
                        <a:cs typeface="Arial" pitchFamily="34" charset="0"/>
                      </a:rPr>
                      <a:t>1</a:t>
                    </a:r>
                    <a:r>
                      <a:rPr lang="en-US"/>
                      <a:t>%</a:t>
                    </a:r>
                  </a:p>
                </c:rich>
              </c:tx>
              <c:spPr>
                <a:solidFill>
                  <a:sysClr val="window" lastClr="FFFFFF"/>
                </a:solidFill>
                <a:ln>
                  <a:solidFill>
                    <a:sysClr val="windowText" lastClr="000000">
                      <a:lumMod val="65000"/>
                      <a:lumOff val="35000"/>
                    </a:sysClr>
                  </a:solid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ext>
              </c:extLst>
            </c:dLbl>
            <c:dLbl>
              <c:idx val="7"/>
              <c:delete val="1"/>
              <c:extLst>
                <c:ext xmlns:c15="http://schemas.microsoft.com/office/drawing/2012/chart" uri="{CE6537A1-D6FC-4f65-9D91-7224C49458BB}"/>
              </c:extLst>
            </c:dLbl>
            <c:spPr>
              <a:solidFill>
                <a:sysClr val="window" lastClr="FFFFFF"/>
              </a:solidFill>
              <a:ln>
                <a:solidFill>
                  <a:sysClr val="windowText" lastClr="000000">
                    <a:lumMod val="65000"/>
                    <a:lumOff val="35000"/>
                  </a:sysClr>
                </a:solidFill>
              </a:ln>
              <a:effectLst/>
            </c:spPr>
            <c:txPr>
              <a:bodyPr/>
              <a:lstStyle/>
              <a:p>
                <a:pPr>
                  <a:defRPr b="1">
                    <a:latin typeface="Arial" pitchFamily="34" charset="0"/>
                    <a:cs typeface="Arial" pitchFamily="34"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Лист1!$A$60:$A$67</c:f>
              <c:strCache>
                <c:ptCount val="8"/>
                <c:pt idx="0">
                  <c:v>Центральный </c:v>
                </c:pt>
                <c:pt idx="1">
                  <c:v>Северо-Западный </c:v>
                </c:pt>
                <c:pt idx="2">
                  <c:v>Южный</c:v>
                </c:pt>
                <c:pt idx="3">
                  <c:v>Северо-Кавказский</c:v>
                </c:pt>
                <c:pt idx="4">
                  <c:v>Приволжский</c:v>
                </c:pt>
                <c:pt idx="5">
                  <c:v>Уральский</c:v>
                </c:pt>
                <c:pt idx="6">
                  <c:v>Сибирский</c:v>
                </c:pt>
                <c:pt idx="7">
                  <c:v>Дальневосточный</c:v>
                </c:pt>
              </c:strCache>
            </c:strRef>
          </c:cat>
          <c:val>
            <c:numRef>
              <c:f>Лист1!$B$60:$B$67</c:f>
              <c:numCache>
                <c:formatCode>0</c:formatCode>
                <c:ptCount val="8"/>
                <c:pt idx="0">
                  <c:v>77.157095262296011</c:v>
                </c:pt>
                <c:pt idx="1">
                  <c:v>11.483991190919868</c:v>
                </c:pt>
                <c:pt idx="2">
                  <c:v>6.2513411259812193</c:v>
                </c:pt>
                <c:pt idx="3">
                  <c:v>1.8123552995651928</c:v>
                </c:pt>
                <c:pt idx="4">
                  <c:v>2.6401829578180602</c:v>
                </c:pt>
                <c:pt idx="5">
                  <c:v>0</c:v>
                </c:pt>
                <c:pt idx="6">
                  <c:v>0.65503416341973064</c:v>
                </c:pt>
                <c:pt idx="7">
                  <c:v>0</c:v>
                </c:pt>
              </c:numCache>
            </c:numRef>
          </c:val>
        </c:ser>
        <c:dLbls>
          <c:showLegendKey val="0"/>
          <c:showVal val="0"/>
          <c:showCatName val="1"/>
          <c:showSerName val="0"/>
          <c:showPercent val="0"/>
          <c:showBubbleSize val="0"/>
          <c:showLeaderLines val="0"/>
        </c:dLbls>
      </c:pie3DChart>
    </c:plotArea>
    <c:legend>
      <c:legendPos val="r"/>
      <c:legendEntry>
        <c:idx val="5"/>
        <c:delete val="1"/>
      </c:legendEntry>
      <c:legendEntry>
        <c:idx val="7"/>
        <c:delete val="1"/>
      </c:legendEntry>
      <c:layout>
        <c:manualLayout>
          <c:xMode val="edge"/>
          <c:yMode val="edge"/>
          <c:x val="0.72260847505586079"/>
          <c:y val="0.17687868942032828"/>
          <c:w val="0.26252163646830379"/>
          <c:h val="0.64624223087355837"/>
        </c:manualLayout>
      </c:layout>
      <c:overlay val="0"/>
      <c:txPr>
        <a:bodyPr/>
        <a:lstStyle/>
        <a:p>
          <a:pPr>
            <a:defRPr>
              <a:latin typeface="Arial" pitchFamily="34" charset="0"/>
              <a:cs typeface="Arial" pitchFamily="34" charset="0"/>
            </a:defRPr>
          </a:pPr>
          <a:endParaRPr lang="ru-RU"/>
        </a:p>
      </c:txPr>
    </c:legend>
    <c:plotVisOnly val="1"/>
    <c:dispBlanksAs val="zero"/>
    <c:showDLblsOverMax val="0"/>
  </c:chart>
  <c:spPr>
    <a:ln>
      <a:no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56670150744432"/>
          <c:y val="0.16898148148148201"/>
          <c:w val="0.46925008710194432"/>
          <c:h val="0.60648148148148162"/>
        </c:manualLayout>
      </c:layout>
      <c:pie3DChart>
        <c:varyColors val="1"/>
        <c:ser>
          <c:idx val="0"/>
          <c:order val="0"/>
          <c:dLbls>
            <c:dLbl>
              <c:idx val="0"/>
              <c:layout>
                <c:manualLayout>
                  <c:x val="-2.5719183332171974E-2"/>
                  <c:y val="-4.0691892680081658E-2"/>
                </c:manualLayout>
              </c:layout>
              <c:tx>
                <c:rich>
                  <a:bodyPr/>
                  <a:lstStyle/>
                  <a:p>
                    <a:r>
                      <a:rPr lang="en-US" b="1">
                        <a:latin typeface="Arial" pitchFamily="34" charset="0"/>
                        <a:cs typeface="Arial" pitchFamily="34" charset="0"/>
                      </a:rPr>
                      <a:t>3</a:t>
                    </a:r>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8426636935869877E-2"/>
                  <c:y val="-5.9641294838145419E-2"/>
                </c:manualLayout>
              </c:layout>
              <c:tx>
                <c:rich>
                  <a:bodyPr/>
                  <a:lstStyle/>
                  <a:p>
                    <a:r>
                      <a:rPr lang="en-US" b="1">
                        <a:latin typeface="Arial" pitchFamily="34" charset="0"/>
                        <a:cs typeface="Arial" pitchFamily="34" charset="0"/>
                      </a:rPr>
                      <a:t>2</a:t>
                    </a:r>
                    <a:r>
                      <a:rPr lang="en-US"/>
                      <a:t>2%</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531159268808257E-2"/>
                  <c:y val="2.1690726159230088E-2"/>
                </c:manualLayout>
              </c:layout>
              <c:tx>
                <c:rich>
                  <a:bodyPr/>
                  <a:lstStyle/>
                  <a:p>
                    <a:r>
                      <a:rPr lang="en-US" b="1">
                        <a:latin typeface="Arial" pitchFamily="34" charset="0"/>
                        <a:cs typeface="Arial" pitchFamily="34" charset="0"/>
                      </a:rPr>
                      <a:t>2</a:t>
                    </a:r>
                    <a:r>
                      <a:rPr lang="en-US"/>
                      <a:t>8%</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8679069983508754E-3"/>
                  <c:y val="-7.3221055701370658E-3"/>
                </c:manualLayout>
              </c:layout>
              <c:tx>
                <c:rich>
                  <a:bodyPr/>
                  <a:lstStyle/>
                  <a:p>
                    <a:r>
                      <a:rPr lang="en-US" b="1">
                        <a:latin typeface="Arial" pitchFamily="34" charset="0"/>
                        <a:cs typeface="Arial" pitchFamily="34" charset="0"/>
                      </a:rPr>
                      <a:t>5</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5535735024272479E-2"/>
                  <c:y val="-1.3548775153105886E-2"/>
                </c:manualLayout>
              </c:layout>
              <c:tx>
                <c:rich>
                  <a:bodyPr/>
                  <a:lstStyle/>
                  <a:p>
                    <a:r>
                      <a:rPr lang="en-US" b="1">
                        <a:latin typeface="Arial" pitchFamily="34" charset="0"/>
                        <a:cs typeface="Arial" pitchFamily="34" charset="0"/>
                      </a:rPr>
                      <a:t>1</a:t>
                    </a:r>
                    <a:r>
                      <a:rPr lang="en-US"/>
                      <a:t>2%</a:t>
                    </a:r>
                  </a:p>
                </c:rich>
              </c:tx>
              <c:showLegendKey val="0"/>
              <c:showVal val="1"/>
              <c:showCatName val="0"/>
              <c:showSerName val="0"/>
              <c:showPercent val="0"/>
              <c:showBubbleSize val="0"/>
              <c:extLst>
                <c:ext xmlns:c15="http://schemas.microsoft.com/office/drawing/2012/chart" uri="{CE6537A1-D6FC-4f65-9D91-7224C49458BB}">
                  <c15:layout/>
                </c:ext>
              </c:extLst>
            </c:dLbl>
            <c:dLbl>
              <c:idx val="5"/>
              <c:tx>
                <c:rich>
                  <a:bodyPr/>
                  <a:lstStyle/>
                  <a:p>
                    <a:r>
                      <a:rPr lang="en-US" b="1">
                        <a:latin typeface="Arial" pitchFamily="34" charset="0"/>
                        <a:cs typeface="Arial" pitchFamily="34" charset="0"/>
                      </a:rPr>
                      <a:t>1</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5442315285810646E-2"/>
                  <c:y val="1.8146689997083727E-3"/>
                </c:manualLayout>
              </c:layout>
              <c:tx>
                <c:rich>
                  <a:bodyPr/>
                  <a:lstStyle/>
                  <a:p>
                    <a:r>
                      <a:rPr lang="en-US" b="1">
                        <a:latin typeface="Arial" pitchFamily="34" charset="0"/>
                        <a:cs typeface="Arial" pitchFamily="34" charset="0"/>
                      </a:rPr>
                      <a:t>2</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'рис. 4,5'!$A$2:$A$8</c:f>
              <c:strCache>
                <c:ptCount val="7"/>
                <c:pt idx="0">
                  <c:v>Центральный</c:v>
                </c:pt>
                <c:pt idx="1">
                  <c:v>Северо-Западный</c:v>
                </c:pt>
                <c:pt idx="2">
                  <c:v>Южный</c:v>
                </c:pt>
                <c:pt idx="3">
                  <c:v>Северо-Кавказский</c:v>
                </c:pt>
                <c:pt idx="4">
                  <c:v>Приволжский</c:v>
                </c:pt>
                <c:pt idx="5">
                  <c:v>Уральский</c:v>
                </c:pt>
                <c:pt idx="6">
                  <c:v>Сибирский</c:v>
                </c:pt>
              </c:strCache>
            </c:strRef>
          </c:cat>
          <c:val>
            <c:numRef>
              <c:f>'рис. 4,5'!$B$2:$B$8</c:f>
              <c:numCache>
                <c:formatCode>General</c:formatCode>
                <c:ptCount val="7"/>
                <c:pt idx="0">
                  <c:v>30</c:v>
                </c:pt>
                <c:pt idx="1">
                  <c:v>22</c:v>
                </c:pt>
                <c:pt idx="2">
                  <c:v>28</c:v>
                </c:pt>
                <c:pt idx="3">
                  <c:v>5</c:v>
                </c:pt>
                <c:pt idx="4">
                  <c:v>12</c:v>
                </c:pt>
                <c:pt idx="5">
                  <c:v>1</c:v>
                </c:pt>
                <c:pt idx="6">
                  <c:v>2</c:v>
                </c:pt>
              </c:numCache>
            </c:numRef>
          </c:val>
        </c:ser>
        <c:dLbls>
          <c:showLegendKey val="0"/>
          <c:showVal val="0"/>
          <c:showCatName val="0"/>
          <c:showSerName val="0"/>
          <c:showPercent val="0"/>
          <c:showBubbleSize val="0"/>
          <c:showLeaderLines val="0"/>
        </c:dLbls>
      </c:pie3DChart>
    </c:plotArea>
    <c:legend>
      <c:legendPos val="r"/>
      <c:overlay val="0"/>
      <c:txPr>
        <a:bodyPr/>
        <a:lstStyle/>
        <a:p>
          <a:pPr>
            <a:defRPr>
              <a:latin typeface="Arial" pitchFamily="34" charset="0"/>
              <a:cs typeface="Arial" pitchFamily="34" charset="0"/>
            </a:defRPr>
          </a:pPr>
          <a:endParaRPr lang="ru-RU"/>
        </a:p>
      </c:txPr>
    </c:legend>
    <c:plotVisOnly val="1"/>
    <c:dispBlanksAs val="zero"/>
    <c:showDLblsOverMax val="0"/>
  </c:chart>
  <c:spPr>
    <a:ln>
      <a:noFill/>
    </a:ln>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1.1089444540435581E-3"/>
          <c:y val="0.24551733664870845"/>
          <c:w val="0.66421922181357473"/>
          <c:h val="0.63622691900354589"/>
        </c:manualLayout>
      </c:layout>
      <c:pie3DChart>
        <c:varyColors val="1"/>
        <c:ser>
          <c:idx val="0"/>
          <c:order val="0"/>
          <c:dLbls>
            <c:dLbl>
              <c:idx val="0"/>
              <c:layout>
                <c:manualLayout>
                  <c:x val="1.7277426678704348E-2"/>
                  <c:y val="-0.21234567901234574"/>
                </c:manualLayout>
              </c:layout>
              <c:tx>
                <c:rich>
                  <a:bodyPr/>
                  <a:lstStyle/>
                  <a:p>
                    <a:r>
                      <a:rPr lang="en-US" b="1">
                        <a:latin typeface="Arial" pitchFamily="34" charset="0"/>
                        <a:cs typeface="Arial" pitchFamily="34" charset="0"/>
                      </a:rPr>
                      <a:t>6</a:t>
                    </a:r>
                    <a:r>
                      <a:rPr lang="en-US"/>
                      <a:t>9%</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17825464926443249"/>
                      <c:h val="0.40383461968244067"/>
                    </c:manualLayout>
                  </c15:layout>
                </c:ext>
              </c:extLst>
            </c:dLbl>
            <c:dLbl>
              <c:idx val="1"/>
              <c:layout>
                <c:manualLayout>
                  <c:x val="3.1008460662301172E-4"/>
                  <c:y val="-0.11925537085642079"/>
                </c:manualLayout>
              </c:layout>
              <c:tx>
                <c:rich>
                  <a:bodyPr rot="0" vert="horz"/>
                  <a:lstStyle/>
                  <a:p>
                    <a:pPr>
                      <a:defRPr b="1">
                        <a:latin typeface="Arial" pitchFamily="34" charset="0"/>
                        <a:cs typeface="Arial" pitchFamily="34" charset="0"/>
                      </a:defRPr>
                    </a:pPr>
                    <a:r>
                      <a:rPr lang="en-US" b="1">
                        <a:latin typeface="Arial" pitchFamily="34" charset="0"/>
                        <a:cs typeface="Arial" pitchFamily="34" charset="0"/>
                      </a:rPr>
                      <a:t>3</a:t>
                    </a:r>
                    <a:r>
                      <a:rPr lang="en-US"/>
                      <a:t>%</a:t>
                    </a:r>
                  </a:p>
                </c:rich>
              </c:tx>
              <c:spPr>
                <a:solidFill>
                  <a:sysClr val="window" lastClr="FFFFFF"/>
                </a:solidFill>
                <a:ln>
                  <a:solidFill>
                    <a:sysClr val="windowText" lastClr="000000">
                      <a:lumMod val="65000"/>
                      <a:lumOff val="35000"/>
                    </a:sysClr>
                  </a:solid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ext>
              </c:extLst>
            </c:dLbl>
            <c:dLbl>
              <c:idx val="2"/>
              <c:layout>
                <c:manualLayout>
                  <c:x val="9.7425993013573048E-3"/>
                  <c:y val="-5.5532613978808348E-2"/>
                </c:manualLayout>
              </c:layout>
              <c:tx>
                <c:rich>
                  <a:bodyPr rot="0" vert="horz"/>
                  <a:lstStyle/>
                  <a:p>
                    <a:pPr>
                      <a:defRPr b="1">
                        <a:latin typeface="Arial" pitchFamily="34" charset="0"/>
                        <a:cs typeface="Arial" pitchFamily="34" charset="0"/>
                      </a:defRPr>
                    </a:pPr>
                    <a:r>
                      <a:rPr lang="en-US" b="1">
                        <a:latin typeface="Arial" pitchFamily="34" charset="0"/>
                        <a:cs typeface="Arial" pitchFamily="34" charset="0"/>
                      </a:rPr>
                      <a:t>1</a:t>
                    </a:r>
                    <a:r>
                      <a:rPr lang="en-US"/>
                      <a:t>1%</a:t>
                    </a:r>
                  </a:p>
                </c:rich>
              </c:tx>
              <c:spPr>
                <a:solidFill>
                  <a:sysClr val="window" lastClr="FFFFFF"/>
                </a:solidFill>
                <a:ln>
                  <a:solidFill>
                    <a:sysClr val="windowText" lastClr="000000">
                      <a:lumMod val="65000"/>
                      <a:lumOff val="35000"/>
                    </a:sysClr>
                  </a:solid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231157725736696"/>
                      <c:h val="0.21705638280363471"/>
                    </c:manualLayout>
                  </c15:layout>
                </c:ext>
              </c:extLst>
            </c:dLbl>
            <c:dLbl>
              <c:idx val="3"/>
              <c:layout>
                <c:manualLayout>
                  <c:x val="2.9102240304141953E-2"/>
                  <c:y val="-2.4691358024691409E-2"/>
                </c:manualLayout>
              </c:layout>
              <c:tx>
                <c:rich>
                  <a:bodyPr/>
                  <a:lstStyle/>
                  <a:p>
                    <a:r>
                      <a:rPr lang="en-US" b="1">
                        <a:latin typeface="Arial" pitchFamily="34" charset="0"/>
                        <a:cs typeface="Arial" pitchFamily="34" charset="0"/>
                      </a:rPr>
                      <a:t>1</a:t>
                    </a:r>
                    <a:r>
                      <a:rPr lang="en-US"/>
                      <a:t>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34342758129902784"/>
                      <c:h val="0.28974714794314077"/>
                    </c:manualLayout>
                  </c15:layout>
                </c:ext>
              </c:extLst>
            </c:dLbl>
            <c:dLbl>
              <c:idx val="4"/>
              <c:layout>
                <c:manualLayout>
                  <c:x val="2.4879908879314717E-2"/>
                  <c:y val="-1.5861572858948219E-2"/>
                </c:manualLayout>
              </c:layout>
              <c:tx>
                <c:rich>
                  <a:bodyPr rot="0" vert="horz"/>
                  <a:lstStyle/>
                  <a:p>
                    <a:pPr>
                      <a:defRPr b="1">
                        <a:latin typeface="Arial" pitchFamily="34" charset="0"/>
                        <a:cs typeface="Arial" pitchFamily="34" charset="0"/>
                      </a:defRPr>
                    </a:pPr>
                    <a:r>
                      <a:rPr lang="en-US" b="1">
                        <a:latin typeface="Arial" pitchFamily="34" charset="0"/>
                        <a:cs typeface="Arial" pitchFamily="34" charset="0"/>
                      </a:rPr>
                      <a:t>0</a:t>
                    </a:r>
                    <a:r>
                      <a:rPr lang="en-US"/>
                      <a:t>,6%</a:t>
                    </a:r>
                  </a:p>
                </c:rich>
              </c:tx>
              <c:spPr>
                <a:solidFill>
                  <a:sysClr val="window" lastClr="FFFFFF"/>
                </a:solidFill>
                <a:ln>
                  <a:solidFill>
                    <a:sysClr val="windowText" lastClr="000000">
                      <a:lumMod val="65000"/>
                      <a:lumOff val="35000"/>
                    </a:sysClr>
                  </a:solidFill>
                </a:ln>
                <a:effectLst/>
              </c:spPr>
              <c:dLblPos val="bestFit"/>
              <c:showLegendKey val="0"/>
              <c:showVal val="0"/>
              <c:showCatName val="1"/>
              <c:showSerName val="1"/>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8622948599880421"/>
                      <c:h val="0.2256182071200831"/>
                    </c:manualLayout>
                  </c15:layout>
                </c:ext>
              </c:extLst>
            </c:dLbl>
            <c:spPr>
              <a:solidFill>
                <a:sysClr val="window" lastClr="FFFFFF"/>
              </a:solidFill>
              <a:ln>
                <a:solidFill>
                  <a:sysClr val="windowText" lastClr="000000">
                    <a:lumMod val="65000"/>
                    <a:lumOff val="35000"/>
                  </a:sysClr>
                </a:solidFill>
              </a:ln>
              <a:effectLst/>
            </c:spPr>
            <c:txPr>
              <a:bodyPr/>
              <a:lstStyle/>
              <a:p>
                <a:pPr>
                  <a:defRPr b="1">
                    <a:latin typeface="Arial" pitchFamily="34" charset="0"/>
                    <a:cs typeface="Arial" pitchFamily="34"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Лист2!$B$7:$F$7</c:f>
              <c:strCache>
                <c:ptCount val="5"/>
                <c:pt idx="0">
                  <c:v>строительство, реконструкция и модернизация комплексов (ферм), объектов животноводства</c:v>
                </c:pt>
                <c:pt idx="1">
                  <c:v>приобретение сельскохозяйственной техники и оборудования</c:v>
                </c:pt>
                <c:pt idx="2">
                  <c:v>приобретение племенной продукции</c:v>
                </c:pt>
                <c:pt idx="3">
                  <c:v>мясохладобойни, пункты по приемке, первичной переработке (в т.ч. холодильная обработка, хранение мясной продукции)</c:v>
                </c:pt>
                <c:pt idx="4">
                  <c:v>машины для животноводства</c:v>
                </c:pt>
              </c:strCache>
            </c:strRef>
          </c:cat>
          <c:val>
            <c:numRef>
              <c:f>Лист2!$B$8:$F$8</c:f>
              <c:numCache>
                <c:formatCode>0.0</c:formatCode>
                <c:ptCount val="5"/>
                <c:pt idx="0">
                  <c:v>68.973875059644158</c:v>
                </c:pt>
                <c:pt idx="1">
                  <c:v>2.7046854191626664</c:v>
                </c:pt>
                <c:pt idx="2">
                  <c:v>11.053226719625124</c:v>
                </c:pt>
                <c:pt idx="3">
                  <c:v>16.716309241322044</c:v>
                </c:pt>
                <c:pt idx="4">
                  <c:v>0.55189959659517906</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5551722492368707"/>
          <c:y val="5.4321038817516286E-2"/>
          <c:w val="0.44157617453115894"/>
          <c:h val="0.94567901234568186"/>
        </c:manualLayout>
      </c:layout>
      <c:overlay val="0"/>
      <c:txPr>
        <a:bodyPr/>
        <a:lstStyle/>
        <a:p>
          <a:pPr>
            <a:defRPr sz="1000"/>
          </a:pPr>
          <a:endParaRPr lang="ru-RU"/>
        </a:p>
      </c:txPr>
    </c:legend>
    <c:plotVisOnly val="1"/>
    <c:dispBlanksAs val="zero"/>
    <c:showDLblsOverMax val="0"/>
  </c:chart>
  <c:spPr>
    <a:ln>
      <a:noFill/>
    </a:ln>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817695601085933E-2"/>
          <c:y val="3.7691401648998819E-2"/>
          <c:w val="0.92388613515934859"/>
          <c:h val="0.75327564619793563"/>
        </c:manualLayout>
      </c:layout>
      <c:barChart>
        <c:barDir val="col"/>
        <c:grouping val="clustered"/>
        <c:varyColors val="0"/>
        <c:ser>
          <c:idx val="0"/>
          <c:order val="0"/>
          <c:tx>
            <c:strRef>
              <c:f>'рис. 5,1'!$A$2</c:f>
              <c:strCache>
                <c:ptCount val="1"/>
                <c:pt idx="0">
                  <c:v>крупный рогатый скот</c:v>
                </c:pt>
              </c:strCache>
            </c:strRef>
          </c:tx>
          <c:invertIfNegative val="0"/>
          <c:dLbls>
            <c:dLbl>
              <c:idx val="0"/>
              <c:layout>
                <c:manualLayout>
                  <c:x val="-1.7072129748186102E-3"/>
                  <c:y val="5.567153792623547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77735733563340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30621481502091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355712603062426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5,1'!$B$1:$E$1</c:f>
              <c:strCache>
                <c:ptCount val="4"/>
                <c:pt idx="0">
                  <c:v>2011 г.</c:v>
                </c:pt>
                <c:pt idx="1">
                  <c:v>2012 г.</c:v>
                </c:pt>
                <c:pt idx="2">
                  <c:v>2013 г.</c:v>
                </c:pt>
                <c:pt idx="3">
                  <c:v>2014 г.</c:v>
                </c:pt>
              </c:strCache>
            </c:strRef>
          </c:cat>
          <c:val>
            <c:numRef>
              <c:f>'рис. 5,1'!$B$2:$E$2</c:f>
              <c:numCache>
                <c:formatCode>General</c:formatCode>
                <c:ptCount val="4"/>
                <c:pt idx="0">
                  <c:v>1.7</c:v>
                </c:pt>
                <c:pt idx="1">
                  <c:v>1.9000000000000001</c:v>
                </c:pt>
                <c:pt idx="2" formatCode="0.0">
                  <c:v>2</c:v>
                </c:pt>
                <c:pt idx="3">
                  <c:v>2.1</c:v>
                </c:pt>
              </c:numCache>
            </c:numRef>
          </c:val>
        </c:ser>
        <c:ser>
          <c:idx val="1"/>
          <c:order val="1"/>
          <c:tx>
            <c:strRef>
              <c:f>'рис. 5,1'!$A$3</c:f>
              <c:strCache>
                <c:ptCount val="1"/>
                <c:pt idx="0">
                  <c:v>коровы</c:v>
                </c:pt>
              </c:strCache>
            </c:strRef>
          </c:tx>
          <c:invertIfNegative val="0"/>
          <c:dLbls>
            <c:dLbl>
              <c:idx val="0"/>
              <c:layout>
                <c:manualLayout>
                  <c:x val="0"/>
                  <c:y val="1.97015479072183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870211549456498E-3"/>
                  <c:y val="1.97015479072184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77735733563340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41342756183745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5,1'!$B$1:$E$1</c:f>
              <c:strCache>
                <c:ptCount val="4"/>
                <c:pt idx="0">
                  <c:v>2011 г.</c:v>
                </c:pt>
                <c:pt idx="1">
                  <c:v>2012 г.</c:v>
                </c:pt>
                <c:pt idx="2">
                  <c:v>2013 г.</c:v>
                </c:pt>
                <c:pt idx="3">
                  <c:v>2014 г.</c:v>
                </c:pt>
              </c:strCache>
            </c:strRef>
          </c:cat>
          <c:val>
            <c:numRef>
              <c:f>'рис. 5,1'!$B$3:$E$3</c:f>
              <c:numCache>
                <c:formatCode>0.0</c:formatCode>
                <c:ptCount val="4"/>
                <c:pt idx="0" formatCode="General">
                  <c:v>0.9</c:v>
                </c:pt>
                <c:pt idx="1">
                  <c:v>1</c:v>
                </c:pt>
                <c:pt idx="2">
                  <c:v>1</c:v>
                </c:pt>
                <c:pt idx="3" formatCode="General">
                  <c:v>1.1000000000000001</c:v>
                </c:pt>
              </c:numCache>
            </c:numRef>
          </c:val>
        </c:ser>
        <c:ser>
          <c:idx val="2"/>
          <c:order val="2"/>
          <c:tx>
            <c:strRef>
              <c:f>'рис. 5,1'!$A$4</c:f>
              <c:strCache>
                <c:ptCount val="1"/>
                <c:pt idx="0">
                  <c:v>свиньи</c:v>
                </c:pt>
              </c:strCache>
            </c:strRef>
          </c:tx>
          <c:invertIfNegative val="0"/>
          <c:dLbls>
            <c:dLbl>
              <c:idx val="0"/>
              <c:layout>
                <c:manualLayout>
                  <c:x val="1.7071622479437069E-3"/>
                  <c:y val="1.97015479072183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58452278270869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0557024011574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41342756183745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'рис. 5,1'!$B$1:$E$1</c:f>
              <c:strCache>
                <c:ptCount val="4"/>
                <c:pt idx="0">
                  <c:v>2011 г.</c:v>
                </c:pt>
                <c:pt idx="1">
                  <c:v>2012 г.</c:v>
                </c:pt>
                <c:pt idx="2">
                  <c:v>2013 г.</c:v>
                </c:pt>
                <c:pt idx="3">
                  <c:v>2014 г.</c:v>
                </c:pt>
              </c:strCache>
            </c:strRef>
          </c:cat>
          <c:val>
            <c:numRef>
              <c:f>'рис. 5,1'!$B$4:$E$4</c:f>
              <c:numCache>
                <c:formatCode>General</c:formatCode>
                <c:ptCount val="4"/>
                <c:pt idx="0">
                  <c:v>0.70000000000000029</c:v>
                </c:pt>
                <c:pt idx="1">
                  <c:v>0.60000000000000031</c:v>
                </c:pt>
                <c:pt idx="2">
                  <c:v>0.5</c:v>
                </c:pt>
                <c:pt idx="3">
                  <c:v>0.4</c:v>
                </c:pt>
              </c:numCache>
            </c:numRef>
          </c:val>
        </c:ser>
        <c:ser>
          <c:idx val="3"/>
          <c:order val="3"/>
          <c:tx>
            <c:strRef>
              <c:f>'рис. 5,1'!$A$5</c:f>
              <c:strCache>
                <c:ptCount val="1"/>
                <c:pt idx="0">
                  <c:v>овцы и козы</c:v>
                </c:pt>
              </c:strCache>
            </c:strRef>
          </c:tx>
          <c:invertIfNegative val="0"/>
          <c:dLbls>
            <c:dLbl>
              <c:idx val="0"/>
              <c:layout>
                <c:manualLayout>
                  <c:x val="0"/>
                  <c:y val="8.350730688935334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11343075852470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'рис. 5,1'!$B$1:$E$1</c:f>
              <c:strCache>
                <c:ptCount val="4"/>
                <c:pt idx="0">
                  <c:v>2011 г.</c:v>
                </c:pt>
                <c:pt idx="1">
                  <c:v>2012 г.</c:v>
                </c:pt>
                <c:pt idx="2">
                  <c:v>2013 г.</c:v>
                </c:pt>
                <c:pt idx="3">
                  <c:v>2014 г.</c:v>
                </c:pt>
              </c:strCache>
            </c:strRef>
          </c:cat>
          <c:val>
            <c:numRef>
              <c:f>'рис. 5,1'!$B$5:$E$5</c:f>
              <c:numCache>
                <c:formatCode>General</c:formatCode>
                <c:ptCount val="4"/>
                <c:pt idx="0" formatCode="0.0">
                  <c:v>7</c:v>
                </c:pt>
                <c:pt idx="1">
                  <c:v>8.3000000000000007</c:v>
                </c:pt>
                <c:pt idx="2">
                  <c:v>8.6</c:v>
                </c:pt>
                <c:pt idx="3">
                  <c:v>8.6</c:v>
                </c:pt>
              </c:numCache>
            </c:numRef>
          </c:val>
        </c:ser>
        <c:dLbls>
          <c:showLegendKey val="0"/>
          <c:showVal val="0"/>
          <c:showCatName val="0"/>
          <c:showSerName val="0"/>
          <c:showPercent val="0"/>
          <c:showBubbleSize val="0"/>
        </c:dLbls>
        <c:gapWidth val="150"/>
        <c:axId val="168259584"/>
        <c:axId val="168261120"/>
      </c:barChart>
      <c:catAx>
        <c:axId val="168259584"/>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168261120"/>
        <c:crosses val="autoZero"/>
        <c:auto val="1"/>
        <c:lblAlgn val="ctr"/>
        <c:lblOffset val="100"/>
        <c:noMultiLvlLbl val="0"/>
      </c:catAx>
      <c:valAx>
        <c:axId val="168261120"/>
        <c:scaling>
          <c:orientation val="minMax"/>
        </c:scaling>
        <c:delete val="0"/>
        <c:axPos val="l"/>
        <c:numFmt formatCode="General" sourceLinked="1"/>
        <c:majorTickMark val="out"/>
        <c:minorTickMark val="none"/>
        <c:tickLblPos val="nextTo"/>
        <c:txPr>
          <a:bodyPr/>
          <a:lstStyle/>
          <a:p>
            <a:pPr>
              <a:defRPr sz="800">
                <a:latin typeface="Arial" pitchFamily="34" charset="0"/>
                <a:cs typeface="Arial" pitchFamily="34" charset="0"/>
              </a:defRPr>
            </a:pPr>
            <a:endParaRPr lang="ru-RU"/>
          </a:p>
        </c:txPr>
        <c:crossAx val="168259584"/>
        <c:crosses val="autoZero"/>
        <c:crossBetween val="between"/>
      </c:valAx>
    </c:plotArea>
    <c:legend>
      <c:legendPos val="b"/>
      <c:layout>
        <c:manualLayout>
          <c:xMode val="edge"/>
          <c:yMode val="edge"/>
          <c:x val="0.11019444181827209"/>
          <c:y val="0.85791714198269275"/>
          <c:w val="0.81620345484258761"/>
          <c:h val="0.10439145636830732"/>
        </c:manualLayout>
      </c:layout>
      <c:overlay val="0"/>
      <c:txPr>
        <a:bodyPr/>
        <a:lstStyle/>
        <a:p>
          <a:pPr>
            <a:defRPr sz="800">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77063489129624"/>
          <c:y val="8.5744908896034575E-2"/>
          <c:w val="0.76107287058601381"/>
          <c:h val="0.56136212876927216"/>
        </c:manualLayout>
      </c:layout>
      <c:barChart>
        <c:barDir val="col"/>
        <c:grouping val="clustered"/>
        <c:varyColors val="0"/>
        <c:ser>
          <c:idx val="0"/>
          <c:order val="0"/>
          <c:tx>
            <c:strRef>
              <c:f>'рис. 5,2'!$A$2</c:f>
              <c:strCache>
                <c:ptCount val="1"/>
                <c:pt idx="0">
                  <c:v>поддержка начинающих фермеров</c:v>
                </c:pt>
              </c:strCache>
            </c:strRef>
          </c:tx>
          <c:invertIfNegative val="0"/>
          <c:dLbls>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'рис. 5,2'!$B$1:$C$1</c:f>
              <c:strCache>
                <c:ptCount val="2"/>
                <c:pt idx="0">
                  <c:v>2013 г.</c:v>
                </c:pt>
                <c:pt idx="1">
                  <c:v>2014 г.</c:v>
                </c:pt>
              </c:strCache>
            </c:strRef>
          </c:cat>
          <c:val>
            <c:numRef>
              <c:f>'рис. 5,2'!$B$2:$C$2</c:f>
              <c:numCache>
                <c:formatCode>General</c:formatCode>
                <c:ptCount val="2"/>
                <c:pt idx="0" formatCode="0.0">
                  <c:v>2</c:v>
                </c:pt>
                <c:pt idx="1">
                  <c:v>1.9000000000000001</c:v>
                </c:pt>
              </c:numCache>
            </c:numRef>
          </c:val>
        </c:ser>
        <c:ser>
          <c:idx val="1"/>
          <c:order val="1"/>
          <c:tx>
            <c:strRef>
              <c:f>'рис. 5,2'!$A$3</c:f>
              <c:strCache>
                <c:ptCount val="1"/>
                <c:pt idx="0">
                  <c:v>развитие семейных животноводческих ферма на базе крестьянских (фермерских) хозяйств</c:v>
                </c:pt>
              </c:strCache>
            </c:strRef>
          </c:tx>
          <c:invertIfNegative val="0"/>
          <c:dLbls>
            <c:dLbl>
              <c:idx val="0"/>
              <c:layout>
                <c:manualLayout>
                  <c:x val="0"/>
                  <c:y val="1.286173633440516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'рис. 5,2'!$B$1:$C$1</c:f>
              <c:strCache>
                <c:ptCount val="2"/>
                <c:pt idx="0">
                  <c:v>2013 г.</c:v>
                </c:pt>
                <c:pt idx="1">
                  <c:v>2014 г.</c:v>
                </c:pt>
              </c:strCache>
            </c:strRef>
          </c:cat>
          <c:val>
            <c:numRef>
              <c:f>'рис. 5,2'!$B$3:$C$3</c:f>
              <c:numCache>
                <c:formatCode>General</c:formatCode>
                <c:ptCount val="2"/>
                <c:pt idx="0">
                  <c:v>1.5</c:v>
                </c:pt>
                <c:pt idx="1">
                  <c:v>1.43</c:v>
                </c:pt>
              </c:numCache>
            </c:numRef>
          </c:val>
        </c:ser>
        <c:ser>
          <c:idx val="2"/>
          <c:order val="2"/>
          <c:tx>
            <c:strRef>
              <c:f>'рис. 5,2'!$A$4</c:f>
              <c:strCache>
                <c:ptCount val="1"/>
                <c:pt idx="0">
                  <c:v>оформление земельных участков в собственность крестьянских (фермерских) хозяйств</c:v>
                </c:pt>
              </c:strCache>
            </c:strRef>
          </c:tx>
          <c:invertIfNegative val="0"/>
          <c:dLbls>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'рис. 5,2'!$B$4:$C$4</c:f>
              <c:numCache>
                <c:formatCode>General</c:formatCode>
                <c:ptCount val="2"/>
                <c:pt idx="0">
                  <c:v>0.1</c:v>
                </c:pt>
                <c:pt idx="1">
                  <c:v>0.1</c:v>
                </c:pt>
              </c:numCache>
            </c:numRef>
          </c:val>
        </c:ser>
        <c:ser>
          <c:idx val="3"/>
          <c:order val="3"/>
          <c:tx>
            <c:strRef>
              <c:f>'рис. 5,2'!$A$5</c:f>
              <c:strCache>
                <c:ptCount val="1"/>
                <c:pt idx="0">
                  <c:v>государственная поддержка кредитования малых форм хозяйствования</c:v>
                </c:pt>
              </c:strCache>
            </c:strRef>
          </c:tx>
          <c:invertIfNegative val="0"/>
          <c:dLbls>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'рис. 5,2'!$B$5:$C$5</c:f>
              <c:numCache>
                <c:formatCode>General</c:formatCode>
                <c:ptCount val="2"/>
                <c:pt idx="0" formatCode="0.0">
                  <c:v>5</c:v>
                </c:pt>
                <c:pt idx="1">
                  <c:v>4.8</c:v>
                </c:pt>
              </c:numCache>
            </c:numRef>
          </c:val>
        </c:ser>
        <c:dLbls>
          <c:showLegendKey val="0"/>
          <c:showVal val="0"/>
          <c:showCatName val="0"/>
          <c:showSerName val="0"/>
          <c:showPercent val="0"/>
          <c:showBubbleSize val="0"/>
        </c:dLbls>
        <c:gapWidth val="150"/>
        <c:axId val="168290944"/>
        <c:axId val="168882560"/>
      </c:barChart>
      <c:catAx>
        <c:axId val="168290944"/>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168882560"/>
        <c:crosses val="autoZero"/>
        <c:auto val="1"/>
        <c:lblAlgn val="ctr"/>
        <c:lblOffset val="100"/>
        <c:noMultiLvlLbl val="0"/>
      </c:catAx>
      <c:valAx>
        <c:axId val="168882560"/>
        <c:scaling>
          <c:orientation val="minMax"/>
        </c:scaling>
        <c:delete val="0"/>
        <c:axPos val="l"/>
        <c:numFmt formatCode="0.0" sourceLinked="1"/>
        <c:majorTickMark val="out"/>
        <c:minorTickMark val="none"/>
        <c:tickLblPos val="nextTo"/>
        <c:txPr>
          <a:bodyPr/>
          <a:lstStyle/>
          <a:p>
            <a:pPr>
              <a:defRPr sz="800">
                <a:latin typeface="Arial" pitchFamily="34" charset="0"/>
                <a:cs typeface="Arial" pitchFamily="34" charset="0"/>
              </a:defRPr>
            </a:pPr>
            <a:endParaRPr lang="ru-RU"/>
          </a:p>
        </c:txPr>
        <c:crossAx val="168290944"/>
        <c:crosses val="autoZero"/>
        <c:crossBetween val="between"/>
        <c:majorUnit val="2"/>
      </c:valAx>
    </c:plotArea>
    <c:legend>
      <c:legendPos val="b"/>
      <c:layout>
        <c:manualLayout>
          <c:xMode val="edge"/>
          <c:yMode val="edge"/>
          <c:x val="4.0706155861972661E-2"/>
          <c:y val="0.7268038922787402"/>
          <c:w val="0.92590834596379679"/>
          <c:h val="0.24780042366086891"/>
        </c:manualLayout>
      </c:layout>
      <c:overlay val="0"/>
      <c:txPr>
        <a:bodyPr/>
        <a:lstStyle/>
        <a:p>
          <a:pPr>
            <a:defRPr sz="800">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8.3375765529308865E-2"/>
                  <c:y val="-6.2665500145815109E-2"/>
                </c:manualLayout>
              </c:layout>
              <c:tx>
                <c:rich>
                  <a:bodyPr/>
                  <a:lstStyle/>
                  <a:p>
                    <a:r>
                      <a:rPr lang="en-US" sz="1000">
                        <a:latin typeface="Arial" pitchFamily="34" charset="0"/>
                        <a:cs typeface="Arial" pitchFamily="34" charset="0"/>
                      </a:rPr>
                      <a:t>3</a:t>
                    </a:r>
                    <a:r>
                      <a:rPr lang="en-US"/>
                      <a:t>3%</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3961067366579156E-3"/>
                  <c:y val="-5.3054826480023404E-3"/>
                </c:manualLayout>
              </c:layout>
              <c:tx>
                <c:rich>
                  <a:bodyPr/>
                  <a:lstStyle/>
                  <a:p>
                    <a:r>
                      <a:rPr lang="en-US" sz="1000">
                        <a:latin typeface="Arial" pitchFamily="34" charset="0"/>
                        <a:cs typeface="Arial" pitchFamily="34" charset="0"/>
                      </a:rPr>
                      <a:t>1</a:t>
                    </a:r>
                    <a:r>
                      <a:rPr lang="en-US"/>
                      <a:t>3%</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4050743657043377E-3"/>
                  <c:y val="3.5618985126859297E-3"/>
                </c:manualLayout>
              </c:layout>
              <c:tx>
                <c:rich>
                  <a:bodyPr/>
                  <a:lstStyle/>
                  <a:p>
                    <a:r>
                      <a:rPr lang="en-US" sz="1000">
                        <a:latin typeface="Arial" pitchFamily="34" charset="0"/>
                        <a:cs typeface="Arial" pitchFamily="34" charset="0"/>
                      </a:rPr>
                      <a:t>9</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7104111986001801E-2"/>
                  <c:y val="1.580307669874606E-2"/>
                </c:manualLayout>
              </c:layout>
              <c:tx>
                <c:rich>
                  <a:bodyPr/>
                  <a:lstStyle/>
                  <a:p>
                    <a:r>
                      <a:rPr lang="en-US" sz="1000">
                        <a:latin typeface="Arial" pitchFamily="34" charset="0"/>
                        <a:cs typeface="Arial" pitchFamily="34" charset="0"/>
                      </a:rPr>
                      <a:t>7</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3333333333333367E-3"/>
                  <c:y val="-7.3654855643044609E-2"/>
                </c:manualLayout>
              </c:layout>
              <c:tx>
                <c:rich>
                  <a:bodyPr/>
                  <a:lstStyle/>
                  <a:p>
                    <a:r>
                      <a:rPr lang="en-US" sz="1000">
                        <a:latin typeface="Arial" pitchFamily="34" charset="0"/>
                        <a:cs typeface="Arial" pitchFamily="34" charset="0"/>
                      </a:rPr>
                      <a:t>2</a:t>
                    </a:r>
                    <a:r>
                      <a:rPr lang="en-US"/>
                      <a:t>4%</a:t>
                    </a:r>
                  </a:p>
                </c:rich>
              </c:tx>
              <c:showLegendKey val="0"/>
              <c:showVal val="1"/>
              <c:showCatName val="0"/>
              <c:showSerName val="0"/>
              <c:showPercent val="0"/>
              <c:showBubbleSize val="0"/>
              <c:extLst>
                <c:ext xmlns:c15="http://schemas.microsoft.com/office/drawing/2012/chart" uri="{CE6537A1-D6FC-4f65-9D91-7224C49458BB}">
                  <c15:layout/>
                </c:ext>
              </c:extLst>
            </c:dLbl>
            <c:dLbl>
              <c:idx val="5"/>
              <c:tx>
                <c:rich>
                  <a:bodyPr/>
                  <a:lstStyle/>
                  <a:p>
                    <a:r>
                      <a:rPr lang="en-US" sz="1000">
                        <a:latin typeface="Arial" pitchFamily="34" charset="0"/>
                        <a:cs typeface="Arial" pitchFamily="34" charset="0"/>
                      </a:rPr>
                      <a:t>4</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8029308836395449E-2"/>
                  <c:y val="-1.9440799066783448E-3"/>
                </c:manualLayout>
              </c:layout>
              <c:tx>
                <c:rich>
                  <a:bodyPr/>
                  <a:lstStyle/>
                  <a:p>
                    <a:r>
                      <a:rPr lang="en-US" sz="1000">
                        <a:latin typeface="Arial" pitchFamily="34" charset="0"/>
                        <a:cs typeface="Arial" pitchFamily="34" charset="0"/>
                      </a:rPr>
                      <a:t>8</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7"/>
              <c:tx>
                <c:rich>
                  <a:bodyPr/>
                  <a:lstStyle/>
                  <a:p>
                    <a:r>
                      <a:rPr lang="en-US" sz="1000">
                        <a:latin typeface="Arial" pitchFamily="34" charset="0"/>
                        <a:cs typeface="Arial" pitchFamily="34" charset="0"/>
                      </a:rPr>
                      <a:t>2</a:t>
                    </a:r>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'рис. 2.6'!$A$2:$A$9</c:f>
              <c:strCache>
                <c:ptCount val="8"/>
                <c:pt idx="0">
                  <c:v>Центральный</c:v>
                </c:pt>
                <c:pt idx="1">
                  <c:v>Северо-Западный</c:v>
                </c:pt>
                <c:pt idx="2">
                  <c:v>Южный</c:v>
                </c:pt>
                <c:pt idx="3">
                  <c:v>Северо-Кавказский</c:v>
                </c:pt>
                <c:pt idx="4">
                  <c:v>Приволжский</c:v>
                </c:pt>
                <c:pt idx="5">
                  <c:v>Уральский</c:v>
                </c:pt>
                <c:pt idx="6">
                  <c:v>Сибирский</c:v>
                </c:pt>
                <c:pt idx="7">
                  <c:v>Дальневосточный</c:v>
                </c:pt>
              </c:strCache>
            </c:strRef>
          </c:cat>
          <c:val>
            <c:numRef>
              <c:f>'рис. 2.6'!$B$2:$B$9</c:f>
              <c:numCache>
                <c:formatCode>General</c:formatCode>
                <c:ptCount val="8"/>
                <c:pt idx="0">
                  <c:v>33</c:v>
                </c:pt>
                <c:pt idx="1">
                  <c:v>13</c:v>
                </c:pt>
                <c:pt idx="2">
                  <c:v>9</c:v>
                </c:pt>
                <c:pt idx="3">
                  <c:v>7</c:v>
                </c:pt>
                <c:pt idx="4">
                  <c:v>24</c:v>
                </c:pt>
                <c:pt idx="5">
                  <c:v>4</c:v>
                </c:pt>
                <c:pt idx="6">
                  <c:v>8</c:v>
                </c:pt>
                <c:pt idx="7">
                  <c:v>2</c:v>
                </c:pt>
              </c:numCache>
            </c:numRef>
          </c:val>
        </c:ser>
        <c:dLbls>
          <c:showLegendKey val="0"/>
          <c:showVal val="0"/>
          <c:showCatName val="0"/>
          <c:showSerName val="0"/>
          <c:showPercent val="0"/>
          <c:showBubbleSize val="0"/>
          <c:showLeaderLines val="0"/>
        </c:dLbls>
      </c:pie3DChart>
    </c:plotArea>
    <c:legend>
      <c:legendPos val="r"/>
      <c:overlay val="0"/>
      <c:txPr>
        <a:bodyPr/>
        <a:lstStyle/>
        <a:p>
          <a:pPr>
            <a:defRPr sz="1000">
              <a:latin typeface="Arial" pitchFamily="34" charset="0"/>
              <a:cs typeface="Arial" pitchFamily="34" charset="0"/>
            </a:defRPr>
          </a:pPr>
          <a:endParaRPr lang="ru-RU"/>
        </a:p>
      </c:txPr>
    </c:legend>
    <c:plotVisOnly val="1"/>
    <c:dispBlanksAs val="zero"/>
    <c:showDLblsOverMax val="0"/>
  </c:chart>
  <c:spPr>
    <a:ln>
      <a:noFill/>
    </a:ln>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180"/>
      <c:rAngAx val="0"/>
      <c:perspective val="30"/>
    </c:view3D>
    <c:floor>
      <c:thickness val="0"/>
    </c:floor>
    <c:sideWall>
      <c:thickness val="0"/>
    </c:sideWall>
    <c:backWall>
      <c:thickness val="0"/>
    </c:backWall>
    <c:plotArea>
      <c:layout/>
      <c:pie3DChart>
        <c:varyColors val="1"/>
        <c:ser>
          <c:idx val="0"/>
          <c:order val="0"/>
          <c:dLbls>
            <c:dLbl>
              <c:idx val="0"/>
              <c:layout>
                <c:manualLayout>
                  <c:x val="5.646434820647403E-2"/>
                  <c:y val="-2.2262321376494611E-3"/>
                </c:manualLayout>
              </c:layout>
              <c:tx>
                <c:rich>
                  <a:bodyPr/>
                  <a:lstStyle/>
                  <a:p>
                    <a:r>
                      <a:rPr lang="en-US" sz="1000">
                        <a:latin typeface="Arial" pitchFamily="34" charset="0"/>
                        <a:cs typeface="Arial" pitchFamily="34" charset="0"/>
                      </a:rPr>
                      <a:t>8</a:t>
                    </a:r>
                    <a:r>
                      <a:rPr lang="en-US"/>
                      <a:t>,2%</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1537401574803172E-2"/>
                  <c:y val="1.1803003791192805E-2"/>
                </c:manualLayout>
              </c:layout>
              <c:tx>
                <c:rich>
                  <a:bodyPr/>
                  <a:lstStyle/>
                  <a:p>
                    <a:r>
                      <a:rPr lang="en-US" sz="1000">
                        <a:latin typeface="Arial" pitchFamily="34" charset="0"/>
                        <a:cs typeface="Arial" pitchFamily="34" charset="0"/>
                      </a:rPr>
                      <a:t>0</a:t>
                    </a:r>
                    <a:r>
                      <a:rPr lang="en-US"/>
                      <a:t>,8%</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888888888888889E-2"/>
                  <c:y val="2.2074219889180641E-2"/>
                </c:manualLayout>
              </c:layout>
              <c:tx>
                <c:rich>
                  <a:bodyPr/>
                  <a:lstStyle/>
                  <a:p>
                    <a:r>
                      <a:rPr lang="en-US" sz="1000">
                        <a:latin typeface="Arial" pitchFamily="34" charset="0"/>
                        <a:cs typeface="Arial" pitchFamily="34" charset="0"/>
                      </a:rPr>
                      <a:t>1</a:t>
                    </a:r>
                    <a:r>
                      <a:rPr lang="en-US"/>
                      <a:t>2,2%</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2361111111111328E-2"/>
                  <c:y val="-4.1836541265675126E-2"/>
                </c:manualLayout>
              </c:layout>
              <c:tx>
                <c:rich>
                  <a:bodyPr/>
                  <a:lstStyle/>
                  <a:p>
                    <a:r>
                      <a:rPr lang="en-US" sz="1000">
                        <a:latin typeface="Arial" pitchFamily="34" charset="0"/>
                        <a:cs typeface="Arial" pitchFamily="34" charset="0"/>
                      </a:rPr>
                      <a:t>1</a:t>
                    </a:r>
                    <a:r>
                      <a:rPr lang="en-US"/>
                      <a:t>9,6%</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7455161854768367E-2"/>
                  <c:y val="-7.9968649752114561E-3"/>
                </c:manualLayout>
              </c:layout>
              <c:tx>
                <c:rich>
                  <a:bodyPr/>
                  <a:lstStyle/>
                  <a:p>
                    <a:r>
                      <a:rPr lang="en-US" sz="1000">
                        <a:latin typeface="Arial" pitchFamily="34" charset="0"/>
                        <a:cs typeface="Arial" pitchFamily="34" charset="0"/>
                      </a:rPr>
                      <a:t>3</a:t>
                    </a:r>
                    <a:r>
                      <a:rPr lang="en-US"/>
                      <a:t>6,5%</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2569991251093908E-3"/>
                  <c:y val="-6.5410834062408912E-2"/>
                </c:manualLayout>
              </c:layout>
              <c:tx>
                <c:rich>
                  <a:bodyPr/>
                  <a:lstStyle/>
                  <a:p>
                    <a:r>
                      <a:rPr lang="en-US" sz="1000">
                        <a:latin typeface="Arial" pitchFamily="34" charset="0"/>
                        <a:cs typeface="Arial" pitchFamily="34" charset="0"/>
                      </a:rPr>
                      <a:t>4</a:t>
                    </a:r>
                    <a:r>
                      <a:rPr lang="en-US"/>
                      <a:t>,5%</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7681539807524114E-3"/>
                  <c:y val="-5.4968649752114461E-3"/>
                </c:manualLayout>
              </c:layout>
              <c:tx>
                <c:rich>
                  <a:bodyPr/>
                  <a:lstStyle/>
                  <a:p>
                    <a:r>
                      <a:rPr lang="en-US" sz="1000">
                        <a:latin typeface="Arial" pitchFamily="34" charset="0"/>
                        <a:cs typeface="Arial" pitchFamily="34" charset="0"/>
                      </a:rPr>
                      <a:t>1</a:t>
                    </a:r>
                    <a:r>
                      <a:rPr lang="en-US"/>
                      <a:t>6,0%</a:t>
                    </a:r>
                  </a:p>
                </c:rich>
              </c:tx>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2311898512686018E-3"/>
                  <c:y val="-1.1484397783610415E-2"/>
                </c:manualLayout>
              </c:layout>
              <c:tx>
                <c:rich>
                  <a:bodyPr/>
                  <a:lstStyle/>
                  <a:p>
                    <a:r>
                      <a:rPr lang="en-US" sz="1000">
                        <a:latin typeface="Arial" pitchFamily="34" charset="0"/>
                        <a:cs typeface="Arial" pitchFamily="34" charset="0"/>
                      </a:rPr>
                      <a:t>2</a:t>
                    </a:r>
                    <a:r>
                      <a:rPr lang="en-US"/>
                      <a:t>,2%</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'рис. 5,3'!$A$2:$A$9</c:f>
              <c:strCache>
                <c:ptCount val="8"/>
                <c:pt idx="0">
                  <c:v>Центральный</c:v>
                </c:pt>
                <c:pt idx="1">
                  <c:v>Северо-Западный</c:v>
                </c:pt>
                <c:pt idx="2">
                  <c:v>Южный</c:v>
                </c:pt>
                <c:pt idx="3">
                  <c:v>Северо-Кавказский</c:v>
                </c:pt>
                <c:pt idx="4">
                  <c:v>Приволжский</c:v>
                </c:pt>
                <c:pt idx="5">
                  <c:v>Уральский</c:v>
                </c:pt>
                <c:pt idx="6">
                  <c:v>Сибирский</c:v>
                </c:pt>
                <c:pt idx="7">
                  <c:v>Дальневосточный</c:v>
                </c:pt>
              </c:strCache>
            </c:strRef>
          </c:cat>
          <c:val>
            <c:numRef>
              <c:f>'рис. 5,3'!$B$2:$B$9</c:f>
              <c:numCache>
                <c:formatCode>General</c:formatCode>
                <c:ptCount val="8"/>
                <c:pt idx="0">
                  <c:v>8.2000000000000011</c:v>
                </c:pt>
                <c:pt idx="1">
                  <c:v>0.8</c:v>
                </c:pt>
                <c:pt idx="2">
                  <c:v>12.2</c:v>
                </c:pt>
                <c:pt idx="3">
                  <c:v>19.600000000000001</c:v>
                </c:pt>
                <c:pt idx="4">
                  <c:v>36.5</c:v>
                </c:pt>
                <c:pt idx="5">
                  <c:v>4.5</c:v>
                </c:pt>
                <c:pt idx="6" formatCode="0.0">
                  <c:v>16</c:v>
                </c:pt>
                <c:pt idx="7">
                  <c:v>2.2000000000000002</c:v>
                </c:pt>
              </c:numCache>
            </c:numRef>
          </c:val>
        </c:ser>
        <c:dLbls>
          <c:showLegendKey val="0"/>
          <c:showVal val="0"/>
          <c:showCatName val="0"/>
          <c:showSerName val="0"/>
          <c:showPercent val="0"/>
          <c:showBubbleSize val="0"/>
          <c:showLeaderLines val="0"/>
        </c:dLbls>
      </c:pie3DChart>
    </c:plotArea>
    <c:legend>
      <c:legendPos val="r"/>
      <c:overlay val="0"/>
      <c:txPr>
        <a:bodyPr/>
        <a:lstStyle/>
        <a:p>
          <a:pPr>
            <a:defRPr sz="1000">
              <a:latin typeface="Arial" pitchFamily="34" charset="0"/>
              <a:cs typeface="Arial" pitchFamily="34" charset="0"/>
            </a:defRPr>
          </a:pPr>
          <a:endParaRPr lang="ru-RU"/>
        </a:p>
      </c:txPr>
    </c:legend>
    <c:plotVisOnly val="1"/>
    <c:dispBlanksAs val="zero"/>
    <c:showDLblsOverMax val="0"/>
  </c:chart>
  <c:spPr>
    <a:ln>
      <a:noFill/>
    </a:ln>
  </c:sp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pitchFamily="34" charset="0"/>
                <a:cs typeface="Arial" pitchFamily="34" charset="0"/>
              </a:defRPr>
            </a:pPr>
            <a:r>
              <a:rPr lang="ru-RU" sz="1000">
                <a:latin typeface="Arial" pitchFamily="34" charset="0"/>
                <a:cs typeface="Arial" pitchFamily="34" charset="0"/>
              </a:rPr>
              <a:t>Всего - 119 641,0 млн руб.</a:t>
            </a:r>
          </a:p>
        </c:rich>
      </c:tx>
      <c:layout>
        <c:manualLayout>
          <c:xMode val="edge"/>
          <c:yMode val="edge"/>
          <c:x val="1.0568438686383802E-2"/>
          <c:y val="1.1747427533056421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5369436133678877E-2"/>
          <c:y val="0.19898478709578779"/>
          <c:w val="0.41996352999595277"/>
          <c:h val="0.62957266264047163"/>
        </c:manualLayout>
      </c:layout>
      <c:pie3DChart>
        <c:varyColors val="1"/>
        <c:ser>
          <c:idx val="0"/>
          <c:order val="0"/>
          <c:dLbls>
            <c:dLbl>
              <c:idx val="0"/>
              <c:layout>
                <c:manualLayout>
                  <c:x val="-2.3575312227466061E-2"/>
                  <c:y val="-2.845082961121073E-3"/>
                </c:manualLayout>
              </c:layout>
              <c:tx>
                <c:rich>
                  <a:bodyPr/>
                  <a:lstStyle/>
                  <a:p>
                    <a:r>
                      <a:rPr lang="ru-RU" sz="1000">
                        <a:latin typeface="Arial" pitchFamily="34" charset="0"/>
                        <a:cs typeface="Arial" pitchFamily="34" charset="0"/>
                      </a:rPr>
                      <a:t>2</a:t>
                    </a:r>
                    <a:r>
                      <a:rPr lang="ru-RU"/>
                      <a:t> 397,2 млн руб.;</a:t>
                    </a:r>
                    <a:r>
                      <a:rPr lang="ru-RU" baseline="0"/>
                      <a:t>   </a:t>
                    </a:r>
                    <a:r>
                      <a:rPr lang="ru-RU"/>
                      <a:t> 2%</a:t>
                    </a:r>
                  </a:p>
                </c:rich>
              </c:tx>
              <c:showLegendKey val="0"/>
              <c:showVal val="1"/>
              <c:showCatName val="0"/>
              <c:showSerName val="0"/>
              <c:showPercent val="1"/>
              <c:showBubbleSize val="0"/>
              <c:extLst>
                <c:ext xmlns:c15="http://schemas.microsoft.com/office/drawing/2012/chart" uri="{CE6537A1-D6FC-4f65-9D91-7224C49458BB}">
                  <c15:layout/>
                </c:ext>
              </c:extLst>
            </c:dLbl>
            <c:dLbl>
              <c:idx val="1"/>
              <c:layout>
                <c:manualLayout>
                  <c:x val="-8.9881942587706267E-5"/>
                  <c:y val="3.8639229419768677E-3"/>
                </c:manualLayout>
              </c:layout>
              <c:tx>
                <c:rich>
                  <a:bodyPr/>
                  <a:lstStyle/>
                  <a:p>
                    <a:r>
                      <a:rPr lang="ru-RU" sz="1000">
                        <a:latin typeface="Arial" pitchFamily="34" charset="0"/>
                        <a:cs typeface="Arial" pitchFamily="34" charset="0"/>
                      </a:rPr>
                      <a:t>2</a:t>
                    </a:r>
                    <a:r>
                      <a:rPr lang="ru-RU"/>
                      <a:t>1 518,2 млн руб.; 18%</a:t>
                    </a:r>
                  </a:p>
                </c:rich>
              </c:tx>
              <c:showLegendKey val="0"/>
              <c:showVal val="1"/>
              <c:showCatName val="0"/>
              <c:showSerName val="0"/>
              <c:showPercent val="1"/>
              <c:showBubbleSize val="0"/>
              <c:extLst>
                <c:ext xmlns:c15="http://schemas.microsoft.com/office/drawing/2012/chart" uri="{CE6537A1-D6FC-4f65-9D91-7224C49458BB}">
                  <c15:layout/>
                </c:ext>
              </c:extLst>
            </c:dLbl>
            <c:dLbl>
              <c:idx val="2"/>
              <c:layout>
                <c:manualLayout>
                  <c:x val="-5.554621206329791E-3"/>
                  <c:y val="3.9871959625224974E-2"/>
                </c:manualLayout>
              </c:layout>
              <c:tx>
                <c:rich>
                  <a:bodyPr/>
                  <a:lstStyle/>
                  <a:p>
                    <a:r>
                      <a:rPr lang="ru-RU" sz="1000">
                        <a:latin typeface="Arial" pitchFamily="34" charset="0"/>
                        <a:cs typeface="Arial" pitchFamily="34" charset="0"/>
                      </a:rPr>
                      <a:t>9</a:t>
                    </a:r>
                    <a:r>
                      <a:rPr lang="ru-RU"/>
                      <a:t> 891,7 млн руб.;   8%</a:t>
                    </a:r>
                  </a:p>
                </c:rich>
              </c:tx>
              <c:showLegendKey val="0"/>
              <c:showVal val="1"/>
              <c:showCatName val="0"/>
              <c:showSerName val="0"/>
              <c:showPercent val="1"/>
              <c:showBubbleSize val="0"/>
              <c:extLst>
                <c:ext xmlns:c15="http://schemas.microsoft.com/office/drawing/2012/chart" uri="{CE6537A1-D6FC-4f65-9D91-7224C49458BB}">
                  <c15:layout/>
                </c:ext>
              </c:extLst>
            </c:dLbl>
            <c:dLbl>
              <c:idx val="3"/>
              <c:layout>
                <c:manualLayout>
                  <c:x val="0.1026240126866528"/>
                  <c:y val="0.12993209848136825"/>
                </c:manualLayout>
              </c:layout>
              <c:tx>
                <c:rich>
                  <a:bodyPr/>
                  <a:lstStyle/>
                  <a:p>
                    <a:r>
                      <a:rPr lang="ru-RU" sz="1000">
                        <a:latin typeface="Arial" pitchFamily="34" charset="0"/>
                        <a:cs typeface="Arial" pitchFamily="34" charset="0"/>
                      </a:rPr>
                      <a:t>8</a:t>
                    </a:r>
                    <a:r>
                      <a:rPr lang="ru-RU"/>
                      <a:t>5 833,9 млн руб.; 72%</a:t>
                    </a:r>
                  </a:p>
                </c:rich>
              </c:tx>
              <c:showLegendKey val="0"/>
              <c:showVal val="1"/>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1"/>
            <c:showBubbleSize val="0"/>
            <c:showLeaderLines val="0"/>
            <c:extLst>
              <c:ext xmlns:c15="http://schemas.microsoft.com/office/drawing/2012/chart" uri="{CE6537A1-D6FC-4f65-9D91-7224C49458BB}"/>
            </c:extLst>
          </c:dLbls>
          <c:cat>
            <c:strRef>
              <c:f>'рис. 5,4'!$A$2:$A$5</c:f>
              <c:strCache>
                <c:ptCount val="4"/>
                <c:pt idx="0">
                  <c:v>кредиты и займы до 5 лет на развитие несельскохозяйственной деятельности в сельской местности(8)</c:v>
                </c:pt>
                <c:pt idx="1">
                  <c:v>кредиты и займы до 8 лет (9-12)</c:v>
                </c:pt>
                <c:pt idx="2">
                  <c:v>кредиты и займы до 2 лет (1-4)</c:v>
                </c:pt>
                <c:pt idx="3">
                  <c:v>кредиты и займы до 5 лет (5-7)</c:v>
                </c:pt>
              </c:strCache>
            </c:strRef>
          </c:cat>
          <c:val>
            <c:numRef>
              <c:f>'рис. 5,4'!$B$2:$B$5</c:f>
              <c:numCache>
                <c:formatCode>General</c:formatCode>
                <c:ptCount val="4"/>
                <c:pt idx="0">
                  <c:v>2397.1999999999998</c:v>
                </c:pt>
                <c:pt idx="1">
                  <c:v>21518.2</c:v>
                </c:pt>
                <c:pt idx="2">
                  <c:v>9891.7000000000007</c:v>
                </c:pt>
                <c:pt idx="3">
                  <c:v>85833.9</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3784150987485944"/>
          <c:y val="3.3666830221889918E-2"/>
          <c:w val="0.36215849012514173"/>
          <c:h val="0.96633328728645751"/>
        </c:manualLayout>
      </c:layout>
      <c:overlay val="0"/>
      <c:txPr>
        <a:bodyPr/>
        <a:lstStyle/>
        <a:p>
          <a:pPr>
            <a:defRPr sz="1000" spc="0" baseline="0">
              <a:latin typeface="Arial" pitchFamily="34" charset="0"/>
              <a:cs typeface="Arial" pitchFamily="34" charset="0"/>
            </a:defRPr>
          </a:pPr>
          <a:endParaRPr lang="ru-RU"/>
        </a:p>
      </c:txPr>
    </c:legend>
    <c:plotVisOnly val="1"/>
    <c:dispBlanksAs val="zero"/>
    <c:showDLblsOverMax val="0"/>
  </c:chart>
  <c:spPr>
    <a:ln>
      <a:noFill/>
    </a:ln>
  </c:sp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'рис. 5,5'!$A$2:$A$4</c:f>
              <c:strCache>
                <c:ptCount val="3"/>
                <c:pt idx="0">
                  <c:v>2012 г.</c:v>
                </c:pt>
                <c:pt idx="1">
                  <c:v>2013 г.</c:v>
                </c:pt>
                <c:pt idx="2">
                  <c:v>2014 г.</c:v>
                </c:pt>
              </c:strCache>
            </c:strRef>
          </c:cat>
          <c:val>
            <c:numRef>
              <c:f>'рис. 5,5'!$B$2:$B$4</c:f>
              <c:numCache>
                <c:formatCode>0.0</c:formatCode>
                <c:ptCount val="3"/>
                <c:pt idx="0">
                  <c:v>89</c:v>
                </c:pt>
                <c:pt idx="1">
                  <c:v>159</c:v>
                </c:pt>
                <c:pt idx="2" formatCode="General">
                  <c:v>129.1</c:v>
                </c:pt>
              </c:numCache>
            </c:numRef>
          </c:val>
        </c:ser>
        <c:dLbls>
          <c:showLegendKey val="0"/>
          <c:showVal val="0"/>
          <c:showCatName val="0"/>
          <c:showSerName val="0"/>
          <c:showPercent val="0"/>
          <c:showBubbleSize val="0"/>
        </c:dLbls>
        <c:gapWidth val="150"/>
        <c:axId val="169788544"/>
        <c:axId val="169790080"/>
      </c:barChart>
      <c:catAx>
        <c:axId val="169788544"/>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ru-RU"/>
          </a:p>
        </c:txPr>
        <c:crossAx val="169790080"/>
        <c:crosses val="autoZero"/>
        <c:auto val="1"/>
        <c:lblAlgn val="ctr"/>
        <c:lblOffset val="100"/>
        <c:noMultiLvlLbl val="0"/>
      </c:catAx>
      <c:valAx>
        <c:axId val="169790080"/>
        <c:scaling>
          <c:orientation val="minMax"/>
        </c:scaling>
        <c:delete val="0"/>
        <c:axPos val="l"/>
        <c:numFmt formatCode="0.0" sourceLinked="1"/>
        <c:majorTickMark val="out"/>
        <c:minorTickMark val="none"/>
        <c:tickLblPos val="nextTo"/>
        <c:txPr>
          <a:bodyPr/>
          <a:lstStyle/>
          <a:p>
            <a:pPr>
              <a:defRPr sz="800">
                <a:latin typeface="Arial" pitchFamily="34" charset="0"/>
                <a:cs typeface="Arial" pitchFamily="34" charset="0"/>
              </a:defRPr>
            </a:pPr>
            <a:endParaRPr lang="ru-RU"/>
          </a:p>
        </c:txPr>
        <c:crossAx val="169788544"/>
        <c:crosses val="autoZero"/>
        <c:crossBetween val="between"/>
      </c:valAx>
    </c:plotArea>
    <c:plotVisOnly val="1"/>
    <c:dispBlanksAs val="gap"/>
    <c:showDLblsOverMax val="0"/>
  </c:chart>
  <c:spPr>
    <a:ln>
      <a:noFill/>
    </a:ln>
  </c:sp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b="1" i="0" u="none" strike="noStrike" baseline="0">
                <a:latin typeface="Arial" pitchFamily="34" charset="0"/>
                <a:cs typeface="Arial" pitchFamily="34" charset="0"/>
              </a:rPr>
              <a:t>ФЦП УРСТ (2014 г.) </a:t>
            </a:r>
            <a:endParaRPr lang="ru-RU" sz="1000" b="1">
              <a:latin typeface="Arial" pitchFamily="34" charset="0"/>
              <a:cs typeface="Arial" pitchFamily="34" charset="0"/>
            </a:endParaRPr>
          </a:p>
        </c:rich>
      </c:tx>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342592592592597"/>
          <c:y val="0.21738169092499801"/>
          <c:w val="0.7407407407407407"/>
          <c:h val="0.69318274609613162"/>
        </c:manualLayout>
      </c:layout>
      <c:pie3DChart>
        <c:varyColors val="1"/>
        <c:ser>
          <c:idx val="0"/>
          <c:order val="0"/>
          <c:dLbls>
            <c:dLbl>
              <c:idx val="0"/>
              <c:layout>
                <c:manualLayout>
                  <c:x val="-5.0835739282589693E-2"/>
                  <c:y val="-4.7748250218722713E-2"/>
                </c:manualLayout>
              </c:layout>
              <c:tx>
                <c:rich>
                  <a:bodyPr/>
                  <a:lstStyle/>
                  <a:p>
                    <a:r>
                      <a:rPr lang="en-US" sz="1000">
                        <a:latin typeface="Arial" pitchFamily="34" charset="0"/>
                        <a:cs typeface="Arial" pitchFamily="34" charset="0"/>
                      </a:rPr>
                      <a:t>2</a:t>
                    </a:r>
                    <a:r>
                      <a:rPr lang="en-US"/>
                      <a:t>3%</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0260717410323734E-2"/>
                  <c:y val="3.5748031496062989E-2"/>
                </c:manualLayout>
              </c:layout>
              <c:tx>
                <c:rich>
                  <a:bodyPr/>
                  <a:lstStyle/>
                  <a:p>
                    <a:r>
                      <a:rPr lang="en-US" sz="1000">
                        <a:latin typeface="Arial" pitchFamily="34" charset="0"/>
                        <a:cs typeface="Arial" pitchFamily="34" charset="0"/>
                      </a:rPr>
                      <a:t>3</a:t>
                    </a:r>
                    <a:r>
                      <a:rPr lang="en-US"/>
                      <a:t>8%</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7962598425196974E-2"/>
                  <c:y val="-0.11274825021872266"/>
                </c:manualLayout>
              </c:layout>
              <c:tx>
                <c:rich>
                  <a:bodyPr/>
                  <a:lstStyle/>
                  <a:p>
                    <a:r>
                      <a:rPr lang="en-US" sz="1000">
                        <a:latin typeface="Arial" pitchFamily="34" charset="0"/>
                        <a:cs typeface="Arial" pitchFamily="34" charset="0"/>
                      </a:rPr>
                      <a:t>3</a:t>
                    </a:r>
                    <a:r>
                      <a:rPr lang="en-US"/>
                      <a:t>9%</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'рис. 8.1'!$A$4:$A$6</c:f>
              <c:strCache>
                <c:ptCount val="3"/>
                <c:pt idx="0">
                  <c:v>федеральный бюджет</c:v>
                </c:pt>
                <c:pt idx="1">
                  <c:v>консолидированные бюджеты субъектов Российской Федерации</c:v>
                </c:pt>
                <c:pt idx="2">
                  <c:v>внебюджетные источники</c:v>
                </c:pt>
              </c:strCache>
            </c:strRef>
          </c:cat>
          <c:val>
            <c:numRef>
              <c:f>'рис. 8.1'!$B$4:$B$6</c:f>
              <c:numCache>
                <c:formatCode>General</c:formatCode>
                <c:ptCount val="3"/>
                <c:pt idx="0">
                  <c:v>23</c:v>
                </c:pt>
                <c:pt idx="1">
                  <c:v>38</c:v>
                </c:pt>
                <c:pt idx="2">
                  <c:v>39</c:v>
                </c:pt>
              </c:numCache>
            </c:numRef>
          </c:val>
        </c:ser>
        <c:dLbls>
          <c:showLegendKey val="0"/>
          <c:showVal val="0"/>
          <c:showCatName val="0"/>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00" b="1" i="0" u="none" strike="noStrike" baseline="0">
                <a:latin typeface="Arial" pitchFamily="34" charset="0"/>
                <a:cs typeface="Arial" pitchFamily="34" charset="0"/>
              </a:rPr>
              <a:t>ФЦП СРС (2010-2013 гг.) </a:t>
            </a:r>
            <a:endParaRPr lang="ru-RU" sz="1000" b="1">
              <a:latin typeface="Arial" pitchFamily="34" charset="0"/>
              <a:cs typeface="Arial" pitchFamily="34" charset="0"/>
            </a:endParaRPr>
          </a:p>
        </c:rich>
      </c:tx>
      <c:layout>
        <c:manualLayout>
          <c:xMode val="edge"/>
          <c:yMode val="edge"/>
          <c:x val="0.17874808506079615"/>
          <c:y val="2.0202020202020211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3384112700198192E-2"/>
          <c:y val="0.16350963705294422"/>
          <c:w val="0.86955830521184851"/>
          <c:h val="0.83459688751027361"/>
        </c:manualLayout>
      </c:layout>
      <c:pie3DChart>
        <c:varyColors val="1"/>
        <c:ser>
          <c:idx val="0"/>
          <c:order val="0"/>
          <c:dLbls>
            <c:dLbl>
              <c:idx val="0"/>
              <c:layout>
                <c:manualLayout>
                  <c:x val="-4.1168197725284315E-2"/>
                  <c:y val="-4.4416375036453834E-2"/>
                </c:manualLayout>
              </c:layout>
              <c:tx>
                <c:rich>
                  <a:bodyPr/>
                  <a:lstStyle/>
                  <a:p>
                    <a:r>
                      <a:rPr lang="en-US" sz="1000">
                        <a:latin typeface="Arial" pitchFamily="34" charset="0"/>
                        <a:cs typeface="Arial" pitchFamily="34" charset="0"/>
                      </a:rPr>
                      <a:t>2</a:t>
                    </a:r>
                    <a:r>
                      <a:rPr lang="en-US"/>
                      <a:t>7%</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4171938507686539"/>
                  <c:y val="-5.1567644953471777E-2"/>
                </c:manualLayout>
              </c:layout>
              <c:tx>
                <c:rich>
                  <a:bodyPr/>
                  <a:lstStyle/>
                  <a:p>
                    <a:r>
                      <a:rPr lang="en-US" sz="1000">
                        <a:latin typeface="Arial" pitchFamily="34" charset="0"/>
                        <a:cs typeface="Arial" pitchFamily="34" charset="0"/>
                      </a:rPr>
                      <a:t>4</a:t>
                    </a:r>
                    <a:r>
                      <a:rPr lang="en-US"/>
                      <a:t>4%</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2229002624672006E-2"/>
                  <c:y val="-5.6031277340332503E-2"/>
                </c:manualLayout>
              </c:layout>
              <c:tx>
                <c:rich>
                  <a:bodyPr/>
                  <a:lstStyle/>
                  <a:p>
                    <a:r>
                      <a:rPr lang="en-US" sz="1000">
                        <a:latin typeface="Arial" pitchFamily="34" charset="0"/>
                        <a:cs typeface="Arial" pitchFamily="34" charset="0"/>
                      </a:rPr>
                      <a:t>2</a:t>
                    </a:r>
                    <a:r>
                      <a:rPr lang="en-US"/>
                      <a:t>9%</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'рис. 8.1'!$A$4:$A$6</c:f>
              <c:strCache>
                <c:ptCount val="3"/>
                <c:pt idx="0">
                  <c:v>федеральный бюджет</c:v>
                </c:pt>
                <c:pt idx="1">
                  <c:v>консолидированные бюджеты субъектов Российской Федерации</c:v>
                </c:pt>
                <c:pt idx="2">
                  <c:v>внебюджетные источники</c:v>
                </c:pt>
              </c:strCache>
            </c:strRef>
          </c:cat>
          <c:val>
            <c:numRef>
              <c:f>'рис. 8.1'!$C$4:$C$6</c:f>
              <c:numCache>
                <c:formatCode>General</c:formatCode>
                <c:ptCount val="3"/>
                <c:pt idx="0">
                  <c:v>27</c:v>
                </c:pt>
                <c:pt idx="1">
                  <c:v>44</c:v>
                </c:pt>
                <c:pt idx="2">
                  <c:v>29</c:v>
                </c:pt>
              </c:numCache>
            </c:numRef>
          </c:val>
        </c:ser>
        <c:dLbls>
          <c:showLegendKey val="0"/>
          <c:showVal val="0"/>
          <c:showCatName val="0"/>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4710171368944306E-2"/>
          <c:y val="0.19002021179463569"/>
          <c:w val="0.41853453425144038"/>
          <c:h val="0.6276943726930081"/>
        </c:manualLayout>
      </c:layout>
      <c:pie3DChart>
        <c:varyColors val="1"/>
        <c:ser>
          <c:idx val="0"/>
          <c:order val="0"/>
          <c:dLbls>
            <c:dLbl>
              <c:idx val="0"/>
              <c:layout>
                <c:manualLayout>
                  <c:x val="-0.13661460685590041"/>
                  <c:y val="0.24309561304836896"/>
                </c:manualLayout>
              </c:layout>
              <c:tx>
                <c:rich>
                  <a:bodyPr/>
                  <a:lstStyle/>
                  <a:p>
                    <a:r>
                      <a:rPr lang="en-US" sz="1000">
                        <a:latin typeface="Arial" pitchFamily="34" charset="0"/>
                        <a:cs typeface="Arial" pitchFamily="34" charset="0"/>
                      </a:rPr>
                      <a:t> </a:t>
                    </a:r>
                    <a:r>
                      <a:rPr lang="en-US"/>
                      <a:t>     60,3%</a:t>
                    </a:r>
                  </a:p>
                </c:rich>
              </c:tx>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5.8073592126942934E-3"/>
                  <c:y val="5.9365365043655333E-2"/>
                </c:manualLayout>
              </c:layout>
              <c:tx>
                <c:rich>
                  <a:bodyPr/>
                  <a:lstStyle/>
                  <a:p>
                    <a:r>
                      <a:rPr lang="en-US" sz="1000">
                        <a:latin typeface="Arial" pitchFamily="34" charset="0"/>
                        <a:cs typeface="Arial" pitchFamily="34" charset="0"/>
                      </a:rPr>
                      <a:t>1</a:t>
                    </a:r>
                    <a:r>
                      <a:rPr lang="en-US"/>
                      <a:t>1,5%</a:t>
                    </a:r>
                  </a:p>
                </c:rich>
              </c:tx>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6.1311896520638695E-3"/>
                  <c:y val="-2.3232310246933452E-2"/>
                </c:manualLayout>
              </c:layout>
              <c:tx>
                <c:rich>
                  <a:bodyPr/>
                  <a:lstStyle/>
                  <a:p>
                    <a:r>
                      <a:rPr lang="en-US" sz="1000">
                        <a:latin typeface="Arial" pitchFamily="34" charset="0"/>
                        <a:cs typeface="Arial" pitchFamily="34" charset="0"/>
                      </a:rPr>
                      <a:t>1</a:t>
                    </a:r>
                    <a:r>
                      <a:rPr lang="en-US"/>
                      <a:t>2,1%</a:t>
                    </a:r>
                  </a:p>
                </c:rich>
              </c:tx>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5.5061996933177995E-2"/>
                  <c:y val="-8.1806202796079371E-3"/>
                </c:manualLayout>
              </c:layout>
              <c:tx>
                <c:rich>
                  <a:bodyPr/>
                  <a:lstStyle/>
                  <a:p>
                    <a:r>
                      <a:rPr lang="en-US" sz="1000">
                        <a:latin typeface="Arial" pitchFamily="34" charset="0"/>
                        <a:cs typeface="Arial" pitchFamily="34" charset="0"/>
                      </a:rPr>
                      <a:t>6</a:t>
                    </a:r>
                    <a:r>
                      <a:rPr lang="en-US"/>
                      <a:t>,6%</a:t>
                    </a:r>
                  </a:p>
                </c:rich>
              </c:tx>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8.0064496089712819E-2"/>
                  <c:y val="-3.7508382880711406E-2"/>
                </c:manualLayout>
              </c:layout>
              <c:tx>
                <c:rich>
                  <a:bodyPr/>
                  <a:lstStyle/>
                  <a:p>
                    <a:r>
                      <a:rPr lang="en-US" sz="1000">
                        <a:latin typeface="Arial" pitchFamily="34" charset="0"/>
                        <a:cs typeface="Arial" pitchFamily="34" charset="0"/>
                      </a:rPr>
                      <a:t>1</a:t>
                    </a:r>
                    <a:r>
                      <a:rPr lang="en-US"/>
                      <a:t>,8%</a:t>
                    </a:r>
                  </a:p>
                </c:rich>
              </c:tx>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6.6509695834798724E-2"/>
                  <c:y val="-0.10633327976860064"/>
                </c:manualLayout>
              </c:layout>
              <c:tx>
                <c:rich>
                  <a:bodyPr/>
                  <a:lstStyle/>
                  <a:p>
                    <a:r>
                      <a:rPr lang="en-US" sz="1000">
                        <a:latin typeface="Arial" pitchFamily="34" charset="0"/>
                        <a:cs typeface="Arial" pitchFamily="34" charset="0"/>
                      </a:rPr>
                      <a:t>1</a:t>
                    </a:r>
                    <a:r>
                      <a:rPr lang="en-US"/>
                      <a:t>,0%</a:t>
                    </a:r>
                  </a:p>
                </c:rich>
              </c:tx>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2.2501111232102002E-2"/>
                  <c:y val="-0.11195264877604592"/>
                </c:manualLayout>
              </c:layout>
              <c:tx>
                <c:rich>
                  <a:bodyPr/>
                  <a:lstStyle/>
                  <a:p>
                    <a:r>
                      <a:rPr lang="en-US" sz="1000">
                        <a:latin typeface="Arial" pitchFamily="34" charset="0"/>
                        <a:cs typeface="Arial" pitchFamily="34" charset="0"/>
                      </a:rPr>
                      <a:t>6</a:t>
                    </a:r>
                    <a:r>
                      <a:rPr lang="en-US"/>
                      <a:t>,0%</a:t>
                    </a:r>
                  </a:p>
                </c:rich>
              </c:tx>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5.312816299498907E-2"/>
                  <c:y val="-9.8822861428035952E-2"/>
                </c:manualLayout>
              </c:layout>
              <c:tx>
                <c:rich>
                  <a:bodyPr/>
                  <a:lstStyle/>
                  <a:p>
                    <a:r>
                      <a:rPr lang="en-US" sz="1000">
                        <a:latin typeface="Arial" pitchFamily="34" charset="0"/>
                        <a:cs typeface="Arial" pitchFamily="34" charset="0"/>
                      </a:rPr>
                      <a:t>0</a:t>
                    </a:r>
                    <a:r>
                      <a:rPr lang="en-US"/>
                      <a:t>,5%</a:t>
                    </a:r>
                  </a:p>
                </c:rich>
              </c:tx>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0.13519510825810568"/>
                  <c:y val="-9.1908939953934329E-2"/>
                </c:manualLayout>
              </c:layout>
              <c:tx>
                <c:rich>
                  <a:bodyPr/>
                  <a:lstStyle/>
                  <a:p>
                    <a:r>
                      <a:rPr lang="en-US" sz="1000">
                        <a:latin typeface="Arial" pitchFamily="34" charset="0"/>
                        <a:cs typeface="Arial" pitchFamily="34" charset="0"/>
                      </a:rPr>
                      <a:t>0</a:t>
                    </a:r>
                    <a:r>
                      <a:rPr lang="en-US"/>
                      <a:t>,1%</a:t>
                    </a:r>
                  </a:p>
                </c:rich>
              </c:tx>
              <c:showLegendKey val="0"/>
              <c:showVal val="0"/>
              <c:showCatName val="0"/>
              <c:showSerName val="0"/>
              <c:showPercent val="1"/>
              <c:showBubbleSize val="0"/>
              <c:extLst>
                <c:ext xmlns:c15="http://schemas.microsoft.com/office/drawing/2012/chart" uri="{CE6537A1-D6FC-4f65-9D91-7224C49458BB}">
                  <c15:layout/>
                </c:ext>
              </c:extLst>
            </c:dLbl>
            <c:dLbl>
              <c:idx val="9"/>
              <c:layout>
                <c:manualLayout>
                  <c:x val="0.20380878150052953"/>
                  <c:y val="-4.3022550752584487E-2"/>
                </c:manualLayout>
              </c:layout>
              <c:tx>
                <c:rich>
                  <a:bodyPr/>
                  <a:lstStyle/>
                  <a:p>
                    <a:r>
                      <a:rPr lang="en-US" sz="1000">
                        <a:latin typeface="Arial" pitchFamily="34" charset="0"/>
                        <a:cs typeface="Arial" pitchFamily="34" charset="0"/>
                      </a:rPr>
                      <a:t>0</a:t>
                    </a:r>
                    <a:r>
                      <a:rPr lang="en-US"/>
                      <a:t>,01%</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'рис. 8,2'!$A$2:$A$11</c:f>
              <c:strCache>
                <c:ptCount val="10"/>
                <c:pt idx="0">
                  <c:v>улучшение жилищных условий - 2,3 млрд руб.</c:v>
                </c:pt>
                <c:pt idx="1">
                  <c:v>развитие газификации - 4,4 млрд руб.</c:v>
                </c:pt>
                <c:pt idx="2">
                  <c:v>развитие водоснабжения - 4,6 млрд руб.</c:v>
                </c:pt>
                <c:pt idx="3">
                  <c:v>развитие сети общеобразовательных организаций - 2,5 млрд руб.</c:v>
                </c:pt>
                <c:pt idx="4">
                  <c:v>развитие сети фельдшерско-акушерских пунктов и (или) офисов врачей общей практики - 0,7 млрд руб.</c:v>
                </c:pt>
                <c:pt idx="5">
                  <c:v>развитие сети плоскостных спортивных сооружений - 0,4 млрд руб.</c:v>
                </c:pt>
                <c:pt idx="6">
                  <c:v>реализация проектов комплексного обустройства площадок под компактную жилищную застройку - 2,3 млрд руб.</c:v>
                </c:pt>
                <c:pt idx="7">
                  <c:v>грантовая поддержка местных инициатив граждан - 0,2 млрд руб.</c:v>
                </c:pt>
                <c:pt idx="8">
                  <c:v>поощрение и популяризация достижений в сфере развития сельских территорий - 0,04 млрд руб.</c:v>
                </c:pt>
                <c:pt idx="9">
                  <c:v>научно-методическое обеспечение реализации Государственной программы - 0,005 млрд руб.</c:v>
                </c:pt>
              </c:strCache>
            </c:strRef>
          </c:cat>
          <c:val>
            <c:numRef>
              <c:f>'рис. 8,2'!$B$2:$B$11</c:f>
              <c:numCache>
                <c:formatCode>General</c:formatCode>
                <c:ptCount val="10"/>
                <c:pt idx="0" formatCode="0.0">
                  <c:v>23</c:v>
                </c:pt>
                <c:pt idx="1">
                  <c:v>4.4000000000000004</c:v>
                </c:pt>
                <c:pt idx="2">
                  <c:v>4.5999999999999996</c:v>
                </c:pt>
                <c:pt idx="3">
                  <c:v>2.5</c:v>
                </c:pt>
                <c:pt idx="4">
                  <c:v>0.70000000000000029</c:v>
                </c:pt>
                <c:pt idx="5">
                  <c:v>0.4</c:v>
                </c:pt>
                <c:pt idx="6">
                  <c:v>2.2999999999999998</c:v>
                </c:pt>
                <c:pt idx="7">
                  <c:v>0.2</c:v>
                </c:pt>
                <c:pt idx="8">
                  <c:v>4.0000000000000022E-2</c:v>
                </c:pt>
                <c:pt idx="9">
                  <c:v>5.0000000000000027E-3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49183842118745097"/>
          <c:y val="1.3152284535861588E-2"/>
          <c:w val="0.49626435309447736"/>
          <c:h val="0.98281750495473641"/>
        </c:manualLayout>
      </c:layout>
      <c:overlay val="0"/>
      <c:txPr>
        <a:bodyPr/>
        <a:lstStyle/>
        <a:p>
          <a:pPr>
            <a:defRPr sz="1000">
              <a:latin typeface="Arial" pitchFamily="34" charset="0"/>
              <a:cs typeface="Arial" pitchFamily="34" charset="0"/>
            </a:defRPr>
          </a:pPr>
          <a:endParaRPr lang="ru-RU"/>
        </a:p>
      </c:txPr>
    </c:legend>
    <c:plotVisOnly val="1"/>
    <c:dispBlanksAs val="zero"/>
    <c:showDLblsOverMax val="0"/>
  </c:chart>
  <c:spPr>
    <a:ln>
      <a:noFill/>
    </a:ln>
  </c:sp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Arial" pitchFamily="34" charset="0"/>
                <a:cs typeface="Arial" pitchFamily="34" charset="0"/>
              </a:defRPr>
            </a:pPr>
            <a:r>
              <a:rPr lang="ru-RU" sz="800" b="1" i="0" u="none" strike="noStrike" baseline="0">
                <a:latin typeface="Arial" pitchFamily="34" charset="0"/>
                <a:cs typeface="Arial" pitchFamily="34" charset="0"/>
              </a:rPr>
              <a:t>Предусмотрено Государственной программой на 2014 г. - 19 340,5 млн руб. </a:t>
            </a:r>
            <a:endParaRPr lang="ru-RU" sz="800" b="1">
              <a:latin typeface="Arial" pitchFamily="34" charset="0"/>
              <a:cs typeface="Arial" pitchFamily="34" charset="0"/>
            </a:endParaRPr>
          </a:p>
        </c:rich>
      </c:tx>
      <c:layout>
        <c:manualLayout>
          <c:xMode val="edge"/>
          <c:yMode val="edge"/>
          <c:x val="1.062360122831675E-3"/>
          <c:y val="1.1396011396011419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0438990867466492E-2"/>
          <c:y val="0.26108114145306299"/>
          <c:w val="0.74881707609892645"/>
          <c:h val="0.69060367454068283"/>
        </c:manualLayout>
      </c:layout>
      <c:pie3DChart>
        <c:varyColors val="1"/>
        <c:ser>
          <c:idx val="0"/>
          <c:order val="0"/>
          <c:dLbls>
            <c:dLbl>
              <c:idx val="0"/>
              <c:layout>
                <c:manualLayout>
                  <c:x val="-0.25000488503605833"/>
                  <c:y val="4.3116658290054156E-2"/>
                </c:manualLayout>
              </c:layout>
              <c:tx>
                <c:rich>
                  <a:bodyPr/>
                  <a:lstStyle/>
                  <a:p>
                    <a:r>
                      <a:rPr lang="ru-RU" sz="800">
                        <a:latin typeface="Arial" pitchFamily="34" charset="0"/>
                        <a:cs typeface="Arial" pitchFamily="34" charset="0"/>
                      </a:rPr>
                      <a:t>8</a:t>
                    </a:r>
                    <a:r>
                      <a:rPr lang="ru-RU"/>
                      <a:t> 410,0 млн руб.;      44%</a:t>
                    </a:r>
                  </a:p>
                </c:rich>
              </c:tx>
              <c:showLegendKey val="0"/>
              <c:showVal val="1"/>
              <c:showCatName val="0"/>
              <c:showSerName val="0"/>
              <c:showPercent val="1"/>
              <c:showBubbleSize val="0"/>
              <c:extLst>
                <c:ext xmlns:c15="http://schemas.microsoft.com/office/drawing/2012/chart" uri="{CE6537A1-D6FC-4f65-9D91-7224C49458BB}">
                  <c15:layout/>
                </c:ext>
              </c:extLst>
            </c:dLbl>
            <c:dLbl>
              <c:idx val="1"/>
              <c:layout>
                <c:manualLayout>
                  <c:x val="4.4834695347624166E-2"/>
                  <c:y val="-0.19858156028368784"/>
                </c:manualLayout>
              </c:layout>
              <c:tx>
                <c:rich>
                  <a:bodyPr/>
                  <a:lstStyle/>
                  <a:p>
                    <a:r>
                      <a:rPr lang="ru-RU" sz="800">
                        <a:latin typeface="Arial" pitchFamily="34" charset="0"/>
                        <a:cs typeface="Arial" pitchFamily="34" charset="0"/>
                      </a:rPr>
                      <a:t>2</a:t>
                    </a:r>
                    <a:r>
                      <a:rPr lang="ru-RU"/>
                      <a:t>921,0 млн руб.; 15%</a:t>
                    </a:r>
                  </a:p>
                </c:rich>
              </c:tx>
              <c:showLegendKey val="0"/>
              <c:showVal val="1"/>
              <c:showCatName val="0"/>
              <c:showSerName val="0"/>
              <c:showPercent val="1"/>
              <c:showBubbleSize val="0"/>
              <c:extLst>
                <c:ext xmlns:c15="http://schemas.microsoft.com/office/drawing/2012/chart" uri="{CE6537A1-D6FC-4f65-9D91-7224C49458BB}">
                  <c15:layout/>
                </c:ext>
              </c:extLst>
            </c:dLbl>
            <c:dLbl>
              <c:idx val="2"/>
              <c:layout>
                <c:manualLayout>
                  <c:x val="9.6303435256712783E-2"/>
                  <c:y val="7.9241637348522923E-2"/>
                </c:manualLayout>
              </c:layout>
              <c:tx>
                <c:rich>
                  <a:bodyPr/>
                  <a:lstStyle/>
                  <a:p>
                    <a:r>
                      <a:rPr lang="ru-RU" sz="800">
                        <a:latin typeface="Arial" pitchFamily="34" charset="0"/>
                        <a:cs typeface="Arial" pitchFamily="34" charset="0"/>
                      </a:rPr>
                      <a:t>8</a:t>
                    </a:r>
                    <a:r>
                      <a:rPr lang="ru-RU"/>
                      <a:t>009,5 млн руб.; 41%</a:t>
                    </a:r>
                  </a:p>
                </c:rich>
              </c:tx>
              <c:showLegendKey val="0"/>
              <c:showVal val="1"/>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800" b="1">
                    <a:latin typeface="Arial" pitchFamily="34" charset="0"/>
                    <a:cs typeface="Arial" pitchFamily="34" charset="0"/>
                  </a:defRPr>
                </a:pPr>
                <a:endParaRPr lang="ru-RU"/>
              </a:p>
            </c:txPr>
            <c:showLegendKey val="0"/>
            <c:showVal val="1"/>
            <c:showCatName val="0"/>
            <c:showSerName val="0"/>
            <c:showPercent val="1"/>
            <c:showBubbleSize val="0"/>
            <c:showLeaderLines val="0"/>
            <c:extLst>
              <c:ext xmlns:c15="http://schemas.microsoft.com/office/drawing/2012/chart" uri="{CE6537A1-D6FC-4f65-9D91-7224C49458BB}"/>
            </c:extLst>
          </c:dLbls>
          <c:cat>
            <c:strRef>
              <c:f>'рис. 9,1'!$A$3:$A$5</c:f>
              <c:strCache>
                <c:ptCount val="3"/>
                <c:pt idx="0">
                  <c:v>внебюджетные источники</c:v>
                </c:pt>
                <c:pt idx="1">
                  <c:v>бюджеты субъектов Российской Федерации</c:v>
                </c:pt>
                <c:pt idx="2">
                  <c:v>федеральный бюджет</c:v>
                </c:pt>
              </c:strCache>
            </c:strRef>
          </c:cat>
          <c:val>
            <c:numRef>
              <c:f>'рис. 9,1'!$B$3:$B$5</c:f>
              <c:numCache>
                <c:formatCode>0.0</c:formatCode>
                <c:ptCount val="3"/>
                <c:pt idx="0">
                  <c:v>8410</c:v>
                </c:pt>
                <c:pt idx="1">
                  <c:v>2921</c:v>
                </c:pt>
                <c:pt idx="2" formatCode="General">
                  <c:v>8009.5</c:v>
                </c:pt>
              </c:numCache>
            </c:numRef>
          </c:val>
        </c:ser>
        <c:dLbls>
          <c:showLegendKey val="0"/>
          <c:showVal val="0"/>
          <c:showCatName val="0"/>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Arial" pitchFamily="34" charset="0"/>
                <a:cs typeface="Arial" pitchFamily="34" charset="0"/>
              </a:defRPr>
            </a:pPr>
            <a:r>
              <a:rPr lang="ru-RU" sz="800" b="1" i="0" u="none" strike="noStrike" baseline="0">
                <a:latin typeface="Arial" pitchFamily="34" charset="0"/>
                <a:cs typeface="Arial" pitchFamily="34" charset="0"/>
              </a:rPr>
              <a:t>Фактически выделено на 2014 г. - 20 401,6 млн руб. </a:t>
            </a:r>
            <a:endParaRPr lang="ru-RU" sz="800" b="1">
              <a:latin typeface="Arial" pitchFamily="34" charset="0"/>
              <a:cs typeface="Arial" pitchFamily="34" charset="0"/>
            </a:endParaRPr>
          </a:p>
        </c:rich>
      </c:tx>
      <c:layout>
        <c:manualLayout>
          <c:xMode val="edge"/>
          <c:yMode val="edge"/>
          <c:x val="1.824984642877084E-3"/>
          <c:y val="1.6260162601626021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9952474394959321E-2"/>
          <c:y val="0.18912887285737337"/>
          <c:w val="0.80712552886725086"/>
          <c:h val="0.74092288743236701"/>
        </c:manualLayout>
      </c:layout>
      <c:pie3DChart>
        <c:varyColors val="1"/>
        <c:ser>
          <c:idx val="0"/>
          <c:order val="0"/>
          <c:dLbls>
            <c:dLbl>
              <c:idx val="0"/>
              <c:layout>
                <c:manualLayout>
                  <c:x val="-0.28009736953227848"/>
                  <c:y val="-0.10379331075235709"/>
                </c:manualLayout>
              </c:layout>
              <c:tx>
                <c:rich>
                  <a:bodyPr/>
                  <a:lstStyle/>
                  <a:p>
                    <a:r>
                      <a:rPr lang="ru-RU" sz="800">
                        <a:latin typeface="Arial" pitchFamily="34" charset="0"/>
                        <a:cs typeface="Arial" pitchFamily="34" charset="0"/>
                      </a:rPr>
                      <a:t>1</a:t>
                    </a:r>
                    <a:r>
                      <a:rPr lang="ru-RU"/>
                      <a:t>0591,4 млн руб.; 52%</a:t>
                    </a:r>
                  </a:p>
                </c:rich>
              </c:tx>
              <c:showLegendKey val="0"/>
              <c:showVal val="1"/>
              <c:showCatName val="0"/>
              <c:showSerName val="0"/>
              <c:showPercent val="1"/>
              <c:showBubbleSize val="0"/>
              <c:extLst>
                <c:ext xmlns:c15="http://schemas.microsoft.com/office/drawing/2012/chart" uri="{CE6537A1-D6FC-4f65-9D91-7224C49458BB}">
                  <c15:layout/>
                </c:ext>
              </c:extLst>
            </c:dLbl>
            <c:dLbl>
              <c:idx val="1"/>
              <c:layout>
                <c:manualLayout>
                  <c:x val="0.13299783899252354"/>
                  <c:y val="-0.18621973929236529"/>
                </c:manualLayout>
              </c:layout>
              <c:tx>
                <c:rich>
                  <a:bodyPr/>
                  <a:lstStyle/>
                  <a:p>
                    <a:r>
                      <a:rPr lang="ru-RU" sz="800">
                        <a:latin typeface="Arial" pitchFamily="34" charset="0"/>
                        <a:cs typeface="Arial" pitchFamily="34" charset="0"/>
                      </a:rPr>
                      <a:t>2</a:t>
                    </a:r>
                    <a:r>
                      <a:rPr lang="ru-RU"/>
                      <a:t>086,1 млн руб.; 10%</a:t>
                    </a:r>
                  </a:p>
                </c:rich>
              </c:tx>
              <c:showLegendKey val="0"/>
              <c:showVal val="1"/>
              <c:showCatName val="0"/>
              <c:showSerName val="0"/>
              <c:showPercent val="1"/>
              <c:showBubbleSize val="0"/>
              <c:extLst>
                <c:ext xmlns:c15="http://schemas.microsoft.com/office/drawing/2012/chart" uri="{CE6537A1-D6FC-4f65-9D91-7224C49458BB}">
                  <c15:layout/>
                </c:ext>
              </c:extLst>
            </c:dLbl>
            <c:dLbl>
              <c:idx val="2"/>
              <c:layout>
                <c:manualLayout>
                  <c:x val="0.2063932702418507"/>
                  <c:y val="8.8992507221513514E-2"/>
                </c:manualLayout>
              </c:layout>
              <c:tx>
                <c:rich>
                  <a:bodyPr/>
                  <a:lstStyle/>
                  <a:p>
                    <a:r>
                      <a:rPr lang="ru-RU" sz="800">
                        <a:latin typeface="Arial" pitchFamily="34" charset="0"/>
                        <a:cs typeface="Arial" pitchFamily="34" charset="0"/>
                      </a:rPr>
                      <a:t>7</a:t>
                    </a:r>
                    <a:r>
                      <a:rPr lang="ru-RU"/>
                      <a:t>724,1 млн руб.; 38%</a:t>
                    </a:r>
                  </a:p>
                </c:rich>
              </c:tx>
              <c:showLegendKey val="0"/>
              <c:showVal val="1"/>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800" b="1">
                    <a:latin typeface="Arial" pitchFamily="34" charset="0"/>
                    <a:cs typeface="Arial" pitchFamily="34" charset="0"/>
                  </a:defRPr>
                </a:pPr>
                <a:endParaRPr lang="ru-RU"/>
              </a:p>
            </c:txPr>
            <c:showLegendKey val="0"/>
            <c:showVal val="1"/>
            <c:showCatName val="0"/>
            <c:showSerName val="0"/>
            <c:showPercent val="1"/>
            <c:showBubbleSize val="0"/>
            <c:showLeaderLines val="0"/>
            <c:extLst>
              <c:ext xmlns:c15="http://schemas.microsoft.com/office/drawing/2012/chart" uri="{CE6537A1-D6FC-4f65-9D91-7224C49458BB}"/>
            </c:extLst>
          </c:dLbls>
          <c:cat>
            <c:strRef>
              <c:f>'рис. 9,1'!$A$3:$A$5</c:f>
              <c:strCache>
                <c:ptCount val="3"/>
                <c:pt idx="0">
                  <c:v>внебюджетные источники</c:v>
                </c:pt>
                <c:pt idx="1">
                  <c:v>бюджеты субъектов Российской Федерации</c:v>
                </c:pt>
                <c:pt idx="2">
                  <c:v>федеральный бюджет</c:v>
                </c:pt>
              </c:strCache>
            </c:strRef>
          </c:cat>
          <c:val>
            <c:numRef>
              <c:f>'рис. 9,1'!$C$3:$C$5</c:f>
              <c:numCache>
                <c:formatCode>General</c:formatCode>
                <c:ptCount val="3"/>
                <c:pt idx="0">
                  <c:v>10591.4</c:v>
                </c:pt>
                <c:pt idx="1">
                  <c:v>2086.1</c:v>
                </c:pt>
                <c:pt idx="2">
                  <c:v>7724.1</c:v>
                </c:pt>
              </c:numCache>
            </c:numRef>
          </c:val>
        </c:ser>
        <c:dLbls>
          <c:showLegendKey val="0"/>
          <c:showVal val="0"/>
          <c:showCatName val="0"/>
          <c:showSerName val="0"/>
          <c:showPercent val="0"/>
          <c:showBubbleSize val="0"/>
          <c:showLeaderLines val="0"/>
        </c:dLbls>
      </c:pie3DChart>
    </c:plotArea>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6214145548190683E-2"/>
          <c:y val="9.9129531885437397E-2"/>
          <c:w val="0.63003870278926999"/>
          <c:h val="0.75778489227308221"/>
        </c:manualLayout>
      </c:layout>
      <c:pie3DChart>
        <c:varyColors val="1"/>
        <c:ser>
          <c:idx val="0"/>
          <c:order val="0"/>
          <c:dLbls>
            <c:dLbl>
              <c:idx val="0"/>
              <c:layout>
                <c:manualLayout>
                  <c:x val="-6.6274391757368351E-2"/>
                  <c:y val="-5.3486235732161491E-2"/>
                </c:manualLayout>
              </c:layout>
              <c:tx>
                <c:rich>
                  <a:bodyPr/>
                  <a:lstStyle/>
                  <a:p>
                    <a:r>
                      <a:rPr lang="ru-RU" sz="800">
                        <a:latin typeface="Arial" pitchFamily="34" charset="0"/>
                        <a:cs typeface="Arial" pitchFamily="34" charset="0"/>
                      </a:rPr>
                      <a:t>1</a:t>
                    </a:r>
                    <a:r>
                      <a:rPr lang="ru-RU" sz="800"/>
                      <a:t>04,4 млрд руб.;</a:t>
                    </a:r>
                  </a:p>
                  <a:p>
                    <a:r>
                      <a:rPr lang="ru-RU" sz="800"/>
                      <a:t> 29%</a:t>
                    </a:r>
                  </a:p>
                </c:rich>
              </c:tx>
              <c:showLegendKey val="0"/>
              <c:showVal val="1"/>
              <c:showCatName val="0"/>
              <c:showSerName val="0"/>
              <c:showPercent val="1"/>
              <c:showBubbleSize val="0"/>
              <c:extLst>
                <c:ext xmlns:c15="http://schemas.microsoft.com/office/drawing/2012/chart" uri="{CE6537A1-D6FC-4f65-9D91-7224C49458BB}">
                  <c15:layout/>
                </c:ext>
              </c:extLst>
            </c:dLbl>
            <c:dLbl>
              <c:idx val="1"/>
              <c:layout>
                <c:manualLayout>
                  <c:x val="0.37198946176925679"/>
                  <c:y val="-8.3333333333333343E-2"/>
                </c:manualLayout>
              </c:layout>
              <c:tx>
                <c:rich>
                  <a:bodyPr/>
                  <a:lstStyle/>
                  <a:p>
                    <a:pPr>
                      <a:defRPr sz="800" b="1">
                        <a:latin typeface="Arial" pitchFamily="34" charset="0"/>
                        <a:cs typeface="Arial" pitchFamily="34" charset="0"/>
                      </a:defRPr>
                    </a:pPr>
                    <a:r>
                      <a:rPr lang="ru-RU" sz="800">
                        <a:latin typeface="Arial" pitchFamily="34" charset="0"/>
                        <a:cs typeface="Arial" pitchFamily="34" charset="0"/>
                      </a:rPr>
                      <a:t>1</a:t>
                    </a:r>
                    <a:r>
                      <a:rPr lang="ru-RU" sz="800"/>
                      <a:t>66,3 млрд руб.; </a:t>
                    </a:r>
                  </a:p>
                  <a:p>
                    <a:pPr>
                      <a:defRPr sz="800" b="1">
                        <a:latin typeface="Arial" pitchFamily="34" charset="0"/>
                        <a:cs typeface="Arial" pitchFamily="34" charset="0"/>
                      </a:defRPr>
                    </a:pPr>
                    <a:r>
                      <a:rPr lang="ru-RU" sz="800"/>
                      <a:t>47%</a:t>
                    </a:r>
                  </a:p>
                </c:rich>
              </c:tx>
              <c:spPr/>
              <c:showLegendKey val="0"/>
              <c:showVal val="1"/>
              <c:showCatName val="0"/>
              <c:showSerName val="0"/>
              <c:showPercent val="1"/>
              <c:showBubbleSize val="0"/>
              <c:extLst>
                <c:ext xmlns:c15="http://schemas.microsoft.com/office/drawing/2012/chart" uri="{CE6537A1-D6FC-4f65-9D91-7224C49458BB}">
                  <c15:layout/>
                </c:ext>
              </c:extLst>
            </c:dLbl>
            <c:dLbl>
              <c:idx val="2"/>
              <c:layout>
                <c:manualLayout>
                  <c:x val="2.2196842310423501E-2"/>
                  <c:y val="-4.8954368775345855E-2"/>
                </c:manualLayout>
              </c:layout>
              <c:tx>
                <c:rich>
                  <a:bodyPr/>
                  <a:lstStyle/>
                  <a:p>
                    <a:pPr>
                      <a:defRPr sz="800" b="1">
                        <a:latin typeface="Arial" pitchFamily="34" charset="0"/>
                        <a:cs typeface="Arial" pitchFamily="34" charset="0"/>
                      </a:defRPr>
                    </a:pPr>
                    <a:r>
                      <a:rPr lang="ru-RU" sz="800">
                        <a:latin typeface="Arial" pitchFamily="34" charset="0"/>
                        <a:cs typeface="Arial" pitchFamily="34" charset="0"/>
                      </a:rPr>
                      <a:t>6</a:t>
                    </a:r>
                    <a:r>
                      <a:rPr lang="ru-RU" sz="800"/>
                      <a:t>2,6 млрд руб.; 18%</a:t>
                    </a:r>
                  </a:p>
                </c:rich>
              </c:tx>
              <c:spPr/>
              <c:showLegendKey val="0"/>
              <c:showVal val="1"/>
              <c:showCatName val="0"/>
              <c:showSerName val="0"/>
              <c:showPercent val="1"/>
              <c:showBubbleSize val="0"/>
              <c:extLst>
                <c:ext xmlns:c15="http://schemas.microsoft.com/office/drawing/2012/chart" uri="{CE6537A1-D6FC-4f65-9D91-7224C49458BB}">
                  <c15:layout/>
                </c:ext>
              </c:extLst>
            </c:dLbl>
            <c:dLbl>
              <c:idx val="3"/>
              <c:layout>
                <c:manualLayout>
                  <c:x val="9.8061665136108311E-2"/>
                  <c:y val="3.3760423790613584E-3"/>
                </c:manualLayout>
              </c:layout>
              <c:tx>
                <c:rich>
                  <a:bodyPr/>
                  <a:lstStyle/>
                  <a:p>
                    <a:pPr>
                      <a:defRPr sz="800" b="1">
                        <a:latin typeface="Arial" pitchFamily="34" charset="0"/>
                        <a:cs typeface="Arial" pitchFamily="34" charset="0"/>
                      </a:defRPr>
                    </a:pPr>
                    <a:r>
                      <a:rPr lang="ru-RU" sz="800">
                        <a:latin typeface="Arial" pitchFamily="34" charset="0"/>
                        <a:cs typeface="Arial" pitchFamily="34" charset="0"/>
                      </a:rPr>
                      <a:t>2</a:t>
                    </a:r>
                    <a:r>
                      <a:rPr lang="ru-RU" sz="800"/>
                      <a:t>1,1 млрд руб.; 6%</a:t>
                    </a:r>
                  </a:p>
                </c:rich>
              </c:tx>
              <c:spPr/>
              <c:showLegendKey val="0"/>
              <c:showVal val="1"/>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900" b="1">
                    <a:latin typeface="Arial" pitchFamily="34" charset="0"/>
                    <a:cs typeface="Arial" pitchFamily="34" charset="0"/>
                  </a:defRPr>
                </a:pPr>
                <a:endParaRPr lang="ru-RU"/>
              </a:p>
            </c:txPr>
            <c:showLegendKey val="0"/>
            <c:showVal val="1"/>
            <c:showCatName val="0"/>
            <c:showSerName val="0"/>
            <c:showPercent val="1"/>
            <c:showBubbleSize val="0"/>
            <c:showLeaderLines val="0"/>
            <c:extLst>
              <c:ext xmlns:c15="http://schemas.microsoft.com/office/drawing/2012/chart" uri="{CE6537A1-D6FC-4f65-9D91-7224C49458BB}"/>
            </c:extLst>
          </c:dLbls>
          <c:cat>
            <c:strRef>
              <c:f>'рис. 2.7'!$A$2:$A$5</c:f>
              <c:strCache>
                <c:ptCount val="4"/>
                <c:pt idx="0">
                  <c:v>Россельхозбанк</c:v>
                </c:pt>
                <c:pt idx="1">
                  <c:v>Сбербанк России</c:v>
                </c:pt>
                <c:pt idx="2">
                  <c:v>Газпромбанк</c:v>
                </c:pt>
                <c:pt idx="3">
                  <c:v>Банк ВТБ</c:v>
                </c:pt>
              </c:strCache>
            </c:strRef>
          </c:cat>
          <c:val>
            <c:numRef>
              <c:f>'рис. 2.7'!$B$2:$B$5</c:f>
              <c:numCache>
                <c:formatCode>General</c:formatCode>
                <c:ptCount val="4"/>
                <c:pt idx="0">
                  <c:v>104.4</c:v>
                </c:pt>
                <c:pt idx="1">
                  <c:v>166.3</c:v>
                </c:pt>
                <c:pt idx="2">
                  <c:v>62.6</c:v>
                </c:pt>
                <c:pt idx="3">
                  <c:v>21.1</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74013177731314694"/>
          <c:y val="0.17273293963254593"/>
          <c:w val="0.24480230931585528"/>
          <c:h val="0.6545341207349078"/>
        </c:manualLayout>
      </c:layout>
      <c:overlay val="0"/>
      <c:txPr>
        <a:bodyPr/>
        <a:lstStyle/>
        <a:p>
          <a:pPr>
            <a:defRPr sz="1000">
              <a:latin typeface="Arial" pitchFamily="34" charset="0"/>
              <a:cs typeface="Arial" pitchFamily="34" charset="0"/>
            </a:defRPr>
          </a:pPr>
          <a:endParaRPr lang="ru-RU"/>
        </a:p>
      </c:txPr>
    </c:legend>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8315181866634483E-2"/>
          <c:y val="0.11893735505284056"/>
          <c:w val="0.64624953490009196"/>
          <c:h val="0.79034398477968026"/>
        </c:manualLayout>
      </c:layout>
      <c:pie3DChart>
        <c:varyColors val="1"/>
        <c:ser>
          <c:idx val="0"/>
          <c:order val="0"/>
          <c:dLbls>
            <c:dLbl>
              <c:idx val="0"/>
              <c:layout>
                <c:manualLayout>
                  <c:x val="-7.1624581410082364E-2"/>
                  <c:y val="-0.33770112069324681"/>
                </c:manualLayout>
              </c:layout>
              <c:tx>
                <c:rich>
                  <a:bodyPr/>
                  <a:lstStyle/>
                  <a:p>
                    <a:r>
                      <a:rPr lang="ru-RU" sz="800">
                        <a:latin typeface="Arial" pitchFamily="34" charset="0"/>
                        <a:cs typeface="Arial" pitchFamily="34" charset="0"/>
                      </a:rPr>
                      <a:t>4</a:t>
                    </a:r>
                    <a:r>
                      <a:rPr lang="ru-RU"/>
                      <a:t>5,58 млрд руб.; </a:t>
                    </a:r>
                  </a:p>
                  <a:p>
                    <a:r>
                      <a:rPr lang="ru-RU"/>
                      <a:t>52%</a:t>
                    </a:r>
                  </a:p>
                </c:rich>
              </c:tx>
              <c:showLegendKey val="0"/>
              <c:showVal val="1"/>
              <c:showCatName val="0"/>
              <c:showSerName val="0"/>
              <c:showPercent val="1"/>
              <c:showBubbleSize val="0"/>
              <c:extLst>
                <c:ext xmlns:c15="http://schemas.microsoft.com/office/drawing/2012/chart" uri="{CE6537A1-D6FC-4f65-9D91-7224C49458BB}">
                  <c15:layout/>
                </c:ext>
              </c:extLst>
            </c:dLbl>
            <c:dLbl>
              <c:idx val="1"/>
              <c:layout>
                <c:manualLayout>
                  <c:x val="4.1729146406499842E-3"/>
                  <c:y val="0.12043815951577481"/>
                </c:manualLayout>
              </c:layout>
              <c:tx>
                <c:rich>
                  <a:bodyPr/>
                  <a:lstStyle/>
                  <a:p>
                    <a:r>
                      <a:rPr lang="ru-RU" sz="800">
                        <a:latin typeface="Arial" pitchFamily="34" charset="0"/>
                        <a:cs typeface="Arial" pitchFamily="34" charset="0"/>
                      </a:rPr>
                      <a:t>2</a:t>
                    </a:r>
                    <a:r>
                      <a:rPr lang="ru-RU"/>
                      <a:t>6,53 млрд</a:t>
                    </a:r>
                    <a:r>
                      <a:rPr lang="ru-RU" baseline="0"/>
                      <a:t> руб</a:t>
                    </a:r>
                    <a:r>
                      <a:rPr lang="ru-RU"/>
                      <a:t>; 30%</a:t>
                    </a:r>
                  </a:p>
                </c:rich>
              </c:tx>
              <c:showLegendKey val="0"/>
              <c:showVal val="1"/>
              <c:showCatName val="0"/>
              <c:showSerName val="0"/>
              <c:showPercent val="1"/>
              <c:showBubbleSize val="0"/>
              <c:extLst>
                <c:ext xmlns:c15="http://schemas.microsoft.com/office/drawing/2012/chart" uri="{CE6537A1-D6FC-4f65-9D91-7224C49458BB}">
                  <c15:layout/>
                </c:ext>
              </c:extLst>
            </c:dLbl>
            <c:dLbl>
              <c:idx val="2"/>
              <c:layout>
                <c:manualLayout>
                  <c:x val="8.8627427318711781E-3"/>
                  <c:y val="1.1089169409379387E-2"/>
                </c:manualLayout>
              </c:layout>
              <c:tx>
                <c:rich>
                  <a:bodyPr/>
                  <a:lstStyle/>
                  <a:p>
                    <a:r>
                      <a:rPr lang="ru-RU" sz="800">
                        <a:latin typeface="Arial" pitchFamily="34" charset="0"/>
                        <a:cs typeface="Arial" pitchFamily="34" charset="0"/>
                      </a:rPr>
                      <a:t>1</a:t>
                    </a:r>
                    <a:r>
                      <a:rPr lang="ru-RU"/>
                      <a:t>0,89 млрд руб.; 12%</a:t>
                    </a:r>
                  </a:p>
                </c:rich>
              </c:tx>
              <c:showLegendKey val="0"/>
              <c:showVal val="1"/>
              <c:showCatName val="0"/>
              <c:showSerName val="0"/>
              <c:showPercent val="1"/>
              <c:showBubbleSize val="0"/>
              <c:extLst>
                <c:ext xmlns:c15="http://schemas.microsoft.com/office/drawing/2012/chart" uri="{CE6537A1-D6FC-4f65-9D91-7224C49458BB}">
                  <c15:layout/>
                </c:ext>
              </c:extLst>
            </c:dLbl>
            <c:dLbl>
              <c:idx val="3"/>
              <c:layout>
                <c:manualLayout>
                  <c:x val="0.12092114922416311"/>
                  <c:y val="0"/>
                </c:manualLayout>
              </c:layout>
              <c:tx>
                <c:rich>
                  <a:bodyPr/>
                  <a:lstStyle/>
                  <a:p>
                    <a:r>
                      <a:rPr lang="ru-RU" sz="800">
                        <a:latin typeface="Arial" pitchFamily="34" charset="0"/>
                        <a:cs typeface="Arial" pitchFamily="34" charset="0"/>
                      </a:rPr>
                      <a:t>4</a:t>
                    </a:r>
                    <a:r>
                      <a:rPr lang="ru-RU"/>
                      <a:t>,79 млрд руб.; 6%</a:t>
                    </a:r>
                  </a:p>
                </c:rich>
              </c:tx>
              <c:showLegendKey val="0"/>
              <c:showVal val="1"/>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800" b="1">
                    <a:latin typeface="Arial" pitchFamily="34" charset="0"/>
                    <a:cs typeface="Arial" pitchFamily="34" charset="0"/>
                  </a:defRPr>
                </a:pPr>
                <a:endParaRPr lang="ru-RU"/>
              </a:p>
            </c:txPr>
            <c:showLegendKey val="0"/>
            <c:showVal val="1"/>
            <c:showCatName val="0"/>
            <c:showSerName val="0"/>
            <c:showPercent val="1"/>
            <c:showBubbleSize val="0"/>
            <c:showLeaderLines val="0"/>
            <c:extLst>
              <c:ext xmlns:c15="http://schemas.microsoft.com/office/drawing/2012/chart" uri="{CE6537A1-D6FC-4f65-9D91-7224C49458BB}"/>
            </c:extLst>
          </c:dLbls>
          <c:cat>
            <c:strRef>
              <c:f>рис.2.8!$A$2:$A$5</c:f>
              <c:strCache>
                <c:ptCount val="4"/>
                <c:pt idx="0">
                  <c:v>Россельхозбанк</c:v>
                </c:pt>
                <c:pt idx="1">
                  <c:v>Сбербанк России</c:v>
                </c:pt>
                <c:pt idx="2">
                  <c:v>Газпромбанк</c:v>
                </c:pt>
                <c:pt idx="3">
                  <c:v>Банк ВТБ</c:v>
                </c:pt>
              </c:strCache>
            </c:strRef>
          </c:cat>
          <c:val>
            <c:numRef>
              <c:f>рис.2.8!$B$2:$B$5</c:f>
              <c:numCache>
                <c:formatCode>General</c:formatCode>
                <c:ptCount val="4"/>
                <c:pt idx="0">
                  <c:v>45.58</c:v>
                </c:pt>
                <c:pt idx="1">
                  <c:v>26.53</c:v>
                </c:pt>
                <c:pt idx="2">
                  <c:v>10.89</c:v>
                </c:pt>
                <c:pt idx="3">
                  <c:v>4.79</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73565129071509783"/>
          <c:y val="0.14637392548153702"/>
          <c:w val="0.24902303878681839"/>
          <c:h val="0.65786887750142387"/>
        </c:manualLayout>
      </c:layout>
      <c:overlay val="0"/>
      <c:txPr>
        <a:bodyPr/>
        <a:lstStyle/>
        <a:p>
          <a:pPr>
            <a:defRPr sz="1000">
              <a:latin typeface="Arial" pitchFamily="34" charset="0"/>
              <a:cs typeface="Arial" pitchFamily="34" charset="0"/>
            </a:defRPr>
          </a:pPr>
          <a:endParaRPr lang="ru-RU"/>
        </a:p>
      </c:txPr>
    </c:legend>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210"/>
      <c:rAngAx val="0"/>
      <c:perspective val="30"/>
    </c:view3D>
    <c:floor>
      <c:thickness val="0"/>
    </c:floor>
    <c:sideWall>
      <c:thickness val="0"/>
    </c:sideWall>
    <c:backWall>
      <c:thickness val="0"/>
    </c:backWall>
    <c:plotArea>
      <c:layout/>
      <c:pie3DChart>
        <c:varyColors val="1"/>
        <c:ser>
          <c:idx val="0"/>
          <c:order val="0"/>
          <c:dLbls>
            <c:dLbl>
              <c:idx val="0"/>
              <c:layout>
                <c:manualLayout>
                  <c:x val="1.068376068376075E-3"/>
                  <c:y val="-1.9580849573846721E-3"/>
                </c:manualLayout>
              </c:layout>
              <c:tx>
                <c:rich>
                  <a:bodyPr/>
                  <a:lstStyle/>
                  <a:p>
                    <a:r>
                      <a:rPr lang="en-US" sz="1000">
                        <a:latin typeface="Arial" pitchFamily="34" charset="0"/>
                        <a:cs typeface="Arial" pitchFamily="34" charset="0"/>
                      </a:rPr>
                      <a:t>2</a:t>
                    </a:r>
                    <a:r>
                      <a:rPr lang="en-US"/>
                      <a:t>4,5%</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4120734908136527E-3"/>
                  <c:y val="-6.2873247134780624E-2"/>
                </c:manualLayout>
              </c:layout>
              <c:tx>
                <c:rich>
                  <a:bodyPr/>
                  <a:lstStyle/>
                  <a:p>
                    <a:r>
                      <a:rPr lang="en-US" sz="1000">
                        <a:latin typeface="Arial" pitchFamily="34" charset="0"/>
                        <a:cs typeface="Arial" pitchFamily="34" charset="0"/>
                      </a:rPr>
                      <a:t>0</a:t>
                    </a:r>
                    <a:r>
                      <a:rPr lang="en-US"/>
                      <a:t>,6%</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1039269129820506E-2"/>
                  <c:y val="-1.876782755734717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7179150683087645E-3"/>
                  <c:y val="-2.1564441104297968E-3"/>
                </c:manualLayout>
              </c:layout>
              <c:tx>
                <c:rich>
                  <a:bodyPr/>
                  <a:lstStyle/>
                  <a:p>
                    <a:r>
                      <a:rPr lang="en-US" sz="1000">
                        <a:latin typeface="Arial" pitchFamily="34" charset="0"/>
                        <a:cs typeface="Arial" pitchFamily="34" charset="0"/>
                      </a:rPr>
                      <a:t>1</a:t>
                    </a:r>
                    <a:r>
                      <a:rPr lang="en-US"/>
                      <a:t>7,2%</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6642775422303063E-2"/>
                  <c:y val="9.9612277315661024E-4"/>
                </c:manualLayout>
              </c:layout>
              <c:tx>
                <c:rich>
                  <a:bodyPr/>
                  <a:lstStyle/>
                  <a:p>
                    <a:r>
                      <a:rPr lang="en-US" sz="1000">
                        <a:latin typeface="Arial" pitchFamily="34" charset="0"/>
                        <a:cs typeface="Arial" pitchFamily="34" charset="0"/>
                      </a:rPr>
                      <a:t>2</a:t>
                    </a:r>
                    <a:r>
                      <a:rPr lang="en-US"/>
                      <a:t>0,1%</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1985160508782596E-2"/>
                  <c:y val="1.4607067825849298E-3"/>
                </c:manualLayout>
              </c:layout>
              <c:tx>
                <c:rich>
                  <a:bodyPr/>
                  <a:lstStyle/>
                  <a:p>
                    <a:r>
                      <a:rPr lang="en-US" sz="1000">
                        <a:latin typeface="Arial" pitchFamily="34" charset="0"/>
                        <a:cs typeface="Arial" pitchFamily="34" charset="0"/>
                      </a:rPr>
                      <a:t>4</a:t>
                    </a:r>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2751194562218187E-2"/>
                  <c:y val="3.4383771442886412E-3"/>
                </c:manualLayout>
              </c:layout>
              <c:tx>
                <c:rich>
                  <a:bodyPr/>
                  <a:lstStyle/>
                  <a:p>
                    <a:r>
                      <a:rPr lang="en-US" sz="1000">
                        <a:latin typeface="Arial" pitchFamily="34" charset="0"/>
                        <a:cs typeface="Arial" pitchFamily="34" charset="0"/>
                      </a:rPr>
                      <a:t>9</a:t>
                    </a:r>
                    <a:r>
                      <a:rPr lang="en-US"/>
                      <a:t>,9%</a:t>
                    </a:r>
                  </a:p>
                </c:rich>
              </c:tx>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1348341072750522E-2"/>
                  <c:y val="3.2526574091470667E-2"/>
                </c:manualLayout>
              </c:layout>
              <c:tx>
                <c:rich>
                  <a:bodyPr/>
                  <a:lstStyle/>
                  <a:p>
                    <a:r>
                      <a:rPr lang="en-US" sz="1000">
                        <a:latin typeface="Arial" pitchFamily="34" charset="0"/>
                        <a:cs typeface="Arial" pitchFamily="34" charset="0"/>
                      </a:rPr>
                      <a:t>0</a:t>
                    </a:r>
                    <a:r>
                      <a:rPr lang="en-US"/>
                      <a:t>,4%</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b="1">
                    <a:latin typeface="Arial" pitchFamily="34" charset="0"/>
                    <a:cs typeface="Arial" pitchFamily="34"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'рис. 2,9'!$A$2:$A$9</c:f>
              <c:strCache>
                <c:ptCount val="8"/>
                <c:pt idx="0">
                  <c:v>Центральный</c:v>
                </c:pt>
                <c:pt idx="1">
                  <c:v>Северо-Западный</c:v>
                </c:pt>
                <c:pt idx="2">
                  <c:v>Южный</c:v>
                </c:pt>
                <c:pt idx="3">
                  <c:v>Северо-Кавказский</c:v>
                </c:pt>
                <c:pt idx="4">
                  <c:v>Приволжский</c:v>
                </c:pt>
                <c:pt idx="5">
                  <c:v>Уральский</c:v>
                </c:pt>
                <c:pt idx="6">
                  <c:v>Сибирский</c:v>
                </c:pt>
                <c:pt idx="7">
                  <c:v>Дальневосточный</c:v>
                </c:pt>
              </c:strCache>
            </c:strRef>
          </c:cat>
          <c:val>
            <c:numRef>
              <c:f>'рис. 2,9'!$B$2:$B$9</c:f>
              <c:numCache>
                <c:formatCode>General</c:formatCode>
                <c:ptCount val="8"/>
                <c:pt idx="0">
                  <c:v>24.5</c:v>
                </c:pt>
                <c:pt idx="1">
                  <c:v>0.60000000000000064</c:v>
                </c:pt>
                <c:pt idx="2">
                  <c:v>23.4</c:v>
                </c:pt>
                <c:pt idx="3">
                  <c:v>17.2</c:v>
                </c:pt>
                <c:pt idx="4">
                  <c:v>20.100000000000001</c:v>
                </c:pt>
                <c:pt idx="5">
                  <c:v>4</c:v>
                </c:pt>
                <c:pt idx="6">
                  <c:v>9.9</c:v>
                </c:pt>
                <c:pt idx="7">
                  <c:v>0.4</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a:defRPr sz="1000">
              <a:latin typeface="Arial" pitchFamily="34" charset="0"/>
              <a:cs typeface="Arial" pitchFamily="34" charset="0"/>
            </a:defRPr>
          </a:pPr>
          <a:endParaRPr lang="ru-RU"/>
        </a:p>
      </c:txPr>
    </c:legend>
    <c:plotVisOnly val="1"/>
    <c:dispBlanksAs val="zero"/>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0.07209</cdr:x>
      <cdr:y>0.07813</cdr:y>
    </cdr:from>
    <cdr:to>
      <cdr:x>0.18229</cdr:x>
      <cdr:y>0.14583</cdr:y>
    </cdr:to>
    <cdr:sp macro="" textlink="">
      <cdr:nvSpPr>
        <cdr:cNvPr id="2" name="TextBox 1"/>
        <cdr:cNvSpPr txBox="1"/>
      </cdr:nvSpPr>
      <cdr:spPr>
        <a:xfrm xmlns:a="http://schemas.openxmlformats.org/drawingml/2006/main">
          <a:off x="395018" y="258793"/>
          <a:ext cx="603849" cy="2242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42E47-CECE-4F23-AE97-5F7A2A364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274</Pages>
  <Words>95977</Words>
  <Characters>547074</Characters>
  <Application>Microsoft Office Word</Application>
  <DocSecurity>0</DocSecurity>
  <Lines>4558</Lines>
  <Paragraphs>1283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641768</CharactersWithSpaces>
  <SharedDoc>false</SharedDoc>
  <HLinks>
    <vt:vector size="414" baseType="variant">
      <vt:variant>
        <vt:i4>3670051</vt:i4>
      </vt:variant>
      <vt:variant>
        <vt:i4>405</vt:i4>
      </vt:variant>
      <vt:variant>
        <vt:i4>0</vt:i4>
      </vt:variant>
      <vt:variant>
        <vt:i4>5</vt:i4>
      </vt:variant>
      <vt:variant>
        <vt:lpwstr>http://base.garant.ru/70379634/</vt:lpwstr>
      </vt:variant>
      <vt:variant>
        <vt:lpwstr/>
      </vt:variant>
      <vt:variant>
        <vt:i4>3670051</vt:i4>
      </vt:variant>
      <vt:variant>
        <vt:i4>402</vt:i4>
      </vt:variant>
      <vt:variant>
        <vt:i4>0</vt:i4>
      </vt:variant>
      <vt:variant>
        <vt:i4>5</vt:i4>
      </vt:variant>
      <vt:variant>
        <vt:lpwstr>http://base.garant.ru/70379634/</vt:lpwstr>
      </vt:variant>
      <vt:variant>
        <vt:lpwstr/>
      </vt:variant>
      <vt:variant>
        <vt:i4>3670051</vt:i4>
      </vt:variant>
      <vt:variant>
        <vt:i4>399</vt:i4>
      </vt:variant>
      <vt:variant>
        <vt:i4>0</vt:i4>
      </vt:variant>
      <vt:variant>
        <vt:i4>5</vt:i4>
      </vt:variant>
      <vt:variant>
        <vt:lpwstr>http://base.garant.ru/70379634/</vt:lpwstr>
      </vt:variant>
      <vt:variant>
        <vt:lpwstr/>
      </vt:variant>
      <vt:variant>
        <vt:i4>7143484</vt:i4>
      </vt:variant>
      <vt:variant>
        <vt:i4>396</vt:i4>
      </vt:variant>
      <vt:variant>
        <vt:i4>0</vt:i4>
      </vt:variant>
      <vt:variant>
        <vt:i4>5</vt:i4>
      </vt:variant>
      <vt:variant>
        <vt:lpwstr>consultantplus://offline/ref=6E671152875E0CD313F9183A6A9FE42CB80C119C4DF7427BFED783C7E8E0F14B1904D7710AD18E8EVBA3H</vt:lpwstr>
      </vt:variant>
      <vt:variant>
        <vt:lpwstr/>
      </vt:variant>
      <vt:variant>
        <vt:i4>3670123</vt:i4>
      </vt:variant>
      <vt:variant>
        <vt:i4>393</vt:i4>
      </vt:variant>
      <vt:variant>
        <vt:i4>0</vt:i4>
      </vt:variant>
      <vt:variant>
        <vt:i4>5</vt:i4>
      </vt:variant>
      <vt:variant>
        <vt:lpwstr>consultantplus://offline/ref=CFEA9AE026AC571C8A88DB48550B2A91E3E5E7A39AE0008173306E58284A2B700988AEA9A1E1LFsEH</vt:lpwstr>
      </vt:variant>
      <vt:variant>
        <vt:lpwstr/>
      </vt:variant>
      <vt:variant>
        <vt:i4>7405666</vt:i4>
      </vt:variant>
      <vt:variant>
        <vt:i4>390</vt:i4>
      </vt:variant>
      <vt:variant>
        <vt:i4>0</vt:i4>
      </vt:variant>
      <vt:variant>
        <vt:i4>5</vt:i4>
      </vt:variant>
      <vt:variant>
        <vt:lpwstr>consultantplus://offline/ref=390A1A1E9EEA2E4D6BC787FF6B69E47551A515007BDF14D7BB4BC15F1E17906F11B35FCB6C04p8r8H</vt:lpwstr>
      </vt:variant>
      <vt:variant>
        <vt:lpwstr/>
      </vt:variant>
      <vt:variant>
        <vt:i4>2162743</vt:i4>
      </vt:variant>
      <vt:variant>
        <vt:i4>387</vt:i4>
      </vt:variant>
      <vt:variant>
        <vt:i4>0</vt:i4>
      </vt:variant>
      <vt:variant>
        <vt:i4>5</vt:i4>
      </vt:variant>
      <vt:variant>
        <vt:lpwstr>consultantplus://offline/ref=F2098DD954066C44E6928F188B2EAADA1E2E303DE7F84706195C2428D1DDD17D0C579A7C95AF24O5O</vt:lpwstr>
      </vt:variant>
      <vt:variant>
        <vt:lpwstr/>
      </vt:variant>
      <vt:variant>
        <vt:i4>7012450</vt:i4>
      </vt:variant>
      <vt:variant>
        <vt:i4>381</vt:i4>
      </vt:variant>
      <vt:variant>
        <vt:i4>0</vt:i4>
      </vt:variant>
      <vt:variant>
        <vt:i4>5</vt:i4>
      </vt:variant>
      <vt:variant>
        <vt:lpwstr>consultantplus://offline/ref=333EC4AE531EFD7D9B0F97996DC72B31D4F5C1C7B109B932C1DA62E3CE95399CE5C196D4EBD2B2BFwAhDE</vt:lpwstr>
      </vt:variant>
      <vt:variant>
        <vt:lpwstr/>
      </vt:variant>
      <vt:variant>
        <vt:i4>8061028</vt:i4>
      </vt:variant>
      <vt:variant>
        <vt:i4>366</vt:i4>
      </vt:variant>
      <vt:variant>
        <vt:i4>0</vt:i4>
      </vt:variant>
      <vt:variant>
        <vt:i4>5</vt:i4>
      </vt:variant>
      <vt:variant>
        <vt:lpwstr>consultantplus://offline/ref=627E48827E94634542426A8B10F96D0CD2F6F2D9C3D1FB791A4C8BBE8F7566433FA671A254FF22C4tBqBF</vt:lpwstr>
      </vt:variant>
      <vt:variant>
        <vt:lpwstr/>
      </vt:variant>
      <vt:variant>
        <vt:i4>2752562</vt:i4>
      </vt:variant>
      <vt:variant>
        <vt:i4>348</vt:i4>
      </vt:variant>
      <vt:variant>
        <vt:i4>0</vt:i4>
      </vt:variant>
      <vt:variant>
        <vt:i4>5</vt:i4>
      </vt:variant>
      <vt:variant>
        <vt:lpwstr>consultantplus://offline/ref=28E9BAE4E3B9FE867BDA48BFF14C1545FDF54A518EFF74588219CD7465C5F6674DA62712B7053DFFuDx6L</vt:lpwstr>
      </vt:variant>
      <vt:variant>
        <vt:lpwstr/>
      </vt:variant>
      <vt:variant>
        <vt:i4>7667773</vt:i4>
      </vt:variant>
      <vt:variant>
        <vt:i4>345</vt:i4>
      </vt:variant>
      <vt:variant>
        <vt:i4>0</vt:i4>
      </vt:variant>
      <vt:variant>
        <vt:i4>5</vt:i4>
      </vt:variant>
      <vt:variant>
        <vt:lpwstr>consultantplus://offline/ref=CEFD768E54BDAE66E8A6EEFE1F5FE1ED98A5943C434970F07A508EFAD0OCL</vt:lpwstr>
      </vt:variant>
      <vt:variant>
        <vt:lpwstr/>
      </vt:variant>
      <vt:variant>
        <vt:i4>7667773</vt:i4>
      </vt:variant>
      <vt:variant>
        <vt:i4>342</vt:i4>
      </vt:variant>
      <vt:variant>
        <vt:i4>0</vt:i4>
      </vt:variant>
      <vt:variant>
        <vt:i4>5</vt:i4>
      </vt:variant>
      <vt:variant>
        <vt:lpwstr>consultantplus://offline/ref=CEFD768E54BDAE66E8A6EEFE1F5FE1ED98A5943C434970F07A508EFAD0OCL</vt:lpwstr>
      </vt:variant>
      <vt:variant>
        <vt:lpwstr/>
      </vt:variant>
      <vt:variant>
        <vt:i4>7667773</vt:i4>
      </vt:variant>
      <vt:variant>
        <vt:i4>339</vt:i4>
      </vt:variant>
      <vt:variant>
        <vt:i4>0</vt:i4>
      </vt:variant>
      <vt:variant>
        <vt:i4>5</vt:i4>
      </vt:variant>
      <vt:variant>
        <vt:lpwstr>consultantplus://offline/ref=CEFD768E54BDAE66E8A6EEFE1F5FE1ED98A5943C434970F07A508EFAD0OCL</vt:lpwstr>
      </vt:variant>
      <vt:variant>
        <vt:lpwstr/>
      </vt:variant>
      <vt:variant>
        <vt:i4>1048630</vt:i4>
      </vt:variant>
      <vt:variant>
        <vt:i4>332</vt:i4>
      </vt:variant>
      <vt:variant>
        <vt:i4>0</vt:i4>
      </vt:variant>
      <vt:variant>
        <vt:i4>5</vt:i4>
      </vt:variant>
      <vt:variant>
        <vt:lpwstr/>
      </vt:variant>
      <vt:variant>
        <vt:lpwstr>_Toc414575162</vt:lpwstr>
      </vt:variant>
      <vt:variant>
        <vt:i4>1048630</vt:i4>
      </vt:variant>
      <vt:variant>
        <vt:i4>326</vt:i4>
      </vt:variant>
      <vt:variant>
        <vt:i4>0</vt:i4>
      </vt:variant>
      <vt:variant>
        <vt:i4>5</vt:i4>
      </vt:variant>
      <vt:variant>
        <vt:lpwstr/>
      </vt:variant>
      <vt:variant>
        <vt:lpwstr>_Toc414575161</vt:lpwstr>
      </vt:variant>
      <vt:variant>
        <vt:i4>1048630</vt:i4>
      </vt:variant>
      <vt:variant>
        <vt:i4>320</vt:i4>
      </vt:variant>
      <vt:variant>
        <vt:i4>0</vt:i4>
      </vt:variant>
      <vt:variant>
        <vt:i4>5</vt:i4>
      </vt:variant>
      <vt:variant>
        <vt:lpwstr/>
      </vt:variant>
      <vt:variant>
        <vt:lpwstr>_Toc414575160</vt:lpwstr>
      </vt:variant>
      <vt:variant>
        <vt:i4>1245238</vt:i4>
      </vt:variant>
      <vt:variant>
        <vt:i4>314</vt:i4>
      </vt:variant>
      <vt:variant>
        <vt:i4>0</vt:i4>
      </vt:variant>
      <vt:variant>
        <vt:i4>5</vt:i4>
      </vt:variant>
      <vt:variant>
        <vt:lpwstr/>
      </vt:variant>
      <vt:variant>
        <vt:lpwstr>_Toc414575159</vt:lpwstr>
      </vt:variant>
      <vt:variant>
        <vt:i4>1245238</vt:i4>
      </vt:variant>
      <vt:variant>
        <vt:i4>308</vt:i4>
      </vt:variant>
      <vt:variant>
        <vt:i4>0</vt:i4>
      </vt:variant>
      <vt:variant>
        <vt:i4>5</vt:i4>
      </vt:variant>
      <vt:variant>
        <vt:lpwstr/>
      </vt:variant>
      <vt:variant>
        <vt:lpwstr>_Toc414575158</vt:lpwstr>
      </vt:variant>
      <vt:variant>
        <vt:i4>1245238</vt:i4>
      </vt:variant>
      <vt:variant>
        <vt:i4>302</vt:i4>
      </vt:variant>
      <vt:variant>
        <vt:i4>0</vt:i4>
      </vt:variant>
      <vt:variant>
        <vt:i4>5</vt:i4>
      </vt:variant>
      <vt:variant>
        <vt:lpwstr/>
      </vt:variant>
      <vt:variant>
        <vt:lpwstr>_Toc414575157</vt:lpwstr>
      </vt:variant>
      <vt:variant>
        <vt:i4>1245238</vt:i4>
      </vt:variant>
      <vt:variant>
        <vt:i4>296</vt:i4>
      </vt:variant>
      <vt:variant>
        <vt:i4>0</vt:i4>
      </vt:variant>
      <vt:variant>
        <vt:i4>5</vt:i4>
      </vt:variant>
      <vt:variant>
        <vt:lpwstr/>
      </vt:variant>
      <vt:variant>
        <vt:lpwstr>_Toc414575156</vt:lpwstr>
      </vt:variant>
      <vt:variant>
        <vt:i4>1245238</vt:i4>
      </vt:variant>
      <vt:variant>
        <vt:i4>290</vt:i4>
      </vt:variant>
      <vt:variant>
        <vt:i4>0</vt:i4>
      </vt:variant>
      <vt:variant>
        <vt:i4>5</vt:i4>
      </vt:variant>
      <vt:variant>
        <vt:lpwstr/>
      </vt:variant>
      <vt:variant>
        <vt:lpwstr>_Toc414575155</vt:lpwstr>
      </vt:variant>
      <vt:variant>
        <vt:i4>1245238</vt:i4>
      </vt:variant>
      <vt:variant>
        <vt:i4>284</vt:i4>
      </vt:variant>
      <vt:variant>
        <vt:i4>0</vt:i4>
      </vt:variant>
      <vt:variant>
        <vt:i4>5</vt:i4>
      </vt:variant>
      <vt:variant>
        <vt:lpwstr/>
      </vt:variant>
      <vt:variant>
        <vt:lpwstr>_Toc414575154</vt:lpwstr>
      </vt:variant>
      <vt:variant>
        <vt:i4>1245238</vt:i4>
      </vt:variant>
      <vt:variant>
        <vt:i4>278</vt:i4>
      </vt:variant>
      <vt:variant>
        <vt:i4>0</vt:i4>
      </vt:variant>
      <vt:variant>
        <vt:i4>5</vt:i4>
      </vt:variant>
      <vt:variant>
        <vt:lpwstr/>
      </vt:variant>
      <vt:variant>
        <vt:lpwstr>_Toc414575153</vt:lpwstr>
      </vt:variant>
      <vt:variant>
        <vt:i4>1245238</vt:i4>
      </vt:variant>
      <vt:variant>
        <vt:i4>272</vt:i4>
      </vt:variant>
      <vt:variant>
        <vt:i4>0</vt:i4>
      </vt:variant>
      <vt:variant>
        <vt:i4>5</vt:i4>
      </vt:variant>
      <vt:variant>
        <vt:lpwstr/>
      </vt:variant>
      <vt:variant>
        <vt:lpwstr>_Toc414575152</vt:lpwstr>
      </vt:variant>
      <vt:variant>
        <vt:i4>1245238</vt:i4>
      </vt:variant>
      <vt:variant>
        <vt:i4>266</vt:i4>
      </vt:variant>
      <vt:variant>
        <vt:i4>0</vt:i4>
      </vt:variant>
      <vt:variant>
        <vt:i4>5</vt:i4>
      </vt:variant>
      <vt:variant>
        <vt:lpwstr/>
      </vt:variant>
      <vt:variant>
        <vt:lpwstr>_Toc414575151</vt:lpwstr>
      </vt:variant>
      <vt:variant>
        <vt:i4>1245238</vt:i4>
      </vt:variant>
      <vt:variant>
        <vt:i4>260</vt:i4>
      </vt:variant>
      <vt:variant>
        <vt:i4>0</vt:i4>
      </vt:variant>
      <vt:variant>
        <vt:i4>5</vt:i4>
      </vt:variant>
      <vt:variant>
        <vt:lpwstr/>
      </vt:variant>
      <vt:variant>
        <vt:lpwstr>_Toc414575150</vt:lpwstr>
      </vt:variant>
      <vt:variant>
        <vt:i4>1179702</vt:i4>
      </vt:variant>
      <vt:variant>
        <vt:i4>254</vt:i4>
      </vt:variant>
      <vt:variant>
        <vt:i4>0</vt:i4>
      </vt:variant>
      <vt:variant>
        <vt:i4>5</vt:i4>
      </vt:variant>
      <vt:variant>
        <vt:lpwstr/>
      </vt:variant>
      <vt:variant>
        <vt:lpwstr>_Toc414575149</vt:lpwstr>
      </vt:variant>
      <vt:variant>
        <vt:i4>1179702</vt:i4>
      </vt:variant>
      <vt:variant>
        <vt:i4>248</vt:i4>
      </vt:variant>
      <vt:variant>
        <vt:i4>0</vt:i4>
      </vt:variant>
      <vt:variant>
        <vt:i4>5</vt:i4>
      </vt:variant>
      <vt:variant>
        <vt:lpwstr/>
      </vt:variant>
      <vt:variant>
        <vt:lpwstr>_Toc414575148</vt:lpwstr>
      </vt:variant>
      <vt:variant>
        <vt:i4>1179702</vt:i4>
      </vt:variant>
      <vt:variant>
        <vt:i4>242</vt:i4>
      </vt:variant>
      <vt:variant>
        <vt:i4>0</vt:i4>
      </vt:variant>
      <vt:variant>
        <vt:i4>5</vt:i4>
      </vt:variant>
      <vt:variant>
        <vt:lpwstr/>
      </vt:variant>
      <vt:variant>
        <vt:lpwstr>_Toc414575147</vt:lpwstr>
      </vt:variant>
      <vt:variant>
        <vt:i4>1179702</vt:i4>
      </vt:variant>
      <vt:variant>
        <vt:i4>236</vt:i4>
      </vt:variant>
      <vt:variant>
        <vt:i4>0</vt:i4>
      </vt:variant>
      <vt:variant>
        <vt:i4>5</vt:i4>
      </vt:variant>
      <vt:variant>
        <vt:lpwstr/>
      </vt:variant>
      <vt:variant>
        <vt:lpwstr>_Toc414575146</vt:lpwstr>
      </vt:variant>
      <vt:variant>
        <vt:i4>1179702</vt:i4>
      </vt:variant>
      <vt:variant>
        <vt:i4>230</vt:i4>
      </vt:variant>
      <vt:variant>
        <vt:i4>0</vt:i4>
      </vt:variant>
      <vt:variant>
        <vt:i4>5</vt:i4>
      </vt:variant>
      <vt:variant>
        <vt:lpwstr/>
      </vt:variant>
      <vt:variant>
        <vt:lpwstr>_Toc414575145</vt:lpwstr>
      </vt:variant>
      <vt:variant>
        <vt:i4>1179702</vt:i4>
      </vt:variant>
      <vt:variant>
        <vt:i4>224</vt:i4>
      </vt:variant>
      <vt:variant>
        <vt:i4>0</vt:i4>
      </vt:variant>
      <vt:variant>
        <vt:i4>5</vt:i4>
      </vt:variant>
      <vt:variant>
        <vt:lpwstr/>
      </vt:variant>
      <vt:variant>
        <vt:lpwstr>_Toc414575144</vt:lpwstr>
      </vt:variant>
      <vt:variant>
        <vt:i4>1179702</vt:i4>
      </vt:variant>
      <vt:variant>
        <vt:i4>218</vt:i4>
      </vt:variant>
      <vt:variant>
        <vt:i4>0</vt:i4>
      </vt:variant>
      <vt:variant>
        <vt:i4>5</vt:i4>
      </vt:variant>
      <vt:variant>
        <vt:lpwstr/>
      </vt:variant>
      <vt:variant>
        <vt:lpwstr>_Toc414575143</vt:lpwstr>
      </vt:variant>
      <vt:variant>
        <vt:i4>1179702</vt:i4>
      </vt:variant>
      <vt:variant>
        <vt:i4>212</vt:i4>
      </vt:variant>
      <vt:variant>
        <vt:i4>0</vt:i4>
      </vt:variant>
      <vt:variant>
        <vt:i4>5</vt:i4>
      </vt:variant>
      <vt:variant>
        <vt:lpwstr/>
      </vt:variant>
      <vt:variant>
        <vt:lpwstr>_Toc414575142</vt:lpwstr>
      </vt:variant>
      <vt:variant>
        <vt:i4>1179702</vt:i4>
      </vt:variant>
      <vt:variant>
        <vt:i4>206</vt:i4>
      </vt:variant>
      <vt:variant>
        <vt:i4>0</vt:i4>
      </vt:variant>
      <vt:variant>
        <vt:i4>5</vt:i4>
      </vt:variant>
      <vt:variant>
        <vt:lpwstr/>
      </vt:variant>
      <vt:variant>
        <vt:lpwstr>_Toc414575141</vt:lpwstr>
      </vt:variant>
      <vt:variant>
        <vt:i4>1179702</vt:i4>
      </vt:variant>
      <vt:variant>
        <vt:i4>200</vt:i4>
      </vt:variant>
      <vt:variant>
        <vt:i4>0</vt:i4>
      </vt:variant>
      <vt:variant>
        <vt:i4>5</vt:i4>
      </vt:variant>
      <vt:variant>
        <vt:lpwstr/>
      </vt:variant>
      <vt:variant>
        <vt:lpwstr>_Toc414575140</vt:lpwstr>
      </vt:variant>
      <vt:variant>
        <vt:i4>1376310</vt:i4>
      </vt:variant>
      <vt:variant>
        <vt:i4>194</vt:i4>
      </vt:variant>
      <vt:variant>
        <vt:i4>0</vt:i4>
      </vt:variant>
      <vt:variant>
        <vt:i4>5</vt:i4>
      </vt:variant>
      <vt:variant>
        <vt:lpwstr/>
      </vt:variant>
      <vt:variant>
        <vt:lpwstr>_Toc414575139</vt:lpwstr>
      </vt:variant>
      <vt:variant>
        <vt:i4>1376310</vt:i4>
      </vt:variant>
      <vt:variant>
        <vt:i4>188</vt:i4>
      </vt:variant>
      <vt:variant>
        <vt:i4>0</vt:i4>
      </vt:variant>
      <vt:variant>
        <vt:i4>5</vt:i4>
      </vt:variant>
      <vt:variant>
        <vt:lpwstr/>
      </vt:variant>
      <vt:variant>
        <vt:lpwstr>_Toc414575138</vt:lpwstr>
      </vt:variant>
      <vt:variant>
        <vt:i4>1376310</vt:i4>
      </vt:variant>
      <vt:variant>
        <vt:i4>182</vt:i4>
      </vt:variant>
      <vt:variant>
        <vt:i4>0</vt:i4>
      </vt:variant>
      <vt:variant>
        <vt:i4>5</vt:i4>
      </vt:variant>
      <vt:variant>
        <vt:lpwstr/>
      </vt:variant>
      <vt:variant>
        <vt:lpwstr>_Toc414575137</vt:lpwstr>
      </vt:variant>
      <vt:variant>
        <vt:i4>1376310</vt:i4>
      </vt:variant>
      <vt:variant>
        <vt:i4>176</vt:i4>
      </vt:variant>
      <vt:variant>
        <vt:i4>0</vt:i4>
      </vt:variant>
      <vt:variant>
        <vt:i4>5</vt:i4>
      </vt:variant>
      <vt:variant>
        <vt:lpwstr/>
      </vt:variant>
      <vt:variant>
        <vt:lpwstr>_Toc414575136</vt:lpwstr>
      </vt:variant>
      <vt:variant>
        <vt:i4>1376310</vt:i4>
      </vt:variant>
      <vt:variant>
        <vt:i4>170</vt:i4>
      </vt:variant>
      <vt:variant>
        <vt:i4>0</vt:i4>
      </vt:variant>
      <vt:variant>
        <vt:i4>5</vt:i4>
      </vt:variant>
      <vt:variant>
        <vt:lpwstr/>
      </vt:variant>
      <vt:variant>
        <vt:lpwstr>_Toc414575135</vt:lpwstr>
      </vt:variant>
      <vt:variant>
        <vt:i4>1376310</vt:i4>
      </vt:variant>
      <vt:variant>
        <vt:i4>164</vt:i4>
      </vt:variant>
      <vt:variant>
        <vt:i4>0</vt:i4>
      </vt:variant>
      <vt:variant>
        <vt:i4>5</vt:i4>
      </vt:variant>
      <vt:variant>
        <vt:lpwstr/>
      </vt:variant>
      <vt:variant>
        <vt:lpwstr>_Toc414575134</vt:lpwstr>
      </vt:variant>
      <vt:variant>
        <vt:i4>1376310</vt:i4>
      </vt:variant>
      <vt:variant>
        <vt:i4>158</vt:i4>
      </vt:variant>
      <vt:variant>
        <vt:i4>0</vt:i4>
      </vt:variant>
      <vt:variant>
        <vt:i4>5</vt:i4>
      </vt:variant>
      <vt:variant>
        <vt:lpwstr/>
      </vt:variant>
      <vt:variant>
        <vt:lpwstr>_Toc414575133</vt:lpwstr>
      </vt:variant>
      <vt:variant>
        <vt:i4>1376310</vt:i4>
      </vt:variant>
      <vt:variant>
        <vt:i4>152</vt:i4>
      </vt:variant>
      <vt:variant>
        <vt:i4>0</vt:i4>
      </vt:variant>
      <vt:variant>
        <vt:i4>5</vt:i4>
      </vt:variant>
      <vt:variant>
        <vt:lpwstr/>
      </vt:variant>
      <vt:variant>
        <vt:lpwstr>_Toc414575132</vt:lpwstr>
      </vt:variant>
      <vt:variant>
        <vt:i4>1376310</vt:i4>
      </vt:variant>
      <vt:variant>
        <vt:i4>146</vt:i4>
      </vt:variant>
      <vt:variant>
        <vt:i4>0</vt:i4>
      </vt:variant>
      <vt:variant>
        <vt:i4>5</vt:i4>
      </vt:variant>
      <vt:variant>
        <vt:lpwstr/>
      </vt:variant>
      <vt:variant>
        <vt:lpwstr>_Toc414575131</vt:lpwstr>
      </vt:variant>
      <vt:variant>
        <vt:i4>1376310</vt:i4>
      </vt:variant>
      <vt:variant>
        <vt:i4>140</vt:i4>
      </vt:variant>
      <vt:variant>
        <vt:i4>0</vt:i4>
      </vt:variant>
      <vt:variant>
        <vt:i4>5</vt:i4>
      </vt:variant>
      <vt:variant>
        <vt:lpwstr/>
      </vt:variant>
      <vt:variant>
        <vt:lpwstr>_Toc414575130</vt:lpwstr>
      </vt:variant>
      <vt:variant>
        <vt:i4>1310774</vt:i4>
      </vt:variant>
      <vt:variant>
        <vt:i4>134</vt:i4>
      </vt:variant>
      <vt:variant>
        <vt:i4>0</vt:i4>
      </vt:variant>
      <vt:variant>
        <vt:i4>5</vt:i4>
      </vt:variant>
      <vt:variant>
        <vt:lpwstr/>
      </vt:variant>
      <vt:variant>
        <vt:lpwstr>_Toc414575129</vt:lpwstr>
      </vt:variant>
      <vt:variant>
        <vt:i4>1310774</vt:i4>
      </vt:variant>
      <vt:variant>
        <vt:i4>128</vt:i4>
      </vt:variant>
      <vt:variant>
        <vt:i4>0</vt:i4>
      </vt:variant>
      <vt:variant>
        <vt:i4>5</vt:i4>
      </vt:variant>
      <vt:variant>
        <vt:lpwstr/>
      </vt:variant>
      <vt:variant>
        <vt:lpwstr>_Toc414575128</vt:lpwstr>
      </vt:variant>
      <vt:variant>
        <vt:i4>1310774</vt:i4>
      </vt:variant>
      <vt:variant>
        <vt:i4>122</vt:i4>
      </vt:variant>
      <vt:variant>
        <vt:i4>0</vt:i4>
      </vt:variant>
      <vt:variant>
        <vt:i4>5</vt:i4>
      </vt:variant>
      <vt:variant>
        <vt:lpwstr/>
      </vt:variant>
      <vt:variant>
        <vt:lpwstr>_Toc414575127</vt:lpwstr>
      </vt:variant>
      <vt:variant>
        <vt:i4>1310774</vt:i4>
      </vt:variant>
      <vt:variant>
        <vt:i4>116</vt:i4>
      </vt:variant>
      <vt:variant>
        <vt:i4>0</vt:i4>
      </vt:variant>
      <vt:variant>
        <vt:i4>5</vt:i4>
      </vt:variant>
      <vt:variant>
        <vt:lpwstr/>
      </vt:variant>
      <vt:variant>
        <vt:lpwstr>_Toc414575126</vt:lpwstr>
      </vt:variant>
      <vt:variant>
        <vt:i4>1310774</vt:i4>
      </vt:variant>
      <vt:variant>
        <vt:i4>110</vt:i4>
      </vt:variant>
      <vt:variant>
        <vt:i4>0</vt:i4>
      </vt:variant>
      <vt:variant>
        <vt:i4>5</vt:i4>
      </vt:variant>
      <vt:variant>
        <vt:lpwstr/>
      </vt:variant>
      <vt:variant>
        <vt:lpwstr>_Toc414575125</vt:lpwstr>
      </vt:variant>
      <vt:variant>
        <vt:i4>1310774</vt:i4>
      </vt:variant>
      <vt:variant>
        <vt:i4>104</vt:i4>
      </vt:variant>
      <vt:variant>
        <vt:i4>0</vt:i4>
      </vt:variant>
      <vt:variant>
        <vt:i4>5</vt:i4>
      </vt:variant>
      <vt:variant>
        <vt:lpwstr/>
      </vt:variant>
      <vt:variant>
        <vt:lpwstr>_Toc414575124</vt:lpwstr>
      </vt:variant>
      <vt:variant>
        <vt:i4>1310774</vt:i4>
      </vt:variant>
      <vt:variant>
        <vt:i4>98</vt:i4>
      </vt:variant>
      <vt:variant>
        <vt:i4>0</vt:i4>
      </vt:variant>
      <vt:variant>
        <vt:i4>5</vt:i4>
      </vt:variant>
      <vt:variant>
        <vt:lpwstr/>
      </vt:variant>
      <vt:variant>
        <vt:lpwstr>_Toc414575123</vt:lpwstr>
      </vt:variant>
      <vt:variant>
        <vt:i4>1310774</vt:i4>
      </vt:variant>
      <vt:variant>
        <vt:i4>92</vt:i4>
      </vt:variant>
      <vt:variant>
        <vt:i4>0</vt:i4>
      </vt:variant>
      <vt:variant>
        <vt:i4>5</vt:i4>
      </vt:variant>
      <vt:variant>
        <vt:lpwstr/>
      </vt:variant>
      <vt:variant>
        <vt:lpwstr>_Toc414575122</vt:lpwstr>
      </vt:variant>
      <vt:variant>
        <vt:i4>1310774</vt:i4>
      </vt:variant>
      <vt:variant>
        <vt:i4>86</vt:i4>
      </vt:variant>
      <vt:variant>
        <vt:i4>0</vt:i4>
      </vt:variant>
      <vt:variant>
        <vt:i4>5</vt:i4>
      </vt:variant>
      <vt:variant>
        <vt:lpwstr/>
      </vt:variant>
      <vt:variant>
        <vt:lpwstr>_Toc414575121</vt:lpwstr>
      </vt:variant>
      <vt:variant>
        <vt:i4>1310774</vt:i4>
      </vt:variant>
      <vt:variant>
        <vt:i4>80</vt:i4>
      </vt:variant>
      <vt:variant>
        <vt:i4>0</vt:i4>
      </vt:variant>
      <vt:variant>
        <vt:i4>5</vt:i4>
      </vt:variant>
      <vt:variant>
        <vt:lpwstr/>
      </vt:variant>
      <vt:variant>
        <vt:lpwstr>_Toc414575120</vt:lpwstr>
      </vt:variant>
      <vt:variant>
        <vt:i4>1507382</vt:i4>
      </vt:variant>
      <vt:variant>
        <vt:i4>74</vt:i4>
      </vt:variant>
      <vt:variant>
        <vt:i4>0</vt:i4>
      </vt:variant>
      <vt:variant>
        <vt:i4>5</vt:i4>
      </vt:variant>
      <vt:variant>
        <vt:lpwstr/>
      </vt:variant>
      <vt:variant>
        <vt:lpwstr>_Toc414575119</vt:lpwstr>
      </vt:variant>
      <vt:variant>
        <vt:i4>1507382</vt:i4>
      </vt:variant>
      <vt:variant>
        <vt:i4>68</vt:i4>
      </vt:variant>
      <vt:variant>
        <vt:i4>0</vt:i4>
      </vt:variant>
      <vt:variant>
        <vt:i4>5</vt:i4>
      </vt:variant>
      <vt:variant>
        <vt:lpwstr/>
      </vt:variant>
      <vt:variant>
        <vt:lpwstr>_Toc414575118</vt:lpwstr>
      </vt:variant>
      <vt:variant>
        <vt:i4>1507382</vt:i4>
      </vt:variant>
      <vt:variant>
        <vt:i4>62</vt:i4>
      </vt:variant>
      <vt:variant>
        <vt:i4>0</vt:i4>
      </vt:variant>
      <vt:variant>
        <vt:i4>5</vt:i4>
      </vt:variant>
      <vt:variant>
        <vt:lpwstr/>
      </vt:variant>
      <vt:variant>
        <vt:lpwstr>_Toc414575117</vt:lpwstr>
      </vt:variant>
      <vt:variant>
        <vt:i4>1507382</vt:i4>
      </vt:variant>
      <vt:variant>
        <vt:i4>56</vt:i4>
      </vt:variant>
      <vt:variant>
        <vt:i4>0</vt:i4>
      </vt:variant>
      <vt:variant>
        <vt:i4>5</vt:i4>
      </vt:variant>
      <vt:variant>
        <vt:lpwstr/>
      </vt:variant>
      <vt:variant>
        <vt:lpwstr>_Toc414575116</vt:lpwstr>
      </vt:variant>
      <vt:variant>
        <vt:i4>1507382</vt:i4>
      </vt:variant>
      <vt:variant>
        <vt:i4>50</vt:i4>
      </vt:variant>
      <vt:variant>
        <vt:i4>0</vt:i4>
      </vt:variant>
      <vt:variant>
        <vt:i4>5</vt:i4>
      </vt:variant>
      <vt:variant>
        <vt:lpwstr/>
      </vt:variant>
      <vt:variant>
        <vt:lpwstr>_Toc414575115</vt:lpwstr>
      </vt:variant>
      <vt:variant>
        <vt:i4>1507382</vt:i4>
      </vt:variant>
      <vt:variant>
        <vt:i4>44</vt:i4>
      </vt:variant>
      <vt:variant>
        <vt:i4>0</vt:i4>
      </vt:variant>
      <vt:variant>
        <vt:i4>5</vt:i4>
      </vt:variant>
      <vt:variant>
        <vt:lpwstr/>
      </vt:variant>
      <vt:variant>
        <vt:lpwstr>_Toc414575114</vt:lpwstr>
      </vt:variant>
      <vt:variant>
        <vt:i4>1507382</vt:i4>
      </vt:variant>
      <vt:variant>
        <vt:i4>38</vt:i4>
      </vt:variant>
      <vt:variant>
        <vt:i4>0</vt:i4>
      </vt:variant>
      <vt:variant>
        <vt:i4>5</vt:i4>
      </vt:variant>
      <vt:variant>
        <vt:lpwstr/>
      </vt:variant>
      <vt:variant>
        <vt:lpwstr>_Toc414575113</vt:lpwstr>
      </vt:variant>
      <vt:variant>
        <vt:i4>1507382</vt:i4>
      </vt:variant>
      <vt:variant>
        <vt:i4>32</vt:i4>
      </vt:variant>
      <vt:variant>
        <vt:i4>0</vt:i4>
      </vt:variant>
      <vt:variant>
        <vt:i4>5</vt:i4>
      </vt:variant>
      <vt:variant>
        <vt:lpwstr/>
      </vt:variant>
      <vt:variant>
        <vt:lpwstr>_Toc414575112</vt:lpwstr>
      </vt:variant>
      <vt:variant>
        <vt:i4>1507382</vt:i4>
      </vt:variant>
      <vt:variant>
        <vt:i4>26</vt:i4>
      </vt:variant>
      <vt:variant>
        <vt:i4>0</vt:i4>
      </vt:variant>
      <vt:variant>
        <vt:i4>5</vt:i4>
      </vt:variant>
      <vt:variant>
        <vt:lpwstr/>
      </vt:variant>
      <vt:variant>
        <vt:lpwstr>_Toc414575111</vt:lpwstr>
      </vt:variant>
      <vt:variant>
        <vt:i4>1507382</vt:i4>
      </vt:variant>
      <vt:variant>
        <vt:i4>20</vt:i4>
      </vt:variant>
      <vt:variant>
        <vt:i4>0</vt:i4>
      </vt:variant>
      <vt:variant>
        <vt:i4>5</vt:i4>
      </vt:variant>
      <vt:variant>
        <vt:lpwstr/>
      </vt:variant>
      <vt:variant>
        <vt:lpwstr>_Toc414575110</vt:lpwstr>
      </vt:variant>
      <vt:variant>
        <vt:i4>1441846</vt:i4>
      </vt:variant>
      <vt:variant>
        <vt:i4>14</vt:i4>
      </vt:variant>
      <vt:variant>
        <vt:i4>0</vt:i4>
      </vt:variant>
      <vt:variant>
        <vt:i4>5</vt:i4>
      </vt:variant>
      <vt:variant>
        <vt:lpwstr/>
      </vt:variant>
      <vt:variant>
        <vt:lpwstr>_Toc414575109</vt:lpwstr>
      </vt:variant>
      <vt:variant>
        <vt:i4>1441846</vt:i4>
      </vt:variant>
      <vt:variant>
        <vt:i4>8</vt:i4>
      </vt:variant>
      <vt:variant>
        <vt:i4>0</vt:i4>
      </vt:variant>
      <vt:variant>
        <vt:i4>5</vt:i4>
      </vt:variant>
      <vt:variant>
        <vt:lpwstr/>
      </vt:variant>
      <vt:variant>
        <vt:lpwstr>_Toc414575108</vt:lpwstr>
      </vt:variant>
      <vt:variant>
        <vt:i4>1441846</vt:i4>
      </vt:variant>
      <vt:variant>
        <vt:i4>2</vt:i4>
      </vt:variant>
      <vt:variant>
        <vt:i4>0</vt:i4>
      </vt:variant>
      <vt:variant>
        <vt:i4>5</vt:i4>
      </vt:variant>
      <vt:variant>
        <vt:lpwstr/>
      </vt:variant>
      <vt:variant>
        <vt:lpwstr>_Toc414575107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Menshova</dc:creator>
  <cp:lastModifiedBy>Соколов Алексей Николаевич</cp:lastModifiedBy>
  <cp:revision>4</cp:revision>
  <cp:lastPrinted>2015-05-12T11:10:00Z</cp:lastPrinted>
  <dcterms:created xsi:type="dcterms:W3CDTF">2015-05-12T16:33:00Z</dcterms:created>
  <dcterms:modified xsi:type="dcterms:W3CDTF">2015-05-13T15:47:00Z</dcterms:modified>
</cp:coreProperties>
</file>